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AF6B9E" w14:textId="77777777" w:rsidR="00417D64" w:rsidRDefault="00417D64" w:rsidP="00F8118B">
      <w:pPr>
        <w:tabs>
          <w:tab w:val="center" w:pos="4703"/>
        </w:tabs>
        <w:jc w:val="both"/>
        <w:rPr>
          <w:rFonts w:ascii="Century Gothic" w:hAnsi="Century Gothic" w:cs="Arial"/>
          <w:b/>
          <w:color w:val="FFFFFF"/>
          <w:sz w:val="22"/>
          <w:szCs w:val="22"/>
        </w:rPr>
      </w:pPr>
    </w:p>
    <w:p w14:paraId="06C04832" w14:textId="77777777" w:rsidR="0092162A" w:rsidRPr="006765D9" w:rsidRDefault="0092162A" w:rsidP="00F8118B">
      <w:pPr>
        <w:tabs>
          <w:tab w:val="center" w:pos="4703"/>
        </w:tabs>
        <w:jc w:val="both"/>
        <w:rPr>
          <w:rFonts w:ascii="Century Gothic" w:hAnsi="Century Gothic" w:cs="Arial"/>
          <w:b/>
          <w:sz w:val="20"/>
          <w:szCs w:val="20"/>
        </w:rPr>
      </w:pPr>
      <w:r w:rsidRPr="00975A2C">
        <w:rPr>
          <w:rFonts w:ascii="Century Gothic" w:hAnsi="Century Gothic" w:cs="Arial"/>
          <w:b/>
          <w:color w:val="FFFFFF"/>
          <w:sz w:val="22"/>
          <w:szCs w:val="22"/>
        </w:rPr>
        <w:t xml:space="preserve">                              </w:t>
      </w:r>
      <w:r w:rsidRPr="00F8118B">
        <w:rPr>
          <w:rFonts w:ascii="Century Gothic" w:hAnsi="Century Gothic" w:cs="Arial"/>
          <w:b/>
          <w:color w:val="FFFFFF"/>
          <w:sz w:val="22"/>
          <w:szCs w:val="22"/>
        </w:rPr>
        <w:tab/>
      </w:r>
      <w:r w:rsidRPr="006765D9">
        <w:rPr>
          <w:rFonts w:ascii="Century Gothic" w:hAnsi="Century Gothic" w:cs="Arial"/>
          <w:b/>
          <w:sz w:val="20"/>
          <w:szCs w:val="20"/>
        </w:rPr>
        <w:t>CONVOCATORIA PÚBLICA PARA CONTRATACIÓN</w:t>
      </w:r>
    </w:p>
    <w:p w14:paraId="199E57B2" w14:textId="77777777" w:rsidR="0092162A" w:rsidRPr="006765D9" w:rsidRDefault="0092162A" w:rsidP="00F8118B">
      <w:pPr>
        <w:rPr>
          <w:rFonts w:ascii="Century Gothic" w:hAnsi="Century Gothic" w:cs="Arial"/>
          <w:bCs/>
          <w:sz w:val="20"/>
          <w:szCs w:val="20"/>
        </w:rPr>
      </w:pPr>
    </w:p>
    <w:p w14:paraId="6A96FD9C" w14:textId="0D9A30DC" w:rsidR="0092162A" w:rsidRPr="006765D9" w:rsidRDefault="0092162A" w:rsidP="00F8118B">
      <w:pPr>
        <w:rPr>
          <w:rFonts w:ascii="Century Gothic" w:hAnsi="Century Gothic" w:cs="Arial"/>
          <w:bCs/>
          <w:sz w:val="20"/>
          <w:szCs w:val="20"/>
          <w:lang w:val="es-CO"/>
        </w:rPr>
      </w:pPr>
      <w:r w:rsidRPr="006765D9">
        <w:rPr>
          <w:rFonts w:ascii="Century Gothic" w:hAnsi="Century Gothic" w:cs="Arial"/>
          <w:bCs/>
          <w:sz w:val="20"/>
          <w:szCs w:val="20"/>
          <w:lang w:val="es-CO"/>
        </w:rPr>
        <w:t xml:space="preserve">San Juan de Pasto, </w:t>
      </w:r>
      <w:r w:rsidR="004270C0">
        <w:rPr>
          <w:rFonts w:ascii="Century Gothic" w:hAnsi="Century Gothic" w:cs="Arial"/>
          <w:bCs/>
          <w:sz w:val="20"/>
          <w:szCs w:val="20"/>
          <w:lang w:val="es-CO"/>
        </w:rPr>
        <w:t xml:space="preserve">veinticuatro </w:t>
      </w:r>
      <w:r w:rsidRPr="006765D9">
        <w:rPr>
          <w:rFonts w:ascii="Century Gothic" w:hAnsi="Century Gothic" w:cs="Arial"/>
          <w:bCs/>
          <w:sz w:val="20"/>
          <w:szCs w:val="20"/>
          <w:lang w:val="es-CO"/>
        </w:rPr>
        <w:t>(</w:t>
      </w:r>
      <w:r w:rsidR="004270C0">
        <w:rPr>
          <w:rFonts w:ascii="Century Gothic" w:hAnsi="Century Gothic" w:cs="Arial"/>
          <w:bCs/>
          <w:sz w:val="20"/>
          <w:szCs w:val="20"/>
          <w:lang w:val="es-CO"/>
        </w:rPr>
        <w:t>24</w:t>
      </w:r>
      <w:r w:rsidRPr="006765D9">
        <w:rPr>
          <w:rFonts w:ascii="Century Gothic" w:hAnsi="Century Gothic" w:cs="Arial"/>
          <w:bCs/>
          <w:sz w:val="20"/>
          <w:szCs w:val="20"/>
          <w:lang w:val="es-CO"/>
        </w:rPr>
        <w:t xml:space="preserve">) de </w:t>
      </w:r>
      <w:r w:rsidR="004270C0">
        <w:rPr>
          <w:rFonts w:ascii="Century Gothic" w:hAnsi="Century Gothic" w:cs="Arial"/>
          <w:bCs/>
          <w:sz w:val="20"/>
          <w:szCs w:val="20"/>
          <w:lang w:val="es-CO"/>
        </w:rPr>
        <w:t>noviembre</w:t>
      </w:r>
      <w:r w:rsidRPr="006765D9">
        <w:rPr>
          <w:rFonts w:ascii="Century Gothic" w:hAnsi="Century Gothic" w:cs="Arial"/>
          <w:bCs/>
          <w:sz w:val="20"/>
          <w:szCs w:val="20"/>
          <w:lang w:val="es-CO"/>
        </w:rPr>
        <w:t xml:space="preserve"> de dos mil </w:t>
      </w:r>
      <w:r w:rsidR="007E31F9">
        <w:rPr>
          <w:rFonts w:ascii="Century Gothic" w:hAnsi="Century Gothic" w:cs="Arial"/>
          <w:bCs/>
          <w:sz w:val="20"/>
          <w:szCs w:val="20"/>
          <w:lang w:val="es-CO"/>
        </w:rPr>
        <w:t>veinte (2020</w:t>
      </w:r>
      <w:r w:rsidRPr="006765D9">
        <w:rPr>
          <w:rFonts w:ascii="Century Gothic" w:hAnsi="Century Gothic" w:cs="Arial"/>
          <w:bCs/>
          <w:sz w:val="20"/>
          <w:szCs w:val="20"/>
          <w:lang w:val="es-CO"/>
        </w:rPr>
        <w:t>)</w:t>
      </w:r>
    </w:p>
    <w:p w14:paraId="3D8C417C" w14:textId="77777777" w:rsidR="0092162A" w:rsidRPr="006765D9" w:rsidRDefault="0092162A" w:rsidP="00F8118B">
      <w:pPr>
        <w:jc w:val="both"/>
        <w:rPr>
          <w:rFonts w:ascii="Century Gothic" w:hAnsi="Century Gothic" w:cs="Arial"/>
          <w:b/>
          <w:sz w:val="20"/>
          <w:szCs w:val="20"/>
          <w:lang w:val="es-CO"/>
        </w:rPr>
      </w:pPr>
    </w:p>
    <w:p w14:paraId="48B8F688" w14:textId="77777777" w:rsidR="002D47D8" w:rsidRPr="006765D9" w:rsidRDefault="002D47D8" w:rsidP="00F8118B">
      <w:pPr>
        <w:jc w:val="both"/>
        <w:rPr>
          <w:rFonts w:ascii="Century Gothic" w:hAnsi="Century Gothic" w:cs="Arial"/>
          <w:b/>
          <w:sz w:val="20"/>
          <w:szCs w:val="20"/>
          <w:lang w:val="es-CO"/>
        </w:rPr>
      </w:pPr>
    </w:p>
    <w:p w14:paraId="7AD699FE" w14:textId="77777777" w:rsidR="0092162A" w:rsidRPr="006765D9" w:rsidRDefault="0092162A" w:rsidP="00F8118B">
      <w:pPr>
        <w:jc w:val="center"/>
        <w:rPr>
          <w:rFonts w:ascii="Century Gothic" w:hAnsi="Century Gothic" w:cs="Arial"/>
          <w:b/>
          <w:sz w:val="20"/>
          <w:szCs w:val="20"/>
          <w:lang w:val="es-CO"/>
        </w:rPr>
      </w:pPr>
      <w:r w:rsidRPr="006765D9">
        <w:rPr>
          <w:rFonts w:ascii="Century Gothic" w:hAnsi="Century Gothic" w:cs="Arial"/>
          <w:b/>
          <w:sz w:val="20"/>
          <w:szCs w:val="20"/>
          <w:lang w:val="es-CO"/>
        </w:rPr>
        <w:t>ALCALDIA DE PASTO – CAM ANGANOY BARRIO LOS ROSALES 2 – SAN JUAN DE PASTO</w:t>
      </w:r>
    </w:p>
    <w:p w14:paraId="15DE9645" w14:textId="77777777" w:rsidR="0092162A" w:rsidRPr="006765D9" w:rsidRDefault="0092162A" w:rsidP="00F8118B">
      <w:pPr>
        <w:jc w:val="both"/>
        <w:rPr>
          <w:rFonts w:ascii="Century Gothic" w:hAnsi="Century Gothic" w:cs="Arial"/>
          <w:b/>
          <w:sz w:val="20"/>
          <w:szCs w:val="20"/>
          <w:lang w:val="es-CO"/>
        </w:rPr>
      </w:pPr>
    </w:p>
    <w:p w14:paraId="17378540" w14:textId="77777777" w:rsidR="00417D64" w:rsidRPr="006765D9" w:rsidRDefault="00417D64" w:rsidP="00F8118B">
      <w:pPr>
        <w:jc w:val="both"/>
        <w:rPr>
          <w:rFonts w:ascii="Century Gothic" w:hAnsi="Century Gothic" w:cs="Arial"/>
          <w:b/>
          <w:sz w:val="20"/>
          <w:szCs w:val="20"/>
          <w:lang w:val="es-CO"/>
        </w:rPr>
      </w:pPr>
    </w:p>
    <w:p w14:paraId="6D26A8B6" w14:textId="77777777" w:rsidR="004270C0" w:rsidRPr="00AF7737" w:rsidRDefault="0092162A" w:rsidP="004270C0">
      <w:pPr>
        <w:jc w:val="both"/>
        <w:rPr>
          <w:rFonts w:ascii="Century Gothic" w:hAnsi="Century Gothic" w:cs="Arial"/>
          <w:b/>
          <w:bCs/>
          <w:sz w:val="20"/>
          <w:szCs w:val="20"/>
          <w:lang w:val="es-CO"/>
        </w:rPr>
      </w:pPr>
      <w:r w:rsidRPr="006765D9">
        <w:rPr>
          <w:rFonts w:ascii="Century Gothic" w:hAnsi="Century Gothic" w:cs="Arial"/>
          <w:b/>
          <w:bCs/>
          <w:sz w:val="20"/>
          <w:szCs w:val="20"/>
          <w:lang w:val="es-CO"/>
        </w:rPr>
        <w:t xml:space="preserve">a) LUGAR FISICO Y ELECTRÓNICO DONDE PUEDE CONSULTARSE LA INFORMACIÓN: </w:t>
      </w:r>
      <w:r w:rsidR="004270C0" w:rsidRPr="00AF7737">
        <w:rPr>
          <w:rFonts w:ascii="Century Gothic" w:hAnsi="Century Gothic" w:cs="Arial"/>
          <w:sz w:val="20"/>
          <w:szCs w:val="20"/>
          <w:lang w:val="es-CO"/>
        </w:rPr>
        <w:t>La información sobre los estudios y documentos previos, el presupuesto oficial y el pliego de condiciones estará disponible en la Secretaría del Departamento Administrativo de Contratación Pública - DACP de la Alcaldía del Municipio de Pasto, ubicada en el Centro Administrativo Municipal CAM Anganoy Los Rosales II de la Ciudad de Pasto. Teléfono: 7296091. Así mismo podrá consultarse a través de la plataforma Sistema Electrónico de Contratación Pública SECOP II:</w:t>
      </w:r>
      <w:r w:rsidR="004270C0" w:rsidRPr="00AF7737">
        <w:rPr>
          <w:rFonts w:ascii="Century Gothic" w:hAnsi="Century Gothic" w:cs="Arial"/>
          <w:b/>
          <w:sz w:val="20"/>
          <w:szCs w:val="20"/>
          <w:lang w:val="es-CO"/>
        </w:rPr>
        <w:t xml:space="preserve"> </w:t>
      </w:r>
      <w:hyperlink r:id="rId7" w:history="1">
        <w:r w:rsidR="004270C0" w:rsidRPr="00AF7737">
          <w:rPr>
            <w:rStyle w:val="Hipervnculo"/>
            <w:rFonts w:ascii="Century Gothic" w:hAnsi="Century Gothic" w:cs="Arial"/>
            <w:b/>
            <w:i/>
            <w:iCs/>
            <w:color w:val="auto"/>
            <w:sz w:val="20"/>
            <w:szCs w:val="20"/>
            <w:lang w:val="es-CO"/>
          </w:rPr>
          <w:t>www.colombiacompra.gov.co</w:t>
        </w:r>
      </w:hyperlink>
    </w:p>
    <w:p w14:paraId="32D82DD3" w14:textId="1A092D97" w:rsidR="0092162A" w:rsidRPr="006765D9" w:rsidRDefault="0092162A" w:rsidP="00F8118B">
      <w:pPr>
        <w:jc w:val="both"/>
        <w:rPr>
          <w:rFonts w:ascii="Century Gothic" w:hAnsi="Century Gothic" w:cs="Arial"/>
          <w:b/>
          <w:sz w:val="20"/>
          <w:szCs w:val="20"/>
          <w:lang w:val="es-CO"/>
        </w:rPr>
      </w:pPr>
    </w:p>
    <w:p w14:paraId="3BD9CF80" w14:textId="77777777" w:rsidR="007E31F9" w:rsidRPr="00B90B77" w:rsidRDefault="0092162A" w:rsidP="007E31F9">
      <w:pPr>
        <w:pStyle w:val="Textosinformato"/>
        <w:jc w:val="both"/>
        <w:rPr>
          <w:rFonts w:ascii="Century Gothic" w:hAnsi="Century Gothic" w:cs="Arial"/>
        </w:rPr>
      </w:pPr>
      <w:r w:rsidRPr="006765D9">
        <w:rPr>
          <w:rFonts w:ascii="Century Gothic" w:hAnsi="Century Gothic" w:cs="Arial"/>
          <w:b/>
          <w:lang w:val="es-CO"/>
        </w:rPr>
        <w:t>b) OBJETO DEL CONTRATO:</w:t>
      </w:r>
      <w:r w:rsidRPr="006765D9">
        <w:rPr>
          <w:rFonts w:ascii="Century Gothic" w:hAnsi="Century Gothic" w:cs="Arial"/>
          <w:b/>
          <w:bCs/>
        </w:rPr>
        <w:t xml:space="preserve"> </w:t>
      </w:r>
      <w:bookmarkStart w:id="0" w:name="_Hlk486326712"/>
      <w:r w:rsidR="007E31F9" w:rsidRPr="00B90B77">
        <w:rPr>
          <w:rFonts w:ascii="Century Gothic" w:hAnsi="Century Gothic" w:cs="Arial"/>
          <w:shd w:val="clear" w:color="auto" w:fill="FFFFFF"/>
        </w:rPr>
        <w:t xml:space="preserve">prestación de servicios de intermediación de seguros y asesoría para el manejo, contratación y administración del programa de seguros requerido para la adecuada protección de las personas, los bienes muebles e inmuebles e intereses patrimoniales del </w:t>
      </w:r>
      <w:r w:rsidR="007E31F9" w:rsidRPr="00B90B77">
        <w:rPr>
          <w:rFonts w:ascii="Century Gothic" w:hAnsi="Century Gothic" w:cs="Arial"/>
          <w:color w:val="000000"/>
        </w:rPr>
        <w:t>municipio de pasto</w:t>
      </w:r>
      <w:r w:rsidR="007E31F9" w:rsidRPr="00B90B77">
        <w:rPr>
          <w:rFonts w:ascii="Century Gothic" w:hAnsi="Century Gothic" w:cs="Arial"/>
          <w:shd w:val="clear" w:color="auto" w:fill="FFFFFF"/>
        </w:rPr>
        <w:t>, así como aquellos por los que sea o fuere legalmente responsable o le corresponda asegurar en virtud de disposición legal o contractual.</w:t>
      </w:r>
      <w:r w:rsidR="007E31F9" w:rsidRPr="00B90B77">
        <w:rPr>
          <w:rFonts w:ascii="Century Gothic" w:hAnsi="Century Gothic" w:cs="Arial"/>
          <w:b/>
        </w:rPr>
        <w:t xml:space="preserve">  </w:t>
      </w:r>
      <w:r w:rsidR="007E31F9" w:rsidRPr="00B90B77">
        <w:rPr>
          <w:rFonts w:ascii="Century Gothic" w:hAnsi="Century Gothic" w:cs="Arial"/>
        </w:rPr>
        <w:t xml:space="preserve"> </w:t>
      </w:r>
    </w:p>
    <w:p w14:paraId="27D5B0F2" w14:textId="0654BFFA" w:rsidR="00481E42" w:rsidRPr="006765D9" w:rsidRDefault="00481E42" w:rsidP="00541A2B">
      <w:pPr>
        <w:pStyle w:val="Textosinformato"/>
        <w:jc w:val="both"/>
        <w:rPr>
          <w:rFonts w:ascii="Century Gothic" w:hAnsi="Century Gothic" w:cs="Arial"/>
          <w:lang w:val="es-CO"/>
        </w:rPr>
      </w:pPr>
    </w:p>
    <w:bookmarkEnd w:id="0"/>
    <w:p w14:paraId="4BF1F1CE" w14:textId="77777777" w:rsidR="0092162A" w:rsidRPr="006765D9" w:rsidRDefault="0092162A" w:rsidP="00ED0A4C">
      <w:pPr>
        <w:jc w:val="both"/>
        <w:rPr>
          <w:rFonts w:ascii="Century Gothic" w:hAnsi="Century Gothic" w:cs="Arial"/>
          <w:bCs/>
          <w:sz w:val="20"/>
          <w:szCs w:val="20"/>
          <w:lang w:val="es-CO"/>
        </w:rPr>
      </w:pPr>
      <w:r w:rsidRPr="006765D9">
        <w:rPr>
          <w:rFonts w:ascii="Century Gothic" w:hAnsi="Century Gothic" w:cs="Arial"/>
          <w:b/>
          <w:sz w:val="20"/>
          <w:szCs w:val="20"/>
        </w:rPr>
        <w:t xml:space="preserve">c) </w:t>
      </w:r>
      <w:r w:rsidRPr="006765D9">
        <w:rPr>
          <w:rFonts w:ascii="Century Gothic" w:hAnsi="Century Gothic" w:cs="Arial"/>
          <w:b/>
          <w:sz w:val="20"/>
          <w:szCs w:val="20"/>
          <w:lang w:val="es-CO"/>
        </w:rPr>
        <w:t>MODALIDAD DE SELECCIÓN</w:t>
      </w:r>
      <w:r w:rsidRPr="006765D9">
        <w:rPr>
          <w:rFonts w:ascii="Century Gothic" w:hAnsi="Century Gothic" w:cs="Arial"/>
          <w:bCs/>
          <w:sz w:val="20"/>
          <w:szCs w:val="20"/>
          <w:lang w:val="es-CO"/>
        </w:rPr>
        <w:t xml:space="preserve">: La selección de la oferta más favorable se realizará mediante la modalidad </w:t>
      </w:r>
      <w:r w:rsidRPr="006765D9">
        <w:rPr>
          <w:rFonts w:ascii="Century Gothic" w:hAnsi="Century Gothic" w:cs="Arial"/>
          <w:bCs/>
          <w:sz w:val="20"/>
          <w:szCs w:val="20"/>
          <w:lang w:val="es-MX"/>
        </w:rPr>
        <w:t xml:space="preserve">de concurso de méritos señalada en el numeral 3º del Art. 2º de la Ley 1150 de 2007, </w:t>
      </w:r>
      <w:r w:rsidRPr="006765D9">
        <w:rPr>
          <w:rFonts w:ascii="Century Gothic" w:hAnsi="Century Gothic" w:cs="Arial"/>
          <w:sz w:val="20"/>
          <w:szCs w:val="20"/>
          <w:lang w:val="es-CO" w:eastAsia="es-CO"/>
        </w:rPr>
        <w:t xml:space="preserve">reglamentado por los artículos </w:t>
      </w:r>
      <w:r w:rsidR="001735C4" w:rsidRPr="006765D9">
        <w:rPr>
          <w:rFonts w:ascii="Century Gothic" w:hAnsi="Century Gothic" w:cs="Arial"/>
          <w:sz w:val="20"/>
          <w:szCs w:val="20"/>
          <w:lang w:val="es-CO" w:eastAsia="es-CO"/>
        </w:rPr>
        <w:t>2.2.1.2.1.3.1</w:t>
      </w:r>
      <w:r w:rsidRPr="006765D9">
        <w:rPr>
          <w:rFonts w:ascii="Century Gothic" w:hAnsi="Century Gothic" w:cs="Arial"/>
          <w:sz w:val="20"/>
          <w:szCs w:val="20"/>
          <w:lang w:val="es-CO" w:eastAsia="es-CO"/>
        </w:rPr>
        <w:t xml:space="preserve"> y s.s. del </w:t>
      </w:r>
      <w:r w:rsidR="001735C4" w:rsidRPr="006765D9">
        <w:rPr>
          <w:rFonts w:ascii="Century Gothic" w:hAnsi="Century Gothic" w:cs="Arial"/>
          <w:sz w:val="20"/>
          <w:szCs w:val="20"/>
          <w:lang w:val="es-CO" w:eastAsia="es-CO"/>
        </w:rPr>
        <w:t xml:space="preserve">Decreto </w:t>
      </w:r>
      <w:r w:rsidRPr="006765D9">
        <w:rPr>
          <w:rFonts w:ascii="Century Gothic" w:hAnsi="Century Gothic" w:cs="Arial"/>
          <w:sz w:val="20"/>
          <w:szCs w:val="20"/>
          <w:lang w:val="es-CO" w:eastAsia="es-CO"/>
        </w:rPr>
        <w:t>10</w:t>
      </w:r>
      <w:r w:rsidR="001735C4" w:rsidRPr="006765D9">
        <w:rPr>
          <w:rFonts w:ascii="Century Gothic" w:hAnsi="Century Gothic" w:cs="Arial"/>
          <w:sz w:val="20"/>
          <w:szCs w:val="20"/>
          <w:lang w:val="es-CO" w:eastAsia="es-CO"/>
        </w:rPr>
        <w:t>82</w:t>
      </w:r>
      <w:r w:rsidRPr="006765D9">
        <w:rPr>
          <w:rFonts w:ascii="Century Gothic" w:hAnsi="Century Gothic" w:cs="Arial"/>
          <w:sz w:val="20"/>
          <w:szCs w:val="20"/>
          <w:lang w:val="es-CO" w:eastAsia="es-CO"/>
        </w:rPr>
        <w:t xml:space="preserve"> de 201</w:t>
      </w:r>
      <w:r w:rsidR="001735C4" w:rsidRPr="006765D9">
        <w:rPr>
          <w:rFonts w:ascii="Century Gothic" w:hAnsi="Century Gothic" w:cs="Arial"/>
          <w:sz w:val="20"/>
          <w:szCs w:val="20"/>
          <w:lang w:val="es-CO" w:eastAsia="es-CO"/>
        </w:rPr>
        <w:t>5</w:t>
      </w:r>
      <w:r w:rsidRPr="006765D9">
        <w:rPr>
          <w:rFonts w:ascii="Century Gothic" w:hAnsi="Century Gothic" w:cs="Arial"/>
          <w:sz w:val="20"/>
          <w:szCs w:val="20"/>
          <w:lang w:val="es-CO" w:eastAsia="es-CO"/>
        </w:rPr>
        <w:t>, con aplicación de la Ley 80 de 1993, y las demás normas que complementen y regulen la contratación estatal.</w:t>
      </w:r>
    </w:p>
    <w:p w14:paraId="1BD64707" w14:textId="77777777" w:rsidR="0092162A" w:rsidRPr="006765D9" w:rsidRDefault="0092162A" w:rsidP="00F8118B">
      <w:pPr>
        <w:jc w:val="both"/>
        <w:rPr>
          <w:rFonts w:ascii="Century Gothic" w:hAnsi="Century Gothic" w:cs="Arial"/>
          <w:color w:val="FF0000"/>
          <w:sz w:val="20"/>
          <w:szCs w:val="20"/>
          <w:lang w:val="es-CO" w:eastAsia="es-CO"/>
        </w:rPr>
      </w:pPr>
    </w:p>
    <w:p w14:paraId="3B932D22" w14:textId="77777777" w:rsidR="004270C0" w:rsidRPr="004270C0" w:rsidRDefault="0092162A" w:rsidP="004270C0">
      <w:pPr>
        <w:spacing w:after="13"/>
        <w:jc w:val="both"/>
        <w:rPr>
          <w:rFonts w:ascii="Century Gothic" w:hAnsi="Century Gothic" w:cs="Arial"/>
          <w:sz w:val="20"/>
          <w:szCs w:val="20"/>
        </w:rPr>
      </w:pPr>
      <w:r w:rsidRPr="004270C0">
        <w:rPr>
          <w:rFonts w:ascii="Century Gothic" w:hAnsi="Century Gothic" w:cs="Arial"/>
          <w:b/>
          <w:sz w:val="20"/>
          <w:szCs w:val="20"/>
          <w:lang w:val="es-CO"/>
        </w:rPr>
        <w:t>d) PLAZO ESTIMADO DEL CONTRATO:</w:t>
      </w:r>
      <w:r w:rsidR="00ED0A4C" w:rsidRPr="004270C0">
        <w:rPr>
          <w:rFonts w:ascii="Century Gothic" w:hAnsi="Century Gothic" w:cs="Arial"/>
          <w:sz w:val="20"/>
          <w:szCs w:val="20"/>
          <w:lang w:val="es-CO"/>
        </w:rPr>
        <w:t xml:space="preserve"> </w:t>
      </w:r>
      <w:r w:rsidR="004270C0" w:rsidRPr="004270C0">
        <w:rPr>
          <w:rFonts w:ascii="Century Gothic" w:hAnsi="Century Gothic" w:cs="Arial"/>
          <w:sz w:val="20"/>
          <w:szCs w:val="20"/>
        </w:rPr>
        <w:t>El plazo de ejecución del contrato será de un (1) año, contados a partir del acta de inicio de actividades, previo el cumplimiento de requisitos de ejecución y se prolongará hasta la fecha de vencimiento de los seguros expedidos o renovados con la intervención del intermediario de seguros, dejando a discreción de la Alcaldía de Pasto, adelantar una nueva convocatoria de considerarlo necesario, informando oportunamente a quien ostente el presente contrato a la fecha.</w:t>
      </w:r>
    </w:p>
    <w:p w14:paraId="00886CBE" w14:textId="0A35588F" w:rsidR="00481E42" w:rsidRPr="007E31F9" w:rsidRDefault="00481E42" w:rsidP="006765D9">
      <w:pPr>
        <w:autoSpaceDE w:val="0"/>
        <w:autoSpaceDN w:val="0"/>
        <w:adjustRightInd w:val="0"/>
        <w:jc w:val="both"/>
        <w:rPr>
          <w:rFonts w:ascii="Century Gothic" w:hAnsi="Century Gothic" w:cs="Arial"/>
          <w:sz w:val="20"/>
          <w:szCs w:val="20"/>
        </w:rPr>
      </w:pPr>
    </w:p>
    <w:p w14:paraId="0CC063A2" w14:textId="77777777" w:rsidR="0092162A" w:rsidRPr="006765D9" w:rsidRDefault="0092162A" w:rsidP="00F8118B">
      <w:pPr>
        <w:jc w:val="both"/>
        <w:rPr>
          <w:rFonts w:ascii="Century Gothic" w:hAnsi="Century Gothic" w:cs="Arial"/>
          <w:b/>
          <w:sz w:val="20"/>
          <w:szCs w:val="20"/>
          <w:lang w:val="es-CO"/>
        </w:rPr>
      </w:pPr>
      <w:r w:rsidRPr="006765D9">
        <w:rPr>
          <w:rFonts w:ascii="Century Gothic" w:hAnsi="Century Gothic" w:cs="Arial"/>
          <w:b/>
          <w:sz w:val="20"/>
          <w:szCs w:val="20"/>
          <w:lang w:val="es-CO"/>
        </w:rPr>
        <w:t>e) FECHA LÍMITE PARA PRESENTACIÓN DE OFERTAS Y LUGAR: (SUSCEPTIBLE DE MODIFICARSE SEGÚN PLIEGO DEFINITIVO)</w:t>
      </w:r>
    </w:p>
    <w:p w14:paraId="4BBAF094" w14:textId="77777777" w:rsidR="00417D64" w:rsidRPr="006765D9" w:rsidRDefault="00417D64" w:rsidP="00F8118B">
      <w:pPr>
        <w:jc w:val="both"/>
        <w:rPr>
          <w:rFonts w:ascii="Century Gothic" w:hAnsi="Century Gothic" w:cs="Arial"/>
          <w:b/>
          <w:sz w:val="20"/>
          <w:szCs w:val="20"/>
          <w:lang w:val="es-CO"/>
        </w:rPr>
      </w:pPr>
    </w:p>
    <w:tbl>
      <w:tblPr>
        <w:tblW w:w="9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1"/>
        <w:gridCol w:w="3424"/>
        <w:gridCol w:w="2476"/>
      </w:tblGrid>
      <w:tr w:rsidR="006765D9" w:rsidRPr="00AA751B" w14:paraId="6D2A4B5B" w14:textId="77777777" w:rsidTr="00FF7E30">
        <w:trPr>
          <w:trHeight w:val="729"/>
          <w:jc w:val="center"/>
        </w:trPr>
        <w:tc>
          <w:tcPr>
            <w:tcW w:w="3541" w:type="dxa"/>
          </w:tcPr>
          <w:p w14:paraId="74C67374" w14:textId="06693A4E" w:rsidR="006765D9" w:rsidRPr="006765D9" w:rsidRDefault="006765D9" w:rsidP="006765D9">
            <w:pPr>
              <w:rPr>
                <w:rFonts w:ascii="Century Gothic" w:hAnsi="Century Gothic" w:cs="Arial"/>
                <w:bCs/>
                <w:sz w:val="20"/>
                <w:lang w:val="es-CO"/>
              </w:rPr>
            </w:pPr>
            <w:r w:rsidRPr="006765D9">
              <w:rPr>
                <w:rFonts w:ascii="Century Gothic" w:hAnsi="Century Gothic" w:cs="Arial"/>
                <w:bCs/>
                <w:sz w:val="20"/>
                <w:lang w:val="es-CO"/>
              </w:rPr>
              <w:t xml:space="preserve">8. Recepción de ofertas y cierre de la convocatoria </w:t>
            </w:r>
            <w:r w:rsidR="00FF7E30" w:rsidRPr="006765D9">
              <w:rPr>
                <w:rFonts w:ascii="Century Gothic" w:hAnsi="Century Gothic" w:cs="Arial"/>
                <w:bCs/>
                <w:sz w:val="20"/>
                <w:lang w:val="es-CO"/>
              </w:rPr>
              <w:t>pública</w:t>
            </w:r>
            <w:bookmarkStart w:id="1" w:name="_GoBack"/>
            <w:bookmarkEnd w:id="1"/>
          </w:p>
          <w:p w14:paraId="346C2508" w14:textId="77777777" w:rsidR="006765D9" w:rsidRPr="006765D9" w:rsidRDefault="006765D9" w:rsidP="006765D9">
            <w:pPr>
              <w:rPr>
                <w:rFonts w:ascii="Century Gothic" w:hAnsi="Century Gothic" w:cs="Arial"/>
                <w:bCs/>
                <w:sz w:val="20"/>
                <w:szCs w:val="22"/>
                <w:lang w:val="es-CO"/>
              </w:rPr>
            </w:pPr>
          </w:p>
        </w:tc>
        <w:tc>
          <w:tcPr>
            <w:tcW w:w="3424" w:type="dxa"/>
          </w:tcPr>
          <w:p w14:paraId="18F8437A" w14:textId="3D5A9FB7" w:rsidR="007E31F9" w:rsidRDefault="006765D9" w:rsidP="006765D9">
            <w:pPr>
              <w:jc w:val="center"/>
              <w:rPr>
                <w:rFonts w:ascii="Century Gothic" w:hAnsi="Century Gothic" w:cs="Arial"/>
                <w:bCs/>
                <w:sz w:val="20"/>
                <w:lang w:val="es-CO"/>
              </w:rPr>
            </w:pPr>
            <w:r w:rsidRPr="006765D9">
              <w:rPr>
                <w:rFonts w:ascii="Century Gothic" w:hAnsi="Century Gothic" w:cs="Arial"/>
                <w:sz w:val="20"/>
                <w:lang w:val="es-CO" w:eastAsia="es-CO"/>
              </w:rPr>
              <w:t xml:space="preserve">Hasta el </w:t>
            </w:r>
            <w:r w:rsidR="007E31F9">
              <w:rPr>
                <w:rFonts w:ascii="Century Gothic" w:hAnsi="Century Gothic" w:cs="Arial"/>
                <w:sz w:val="20"/>
                <w:lang w:val="es-CO" w:eastAsia="es-CO"/>
              </w:rPr>
              <w:t>1</w:t>
            </w:r>
            <w:r w:rsidR="00FF7E30">
              <w:rPr>
                <w:rFonts w:ascii="Century Gothic" w:hAnsi="Century Gothic" w:cs="Arial"/>
                <w:sz w:val="20"/>
                <w:lang w:val="es-CO" w:eastAsia="es-CO"/>
              </w:rPr>
              <w:t>1</w:t>
            </w:r>
            <w:r w:rsidRPr="006765D9">
              <w:rPr>
                <w:rFonts w:ascii="Century Gothic" w:hAnsi="Century Gothic" w:cs="Arial"/>
                <w:sz w:val="20"/>
                <w:lang w:val="es-CO" w:eastAsia="es-CO"/>
              </w:rPr>
              <w:t xml:space="preserve"> </w:t>
            </w:r>
            <w:r w:rsidR="007E31F9">
              <w:rPr>
                <w:rFonts w:ascii="Century Gothic" w:hAnsi="Century Gothic" w:cs="Arial"/>
                <w:sz w:val="20"/>
                <w:lang w:val="es-CO" w:eastAsia="es-CO"/>
              </w:rPr>
              <w:t xml:space="preserve">de </w:t>
            </w:r>
            <w:r w:rsidR="00FF7E30">
              <w:rPr>
                <w:rFonts w:ascii="Century Gothic" w:hAnsi="Century Gothic" w:cs="Arial"/>
                <w:sz w:val="20"/>
                <w:lang w:val="es-CO" w:eastAsia="es-CO"/>
              </w:rPr>
              <w:t>diciembre</w:t>
            </w:r>
            <w:r w:rsidRPr="006765D9">
              <w:rPr>
                <w:rFonts w:ascii="Century Gothic" w:hAnsi="Century Gothic" w:cs="Arial"/>
                <w:sz w:val="20"/>
                <w:lang w:val="es-CO" w:eastAsia="es-CO"/>
              </w:rPr>
              <w:t xml:space="preserve"> de</w:t>
            </w:r>
            <w:r w:rsidR="007E31F9">
              <w:rPr>
                <w:rFonts w:ascii="Century Gothic" w:hAnsi="Century Gothic" w:cs="Arial"/>
                <w:bCs/>
                <w:sz w:val="20"/>
                <w:lang w:val="es-CO"/>
              </w:rPr>
              <w:t xml:space="preserve"> 2020. </w:t>
            </w:r>
          </w:p>
          <w:p w14:paraId="77E56106" w14:textId="30AAE2D7" w:rsidR="006765D9" w:rsidRPr="006765D9" w:rsidRDefault="00FF7E30" w:rsidP="006765D9">
            <w:pPr>
              <w:jc w:val="center"/>
              <w:rPr>
                <w:rFonts w:ascii="Century Gothic" w:hAnsi="Century Gothic" w:cs="Arial"/>
                <w:bCs/>
                <w:sz w:val="20"/>
                <w:lang w:val="es-MX"/>
              </w:rPr>
            </w:pPr>
            <w:r>
              <w:rPr>
                <w:rFonts w:ascii="Century Gothic" w:hAnsi="Century Gothic" w:cs="Arial"/>
                <w:bCs/>
                <w:sz w:val="20"/>
                <w:lang w:val="es-CO"/>
              </w:rPr>
              <w:t>8</w:t>
            </w:r>
            <w:r w:rsidR="007E31F9">
              <w:rPr>
                <w:rFonts w:ascii="Century Gothic" w:hAnsi="Century Gothic" w:cs="Arial"/>
                <w:bCs/>
                <w:sz w:val="20"/>
                <w:lang w:val="es-CO"/>
              </w:rPr>
              <w:t>:</w:t>
            </w:r>
            <w:r>
              <w:rPr>
                <w:rFonts w:ascii="Century Gothic" w:hAnsi="Century Gothic" w:cs="Arial"/>
                <w:bCs/>
                <w:sz w:val="20"/>
                <w:lang w:val="es-CO"/>
              </w:rPr>
              <w:t>3</w:t>
            </w:r>
            <w:r w:rsidR="006765D9" w:rsidRPr="006765D9">
              <w:rPr>
                <w:rFonts w:ascii="Century Gothic" w:hAnsi="Century Gothic" w:cs="Arial"/>
                <w:bCs/>
                <w:sz w:val="20"/>
                <w:lang w:val="es-CO"/>
              </w:rPr>
              <w:t>0 am</w:t>
            </w:r>
          </w:p>
          <w:p w14:paraId="018B6DC0" w14:textId="7B54CC13" w:rsidR="006765D9" w:rsidRPr="006765D9" w:rsidRDefault="006765D9" w:rsidP="006765D9">
            <w:pPr>
              <w:jc w:val="center"/>
              <w:rPr>
                <w:rFonts w:ascii="Century Gothic" w:hAnsi="Century Gothic" w:cs="Arial"/>
                <w:bCs/>
                <w:sz w:val="20"/>
                <w:szCs w:val="22"/>
                <w:lang w:val="es-MX"/>
              </w:rPr>
            </w:pPr>
          </w:p>
        </w:tc>
        <w:tc>
          <w:tcPr>
            <w:tcW w:w="2476" w:type="dxa"/>
          </w:tcPr>
          <w:p w14:paraId="1C7A4CD6" w14:textId="77777777" w:rsidR="006765D9" w:rsidRDefault="006765D9" w:rsidP="00FF7E30">
            <w:pPr>
              <w:keepNext/>
              <w:jc w:val="center"/>
              <w:outlineLvl w:val="7"/>
              <w:rPr>
                <w:rFonts w:ascii="Century Gothic" w:hAnsi="Century Gothic" w:cs="Arial"/>
                <w:bCs/>
                <w:sz w:val="20"/>
                <w:szCs w:val="22"/>
                <w:lang w:val="es-CO"/>
              </w:rPr>
            </w:pPr>
          </w:p>
          <w:p w14:paraId="18E03A53" w14:textId="49398472" w:rsidR="00FF7E30" w:rsidRPr="006765D9" w:rsidRDefault="00FF7E30" w:rsidP="00FF7E30">
            <w:pPr>
              <w:keepNext/>
              <w:jc w:val="center"/>
              <w:outlineLvl w:val="7"/>
              <w:rPr>
                <w:rFonts w:ascii="Century Gothic" w:hAnsi="Century Gothic" w:cs="Arial"/>
                <w:bCs/>
                <w:sz w:val="20"/>
                <w:szCs w:val="22"/>
                <w:lang w:val="es-CO"/>
              </w:rPr>
            </w:pPr>
            <w:r>
              <w:rPr>
                <w:rFonts w:ascii="Century Gothic" w:hAnsi="Century Gothic" w:cs="Arial"/>
                <w:bCs/>
                <w:sz w:val="20"/>
                <w:szCs w:val="22"/>
                <w:lang w:val="es-CO"/>
              </w:rPr>
              <w:t>Plataforma SECOP II</w:t>
            </w:r>
          </w:p>
        </w:tc>
      </w:tr>
    </w:tbl>
    <w:p w14:paraId="49737993" w14:textId="77777777" w:rsidR="00417D64" w:rsidRPr="007E31F9" w:rsidRDefault="00417D64" w:rsidP="00F8118B">
      <w:pPr>
        <w:jc w:val="both"/>
        <w:rPr>
          <w:rFonts w:ascii="Century Gothic" w:hAnsi="Century Gothic" w:cs="Arial"/>
          <w:b/>
          <w:sz w:val="20"/>
          <w:szCs w:val="20"/>
        </w:rPr>
      </w:pPr>
    </w:p>
    <w:p w14:paraId="654D89E1" w14:textId="3822361D" w:rsidR="006765D9" w:rsidRPr="007E31F9" w:rsidRDefault="0092162A" w:rsidP="007E31F9">
      <w:pPr>
        <w:jc w:val="both"/>
        <w:rPr>
          <w:rFonts w:ascii="Century Gothic" w:hAnsi="Century Gothic" w:cs="Arial"/>
          <w:bCs/>
          <w:sz w:val="20"/>
          <w:szCs w:val="20"/>
        </w:rPr>
      </w:pPr>
      <w:r w:rsidRPr="007E31F9">
        <w:rPr>
          <w:rFonts w:ascii="Century Gothic" w:hAnsi="Century Gothic" w:cs="Arial"/>
          <w:b/>
          <w:sz w:val="20"/>
          <w:szCs w:val="20"/>
        </w:rPr>
        <w:t xml:space="preserve">f) VALOR ESTIMADO DEL CONTRATO: </w:t>
      </w:r>
      <w:r w:rsidR="007E31F9" w:rsidRPr="007E31F9">
        <w:rPr>
          <w:rFonts w:ascii="Century Gothic" w:hAnsi="Century Gothic" w:cs="Arial"/>
          <w:sz w:val="20"/>
          <w:szCs w:val="20"/>
        </w:rPr>
        <w:t xml:space="preserve">El contrato de intermediación de seguros no causará ninguna comisión, gasto, honorario o erogación para el MUNICIPIO DE PASTO.  </w:t>
      </w:r>
    </w:p>
    <w:p w14:paraId="7C752036" w14:textId="77777777" w:rsidR="00AA751B" w:rsidRPr="007E31F9" w:rsidRDefault="00AA751B" w:rsidP="00AA751B">
      <w:pPr>
        <w:jc w:val="both"/>
        <w:rPr>
          <w:rFonts w:ascii="Century Gothic" w:hAnsi="Century Gothic" w:cs="Arial"/>
          <w:sz w:val="20"/>
          <w:szCs w:val="20"/>
        </w:rPr>
      </w:pPr>
    </w:p>
    <w:p w14:paraId="20FA8D24" w14:textId="77777777" w:rsidR="007E31F9" w:rsidRPr="007E31F9" w:rsidRDefault="0092162A" w:rsidP="007E31F9">
      <w:pPr>
        <w:jc w:val="both"/>
        <w:rPr>
          <w:rFonts w:ascii="Century Gothic" w:hAnsi="Century Gothic" w:cs="Arial"/>
          <w:sz w:val="20"/>
          <w:szCs w:val="20"/>
        </w:rPr>
      </w:pPr>
      <w:r w:rsidRPr="007E31F9">
        <w:rPr>
          <w:rFonts w:ascii="Century Gothic" w:hAnsi="Century Gothic" w:cs="Arial"/>
          <w:b/>
          <w:sz w:val="20"/>
          <w:szCs w:val="20"/>
        </w:rPr>
        <w:t xml:space="preserve">g) </w:t>
      </w:r>
      <w:r w:rsidRPr="007E31F9">
        <w:rPr>
          <w:rFonts w:ascii="Century Gothic" w:hAnsi="Century Gothic" w:cs="Arial"/>
          <w:b/>
          <w:bCs/>
          <w:sz w:val="20"/>
          <w:szCs w:val="20"/>
          <w:lang w:val="es-CO" w:eastAsia="es-CO"/>
        </w:rPr>
        <w:t xml:space="preserve">DE LOS ACUERDOS Y TRATADOS INTERNACIONALES EN EL PRESENTE PROCESO DE SELECCIÓN </w:t>
      </w:r>
      <w:r w:rsidRPr="007E31F9">
        <w:rPr>
          <w:rFonts w:ascii="Century Gothic" w:hAnsi="Century Gothic" w:cs="Arial"/>
          <w:b/>
          <w:sz w:val="20"/>
          <w:szCs w:val="20"/>
        </w:rPr>
        <w:t xml:space="preserve">(Art. </w:t>
      </w:r>
      <w:r w:rsidR="001735C4" w:rsidRPr="007E31F9">
        <w:rPr>
          <w:rFonts w:ascii="Century Gothic" w:hAnsi="Century Gothic" w:cs="Arial"/>
          <w:b/>
          <w:sz w:val="20"/>
          <w:szCs w:val="20"/>
        </w:rPr>
        <w:t xml:space="preserve">2.2.1.2.4.1.1 y s.s. Del  Decreto  </w:t>
      </w:r>
      <w:r w:rsidRPr="007E31F9">
        <w:rPr>
          <w:rFonts w:ascii="Century Gothic" w:hAnsi="Century Gothic" w:cs="Arial"/>
          <w:b/>
          <w:sz w:val="20"/>
          <w:szCs w:val="20"/>
        </w:rPr>
        <w:t>10</w:t>
      </w:r>
      <w:r w:rsidR="001735C4" w:rsidRPr="007E31F9">
        <w:rPr>
          <w:rFonts w:ascii="Century Gothic" w:hAnsi="Century Gothic" w:cs="Arial"/>
          <w:b/>
          <w:sz w:val="20"/>
          <w:szCs w:val="20"/>
        </w:rPr>
        <w:t>82</w:t>
      </w:r>
      <w:r w:rsidRPr="007E31F9">
        <w:rPr>
          <w:rFonts w:ascii="Century Gothic" w:hAnsi="Century Gothic" w:cs="Arial"/>
          <w:b/>
          <w:sz w:val="20"/>
          <w:szCs w:val="20"/>
        </w:rPr>
        <w:t xml:space="preserve">  de  201</w:t>
      </w:r>
      <w:r w:rsidR="001735C4" w:rsidRPr="007E31F9">
        <w:rPr>
          <w:rFonts w:ascii="Century Gothic" w:hAnsi="Century Gothic" w:cs="Arial"/>
          <w:b/>
          <w:sz w:val="20"/>
          <w:szCs w:val="20"/>
        </w:rPr>
        <w:t>5</w:t>
      </w:r>
      <w:r w:rsidRPr="007E31F9">
        <w:rPr>
          <w:rFonts w:ascii="Century Gothic" w:hAnsi="Century Gothic" w:cs="Arial"/>
          <w:b/>
          <w:sz w:val="20"/>
          <w:szCs w:val="20"/>
        </w:rPr>
        <w:t xml:space="preserve">). </w:t>
      </w:r>
      <w:r w:rsidR="007E31F9" w:rsidRPr="007E31F9">
        <w:rPr>
          <w:rFonts w:ascii="Century Gothic" w:hAnsi="Century Gothic" w:cs="Arial"/>
          <w:b/>
          <w:bCs/>
          <w:sz w:val="20"/>
          <w:szCs w:val="20"/>
        </w:rPr>
        <w:t xml:space="preserve">El MUNICIPIO DE PASTO </w:t>
      </w:r>
      <w:r w:rsidR="007E31F9" w:rsidRPr="007E31F9">
        <w:rPr>
          <w:rFonts w:ascii="Century Gothic" w:hAnsi="Century Gothic" w:cs="Arial"/>
          <w:sz w:val="20"/>
          <w:szCs w:val="20"/>
        </w:rPr>
        <w:t>confirma que el presente proceso no se encuentra cobijado por un Acuerdo Internacional o un Tratado de Libre Comercio vigente para el Estado Colombiano, teniendo en cuenta lo citado por el artículo 39 del Decreto 663 de 1993 el cual en su momento actualizó el Estatuto Orgánico del Sistema Financiero y Modificado por el art. 61, Ley 1328 de 2009, el cual dice: Salvo lo previsto en los parágrafos del presente artículo, queda prohibido celebrar en el territorio nacional operaciones de seguros con entidades extranjeras no autorizadas para desarrollar la actividad aseguradora en Colombia o hacerlo con agentes o representantes que trabajen para las mismas. Las personas naturales o jurídicas que contravengan lo dispuesto en el presente artículo quedarán sujetas a las sanciones previstas en el artículo 208 del presente Estatuto.</w:t>
      </w:r>
    </w:p>
    <w:p w14:paraId="05C1AACD" w14:textId="08FB04F9" w:rsidR="00182074" w:rsidRPr="007E31F9" w:rsidRDefault="00182074" w:rsidP="007E31F9">
      <w:pPr>
        <w:pStyle w:val="Default"/>
        <w:jc w:val="both"/>
        <w:rPr>
          <w:rFonts w:ascii="Century Gothic" w:eastAsia="Calibri" w:hAnsi="Century Gothic" w:cs="Arial"/>
          <w:lang w:val="es-CO" w:eastAsia="es-CO"/>
        </w:rPr>
      </w:pPr>
    </w:p>
    <w:p w14:paraId="001762F9" w14:textId="17BCE3F9" w:rsidR="00182074" w:rsidRPr="007E31F9" w:rsidRDefault="0092162A" w:rsidP="007E31F9">
      <w:pPr>
        <w:jc w:val="both"/>
        <w:rPr>
          <w:rFonts w:ascii="Century Gothic" w:hAnsi="Century Gothic" w:cs="Arial"/>
          <w:sz w:val="20"/>
          <w:szCs w:val="20"/>
          <w:lang w:eastAsia="es-CO"/>
        </w:rPr>
      </w:pPr>
      <w:r w:rsidRPr="007E31F9">
        <w:rPr>
          <w:rFonts w:ascii="Century Gothic" w:hAnsi="Century Gothic" w:cs="Arial"/>
          <w:b/>
          <w:bCs/>
          <w:sz w:val="20"/>
          <w:szCs w:val="20"/>
          <w:lang w:val="es-CO" w:eastAsia="es-CO"/>
        </w:rPr>
        <w:lastRenderedPageBreak/>
        <w:t>h) PROMOCIÓN AL DESARROLLO EN LA CONTRATACIÓN PÚBLICA – CONVOCATORIA LIMITADA A LAS MYPES o MIPYMES: CONVOCATORIA A LAS MICRO, PEQUEÑAS Y MEDIANAS EMPRESAS (MIPYMES):</w:t>
      </w:r>
      <w:r w:rsidR="00894FC3" w:rsidRPr="007E31F9">
        <w:rPr>
          <w:rFonts w:ascii="Century Gothic" w:hAnsi="Century Gothic" w:cs="Arial"/>
          <w:b/>
          <w:bCs/>
          <w:sz w:val="20"/>
          <w:szCs w:val="20"/>
          <w:lang w:val="es-CO" w:eastAsia="es-CO"/>
        </w:rPr>
        <w:t xml:space="preserve">  </w:t>
      </w:r>
      <w:r w:rsidRPr="007E31F9">
        <w:rPr>
          <w:rFonts w:ascii="Century Gothic" w:hAnsi="Century Gothic" w:cs="Arial"/>
          <w:b/>
          <w:bCs/>
          <w:color w:val="FF0000"/>
          <w:sz w:val="20"/>
          <w:szCs w:val="20"/>
          <w:lang w:val="es-CO" w:eastAsia="es-CO"/>
        </w:rPr>
        <w:t xml:space="preserve"> </w:t>
      </w:r>
    </w:p>
    <w:p w14:paraId="0CA394D6" w14:textId="77777777" w:rsidR="004270C0" w:rsidRPr="00AF7737" w:rsidRDefault="004270C0" w:rsidP="004270C0">
      <w:pPr>
        <w:jc w:val="both"/>
        <w:rPr>
          <w:rFonts w:ascii="Century Gothic" w:hAnsi="Century Gothic" w:cs="Arial"/>
          <w:b/>
          <w:bCs/>
          <w:sz w:val="20"/>
          <w:szCs w:val="20"/>
          <w:lang w:val="es-CO" w:eastAsia="es-CO"/>
        </w:rPr>
      </w:pPr>
      <w:r w:rsidRPr="00AF7737">
        <w:rPr>
          <w:rFonts w:ascii="Century Gothic" w:hAnsi="Century Gothic" w:cs="Arial"/>
          <w:sz w:val="20"/>
          <w:szCs w:val="20"/>
          <w:lang w:val="es-CO" w:eastAsia="es-CO"/>
        </w:rPr>
        <w:t>En cumplimiento a lo estipulado en el Art. 2.2.1.2.4.2.2 del Decreto 1082 del 2015, se convoca a las micro, pequeñas y medianas empresas del Municipio de Pasto para que a más tardar hasta el día hábil establecido en el cronograma del proceso, manifiesten su interés en participar de manera limitada en el mismo, siempre y cuando se cumplan los requisitos enunciados en el artículo 152 ibídem, allegando junto a su solicitud de limitación certificación presentada por el revisor fiscal o contador público, según el caso, en la que se señale tal condición y su tamaño empresarial (micro, pequeña o mediana empresa). Además, deberán presentar el certificado de registro mercantil (persona natural) o de existencia y representación legal (persona jurídica) expedido por la Cámara de Comercio o en su defecto Registro Único Tributario para acreditar su antigüedad, mínima de un (01) año y su domicilio (ubicado dentro del Municipio de Pasto).</w:t>
      </w:r>
    </w:p>
    <w:p w14:paraId="7A9187B7" w14:textId="77777777" w:rsidR="004270C0" w:rsidRPr="00AF7737" w:rsidRDefault="004270C0" w:rsidP="004270C0">
      <w:pPr>
        <w:jc w:val="both"/>
        <w:rPr>
          <w:rFonts w:ascii="Century Gothic" w:hAnsi="Century Gothic" w:cs="Arial"/>
          <w:sz w:val="20"/>
          <w:szCs w:val="20"/>
          <w:lang w:val="es-CO" w:eastAsia="es-CO"/>
        </w:rPr>
      </w:pPr>
    </w:p>
    <w:p w14:paraId="3C107D9A" w14:textId="77777777" w:rsidR="004270C0" w:rsidRPr="00AF7737" w:rsidRDefault="004270C0" w:rsidP="004270C0">
      <w:pPr>
        <w:jc w:val="both"/>
        <w:rPr>
          <w:rFonts w:ascii="Century Gothic" w:hAnsi="Century Gothic" w:cs="Arial"/>
          <w:sz w:val="20"/>
          <w:szCs w:val="20"/>
          <w:lang w:val="es-CO" w:eastAsia="es-CO"/>
        </w:rPr>
      </w:pPr>
      <w:r w:rsidRPr="00AF7737">
        <w:rPr>
          <w:rFonts w:ascii="Century Gothic" w:hAnsi="Century Gothic" w:cs="Arial"/>
          <w:sz w:val="20"/>
          <w:szCs w:val="20"/>
          <w:lang w:val="es-CO" w:eastAsia="es-CO"/>
        </w:rPr>
        <w:t xml:space="preserve">Si la convocatoria realizada se limita a las empresas mencionadas en los incisos anteriores, se aplicará el procedimiento estipulado en el Artículo 2.2.1.2.4.2.4 del Decreto 1082 de 2015. Para todos los efectos, se entiende por micros, pequeñas o medianas empresas las definiciones establecidas en el Art. 2º de la Ley 905 de 2004. </w:t>
      </w:r>
    </w:p>
    <w:p w14:paraId="043F7740" w14:textId="77777777" w:rsidR="007E31F9" w:rsidRPr="007E31F9" w:rsidRDefault="007E31F9" w:rsidP="007E31F9">
      <w:pPr>
        <w:jc w:val="both"/>
        <w:rPr>
          <w:rFonts w:ascii="Century Gothic" w:hAnsi="Century Gothic" w:cs="Arial"/>
          <w:sz w:val="20"/>
          <w:szCs w:val="20"/>
          <w:lang w:val="es-CO" w:eastAsia="es-CO"/>
        </w:rPr>
      </w:pPr>
    </w:p>
    <w:p w14:paraId="1C3C983E" w14:textId="77777777" w:rsidR="00B81B26" w:rsidRPr="007E31F9" w:rsidRDefault="0092162A" w:rsidP="00C33A7B">
      <w:pPr>
        <w:autoSpaceDE w:val="0"/>
        <w:autoSpaceDN w:val="0"/>
        <w:adjustRightInd w:val="0"/>
        <w:jc w:val="both"/>
        <w:rPr>
          <w:rFonts w:ascii="Century Gothic" w:hAnsi="Century Gothic" w:cs="Arial"/>
          <w:b/>
          <w:sz w:val="20"/>
          <w:szCs w:val="20"/>
          <w:lang w:val="es-CO"/>
        </w:rPr>
      </w:pPr>
      <w:r w:rsidRPr="007E31F9">
        <w:rPr>
          <w:rFonts w:ascii="Century Gothic" w:hAnsi="Century Gothic" w:cs="Arial"/>
          <w:b/>
          <w:sz w:val="20"/>
          <w:szCs w:val="20"/>
          <w:lang w:val="es-CO"/>
        </w:rPr>
        <w:t>i) CONDICIONES PARA PARTICIPAR:</w:t>
      </w:r>
    </w:p>
    <w:p w14:paraId="056F9E7A" w14:textId="1F64911C" w:rsidR="0092162A" w:rsidRDefault="0092162A" w:rsidP="00F8118B">
      <w:pPr>
        <w:pStyle w:val="Ttulo"/>
        <w:jc w:val="both"/>
        <w:rPr>
          <w:rStyle w:val="Hipervnculo"/>
          <w:rFonts w:ascii="Century Gothic" w:hAnsi="Century Gothic" w:cs="Arial"/>
          <w:b/>
          <w:i/>
          <w:iCs/>
          <w:color w:val="auto"/>
          <w:sz w:val="20"/>
          <w:szCs w:val="20"/>
          <w:lang w:val="es-CO"/>
        </w:rPr>
      </w:pPr>
      <w:r w:rsidRPr="007E31F9">
        <w:rPr>
          <w:rFonts w:ascii="Century Gothic" w:hAnsi="Century Gothic" w:cs="Arial"/>
          <w:b/>
          <w:sz w:val="20"/>
          <w:szCs w:val="20"/>
          <w:lang w:val="es-CO" w:eastAsia="es-CO"/>
        </w:rPr>
        <w:t xml:space="preserve">- ENTREGA DE LA OFERTA: </w:t>
      </w:r>
      <w:r w:rsidR="004270C0" w:rsidRPr="00AF7737">
        <w:rPr>
          <w:rFonts w:ascii="Century Gothic" w:hAnsi="Century Gothic" w:cs="Arial"/>
          <w:sz w:val="20"/>
          <w:szCs w:val="20"/>
          <w:lang w:val="es-CO" w:eastAsia="es-CO"/>
        </w:rPr>
        <w:t xml:space="preserve">La recepción de ofertas se llevará a cabo única y exclusivamente </w:t>
      </w:r>
      <w:r w:rsidR="004270C0" w:rsidRPr="00AF7737">
        <w:rPr>
          <w:rFonts w:ascii="Century Gothic" w:hAnsi="Century Gothic" w:cs="Arial"/>
          <w:sz w:val="20"/>
          <w:szCs w:val="20"/>
          <w:lang w:val="es-CO"/>
        </w:rPr>
        <w:t>de la plataforma Sistema Electrónico de Contratación Pública SECOP II:</w:t>
      </w:r>
      <w:r w:rsidR="004270C0" w:rsidRPr="00AF7737">
        <w:rPr>
          <w:rFonts w:ascii="Century Gothic" w:hAnsi="Century Gothic" w:cs="Arial"/>
          <w:b/>
          <w:sz w:val="20"/>
          <w:szCs w:val="20"/>
          <w:lang w:val="es-CO"/>
        </w:rPr>
        <w:t xml:space="preserve"> </w:t>
      </w:r>
      <w:hyperlink r:id="rId8" w:history="1">
        <w:r w:rsidR="004270C0" w:rsidRPr="00AF7737">
          <w:rPr>
            <w:rStyle w:val="Hipervnculo"/>
            <w:rFonts w:ascii="Century Gothic" w:hAnsi="Century Gothic" w:cs="Arial"/>
            <w:b/>
            <w:i/>
            <w:iCs/>
            <w:color w:val="auto"/>
            <w:sz w:val="20"/>
            <w:szCs w:val="20"/>
            <w:lang w:val="es-CO"/>
          </w:rPr>
          <w:t>www.colombiacompra.gov.co</w:t>
        </w:r>
      </w:hyperlink>
    </w:p>
    <w:p w14:paraId="701FA3A7" w14:textId="77777777" w:rsidR="004270C0" w:rsidRPr="006765D9" w:rsidRDefault="004270C0" w:rsidP="00F8118B">
      <w:pPr>
        <w:pStyle w:val="Ttulo"/>
        <w:jc w:val="both"/>
        <w:rPr>
          <w:rFonts w:ascii="Century Gothic" w:hAnsi="Century Gothic" w:cs="Arial"/>
          <w:sz w:val="20"/>
          <w:szCs w:val="20"/>
          <w:lang w:val="es-CO" w:eastAsia="es-CO"/>
        </w:rPr>
      </w:pPr>
    </w:p>
    <w:p w14:paraId="261F6253" w14:textId="77777777" w:rsidR="00C33A7B" w:rsidRPr="006765D9" w:rsidRDefault="00C33A7B" w:rsidP="00C33A7B">
      <w:pPr>
        <w:rPr>
          <w:rFonts w:ascii="Century Gothic" w:hAnsi="Century Gothic" w:cs="Arial"/>
          <w:b/>
          <w:sz w:val="20"/>
          <w:szCs w:val="20"/>
          <w:lang w:val="es-CO"/>
        </w:rPr>
      </w:pPr>
      <w:r w:rsidRPr="006765D9">
        <w:rPr>
          <w:rFonts w:ascii="Century Gothic" w:hAnsi="Century Gothic" w:cs="Arial"/>
          <w:b/>
          <w:sz w:val="20"/>
          <w:szCs w:val="20"/>
          <w:lang w:val="es-CO"/>
        </w:rPr>
        <w:t xml:space="preserve">REQUISITOS HABILITANTES </w:t>
      </w:r>
    </w:p>
    <w:p w14:paraId="1D0BBFE1" w14:textId="77777777" w:rsidR="00C33A7B" w:rsidRPr="006765D9" w:rsidRDefault="00C33A7B" w:rsidP="00C33A7B">
      <w:pPr>
        <w:rPr>
          <w:rFonts w:ascii="Century Gothic" w:hAnsi="Century Gothic" w:cs="Arial"/>
          <w:b/>
          <w:sz w:val="20"/>
          <w:szCs w:val="20"/>
          <w:lang w:val="es-CO"/>
        </w:rPr>
      </w:pPr>
      <w:r w:rsidRPr="006765D9">
        <w:rPr>
          <w:rFonts w:ascii="Century Gothic" w:hAnsi="Century Gothic" w:cs="Arial"/>
          <w:b/>
          <w:sz w:val="20"/>
          <w:szCs w:val="20"/>
          <w:lang w:val="es-CO"/>
        </w:rPr>
        <w:t xml:space="preserve">2.3. CAPACIDAD JURÍDICA </w:t>
      </w:r>
    </w:p>
    <w:p w14:paraId="66CCD747"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 xml:space="preserve">2.3.1. Perfil del contratista </w:t>
      </w:r>
    </w:p>
    <w:p w14:paraId="5B6BB601"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2.3.2. Carta de Presentación de la oferta</w:t>
      </w:r>
    </w:p>
    <w:p w14:paraId="4E321DD4"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2.3.3. Certificado de existencia y representación legal y/o certificado de Inscripción en el registro mercantil</w:t>
      </w:r>
    </w:p>
    <w:p w14:paraId="73AF2335"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 xml:space="preserve">2.3.3.1. Personas naturales </w:t>
      </w:r>
    </w:p>
    <w:p w14:paraId="20E69640"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 xml:space="preserve">2.3.3.2. Personas Jurídicas nacionales </w:t>
      </w:r>
    </w:p>
    <w:p w14:paraId="491EE19A"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 xml:space="preserve">2.3.3.3. Personas Jurídicas Extranjeras </w:t>
      </w:r>
    </w:p>
    <w:p w14:paraId="40C1AE4E"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 xml:space="preserve">2.3.3.3.1 Acreditación de reciprocidad </w:t>
      </w:r>
    </w:p>
    <w:p w14:paraId="6148CC9D"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2.3.3.2.2 Sucursales en Colombia</w:t>
      </w:r>
    </w:p>
    <w:p w14:paraId="40DE7A8D"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2.3.3.2.3 Acreditación de oficina administrativa</w:t>
      </w:r>
    </w:p>
    <w:p w14:paraId="3210530F" w14:textId="77777777" w:rsidR="00C33A7B" w:rsidRPr="006765D9" w:rsidRDefault="00C33A7B" w:rsidP="00C33A7B">
      <w:pPr>
        <w:rPr>
          <w:rFonts w:ascii="Century Gothic" w:hAnsi="Century Gothic" w:cs="Arial"/>
          <w:sz w:val="20"/>
          <w:szCs w:val="20"/>
          <w:lang w:val="es-CO"/>
        </w:rPr>
      </w:pPr>
    </w:p>
    <w:p w14:paraId="374F2624"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 xml:space="preserve">2.3.4. Proponentes plurales: documento de conformación del consorcio o Unión temporal y promesa de sociedad futura si es la condición del oferente </w:t>
      </w:r>
    </w:p>
    <w:p w14:paraId="7276F5B0"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 xml:space="preserve">2.3.5. Capacidad y alcance de postulación </w:t>
      </w:r>
    </w:p>
    <w:p w14:paraId="58BC4D22"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 xml:space="preserve">2.3.6. Poder cuando la propuesta se presente por intermedio de un representante </w:t>
      </w:r>
    </w:p>
    <w:p w14:paraId="4AE7F648"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 xml:space="preserve">2.3.6.1. Apoderados </w:t>
      </w:r>
    </w:p>
    <w:p w14:paraId="3FDFF555"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 xml:space="preserve">2.3.6.2. Autorizado (Personas naturales no abogados) </w:t>
      </w:r>
    </w:p>
    <w:p w14:paraId="0DD39B2B" w14:textId="77777777" w:rsidR="00C33A7B" w:rsidRPr="006765D9" w:rsidRDefault="00C33A7B" w:rsidP="00C33A7B">
      <w:pPr>
        <w:rPr>
          <w:rFonts w:ascii="Century Gothic" w:hAnsi="Century Gothic" w:cs="Arial"/>
          <w:sz w:val="20"/>
          <w:szCs w:val="20"/>
          <w:lang w:val="es-CO"/>
        </w:rPr>
      </w:pPr>
    </w:p>
    <w:p w14:paraId="09F47992"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 xml:space="preserve">2.3.7. Apoderado para oferentes extranjeros </w:t>
      </w:r>
    </w:p>
    <w:p w14:paraId="02E88B51"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2.3.8. Fotocopia del documento de identidad del representante legal y/o su apoderado o persona natural</w:t>
      </w:r>
    </w:p>
    <w:p w14:paraId="2E355B86"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2.3.9. Garantía de seriedad de la oferta</w:t>
      </w:r>
    </w:p>
    <w:p w14:paraId="5004E6E4"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2.3.10. Definición de situación militar</w:t>
      </w:r>
    </w:p>
    <w:p w14:paraId="671AA70C"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2.3.11. Registro Único Tributario</w:t>
      </w:r>
    </w:p>
    <w:p w14:paraId="0487589F"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2.3.12. Cumplimiento de las obligaciones derivadas de régimen legal de seguridad social y con los aportes parafiscales</w:t>
      </w:r>
    </w:p>
    <w:p w14:paraId="575F7665"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2.3.13. Boletín de responsables fiscales</w:t>
      </w:r>
    </w:p>
    <w:p w14:paraId="044DE819"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 xml:space="preserve">2.3.14. Verificación del sistema de información de registro de sanciones y causas de inhabilidad (siri) de la procuraduría general de la nación. </w:t>
      </w:r>
    </w:p>
    <w:p w14:paraId="3BCDADAC"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 xml:space="preserve">2.3.15. Verificación de antecedentes judiciales del ministerio de defensa nacional policía nacional </w:t>
      </w:r>
    </w:p>
    <w:p w14:paraId="5C8C67DD"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2.3.16 Registro único de proponentes (RUP)</w:t>
      </w:r>
    </w:p>
    <w:p w14:paraId="117974F6"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2.3.16.1. Inscripción de personas extranjeras</w:t>
      </w:r>
    </w:p>
    <w:p w14:paraId="7B88B584" w14:textId="77777777" w:rsidR="00C33A7B" w:rsidRPr="006765D9" w:rsidRDefault="00C33A7B" w:rsidP="00C33A7B">
      <w:pPr>
        <w:rPr>
          <w:rFonts w:ascii="Century Gothic" w:hAnsi="Century Gothic" w:cs="Arial"/>
          <w:sz w:val="20"/>
          <w:szCs w:val="20"/>
          <w:lang w:val="es-CO"/>
        </w:rPr>
      </w:pPr>
    </w:p>
    <w:p w14:paraId="46A872FA" w14:textId="77777777" w:rsidR="00C33A7B" w:rsidRPr="006765D9" w:rsidRDefault="00C33A7B" w:rsidP="00C33A7B">
      <w:pPr>
        <w:rPr>
          <w:rFonts w:ascii="Century Gothic" w:hAnsi="Century Gothic" w:cs="Arial"/>
          <w:b/>
          <w:sz w:val="20"/>
          <w:szCs w:val="20"/>
          <w:lang w:val="es-CO"/>
        </w:rPr>
      </w:pPr>
      <w:r w:rsidRPr="006765D9">
        <w:rPr>
          <w:rFonts w:ascii="Century Gothic" w:hAnsi="Century Gothic" w:cs="Arial"/>
          <w:b/>
          <w:sz w:val="20"/>
          <w:szCs w:val="20"/>
          <w:lang w:val="es-CO"/>
        </w:rPr>
        <w:t xml:space="preserve">2.4. CAPACIDAD FINANCIERA DEL PROPONENTE </w:t>
      </w:r>
    </w:p>
    <w:p w14:paraId="474FBB8F"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lastRenderedPageBreak/>
        <w:t xml:space="preserve">2.4.1. Patrimonio. </w:t>
      </w:r>
    </w:p>
    <w:p w14:paraId="58DB3583"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2.4.2. Índice de Endeudamiento</w:t>
      </w:r>
    </w:p>
    <w:p w14:paraId="6CA0D740"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2.4.3. Índice de Liquidez</w:t>
      </w:r>
    </w:p>
    <w:p w14:paraId="716EAB55"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 xml:space="preserve">2.4.4. Razón de cobertura de intereses </w:t>
      </w:r>
    </w:p>
    <w:p w14:paraId="3DAFCA19" w14:textId="77777777" w:rsidR="00C33A7B" w:rsidRPr="006765D9" w:rsidRDefault="00C33A7B" w:rsidP="00C33A7B">
      <w:pPr>
        <w:rPr>
          <w:rFonts w:ascii="Century Gothic" w:hAnsi="Century Gothic" w:cs="Arial"/>
          <w:b/>
          <w:sz w:val="20"/>
          <w:szCs w:val="20"/>
          <w:lang w:val="es-CO"/>
        </w:rPr>
      </w:pPr>
      <w:r w:rsidRPr="006765D9">
        <w:rPr>
          <w:rFonts w:ascii="Century Gothic" w:hAnsi="Century Gothic" w:cs="Arial"/>
          <w:b/>
          <w:sz w:val="20"/>
          <w:szCs w:val="20"/>
          <w:lang w:val="es-CO"/>
        </w:rPr>
        <w:t xml:space="preserve">2.5. CAPACIDAD ORGANIZACIONAL </w:t>
      </w:r>
    </w:p>
    <w:p w14:paraId="1BE9026B"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 xml:space="preserve">2.5.1. Rentabilidad del patrimonio </w:t>
      </w:r>
    </w:p>
    <w:p w14:paraId="550E7479"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2.5.2. Rentabilidad del activo</w:t>
      </w:r>
    </w:p>
    <w:p w14:paraId="2697293D" w14:textId="77777777" w:rsidR="00C33A7B" w:rsidRPr="006765D9" w:rsidRDefault="00C33A7B" w:rsidP="00C33A7B">
      <w:pPr>
        <w:rPr>
          <w:rFonts w:ascii="Century Gothic" w:hAnsi="Century Gothic" w:cs="Arial"/>
          <w:b/>
          <w:sz w:val="20"/>
          <w:szCs w:val="20"/>
          <w:lang w:val="es-CO"/>
        </w:rPr>
      </w:pPr>
      <w:r w:rsidRPr="006765D9">
        <w:rPr>
          <w:rFonts w:ascii="Century Gothic" w:hAnsi="Century Gothic" w:cs="Arial"/>
          <w:b/>
          <w:sz w:val="20"/>
          <w:szCs w:val="20"/>
          <w:lang w:val="es-CO"/>
        </w:rPr>
        <w:t xml:space="preserve">2.6. CAPACIDAD TÉCNICA </w:t>
      </w:r>
    </w:p>
    <w:p w14:paraId="1015D67D" w14:textId="77777777" w:rsidR="00C33A7B" w:rsidRPr="006765D9" w:rsidRDefault="00C33A7B" w:rsidP="00C33A7B">
      <w:pPr>
        <w:rPr>
          <w:rFonts w:ascii="Century Gothic" w:hAnsi="Century Gothic" w:cs="Arial"/>
          <w:b/>
          <w:sz w:val="20"/>
          <w:szCs w:val="20"/>
          <w:lang w:val="es-CO"/>
        </w:rPr>
      </w:pPr>
      <w:r w:rsidRPr="006765D9">
        <w:rPr>
          <w:rFonts w:ascii="Century Gothic" w:hAnsi="Century Gothic" w:cs="Arial"/>
          <w:b/>
          <w:sz w:val="20"/>
          <w:szCs w:val="20"/>
          <w:lang w:val="es-CO"/>
        </w:rPr>
        <w:t>2.6.1. EXPERIENCIA HABILITANTE DEL PROPONENTE</w:t>
      </w:r>
    </w:p>
    <w:p w14:paraId="30D23E45"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2.6.1.1. Reglas para valorar la experiencia</w:t>
      </w:r>
    </w:p>
    <w:p w14:paraId="0CABB423"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2.6.1.2. Condiciones para acreditar la experiencia</w:t>
      </w:r>
    </w:p>
    <w:p w14:paraId="322A58BD" w14:textId="77777777" w:rsidR="00C33A7B" w:rsidRPr="006765D9" w:rsidRDefault="00C33A7B" w:rsidP="00C33A7B">
      <w:pPr>
        <w:rPr>
          <w:rFonts w:ascii="Century Gothic" w:hAnsi="Century Gothic" w:cs="Arial"/>
          <w:sz w:val="20"/>
          <w:szCs w:val="20"/>
          <w:lang w:val="es-CO"/>
        </w:rPr>
      </w:pPr>
      <w:r w:rsidRPr="006765D9">
        <w:rPr>
          <w:rFonts w:ascii="Century Gothic" w:hAnsi="Century Gothic" w:cs="Arial"/>
          <w:sz w:val="20"/>
          <w:szCs w:val="20"/>
          <w:lang w:val="es-CO"/>
        </w:rPr>
        <w:t>2.6.1.2.1. Contenido de las certificaciones</w:t>
      </w:r>
    </w:p>
    <w:p w14:paraId="1D9B2314" w14:textId="77777777" w:rsidR="00C33A7B" w:rsidRPr="006765D9" w:rsidRDefault="00C33A7B" w:rsidP="00C33A7B">
      <w:pPr>
        <w:rPr>
          <w:rFonts w:ascii="Century Gothic" w:hAnsi="Century Gothic" w:cs="Arial"/>
          <w:b/>
          <w:sz w:val="20"/>
          <w:szCs w:val="20"/>
          <w:lang w:val="es-CO"/>
        </w:rPr>
      </w:pPr>
      <w:r w:rsidRPr="006765D9">
        <w:rPr>
          <w:rFonts w:ascii="Century Gothic" w:hAnsi="Century Gothic" w:cs="Arial"/>
          <w:b/>
          <w:sz w:val="20"/>
          <w:szCs w:val="20"/>
          <w:lang w:val="es-CO"/>
        </w:rPr>
        <w:t>2.6.2. INFORMACION SOBRE EL PERSONAL PROFESIONAL (EQUIPO DE TRABAJO)</w:t>
      </w:r>
    </w:p>
    <w:p w14:paraId="639D76A1" w14:textId="77777777" w:rsidR="00B81B26" w:rsidRPr="006765D9" w:rsidRDefault="00C33A7B" w:rsidP="00AA751B">
      <w:pPr>
        <w:rPr>
          <w:rFonts w:ascii="Century Gothic" w:hAnsi="Century Gothic" w:cs="Arial"/>
          <w:sz w:val="20"/>
          <w:szCs w:val="20"/>
          <w:lang w:val="es-CO"/>
        </w:rPr>
      </w:pPr>
      <w:r w:rsidRPr="006765D9">
        <w:rPr>
          <w:rFonts w:ascii="Century Gothic" w:hAnsi="Century Gothic" w:cs="Arial"/>
          <w:sz w:val="20"/>
          <w:szCs w:val="20"/>
          <w:lang w:val="es-CO"/>
        </w:rPr>
        <w:t>2.6.2.1. Documentos de acreditación de los profesionales propuestos</w:t>
      </w:r>
    </w:p>
    <w:p w14:paraId="2ADCD974" w14:textId="77777777" w:rsidR="002D47D8" w:rsidRPr="006765D9" w:rsidRDefault="002D47D8" w:rsidP="00F8118B">
      <w:pPr>
        <w:pStyle w:val="Ttulo"/>
        <w:jc w:val="both"/>
        <w:rPr>
          <w:rFonts w:ascii="Century Gothic" w:hAnsi="Century Gothic" w:cs="Arial"/>
          <w:b/>
          <w:color w:val="FF0000"/>
          <w:sz w:val="20"/>
          <w:szCs w:val="20"/>
          <w:lang w:val="es-CO"/>
        </w:rPr>
      </w:pPr>
    </w:p>
    <w:p w14:paraId="758EFE3F" w14:textId="77777777" w:rsidR="00060295" w:rsidRDefault="0092162A" w:rsidP="00F8118B">
      <w:pPr>
        <w:pStyle w:val="Ttulo"/>
        <w:jc w:val="both"/>
        <w:rPr>
          <w:rFonts w:ascii="Century Gothic" w:hAnsi="Century Gothic" w:cs="Arial"/>
          <w:b/>
          <w:sz w:val="20"/>
          <w:szCs w:val="20"/>
          <w:lang w:val="es-ES"/>
        </w:rPr>
      </w:pPr>
      <w:r w:rsidRPr="006765D9">
        <w:rPr>
          <w:rFonts w:ascii="Century Gothic" w:hAnsi="Century Gothic" w:cs="Arial"/>
          <w:b/>
          <w:sz w:val="20"/>
          <w:szCs w:val="20"/>
          <w:lang w:val="es-ES"/>
        </w:rPr>
        <w:t xml:space="preserve">k) CRONOGRAMA DEL PROCESO: </w:t>
      </w:r>
    </w:p>
    <w:p w14:paraId="57FFB094" w14:textId="77777777" w:rsidR="00FF7E30" w:rsidRPr="00FF7E30" w:rsidRDefault="00FF7E30" w:rsidP="00FF7E30">
      <w:pPr>
        <w:jc w:val="both"/>
        <w:rPr>
          <w:rFonts w:ascii="Century Gothic" w:hAnsi="Century Gothic" w:cs="Arial"/>
          <w:sz w:val="22"/>
          <w:szCs w:val="22"/>
        </w:rPr>
      </w:pP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63"/>
        <w:gridCol w:w="3035"/>
        <w:gridCol w:w="2902"/>
      </w:tblGrid>
      <w:tr w:rsidR="00FF7E30" w:rsidRPr="00FF7E30" w14:paraId="18D55238" w14:textId="77777777" w:rsidTr="00007C5E">
        <w:trPr>
          <w:trHeight w:val="464"/>
          <w:jc w:val="center"/>
        </w:trPr>
        <w:tc>
          <w:tcPr>
            <w:tcW w:w="3563" w:type="dxa"/>
            <w:vAlign w:val="center"/>
          </w:tcPr>
          <w:p w14:paraId="0726126F" w14:textId="77777777" w:rsidR="00FF7E30" w:rsidRPr="00FF7E30" w:rsidRDefault="00FF7E30" w:rsidP="00FF7E30">
            <w:pPr>
              <w:keepNext/>
              <w:jc w:val="center"/>
              <w:outlineLvl w:val="7"/>
              <w:rPr>
                <w:rFonts w:ascii="Century Gothic" w:hAnsi="Century Gothic" w:cs="Arial"/>
                <w:b/>
                <w:sz w:val="20"/>
                <w:szCs w:val="20"/>
                <w:lang w:val="es-CO"/>
              </w:rPr>
            </w:pPr>
            <w:r w:rsidRPr="00FF7E30">
              <w:rPr>
                <w:rFonts w:ascii="Century Gothic" w:hAnsi="Century Gothic" w:cs="Arial"/>
                <w:b/>
                <w:sz w:val="20"/>
                <w:szCs w:val="20"/>
                <w:lang w:val="es-CO"/>
              </w:rPr>
              <w:t>ACTIVIDAD</w:t>
            </w:r>
          </w:p>
        </w:tc>
        <w:tc>
          <w:tcPr>
            <w:tcW w:w="3035" w:type="dxa"/>
            <w:vAlign w:val="center"/>
          </w:tcPr>
          <w:p w14:paraId="5A9DD8AE" w14:textId="77777777" w:rsidR="00FF7E30" w:rsidRPr="00FF7E30" w:rsidRDefault="00FF7E30" w:rsidP="00FF7E30">
            <w:pPr>
              <w:jc w:val="center"/>
              <w:rPr>
                <w:rFonts w:ascii="Century Gothic" w:hAnsi="Century Gothic" w:cs="Arial"/>
                <w:b/>
                <w:sz w:val="20"/>
                <w:szCs w:val="20"/>
                <w:lang w:val="es-MX"/>
              </w:rPr>
            </w:pPr>
            <w:r w:rsidRPr="00FF7E30">
              <w:rPr>
                <w:rFonts w:ascii="Century Gothic" w:hAnsi="Century Gothic" w:cs="Arial"/>
                <w:b/>
                <w:sz w:val="20"/>
                <w:szCs w:val="20"/>
                <w:lang w:val="es-MX"/>
              </w:rPr>
              <w:t>FECHA, HORA Y LUGAR</w:t>
            </w:r>
          </w:p>
        </w:tc>
        <w:tc>
          <w:tcPr>
            <w:tcW w:w="2902" w:type="dxa"/>
            <w:vAlign w:val="center"/>
          </w:tcPr>
          <w:p w14:paraId="748E796D" w14:textId="77777777" w:rsidR="00FF7E30" w:rsidRPr="00FF7E30" w:rsidRDefault="00FF7E30" w:rsidP="00FF7E30">
            <w:pPr>
              <w:keepNext/>
              <w:jc w:val="center"/>
              <w:outlineLvl w:val="7"/>
              <w:rPr>
                <w:rFonts w:ascii="Century Gothic" w:hAnsi="Century Gothic" w:cs="Arial"/>
                <w:b/>
                <w:sz w:val="20"/>
                <w:szCs w:val="20"/>
                <w:lang w:val="es-CO"/>
              </w:rPr>
            </w:pPr>
            <w:r w:rsidRPr="00FF7E30">
              <w:rPr>
                <w:rFonts w:ascii="Century Gothic" w:hAnsi="Century Gothic" w:cs="Arial"/>
                <w:b/>
                <w:sz w:val="20"/>
                <w:szCs w:val="20"/>
                <w:lang w:val="es-CO"/>
              </w:rPr>
              <w:t>SITIO Y/O PAGINA WEB</w:t>
            </w:r>
          </w:p>
        </w:tc>
      </w:tr>
      <w:tr w:rsidR="00FF7E30" w:rsidRPr="00FF7E30" w14:paraId="6EE44F43" w14:textId="77777777" w:rsidTr="00007C5E">
        <w:trPr>
          <w:trHeight w:val="1046"/>
          <w:jc w:val="center"/>
        </w:trPr>
        <w:tc>
          <w:tcPr>
            <w:tcW w:w="3563" w:type="dxa"/>
          </w:tcPr>
          <w:p w14:paraId="4ABFFF7E" w14:textId="77777777" w:rsidR="00FF7E30" w:rsidRPr="00FF7E30" w:rsidRDefault="00FF7E30" w:rsidP="00FF7E30">
            <w:pPr>
              <w:jc w:val="both"/>
              <w:rPr>
                <w:rFonts w:ascii="Century Gothic" w:hAnsi="Century Gothic" w:cs="Arial"/>
                <w:bCs/>
                <w:sz w:val="20"/>
                <w:szCs w:val="20"/>
                <w:lang w:val="es-CO"/>
              </w:rPr>
            </w:pPr>
            <w:r w:rsidRPr="00FF7E30">
              <w:rPr>
                <w:rFonts w:ascii="Century Gothic" w:hAnsi="Century Gothic" w:cs="Arial"/>
                <w:bCs/>
                <w:sz w:val="20"/>
                <w:szCs w:val="20"/>
                <w:lang w:val="es-CO"/>
              </w:rPr>
              <w:t xml:space="preserve">1. </w:t>
            </w:r>
            <w:r w:rsidRPr="00FF7E30">
              <w:rPr>
                <w:rFonts w:ascii="Century Gothic" w:hAnsi="Century Gothic" w:cs="Arial"/>
                <w:sz w:val="20"/>
                <w:szCs w:val="20"/>
                <w:lang w:val="es-CO" w:eastAsia="es-CO"/>
              </w:rPr>
              <w:t>Publicación aviso convocatoria pública y proyecto de pliego de condiciones (SECOP-PUC. carteleras Alcaldía)</w:t>
            </w:r>
          </w:p>
        </w:tc>
        <w:tc>
          <w:tcPr>
            <w:tcW w:w="3035" w:type="dxa"/>
            <w:vAlign w:val="center"/>
          </w:tcPr>
          <w:p w14:paraId="42B953BF" w14:textId="77777777" w:rsidR="00FF7E30" w:rsidRPr="00FF7E30" w:rsidRDefault="00FF7E30" w:rsidP="00FF7E30">
            <w:pPr>
              <w:autoSpaceDE w:val="0"/>
              <w:autoSpaceDN w:val="0"/>
              <w:adjustRightInd w:val="0"/>
              <w:jc w:val="center"/>
              <w:rPr>
                <w:rFonts w:ascii="Century Gothic" w:hAnsi="Century Gothic" w:cs="Arial"/>
                <w:sz w:val="20"/>
                <w:szCs w:val="20"/>
                <w:lang w:val="es-CO" w:eastAsia="es-CO"/>
              </w:rPr>
            </w:pPr>
            <w:r w:rsidRPr="00FF7E30">
              <w:rPr>
                <w:rFonts w:ascii="Century Gothic" w:hAnsi="Century Gothic" w:cs="Arial"/>
                <w:sz w:val="20"/>
                <w:szCs w:val="20"/>
                <w:lang w:val="es-CO" w:eastAsia="es-CO"/>
              </w:rPr>
              <w:t xml:space="preserve">24 de noviembre  de 2020 </w:t>
            </w:r>
          </w:p>
          <w:p w14:paraId="5ACEB175" w14:textId="77777777" w:rsidR="00FF7E30" w:rsidRPr="00FF7E30" w:rsidRDefault="00FF7E30" w:rsidP="00FF7E30">
            <w:pPr>
              <w:jc w:val="center"/>
              <w:rPr>
                <w:rFonts w:ascii="Century Gothic" w:hAnsi="Century Gothic" w:cs="Arial"/>
                <w:b/>
                <w:sz w:val="20"/>
                <w:szCs w:val="20"/>
                <w:lang w:val="es-MX"/>
              </w:rPr>
            </w:pPr>
          </w:p>
        </w:tc>
        <w:tc>
          <w:tcPr>
            <w:tcW w:w="2902" w:type="dxa"/>
            <w:vAlign w:val="center"/>
          </w:tcPr>
          <w:p w14:paraId="467AC4FF" w14:textId="77777777" w:rsidR="00FF7E30" w:rsidRPr="00FF7E30" w:rsidRDefault="00FF7E30" w:rsidP="00FF7E30">
            <w:pPr>
              <w:keepNext/>
              <w:jc w:val="center"/>
              <w:outlineLvl w:val="7"/>
              <w:rPr>
                <w:rFonts w:ascii="Century Gothic" w:hAnsi="Century Gothic" w:cs="Arial"/>
                <w:sz w:val="20"/>
                <w:szCs w:val="20"/>
                <w:lang w:val="es-CO"/>
              </w:rPr>
            </w:pPr>
            <w:r w:rsidRPr="00FF7E30">
              <w:rPr>
                <w:rFonts w:ascii="Century Gothic" w:hAnsi="Century Gothic" w:cs="Arial"/>
                <w:sz w:val="20"/>
                <w:szCs w:val="20"/>
                <w:lang w:val="es-CO"/>
              </w:rPr>
              <w:t>Plataforma SECOP II</w:t>
            </w:r>
          </w:p>
        </w:tc>
      </w:tr>
      <w:tr w:rsidR="00FF7E30" w:rsidRPr="00FF7E30" w14:paraId="5383455D" w14:textId="77777777" w:rsidTr="00007C5E">
        <w:trPr>
          <w:trHeight w:val="552"/>
          <w:jc w:val="center"/>
        </w:trPr>
        <w:tc>
          <w:tcPr>
            <w:tcW w:w="3563" w:type="dxa"/>
          </w:tcPr>
          <w:p w14:paraId="47C1BB5E" w14:textId="77777777" w:rsidR="00FF7E30" w:rsidRPr="00FF7E30" w:rsidRDefault="00FF7E30" w:rsidP="00FF7E30">
            <w:pPr>
              <w:jc w:val="both"/>
              <w:rPr>
                <w:rFonts w:ascii="Century Gothic" w:hAnsi="Century Gothic" w:cs="Arial"/>
                <w:bCs/>
                <w:sz w:val="20"/>
                <w:szCs w:val="20"/>
                <w:lang w:val="es-CO"/>
              </w:rPr>
            </w:pPr>
            <w:r w:rsidRPr="00FF7E30">
              <w:rPr>
                <w:rFonts w:ascii="Century Gothic" w:hAnsi="Century Gothic" w:cs="Arial"/>
                <w:bCs/>
                <w:sz w:val="20"/>
                <w:szCs w:val="20"/>
                <w:lang w:val="es-CO"/>
              </w:rPr>
              <w:t xml:space="preserve">2. </w:t>
            </w:r>
            <w:r w:rsidRPr="00FF7E30">
              <w:rPr>
                <w:rFonts w:ascii="Century Gothic" w:hAnsi="Century Gothic" w:cs="Arial"/>
                <w:sz w:val="20"/>
                <w:szCs w:val="20"/>
                <w:lang w:val="es-CO" w:eastAsia="es-CO"/>
              </w:rPr>
              <w:t xml:space="preserve">Recepción de observaciones y sugerencias al proyecto de pliego de condiciones. </w:t>
            </w:r>
          </w:p>
        </w:tc>
        <w:tc>
          <w:tcPr>
            <w:tcW w:w="3035" w:type="dxa"/>
            <w:vAlign w:val="center"/>
          </w:tcPr>
          <w:p w14:paraId="6E3DF311" w14:textId="77777777" w:rsidR="00FF7E30" w:rsidRPr="00FF7E30" w:rsidRDefault="00FF7E30" w:rsidP="00FF7E30">
            <w:pPr>
              <w:jc w:val="center"/>
              <w:rPr>
                <w:rFonts w:ascii="Century Gothic" w:hAnsi="Century Gothic" w:cs="Arial"/>
                <w:b/>
                <w:sz w:val="20"/>
                <w:szCs w:val="20"/>
                <w:lang w:val="es-MX"/>
              </w:rPr>
            </w:pPr>
            <w:r w:rsidRPr="00FF7E30">
              <w:rPr>
                <w:rFonts w:ascii="Century Gothic" w:hAnsi="Century Gothic" w:cs="Arial"/>
                <w:sz w:val="20"/>
                <w:szCs w:val="20"/>
                <w:lang w:val="es-CO" w:eastAsia="es-CO"/>
              </w:rPr>
              <w:t xml:space="preserve">Del   25 de noviembre al 1 de diciembre de 2020  </w:t>
            </w:r>
          </w:p>
        </w:tc>
        <w:tc>
          <w:tcPr>
            <w:tcW w:w="2902" w:type="dxa"/>
            <w:vAlign w:val="center"/>
          </w:tcPr>
          <w:p w14:paraId="59A2BEEC" w14:textId="77777777" w:rsidR="00FF7E30" w:rsidRPr="00FF7E30" w:rsidRDefault="00FF7E30" w:rsidP="00FF7E30">
            <w:pPr>
              <w:keepNext/>
              <w:jc w:val="center"/>
              <w:outlineLvl w:val="7"/>
              <w:rPr>
                <w:rFonts w:ascii="Century Gothic" w:hAnsi="Century Gothic" w:cs="Arial"/>
                <w:b/>
                <w:sz w:val="20"/>
                <w:szCs w:val="20"/>
                <w:lang w:val="es-CO"/>
              </w:rPr>
            </w:pPr>
            <w:r w:rsidRPr="00FF7E30">
              <w:rPr>
                <w:rFonts w:ascii="Century Gothic" w:hAnsi="Century Gothic" w:cs="Arial"/>
                <w:sz w:val="20"/>
                <w:szCs w:val="20"/>
                <w:lang w:val="es-CO"/>
              </w:rPr>
              <w:t>Plataforma SECOP II</w:t>
            </w:r>
          </w:p>
        </w:tc>
      </w:tr>
      <w:tr w:rsidR="00FF7E30" w:rsidRPr="00FF7E30" w14:paraId="117A16F5" w14:textId="77777777" w:rsidTr="00007C5E">
        <w:trPr>
          <w:trHeight w:val="552"/>
          <w:jc w:val="center"/>
        </w:trPr>
        <w:tc>
          <w:tcPr>
            <w:tcW w:w="3563" w:type="dxa"/>
          </w:tcPr>
          <w:p w14:paraId="6E08F49F" w14:textId="77777777" w:rsidR="00FF7E30" w:rsidRPr="00FF7E30" w:rsidRDefault="00FF7E30" w:rsidP="00FF7E30">
            <w:pPr>
              <w:jc w:val="both"/>
              <w:rPr>
                <w:rFonts w:ascii="Century Gothic" w:hAnsi="Century Gothic" w:cs="Arial"/>
                <w:bCs/>
                <w:sz w:val="20"/>
                <w:szCs w:val="20"/>
                <w:lang w:val="es-CO"/>
              </w:rPr>
            </w:pPr>
            <w:r w:rsidRPr="00FF7E30">
              <w:rPr>
                <w:rFonts w:ascii="Century Gothic" w:hAnsi="Century Gothic" w:cs="Arial"/>
                <w:bCs/>
                <w:sz w:val="20"/>
                <w:szCs w:val="20"/>
                <w:lang w:val="es-CO"/>
              </w:rPr>
              <w:t>Recepción de solicitudes a mipymes</w:t>
            </w:r>
          </w:p>
        </w:tc>
        <w:tc>
          <w:tcPr>
            <w:tcW w:w="3035" w:type="dxa"/>
            <w:vAlign w:val="center"/>
          </w:tcPr>
          <w:p w14:paraId="689D70EB" w14:textId="77777777" w:rsidR="00FF7E30" w:rsidRPr="00FF7E30" w:rsidRDefault="00FF7E30" w:rsidP="00FF7E30">
            <w:pPr>
              <w:jc w:val="center"/>
              <w:rPr>
                <w:rFonts w:ascii="Century Gothic" w:hAnsi="Century Gothic" w:cs="Arial"/>
                <w:sz w:val="20"/>
                <w:szCs w:val="20"/>
                <w:lang w:val="es-CO" w:eastAsia="es-CO"/>
              </w:rPr>
            </w:pPr>
            <w:r w:rsidRPr="00FF7E30">
              <w:rPr>
                <w:rFonts w:ascii="Century Gothic" w:hAnsi="Century Gothic" w:cs="Arial"/>
                <w:sz w:val="20"/>
                <w:szCs w:val="20"/>
                <w:lang w:val="es-CO" w:eastAsia="es-CO"/>
              </w:rPr>
              <w:t>Un día hábil antes de la apertura</w:t>
            </w:r>
          </w:p>
        </w:tc>
        <w:tc>
          <w:tcPr>
            <w:tcW w:w="2902" w:type="dxa"/>
            <w:vAlign w:val="center"/>
          </w:tcPr>
          <w:p w14:paraId="7B01DCA1" w14:textId="77777777" w:rsidR="00FF7E30" w:rsidRPr="00FF7E30" w:rsidRDefault="00FF7E30" w:rsidP="00FF7E30">
            <w:pPr>
              <w:keepNext/>
              <w:jc w:val="center"/>
              <w:outlineLvl w:val="7"/>
              <w:rPr>
                <w:rFonts w:ascii="Century Gothic" w:hAnsi="Century Gothic" w:cs="Arial"/>
                <w:sz w:val="20"/>
                <w:szCs w:val="20"/>
                <w:lang w:val="es-CO" w:eastAsia="es-CO"/>
              </w:rPr>
            </w:pPr>
            <w:r w:rsidRPr="00FF7E30">
              <w:rPr>
                <w:rFonts w:ascii="Century Gothic" w:hAnsi="Century Gothic" w:cs="Arial"/>
                <w:sz w:val="20"/>
                <w:szCs w:val="20"/>
                <w:lang w:val="es-CO"/>
              </w:rPr>
              <w:t>Plataforma SECOP II</w:t>
            </w:r>
          </w:p>
        </w:tc>
      </w:tr>
      <w:tr w:rsidR="00FF7E30" w:rsidRPr="00FF7E30" w14:paraId="7CB37F0C" w14:textId="77777777" w:rsidTr="00007C5E">
        <w:trPr>
          <w:trHeight w:val="822"/>
          <w:jc w:val="center"/>
        </w:trPr>
        <w:tc>
          <w:tcPr>
            <w:tcW w:w="3563" w:type="dxa"/>
          </w:tcPr>
          <w:p w14:paraId="13CF8242" w14:textId="77777777" w:rsidR="00FF7E30" w:rsidRPr="00FF7E30" w:rsidRDefault="00FF7E30" w:rsidP="00FF7E30">
            <w:pPr>
              <w:jc w:val="both"/>
              <w:rPr>
                <w:rFonts w:ascii="Century Gothic" w:hAnsi="Century Gothic" w:cs="Arial"/>
                <w:bCs/>
                <w:sz w:val="20"/>
                <w:szCs w:val="20"/>
                <w:lang w:val="es-CO"/>
              </w:rPr>
            </w:pPr>
          </w:p>
          <w:p w14:paraId="1AC4DBDF" w14:textId="77777777" w:rsidR="00FF7E30" w:rsidRPr="00FF7E30" w:rsidRDefault="00FF7E30" w:rsidP="00FF7E30">
            <w:pPr>
              <w:jc w:val="both"/>
              <w:rPr>
                <w:rFonts w:ascii="Century Gothic" w:hAnsi="Century Gothic" w:cs="Arial"/>
                <w:bCs/>
                <w:iCs/>
                <w:sz w:val="20"/>
                <w:szCs w:val="20"/>
                <w:lang w:val="es-CO"/>
              </w:rPr>
            </w:pPr>
            <w:r w:rsidRPr="00FF7E30">
              <w:rPr>
                <w:rFonts w:ascii="Century Gothic" w:hAnsi="Century Gothic" w:cs="Arial"/>
                <w:bCs/>
                <w:sz w:val="20"/>
                <w:szCs w:val="20"/>
                <w:lang w:val="es-CO"/>
              </w:rPr>
              <w:t xml:space="preserve">3. </w:t>
            </w:r>
            <w:r w:rsidRPr="00FF7E30">
              <w:rPr>
                <w:rFonts w:ascii="Century Gothic" w:hAnsi="Century Gothic" w:cs="Arial"/>
                <w:sz w:val="20"/>
                <w:szCs w:val="20"/>
                <w:lang w:val="es-CO" w:eastAsia="es-CO"/>
              </w:rPr>
              <w:t>Revisión de observaciones y apreciaciones. Elaboración del pliego de condiciones definitivo.</w:t>
            </w:r>
          </w:p>
        </w:tc>
        <w:tc>
          <w:tcPr>
            <w:tcW w:w="3035" w:type="dxa"/>
            <w:vAlign w:val="center"/>
          </w:tcPr>
          <w:p w14:paraId="0D33AED7" w14:textId="77777777" w:rsidR="00FF7E30" w:rsidRPr="00FF7E30" w:rsidRDefault="00FF7E30" w:rsidP="00FF7E30">
            <w:pPr>
              <w:jc w:val="center"/>
              <w:rPr>
                <w:rFonts w:ascii="Century Gothic" w:hAnsi="Century Gothic" w:cs="Arial"/>
                <w:b/>
                <w:sz w:val="20"/>
                <w:szCs w:val="20"/>
                <w:lang w:val="es-MX"/>
              </w:rPr>
            </w:pPr>
            <w:r w:rsidRPr="00FF7E30">
              <w:rPr>
                <w:rFonts w:ascii="Century Gothic" w:hAnsi="Century Gothic" w:cs="Arial"/>
                <w:sz w:val="20"/>
                <w:szCs w:val="20"/>
                <w:lang w:val="es-CO" w:eastAsia="es-CO"/>
              </w:rPr>
              <w:t xml:space="preserve">Del 1 a 2 de diciembre 2020- Portal Único de Contratación </w:t>
            </w:r>
            <w:hyperlink r:id="rId9" w:history="1">
              <w:r w:rsidRPr="00FF7E30">
                <w:rPr>
                  <w:rFonts w:ascii="Century Gothic" w:hAnsi="Century Gothic" w:cs="Arial"/>
                  <w:color w:val="0000FF"/>
                  <w:sz w:val="20"/>
                  <w:szCs w:val="20"/>
                  <w:u w:val="single"/>
                  <w:lang w:val="es-CO" w:eastAsia="es-CO"/>
                </w:rPr>
                <w:t>www.colombiacompra.gov.co</w:t>
              </w:r>
            </w:hyperlink>
          </w:p>
        </w:tc>
        <w:tc>
          <w:tcPr>
            <w:tcW w:w="2902" w:type="dxa"/>
            <w:vAlign w:val="center"/>
          </w:tcPr>
          <w:p w14:paraId="12C723C2" w14:textId="77777777" w:rsidR="00FF7E30" w:rsidRPr="00FF7E30" w:rsidRDefault="00FF7E30" w:rsidP="00FF7E30">
            <w:pPr>
              <w:keepNext/>
              <w:jc w:val="center"/>
              <w:outlineLvl w:val="7"/>
              <w:rPr>
                <w:rFonts w:ascii="Century Gothic" w:hAnsi="Century Gothic" w:cs="Arial"/>
                <w:b/>
                <w:sz w:val="20"/>
                <w:szCs w:val="20"/>
                <w:lang w:val="es-CO"/>
              </w:rPr>
            </w:pPr>
            <w:r w:rsidRPr="00FF7E30">
              <w:rPr>
                <w:rFonts w:ascii="Century Gothic" w:hAnsi="Century Gothic" w:cs="Arial"/>
                <w:sz w:val="20"/>
                <w:szCs w:val="20"/>
                <w:lang w:val="es-CO" w:eastAsia="es-CO"/>
              </w:rPr>
              <w:t>Secretaría General y Departamento Administrativo de Contratación Pública</w:t>
            </w:r>
          </w:p>
        </w:tc>
      </w:tr>
      <w:tr w:rsidR="00FF7E30" w:rsidRPr="00FF7E30" w14:paraId="34C7E004" w14:textId="77777777" w:rsidTr="00007C5E">
        <w:trPr>
          <w:trHeight w:val="822"/>
          <w:jc w:val="center"/>
        </w:trPr>
        <w:tc>
          <w:tcPr>
            <w:tcW w:w="3563" w:type="dxa"/>
          </w:tcPr>
          <w:p w14:paraId="0D1DEAB2" w14:textId="77777777" w:rsidR="00FF7E30" w:rsidRPr="00FF7E30" w:rsidRDefault="00FF7E30" w:rsidP="00FF7E30">
            <w:pPr>
              <w:jc w:val="both"/>
              <w:rPr>
                <w:rFonts w:ascii="Century Gothic" w:hAnsi="Century Gothic" w:cs="Arial"/>
                <w:bCs/>
                <w:sz w:val="20"/>
                <w:szCs w:val="20"/>
                <w:lang w:val="es-CO"/>
              </w:rPr>
            </w:pPr>
            <w:r w:rsidRPr="00FF7E30">
              <w:rPr>
                <w:rFonts w:ascii="Century Gothic" w:hAnsi="Century Gothic" w:cs="Arial"/>
                <w:bCs/>
                <w:sz w:val="20"/>
                <w:szCs w:val="20"/>
                <w:lang w:val="es-CO"/>
              </w:rPr>
              <w:t>4.  respuesta a las observaciones</w:t>
            </w:r>
          </w:p>
        </w:tc>
        <w:tc>
          <w:tcPr>
            <w:tcW w:w="3035" w:type="dxa"/>
            <w:vAlign w:val="center"/>
          </w:tcPr>
          <w:p w14:paraId="4FC1618A" w14:textId="77777777" w:rsidR="00FF7E30" w:rsidRPr="00FF7E30" w:rsidRDefault="00FF7E30" w:rsidP="00FF7E30">
            <w:pPr>
              <w:rPr>
                <w:rFonts w:ascii="Century Gothic" w:hAnsi="Century Gothic" w:cs="Arial"/>
                <w:sz w:val="20"/>
                <w:szCs w:val="20"/>
                <w:lang w:val="es-CO" w:eastAsia="es-CO"/>
              </w:rPr>
            </w:pPr>
            <w:r w:rsidRPr="00FF7E30">
              <w:rPr>
                <w:rFonts w:ascii="Century Gothic" w:hAnsi="Century Gothic" w:cs="Arial"/>
                <w:sz w:val="20"/>
                <w:szCs w:val="20"/>
                <w:lang w:val="es-CO" w:eastAsia="es-CO"/>
              </w:rPr>
              <w:t xml:space="preserve">Hasta el 3 de diciembre de 2020 Portal Único de Contratación </w:t>
            </w:r>
            <w:hyperlink r:id="rId10" w:history="1">
              <w:r w:rsidRPr="00FF7E30">
                <w:rPr>
                  <w:rFonts w:ascii="Century Gothic" w:hAnsi="Century Gothic" w:cs="Arial"/>
                  <w:color w:val="0000FF"/>
                  <w:sz w:val="20"/>
                  <w:szCs w:val="20"/>
                  <w:u w:val="single"/>
                  <w:lang w:val="es-CO" w:eastAsia="es-CO"/>
                </w:rPr>
                <w:t>www.colombiacompra.gov.co</w:t>
              </w:r>
            </w:hyperlink>
          </w:p>
        </w:tc>
        <w:tc>
          <w:tcPr>
            <w:tcW w:w="2902" w:type="dxa"/>
            <w:vAlign w:val="center"/>
          </w:tcPr>
          <w:p w14:paraId="48C7D1C9" w14:textId="77777777" w:rsidR="00FF7E30" w:rsidRPr="00FF7E30" w:rsidRDefault="00FF7E30" w:rsidP="00FF7E30">
            <w:pPr>
              <w:keepNext/>
              <w:jc w:val="center"/>
              <w:outlineLvl w:val="7"/>
              <w:rPr>
                <w:rFonts w:ascii="Century Gothic" w:hAnsi="Century Gothic" w:cs="Arial"/>
                <w:sz w:val="20"/>
                <w:szCs w:val="20"/>
                <w:lang w:val="es-CO" w:eastAsia="es-CO"/>
              </w:rPr>
            </w:pPr>
            <w:r w:rsidRPr="00FF7E30">
              <w:rPr>
                <w:rFonts w:ascii="Century Gothic" w:hAnsi="Century Gothic" w:cs="Arial"/>
                <w:sz w:val="20"/>
                <w:szCs w:val="20"/>
                <w:lang w:val="es-CO"/>
              </w:rPr>
              <w:t>Plataforma SECOP II</w:t>
            </w:r>
          </w:p>
        </w:tc>
      </w:tr>
      <w:tr w:rsidR="00FF7E30" w:rsidRPr="00FF7E30" w14:paraId="6983BC65" w14:textId="77777777" w:rsidTr="00007C5E">
        <w:trPr>
          <w:trHeight w:val="790"/>
          <w:jc w:val="center"/>
        </w:trPr>
        <w:tc>
          <w:tcPr>
            <w:tcW w:w="3563" w:type="dxa"/>
          </w:tcPr>
          <w:p w14:paraId="72E9C4AE" w14:textId="77777777" w:rsidR="00FF7E30" w:rsidRPr="00FF7E30" w:rsidRDefault="00FF7E30" w:rsidP="00FF7E30">
            <w:pPr>
              <w:keepNext/>
              <w:jc w:val="both"/>
              <w:outlineLvl w:val="7"/>
              <w:rPr>
                <w:rFonts w:ascii="Century Gothic" w:hAnsi="Century Gothic" w:cs="Arial"/>
                <w:sz w:val="20"/>
                <w:szCs w:val="20"/>
                <w:lang w:val="es-CO"/>
              </w:rPr>
            </w:pPr>
            <w:r w:rsidRPr="00FF7E30">
              <w:rPr>
                <w:rFonts w:ascii="Century Gothic" w:hAnsi="Century Gothic" w:cs="Arial"/>
                <w:bCs/>
                <w:sz w:val="20"/>
                <w:szCs w:val="20"/>
                <w:lang w:val="es-CO"/>
              </w:rPr>
              <w:t xml:space="preserve">5. </w:t>
            </w:r>
            <w:r w:rsidRPr="00FF7E30">
              <w:rPr>
                <w:rFonts w:ascii="Century Gothic" w:hAnsi="Century Gothic" w:cs="Arial"/>
                <w:bCs/>
                <w:iCs/>
                <w:sz w:val="20"/>
                <w:szCs w:val="20"/>
                <w:lang w:val="es-CO"/>
              </w:rPr>
              <w:t>Emisión del Acto administrativo que ordena la apertura del proceso de contratación.</w:t>
            </w:r>
          </w:p>
        </w:tc>
        <w:tc>
          <w:tcPr>
            <w:tcW w:w="3035" w:type="dxa"/>
          </w:tcPr>
          <w:p w14:paraId="0D2B2F24" w14:textId="77777777" w:rsidR="00FF7E30" w:rsidRPr="00FF7E30" w:rsidRDefault="00FF7E30" w:rsidP="00FF7E30">
            <w:pPr>
              <w:rPr>
                <w:rFonts w:ascii="Century Gothic" w:hAnsi="Century Gothic" w:cs="Arial"/>
                <w:bCs/>
                <w:sz w:val="20"/>
                <w:szCs w:val="20"/>
                <w:lang w:val="es-MX"/>
              </w:rPr>
            </w:pPr>
            <w:r w:rsidRPr="00FF7E30">
              <w:rPr>
                <w:rFonts w:ascii="Century Gothic" w:hAnsi="Century Gothic" w:cs="Arial"/>
                <w:sz w:val="20"/>
                <w:szCs w:val="20"/>
                <w:lang w:val="es-CO" w:eastAsia="es-CO"/>
              </w:rPr>
              <w:t xml:space="preserve">4 de diciembre </w:t>
            </w:r>
            <w:r w:rsidRPr="00FF7E30">
              <w:rPr>
                <w:rFonts w:ascii="Century Gothic" w:hAnsi="Century Gothic" w:cs="Arial"/>
                <w:bCs/>
                <w:sz w:val="20"/>
                <w:szCs w:val="20"/>
                <w:lang w:val="es-MX"/>
              </w:rPr>
              <w:t xml:space="preserve">de 2020 </w:t>
            </w:r>
          </w:p>
        </w:tc>
        <w:tc>
          <w:tcPr>
            <w:tcW w:w="2902" w:type="dxa"/>
          </w:tcPr>
          <w:p w14:paraId="4CBC2928" w14:textId="77777777" w:rsidR="00FF7E30" w:rsidRPr="00FF7E30" w:rsidRDefault="00FF7E30" w:rsidP="00FF7E30">
            <w:pPr>
              <w:keepNext/>
              <w:jc w:val="center"/>
              <w:outlineLvl w:val="7"/>
              <w:rPr>
                <w:rFonts w:ascii="Century Gothic" w:hAnsi="Century Gothic" w:cs="Arial"/>
                <w:bCs/>
                <w:sz w:val="20"/>
                <w:szCs w:val="20"/>
                <w:lang w:val="es-CO"/>
              </w:rPr>
            </w:pPr>
            <w:r w:rsidRPr="00FF7E30">
              <w:rPr>
                <w:rFonts w:ascii="Century Gothic" w:hAnsi="Century Gothic" w:cs="Arial"/>
                <w:sz w:val="20"/>
                <w:szCs w:val="20"/>
                <w:lang w:val="es-CO"/>
              </w:rPr>
              <w:t>Plataforma SECOP II</w:t>
            </w:r>
          </w:p>
        </w:tc>
      </w:tr>
      <w:tr w:rsidR="00FF7E30" w:rsidRPr="00FF7E30" w14:paraId="33483289" w14:textId="77777777" w:rsidTr="00007C5E">
        <w:trPr>
          <w:trHeight w:val="313"/>
          <w:jc w:val="center"/>
        </w:trPr>
        <w:tc>
          <w:tcPr>
            <w:tcW w:w="3563" w:type="dxa"/>
          </w:tcPr>
          <w:p w14:paraId="7DDF58DD" w14:textId="77777777" w:rsidR="00FF7E30" w:rsidRPr="00FF7E30" w:rsidRDefault="00FF7E30" w:rsidP="00FF7E30">
            <w:pPr>
              <w:jc w:val="both"/>
              <w:rPr>
                <w:rFonts w:ascii="Century Gothic" w:hAnsi="Century Gothic" w:cs="Arial"/>
                <w:bCs/>
                <w:sz w:val="20"/>
                <w:szCs w:val="20"/>
                <w:lang w:val="es-CO"/>
              </w:rPr>
            </w:pPr>
            <w:r w:rsidRPr="00FF7E30">
              <w:rPr>
                <w:rFonts w:ascii="Century Gothic" w:hAnsi="Century Gothic" w:cs="Arial"/>
                <w:bCs/>
                <w:sz w:val="20"/>
                <w:szCs w:val="20"/>
                <w:lang w:val="es-CO"/>
              </w:rPr>
              <w:t>5. Publicación del Pliego de condiciones definitivo (SECOP – PUC).</w:t>
            </w:r>
          </w:p>
        </w:tc>
        <w:tc>
          <w:tcPr>
            <w:tcW w:w="3035" w:type="dxa"/>
          </w:tcPr>
          <w:p w14:paraId="7C60FEE2" w14:textId="77777777" w:rsidR="00FF7E30" w:rsidRPr="00FF7E30" w:rsidRDefault="00FF7E30" w:rsidP="00FF7E30">
            <w:pPr>
              <w:jc w:val="center"/>
              <w:rPr>
                <w:rFonts w:ascii="Century Gothic" w:hAnsi="Century Gothic" w:cs="Arial"/>
                <w:bCs/>
                <w:sz w:val="20"/>
                <w:szCs w:val="20"/>
                <w:lang w:val="es-MX"/>
              </w:rPr>
            </w:pPr>
            <w:r w:rsidRPr="00FF7E30">
              <w:rPr>
                <w:rFonts w:ascii="Century Gothic" w:hAnsi="Century Gothic" w:cs="Arial"/>
                <w:sz w:val="20"/>
                <w:szCs w:val="20"/>
                <w:lang w:val="es-CO" w:eastAsia="es-CO"/>
              </w:rPr>
              <w:t xml:space="preserve">4 de diciembre </w:t>
            </w:r>
            <w:r w:rsidRPr="00FF7E30">
              <w:rPr>
                <w:rFonts w:ascii="Century Gothic" w:hAnsi="Century Gothic" w:cs="Arial"/>
                <w:bCs/>
                <w:sz w:val="20"/>
                <w:szCs w:val="20"/>
                <w:lang w:val="es-MX"/>
              </w:rPr>
              <w:t xml:space="preserve">de 2020 </w:t>
            </w:r>
          </w:p>
        </w:tc>
        <w:tc>
          <w:tcPr>
            <w:tcW w:w="2902" w:type="dxa"/>
          </w:tcPr>
          <w:p w14:paraId="301F13D2" w14:textId="77777777" w:rsidR="00FF7E30" w:rsidRPr="00FF7E30" w:rsidRDefault="00FF7E30" w:rsidP="00FF7E30">
            <w:pPr>
              <w:keepNext/>
              <w:jc w:val="center"/>
              <w:outlineLvl w:val="7"/>
              <w:rPr>
                <w:rFonts w:ascii="Century Gothic" w:hAnsi="Century Gothic" w:cs="Arial"/>
                <w:bCs/>
                <w:sz w:val="20"/>
                <w:szCs w:val="20"/>
                <w:lang w:val="es-CO"/>
              </w:rPr>
            </w:pPr>
            <w:r w:rsidRPr="00FF7E30">
              <w:rPr>
                <w:rFonts w:ascii="Century Gothic" w:hAnsi="Century Gothic" w:cs="Arial"/>
                <w:sz w:val="20"/>
                <w:szCs w:val="20"/>
                <w:lang w:val="es-CO"/>
              </w:rPr>
              <w:t>Plataforma SECOP II</w:t>
            </w:r>
          </w:p>
        </w:tc>
      </w:tr>
      <w:tr w:rsidR="00FF7E30" w:rsidRPr="00FF7E30" w14:paraId="21BA7EAE" w14:textId="77777777" w:rsidTr="00007C5E">
        <w:trPr>
          <w:trHeight w:val="313"/>
          <w:jc w:val="center"/>
        </w:trPr>
        <w:tc>
          <w:tcPr>
            <w:tcW w:w="3563" w:type="dxa"/>
          </w:tcPr>
          <w:p w14:paraId="73C7840A" w14:textId="77777777" w:rsidR="00FF7E30" w:rsidRPr="00FF7E30" w:rsidRDefault="00FF7E30" w:rsidP="00FF7E30">
            <w:pPr>
              <w:jc w:val="both"/>
              <w:rPr>
                <w:rFonts w:ascii="Century Gothic" w:hAnsi="Century Gothic" w:cs="Arial"/>
                <w:bCs/>
                <w:sz w:val="20"/>
                <w:szCs w:val="20"/>
                <w:lang w:val="es-CO"/>
              </w:rPr>
            </w:pPr>
            <w:r w:rsidRPr="00FF7E30">
              <w:rPr>
                <w:rFonts w:ascii="Century Gothic" w:hAnsi="Century Gothic" w:cs="Arial"/>
                <w:bCs/>
                <w:sz w:val="20"/>
                <w:szCs w:val="20"/>
                <w:lang w:val="es-CO"/>
              </w:rPr>
              <w:t>6. Observación al pliego de condiciones</w:t>
            </w:r>
          </w:p>
        </w:tc>
        <w:tc>
          <w:tcPr>
            <w:tcW w:w="3035" w:type="dxa"/>
          </w:tcPr>
          <w:p w14:paraId="48215E68" w14:textId="77777777" w:rsidR="00FF7E30" w:rsidRPr="00FF7E30" w:rsidRDefault="00FF7E30" w:rsidP="00FF7E30">
            <w:pPr>
              <w:jc w:val="center"/>
              <w:rPr>
                <w:rFonts w:ascii="Century Gothic" w:hAnsi="Century Gothic" w:cs="Arial"/>
                <w:bCs/>
                <w:sz w:val="20"/>
                <w:szCs w:val="20"/>
                <w:lang w:val="es-MX"/>
              </w:rPr>
            </w:pPr>
            <w:r w:rsidRPr="00FF7E30">
              <w:rPr>
                <w:rFonts w:ascii="Century Gothic" w:hAnsi="Century Gothic" w:cs="Arial"/>
                <w:sz w:val="20"/>
                <w:szCs w:val="20"/>
                <w:lang w:val="es-CO" w:eastAsia="es-CO"/>
              </w:rPr>
              <w:t>7 de diciembre</w:t>
            </w:r>
            <w:r w:rsidRPr="00FF7E30">
              <w:rPr>
                <w:rFonts w:ascii="Century Gothic" w:hAnsi="Century Gothic" w:cs="Arial"/>
                <w:bCs/>
                <w:sz w:val="20"/>
                <w:szCs w:val="20"/>
                <w:lang w:val="es-MX"/>
              </w:rPr>
              <w:t xml:space="preserve"> de 2020 </w:t>
            </w:r>
          </w:p>
          <w:p w14:paraId="432F8F7A" w14:textId="77777777" w:rsidR="00FF7E30" w:rsidRPr="00FF7E30" w:rsidRDefault="00FF7E30" w:rsidP="00FF7E30">
            <w:pPr>
              <w:jc w:val="center"/>
              <w:rPr>
                <w:rFonts w:ascii="Century Gothic" w:hAnsi="Century Gothic" w:cs="Arial"/>
                <w:bCs/>
                <w:sz w:val="20"/>
                <w:szCs w:val="20"/>
                <w:lang w:val="es-MX"/>
              </w:rPr>
            </w:pPr>
          </w:p>
        </w:tc>
        <w:tc>
          <w:tcPr>
            <w:tcW w:w="2902" w:type="dxa"/>
          </w:tcPr>
          <w:p w14:paraId="12A0110B" w14:textId="77777777" w:rsidR="00FF7E30" w:rsidRPr="00FF7E30" w:rsidRDefault="00FF7E30" w:rsidP="00FF7E30">
            <w:pPr>
              <w:keepNext/>
              <w:jc w:val="center"/>
              <w:outlineLvl w:val="7"/>
              <w:rPr>
                <w:rFonts w:ascii="Century Gothic" w:hAnsi="Century Gothic" w:cs="Arial"/>
                <w:bCs/>
                <w:sz w:val="20"/>
                <w:szCs w:val="20"/>
                <w:lang w:val="es-CO"/>
              </w:rPr>
            </w:pPr>
            <w:r w:rsidRPr="00FF7E30">
              <w:rPr>
                <w:rFonts w:ascii="Century Gothic" w:hAnsi="Century Gothic" w:cs="Arial"/>
                <w:sz w:val="20"/>
                <w:szCs w:val="20"/>
                <w:lang w:val="es-CO"/>
              </w:rPr>
              <w:t>Plataforma SECOP II</w:t>
            </w:r>
          </w:p>
        </w:tc>
      </w:tr>
      <w:tr w:rsidR="00FF7E30" w:rsidRPr="00FF7E30" w14:paraId="67FF481B" w14:textId="77777777" w:rsidTr="00007C5E">
        <w:trPr>
          <w:trHeight w:val="313"/>
          <w:jc w:val="center"/>
        </w:trPr>
        <w:tc>
          <w:tcPr>
            <w:tcW w:w="3563" w:type="dxa"/>
          </w:tcPr>
          <w:p w14:paraId="0A9AAF15" w14:textId="77777777" w:rsidR="00FF7E30" w:rsidRPr="00FF7E30" w:rsidRDefault="00FF7E30" w:rsidP="00FF7E30">
            <w:pPr>
              <w:jc w:val="both"/>
              <w:rPr>
                <w:rFonts w:ascii="Century Gothic" w:hAnsi="Century Gothic" w:cs="Arial"/>
                <w:bCs/>
                <w:sz w:val="20"/>
                <w:szCs w:val="20"/>
                <w:lang w:val="es-CO"/>
              </w:rPr>
            </w:pPr>
            <w:r w:rsidRPr="00FF7E30">
              <w:rPr>
                <w:rFonts w:ascii="Century Gothic" w:hAnsi="Century Gothic" w:cs="Arial"/>
                <w:bCs/>
                <w:sz w:val="20"/>
                <w:szCs w:val="20"/>
                <w:lang w:val="es-CO"/>
              </w:rPr>
              <w:t>7. Plazo para expedir adendas</w:t>
            </w:r>
          </w:p>
        </w:tc>
        <w:tc>
          <w:tcPr>
            <w:tcW w:w="3035" w:type="dxa"/>
          </w:tcPr>
          <w:p w14:paraId="6B3B723F" w14:textId="77777777" w:rsidR="00FF7E30" w:rsidRPr="00FF7E30" w:rsidRDefault="00FF7E30" w:rsidP="00FF7E30">
            <w:pPr>
              <w:jc w:val="center"/>
              <w:rPr>
                <w:rFonts w:ascii="Century Gothic" w:hAnsi="Century Gothic" w:cs="Arial"/>
                <w:sz w:val="20"/>
                <w:szCs w:val="20"/>
                <w:lang w:val="es-CO" w:eastAsia="es-CO"/>
              </w:rPr>
            </w:pPr>
            <w:r w:rsidRPr="00FF7E30">
              <w:rPr>
                <w:rFonts w:ascii="Century Gothic" w:hAnsi="Century Gothic" w:cs="Arial"/>
                <w:sz w:val="20"/>
                <w:szCs w:val="20"/>
                <w:lang w:val="es-CO" w:eastAsia="es-CO"/>
              </w:rPr>
              <w:t>9 de  diciembre de 2020</w:t>
            </w:r>
          </w:p>
        </w:tc>
        <w:tc>
          <w:tcPr>
            <w:tcW w:w="2902" w:type="dxa"/>
          </w:tcPr>
          <w:p w14:paraId="629ACEE0" w14:textId="77777777" w:rsidR="00FF7E30" w:rsidRPr="00FF7E30" w:rsidRDefault="00FF7E30" w:rsidP="00FF7E30">
            <w:pPr>
              <w:keepNext/>
              <w:jc w:val="center"/>
              <w:outlineLvl w:val="7"/>
              <w:rPr>
                <w:rFonts w:ascii="Century Gothic" w:hAnsi="Century Gothic" w:cs="Arial"/>
                <w:bCs/>
                <w:sz w:val="20"/>
                <w:szCs w:val="20"/>
                <w:lang w:val="es-CO"/>
              </w:rPr>
            </w:pPr>
            <w:r w:rsidRPr="00FF7E30">
              <w:rPr>
                <w:rFonts w:ascii="Century Gothic" w:hAnsi="Century Gothic" w:cs="Arial"/>
                <w:sz w:val="20"/>
                <w:szCs w:val="20"/>
                <w:lang w:val="es-CO"/>
              </w:rPr>
              <w:t>Plataforma SECOP II</w:t>
            </w:r>
            <w:r w:rsidRPr="00FF7E30">
              <w:rPr>
                <w:rFonts w:ascii="Century Gothic" w:hAnsi="Century Gothic" w:cs="Arial"/>
                <w:bCs/>
                <w:sz w:val="20"/>
                <w:szCs w:val="20"/>
                <w:lang w:val="es-CO"/>
              </w:rPr>
              <w:t xml:space="preserve"> </w:t>
            </w:r>
          </w:p>
        </w:tc>
      </w:tr>
      <w:tr w:rsidR="00FF7E30" w:rsidRPr="00FF7E30" w14:paraId="29C524D4" w14:textId="77777777" w:rsidTr="00007C5E">
        <w:trPr>
          <w:trHeight w:val="313"/>
          <w:jc w:val="center"/>
        </w:trPr>
        <w:tc>
          <w:tcPr>
            <w:tcW w:w="3563" w:type="dxa"/>
          </w:tcPr>
          <w:p w14:paraId="477E20C1" w14:textId="77777777" w:rsidR="00FF7E30" w:rsidRPr="00FF7E30" w:rsidRDefault="00FF7E30" w:rsidP="00FF7E30">
            <w:pPr>
              <w:rPr>
                <w:rFonts w:ascii="Century Gothic" w:hAnsi="Century Gothic" w:cs="Arial"/>
                <w:bCs/>
                <w:sz w:val="20"/>
                <w:szCs w:val="20"/>
                <w:lang w:val="es-CO"/>
              </w:rPr>
            </w:pPr>
            <w:r w:rsidRPr="00FF7E30">
              <w:rPr>
                <w:rFonts w:ascii="Century Gothic" w:hAnsi="Century Gothic" w:cs="Arial"/>
                <w:bCs/>
                <w:sz w:val="20"/>
                <w:szCs w:val="20"/>
                <w:lang w:val="es-CO"/>
              </w:rPr>
              <w:t>8. Recepción de ofertas y cierre de la convocatoria pública</w:t>
            </w:r>
          </w:p>
          <w:p w14:paraId="4CBB69FF" w14:textId="77777777" w:rsidR="00FF7E30" w:rsidRPr="00FF7E30" w:rsidRDefault="00FF7E30" w:rsidP="00FF7E30">
            <w:pPr>
              <w:rPr>
                <w:rFonts w:ascii="Century Gothic" w:hAnsi="Century Gothic" w:cs="Arial"/>
                <w:bCs/>
                <w:sz w:val="20"/>
                <w:szCs w:val="20"/>
                <w:lang w:val="es-CO"/>
              </w:rPr>
            </w:pPr>
          </w:p>
        </w:tc>
        <w:tc>
          <w:tcPr>
            <w:tcW w:w="3035" w:type="dxa"/>
          </w:tcPr>
          <w:p w14:paraId="4CDE4C54" w14:textId="77777777" w:rsidR="00FF7E30" w:rsidRPr="00FF7E30" w:rsidRDefault="00FF7E30" w:rsidP="00FF7E30">
            <w:pPr>
              <w:jc w:val="center"/>
              <w:rPr>
                <w:rFonts w:ascii="Century Gothic" w:hAnsi="Century Gothic" w:cs="Arial"/>
                <w:bCs/>
                <w:sz w:val="20"/>
                <w:szCs w:val="20"/>
                <w:lang w:val="es-MX"/>
              </w:rPr>
            </w:pPr>
            <w:r w:rsidRPr="00FF7E30">
              <w:rPr>
                <w:rFonts w:ascii="Century Gothic" w:hAnsi="Century Gothic" w:cs="Arial"/>
                <w:sz w:val="20"/>
                <w:szCs w:val="20"/>
                <w:lang w:val="es-CO" w:eastAsia="es-CO"/>
              </w:rPr>
              <w:t>Hasta el 11 de diciembre de</w:t>
            </w:r>
            <w:r w:rsidRPr="00FF7E30">
              <w:rPr>
                <w:rFonts w:ascii="Century Gothic" w:hAnsi="Century Gothic" w:cs="Arial"/>
                <w:bCs/>
                <w:sz w:val="20"/>
                <w:szCs w:val="20"/>
                <w:lang w:val="es-CO"/>
              </w:rPr>
              <w:t xml:space="preserve"> 2020 8:30 am</w:t>
            </w:r>
          </w:p>
          <w:p w14:paraId="0723138D" w14:textId="77777777" w:rsidR="00FF7E30" w:rsidRPr="00FF7E30" w:rsidRDefault="00FF7E30" w:rsidP="00FF7E30">
            <w:pPr>
              <w:jc w:val="center"/>
              <w:rPr>
                <w:rFonts w:ascii="Century Gothic" w:hAnsi="Century Gothic" w:cs="Arial"/>
                <w:bCs/>
                <w:sz w:val="20"/>
                <w:szCs w:val="20"/>
                <w:lang w:val="es-MX"/>
              </w:rPr>
            </w:pPr>
          </w:p>
        </w:tc>
        <w:tc>
          <w:tcPr>
            <w:tcW w:w="2902" w:type="dxa"/>
          </w:tcPr>
          <w:p w14:paraId="67B1C450" w14:textId="77777777" w:rsidR="00FF7E30" w:rsidRPr="00FF7E30" w:rsidRDefault="00FF7E30" w:rsidP="00FF7E30">
            <w:pPr>
              <w:keepNext/>
              <w:jc w:val="center"/>
              <w:outlineLvl w:val="7"/>
              <w:rPr>
                <w:rFonts w:ascii="Century Gothic" w:hAnsi="Century Gothic" w:cs="Arial"/>
                <w:bCs/>
                <w:sz w:val="20"/>
                <w:szCs w:val="20"/>
                <w:lang w:val="es-CO"/>
              </w:rPr>
            </w:pPr>
            <w:r w:rsidRPr="00FF7E30">
              <w:rPr>
                <w:rFonts w:ascii="Century Gothic" w:hAnsi="Century Gothic" w:cs="Arial"/>
                <w:sz w:val="20"/>
                <w:szCs w:val="20"/>
                <w:lang w:val="es-CO"/>
              </w:rPr>
              <w:t>Plataforma SECOP II</w:t>
            </w:r>
          </w:p>
        </w:tc>
      </w:tr>
      <w:tr w:rsidR="00FF7E30" w:rsidRPr="00FF7E30" w14:paraId="6F583BF5" w14:textId="77777777" w:rsidTr="00007C5E">
        <w:trPr>
          <w:trHeight w:val="512"/>
          <w:jc w:val="center"/>
        </w:trPr>
        <w:tc>
          <w:tcPr>
            <w:tcW w:w="3563" w:type="dxa"/>
          </w:tcPr>
          <w:p w14:paraId="0B22A4D9" w14:textId="77777777" w:rsidR="00FF7E30" w:rsidRPr="00FF7E30" w:rsidRDefault="00FF7E30" w:rsidP="00FF7E30">
            <w:pPr>
              <w:jc w:val="both"/>
              <w:rPr>
                <w:rFonts w:ascii="Century Gothic" w:hAnsi="Century Gothic"/>
                <w:sz w:val="20"/>
                <w:szCs w:val="20"/>
              </w:rPr>
            </w:pPr>
            <w:r w:rsidRPr="00FF7E30">
              <w:rPr>
                <w:rFonts w:ascii="Century Gothic" w:hAnsi="Century Gothic" w:cs="Arial"/>
                <w:bCs/>
                <w:sz w:val="20"/>
                <w:szCs w:val="20"/>
                <w:lang w:val="es-CO"/>
              </w:rPr>
              <w:t>9. Apertura de propuestas</w:t>
            </w:r>
          </w:p>
        </w:tc>
        <w:tc>
          <w:tcPr>
            <w:tcW w:w="3035" w:type="dxa"/>
          </w:tcPr>
          <w:p w14:paraId="4B1AC56A" w14:textId="77777777" w:rsidR="00FF7E30" w:rsidRPr="00FF7E30" w:rsidRDefault="00FF7E30" w:rsidP="00FF7E30">
            <w:pPr>
              <w:jc w:val="center"/>
              <w:rPr>
                <w:rFonts w:ascii="Century Gothic" w:hAnsi="Century Gothic"/>
                <w:sz w:val="20"/>
                <w:szCs w:val="20"/>
              </w:rPr>
            </w:pPr>
            <w:r w:rsidRPr="00FF7E30">
              <w:rPr>
                <w:rFonts w:ascii="Century Gothic" w:hAnsi="Century Gothic" w:cs="Arial"/>
                <w:sz w:val="20"/>
                <w:szCs w:val="20"/>
                <w:lang w:val="es-CO" w:eastAsia="es-CO"/>
              </w:rPr>
              <w:t>Hasta el 11 de diciembre de</w:t>
            </w:r>
            <w:r w:rsidRPr="00FF7E30">
              <w:rPr>
                <w:rFonts w:ascii="Century Gothic" w:hAnsi="Century Gothic" w:cs="Arial"/>
                <w:bCs/>
                <w:sz w:val="20"/>
                <w:szCs w:val="20"/>
                <w:lang w:val="es-CO"/>
              </w:rPr>
              <w:t xml:space="preserve"> 2020 9:00 am</w:t>
            </w:r>
          </w:p>
        </w:tc>
        <w:tc>
          <w:tcPr>
            <w:tcW w:w="2902" w:type="dxa"/>
          </w:tcPr>
          <w:p w14:paraId="5D145045" w14:textId="77777777" w:rsidR="00FF7E30" w:rsidRPr="00FF7E30" w:rsidRDefault="00FF7E30" w:rsidP="00FF7E30">
            <w:pPr>
              <w:rPr>
                <w:rFonts w:ascii="Century Gothic" w:hAnsi="Century Gothic"/>
                <w:sz w:val="20"/>
                <w:szCs w:val="20"/>
              </w:rPr>
            </w:pPr>
            <w:r w:rsidRPr="00FF7E30">
              <w:rPr>
                <w:rFonts w:ascii="Century Gothic" w:hAnsi="Century Gothic" w:cs="Arial"/>
                <w:sz w:val="20"/>
                <w:szCs w:val="20"/>
                <w:lang w:val="es-CO"/>
              </w:rPr>
              <w:t>Plataforma SECOP II</w:t>
            </w:r>
          </w:p>
        </w:tc>
      </w:tr>
      <w:tr w:rsidR="00FF7E30" w:rsidRPr="00FF7E30" w14:paraId="1D12EBC8" w14:textId="77777777" w:rsidTr="00007C5E">
        <w:trPr>
          <w:trHeight w:val="313"/>
          <w:jc w:val="center"/>
        </w:trPr>
        <w:tc>
          <w:tcPr>
            <w:tcW w:w="3563" w:type="dxa"/>
          </w:tcPr>
          <w:p w14:paraId="27011E7E" w14:textId="77777777" w:rsidR="00FF7E30" w:rsidRPr="00FF7E30" w:rsidRDefault="00FF7E30" w:rsidP="00FF7E30">
            <w:pPr>
              <w:jc w:val="both"/>
              <w:rPr>
                <w:rFonts w:ascii="Century Gothic" w:hAnsi="Century Gothic" w:cs="Arial"/>
                <w:bCs/>
                <w:sz w:val="20"/>
                <w:szCs w:val="20"/>
                <w:lang w:val="es-CO"/>
              </w:rPr>
            </w:pPr>
            <w:r w:rsidRPr="00FF7E30">
              <w:rPr>
                <w:rFonts w:ascii="Century Gothic" w:hAnsi="Century Gothic" w:cs="Arial"/>
                <w:bCs/>
                <w:sz w:val="20"/>
                <w:szCs w:val="20"/>
                <w:lang w:val="es-CO"/>
              </w:rPr>
              <w:t>10. Verificación de los requisitos habilitantes y Evaluación de propuestas</w:t>
            </w:r>
          </w:p>
        </w:tc>
        <w:tc>
          <w:tcPr>
            <w:tcW w:w="3035" w:type="dxa"/>
          </w:tcPr>
          <w:p w14:paraId="70FB7E3E" w14:textId="77777777" w:rsidR="00FF7E30" w:rsidRPr="00FF7E30" w:rsidRDefault="00FF7E30" w:rsidP="00FF7E30">
            <w:pPr>
              <w:jc w:val="center"/>
              <w:rPr>
                <w:rFonts w:ascii="Century Gothic" w:hAnsi="Century Gothic" w:cs="Arial"/>
                <w:bCs/>
                <w:sz w:val="20"/>
                <w:szCs w:val="20"/>
                <w:lang w:val="es-MX"/>
              </w:rPr>
            </w:pPr>
            <w:r w:rsidRPr="00FF7E30">
              <w:rPr>
                <w:rFonts w:ascii="Century Gothic" w:hAnsi="Century Gothic" w:cs="Arial"/>
                <w:bCs/>
                <w:sz w:val="20"/>
                <w:szCs w:val="20"/>
                <w:lang w:val="es-MX"/>
              </w:rPr>
              <w:t xml:space="preserve"> 11 al 15 de diciembre de 2020.</w:t>
            </w:r>
          </w:p>
        </w:tc>
        <w:tc>
          <w:tcPr>
            <w:tcW w:w="2902" w:type="dxa"/>
          </w:tcPr>
          <w:p w14:paraId="7B2712BF" w14:textId="77777777" w:rsidR="00FF7E30" w:rsidRPr="00FF7E30" w:rsidRDefault="00FF7E30" w:rsidP="00FF7E30">
            <w:pPr>
              <w:jc w:val="center"/>
              <w:rPr>
                <w:rFonts w:ascii="Century Gothic" w:hAnsi="Century Gothic" w:cs="Arial"/>
                <w:bCs/>
                <w:sz w:val="20"/>
                <w:szCs w:val="20"/>
                <w:lang w:val="es-CO"/>
              </w:rPr>
            </w:pPr>
            <w:r w:rsidRPr="00FF7E30">
              <w:rPr>
                <w:rFonts w:ascii="Century Gothic" w:hAnsi="Century Gothic" w:cs="Arial"/>
                <w:bCs/>
                <w:sz w:val="20"/>
                <w:szCs w:val="20"/>
                <w:lang w:val="es-CO"/>
              </w:rPr>
              <w:t>Comité asesor Evaluador.</w:t>
            </w:r>
          </w:p>
          <w:p w14:paraId="25071DE7" w14:textId="77777777" w:rsidR="00FF7E30" w:rsidRPr="00FF7E30" w:rsidRDefault="00FF7E30" w:rsidP="00FF7E30">
            <w:pPr>
              <w:jc w:val="center"/>
              <w:rPr>
                <w:rFonts w:ascii="Century Gothic" w:hAnsi="Century Gothic" w:cs="Arial"/>
                <w:bCs/>
                <w:sz w:val="20"/>
                <w:szCs w:val="20"/>
                <w:lang w:val="es-CO"/>
              </w:rPr>
            </w:pPr>
          </w:p>
        </w:tc>
      </w:tr>
      <w:tr w:rsidR="00FF7E30" w:rsidRPr="00FF7E30" w14:paraId="40CE3C90" w14:textId="77777777" w:rsidTr="00007C5E">
        <w:trPr>
          <w:trHeight w:val="857"/>
          <w:jc w:val="center"/>
        </w:trPr>
        <w:tc>
          <w:tcPr>
            <w:tcW w:w="3563" w:type="dxa"/>
          </w:tcPr>
          <w:p w14:paraId="79EC085B" w14:textId="77777777" w:rsidR="00FF7E30" w:rsidRPr="00FF7E30" w:rsidRDefault="00FF7E30" w:rsidP="00FF7E30">
            <w:pPr>
              <w:jc w:val="center"/>
              <w:rPr>
                <w:rFonts w:ascii="Century Gothic" w:hAnsi="Century Gothic" w:cs="Arial"/>
                <w:bCs/>
                <w:sz w:val="20"/>
                <w:szCs w:val="20"/>
                <w:lang w:val="es-CO"/>
              </w:rPr>
            </w:pPr>
            <w:r w:rsidRPr="00FF7E30">
              <w:rPr>
                <w:rFonts w:ascii="Century Gothic" w:hAnsi="Century Gothic" w:cs="Arial"/>
                <w:bCs/>
                <w:sz w:val="20"/>
                <w:szCs w:val="20"/>
                <w:lang w:val="es-CO"/>
              </w:rPr>
              <w:lastRenderedPageBreak/>
              <w:t xml:space="preserve">11. Entrega y publicación del Informe de Verificación de requisitos habilitantes y Evaluación de factores </w:t>
            </w:r>
          </w:p>
        </w:tc>
        <w:tc>
          <w:tcPr>
            <w:tcW w:w="3035" w:type="dxa"/>
          </w:tcPr>
          <w:p w14:paraId="6F098DCE" w14:textId="77777777" w:rsidR="00FF7E30" w:rsidRPr="00FF7E30" w:rsidRDefault="00FF7E30" w:rsidP="00FF7E30">
            <w:pPr>
              <w:rPr>
                <w:rFonts w:ascii="Century Gothic" w:hAnsi="Century Gothic" w:cs="Arial"/>
                <w:bCs/>
                <w:sz w:val="20"/>
                <w:szCs w:val="20"/>
                <w:lang w:val="es-MX"/>
              </w:rPr>
            </w:pPr>
            <w:r w:rsidRPr="00FF7E30">
              <w:rPr>
                <w:rFonts w:ascii="Century Gothic" w:hAnsi="Century Gothic" w:cs="Arial"/>
                <w:bCs/>
                <w:sz w:val="20"/>
                <w:szCs w:val="20"/>
                <w:lang w:val="es-CO"/>
              </w:rPr>
              <w:t xml:space="preserve">      16 de diciembre de 2020</w:t>
            </w:r>
          </w:p>
          <w:p w14:paraId="5C9216B0" w14:textId="77777777" w:rsidR="00FF7E30" w:rsidRPr="00FF7E30" w:rsidRDefault="00FF7E30" w:rsidP="00FF7E30">
            <w:pPr>
              <w:jc w:val="center"/>
              <w:rPr>
                <w:rFonts w:ascii="Century Gothic" w:hAnsi="Century Gothic" w:cs="Arial"/>
                <w:bCs/>
                <w:sz w:val="20"/>
                <w:szCs w:val="20"/>
                <w:lang w:val="es-MX"/>
              </w:rPr>
            </w:pPr>
          </w:p>
        </w:tc>
        <w:tc>
          <w:tcPr>
            <w:tcW w:w="2902" w:type="dxa"/>
          </w:tcPr>
          <w:p w14:paraId="6B7D4BB5" w14:textId="77777777" w:rsidR="00FF7E30" w:rsidRPr="00FF7E30" w:rsidRDefault="00FF7E30" w:rsidP="00FF7E30">
            <w:pPr>
              <w:jc w:val="center"/>
              <w:rPr>
                <w:rFonts w:ascii="Century Gothic" w:hAnsi="Century Gothic" w:cs="Arial"/>
                <w:bCs/>
                <w:sz w:val="20"/>
                <w:szCs w:val="20"/>
                <w:lang w:val="es-CO"/>
              </w:rPr>
            </w:pPr>
            <w:r w:rsidRPr="00FF7E30">
              <w:rPr>
                <w:rFonts w:ascii="Century Gothic" w:hAnsi="Century Gothic" w:cs="Arial"/>
                <w:sz w:val="20"/>
                <w:szCs w:val="20"/>
                <w:lang w:val="es-CO"/>
              </w:rPr>
              <w:t>Plataforma SECOP II</w:t>
            </w:r>
          </w:p>
        </w:tc>
      </w:tr>
      <w:tr w:rsidR="00FF7E30" w:rsidRPr="00FF7E30" w14:paraId="5A54B3A2" w14:textId="77777777" w:rsidTr="00007C5E">
        <w:trPr>
          <w:trHeight w:val="313"/>
          <w:jc w:val="center"/>
        </w:trPr>
        <w:tc>
          <w:tcPr>
            <w:tcW w:w="3563" w:type="dxa"/>
          </w:tcPr>
          <w:p w14:paraId="42F64A09" w14:textId="77777777" w:rsidR="00FF7E30" w:rsidRPr="00FF7E30" w:rsidRDefault="00FF7E30" w:rsidP="00FF7E30">
            <w:pPr>
              <w:jc w:val="center"/>
              <w:rPr>
                <w:rFonts w:ascii="Century Gothic" w:hAnsi="Century Gothic" w:cs="Arial"/>
                <w:bCs/>
                <w:sz w:val="20"/>
                <w:szCs w:val="20"/>
                <w:lang w:val="es-CO"/>
              </w:rPr>
            </w:pPr>
            <w:r w:rsidRPr="00FF7E30">
              <w:rPr>
                <w:rFonts w:ascii="Century Gothic" w:hAnsi="Century Gothic" w:cs="Arial"/>
                <w:bCs/>
                <w:sz w:val="20"/>
                <w:szCs w:val="20"/>
                <w:lang w:val="es-CO"/>
              </w:rPr>
              <w:t>12. Traslado del informe de verificación de requisitos habilitantes y plazo para subsanar.</w:t>
            </w:r>
          </w:p>
        </w:tc>
        <w:tc>
          <w:tcPr>
            <w:tcW w:w="3035" w:type="dxa"/>
          </w:tcPr>
          <w:p w14:paraId="7D83206B" w14:textId="77777777" w:rsidR="00FF7E30" w:rsidRPr="00FF7E30" w:rsidRDefault="00FF7E30" w:rsidP="00FF7E30">
            <w:pPr>
              <w:jc w:val="center"/>
              <w:rPr>
                <w:rFonts w:ascii="Century Gothic" w:hAnsi="Century Gothic" w:cs="Arial"/>
                <w:bCs/>
                <w:sz w:val="20"/>
                <w:szCs w:val="20"/>
                <w:lang w:val="es-MX"/>
              </w:rPr>
            </w:pPr>
            <w:r w:rsidRPr="00FF7E30">
              <w:rPr>
                <w:rFonts w:ascii="Century Gothic" w:hAnsi="Century Gothic" w:cs="Arial"/>
                <w:bCs/>
                <w:sz w:val="20"/>
                <w:szCs w:val="20"/>
                <w:lang w:val="es-MX"/>
              </w:rPr>
              <w:t>Del 17 al 21 diciembre 2020</w:t>
            </w:r>
          </w:p>
          <w:p w14:paraId="2A7FB151" w14:textId="77777777" w:rsidR="00FF7E30" w:rsidRPr="00FF7E30" w:rsidRDefault="00FF7E30" w:rsidP="00FF7E30">
            <w:pPr>
              <w:jc w:val="center"/>
              <w:rPr>
                <w:rFonts w:ascii="Century Gothic" w:hAnsi="Century Gothic" w:cs="Arial"/>
                <w:bCs/>
                <w:sz w:val="20"/>
                <w:szCs w:val="20"/>
                <w:lang w:val="es-CO"/>
              </w:rPr>
            </w:pPr>
          </w:p>
        </w:tc>
        <w:tc>
          <w:tcPr>
            <w:tcW w:w="2902" w:type="dxa"/>
          </w:tcPr>
          <w:p w14:paraId="7FC2416B" w14:textId="77777777" w:rsidR="00FF7E30" w:rsidRPr="00FF7E30" w:rsidRDefault="00FF7E30" w:rsidP="00FF7E30">
            <w:pPr>
              <w:jc w:val="center"/>
              <w:rPr>
                <w:rFonts w:ascii="Century Gothic" w:hAnsi="Century Gothic" w:cs="Arial"/>
                <w:bCs/>
                <w:sz w:val="20"/>
                <w:szCs w:val="20"/>
                <w:lang w:val="es-CO"/>
              </w:rPr>
            </w:pPr>
            <w:r w:rsidRPr="00FF7E30">
              <w:rPr>
                <w:rFonts w:ascii="Century Gothic" w:hAnsi="Century Gothic" w:cs="Arial"/>
                <w:sz w:val="20"/>
                <w:szCs w:val="20"/>
                <w:lang w:val="es-CO"/>
              </w:rPr>
              <w:t>Plataforma SECOP II</w:t>
            </w:r>
          </w:p>
        </w:tc>
      </w:tr>
      <w:tr w:rsidR="00FF7E30" w:rsidRPr="00FF7E30" w14:paraId="31DF8ED1" w14:textId="77777777" w:rsidTr="00007C5E">
        <w:trPr>
          <w:trHeight w:val="313"/>
          <w:jc w:val="center"/>
        </w:trPr>
        <w:tc>
          <w:tcPr>
            <w:tcW w:w="3563" w:type="dxa"/>
          </w:tcPr>
          <w:p w14:paraId="7E7C412A" w14:textId="77777777" w:rsidR="00FF7E30" w:rsidRPr="00FF7E30" w:rsidRDefault="00FF7E30" w:rsidP="00FF7E30">
            <w:pPr>
              <w:jc w:val="both"/>
              <w:rPr>
                <w:rFonts w:ascii="Century Gothic" w:hAnsi="Century Gothic" w:cs="Arial"/>
                <w:bCs/>
                <w:sz w:val="20"/>
                <w:szCs w:val="20"/>
                <w:lang w:val="es-CO"/>
              </w:rPr>
            </w:pPr>
            <w:r w:rsidRPr="00FF7E30">
              <w:rPr>
                <w:rFonts w:ascii="Century Gothic" w:hAnsi="Century Gothic" w:cs="Arial"/>
                <w:bCs/>
                <w:sz w:val="20"/>
                <w:szCs w:val="20"/>
                <w:lang w:val="es-CO"/>
              </w:rPr>
              <w:t>13. Publicación del listado definitivo.</w:t>
            </w:r>
          </w:p>
        </w:tc>
        <w:tc>
          <w:tcPr>
            <w:tcW w:w="3035" w:type="dxa"/>
          </w:tcPr>
          <w:p w14:paraId="7FDCD700" w14:textId="77777777" w:rsidR="00FF7E30" w:rsidRPr="00FF7E30" w:rsidRDefault="00FF7E30" w:rsidP="00FF7E30">
            <w:pPr>
              <w:jc w:val="center"/>
              <w:rPr>
                <w:rFonts w:ascii="Century Gothic" w:hAnsi="Century Gothic" w:cs="Arial"/>
                <w:bCs/>
                <w:sz w:val="20"/>
                <w:szCs w:val="20"/>
                <w:lang w:val="es-CO"/>
              </w:rPr>
            </w:pPr>
            <w:r w:rsidRPr="00FF7E30">
              <w:rPr>
                <w:rFonts w:ascii="Century Gothic" w:hAnsi="Century Gothic" w:cs="Arial"/>
                <w:bCs/>
                <w:sz w:val="20"/>
                <w:szCs w:val="20"/>
                <w:lang w:val="es-CO"/>
              </w:rPr>
              <w:t xml:space="preserve"> 24 de diciembre de 2020</w:t>
            </w:r>
          </w:p>
        </w:tc>
        <w:tc>
          <w:tcPr>
            <w:tcW w:w="2902" w:type="dxa"/>
          </w:tcPr>
          <w:p w14:paraId="563106D2" w14:textId="77777777" w:rsidR="00FF7E30" w:rsidRPr="00FF7E30" w:rsidRDefault="00FF7E30" w:rsidP="00FF7E30">
            <w:pPr>
              <w:jc w:val="center"/>
              <w:rPr>
                <w:rFonts w:ascii="Century Gothic" w:hAnsi="Century Gothic" w:cs="Arial"/>
                <w:bCs/>
                <w:sz w:val="20"/>
                <w:szCs w:val="20"/>
                <w:lang w:val="es-CO"/>
              </w:rPr>
            </w:pPr>
            <w:r w:rsidRPr="00FF7E30">
              <w:rPr>
                <w:rFonts w:ascii="Century Gothic" w:hAnsi="Century Gothic" w:cs="Arial"/>
                <w:sz w:val="20"/>
                <w:szCs w:val="20"/>
                <w:lang w:val="es-CO"/>
              </w:rPr>
              <w:t>Plataforma SECOP II</w:t>
            </w:r>
            <w:r w:rsidRPr="00FF7E30">
              <w:rPr>
                <w:rFonts w:ascii="Century Gothic" w:hAnsi="Century Gothic" w:cs="Arial"/>
                <w:bCs/>
                <w:sz w:val="20"/>
                <w:szCs w:val="20"/>
                <w:lang w:val="es-CO"/>
              </w:rPr>
              <w:t>.</w:t>
            </w:r>
          </w:p>
        </w:tc>
      </w:tr>
      <w:tr w:rsidR="00FF7E30" w:rsidRPr="00FF7E30" w14:paraId="3B50440B" w14:textId="77777777" w:rsidTr="00007C5E">
        <w:trPr>
          <w:trHeight w:val="313"/>
          <w:jc w:val="center"/>
        </w:trPr>
        <w:tc>
          <w:tcPr>
            <w:tcW w:w="3563" w:type="dxa"/>
          </w:tcPr>
          <w:p w14:paraId="6876AA4F" w14:textId="77777777" w:rsidR="00FF7E30" w:rsidRPr="00FF7E30" w:rsidRDefault="00FF7E30" w:rsidP="00FF7E30">
            <w:pPr>
              <w:jc w:val="both"/>
              <w:rPr>
                <w:rFonts w:ascii="Century Gothic" w:hAnsi="Century Gothic" w:cs="Arial"/>
                <w:bCs/>
                <w:sz w:val="20"/>
                <w:szCs w:val="20"/>
                <w:lang w:val="es-CO"/>
              </w:rPr>
            </w:pPr>
            <w:r w:rsidRPr="00FF7E30">
              <w:rPr>
                <w:rFonts w:ascii="Century Gothic" w:hAnsi="Century Gothic" w:cs="Arial"/>
                <w:bCs/>
                <w:sz w:val="20"/>
                <w:szCs w:val="20"/>
                <w:lang w:val="es-CO"/>
              </w:rPr>
              <w:t xml:space="preserve">15. Audiencia de </w:t>
            </w:r>
            <w:r w:rsidRPr="00FF7E30">
              <w:rPr>
                <w:rFonts w:ascii="Century Gothic" w:hAnsi="Century Gothic" w:cs="Arial"/>
                <w:sz w:val="20"/>
                <w:szCs w:val="20"/>
              </w:rPr>
              <w:t>Adjudicación del contrato ó declaratoria de desierta del proceso</w:t>
            </w:r>
          </w:p>
        </w:tc>
        <w:tc>
          <w:tcPr>
            <w:tcW w:w="3035" w:type="dxa"/>
          </w:tcPr>
          <w:p w14:paraId="2B70965B" w14:textId="77777777" w:rsidR="00FF7E30" w:rsidRPr="00FF7E30" w:rsidRDefault="00FF7E30" w:rsidP="00FF7E30">
            <w:pPr>
              <w:jc w:val="center"/>
              <w:rPr>
                <w:rFonts w:ascii="Century Gothic" w:hAnsi="Century Gothic" w:cs="Arial"/>
                <w:bCs/>
                <w:sz w:val="20"/>
                <w:szCs w:val="20"/>
                <w:lang w:val="es-MX"/>
              </w:rPr>
            </w:pPr>
            <w:r w:rsidRPr="00FF7E30">
              <w:rPr>
                <w:rFonts w:ascii="Century Gothic" w:hAnsi="Century Gothic" w:cs="Arial"/>
                <w:bCs/>
                <w:sz w:val="20"/>
                <w:szCs w:val="20"/>
                <w:lang w:val="es-CO"/>
              </w:rPr>
              <w:t>28 de diciembre de 2020 a las 8:30 a.m</w:t>
            </w:r>
          </w:p>
          <w:p w14:paraId="1944EBFD" w14:textId="77777777" w:rsidR="00FF7E30" w:rsidRPr="00FF7E30" w:rsidRDefault="00FF7E30" w:rsidP="00FF7E30">
            <w:pPr>
              <w:jc w:val="center"/>
              <w:rPr>
                <w:rFonts w:ascii="Century Gothic" w:hAnsi="Century Gothic" w:cs="Arial"/>
                <w:bCs/>
                <w:sz w:val="20"/>
                <w:szCs w:val="20"/>
                <w:lang w:val="es-MX"/>
              </w:rPr>
            </w:pPr>
            <w:r w:rsidRPr="00FF7E30">
              <w:rPr>
                <w:rFonts w:ascii="Century Gothic" w:hAnsi="Century Gothic" w:cs="Arial"/>
                <w:bCs/>
                <w:sz w:val="20"/>
                <w:szCs w:val="20"/>
                <w:lang w:val="es-MX"/>
              </w:rPr>
              <w:t xml:space="preserve">Sala de Audiencias DACP </w:t>
            </w:r>
            <w:r w:rsidRPr="00FF7E30">
              <w:rPr>
                <w:rFonts w:ascii="Century Gothic" w:hAnsi="Century Gothic" w:cs="Arial"/>
                <w:sz w:val="20"/>
                <w:szCs w:val="20"/>
                <w:lang w:val="es-MX"/>
              </w:rPr>
              <w:t>Alcaldía Municipal CAM-Anganoy</w:t>
            </w:r>
          </w:p>
          <w:p w14:paraId="041E14F7" w14:textId="77777777" w:rsidR="00FF7E30" w:rsidRPr="00FF7E30" w:rsidRDefault="00FF7E30" w:rsidP="00FF7E30">
            <w:pPr>
              <w:jc w:val="center"/>
              <w:rPr>
                <w:rFonts w:ascii="Century Gothic" w:hAnsi="Century Gothic" w:cs="Arial"/>
                <w:bCs/>
                <w:sz w:val="20"/>
                <w:szCs w:val="20"/>
                <w:lang w:val="es-MX"/>
              </w:rPr>
            </w:pPr>
          </w:p>
        </w:tc>
        <w:tc>
          <w:tcPr>
            <w:tcW w:w="2902" w:type="dxa"/>
          </w:tcPr>
          <w:p w14:paraId="11170939" w14:textId="77777777" w:rsidR="00FF7E30" w:rsidRPr="00FF7E30" w:rsidRDefault="00FF7E30" w:rsidP="00FF7E30">
            <w:pPr>
              <w:jc w:val="center"/>
              <w:rPr>
                <w:rFonts w:ascii="Century Gothic" w:hAnsi="Century Gothic" w:cs="Arial"/>
                <w:bCs/>
                <w:sz w:val="20"/>
                <w:szCs w:val="20"/>
                <w:lang w:val="es-CO"/>
              </w:rPr>
            </w:pPr>
            <w:r w:rsidRPr="00FF7E30">
              <w:rPr>
                <w:rFonts w:ascii="Century Gothic" w:hAnsi="Century Gothic" w:cs="Arial"/>
                <w:bCs/>
                <w:sz w:val="20"/>
                <w:szCs w:val="20"/>
                <w:lang w:val="es-CO"/>
              </w:rPr>
              <w:t>Director Departamento Administrativo de Contratación Pública</w:t>
            </w:r>
            <w:r w:rsidRPr="00FF7E30">
              <w:rPr>
                <w:rFonts w:ascii="Century Gothic" w:hAnsi="Century Gothic" w:cs="Arial"/>
                <w:color w:val="000000"/>
                <w:sz w:val="20"/>
                <w:szCs w:val="20"/>
                <w:lang w:val="es-CO" w:eastAsia="es-CO"/>
              </w:rPr>
              <w:t>-DACP</w:t>
            </w:r>
          </w:p>
          <w:p w14:paraId="3BC979BE" w14:textId="77777777" w:rsidR="00FF7E30" w:rsidRPr="00FF7E30" w:rsidRDefault="00FF7E30" w:rsidP="00FF7E30">
            <w:pPr>
              <w:jc w:val="center"/>
              <w:rPr>
                <w:rFonts w:ascii="Century Gothic" w:hAnsi="Century Gothic" w:cs="Arial"/>
                <w:bCs/>
                <w:sz w:val="20"/>
                <w:szCs w:val="20"/>
                <w:lang w:val="es-CO"/>
              </w:rPr>
            </w:pPr>
            <w:r w:rsidRPr="00FF7E30">
              <w:rPr>
                <w:rFonts w:ascii="Century Gothic" w:hAnsi="Century Gothic" w:cs="Arial"/>
                <w:bCs/>
                <w:sz w:val="20"/>
                <w:szCs w:val="20"/>
                <w:lang w:val="es-CO"/>
              </w:rPr>
              <w:t>Comité asesor Evaluador.</w:t>
            </w:r>
          </w:p>
        </w:tc>
      </w:tr>
      <w:tr w:rsidR="00FF7E30" w:rsidRPr="00FF7E30" w14:paraId="29DDFD4E" w14:textId="77777777" w:rsidTr="00007C5E">
        <w:trPr>
          <w:trHeight w:val="443"/>
          <w:jc w:val="center"/>
        </w:trPr>
        <w:tc>
          <w:tcPr>
            <w:tcW w:w="3563" w:type="dxa"/>
          </w:tcPr>
          <w:p w14:paraId="114F218E" w14:textId="77777777" w:rsidR="00FF7E30" w:rsidRPr="00FF7E30" w:rsidRDefault="00FF7E30" w:rsidP="00FF7E30">
            <w:pPr>
              <w:rPr>
                <w:rFonts w:ascii="Century Gothic" w:hAnsi="Century Gothic" w:cs="Arial"/>
                <w:bCs/>
                <w:sz w:val="20"/>
                <w:szCs w:val="20"/>
                <w:lang w:val="es-CO"/>
              </w:rPr>
            </w:pPr>
            <w:r w:rsidRPr="00FF7E30">
              <w:rPr>
                <w:rFonts w:ascii="Century Gothic" w:hAnsi="Century Gothic" w:cs="Arial"/>
                <w:bCs/>
                <w:sz w:val="20"/>
                <w:szCs w:val="20"/>
                <w:lang w:val="es-CO"/>
              </w:rPr>
              <w:t>16.</w:t>
            </w:r>
            <w:r w:rsidRPr="00FF7E30">
              <w:rPr>
                <w:rFonts w:ascii="Century Gothic" w:hAnsi="Century Gothic" w:cs="Arial"/>
                <w:bCs/>
                <w:iCs/>
                <w:sz w:val="20"/>
                <w:szCs w:val="20"/>
                <w:lang w:val="es-CO"/>
              </w:rPr>
              <w:t xml:space="preserve"> Suscripción del contrato</w:t>
            </w:r>
          </w:p>
        </w:tc>
        <w:tc>
          <w:tcPr>
            <w:tcW w:w="3035" w:type="dxa"/>
          </w:tcPr>
          <w:p w14:paraId="23C709F9" w14:textId="77777777" w:rsidR="00FF7E30" w:rsidRPr="00FF7E30" w:rsidRDefault="00FF7E30" w:rsidP="00FF7E30">
            <w:pPr>
              <w:jc w:val="center"/>
              <w:rPr>
                <w:rFonts w:ascii="Century Gothic" w:hAnsi="Century Gothic" w:cs="Arial"/>
                <w:bCs/>
                <w:sz w:val="20"/>
                <w:szCs w:val="20"/>
              </w:rPr>
            </w:pPr>
            <w:r w:rsidRPr="00FF7E30">
              <w:rPr>
                <w:rFonts w:ascii="Century Gothic" w:hAnsi="Century Gothic" w:cs="Arial"/>
                <w:bCs/>
                <w:sz w:val="20"/>
                <w:szCs w:val="20"/>
                <w:lang w:val="es-MX"/>
              </w:rPr>
              <w:t>Dentro de un (1) día hábil posteriores a la adjudicación del contrato.</w:t>
            </w:r>
          </w:p>
        </w:tc>
        <w:tc>
          <w:tcPr>
            <w:tcW w:w="2902" w:type="dxa"/>
          </w:tcPr>
          <w:p w14:paraId="25D65094" w14:textId="77777777" w:rsidR="00FF7E30" w:rsidRPr="00FF7E30" w:rsidRDefault="00FF7E30" w:rsidP="00FF7E30">
            <w:pPr>
              <w:jc w:val="center"/>
              <w:rPr>
                <w:rFonts w:ascii="Century Gothic" w:hAnsi="Century Gothic" w:cs="Arial"/>
                <w:bCs/>
                <w:sz w:val="20"/>
                <w:szCs w:val="20"/>
                <w:lang w:val="es-CO"/>
              </w:rPr>
            </w:pPr>
            <w:r w:rsidRPr="00FF7E30">
              <w:rPr>
                <w:rFonts w:ascii="Century Gothic" w:hAnsi="Century Gothic" w:cs="Arial"/>
                <w:sz w:val="20"/>
                <w:szCs w:val="20"/>
                <w:lang w:val="es-CO"/>
              </w:rPr>
              <w:t>Plataforma SECOP II</w:t>
            </w:r>
            <w:r w:rsidRPr="00FF7E30">
              <w:rPr>
                <w:rFonts w:ascii="Century Gothic" w:hAnsi="Century Gothic" w:cs="Arial"/>
                <w:bCs/>
                <w:sz w:val="20"/>
                <w:szCs w:val="20"/>
                <w:lang w:val="es-CO"/>
              </w:rPr>
              <w:t>.</w:t>
            </w:r>
          </w:p>
        </w:tc>
      </w:tr>
      <w:tr w:rsidR="00FF7E30" w:rsidRPr="00FF7E30" w14:paraId="5C7DA6B9" w14:textId="77777777" w:rsidTr="00007C5E">
        <w:trPr>
          <w:trHeight w:val="443"/>
          <w:jc w:val="center"/>
        </w:trPr>
        <w:tc>
          <w:tcPr>
            <w:tcW w:w="3563" w:type="dxa"/>
          </w:tcPr>
          <w:p w14:paraId="444B7460" w14:textId="77777777" w:rsidR="00FF7E30" w:rsidRPr="00FF7E30" w:rsidRDefault="00FF7E30" w:rsidP="00FF7E30">
            <w:pPr>
              <w:ind w:left="709" w:hanging="709"/>
              <w:rPr>
                <w:rFonts w:ascii="Century Gothic" w:hAnsi="Century Gothic" w:cs="Arial"/>
                <w:bCs/>
                <w:sz w:val="20"/>
                <w:szCs w:val="20"/>
                <w:lang w:val="es-CO"/>
              </w:rPr>
            </w:pPr>
            <w:r w:rsidRPr="00FF7E30">
              <w:rPr>
                <w:rFonts w:ascii="Century Gothic" w:hAnsi="Century Gothic" w:cs="Arial"/>
                <w:bCs/>
                <w:sz w:val="20"/>
                <w:szCs w:val="20"/>
                <w:lang w:val="es-CO"/>
              </w:rPr>
              <w:t xml:space="preserve">17. </w:t>
            </w:r>
            <w:r w:rsidRPr="00FF7E30">
              <w:rPr>
                <w:rFonts w:ascii="Century Gothic" w:hAnsi="Century Gothic" w:cs="Arial"/>
                <w:bCs/>
                <w:iCs/>
                <w:sz w:val="20"/>
                <w:szCs w:val="20"/>
                <w:lang w:val="es-CO"/>
              </w:rPr>
              <w:t>Legalización del contrato</w:t>
            </w:r>
          </w:p>
        </w:tc>
        <w:tc>
          <w:tcPr>
            <w:tcW w:w="3035" w:type="dxa"/>
          </w:tcPr>
          <w:p w14:paraId="1DBC54F4" w14:textId="77777777" w:rsidR="00FF7E30" w:rsidRPr="00FF7E30" w:rsidRDefault="00FF7E30" w:rsidP="00FF7E30">
            <w:pPr>
              <w:jc w:val="center"/>
              <w:rPr>
                <w:rFonts w:ascii="Century Gothic" w:hAnsi="Century Gothic" w:cs="Arial"/>
                <w:bCs/>
                <w:sz w:val="20"/>
                <w:szCs w:val="20"/>
                <w:lang w:val="es-MX"/>
              </w:rPr>
            </w:pPr>
            <w:r w:rsidRPr="00FF7E30">
              <w:rPr>
                <w:rFonts w:ascii="Century Gothic" w:hAnsi="Century Gothic" w:cs="Arial"/>
                <w:bCs/>
                <w:sz w:val="20"/>
                <w:szCs w:val="20"/>
                <w:lang w:val="es-MX"/>
              </w:rPr>
              <w:t>Dentro de los 5 días hábiles posteriores a la firma del contrato.</w:t>
            </w:r>
          </w:p>
        </w:tc>
        <w:tc>
          <w:tcPr>
            <w:tcW w:w="2902" w:type="dxa"/>
          </w:tcPr>
          <w:p w14:paraId="5D13D274" w14:textId="77777777" w:rsidR="00FF7E30" w:rsidRPr="00FF7E30" w:rsidRDefault="00FF7E30" w:rsidP="00FF7E30">
            <w:pPr>
              <w:rPr>
                <w:rFonts w:ascii="Century Gothic" w:hAnsi="Century Gothic" w:cs="Arial"/>
                <w:bCs/>
                <w:sz w:val="20"/>
                <w:szCs w:val="20"/>
                <w:lang w:val="es-CO"/>
              </w:rPr>
            </w:pPr>
            <w:r w:rsidRPr="00FF7E30">
              <w:rPr>
                <w:rFonts w:ascii="Century Gothic" w:hAnsi="Century Gothic" w:cs="Arial"/>
                <w:bCs/>
                <w:sz w:val="20"/>
                <w:szCs w:val="20"/>
                <w:lang w:val="es-CO"/>
              </w:rPr>
              <w:t>Departamento Administrativo de Contratación Pública</w:t>
            </w:r>
            <w:r w:rsidRPr="00FF7E30">
              <w:rPr>
                <w:rFonts w:ascii="Century Gothic" w:hAnsi="Century Gothic" w:cs="Arial"/>
                <w:color w:val="000000"/>
                <w:sz w:val="20"/>
                <w:szCs w:val="20"/>
                <w:lang w:val="es-CO" w:eastAsia="es-CO"/>
              </w:rPr>
              <w:t>-DACP</w:t>
            </w:r>
            <w:r w:rsidRPr="00FF7E30">
              <w:rPr>
                <w:rFonts w:ascii="Century Gothic" w:hAnsi="Century Gothic" w:cs="Arial"/>
                <w:bCs/>
                <w:sz w:val="20"/>
                <w:szCs w:val="20"/>
                <w:lang w:val="es-CO"/>
              </w:rPr>
              <w:t>.</w:t>
            </w:r>
          </w:p>
        </w:tc>
      </w:tr>
    </w:tbl>
    <w:p w14:paraId="360DEEE5" w14:textId="77777777" w:rsidR="007E31F9" w:rsidRDefault="007E31F9" w:rsidP="00F8118B">
      <w:pPr>
        <w:pStyle w:val="Ttulo"/>
        <w:jc w:val="both"/>
        <w:rPr>
          <w:rFonts w:ascii="Century Gothic" w:hAnsi="Century Gothic" w:cs="Arial"/>
          <w:b/>
          <w:sz w:val="20"/>
          <w:szCs w:val="20"/>
          <w:lang w:val="es-ES"/>
        </w:rPr>
      </w:pPr>
    </w:p>
    <w:p w14:paraId="4F92A2D4" w14:textId="77777777" w:rsidR="007E31F9" w:rsidRPr="006765D9" w:rsidRDefault="007E31F9" w:rsidP="00F8118B">
      <w:pPr>
        <w:pStyle w:val="Ttulo"/>
        <w:jc w:val="both"/>
        <w:rPr>
          <w:rFonts w:ascii="Century Gothic" w:hAnsi="Century Gothic" w:cs="Arial"/>
          <w:b/>
          <w:sz w:val="20"/>
          <w:szCs w:val="20"/>
          <w:lang w:val="es-ES"/>
        </w:rPr>
      </w:pPr>
    </w:p>
    <w:p w14:paraId="65556E21" w14:textId="77777777" w:rsidR="0092162A" w:rsidRPr="00D77B1C" w:rsidRDefault="0092162A" w:rsidP="00F8118B">
      <w:pPr>
        <w:jc w:val="both"/>
        <w:rPr>
          <w:rFonts w:ascii="Century Gothic" w:hAnsi="Century Gothic" w:cs="Arial"/>
          <w:i/>
          <w:iCs/>
          <w:sz w:val="20"/>
          <w:szCs w:val="16"/>
          <w:lang w:val="es-CO"/>
        </w:rPr>
      </w:pPr>
      <w:r w:rsidRPr="00D77B1C">
        <w:rPr>
          <w:rFonts w:ascii="Century Gothic" w:hAnsi="Century Gothic" w:cs="Arial"/>
          <w:i/>
          <w:iCs/>
          <w:sz w:val="20"/>
          <w:szCs w:val="16"/>
          <w:lang w:val="es-CO"/>
        </w:rPr>
        <w:t>Las fechas que se indican en el presente aviso son provisionales y solo serán aplicables las que se señalen en el “pliego de condiciones definitivo”. Aunado a lo anterior, de conformidad con lo dispuesto en el Inciso 2º del Art. 8º de la ley 1150 de 2007, no genera obligación para el Municipio a dar apertura al proceso de selección.</w:t>
      </w:r>
    </w:p>
    <w:p w14:paraId="196EE7D2" w14:textId="77777777" w:rsidR="0092162A" w:rsidRPr="00F8118B" w:rsidRDefault="0092162A" w:rsidP="00F8118B">
      <w:pPr>
        <w:jc w:val="both"/>
        <w:rPr>
          <w:rFonts w:ascii="Century Gothic" w:hAnsi="Century Gothic" w:cs="Arial"/>
          <w:i/>
          <w:iCs/>
          <w:sz w:val="22"/>
          <w:szCs w:val="22"/>
          <w:lang w:val="es-CO"/>
        </w:rPr>
      </w:pPr>
    </w:p>
    <w:p w14:paraId="6AA967BF" w14:textId="77777777" w:rsidR="004270C0" w:rsidRPr="00AF7737" w:rsidRDefault="0092162A" w:rsidP="004270C0">
      <w:pPr>
        <w:ind w:right="49"/>
        <w:jc w:val="both"/>
        <w:rPr>
          <w:rFonts w:ascii="Century Gothic" w:hAnsi="Century Gothic" w:cs="Arial"/>
          <w:sz w:val="20"/>
          <w:szCs w:val="20"/>
        </w:rPr>
      </w:pPr>
      <w:r w:rsidRPr="00C01C88">
        <w:rPr>
          <w:rFonts w:ascii="Century Gothic" w:hAnsi="Century Gothic" w:cs="Arial"/>
          <w:b/>
          <w:sz w:val="20"/>
          <w:szCs w:val="20"/>
          <w:lang w:val="es-CO"/>
        </w:rPr>
        <w:t xml:space="preserve">l) CONSULTA DE LOS DOCUMENTOS DE PROCESO: </w:t>
      </w:r>
      <w:r w:rsidR="004270C0" w:rsidRPr="00AF7737">
        <w:rPr>
          <w:rFonts w:ascii="Century Gothic" w:hAnsi="Century Gothic" w:cs="Arial"/>
          <w:sz w:val="20"/>
          <w:szCs w:val="20"/>
        </w:rPr>
        <w:t xml:space="preserve">Los interesados en el presente proceso de contratación podrán consultar y acceder a la información sobre los estudios y documentos previos y el pliego de condiciones, desde la fecha de apertura del proceso, en </w:t>
      </w:r>
      <w:r w:rsidR="004270C0" w:rsidRPr="00AF7737">
        <w:rPr>
          <w:rFonts w:ascii="Century Gothic" w:hAnsi="Century Gothic" w:cs="Arial"/>
          <w:sz w:val="20"/>
          <w:szCs w:val="20"/>
          <w:lang w:val="es-CO"/>
        </w:rPr>
        <w:t>la plataforma Sistema Electrónico de Contratación Pública SECOP II:</w:t>
      </w:r>
      <w:r w:rsidR="004270C0" w:rsidRPr="00AF7737">
        <w:rPr>
          <w:rFonts w:ascii="Century Gothic" w:hAnsi="Century Gothic" w:cs="Arial"/>
          <w:b/>
          <w:sz w:val="20"/>
          <w:szCs w:val="20"/>
          <w:lang w:val="es-CO"/>
        </w:rPr>
        <w:t xml:space="preserve"> </w:t>
      </w:r>
      <w:hyperlink r:id="rId11" w:history="1">
        <w:r w:rsidR="004270C0" w:rsidRPr="00AF7737">
          <w:rPr>
            <w:rStyle w:val="Hipervnculo"/>
            <w:rFonts w:ascii="Century Gothic" w:hAnsi="Century Gothic" w:cs="Arial"/>
            <w:b/>
            <w:i/>
            <w:iCs/>
            <w:color w:val="auto"/>
            <w:sz w:val="20"/>
            <w:szCs w:val="20"/>
            <w:lang w:val="es-CO"/>
          </w:rPr>
          <w:t>www.colombiacompra.gov.co</w:t>
        </w:r>
      </w:hyperlink>
    </w:p>
    <w:p w14:paraId="7FFE014B" w14:textId="77777777" w:rsidR="004270C0" w:rsidRPr="00AF7737" w:rsidRDefault="004270C0" w:rsidP="004270C0">
      <w:pPr>
        <w:ind w:right="49"/>
        <w:jc w:val="both"/>
        <w:rPr>
          <w:rFonts w:ascii="Century Gothic" w:hAnsi="Century Gothic" w:cs="Arial"/>
          <w:sz w:val="20"/>
          <w:szCs w:val="20"/>
        </w:rPr>
      </w:pPr>
    </w:p>
    <w:p w14:paraId="4E84A490" w14:textId="77777777" w:rsidR="004270C0" w:rsidRPr="00AF7737" w:rsidRDefault="004270C0" w:rsidP="004270C0">
      <w:pPr>
        <w:ind w:right="49"/>
        <w:jc w:val="both"/>
        <w:rPr>
          <w:rFonts w:ascii="Century Gothic" w:hAnsi="Century Gothic" w:cs="Arial"/>
          <w:b/>
          <w:bCs/>
          <w:sz w:val="20"/>
          <w:szCs w:val="20"/>
          <w:u w:val="single"/>
          <w:lang w:val="es-ES_tradnl"/>
        </w:rPr>
      </w:pPr>
      <w:r w:rsidRPr="00AF7737">
        <w:rPr>
          <w:rFonts w:ascii="Century Gothic" w:hAnsi="Century Gothic" w:cs="Arial"/>
          <w:b/>
          <w:sz w:val="20"/>
          <w:szCs w:val="20"/>
          <w:u w:val="single"/>
        </w:rPr>
        <w:t>La remisión y radicación de la correspondencia relacionada con el presente proceso</w:t>
      </w:r>
      <w:r w:rsidRPr="00AF7737">
        <w:rPr>
          <w:rFonts w:ascii="Century Gothic" w:hAnsi="Century Gothic" w:cs="Arial"/>
          <w:b/>
          <w:bCs/>
          <w:sz w:val="20"/>
          <w:szCs w:val="20"/>
          <w:u w:val="single"/>
        </w:rPr>
        <w:t xml:space="preserve"> deberá hacerse única y exclusivamente en </w:t>
      </w:r>
      <w:r w:rsidRPr="00AF7737">
        <w:rPr>
          <w:rFonts w:ascii="Century Gothic" w:hAnsi="Century Gothic" w:cs="Arial"/>
          <w:b/>
          <w:sz w:val="20"/>
          <w:szCs w:val="20"/>
          <w:u w:val="single"/>
        </w:rPr>
        <w:t xml:space="preserve">el </w:t>
      </w:r>
      <w:r w:rsidRPr="00AF7737">
        <w:rPr>
          <w:rFonts w:ascii="Century Gothic" w:hAnsi="Century Gothic" w:cs="Arial"/>
          <w:b/>
          <w:bCs/>
          <w:sz w:val="20"/>
          <w:szCs w:val="20"/>
          <w:u w:val="single"/>
        </w:rPr>
        <w:t>Sistema Electrónico de Contratación Pública SECOP II</w:t>
      </w:r>
      <w:r w:rsidRPr="00AF7737">
        <w:rPr>
          <w:rFonts w:ascii="Century Gothic" w:hAnsi="Century Gothic" w:cs="Arial"/>
          <w:sz w:val="20"/>
          <w:szCs w:val="20"/>
        </w:rPr>
        <w:t>.</w:t>
      </w:r>
    </w:p>
    <w:p w14:paraId="51AA0E24" w14:textId="77777777" w:rsidR="004270C0" w:rsidRPr="00AF7737" w:rsidRDefault="004270C0" w:rsidP="004270C0">
      <w:pPr>
        <w:pStyle w:val="Ttulo"/>
        <w:jc w:val="both"/>
        <w:rPr>
          <w:rFonts w:ascii="Century Gothic" w:hAnsi="Century Gothic" w:cs="Arial"/>
          <w:b/>
          <w:sz w:val="20"/>
          <w:szCs w:val="20"/>
          <w:lang w:val="es-ES_tradnl"/>
        </w:rPr>
      </w:pPr>
    </w:p>
    <w:p w14:paraId="03ED4F27" w14:textId="77777777" w:rsidR="004270C0" w:rsidRPr="00AF7737" w:rsidRDefault="004270C0" w:rsidP="004270C0">
      <w:pPr>
        <w:pStyle w:val="Ttulo"/>
        <w:rPr>
          <w:rFonts w:ascii="Century Gothic" w:hAnsi="Century Gothic" w:cs="Arial"/>
          <w:sz w:val="20"/>
          <w:szCs w:val="20"/>
        </w:rPr>
      </w:pPr>
    </w:p>
    <w:p w14:paraId="33DB97D6" w14:textId="0CA9D6FD" w:rsidR="008D5DAB" w:rsidRDefault="008D5DAB" w:rsidP="004270C0">
      <w:pPr>
        <w:ind w:right="49"/>
        <w:jc w:val="both"/>
        <w:rPr>
          <w:rFonts w:ascii="Century Gothic" w:hAnsi="Century Gothic" w:cs="Arial"/>
          <w:b/>
          <w:i/>
          <w:sz w:val="22"/>
          <w:szCs w:val="22"/>
        </w:rPr>
      </w:pPr>
    </w:p>
    <w:p w14:paraId="0A5CC443" w14:textId="77777777" w:rsidR="00A51449" w:rsidRDefault="00A51449" w:rsidP="00F8118B">
      <w:pPr>
        <w:pStyle w:val="Ttulo"/>
        <w:rPr>
          <w:rFonts w:ascii="Century Gothic" w:hAnsi="Century Gothic" w:cs="Arial"/>
          <w:b/>
          <w:i/>
          <w:sz w:val="22"/>
          <w:szCs w:val="22"/>
        </w:rPr>
      </w:pPr>
    </w:p>
    <w:p w14:paraId="23E1F7D0" w14:textId="212C360C" w:rsidR="0092162A" w:rsidRPr="00F8118B" w:rsidRDefault="007E31F9" w:rsidP="00F8118B">
      <w:pPr>
        <w:pStyle w:val="Ttulo"/>
        <w:rPr>
          <w:rFonts w:ascii="Century Gothic" w:hAnsi="Century Gothic" w:cs="Arial"/>
          <w:b/>
          <w:sz w:val="22"/>
          <w:szCs w:val="22"/>
        </w:rPr>
      </w:pPr>
      <w:r>
        <w:rPr>
          <w:rFonts w:ascii="Century Gothic" w:hAnsi="Century Gothic" w:cs="Arial"/>
          <w:b/>
          <w:sz w:val="22"/>
          <w:szCs w:val="22"/>
        </w:rPr>
        <w:t>RHONNY MIRANDA MARTINEZ</w:t>
      </w:r>
    </w:p>
    <w:p w14:paraId="47B2CE39" w14:textId="2A06498E" w:rsidR="0092162A" w:rsidRPr="007E31F9" w:rsidRDefault="0092162A" w:rsidP="007E31F9">
      <w:pPr>
        <w:pStyle w:val="Ttulo"/>
        <w:rPr>
          <w:rFonts w:ascii="Century Gothic" w:hAnsi="Century Gothic" w:cs="Arial"/>
          <w:b/>
          <w:sz w:val="22"/>
          <w:szCs w:val="22"/>
        </w:rPr>
      </w:pPr>
      <w:r w:rsidRPr="00F8118B">
        <w:rPr>
          <w:rFonts w:ascii="Century Gothic" w:hAnsi="Century Gothic" w:cs="Arial"/>
          <w:b/>
          <w:sz w:val="22"/>
          <w:szCs w:val="22"/>
        </w:rPr>
        <w:t>Director Departamento Adminis</w:t>
      </w:r>
      <w:r w:rsidR="007E31F9">
        <w:rPr>
          <w:rFonts w:ascii="Century Gothic" w:hAnsi="Century Gothic" w:cs="Arial"/>
          <w:b/>
          <w:sz w:val="22"/>
          <w:szCs w:val="22"/>
        </w:rPr>
        <w:t>trativo de Contratación Pública</w:t>
      </w:r>
    </w:p>
    <w:p w14:paraId="656E8203" w14:textId="77777777" w:rsidR="0092162A" w:rsidRDefault="0092162A" w:rsidP="0092162A">
      <w:pPr>
        <w:jc w:val="both"/>
        <w:rPr>
          <w:rFonts w:ascii="Century Gothic" w:hAnsi="Century Gothic" w:cs="Arial"/>
          <w:color w:val="FF0000"/>
          <w:sz w:val="22"/>
          <w:szCs w:val="22"/>
          <w:lang w:val="es-MX"/>
        </w:rPr>
      </w:pPr>
    </w:p>
    <w:p w14:paraId="1382C284" w14:textId="77777777" w:rsidR="007E31F9" w:rsidRDefault="007E31F9" w:rsidP="0092162A">
      <w:pPr>
        <w:jc w:val="both"/>
        <w:rPr>
          <w:rFonts w:ascii="Century Gothic" w:hAnsi="Century Gothic" w:cs="Arial"/>
          <w:color w:val="FF0000"/>
          <w:sz w:val="22"/>
          <w:szCs w:val="22"/>
          <w:lang w:val="es-MX"/>
        </w:rPr>
      </w:pPr>
    </w:p>
    <w:p w14:paraId="1A6CFC7A" w14:textId="77777777" w:rsidR="007E31F9" w:rsidRDefault="007E31F9" w:rsidP="0092162A">
      <w:pPr>
        <w:jc w:val="both"/>
        <w:rPr>
          <w:rFonts w:ascii="Century Gothic" w:hAnsi="Century Gothic" w:cs="Arial"/>
          <w:color w:val="FF0000"/>
          <w:sz w:val="22"/>
          <w:szCs w:val="22"/>
          <w:lang w:val="es-MX"/>
        </w:rPr>
      </w:pPr>
    </w:p>
    <w:sectPr w:rsidR="007E31F9" w:rsidSect="007A0ED6">
      <w:headerReference w:type="default" r:id="rId12"/>
      <w:pgSz w:w="12242" w:h="18711" w:code="5"/>
      <w:pgMar w:top="1134" w:right="1134" w:bottom="1134" w:left="1134" w:header="851"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854BF" w14:textId="77777777" w:rsidR="00622538" w:rsidRDefault="00622538" w:rsidP="00B72F27">
      <w:r>
        <w:separator/>
      </w:r>
    </w:p>
  </w:endnote>
  <w:endnote w:type="continuationSeparator" w:id="0">
    <w:p w14:paraId="1FB486A5" w14:textId="77777777" w:rsidR="00622538" w:rsidRDefault="00622538" w:rsidP="00B7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Arial,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altName w:val="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8F2FE9" w14:textId="77777777" w:rsidR="00622538" w:rsidRDefault="00622538" w:rsidP="00B72F27">
      <w:r>
        <w:separator/>
      </w:r>
    </w:p>
  </w:footnote>
  <w:footnote w:type="continuationSeparator" w:id="0">
    <w:p w14:paraId="315DA800" w14:textId="77777777" w:rsidR="00622538" w:rsidRDefault="00622538" w:rsidP="00B72F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0EDE6" w14:textId="77777777" w:rsidR="00AA751B" w:rsidRDefault="00AA751B" w:rsidP="00431E2F">
    <w:pPr>
      <w:pStyle w:val="MINUTAS"/>
      <w:spacing w:before="120"/>
      <w:ind w:left="0"/>
      <w:jc w:val="left"/>
      <w:rPr>
        <w:rFonts w:ascii="Arial" w:hAnsi="Arial" w:cs="Arial"/>
        <w:b/>
        <w:sz w:val="16"/>
        <w:szCs w:val="16"/>
        <w:lang w:val="es-ES"/>
      </w:rPr>
    </w:pPr>
  </w:p>
  <w:tbl>
    <w:tblPr>
      <w:tblW w:w="942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2156"/>
      <w:gridCol w:w="1824"/>
      <w:gridCol w:w="1818"/>
      <w:gridCol w:w="1816"/>
      <w:gridCol w:w="1812"/>
    </w:tblGrid>
    <w:tr w:rsidR="00AA751B" w14:paraId="23CAB75A" w14:textId="77777777">
      <w:trPr>
        <w:trHeight w:hRule="exact" w:val="567"/>
        <w:jc w:val="center"/>
      </w:trPr>
      <w:tc>
        <w:tcPr>
          <w:tcW w:w="2156" w:type="dxa"/>
          <w:vMerge w:val="restart"/>
          <w:tcBorders>
            <w:top w:val="single" w:sz="18" w:space="0" w:color="auto"/>
            <w:left w:val="single" w:sz="18" w:space="0" w:color="auto"/>
            <w:bottom w:val="single" w:sz="18" w:space="0" w:color="auto"/>
            <w:right w:val="single" w:sz="18" w:space="0" w:color="auto"/>
          </w:tcBorders>
        </w:tcPr>
        <w:p w14:paraId="55038DE9" w14:textId="77777777" w:rsidR="00AA751B" w:rsidRDefault="00622538" w:rsidP="00431E2F">
          <w:pPr>
            <w:rPr>
              <w:rFonts w:cs="Arial"/>
            </w:rPr>
          </w:pPr>
          <w:r>
            <w:rPr>
              <w:noProof/>
            </w:rPr>
            <w:pict w14:anchorId="2D939C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49" type="#_x0000_t75" alt="logo alcaldia-01.png" style="position:absolute;margin-left:5pt;margin-top:2.6pt;width:90pt;height:79.5pt;z-index:1;visibility:visible">
                <v:imagedata r:id="rId1" o:title="logo alcaldia-01"/>
              </v:shape>
            </w:pict>
          </w:r>
        </w:p>
      </w:tc>
      <w:tc>
        <w:tcPr>
          <w:tcW w:w="7270" w:type="dxa"/>
          <w:gridSpan w:val="4"/>
          <w:tcBorders>
            <w:top w:val="single" w:sz="18" w:space="0" w:color="auto"/>
            <w:left w:val="single" w:sz="18" w:space="0" w:color="auto"/>
            <w:bottom w:val="single" w:sz="18" w:space="0" w:color="auto"/>
            <w:right w:val="single" w:sz="18" w:space="0" w:color="auto"/>
          </w:tcBorders>
          <w:vAlign w:val="center"/>
        </w:tcPr>
        <w:p w14:paraId="0467F911" w14:textId="77777777" w:rsidR="00AA751B" w:rsidRPr="00EE2C1C" w:rsidRDefault="00AA751B" w:rsidP="00431E2F">
          <w:pPr>
            <w:jc w:val="center"/>
            <w:rPr>
              <w:rFonts w:ascii="Century Gothic" w:hAnsi="Century Gothic" w:cs="Arial"/>
              <w:b/>
              <w:bCs/>
              <w:sz w:val="20"/>
              <w:szCs w:val="20"/>
            </w:rPr>
          </w:pPr>
          <w:r w:rsidRPr="00EE2C1C">
            <w:rPr>
              <w:rFonts w:ascii="Century Gothic" w:hAnsi="Century Gothic" w:cs="Arial"/>
              <w:b/>
              <w:bCs/>
              <w:sz w:val="20"/>
              <w:szCs w:val="20"/>
            </w:rPr>
            <w:t>PROCESO CONTRATACIÓN</w:t>
          </w:r>
        </w:p>
      </w:tc>
    </w:tr>
    <w:tr w:rsidR="00AA751B" w:rsidRPr="00F02E8D" w14:paraId="3B93403E" w14:textId="77777777">
      <w:trPr>
        <w:trHeight w:val="567"/>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14:paraId="32E8B7AF" w14:textId="77777777" w:rsidR="00AA751B" w:rsidRDefault="00AA751B" w:rsidP="00431E2F">
          <w:pPr>
            <w:rPr>
              <w:rFonts w:cs="Arial"/>
            </w:rPr>
          </w:pPr>
        </w:p>
      </w:tc>
      <w:tc>
        <w:tcPr>
          <w:tcW w:w="7270" w:type="dxa"/>
          <w:gridSpan w:val="4"/>
          <w:tcBorders>
            <w:top w:val="single" w:sz="18" w:space="0" w:color="auto"/>
            <w:left w:val="single" w:sz="18" w:space="0" w:color="auto"/>
            <w:bottom w:val="single" w:sz="18" w:space="0" w:color="auto"/>
            <w:right w:val="single" w:sz="18" w:space="0" w:color="auto"/>
          </w:tcBorders>
          <w:vAlign w:val="center"/>
        </w:tcPr>
        <w:p w14:paraId="24DB9310" w14:textId="77777777" w:rsidR="00AA751B" w:rsidRPr="00F02E8D" w:rsidRDefault="00AA751B" w:rsidP="00431E2F">
          <w:pPr>
            <w:rPr>
              <w:rFonts w:ascii="Century Gothic" w:hAnsi="Century Gothic" w:cs="Arial"/>
              <w:sz w:val="16"/>
              <w:szCs w:val="16"/>
            </w:rPr>
          </w:pPr>
          <w:r w:rsidRPr="00F02E8D">
            <w:rPr>
              <w:rFonts w:ascii="Century Gothic" w:hAnsi="Century Gothic" w:cs="Arial"/>
              <w:sz w:val="16"/>
              <w:szCs w:val="16"/>
            </w:rPr>
            <w:t>NOMBRE DEL FORMATO</w:t>
          </w:r>
        </w:p>
        <w:p w14:paraId="16A5822A" w14:textId="77777777" w:rsidR="00AA751B" w:rsidRPr="00F02E8D" w:rsidRDefault="00AA751B" w:rsidP="00431E2F">
          <w:pPr>
            <w:rPr>
              <w:rFonts w:ascii="Century Gothic" w:hAnsi="Century Gothic" w:cs="Arial"/>
              <w:sz w:val="10"/>
              <w:szCs w:val="10"/>
            </w:rPr>
          </w:pPr>
        </w:p>
        <w:p w14:paraId="667F4552" w14:textId="77777777" w:rsidR="00AA751B" w:rsidRPr="00EE2C1C" w:rsidRDefault="00AA751B" w:rsidP="00F8118B">
          <w:pPr>
            <w:jc w:val="center"/>
            <w:rPr>
              <w:rFonts w:ascii="Century Gothic" w:hAnsi="Century Gothic" w:cs="Arial"/>
              <w:b/>
              <w:sz w:val="20"/>
              <w:szCs w:val="20"/>
            </w:rPr>
          </w:pPr>
          <w:r>
            <w:rPr>
              <w:rFonts w:ascii="Century Gothic" w:hAnsi="Century Gothic" w:cs="Arial"/>
              <w:b/>
              <w:sz w:val="20"/>
              <w:szCs w:val="20"/>
            </w:rPr>
            <w:t xml:space="preserve">AVISO </w:t>
          </w:r>
        </w:p>
      </w:tc>
    </w:tr>
    <w:tr w:rsidR="00AA751B" w14:paraId="7814F151" w14:textId="77777777">
      <w:trPr>
        <w:trHeight w:hRule="exact" w:val="542"/>
        <w:jc w:val="center"/>
      </w:trPr>
      <w:tc>
        <w:tcPr>
          <w:tcW w:w="2156" w:type="dxa"/>
          <w:vMerge/>
          <w:tcBorders>
            <w:top w:val="single" w:sz="18" w:space="0" w:color="auto"/>
            <w:left w:val="single" w:sz="18" w:space="0" w:color="auto"/>
            <w:bottom w:val="single" w:sz="18" w:space="0" w:color="auto"/>
            <w:right w:val="single" w:sz="18" w:space="0" w:color="auto"/>
          </w:tcBorders>
          <w:vAlign w:val="center"/>
        </w:tcPr>
        <w:p w14:paraId="1B14621E" w14:textId="77777777" w:rsidR="00AA751B" w:rsidRDefault="00AA751B" w:rsidP="00431E2F">
          <w:pPr>
            <w:rPr>
              <w:rFonts w:cs="Arial"/>
            </w:rPr>
          </w:pPr>
        </w:p>
      </w:tc>
      <w:tc>
        <w:tcPr>
          <w:tcW w:w="1824" w:type="dxa"/>
          <w:tcBorders>
            <w:top w:val="single" w:sz="18" w:space="0" w:color="auto"/>
            <w:left w:val="single" w:sz="18" w:space="0" w:color="auto"/>
            <w:bottom w:val="single" w:sz="18" w:space="0" w:color="auto"/>
            <w:right w:val="single" w:sz="18" w:space="0" w:color="auto"/>
          </w:tcBorders>
          <w:vAlign w:val="center"/>
        </w:tcPr>
        <w:p w14:paraId="7804D955" w14:textId="77777777" w:rsidR="00AA751B" w:rsidRPr="004C4557" w:rsidRDefault="00AA751B" w:rsidP="00431E2F">
          <w:pPr>
            <w:jc w:val="center"/>
            <w:rPr>
              <w:rFonts w:ascii="Century Gothic" w:hAnsi="Century Gothic" w:cs="Arial"/>
              <w:b/>
              <w:sz w:val="16"/>
              <w:szCs w:val="16"/>
            </w:rPr>
          </w:pPr>
          <w:r w:rsidRPr="004C4557">
            <w:rPr>
              <w:rFonts w:ascii="Century Gothic" w:hAnsi="Century Gothic" w:cs="Arial"/>
              <w:b/>
              <w:sz w:val="16"/>
              <w:szCs w:val="16"/>
            </w:rPr>
            <w:t>VIGENCIA</w:t>
          </w:r>
        </w:p>
        <w:p w14:paraId="6D129A2C" w14:textId="77777777" w:rsidR="00AA751B" w:rsidRPr="004C4557" w:rsidRDefault="00AA751B" w:rsidP="00431E2F">
          <w:pPr>
            <w:jc w:val="center"/>
            <w:rPr>
              <w:rFonts w:ascii="Century Gothic" w:hAnsi="Century Gothic" w:cs="Arial"/>
              <w:sz w:val="6"/>
              <w:szCs w:val="6"/>
            </w:rPr>
          </w:pPr>
        </w:p>
        <w:p w14:paraId="7DB17368" w14:textId="77777777" w:rsidR="00AA751B" w:rsidRPr="004C4557" w:rsidRDefault="00AA751B" w:rsidP="001735C4">
          <w:pPr>
            <w:jc w:val="center"/>
            <w:rPr>
              <w:rFonts w:ascii="Century Gothic" w:hAnsi="Century Gothic" w:cs="Arial"/>
              <w:sz w:val="16"/>
              <w:szCs w:val="16"/>
            </w:rPr>
          </w:pPr>
          <w:r>
            <w:rPr>
              <w:rFonts w:ascii="Century Gothic" w:hAnsi="Century Gothic" w:cs="Arial"/>
              <w:sz w:val="16"/>
              <w:szCs w:val="16"/>
            </w:rPr>
            <w:t>01-Jun-</w:t>
          </w:r>
          <w:r w:rsidRPr="004C4557">
            <w:rPr>
              <w:rFonts w:ascii="Century Gothic" w:hAnsi="Century Gothic" w:cs="Arial"/>
              <w:sz w:val="16"/>
              <w:szCs w:val="16"/>
            </w:rPr>
            <w:t>1</w:t>
          </w:r>
          <w:r>
            <w:rPr>
              <w:rFonts w:ascii="Century Gothic" w:hAnsi="Century Gothic" w:cs="Arial"/>
              <w:sz w:val="16"/>
              <w:szCs w:val="16"/>
            </w:rPr>
            <w:t>5</w:t>
          </w:r>
        </w:p>
      </w:tc>
      <w:tc>
        <w:tcPr>
          <w:tcW w:w="1818" w:type="dxa"/>
          <w:tcBorders>
            <w:top w:val="single" w:sz="18" w:space="0" w:color="auto"/>
            <w:left w:val="single" w:sz="18" w:space="0" w:color="auto"/>
            <w:bottom w:val="single" w:sz="18" w:space="0" w:color="auto"/>
            <w:right w:val="single" w:sz="18" w:space="0" w:color="auto"/>
          </w:tcBorders>
          <w:vAlign w:val="center"/>
        </w:tcPr>
        <w:p w14:paraId="1BA54C80" w14:textId="77777777" w:rsidR="00AA751B" w:rsidRPr="004C4557" w:rsidRDefault="00AA751B" w:rsidP="00431E2F">
          <w:pPr>
            <w:jc w:val="center"/>
            <w:rPr>
              <w:rFonts w:ascii="Century Gothic" w:hAnsi="Century Gothic" w:cs="Arial"/>
              <w:b/>
              <w:sz w:val="16"/>
              <w:szCs w:val="16"/>
            </w:rPr>
          </w:pPr>
          <w:r w:rsidRPr="004C4557">
            <w:rPr>
              <w:rFonts w:ascii="Century Gothic" w:hAnsi="Century Gothic" w:cs="Arial"/>
              <w:b/>
              <w:sz w:val="16"/>
              <w:szCs w:val="16"/>
            </w:rPr>
            <w:t>VERSIÓN</w:t>
          </w:r>
        </w:p>
        <w:p w14:paraId="2F749DBF" w14:textId="77777777" w:rsidR="00AA751B" w:rsidRPr="004C4557" w:rsidRDefault="00AA751B" w:rsidP="00431E2F">
          <w:pPr>
            <w:jc w:val="center"/>
            <w:rPr>
              <w:rFonts w:ascii="Century Gothic" w:hAnsi="Century Gothic" w:cs="Arial"/>
              <w:sz w:val="6"/>
              <w:szCs w:val="6"/>
            </w:rPr>
          </w:pPr>
        </w:p>
        <w:p w14:paraId="27D47AA9" w14:textId="77777777" w:rsidR="00AA751B" w:rsidRPr="004C4557" w:rsidRDefault="00AA751B" w:rsidP="001735C4">
          <w:pPr>
            <w:jc w:val="center"/>
            <w:rPr>
              <w:rFonts w:ascii="Century Gothic" w:hAnsi="Century Gothic" w:cs="Arial"/>
              <w:sz w:val="16"/>
              <w:szCs w:val="16"/>
            </w:rPr>
          </w:pPr>
          <w:r>
            <w:rPr>
              <w:rFonts w:ascii="Century Gothic" w:hAnsi="Century Gothic" w:cs="Arial"/>
              <w:sz w:val="16"/>
              <w:szCs w:val="16"/>
            </w:rPr>
            <w:t>02</w:t>
          </w:r>
        </w:p>
      </w:tc>
      <w:tc>
        <w:tcPr>
          <w:tcW w:w="1816" w:type="dxa"/>
          <w:tcBorders>
            <w:top w:val="single" w:sz="18" w:space="0" w:color="auto"/>
            <w:left w:val="single" w:sz="18" w:space="0" w:color="auto"/>
            <w:bottom w:val="single" w:sz="18" w:space="0" w:color="auto"/>
            <w:right w:val="single" w:sz="18" w:space="0" w:color="auto"/>
          </w:tcBorders>
          <w:vAlign w:val="center"/>
        </w:tcPr>
        <w:p w14:paraId="1D7269CE" w14:textId="77777777" w:rsidR="00AA751B" w:rsidRPr="004C4557" w:rsidRDefault="00AA751B" w:rsidP="00431E2F">
          <w:pPr>
            <w:jc w:val="center"/>
            <w:rPr>
              <w:rFonts w:ascii="Century Gothic" w:hAnsi="Century Gothic" w:cs="Arial"/>
              <w:b/>
              <w:sz w:val="16"/>
              <w:szCs w:val="16"/>
            </w:rPr>
          </w:pPr>
          <w:r w:rsidRPr="004C4557">
            <w:rPr>
              <w:rFonts w:ascii="Century Gothic" w:hAnsi="Century Gothic" w:cs="Arial"/>
              <w:b/>
              <w:sz w:val="16"/>
              <w:szCs w:val="16"/>
            </w:rPr>
            <w:t>CÓDIGO</w:t>
          </w:r>
        </w:p>
        <w:p w14:paraId="4951D775" w14:textId="77777777" w:rsidR="00AA751B" w:rsidRPr="004C4557" w:rsidRDefault="00AA751B" w:rsidP="00431E2F">
          <w:pPr>
            <w:jc w:val="center"/>
            <w:rPr>
              <w:rFonts w:ascii="Century Gothic" w:hAnsi="Century Gothic" w:cs="Arial"/>
              <w:sz w:val="6"/>
              <w:szCs w:val="6"/>
            </w:rPr>
          </w:pPr>
        </w:p>
        <w:p w14:paraId="63C37240" w14:textId="77777777" w:rsidR="00AA751B" w:rsidRPr="004C4557" w:rsidRDefault="00AA751B" w:rsidP="0073794B">
          <w:pPr>
            <w:jc w:val="center"/>
            <w:rPr>
              <w:rFonts w:ascii="Century Gothic" w:hAnsi="Century Gothic" w:cs="Arial"/>
              <w:sz w:val="16"/>
              <w:szCs w:val="16"/>
            </w:rPr>
          </w:pPr>
          <w:r w:rsidRPr="004C4557">
            <w:rPr>
              <w:rFonts w:ascii="Century Gothic" w:hAnsi="Century Gothic" w:cs="Arial"/>
              <w:sz w:val="16"/>
              <w:szCs w:val="16"/>
            </w:rPr>
            <w:t>CO-F-0</w:t>
          </w:r>
          <w:r>
            <w:rPr>
              <w:rFonts w:ascii="Century Gothic" w:hAnsi="Century Gothic" w:cs="Arial"/>
              <w:sz w:val="16"/>
              <w:szCs w:val="16"/>
            </w:rPr>
            <w:t>55</w:t>
          </w:r>
        </w:p>
      </w:tc>
      <w:tc>
        <w:tcPr>
          <w:tcW w:w="1812" w:type="dxa"/>
          <w:tcBorders>
            <w:top w:val="single" w:sz="18" w:space="0" w:color="auto"/>
            <w:left w:val="single" w:sz="18" w:space="0" w:color="auto"/>
            <w:bottom w:val="single" w:sz="18" w:space="0" w:color="auto"/>
            <w:right w:val="single" w:sz="18" w:space="0" w:color="auto"/>
          </w:tcBorders>
          <w:vAlign w:val="center"/>
        </w:tcPr>
        <w:p w14:paraId="5C02FDC8" w14:textId="77777777" w:rsidR="00AA751B" w:rsidRPr="004C4557" w:rsidRDefault="00AA751B" w:rsidP="00431E2F">
          <w:pPr>
            <w:jc w:val="center"/>
            <w:rPr>
              <w:rFonts w:ascii="Century Gothic" w:hAnsi="Century Gothic" w:cs="Arial"/>
              <w:b/>
              <w:sz w:val="16"/>
              <w:szCs w:val="16"/>
            </w:rPr>
          </w:pPr>
          <w:r w:rsidRPr="004C4557">
            <w:rPr>
              <w:rFonts w:ascii="Century Gothic" w:hAnsi="Century Gothic" w:cs="Arial"/>
              <w:b/>
              <w:sz w:val="16"/>
              <w:szCs w:val="16"/>
            </w:rPr>
            <w:t>PÁGINA</w:t>
          </w:r>
        </w:p>
        <w:p w14:paraId="79CEB725" w14:textId="77777777" w:rsidR="00AA751B" w:rsidRPr="004C4557" w:rsidRDefault="00AA751B" w:rsidP="00431E2F">
          <w:pPr>
            <w:jc w:val="center"/>
            <w:rPr>
              <w:rFonts w:ascii="Century Gothic" w:hAnsi="Century Gothic" w:cs="Arial"/>
              <w:b/>
              <w:sz w:val="6"/>
              <w:szCs w:val="6"/>
            </w:rPr>
          </w:pPr>
        </w:p>
        <w:p w14:paraId="0A551050" w14:textId="17921B81" w:rsidR="00AA751B" w:rsidRPr="004C4557" w:rsidRDefault="00AA751B" w:rsidP="00431E2F">
          <w:pPr>
            <w:jc w:val="center"/>
            <w:rPr>
              <w:rFonts w:ascii="Century Gothic" w:hAnsi="Century Gothic"/>
              <w:sz w:val="16"/>
              <w:szCs w:val="16"/>
            </w:rPr>
          </w:pPr>
          <w:r w:rsidRPr="004C4557">
            <w:rPr>
              <w:rFonts w:ascii="Century Gothic" w:hAnsi="Century Gothic"/>
              <w:sz w:val="16"/>
              <w:szCs w:val="16"/>
            </w:rPr>
            <w:fldChar w:fldCharType="begin"/>
          </w:r>
          <w:r w:rsidRPr="004C4557">
            <w:rPr>
              <w:rFonts w:ascii="Century Gothic" w:hAnsi="Century Gothic"/>
              <w:sz w:val="16"/>
              <w:szCs w:val="16"/>
            </w:rPr>
            <w:instrText xml:space="preserve"> </w:instrText>
          </w:r>
          <w:r>
            <w:rPr>
              <w:rFonts w:ascii="Century Gothic" w:hAnsi="Century Gothic"/>
              <w:sz w:val="16"/>
              <w:szCs w:val="16"/>
            </w:rPr>
            <w:instrText>PAGE</w:instrText>
          </w:r>
          <w:r w:rsidRPr="004C4557">
            <w:rPr>
              <w:rFonts w:ascii="Century Gothic" w:hAnsi="Century Gothic"/>
              <w:sz w:val="16"/>
              <w:szCs w:val="16"/>
            </w:rPr>
            <w:instrText xml:space="preserve"> </w:instrText>
          </w:r>
          <w:r w:rsidRPr="004C4557">
            <w:rPr>
              <w:rFonts w:ascii="Century Gothic" w:hAnsi="Century Gothic"/>
              <w:sz w:val="16"/>
              <w:szCs w:val="16"/>
            </w:rPr>
            <w:fldChar w:fldCharType="separate"/>
          </w:r>
          <w:r w:rsidR="00FF7E30">
            <w:rPr>
              <w:rFonts w:ascii="Century Gothic" w:hAnsi="Century Gothic"/>
              <w:noProof/>
              <w:sz w:val="16"/>
              <w:szCs w:val="16"/>
            </w:rPr>
            <w:t>1</w:t>
          </w:r>
          <w:r w:rsidRPr="004C4557">
            <w:rPr>
              <w:rFonts w:ascii="Century Gothic" w:hAnsi="Century Gothic"/>
              <w:sz w:val="16"/>
              <w:szCs w:val="16"/>
            </w:rPr>
            <w:fldChar w:fldCharType="end"/>
          </w:r>
          <w:r w:rsidRPr="004C4557">
            <w:rPr>
              <w:rFonts w:ascii="Century Gothic" w:hAnsi="Century Gothic"/>
              <w:sz w:val="16"/>
              <w:szCs w:val="16"/>
            </w:rPr>
            <w:t xml:space="preserve"> de </w:t>
          </w:r>
          <w:r w:rsidRPr="004C4557">
            <w:rPr>
              <w:rFonts w:ascii="Century Gothic" w:hAnsi="Century Gothic"/>
              <w:sz w:val="16"/>
              <w:szCs w:val="16"/>
            </w:rPr>
            <w:fldChar w:fldCharType="begin"/>
          </w:r>
          <w:r w:rsidRPr="004C4557">
            <w:rPr>
              <w:rFonts w:ascii="Century Gothic" w:hAnsi="Century Gothic"/>
              <w:sz w:val="16"/>
              <w:szCs w:val="16"/>
            </w:rPr>
            <w:instrText xml:space="preserve"> </w:instrText>
          </w:r>
          <w:r>
            <w:rPr>
              <w:rFonts w:ascii="Century Gothic" w:hAnsi="Century Gothic"/>
              <w:sz w:val="16"/>
              <w:szCs w:val="16"/>
            </w:rPr>
            <w:instrText>NUMPAGES</w:instrText>
          </w:r>
          <w:r w:rsidRPr="004C4557">
            <w:rPr>
              <w:rFonts w:ascii="Century Gothic" w:hAnsi="Century Gothic"/>
              <w:sz w:val="16"/>
              <w:szCs w:val="16"/>
            </w:rPr>
            <w:instrText xml:space="preserve">  </w:instrText>
          </w:r>
          <w:r w:rsidRPr="004C4557">
            <w:rPr>
              <w:rFonts w:ascii="Century Gothic" w:hAnsi="Century Gothic"/>
              <w:sz w:val="16"/>
              <w:szCs w:val="16"/>
            </w:rPr>
            <w:fldChar w:fldCharType="separate"/>
          </w:r>
          <w:r w:rsidR="00FF7E30">
            <w:rPr>
              <w:rFonts w:ascii="Century Gothic" w:hAnsi="Century Gothic"/>
              <w:noProof/>
              <w:sz w:val="16"/>
              <w:szCs w:val="16"/>
            </w:rPr>
            <w:t>4</w:t>
          </w:r>
          <w:r w:rsidRPr="004C4557">
            <w:rPr>
              <w:rFonts w:ascii="Century Gothic" w:hAnsi="Century Gothic"/>
              <w:sz w:val="16"/>
              <w:szCs w:val="16"/>
            </w:rPr>
            <w:fldChar w:fldCharType="end"/>
          </w:r>
        </w:p>
        <w:p w14:paraId="7C5F88ED" w14:textId="77777777" w:rsidR="00AA751B" w:rsidRPr="004C4557" w:rsidRDefault="00AA751B" w:rsidP="00431E2F">
          <w:pPr>
            <w:jc w:val="center"/>
            <w:rPr>
              <w:rFonts w:ascii="Century Gothic" w:hAnsi="Century Gothic" w:cs="Arial"/>
              <w:sz w:val="16"/>
              <w:szCs w:val="16"/>
            </w:rPr>
          </w:pPr>
        </w:p>
      </w:tc>
    </w:tr>
  </w:tbl>
  <w:p w14:paraId="567AAF21" w14:textId="77777777" w:rsidR="00AA751B" w:rsidRDefault="00AA751B" w:rsidP="00431E2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916F7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27009F"/>
    <w:multiLevelType w:val="hybridMultilevel"/>
    <w:tmpl w:val="9F54C1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F674489"/>
    <w:multiLevelType w:val="hybridMultilevel"/>
    <w:tmpl w:val="FD7ADB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57352D"/>
    <w:multiLevelType w:val="hybridMultilevel"/>
    <w:tmpl w:val="87F654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50BF736D"/>
    <w:multiLevelType w:val="hybridMultilevel"/>
    <w:tmpl w:val="D292E8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55F26D13"/>
    <w:multiLevelType w:val="hybridMultilevel"/>
    <w:tmpl w:val="8F702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D6E7DD7"/>
    <w:multiLevelType w:val="multilevel"/>
    <w:tmpl w:val="869208BA"/>
    <w:lvl w:ilvl="0">
      <w:start w:val="1"/>
      <w:numFmt w:val="decimal"/>
      <w:lvlText w:val="%1."/>
      <w:lvlJc w:val="left"/>
      <w:pPr>
        <w:ind w:left="705" w:hanging="705"/>
      </w:pPr>
      <w:rPr>
        <w:rFonts w:hint="default"/>
        <w:sz w:val="22"/>
      </w:rPr>
    </w:lvl>
    <w:lvl w:ilvl="1">
      <w:start w:val="1"/>
      <w:numFmt w:val="decimal"/>
      <w:lvlText w:val="%1.%2."/>
      <w:lvlJc w:val="left"/>
      <w:pPr>
        <w:ind w:left="720" w:hanging="720"/>
      </w:pPr>
      <w:rPr>
        <w:rFonts w:hint="default"/>
        <w:b/>
        <w:color w:val="auto"/>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abstractNum w:abstractNumId="7" w15:restartNumberingAfterBreak="0">
    <w:nsid w:val="634B01EB"/>
    <w:multiLevelType w:val="hybridMultilevel"/>
    <w:tmpl w:val="B386A24E"/>
    <w:lvl w:ilvl="0" w:tplc="20BE95C2">
      <w:start w:val="1"/>
      <w:numFmt w:val="bullet"/>
      <w:lvlText w:val="­"/>
      <w:lvlJc w:val="left"/>
      <w:pPr>
        <w:ind w:left="360" w:hanging="360"/>
      </w:pPr>
      <w:rPr>
        <w:rFonts w:ascii="Courier New" w:hAnsi="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
  </w:num>
  <w:num w:numId="2">
    <w:abstractNumId w:val="7"/>
  </w:num>
  <w:num w:numId="3">
    <w:abstractNumId w:val="1"/>
  </w:num>
  <w:num w:numId="4">
    <w:abstractNumId w:val="6"/>
  </w:num>
  <w:num w:numId="5">
    <w:abstractNumId w:val="4"/>
  </w:num>
  <w:num w:numId="6">
    <w:abstractNumId w:val="3"/>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TrackMoves/>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7F9B"/>
    <w:rsid w:val="00005747"/>
    <w:rsid w:val="000274C1"/>
    <w:rsid w:val="00060295"/>
    <w:rsid w:val="00077BF4"/>
    <w:rsid w:val="000950B2"/>
    <w:rsid w:val="000C5429"/>
    <w:rsid w:val="000D0843"/>
    <w:rsid w:val="000D7EBA"/>
    <w:rsid w:val="000E2806"/>
    <w:rsid w:val="00132A45"/>
    <w:rsid w:val="001378E2"/>
    <w:rsid w:val="00156BF9"/>
    <w:rsid w:val="001735C4"/>
    <w:rsid w:val="001744E9"/>
    <w:rsid w:val="00182074"/>
    <w:rsid w:val="001A5D4A"/>
    <w:rsid w:val="001D3800"/>
    <w:rsid w:val="001E5575"/>
    <w:rsid w:val="001E6DFB"/>
    <w:rsid w:val="002266BD"/>
    <w:rsid w:val="00254D5E"/>
    <w:rsid w:val="00270C95"/>
    <w:rsid w:val="002916D4"/>
    <w:rsid w:val="00295570"/>
    <w:rsid w:val="002C7126"/>
    <w:rsid w:val="002D47D8"/>
    <w:rsid w:val="002D7D02"/>
    <w:rsid w:val="002E0892"/>
    <w:rsid w:val="002E36E6"/>
    <w:rsid w:val="002E62A2"/>
    <w:rsid w:val="00300585"/>
    <w:rsid w:val="003019CC"/>
    <w:rsid w:val="003040AA"/>
    <w:rsid w:val="00310004"/>
    <w:rsid w:val="00310189"/>
    <w:rsid w:val="00313AE6"/>
    <w:rsid w:val="003158E5"/>
    <w:rsid w:val="003310CF"/>
    <w:rsid w:val="00357AC1"/>
    <w:rsid w:val="0036104B"/>
    <w:rsid w:val="0037312F"/>
    <w:rsid w:val="00375300"/>
    <w:rsid w:val="00385D4F"/>
    <w:rsid w:val="003B24A8"/>
    <w:rsid w:val="003F0E0E"/>
    <w:rsid w:val="00413CAD"/>
    <w:rsid w:val="00417D64"/>
    <w:rsid w:val="0042289E"/>
    <w:rsid w:val="004270C0"/>
    <w:rsid w:val="00431E2F"/>
    <w:rsid w:val="00432CD8"/>
    <w:rsid w:val="00453FFA"/>
    <w:rsid w:val="004818B1"/>
    <w:rsid w:val="00481E42"/>
    <w:rsid w:val="00491295"/>
    <w:rsid w:val="004944AF"/>
    <w:rsid w:val="00495F2C"/>
    <w:rsid w:val="004C4557"/>
    <w:rsid w:val="004C72CA"/>
    <w:rsid w:val="004D08A6"/>
    <w:rsid w:val="004F06D1"/>
    <w:rsid w:val="004F17C8"/>
    <w:rsid w:val="005004A9"/>
    <w:rsid w:val="00503C14"/>
    <w:rsid w:val="005055CB"/>
    <w:rsid w:val="00510778"/>
    <w:rsid w:val="0053757E"/>
    <w:rsid w:val="00540D92"/>
    <w:rsid w:val="00541A2B"/>
    <w:rsid w:val="00556A73"/>
    <w:rsid w:val="00560D99"/>
    <w:rsid w:val="0056128E"/>
    <w:rsid w:val="00566C41"/>
    <w:rsid w:val="005A19EA"/>
    <w:rsid w:val="005D6591"/>
    <w:rsid w:val="005E152D"/>
    <w:rsid w:val="005E53A9"/>
    <w:rsid w:val="005E546C"/>
    <w:rsid w:val="00600707"/>
    <w:rsid w:val="00622538"/>
    <w:rsid w:val="0063051C"/>
    <w:rsid w:val="00632A99"/>
    <w:rsid w:val="00641162"/>
    <w:rsid w:val="00664207"/>
    <w:rsid w:val="00671708"/>
    <w:rsid w:val="006765D9"/>
    <w:rsid w:val="00694B85"/>
    <w:rsid w:val="006B3E8D"/>
    <w:rsid w:val="006C3BA3"/>
    <w:rsid w:val="006D7CAD"/>
    <w:rsid w:val="006E0FEA"/>
    <w:rsid w:val="006F6850"/>
    <w:rsid w:val="0073794B"/>
    <w:rsid w:val="007550E2"/>
    <w:rsid w:val="00786DCA"/>
    <w:rsid w:val="007A0ED6"/>
    <w:rsid w:val="007E20F4"/>
    <w:rsid w:val="007E31F9"/>
    <w:rsid w:val="007E43F1"/>
    <w:rsid w:val="007F3C4D"/>
    <w:rsid w:val="007F7D9A"/>
    <w:rsid w:val="0080113A"/>
    <w:rsid w:val="00856599"/>
    <w:rsid w:val="008575A4"/>
    <w:rsid w:val="00860EF7"/>
    <w:rsid w:val="00862FDE"/>
    <w:rsid w:val="00866FDD"/>
    <w:rsid w:val="00870ABC"/>
    <w:rsid w:val="00870B48"/>
    <w:rsid w:val="00871811"/>
    <w:rsid w:val="00872FD4"/>
    <w:rsid w:val="0087387C"/>
    <w:rsid w:val="008828FC"/>
    <w:rsid w:val="00883671"/>
    <w:rsid w:val="00891E27"/>
    <w:rsid w:val="00894FC3"/>
    <w:rsid w:val="008C1F15"/>
    <w:rsid w:val="008D5DAB"/>
    <w:rsid w:val="008E7E93"/>
    <w:rsid w:val="00905563"/>
    <w:rsid w:val="00910771"/>
    <w:rsid w:val="0092162A"/>
    <w:rsid w:val="00952937"/>
    <w:rsid w:val="00953C81"/>
    <w:rsid w:val="009569E3"/>
    <w:rsid w:val="00975401"/>
    <w:rsid w:val="009923E8"/>
    <w:rsid w:val="0099579E"/>
    <w:rsid w:val="009A7C46"/>
    <w:rsid w:val="009C72DD"/>
    <w:rsid w:val="009D1855"/>
    <w:rsid w:val="009D1F5C"/>
    <w:rsid w:val="009F1CD1"/>
    <w:rsid w:val="009F7A5B"/>
    <w:rsid w:val="00A0567D"/>
    <w:rsid w:val="00A07F9B"/>
    <w:rsid w:val="00A241D4"/>
    <w:rsid w:val="00A25EC5"/>
    <w:rsid w:val="00A404AE"/>
    <w:rsid w:val="00A412D2"/>
    <w:rsid w:val="00A51449"/>
    <w:rsid w:val="00A87822"/>
    <w:rsid w:val="00AA21FA"/>
    <w:rsid w:val="00AA751B"/>
    <w:rsid w:val="00AB0241"/>
    <w:rsid w:val="00B11659"/>
    <w:rsid w:val="00B204E7"/>
    <w:rsid w:val="00B24A58"/>
    <w:rsid w:val="00B267C0"/>
    <w:rsid w:val="00B27C0A"/>
    <w:rsid w:val="00B3356F"/>
    <w:rsid w:val="00B33981"/>
    <w:rsid w:val="00B64625"/>
    <w:rsid w:val="00B72F27"/>
    <w:rsid w:val="00B81B26"/>
    <w:rsid w:val="00BB1CDB"/>
    <w:rsid w:val="00BB33E9"/>
    <w:rsid w:val="00BC3B7D"/>
    <w:rsid w:val="00BC626B"/>
    <w:rsid w:val="00BD7494"/>
    <w:rsid w:val="00BE1BD5"/>
    <w:rsid w:val="00BE5055"/>
    <w:rsid w:val="00C01C88"/>
    <w:rsid w:val="00C24669"/>
    <w:rsid w:val="00C33A7B"/>
    <w:rsid w:val="00C52049"/>
    <w:rsid w:val="00C64250"/>
    <w:rsid w:val="00C86D43"/>
    <w:rsid w:val="00C91514"/>
    <w:rsid w:val="00CA3A3F"/>
    <w:rsid w:val="00CD0629"/>
    <w:rsid w:val="00CD669A"/>
    <w:rsid w:val="00CE0906"/>
    <w:rsid w:val="00CE4E94"/>
    <w:rsid w:val="00CF20E6"/>
    <w:rsid w:val="00D01216"/>
    <w:rsid w:val="00D55E88"/>
    <w:rsid w:val="00D56253"/>
    <w:rsid w:val="00D77B1C"/>
    <w:rsid w:val="00D84FD5"/>
    <w:rsid w:val="00DA1BFE"/>
    <w:rsid w:val="00DB1702"/>
    <w:rsid w:val="00DB2CD3"/>
    <w:rsid w:val="00DF4A4B"/>
    <w:rsid w:val="00E15FA2"/>
    <w:rsid w:val="00E415B7"/>
    <w:rsid w:val="00E755C9"/>
    <w:rsid w:val="00E95CE8"/>
    <w:rsid w:val="00EB7815"/>
    <w:rsid w:val="00EC5B51"/>
    <w:rsid w:val="00ED0A4C"/>
    <w:rsid w:val="00ED5C1A"/>
    <w:rsid w:val="00EF3F29"/>
    <w:rsid w:val="00EF5B2B"/>
    <w:rsid w:val="00F01DE4"/>
    <w:rsid w:val="00F12BAF"/>
    <w:rsid w:val="00F141D0"/>
    <w:rsid w:val="00F35110"/>
    <w:rsid w:val="00F8118B"/>
    <w:rsid w:val="00F91EB6"/>
    <w:rsid w:val="00F920C6"/>
    <w:rsid w:val="00FB7A81"/>
    <w:rsid w:val="00FD44F7"/>
    <w:rsid w:val="00FD4C33"/>
    <w:rsid w:val="00FE6CB0"/>
    <w:rsid w:val="00FF7E30"/>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3B9534B"/>
  <w15:docId w15:val="{D799B24A-4094-487C-BDAE-23120685D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0"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7F9B"/>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92162A"/>
    <w:pPr>
      <w:keepNext/>
      <w:jc w:val="center"/>
      <w:outlineLvl w:val="0"/>
    </w:pPr>
    <w:rPr>
      <w:rFonts w:ascii="Arial" w:hAnsi="Arial" w:cs="Arial"/>
      <w:b/>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A07F9B"/>
    <w:pPr>
      <w:tabs>
        <w:tab w:val="center" w:pos="4419"/>
        <w:tab w:val="right" w:pos="8838"/>
      </w:tabs>
    </w:pPr>
  </w:style>
  <w:style w:type="character" w:customStyle="1" w:styleId="EncabezadoCar">
    <w:name w:val="Encabezado Car"/>
    <w:aliases w:val="h Car,h8 Car,h9 Car,h10 Car,h18 Car"/>
    <w:link w:val="Encabezado"/>
    <w:rsid w:val="00A07F9B"/>
    <w:rPr>
      <w:rFonts w:ascii="Times New Roman" w:eastAsia="Times New Roman" w:hAnsi="Times New Roman" w:cs="Times New Roman"/>
      <w:sz w:val="24"/>
      <w:szCs w:val="24"/>
      <w:lang w:val="es-ES" w:eastAsia="es-ES"/>
    </w:rPr>
  </w:style>
  <w:style w:type="paragraph" w:customStyle="1" w:styleId="MINUTAS">
    <w:name w:val="MINUTAS"/>
    <w:link w:val="MINUTASCar"/>
    <w:rsid w:val="00A07F9B"/>
    <w:pPr>
      <w:spacing w:before="170"/>
      <w:ind w:left="170" w:right="170"/>
      <w:jc w:val="both"/>
    </w:pPr>
    <w:rPr>
      <w:rFonts w:ascii="Helvetica" w:eastAsia="Times New Roman" w:hAnsi="Helvetica"/>
      <w:lang w:val="en-US" w:eastAsia="es-ES"/>
    </w:rPr>
  </w:style>
  <w:style w:type="paragraph" w:customStyle="1" w:styleId="Listavistosa-nfasis11">
    <w:name w:val="Lista vistosa - Énfasis 11"/>
    <w:basedOn w:val="Normal"/>
    <w:qFormat/>
    <w:rsid w:val="00A07F9B"/>
    <w:pPr>
      <w:ind w:left="708"/>
    </w:pPr>
  </w:style>
  <w:style w:type="paragraph" w:styleId="Piedepgina">
    <w:name w:val="footer"/>
    <w:basedOn w:val="Normal"/>
    <w:link w:val="PiedepginaCar"/>
    <w:uiPriority w:val="99"/>
    <w:unhideWhenUsed/>
    <w:rsid w:val="00B72F27"/>
    <w:pPr>
      <w:tabs>
        <w:tab w:val="center" w:pos="4419"/>
        <w:tab w:val="right" w:pos="8838"/>
      </w:tabs>
    </w:pPr>
  </w:style>
  <w:style w:type="character" w:customStyle="1" w:styleId="PiedepginaCar">
    <w:name w:val="Pie de página Car"/>
    <w:link w:val="Piedepgina"/>
    <w:uiPriority w:val="99"/>
    <w:rsid w:val="00B72F27"/>
    <w:rPr>
      <w:rFonts w:ascii="Times New Roman" w:eastAsia="Times New Roman" w:hAnsi="Times New Roman" w:cs="Times New Roman"/>
      <w:sz w:val="24"/>
      <w:szCs w:val="24"/>
      <w:lang w:val="es-ES" w:eastAsia="es-ES"/>
    </w:rPr>
  </w:style>
  <w:style w:type="paragraph" w:customStyle="1" w:styleId="Style1">
    <w:name w:val="Style 1"/>
    <w:rsid w:val="0056128E"/>
    <w:pPr>
      <w:widowControl w:val="0"/>
      <w:autoSpaceDE w:val="0"/>
      <w:autoSpaceDN w:val="0"/>
      <w:adjustRightInd w:val="0"/>
    </w:pPr>
    <w:rPr>
      <w:rFonts w:ascii="Times New Roman" w:eastAsia="Times New Roman" w:hAnsi="Times New Roman"/>
      <w:lang w:val="en-US" w:eastAsia="es-ES"/>
    </w:rPr>
  </w:style>
  <w:style w:type="character" w:customStyle="1" w:styleId="MINUTASCar">
    <w:name w:val="MINUTAS Car"/>
    <w:link w:val="MINUTAS"/>
    <w:locked/>
    <w:rsid w:val="00A241D4"/>
    <w:rPr>
      <w:rFonts w:ascii="Helvetica" w:eastAsia="Times New Roman" w:hAnsi="Helvetica"/>
      <w:lang w:val="en-US" w:eastAsia="es-ES"/>
    </w:rPr>
  </w:style>
  <w:style w:type="paragraph" w:customStyle="1" w:styleId="Sinespaciado1">
    <w:name w:val="Sin espaciado1"/>
    <w:rsid w:val="00A241D4"/>
    <w:rPr>
      <w:rFonts w:eastAsia="Times New Roman" w:cs="Calibri"/>
      <w:sz w:val="22"/>
      <w:szCs w:val="22"/>
      <w:lang w:val="es-ES" w:eastAsia="en-US"/>
    </w:rPr>
  </w:style>
  <w:style w:type="character" w:customStyle="1" w:styleId="Ttulo1Car">
    <w:name w:val="Título 1 Car"/>
    <w:link w:val="Ttulo1"/>
    <w:rsid w:val="0092162A"/>
    <w:rPr>
      <w:rFonts w:ascii="Arial" w:eastAsia="Times New Roman" w:hAnsi="Arial" w:cs="Arial"/>
      <w:b/>
      <w:sz w:val="22"/>
      <w:szCs w:val="24"/>
      <w:lang w:eastAsia="es-ES"/>
    </w:rPr>
  </w:style>
  <w:style w:type="character" w:styleId="Hipervnculo">
    <w:name w:val="Hyperlink"/>
    <w:uiPriority w:val="99"/>
    <w:rsid w:val="0092162A"/>
    <w:rPr>
      <w:color w:val="0000FF"/>
      <w:u w:val="single"/>
    </w:rPr>
  </w:style>
  <w:style w:type="paragraph" w:styleId="Ttulo">
    <w:name w:val="Title"/>
    <w:basedOn w:val="Normal"/>
    <w:link w:val="TtuloCar"/>
    <w:qFormat/>
    <w:rsid w:val="0092162A"/>
    <w:pPr>
      <w:jc w:val="center"/>
    </w:pPr>
    <w:rPr>
      <w:rFonts w:ascii="Goudy Old Style" w:hAnsi="Goudy Old Style"/>
      <w:sz w:val="28"/>
      <w:lang w:val="es-MX"/>
    </w:rPr>
  </w:style>
  <w:style w:type="character" w:customStyle="1" w:styleId="TtuloCar">
    <w:name w:val="Título Car"/>
    <w:link w:val="Ttulo"/>
    <w:uiPriority w:val="10"/>
    <w:rsid w:val="0092162A"/>
    <w:rPr>
      <w:rFonts w:ascii="Goudy Old Style" w:eastAsia="Times New Roman" w:hAnsi="Goudy Old Style"/>
      <w:sz w:val="28"/>
      <w:szCs w:val="24"/>
      <w:lang w:val="es-MX" w:eastAsia="es-ES"/>
    </w:rPr>
  </w:style>
  <w:style w:type="paragraph" w:customStyle="1" w:styleId="Default">
    <w:name w:val="Default"/>
    <w:rsid w:val="0092162A"/>
    <w:pPr>
      <w:autoSpaceDE w:val="0"/>
      <w:autoSpaceDN w:val="0"/>
      <w:adjustRightInd w:val="0"/>
    </w:pPr>
    <w:rPr>
      <w:rFonts w:ascii="Arial,Bold" w:eastAsia="Times New Roman" w:hAnsi="Arial,Bold" w:cs="Arial,Bold"/>
      <w:lang w:val="es-ES" w:eastAsia="es-ES"/>
    </w:rPr>
  </w:style>
  <w:style w:type="paragraph" w:customStyle="1" w:styleId="toa">
    <w:name w:val="toa"/>
    <w:basedOn w:val="Normal"/>
    <w:rsid w:val="00B81B26"/>
    <w:pPr>
      <w:tabs>
        <w:tab w:val="left" w:pos="0"/>
        <w:tab w:val="left" w:pos="9000"/>
        <w:tab w:val="right" w:pos="9360"/>
      </w:tabs>
      <w:suppressAutoHyphens/>
      <w:jc w:val="both"/>
    </w:pPr>
    <w:rPr>
      <w:spacing w:val="-2"/>
      <w:szCs w:val="20"/>
      <w:lang w:val="en-US"/>
    </w:rPr>
  </w:style>
  <w:style w:type="paragraph" w:styleId="Textodeglobo">
    <w:name w:val="Balloon Text"/>
    <w:basedOn w:val="Normal"/>
    <w:link w:val="TextodegloboCar"/>
    <w:uiPriority w:val="99"/>
    <w:semiHidden/>
    <w:unhideWhenUsed/>
    <w:rsid w:val="008D5DAB"/>
    <w:rPr>
      <w:rFonts w:ascii="Tahoma" w:hAnsi="Tahoma" w:cs="Tahoma"/>
      <w:sz w:val="16"/>
      <w:szCs w:val="16"/>
    </w:rPr>
  </w:style>
  <w:style w:type="character" w:customStyle="1" w:styleId="TextodegloboCar">
    <w:name w:val="Texto de globo Car"/>
    <w:link w:val="Textodeglobo"/>
    <w:uiPriority w:val="99"/>
    <w:semiHidden/>
    <w:rsid w:val="008D5DAB"/>
    <w:rPr>
      <w:rFonts w:ascii="Tahoma" w:eastAsia="Times New Roman" w:hAnsi="Tahoma" w:cs="Tahoma"/>
      <w:sz w:val="16"/>
      <w:szCs w:val="16"/>
      <w:lang w:val="es-ES" w:eastAsia="es-ES"/>
    </w:rPr>
  </w:style>
  <w:style w:type="character" w:styleId="Textoennegrita">
    <w:name w:val="Strong"/>
    <w:uiPriority w:val="22"/>
    <w:qFormat/>
    <w:rsid w:val="00182074"/>
    <w:rPr>
      <w:b/>
      <w:bCs/>
    </w:rPr>
  </w:style>
  <w:style w:type="paragraph" w:styleId="Textosinformato">
    <w:name w:val="Plain Text"/>
    <w:basedOn w:val="Normal"/>
    <w:link w:val="TextosinformatoCar"/>
    <w:rsid w:val="00541A2B"/>
    <w:rPr>
      <w:rFonts w:ascii="Courier New" w:hAnsi="Courier New"/>
      <w:sz w:val="20"/>
      <w:szCs w:val="20"/>
    </w:rPr>
  </w:style>
  <w:style w:type="character" w:customStyle="1" w:styleId="TextosinformatoCar">
    <w:name w:val="Texto sin formato Car"/>
    <w:link w:val="Textosinformato"/>
    <w:rsid w:val="00541A2B"/>
    <w:rPr>
      <w:rFonts w:ascii="Courier New" w:eastAsia="Times New Roman" w:hAnsi="Courier New"/>
      <w:lang w:val="es-ES" w:eastAsia="es-ES"/>
    </w:rPr>
  </w:style>
  <w:style w:type="paragraph" w:styleId="Mapadeldocumento">
    <w:name w:val="Document Map"/>
    <w:basedOn w:val="Normal"/>
    <w:link w:val="MapadeldocumentoCar"/>
    <w:semiHidden/>
    <w:rsid w:val="00AA751B"/>
    <w:pPr>
      <w:shd w:val="clear" w:color="auto" w:fill="000080"/>
    </w:pPr>
    <w:rPr>
      <w:rFonts w:ascii="Tahoma" w:hAnsi="Tahoma"/>
      <w:sz w:val="20"/>
      <w:szCs w:val="20"/>
    </w:rPr>
  </w:style>
  <w:style w:type="character" w:customStyle="1" w:styleId="MapadeldocumentoCar">
    <w:name w:val="Mapa del documento Car"/>
    <w:link w:val="Mapadeldocumento"/>
    <w:semiHidden/>
    <w:rsid w:val="00AA751B"/>
    <w:rPr>
      <w:rFonts w:ascii="Tahoma" w:eastAsia="Times New Roman" w:hAnsi="Tahoma"/>
      <w:shd w:val="clear" w:color="auto" w:fill="00008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5" Type="http://schemas.openxmlformats.org/officeDocument/2006/relationships/footnotes" Target="footnotes.xml"/><Relationship Id="rId10" Type="http://schemas.openxmlformats.org/officeDocument/2006/relationships/hyperlink" Target="http://www.colombiacompra.gov.co" TargetMode="External"/><Relationship Id="rId4" Type="http://schemas.openxmlformats.org/officeDocument/2006/relationships/webSettings" Target="webSettings.xml"/><Relationship Id="rId9" Type="http://schemas.openxmlformats.org/officeDocument/2006/relationships/hyperlink" Target="http://www.contratos.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1707</Words>
  <Characters>9393</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11078</CharactersWithSpaces>
  <SharedDoc>false</SharedDoc>
  <HLinks>
    <vt:vector size="66" baseType="variant">
      <vt:variant>
        <vt:i4>1704005</vt:i4>
      </vt:variant>
      <vt:variant>
        <vt:i4>30</vt:i4>
      </vt:variant>
      <vt:variant>
        <vt:i4>0</vt:i4>
      </vt:variant>
      <vt:variant>
        <vt:i4>5</vt:i4>
      </vt:variant>
      <vt:variant>
        <vt:lpwstr>http://www.pasto.gov.co/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983123</vt:i4>
      </vt:variant>
      <vt:variant>
        <vt:i4>3</vt:i4>
      </vt:variant>
      <vt:variant>
        <vt:i4>0</vt:i4>
      </vt:variant>
      <vt:variant>
        <vt:i4>5</vt:i4>
      </vt:variant>
      <vt:variant>
        <vt:lpwstr>http://www.colombia/</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Harold Jesus</dc:creator>
  <cp:keywords/>
  <cp:lastModifiedBy>MONICA ADMON</cp:lastModifiedBy>
  <cp:revision>9</cp:revision>
  <cp:lastPrinted>2018-09-21T14:54:00Z</cp:lastPrinted>
  <dcterms:created xsi:type="dcterms:W3CDTF">2018-09-21T14:55:00Z</dcterms:created>
  <dcterms:modified xsi:type="dcterms:W3CDTF">2020-11-24T16:52:00Z</dcterms:modified>
</cp:coreProperties>
</file>