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C55C6" w14:textId="006E6EAE" w:rsidR="00615952" w:rsidRPr="00E96F45" w:rsidRDefault="00DF4B53" w:rsidP="0092613A">
      <w:pPr>
        <w:jc w:val="both"/>
        <w:rPr>
          <w:rFonts w:ascii="Arial" w:hAnsi="Arial" w:cs="Arial"/>
          <w:b/>
          <w:sz w:val="22"/>
          <w:szCs w:val="22"/>
        </w:rPr>
      </w:pPr>
      <w:r w:rsidRPr="00E96F45">
        <w:rPr>
          <w:rFonts w:ascii="Arial" w:hAnsi="Arial" w:cs="Arial"/>
          <w:sz w:val="22"/>
          <w:szCs w:val="22"/>
          <w:lang w:val="es-ES"/>
        </w:rPr>
        <w:t xml:space="preserve">Barranquilla, </w:t>
      </w:r>
      <w:r w:rsidR="008D1F29">
        <w:rPr>
          <w:rFonts w:ascii="Arial" w:hAnsi="Arial" w:cs="Arial"/>
          <w:sz w:val="22"/>
          <w:szCs w:val="22"/>
          <w:lang w:val="es-ES"/>
        </w:rPr>
        <w:t>2</w:t>
      </w:r>
      <w:r w:rsidR="00F4738C">
        <w:rPr>
          <w:rFonts w:ascii="Arial" w:hAnsi="Arial" w:cs="Arial"/>
          <w:sz w:val="22"/>
          <w:szCs w:val="22"/>
          <w:lang w:val="es-ES"/>
        </w:rPr>
        <w:t>7</w:t>
      </w:r>
      <w:r w:rsidR="008D1F29">
        <w:rPr>
          <w:rFonts w:ascii="Arial" w:hAnsi="Arial" w:cs="Arial"/>
          <w:sz w:val="22"/>
          <w:szCs w:val="22"/>
          <w:lang w:val="es-ES"/>
        </w:rPr>
        <w:t xml:space="preserve"> de </w:t>
      </w:r>
      <w:r w:rsidR="006B4555">
        <w:rPr>
          <w:rFonts w:ascii="Arial" w:hAnsi="Arial" w:cs="Arial"/>
          <w:sz w:val="22"/>
          <w:szCs w:val="22"/>
          <w:lang w:val="es-ES"/>
        </w:rPr>
        <w:t>marzo</w:t>
      </w:r>
      <w:r w:rsidR="008D1F29">
        <w:rPr>
          <w:rFonts w:ascii="Arial" w:hAnsi="Arial" w:cs="Arial"/>
          <w:sz w:val="22"/>
          <w:szCs w:val="22"/>
          <w:lang w:val="es-ES"/>
        </w:rPr>
        <w:t xml:space="preserve"> </w:t>
      </w:r>
      <w:r w:rsidR="00C20422">
        <w:rPr>
          <w:rFonts w:ascii="Arial" w:hAnsi="Arial" w:cs="Arial"/>
          <w:sz w:val="22"/>
          <w:szCs w:val="22"/>
          <w:lang w:val="es-ES"/>
        </w:rPr>
        <w:t>de 2025</w:t>
      </w:r>
    </w:p>
    <w:p w14:paraId="1CC244CC" w14:textId="63D60160" w:rsidR="00093F1F" w:rsidRPr="00E96F45" w:rsidRDefault="00093F1F" w:rsidP="00031C10">
      <w:pPr>
        <w:pStyle w:val="Sinespaciado"/>
        <w:rPr>
          <w:rFonts w:ascii="Arial" w:hAnsi="Arial" w:cs="Arial"/>
          <w:b/>
          <w:bCs/>
        </w:rPr>
      </w:pPr>
    </w:p>
    <w:p w14:paraId="283EA675" w14:textId="57B39567" w:rsidR="00093F1F" w:rsidRPr="00E96F45" w:rsidRDefault="004E4638" w:rsidP="00093F1F">
      <w:pPr>
        <w:pStyle w:val="Sinespaciado"/>
        <w:rPr>
          <w:rFonts w:ascii="Arial" w:hAnsi="Arial" w:cs="Arial"/>
          <w:b/>
          <w:bCs/>
        </w:rPr>
      </w:pPr>
      <w:r w:rsidRPr="00E96F45">
        <w:rPr>
          <w:rFonts w:ascii="Arial" w:hAnsi="Arial" w:cs="Arial"/>
          <w:b/>
          <w:bCs/>
        </w:rPr>
        <w:t>Dra.</w:t>
      </w:r>
      <w:r w:rsidR="0092613A" w:rsidRPr="00E96F45">
        <w:rPr>
          <w:rFonts w:ascii="Arial" w:hAnsi="Arial" w:cs="Arial"/>
          <w:b/>
          <w:bCs/>
        </w:rPr>
        <w:t>:</w:t>
      </w:r>
    </w:p>
    <w:p w14:paraId="796380F7" w14:textId="73CC577F" w:rsidR="00207702" w:rsidRPr="00E96F45" w:rsidRDefault="00DD2532" w:rsidP="00093F1F">
      <w:pPr>
        <w:pStyle w:val="Sinespaciado"/>
        <w:rPr>
          <w:rFonts w:ascii="Arial" w:hAnsi="Arial" w:cs="Arial"/>
          <w:b/>
          <w:bCs/>
        </w:rPr>
      </w:pPr>
      <w:r>
        <w:rPr>
          <w:rFonts w:ascii="Arial" w:hAnsi="Arial" w:cs="Arial"/>
          <w:b/>
          <w:bCs/>
        </w:rPr>
        <w:t>Rosa Escorcia Torres</w:t>
      </w:r>
    </w:p>
    <w:p w14:paraId="29AD85D1" w14:textId="552632E9" w:rsidR="00093F1F" w:rsidRPr="00E96F45" w:rsidRDefault="004E4638" w:rsidP="00093F1F">
      <w:pPr>
        <w:pStyle w:val="Sinespaciado"/>
        <w:rPr>
          <w:rFonts w:ascii="Arial" w:hAnsi="Arial" w:cs="Arial"/>
          <w:b/>
          <w:bCs/>
          <w:lang w:val="es-ES"/>
        </w:rPr>
      </w:pPr>
      <w:r>
        <w:rPr>
          <w:rFonts w:ascii="Arial" w:hAnsi="Arial" w:cs="Arial"/>
          <w:b/>
          <w:bCs/>
          <w:lang w:val="es-ES"/>
        </w:rPr>
        <w:t>Asesor</w:t>
      </w:r>
    </w:p>
    <w:p w14:paraId="00F37307" w14:textId="09AB9789" w:rsidR="00093F1F" w:rsidRPr="00E96F45" w:rsidRDefault="00093F1F" w:rsidP="00093F1F">
      <w:pPr>
        <w:pStyle w:val="Sinespaciado"/>
        <w:rPr>
          <w:rFonts w:ascii="Arial" w:hAnsi="Arial" w:cs="Arial"/>
          <w:b/>
          <w:bCs/>
          <w:lang w:val="es-ES"/>
        </w:rPr>
      </w:pPr>
      <w:r w:rsidRPr="00E96F45">
        <w:rPr>
          <w:rFonts w:ascii="Arial" w:hAnsi="Arial" w:cs="Arial"/>
          <w:b/>
          <w:bCs/>
          <w:lang w:val="es-ES"/>
        </w:rPr>
        <w:t>SUPERVISOR</w:t>
      </w:r>
      <w:r w:rsidR="00207702" w:rsidRPr="00E96F45">
        <w:rPr>
          <w:rFonts w:ascii="Arial" w:hAnsi="Arial" w:cs="Arial"/>
          <w:b/>
          <w:bCs/>
          <w:lang w:val="es-ES"/>
        </w:rPr>
        <w:t>A</w:t>
      </w:r>
      <w:r w:rsidR="004E4638">
        <w:rPr>
          <w:rFonts w:ascii="Arial" w:hAnsi="Arial" w:cs="Arial"/>
          <w:b/>
          <w:bCs/>
          <w:lang w:val="es-ES"/>
        </w:rPr>
        <w:t xml:space="preserve"> (e)</w:t>
      </w:r>
    </w:p>
    <w:p w14:paraId="429870FB" w14:textId="72C7E30C" w:rsidR="00093F1F" w:rsidRPr="00E96F45" w:rsidRDefault="00093F1F" w:rsidP="00093F1F">
      <w:pPr>
        <w:pStyle w:val="Sinespaciado"/>
        <w:rPr>
          <w:rFonts w:ascii="Arial" w:hAnsi="Arial" w:cs="Arial"/>
          <w:b/>
          <w:bCs/>
          <w:lang w:val="es-ES"/>
        </w:rPr>
      </w:pPr>
      <w:r w:rsidRPr="00E96F45">
        <w:rPr>
          <w:rFonts w:ascii="Arial" w:hAnsi="Arial" w:cs="Arial"/>
          <w:b/>
          <w:bCs/>
          <w:lang w:val="es-ES"/>
        </w:rPr>
        <w:t xml:space="preserve">SECRETARIA DISTRITAL DE SALUD </w:t>
      </w:r>
    </w:p>
    <w:p w14:paraId="5A4EF023" w14:textId="4EB625EE" w:rsidR="00F3606C" w:rsidRDefault="00093F1F" w:rsidP="008D1F29">
      <w:pPr>
        <w:jc w:val="both"/>
        <w:rPr>
          <w:rFonts w:ascii="Arial" w:hAnsi="Arial" w:cs="Arial"/>
          <w:bCs/>
          <w:color w:val="000000"/>
          <w:sz w:val="22"/>
          <w:szCs w:val="22"/>
          <w:lang w:eastAsia="es-ES"/>
        </w:rPr>
      </w:pPr>
      <w:r w:rsidRPr="00E96F45">
        <w:rPr>
          <w:rFonts w:ascii="Arial" w:hAnsi="Arial" w:cs="Arial"/>
          <w:b/>
          <w:sz w:val="22"/>
          <w:szCs w:val="22"/>
          <w:lang w:val="es-ES"/>
        </w:rPr>
        <w:t>ASUNTO:</w:t>
      </w:r>
      <w:r w:rsidR="003542C6" w:rsidRPr="00E96F45">
        <w:rPr>
          <w:rFonts w:ascii="Arial" w:hAnsi="Arial" w:cs="Arial"/>
          <w:b/>
          <w:sz w:val="22"/>
          <w:szCs w:val="22"/>
          <w:lang w:val="es-ES"/>
        </w:rPr>
        <w:t xml:space="preserve"> </w:t>
      </w:r>
      <w:r w:rsidRPr="00E96F45">
        <w:rPr>
          <w:rFonts w:ascii="Arial" w:hAnsi="Arial" w:cs="Arial"/>
          <w:sz w:val="22"/>
          <w:szCs w:val="22"/>
          <w:lang w:val="es-ES"/>
        </w:rPr>
        <w:t>Me permito presentar a usted informe de gestión en virtud del contrato</w:t>
      </w:r>
      <w:r w:rsidRPr="00E96F45">
        <w:rPr>
          <w:rFonts w:ascii="Arial" w:hAnsi="Arial" w:cs="Arial"/>
          <w:bCs/>
          <w:sz w:val="22"/>
          <w:szCs w:val="22"/>
          <w:lang w:val="es-ES"/>
        </w:rPr>
        <w:t xml:space="preserve"> </w:t>
      </w:r>
      <w:r w:rsidR="00BC16DB" w:rsidRPr="00E96F45">
        <w:rPr>
          <w:rFonts w:ascii="Arial" w:hAnsi="Arial" w:cs="Arial"/>
          <w:bCs/>
          <w:sz w:val="22"/>
          <w:szCs w:val="22"/>
          <w:lang w:val="es-ES"/>
        </w:rPr>
        <w:t>N.º</w:t>
      </w:r>
      <w:r w:rsidR="002A5092" w:rsidRPr="00E96F45">
        <w:rPr>
          <w:rFonts w:ascii="Arial" w:hAnsi="Arial" w:cs="Arial"/>
          <w:bCs/>
          <w:sz w:val="22"/>
          <w:szCs w:val="22"/>
          <w:lang w:val="es-ES"/>
        </w:rPr>
        <w:t xml:space="preserve"> </w:t>
      </w:r>
      <w:r w:rsidR="008D1F29" w:rsidRPr="0036016C">
        <w:rPr>
          <w:rFonts w:ascii="Arial" w:hAnsi="Arial" w:cs="Arial"/>
        </w:rPr>
        <w:t>CD-</w:t>
      </w:r>
      <w:r w:rsidR="00F4738C" w:rsidRPr="0036016C">
        <w:rPr>
          <w:rFonts w:ascii="Arial" w:hAnsi="Arial" w:cs="Arial"/>
        </w:rPr>
        <w:t>11-20</w:t>
      </w:r>
      <w:r w:rsidR="00F4738C">
        <w:rPr>
          <w:rFonts w:ascii="Arial" w:hAnsi="Arial" w:cs="Arial"/>
        </w:rPr>
        <w:t>26-4326</w:t>
      </w:r>
      <w:r w:rsidR="00F4738C">
        <w:rPr>
          <w:rFonts w:ascii="Arial" w:hAnsi="Arial" w:cs="Arial"/>
          <w:b/>
          <w:bCs/>
          <w:sz w:val="22"/>
          <w:szCs w:val="22"/>
        </w:rPr>
        <w:t xml:space="preserve"> </w:t>
      </w:r>
      <w:r w:rsidRPr="00E96F45">
        <w:rPr>
          <w:rFonts w:ascii="Arial" w:hAnsi="Arial" w:cs="Arial"/>
          <w:sz w:val="22"/>
          <w:szCs w:val="22"/>
        </w:rPr>
        <w:t xml:space="preserve">con objeto contractual </w:t>
      </w:r>
      <w:r w:rsidR="00E96F45" w:rsidRPr="00E96F45">
        <w:rPr>
          <w:rFonts w:ascii="Arial" w:hAnsi="Arial" w:cs="Arial"/>
          <w:b/>
          <w:bCs/>
          <w:sz w:val="22"/>
          <w:szCs w:val="22"/>
        </w:rPr>
        <w:t xml:space="preserve">PRESTACIÓN DE SERVICIOS PROFESONALES PARA LA OPTIMIZACIÓN DE LA CALIDAD DEL ASEGURAMIENTO EN SALUD CON ENFOQUE DE RIESGO EN LAS ACCIONES DE INSPECCIÓN Y VIGILANCIA A LAS EAPB DE LA SECRETARÍA DISTRITAL DE SALUD EN EL DISTRITO DE BARRANQUILLA. </w:t>
      </w:r>
      <w:r w:rsidR="00E96F45" w:rsidRPr="00087D3C">
        <w:rPr>
          <w:rFonts w:ascii="Arial" w:hAnsi="Arial" w:cs="Arial"/>
          <w:bCs/>
          <w:color w:val="000000"/>
          <w:sz w:val="22"/>
          <w:szCs w:val="22"/>
          <w:lang w:eastAsia="es-ES"/>
        </w:rPr>
        <w:t>Correspondiente</w:t>
      </w:r>
      <w:r w:rsidR="00087D3C" w:rsidRPr="00087D3C">
        <w:rPr>
          <w:rFonts w:ascii="Arial" w:hAnsi="Arial" w:cs="Arial"/>
          <w:bCs/>
          <w:color w:val="000000"/>
          <w:sz w:val="22"/>
          <w:szCs w:val="22"/>
          <w:lang w:eastAsia="es-ES"/>
        </w:rPr>
        <w:t xml:space="preserve"> al periodo </w:t>
      </w:r>
      <w:r w:rsidR="008D1F29">
        <w:rPr>
          <w:rFonts w:ascii="Arial" w:hAnsi="Arial" w:cs="Arial"/>
          <w:bCs/>
          <w:color w:val="000000"/>
          <w:sz w:val="22"/>
          <w:szCs w:val="22"/>
          <w:lang w:eastAsia="es-ES"/>
        </w:rPr>
        <w:t>2</w:t>
      </w:r>
      <w:r w:rsidR="00F4738C">
        <w:rPr>
          <w:rFonts w:ascii="Arial" w:hAnsi="Arial" w:cs="Arial"/>
          <w:bCs/>
          <w:color w:val="000000"/>
          <w:sz w:val="22"/>
          <w:szCs w:val="22"/>
          <w:lang w:eastAsia="es-ES"/>
        </w:rPr>
        <w:t>6</w:t>
      </w:r>
      <w:r w:rsidR="008D1F29">
        <w:rPr>
          <w:rFonts w:ascii="Arial" w:hAnsi="Arial" w:cs="Arial"/>
          <w:bCs/>
          <w:color w:val="000000"/>
          <w:sz w:val="22"/>
          <w:szCs w:val="22"/>
          <w:lang w:eastAsia="es-ES"/>
        </w:rPr>
        <w:t xml:space="preserve"> de </w:t>
      </w:r>
      <w:r w:rsidR="006B4555">
        <w:rPr>
          <w:rFonts w:ascii="Arial" w:hAnsi="Arial" w:cs="Arial"/>
          <w:bCs/>
          <w:color w:val="000000"/>
          <w:sz w:val="22"/>
          <w:szCs w:val="22"/>
          <w:lang w:eastAsia="es-ES"/>
        </w:rPr>
        <w:t>febrero al</w:t>
      </w:r>
      <w:r w:rsidR="008D1F29">
        <w:rPr>
          <w:rFonts w:ascii="Arial" w:hAnsi="Arial" w:cs="Arial"/>
          <w:bCs/>
          <w:color w:val="000000"/>
          <w:sz w:val="22"/>
          <w:szCs w:val="22"/>
          <w:lang w:eastAsia="es-ES"/>
        </w:rPr>
        <w:t xml:space="preserve"> 2</w:t>
      </w:r>
      <w:r w:rsidR="00F4738C">
        <w:rPr>
          <w:rFonts w:ascii="Arial" w:hAnsi="Arial" w:cs="Arial"/>
          <w:bCs/>
          <w:color w:val="000000"/>
          <w:sz w:val="22"/>
          <w:szCs w:val="22"/>
          <w:lang w:eastAsia="es-ES"/>
        </w:rPr>
        <w:t>7</w:t>
      </w:r>
      <w:r w:rsidR="008D1F29">
        <w:rPr>
          <w:rFonts w:ascii="Arial" w:hAnsi="Arial" w:cs="Arial"/>
          <w:bCs/>
          <w:color w:val="000000"/>
          <w:sz w:val="22"/>
          <w:szCs w:val="22"/>
          <w:lang w:eastAsia="es-ES"/>
        </w:rPr>
        <w:t xml:space="preserve"> de </w:t>
      </w:r>
      <w:r w:rsidR="006B4555">
        <w:rPr>
          <w:rFonts w:ascii="Arial" w:hAnsi="Arial" w:cs="Arial"/>
          <w:bCs/>
          <w:color w:val="000000"/>
          <w:sz w:val="22"/>
          <w:szCs w:val="22"/>
          <w:lang w:eastAsia="es-ES"/>
        </w:rPr>
        <w:t>marzo</w:t>
      </w:r>
      <w:r w:rsidR="008D1F29">
        <w:rPr>
          <w:rFonts w:ascii="Arial" w:hAnsi="Arial" w:cs="Arial"/>
          <w:bCs/>
          <w:color w:val="000000"/>
          <w:sz w:val="22"/>
          <w:szCs w:val="22"/>
          <w:lang w:eastAsia="es-ES"/>
        </w:rPr>
        <w:t xml:space="preserve"> de 2026</w:t>
      </w:r>
    </w:p>
    <w:p w14:paraId="5B5A6F11" w14:textId="77777777" w:rsidR="008029B0" w:rsidRDefault="008029B0" w:rsidP="008D58A1">
      <w:pPr>
        <w:pStyle w:val="NormalWeb"/>
        <w:jc w:val="both"/>
        <w:rPr>
          <w:bCs/>
          <w:color w:val="000000"/>
          <w:sz w:val="22"/>
          <w:szCs w:val="22"/>
          <w:lang w:eastAsia="es-ES"/>
        </w:rPr>
      </w:pPr>
    </w:p>
    <w:tbl>
      <w:tblPr>
        <w:tblStyle w:val="Tablaconcuadrcula"/>
        <w:tblW w:w="8566" w:type="dxa"/>
        <w:jc w:val="center"/>
        <w:tblLook w:val="04A0" w:firstRow="1" w:lastRow="0" w:firstColumn="1" w:lastColumn="0" w:noHBand="0" w:noVBand="1"/>
      </w:tblPr>
      <w:tblGrid>
        <w:gridCol w:w="3227"/>
        <w:gridCol w:w="5339"/>
      </w:tblGrid>
      <w:tr w:rsidR="00C147B8" w:rsidRPr="00F3606C" w14:paraId="3800D986" w14:textId="77777777" w:rsidTr="00D221BA">
        <w:trPr>
          <w:trHeight w:val="237"/>
          <w:jc w:val="center"/>
        </w:trPr>
        <w:tc>
          <w:tcPr>
            <w:tcW w:w="3227" w:type="dxa"/>
            <w:vAlign w:val="center"/>
          </w:tcPr>
          <w:p w14:paraId="4DD8A6DD" w14:textId="77777777" w:rsidR="00C147B8" w:rsidRPr="00F3606C" w:rsidRDefault="00C147B8" w:rsidP="00905089">
            <w:pPr>
              <w:pStyle w:val="Textoindependiente3"/>
              <w:jc w:val="center"/>
              <w:rPr>
                <w:rFonts w:cs="Arial"/>
                <w:b/>
                <w:bCs/>
                <w:color w:val="auto"/>
                <w:sz w:val="20"/>
                <w:lang w:val="es-ES"/>
              </w:rPr>
            </w:pPr>
            <w:r w:rsidRPr="00F3606C">
              <w:rPr>
                <w:rFonts w:cs="Arial"/>
                <w:b/>
                <w:bCs/>
                <w:color w:val="auto"/>
                <w:sz w:val="20"/>
                <w:lang w:val="es-ES"/>
              </w:rPr>
              <w:t>Obligación Contractual</w:t>
            </w:r>
          </w:p>
        </w:tc>
        <w:tc>
          <w:tcPr>
            <w:tcW w:w="5339" w:type="dxa"/>
            <w:vAlign w:val="center"/>
          </w:tcPr>
          <w:p w14:paraId="0B863DE3" w14:textId="77777777" w:rsidR="00C147B8" w:rsidRPr="00F3606C" w:rsidRDefault="00C147B8" w:rsidP="00905089">
            <w:pPr>
              <w:pStyle w:val="Textoindependiente3"/>
              <w:jc w:val="center"/>
              <w:rPr>
                <w:rFonts w:cs="Arial"/>
                <w:b/>
                <w:bCs/>
                <w:color w:val="auto"/>
                <w:sz w:val="20"/>
                <w:lang w:val="es-ES"/>
              </w:rPr>
            </w:pPr>
            <w:r w:rsidRPr="00F3606C">
              <w:rPr>
                <w:rFonts w:cs="Arial"/>
                <w:b/>
                <w:bCs/>
                <w:color w:val="auto"/>
                <w:sz w:val="20"/>
                <w:lang w:val="es-ES"/>
              </w:rPr>
              <w:t>Producto</w:t>
            </w:r>
          </w:p>
        </w:tc>
      </w:tr>
      <w:tr w:rsidR="00D43521" w:rsidRPr="00F3606C" w14:paraId="51F9A0EC" w14:textId="77777777" w:rsidTr="004E4638">
        <w:trPr>
          <w:trHeight w:val="2209"/>
          <w:jc w:val="center"/>
        </w:trPr>
        <w:tc>
          <w:tcPr>
            <w:tcW w:w="3227" w:type="dxa"/>
          </w:tcPr>
          <w:p w14:paraId="582B23EB" w14:textId="3D708D79" w:rsidR="00D221BA" w:rsidRPr="00F3606C" w:rsidRDefault="00D46E1F" w:rsidP="00F3606C">
            <w:pPr>
              <w:pStyle w:val="NormalWeb"/>
              <w:jc w:val="both"/>
              <w:rPr>
                <w:rFonts w:ascii="Arial" w:hAnsi="Arial" w:cs="Arial"/>
                <w:sz w:val="20"/>
                <w:szCs w:val="20"/>
              </w:rPr>
            </w:pPr>
            <w:bookmarkStart w:id="0" w:name="_Hlk3189549"/>
            <w:r w:rsidRPr="00F3606C">
              <w:rPr>
                <w:rFonts w:ascii="Arial" w:hAnsi="Arial" w:cs="Arial"/>
                <w:sz w:val="20"/>
                <w:szCs w:val="20"/>
              </w:rPr>
              <w:t xml:space="preserve"> 1. </w:t>
            </w:r>
            <w:r w:rsidR="00E96F45" w:rsidRPr="00F3606C">
              <w:rPr>
                <w:rFonts w:ascii="Arial" w:hAnsi="Arial" w:cs="Arial"/>
                <w:sz w:val="20"/>
                <w:szCs w:val="20"/>
              </w:rPr>
              <w:t xml:space="preserve">Realizar las acciones y participar en las mesas de monitoreo, seguimiento y evaluación de indicadores prioritarios para el territorio sobre la situación de salud para establecer las acciones de intervención del aseguramiento a las EAPB que impactan los indicadores de salud prioritarios en la gestión del riesgo de estas. </w:t>
            </w:r>
          </w:p>
        </w:tc>
        <w:tc>
          <w:tcPr>
            <w:tcW w:w="5339" w:type="dxa"/>
          </w:tcPr>
          <w:p w14:paraId="7FBD9261" w14:textId="77777777" w:rsidR="007C070A" w:rsidRPr="00F3606C" w:rsidRDefault="007C070A" w:rsidP="007714E6">
            <w:pPr>
              <w:widowControl w:val="0"/>
              <w:autoSpaceDE w:val="0"/>
              <w:autoSpaceDN w:val="0"/>
              <w:ind w:right="100"/>
              <w:jc w:val="both"/>
              <w:rPr>
                <w:rFonts w:ascii="Arial" w:eastAsia="Arial MT" w:hAnsi="Arial" w:cs="Arial"/>
                <w:sz w:val="20"/>
                <w:szCs w:val="20"/>
              </w:rPr>
            </w:pPr>
          </w:p>
          <w:p w14:paraId="63672337" w14:textId="074D716E" w:rsidR="00DD2532" w:rsidRDefault="004E1818" w:rsidP="006041ED">
            <w:pPr>
              <w:widowControl w:val="0"/>
              <w:autoSpaceDE w:val="0"/>
              <w:autoSpaceDN w:val="0"/>
              <w:ind w:right="100"/>
              <w:jc w:val="both"/>
              <w:rPr>
                <w:rFonts w:ascii="Arial" w:eastAsia="Arial" w:hAnsi="Arial" w:cs="Arial"/>
                <w:sz w:val="20"/>
                <w:szCs w:val="20"/>
              </w:rPr>
            </w:pPr>
            <w:r>
              <w:rPr>
                <w:rFonts w:ascii="Arial" w:eastAsia="Arial" w:hAnsi="Arial" w:cs="Arial"/>
                <w:sz w:val="20"/>
                <w:szCs w:val="20"/>
              </w:rPr>
              <w:t xml:space="preserve">Realice </w:t>
            </w:r>
            <w:r w:rsidR="006041ED" w:rsidRPr="00DD2532">
              <w:rPr>
                <w:rFonts w:ascii="Arial" w:eastAsia="Arial" w:hAnsi="Arial" w:cs="Arial"/>
                <w:sz w:val="20"/>
                <w:szCs w:val="20"/>
              </w:rPr>
              <w:t>seguimiento</w:t>
            </w:r>
            <w:r w:rsidR="00DD2532" w:rsidRPr="00DD2532">
              <w:rPr>
                <w:rFonts w:ascii="Arial" w:eastAsia="Arial" w:hAnsi="Arial" w:cs="Arial"/>
                <w:sz w:val="20"/>
                <w:szCs w:val="20"/>
              </w:rPr>
              <w:t xml:space="preserve"> y evaluación de indicadores prioritarios para el territorio sobre la situación de salud para establecer las acciones de intervención del aseguramiento a las EAPB que impactan los indicadores de salud prioritarios en la gestión del riesgo de estas en </w:t>
            </w:r>
            <w:r w:rsidR="00F528F4">
              <w:rPr>
                <w:rFonts w:ascii="Arial" w:eastAsia="Arial" w:hAnsi="Arial" w:cs="Arial"/>
                <w:sz w:val="20"/>
                <w:szCs w:val="20"/>
              </w:rPr>
              <w:t xml:space="preserve">el </w:t>
            </w:r>
            <w:r w:rsidR="006041ED">
              <w:rPr>
                <w:rFonts w:ascii="Arial" w:eastAsia="Arial" w:hAnsi="Arial" w:cs="Arial"/>
                <w:sz w:val="20"/>
                <w:szCs w:val="20"/>
              </w:rPr>
              <w:t>marco de la auditoria GAUDI en las EAPB:</w:t>
            </w:r>
          </w:p>
          <w:p w14:paraId="0A0DE43D" w14:textId="1B541C50" w:rsidR="006041ED" w:rsidRPr="00DD2532" w:rsidRDefault="006041ED" w:rsidP="006041ED">
            <w:pPr>
              <w:widowControl w:val="0"/>
              <w:autoSpaceDE w:val="0"/>
              <w:autoSpaceDN w:val="0"/>
              <w:ind w:right="100"/>
              <w:jc w:val="both"/>
              <w:rPr>
                <w:rFonts w:ascii="Arial" w:eastAsia="Arial MT" w:hAnsi="Arial" w:cs="Arial"/>
                <w:sz w:val="18"/>
                <w:szCs w:val="18"/>
              </w:rPr>
            </w:pPr>
            <w:r>
              <w:rPr>
                <w:rFonts w:ascii="Arial" w:eastAsia="Arial MT" w:hAnsi="Arial" w:cs="Arial"/>
                <w:sz w:val="18"/>
                <w:szCs w:val="18"/>
              </w:rPr>
              <w:t xml:space="preserve">Mutual Ser régimen </w:t>
            </w:r>
            <w:r w:rsidR="00F4738C">
              <w:rPr>
                <w:rFonts w:ascii="Arial" w:eastAsia="Arial MT" w:hAnsi="Arial" w:cs="Arial"/>
                <w:sz w:val="18"/>
                <w:szCs w:val="18"/>
              </w:rPr>
              <w:t>subsidiado</w:t>
            </w:r>
            <w:r>
              <w:rPr>
                <w:rFonts w:ascii="Arial" w:eastAsia="Arial MT" w:hAnsi="Arial" w:cs="Arial"/>
                <w:sz w:val="18"/>
                <w:szCs w:val="18"/>
              </w:rPr>
              <w:t xml:space="preserve"> y COOSALU</w:t>
            </w:r>
            <w:r w:rsidR="00F4738C">
              <w:rPr>
                <w:rFonts w:ascii="Arial" w:eastAsia="Arial MT" w:hAnsi="Arial" w:cs="Arial"/>
                <w:sz w:val="18"/>
                <w:szCs w:val="18"/>
              </w:rPr>
              <w:t>D, CAJACOPI</w:t>
            </w:r>
            <w:r>
              <w:rPr>
                <w:rFonts w:ascii="Arial" w:eastAsia="Arial MT" w:hAnsi="Arial" w:cs="Arial"/>
                <w:sz w:val="18"/>
                <w:szCs w:val="18"/>
              </w:rPr>
              <w:t xml:space="preserve"> régimen subsidiado</w:t>
            </w:r>
          </w:p>
        </w:tc>
      </w:tr>
      <w:tr w:rsidR="00D43521" w:rsidRPr="00F3606C" w14:paraId="41DD20F0" w14:textId="77777777" w:rsidTr="008D31F9">
        <w:trPr>
          <w:trHeight w:val="567"/>
          <w:jc w:val="center"/>
        </w:trPr>
        <w:tc>
          <w:tcPr>
            <w:tcW w:w="3227" w:type="dxa"/>
          </w:tcPr>
          <w:p w14:paraId="709F5061" w14:textId="0F139973" w:rsidR="00087D3C" w:rsidRPr="00F3606C" w:rsidRDefault="00D46E1F" w:rsidP="005012BD">
            <w:pPr>
              <w:pStyle w:val="NormalWeb"/>
              <w:jc w:val="both"/>
              <w:rPr>
                <w:rFonts w:ascii="Arial" w:hAnsi="Arial" w:cs="Arial"/>
                <w:sz w:val="20"/>
                <w:szCs w:val="20"/>
              </w:rPr>
            </w:pPr>
            <w:r w:rsidRPr="00F3606C">
              <w:rPr>
                <w:rFonts w:ascii="Arial" w:hAnsi="Arial" w:cs="Arial"/>
                <w:sz w:val="20"/>
                <w:szCs w:val="20"/>
              </w:rPr>
              <w:t>2.</w:t>
            </w:r>
            <w:r w:rsidR="002A5092" w:rsidRPr="00F3606C">
              <w:rPr>
                <w:rFonts w:ascii="Arial" w:hAnsi="Arial" w:cs="Arial"/>
                <w:sz w:val="20"/>
                <w:szCs w:val="20"/>
              </w:rPr>
              <w:t xml:space="preserve"> </w:t>
            </w:r>
            <w:r w:rsidR="00E96F45" w:rsidRPr="00F3606C">
              <w:rPr>
                <w:rFonts w:ascii="Arial" w:hAnsi="Arial" w:cs="Arial"/>
                <w:sz w:val="20"/>
                <w:szCs w:val="20"/>
              </w:rPr>
              <w:t xml:space="preserve">Participar en las visitas de Inspección y Vigilancia a las EAPB Regímenes Subsidiado, Contributivo y especial que operan en el Distrito de Barranquilla, relacionadas con la verificación documental, trazabilidad, análisis y consolidación de resultados frente </w:t>
            </w:r>
            <w:r w:rsidR="00F42188" w:rsidRPr="00F3606C">
              <w:rPr>
                <w:rFonts w:ascii="Arial" w:hAnsi="Arial" w:cs="Arial"/>
                <w:sz w:val="20"/>
                <w:szCs w:val="20"/>
              </w:rPr>
              <w:t>a</w:t>
            </w:r>
            <w:r w:rsidR="00E96F45" w:rsidRPr="00F3606C">
              <w:rPr>
                <w:rFonts w:ascii="Arial" w:hAnsi="Arial" w:cs="Arial"/>
                <w:sz w:val="20"/>
                <w:szCs w:val="20"/>
              </w:rPr>
              <w:t>l acceso al aseguramiento y calidad de la atención en salud a la población afiliadas.</w:t>
            </w:r>
          </w:p>
        </w:tc>
        <w:tc>
          <w:tcPr>
            <w:tcW w:w="5339" w:type="dxa"/>
          </w:tcPr>
          <w:p w14:paraId="37817FB3" w14:textId="346F3DA1" w:rsidR="00F528F4" w:rsidRDefault="004E1818" w:rsidP="00DE3BED">
            <w:pPr>
              <w:jc w:val="both"/>
              <w:rPr>
                <w:rFonts w:ascii="Arial" w:eastAsia="Arial MT" w:hAnsi="Arial" w:cs="Arial"/>
                <w:sz w:val="18"/>
                <w:szCs w:val="18"/>
                <w:lang w:eastAsia="en-US"/>
              </w:rPr>
            </w:pPr>
            <w:r>
              <w:rPr>
                <w:rFonts w:ascii="Arial" w:eastAsia="Arial MT" w:hAnsi="Arial" w:cs="Arial"/>
                <w:sz w:val="18"/>
                <w:szCs w:val="18"/>
                <w:lang w:eastAsia="en-US"/>
              </w:rPr>
              <w:t>Participe en las visitas de auditoria GAUDI frente al aseguramiento, calidad de la atención dentro d ellos principios de oportunidad, accesibilidad y continuidad en las EAPB:</w:t>
            </w:r>
          </w:p>
          <w:p w14:paraId="68E2B9EB" w14:textId="77777777" w:rsidR="004E1818" w:rsidRDefault="004E1818" w:rsidP="00DE3BED">
            <w:pPr>
              <w:jc w:val="both"/>
              <w:rPr>
                <w:rFonts w:ascii="Arial" w:eastAsia="Arial MT" w:hAnsi="Arial" w:cs="Arial"/>
                <w:sz w:val="18"/>
                <w:szCs w:val="18"/>
                <w:lang w:eastAsia="en-US"/>
              </w:rPr>
            </w:pPr>
          </w:p>
          <w:p w14:paraId="02B227D1" w14:textId="77777777" w:rsidR="00F4738C" w:rsidRDefault="004E1818" w:rsidP="00F4738C">
            <w:pPr>
              <w:jc w:val="both"/>
              <w:rPr>
                <w:rFonts w:ascii="Arial" w:eastAsia="Arial MT" w:hAnsi="Arial" w:cs="Arial"/>
                <w:sz w:val="18"/>
                <w:szCs w:val="18"/>
                <w:lang w:eastAsia="en-US"/>
              </w:rPr>
            </w:pPr>
            <w:r>
              <w:rPr>
                <w:rFonts w:ascii="Arial" w:eastAsia="Arial MT" w:hAnsi="Arial" w:cs="Arial"/>
                <w:sz w:val="18"/>
                <w:szCs w:val="18"/>
                <w:lang w:eastAsia="en-US"/>
              </w:rPr>
              <w:t xml:space="preserve">2.1. Mutual </w:t>
            </w:r>
            <w:r w:rsidR="005624A1">
              <w:rPr>
                <w:rFonts w:ascii="Arial" w:eastAsia="Arial MT" w:hAnsi="Arial" w:cs="Arial"/>
                <w:sz w:val="18"/>
                <w:szCs w:val="18"/>
                <w:lang w:eastAsia="en-US"/>
              </w:rPr>
              <w:t>SER: Criterio</w:t>
            </w:r>
            <w:r>
              <w:rPr>
                <w:rFonts w:ascii="Arial" w:eastAsia="Arial MT" w:hAnsi="Arial" w:cs="Arial"/>
                <w:sz w:val="18"/>
                <w:szCs w:val="18"/>
                <w:lang w:eastAsia="en-US"/>
              </w:rPr>
              <w:t xml:space="preserve"> </w:t>
            </w:r>
            <w:r w:rsidR="00F4738C">
              <w:rPr>
                <w:rFonts w:ascii="Arial" w:eastAsia="Arial MT" w:hAnsi="Arial" w:cs="Arial"/>
                <w:sz w:val="18"/>
                <w:szCs w:val="18"/>
                <w:lang w:eastAsia="en-US"/>
              </w:rPr>
              <w:t>4</w:t>
            </w:r>
            <w:r>
              <w:rPr>
                <w:rFonts w:ascii="Arial" w:eastAsia="Arial MT" w:hAnsi="Arial" w:cs="Arial"/>
                <w:sz w:val="18"/>
                <w:szCs w:val="18"/>
                <w:lang w:eastAsia="en-US"/>
              </w:rPr>
              <w:t>-</w:t>
            </w:r>
            <w:r w:rsidR="00F4738C">
              <w:rPr>
                <w:rFonts w:ascii="Arial" w:eastAsia="Arial MT" w:hAnsi="Arial" w:cs="Arial"/>
                <w:sz w:val="18"/>
                <w:szCs w:val="18"/>
                <w:lang w:eastAsia="en-US"/>
              </w:rPr>
              <w:t>5</w:t>
            </w:r>
            <w:r w:rsidR="005624A1">
              <w:rPr>
                <w:rFonts w:ascii="Arial" w:eastAsia="Arial MT" w:hAnsi="Arial" w:cs="Arial"/>
                <w:sz w:val="18"/>
                <w:szCs w:val="18"/>
                <w:lang w:eastAsia="en-US"/>
              </w:rPr>
              <w:t>-</w:t>
            </w:r>
            <w:r w:rsidR="00F4738C">
              <w:rPr>
                <w:rFonts w:ascii="Arial" w:eastAsia="Arial MT" w:hAnsi="Arial" w:cs="Arial"/>
                <w:sz w:val="18"/>
                <w:szCs w:val="18"/>
                <w:lang w:eastAsia="en-US"/>
              </w:rPr>
              <w:t>6</w:t>
            </w:r>
            <w:r w:rsidR="00BE26B2">
              <w:rPr>
                <w:rFonts w:ascii="Arial" w:eastAsia="Arial MT" w:hAnsi="Arial" w:cs="Arial"/>
                <w:sz w:val="18"/>
                <w:szCs w:val="18"/>
                <w:lang w:eastAsia="en-US"/>
              </w:rPr>
              <w:t xml:space="preserve"> régimen </w:t>
            </w:r>
            <w:r w:rsidR="00F4738C">
              <w:rPr>
                <w:rFonts w:ascii="Arial" w:eastAsia="Arial MT" w:hAnsi="Arial" w:cs="Arial"/>
                <w:sz w:val="18"/>
                <w:szCs w:val="18"/>
                <w:lang w:eastAsia="en-US"/>
              </w:rPr>
              <w:t>subsidiado</w:t>
            </w:r>
          </w:p>
          <w:p w14:paraId="3048F22E" w14:textId="07AE355A" w:rsidR="005624A1" w:rsidRDefault="005624A1" w:rsidP="00DE3BED">
            <w:pPr>
              <w:jc w:val="both"/>
              <w:rPr>
                <w:rFonts w:ascii="Arial" w:eastAsia="Arial MT" w:hAnsi="Arial" w:cs="Arial"/>
                <w:sz w:val="18"/>
                <w:szCs w:val="18"/>
                <w:lang w:eastAsia="en-US"/>
              </w:rPr>
            </w:pPr>
          </w:p>
          <w:p w14:paraId="2CCBF070" w14:textId="3F451FE0" w:rsidR="005624A1" w:rsidRDefault="005624A1" w:rsidP="00DE3BED">
            <w:pPr>
              <w:jc w:val="both"/>
              <w:rPr>
                <w:rFonts w:ascii="Arial" w:eastAsia="Arial MT" w:hAnsi="Arial" w:cs="Arial"/>
                <w:sz w:val="18"/>
                <w:szCs w:val="18"/>
                <w:lang w:eastAsia="en-US"/>
              </w:rPr>
            </w:pPr>
            <w:r>
              <w:rPr>
                <w:rFonts w:ascii="Arial" w:eastAsia="Arial MT" w:hAnsi="Arial" w:cs="Arial"/>
                <w:sz w:val="18"/>
                <w:szCs w:val="18"/>
                <w:lang w:eastAsia="en-US"/>
              </w:rPr>
              <w:t>2.</w:t>
            </w:r>
            <w:r w:rsidR="00BE26B2">
              <w:rPr>
                <w:rFonts w:ascii="Arial" w:eastAsia="Arial MT" w:hAnsi="Arial" w:cs="Arial"/>
                <w:sz w:val="18"/>
                <w:szCs w:val="18"/>
                <w:lang w:eastAsia="en-US"/>
              </w:rPr>
              <w:t>2. COOSALUD:</w:t>
            </w:r>
            <w:r>
              <w:rPr>
                <w:rFonts w:ascii="Arial" w:eastAsia="Arial MT" w:hAnsi="Arial" w:cs="Arial"/>
                <w:sz w:val="18"/>
                <w:szCs w:val="18"/>
                <w:lang w:eastAsia="en-US"/>
              </w:rPr>
              <w:t xml:space="preserve"> Criterio </w:t>
            </w:r>
            <w:r w:rsidR="00F4738C">
              <w:rPr>
                <w:rFonts w:ascii="Arial" w:eastAsia="Arial MT" w:hAnsi="Arial" w:cs="Arial"/>
                <w:sz w:val="18"/>
                <w:szCs w:val="18"/>
                <w:lang w:eastAsia="en-US"/>
              </w:rPr>
              <w:t>4</w:t>
            </w:r>
            <w:r>
              <w:rPr>
                <w:rFonts w:ascii="Arial" w:eastAsia="Arial MT" w:hAnsi="Arial" w:cs="Arial"/>
                <w:sz w:val="18"/>
                <w:szCs w:val="18"/>
                <w:lang w:eastAsia="en-US"/>
              </w:rPr>
              <w:t>-</w:t>
            </w:r>
            <w:r w:rsidR="00F4738C">
              <w:rPr>
                <w:rFonts w:ascii="Arial" w:eastAsia="Arial MT" w:hAnsi="Arial" w:cs="Arial"/>
                <w:sz w:val="18"/>
                <w:szCs w:val="18"/>
                <w:lang w:eastAsia="en-US"/>
              </w:rPr>
              <w:t>5</w:t>
            </w:r>
            <w:r>
              <w:rPr>
                <w:rFonts w:ascii="Arial" w:eastAsia="Arial MT" w:hAnsi="Arial" w:cs="Arial"/>
                <w:sz w:val="18"/>
                <w:szCs w:val="18"/>
                <w:lang w:eastAsia="en-US"/>
              </w:rPr>
              <w:t>-</w:t>
            </w:r>
            <w:r w:rsidR="00F4738C">
              <w:rPr>
                <w:rFonts w:ascii="Arial" w:eastAsia="Arial MT" w:hAnsi="Arial" w:cs="Arial"/>
                <w:sz w:val="18"/>
                <w:szCs w:val="18"/>
                <w:lang w:eastAsia="en-US"/>
              </w:rPr>
              <w:t>6</w:t>
            </w:r>
            <w:r w:rsidR="00BE26B2">
              <w:rPr>
                <w:rFonts w:ascii="Arial" w:eastAsia="Arial MT" w:hAnsi="Arial" w:cs="Arial"/>
                <w:sz w:val="18"/>
                <w:szCs w:val="18"/>
                <w:lang w:eastAsia="en-US"/>
              </w:rPr>
              <w:t xml:space="preserve"> régimen subsidiado</w:t>
            </w:r>
          </w:p>
          <w:p w14:paraId="070EA427" w14:textId="77777777" w:rsidR="004E1818" w:rsidRDefault="004E1818" w:rsidP="00DE3BED">
            <w:pPr>
              <w:jc w:val="both"/>
              <w:rPr>
                <w:rFonts w:ascii="Arial" w:eastAsia="Arial MT" w:hAnsi="Arial" w:cs="Arial"/>
                <w:sz w:val="18"/>
                <w:szCs w:val="18"/>
                <w:lang w:eastAsia="en-US"/>
              </w:rPr>
            </w:pPr>
          </w:p>
          <w:p w14:paraId="1249D2DB" w14:textId="77777777" w:rsidR="00F4738C" w:rsidRDefault="00F4738C" w:rsidP="00F4738C">
            <w:pPr>
              <w:jc w:val="both"/>
              <w:rPr>
                <w:rFonts w:ascii="Arial" w:eastAsia="Arial MT" w:hAnsi="Arial" w:cs="Arial"/>
                <w:sz w:val="18"/>
                <w:szCs w:val="18"/>
                <w:lang w:eastAsia="en-US"/>
              </w:rPr>
            </w:pPr>
            <w:r>
              <w:rPr>
                <w:rFonts w:ascii="Arial" w:eastAsia="Arial MT" w:hAnsi="Arial" w:cs="Arial"/>
                <w:sz w:val="18"/>
                <w:szCs w:val="18"/>
                <w:lang w:eastAsia="en-US"/>
              </w:rPr>
              <w:t xml:space="preserve">2.3 CAJACOPI Criterio </w:t>
            </w:r>
            <w:r>
              <w:rPr>
                <w:rFonts w:ascii="Arial" w:eastAsia="Arial MT" w:hAnsi="Arial" w:cs="Arial"/>
                <w:sz w:val="18"/>
                <w:szCs w:val="18"/>
                <w:lang w:eastAsia="en-US"/>
              </w:rPr>
              <w:t>4-5-6 régimen subsidiado</w:t>
            </w:r>
          </w:p>
          <w:p w14:paraId="2ADB807E" w14:textId="352ADF25" w:rsidR="004E1818" w:rsidRPr="00DD2532" w:rsidRDefault="004E1818" w:rsidP="00DE3BED">
            <w:pPr>
              <w:jc w:val="both"/>
              <w:rPr>
                <w:rFonts w:ascii="Arial" w:eastAsia="Arial MT" w:hAnsi="Arial" w:cs="Arial"/>
                <w:sz w:val="18"/>
                <w:szCs w:val="18"/>
                <w:lang w:eastAsia="en-US"/>
              </w:rPr>
            </w:pPr>
          </w:p>
        </w:tc>
      </w:tr>
      <w:tr w:rsidR="005C19A2" w:rsidRPr="00F3606C" w14:paraId="5E59857B" w14:textId="77777777" w:rsidTr="00D221BA">
        <w:trPr>
          <w:trHeight w:val="284"/>
          <w:jc w:val="center"/>
        </w:trPr>
        <w:tc>
          <w:tcPr>
            <w:tcW w:w="3227" w:type="dxa"/>
          </w:tcPr>
          <w:p w14:paraId="5B4575BF" w14:textId="007A6FDD" w:rsidR="005C19A2" w:rsidRPr="00F3606C" w:rsidRDefault="00BC16DB" w:rsidP="00E96F45">
            <w:pPr>
              <w:pStyle w:val="NormalWeb"/>
              <w:jc w:val="both"/>
              <w:rPr>
                <w:rFonts w:ascii="Arial" w:hAnsi="Arial" w:cs="Arial"/>
                <w:sz w:val="20"/>
                <w:szCs w:val="20"/>
                <w:lang w:val="es-CO"/>
              </w:rPr>
            </w:pPr>
            <w:r w:rsidRPr="00F3606C">
              <w:rPr>
                <w:rFonts w:ascii="Arial" w:hAnsi="Arial" w:cs="Arial"/>
                <w:sz w:val="20"/>
                <w:szCs w:val="20"/>
                <w:lang w:val="es-CO"/>
              </w:rPr>
              <w:t>3. Asesorar la gestión al seguimiento de planes de mejoramiento frente los hallazgos encontrados en los procesos de auditoría y de monitoreo y seguimiento adelantados por la Secretaría Distrital de Salud.</w:t>
            </w:r>
          </w:p>
        </w:tc>
        <w:tc>
          <w:tcPr>
            <w:tcW w:w="5339" w:type="dxa"/>
          </w:tcPr>
          <w:p w14:paraId="12C30312" w14:textId="3426153D" w:rsidR="00F528F4" w:rsidRPr="00F3606C" w:rsidRDefault="00BE26B2" w:rsidP="00BE26B2">
            <w:pPr>
              <w:pStyle w:val="Default"/>
              <w:jc w:val="both"/>
              <w:rPr>
                <w:bCs/>
                <w:color w:val="auto"/>
                <w:sz w:val="20"/>
                <w:szCs w:val="20"/>
              </w:rPr>
            </w:pPr>
            <w:r>
              <w:rPr>
                <w:bCs/>
                <w:color w:val="auto"/>
                <w:sz w:val="20"/>
                <w:szCs w:val="20"/>
              </w:rPr>
              <w:t xml:space="preserve">Oriente en el marco de la auditoria GAUDI a las EAPB Mutual ser y COOSALUD, </w:t>
            </w:r>
            <w:r w:rsidR="00F4738C">
              <w:rPr>
                <w:bCs/>
                <w:color w:val="auto"/>
                <w:sz w:val="20"/>
                <w:szCs w:val="20"/>
              </w:rPr>
              <w:t xml:space="preserve">y CAJACOPI </w:t>
            </w:r>
            <w:r>
              <w:rPr>
                <w:bCs/>
                <w:color w:val="auto"/>
                <w:sz w:val="20"/>
                <w:szCs w:val="20"/>
              </w:rPr>
              <w:t>para el mejoramiento de los resultados de los hallazgos encontrados en los criterios revisados.</w:t>
            </w:r>
          </w:p>
        </w:tc>
      </w:tr>
      <w:tr w:rsidR="005C19A2" w:rsidRPr="00F3606C" w14:paraId="46933397" w14:textId="77777777" w:rsidTr="00D221BA">
        <w:trPr>
          <w:trHeight w:val="284"/>
          <w:jc w:val="center"/>
        </w:trPr>
        <w:tc>
          <w:tcPr>
            <w:tcW w:w="3227" w:type="dxa"/>
          </w:tcPr>
          <w:p w14:paraId="2B62A583" w14:textId="3763A328" w:rsidR="005C19A2" w:rsidRPr="00F3606C" w:rsidRDefault="005C19A2" w:rsidP="005012BD">
            <w:pPr>
              <w:pStyle w:val="NormalWeb"/>
              <w:jc w:val="both"/>
              <w:rPr>
                <w:rFonts w:ascii="Arial" w:hAnsi="Arial" w:cs="Arial"/>
                <w:sz w:val="20"/>
                <w:szCs w:val="20"/>
              </w:rPr>
            </w:pPr>
            <w:r w:rsidRPr="00F3606C">
              <w:rPr>
                <w:rFonts w:ascii="Arial" w:hAnsi="Arial" w:cs="Arial"/>
                <w:sz w:val="20"/>
                <w:szCs w:val="20"/>
              </w:rPr>
              <w:t>4.</w:t>
            </w:r>
            <w:r w:rsidR="002A5092" w:rsidRPr="00F3606C">
              <w:rPr>
                <w:rFonts w:ascii="Arial" w:hAnsi="Arial" w:cs="Arial"/>
                <w:sz w:val="20"/>
                <w:szCs w:val="20"/>
              </w:rPr>
              <w:t xml:space="preserve"> </w:t>
            </w:r>
            <w:r w:rsidR="00E96F45" w:rsidRPr="00F3606C">
              <w:rPr>
                <w:rFonts w:ascii="Arial" w:hAnsi="Arial" w:cs="Arial"/>
                <w:sz w:val="20"/>
                <w:szCs w:val="20"/>
              </w:rPr>
              <w:t xml:space="preserve">Asesorar, proyectar solicitudes y requerimientos a las EAPB relacionadas con las acciones de vigilancia frente a la atención en salud y condiciones de acceso del aseguramiento por parte de los </w:t>
            </w:r>
            <w:r w:rsidR="00E96F45" w:rsidRPr="00F3606C">
              <w:rPr>
                <w:rFonts w:ascii="Arial" w:hAnsi="Arial" w:cs="Arial"/>
                <w:sz w:val="20"/>
                <w:szCs w:val="20"/>
              </w:rPr>
              <w:lastRenderedPageBreak/>
              <w:t xml:space="preserve">responsables de la gestión del riesgo de la población afiliada. </w:t>
            </w:r>
          </w:p>
        </w:tc>
        <w:tc>
          <w:tcPr>
            <w:tcW w:w="5339" w:type="dxa"/>
          </w:tcPr>
          <w:p w14:paraId="1BA2A371" w14:textId="1A330B79" w:rsidR="00BE26B2" w:rsidRPr="00BE26B2" w:rsidRDefault="00BE26B2" w:rsidP="00BE26B2">
            <w:pPr>
              <w:pStyle w:val="Textoindependiente3"/>
              <w:rPr>
                <w:rFonts w:cs="Arial"/>
                <w:bCs/>
                <w:color w:val="000000" w:themeColor="text1"/>
                <w:sz w:val="20"/>
                <w:lang w:val="es-CO"/>
              </w:rPr>
            </w:pPr>
            <w:r w:rsidRPr="00BE26B2">
              <w:rPr>
                <w:rFonts w:cs="Arial"/>
                <w:bCs/>
                <w:color w:val="000000" w:themeColor="text1"/>
                <w:sz w:val="20"/>
                <w:lang w:val="es-CO"/>
              </w:rPr>
              <w:lastRenderedPageBreak/>
              <w:t xml:space="preserve">Durante la fase de </w:t>
            </w:r>
            <w:r w:rsidRPr="00BE26B2">
              <w:rPr>
                <w:rFonts w:cs="Arial"/>
                <w:b/>
                <w:bCs/>
                <w:color w:val="000000" w:themeColor="text1"/>
                <w:sz w:val="20"/>
                <w:lang w:val="es-CO"/>
              </w:rPr>
              <w:t>ejecución</w:t>
            </w:r>
            <w:r w:rsidRPr="00BE26B2">
              <w:rPr>
                <w:rFonts w:cs="Arial"/>
                <w:bCs/>
                <w:color w:val="000000" w:themeColor="text1"/>
                <w:sz w:val="20"/>
                <w:lang w:val="es-CO"/>
              </w:rPr>
              <w:t xml:space="preserve">, GAUDI </w:t>
            </w:r>
            <w:r>
              <w:rPr>
                <w:rFonts w:cs="Arial"/>
                <w:bCs/>
                <w:color w:val="000000" w:themeColor="text1"/>
                <w:sz w:val="20"/>
                <w:lang w:val="es-CO"/>
              </w:rPr>
              <w:t xml:space="preserve">se realizó </w:t>
            </w:r>
            <w:r w:rsidRPr="00BE26B2">
              <w:rPr>
                <w:rFonts w:cs="Arial"/>
                <w:bCs/>
                <w:color w:val="000000" w:themeColor="text1"/>
                <w:sz w:val="20"/>
                <w:lang w:val="es-CO"/>
              </w:rPr>
              <w:t>la revisión del cumplimiento de criterios de acceso, oportunidad, referencia y contrarreferencia, entrega de medicamentos y demás parámetros del aseguramiento por parte de las</w:t>
            </w:r>
            <w:r>
              <w:rPr>
                <w:rFonts w:cs="Arial"/>
                <w:bCs/>
                <w:color w:val="000000" w:themeColor="text1"/>
                <w:sz w:val="20"/>
                <w:lang w:val="es-CO"/>
              </w:rPr>
              <w:t xml:space="preserve"> </w:t>
            </w:r>
            <w:r w:rsidRPr="00BE26B2">
              <w:rPr>
                <w:rFonts w:cs="Arial"/>
                <w:bCs/>
                <w:color w:val="000000" w:themeColor="text1"/>
                <w:sz w:val="20"/>
                <w:lang w:val="es-CO"/>
              </w:rPr>
              <w:t>EAPB</w:t>
            </w:r>
            <w:r>
              <w:rPr>
                <w:rFonts w:cs="Arial"/>
                <w:bCs/>
                <w:color w:val="000000" w:themeColor="text1"/>
                <w:sz w:val="20"/>
                <w:lang w:val="es-CO"/>
              </w:rPr>
              <w:t xml:space="preserve"> Mutual Ser y COOSALUD</w:t>
            </w:r>
            <w:r w:rsidR="00F4738C">
              <w:rPr>
                <w:rFonts w:cs="Arial"/>
                <w:bCs/>
                <w:color w:val="000000" w:themeColor="text1"/>
                <w:sz w:val="20"/>
                <w:lang w:val="es-CO"/>
              </w:rPr>
              <w:t xml:space="preserve"> Y CAJACOPI</w:t>
            </w:r>
          </w:p>
          <w:p w14:paraId="027466AA" w14:textId="0C3F4D42" w:rsidR="00EF7DBB" w:rsidRPr="00F3606C" w:rsidRDefault="00EF7DBB" w:rsidP="00E005C0">
            <w:pPr>
              <w:pStyle w:val="Textoindependiente3"/>
              <w:rPr>
                <w:rFonts w:cs="Arial"/>
                <w:bCs/>
                <w:color w:val="000000" w:themeColor="text1"/>
                <w:sz w:val="20"/>
                <w:lang w:val="es-ES"/>
              </w:rPr>
            </w:pPr>
          </w:p>
        </w:tc>
      </w:tr>
      <w:tr w:rsidR="005C19A2" w:rsidRPr="00F3606C" w14:paraId="12D2C764" w14:textId="77777777" w:rsidTr="00F3606C">
        <w:trPr>
          <w:trHeight w:val="1984"/>
          <w:jc w:val="center"/>
        </w:trPr>
        <w:tc>
          <w:tcPr>
            <w:tcW w:w="3227" w:type="dxa"/>
          </w:tcPr>
          <w:p w14:paraId="182F0BAA" w14:textId="22647F05" w:rsidR="005C19A2" w:rsidRPr="00F3606C" w:rsidRDefault="005C19A2" w:rsidP="005012BD">
            <w:pPr>
              <w:pStyle w:val="NormalWeb"/>
              <w:jc w:val="both"/>
              <w:rPr>
                <w:rFonts w:ascii="Arial" w:hAnsi="Arial" w:cs="Arial"/>
                <w:sz w:val="20"/>
                <w:szCs w:val="20"/>
              </w:rPr>
            </w:pPr>
            <w:r w:rsidRPr="00F3606C">
              <w:rPr>
                <w:rFonts w:ascii="Arial" w:hAnsi="Arial" w:cs="Arial"/>
                <w:sz w:val="20"/>
                <w:szCs w:val="20"/>
              </w:rPr>
              <w:t xml:space="preserve">5. </w:t>
            </w:r>
            <w:r w:rsidR="00E96F45" w:rsidRPr="00F3606C">
              <w:rPr>
                <w:rFonts w:ascii="Arial" w:hAnsi="Arial" w:cs="Arial"/>
                <w:sz w:val="20"/>
                <w:szCs w:val="20"/>
              </w:rPr>
              <w:t>Realizar análisis, verificación y consolidación de información de la Organización de la</w:t>
            </w:r>
            <w:r w:rsidR="009D309C" w:rsidRPr="00F3606C">
              <w:rPr>
                <w:rFonts w:ascii="Arial" w:hAnsi="Arial" w:cs="Arial"/>
                <w:sz w:val="20"/>
                <w:szCs w:val="20"/>
              </w:rPr>
              <w:t>s</w:t>
            </w:r>
            <w:r w:rsidR="00E96F45" w:rsidRPr="00F3606C">
              <w:rPr>
                <w:rFonts w:ascii="Arial" w:hAnsi="Arial" w:cs="Arial"/>
                <w:sz w:val="20"/>
                <w:szCs w:val="20"/>
              </w:rPr>
              <w:t xml:space="preserve"> Redes integrales e integradas territoriales de salud, presentada por la EAPB, que permita identificar el cubrimiento del PBS, la capacidad resolutiva para el acceso efectivo de los usuarios en la prestación de los servicios de salud</w:t>
            </w:r>
          </w:p>
        </w:tc>
        <w:tc>
          <w:tcPr>
            <w:tcW w:w="5339" w:type="dxa"/>
          </w:tcPr>
          <w:p w14:paraId="5FDF4123" w14:textId="277EEDAC" w:rsidR="00BC3B21" w:rsidRPr="00F3606C" w:rsidRDefault="00761F28" w:rsidP="00761F28">
            <w:pPr>
              <w:pStyle w:val="Textoindependiente3"/>
              <w:rPr>
                <w:rFonts w:cs="Arial"/>
                <w:bCs/>
                <w:color w:val="000000" w:themeColor="text1"/>
                <w:sz w:val="20"/>
                <w:lang w:val="es-ES"/>
              </w:rPr>
            </w:pPr>
            <w:r>
              <w:rPr>
                <w:rFonts w:cs="Arial"/>
                <w:bCs/>
                <w:color w:val="000000" w:themeColor="text1"/>
                <w:sz w:val="20"/>
                <w:lang w:val="es-CO"/>
              </w:rPr>
              <w:t xml:space="preserve">Realice </w:t>
            </w:r>
            <w:r w:rsidRPr="00761F28">
              <w:rPr>
                <w:rFonts w:cs="Arial"/>
                <w:bCs/>
                <w:color w:val="000000" w:themeColor="text1"/>
                <w:sz w:val="20"/>
                <w:lang w:val="es-CO"/>
              </w:rPr>
              <w:t>análisis, verificación y consolidación de la información relacionada con la organización de las Redes Integrales e Integradas Territoriales de Salud presentada por la EAPB. Se evaluó la suficiencia de la red, el cubrimiento del PBS y la capacidad resolutiva de los prestadores, conforme a los criterios del Estándar de Prestación de Servicios definidos en la Guía GAUDI. Los hallazgos fueron integrados al informe</w:t>
            </w:r>
            <w:r>
              <w:rPr>
                <w:rFonts w:cs="Arial"/>
                <w:bCs/>
                <w:color w:val="000000" w:themeColor="text1"/>
                <w:sz w:val="20"/>
                <w:lang w:val="es-CO"/>
              </w:rPr>
              <w:t xml:space="preserve"> de las EAPB Mutual Ser -COOSALU</w:t>
            </w:r>
            <w:r w:rsidR="00F4738C">
              <w:rPr>
                <w:rFonts w:cs="Arial"/>
                <w:bCs/>
                <w:color w:val="000000" w:themeColor="text1"/>
                <w:sz w:val="20"/>
                <w:lang w:val="es-CO"/>
              </w:rPr>
              <w:t xml:space="preserve">D Y CAJACOPI. </w:t>
            </w:r>
          </w:p>
        </w:tc>
      </w:tr>
      <w:tr w:rsidR="00541E82" w:rsidRPr="00F3606C" w14:paraId="230F5937" w14:textId="77777777" w:rsidTr="00D221BA">
        <w:trPr>
          <w:trHeight w:val="1127"/>
          <w:jc w:val="center"/>
        </w:trPr>
        <w:tc>
          <w:tcPr>
            <w:tcW w:w="3227" w:type="dxa"/>
          </w:tcPr>
          <w:p w14:paraId="6EC97C01" w14:textId="6323A796" w:rsidR="005C19A2" w:rsidRPr="00F3606C" w:rsidRDefault="005C19A2" w:rsidP="00D221BA">
            <w:pPr>
              <w:pStyle w:val="NormalWeb"/>
              <w:jc w:val="both"/>
              <w:rPr>
                <w:rFonts w:ascii="Arial" w:hAnsi="Arial" w:cs="Arial"/>
                <w:sz w:val="20"/>
                <w:szCs w:val="20"/>
              </w:rPr>
            </w:pPr>
            <w:r w:rsidRPr="00F3606C">
              <w:rPr>
                <w:rFonts w:ascii="Arial" w:hAnsi="Arial" w:cs="Arial"/>
                <w:sz w:val="20"/>
                <w:szCs w:val="20"/>
              </w:rPr>
              <w:t xml:space="preserve">6. </w:t>
            </w:r>
            <w:r w:rsidR="00C540B8" w:rsidRPr="00F3606C">
              <w:rPr>
                <w:rFonts w:ascii="Arial" w:hAnsi="Arial" w:cs="Arial"/>
                <w:sz w:val="20"/>
                <w:szCs w:val="20"/>
              </w:rPr>
              <w:t xml:space="preserve">Realizar la verificación y evaluación de los indicadores de acceso y oportunidad a través de trazabilidad documental y participar en la evaluación el seguimiento a usuarios a través de los medios y formatos establecidos por el área responsable del aseguramiento. Estos pueden incluir herramientas digitales, formularios específicos, entrevistas telefónicas o presenciales, y otros recursos definidos por la Oficina de Aseguramiento para garantizar la estandarización y eficacia en el proceso. </w:t>
            </w:r>
          </w:p>
        </w:tc>
        <w:tc>
          <w:tcPr>
            <w:tcW w:w="5339" w:type="dxa"/>
          </w:tcPr>
          <w:p w14:paraId="58E71096" w14:textId="5D873812" w:rsidR="00761F28" w:rsidRPr="00761F28" w:rsidRDefault="00761F28" w:rsidP="00761F28">
            <w:pPr>
              <w:pStyle w:val="Textoindependiente3"/>
              <w:rPr>
                <w:rFonts w:cs="Arial"/>
                <w:color w:val="auto"/>
                <w:sz w:val="20"/>
                <w:lang w:val="es-CO"/>
              </w:rPr>
            </w:pPr>
            <w:r w:rsidRPr="00761F28">
              <w:rPr>
                <w:rFonts w:cs="Arial"/>
                <w:color w:val="auto"/>
                <w:sz w:val="20"/>
                <w:lang w:val="es-CO"/>
              </w:rPr>
              <w:t>Verifiqué y evalué los indicadores de acceso y oportunidad mediante trazabilidad documental de los procesos de autorización, referencia y prestación efectiva de los servicios y entrega de medicamentos. Esta información permitió contrastar los tiempos reales de atención con los estándares del Estándar de Prestación de Servicios definidos en la Guía GAUDI y consolidar los hallazgos correspondientes</w:t>
            </w:r>
            <w:r w:rsidR="00DA0048">
              <w:rPr>
                <w:rFonts w:cs="Arial"/>
                <w:color w:val="auto"/>
                <w:sz w:val="20"/>
                <w:lang w:val="es-CO"/>
              </w:rPr>
              <w:t xml:space="preserve"> a las EAPB Mutual Ser y COOSALUD</w:t>
            </w:r>
            <w:r w:rsidR="00F4738C">
              <w:rPr>
                <w:rFonts w:cs="Arial"/>
                <w:color w:val="auto"/>
                <w:sz w:val="20"/>
                <w:lang w:val="es-CO"/>
              </w:rPr>
              <w:t xml:space="preserve"> Y CAJACOPI.</w:t>
            </w:r>
          </w:p>
          <w:p w14:paraId="42A730FE" w14:textId="7E28EF63" w:rsidR="00382E36" w:rsidRPr="00382E36" w:rsidRDefault="00382E36" w:rsidP="007533A6">
            <w:pPr>
              <w:pStyle w:val="Textoindependiente3"/>
              <w:rPr>
                <w:rFonts w:cs="Arial"/>
                <w:sz w:val="20"/>
              </w:rPr>
            </w:pPr>
          </w:p>
        </w:tc>
      </w:tr>
      <w:tr w:rsidR="005C19A2" w:rsidRPr="00F3606C" w14:paraId="36FB186A" w14:textId="77777777" w:rsidTr="00F3606C">
        <w:trPr>
          <w:trHeight w:val="1973"/>
          <w:jc w:val="center"/>
        </w:trPr>
        <w:tc>
          <w:tcPr>
            <w:tcW w:w="3227" w:type="dxa"/>
          </w:tcPr>
          <w:p w14:paraId="027C50B1" w14:textId="1F17BB9B" w:rsidR="005C19A2" w:rsidRPr="00F3606C" w:rsidRDefault="005C19A2" w:rsidP="005012BD">
            <w:pPr>
              <w:pStyle w:val="NormalWeb"/>
              <w:jc w:val="both"/>
              <w:rPr>
                <w:rFonts w:ascii="Arial" w:hAnsi="Arial" w:cs="Arial"/>
                <w:sz w:val="20"/>
                <w:szCs w:val="20"/>
              </w:rPr>
            </w:pPr>
            <w:r w:rsidRPr="00F3606C">
              <w:rPr>
                <w:rFonts w:ascii="Arial" w:hAnsi="Arial" w:cs="Arial"/>
                <w:sz w:val="20"/>
                <w:szCs w:val="20"/>
              </w:rPr>
              <w:t xml:space="preserve">7. </w:t>
            </w:r>
            <w:r w:rsidR="00C540B8" w:rsidRPr="00F3606C">
              <w:rPr>
                <w:rFonts w:ascii="Arial" w:hAnsi="Arial" w:cs="Arial"/>
                <w:sz w:val="20"/>
                <w:szCs w:val="20"/>
              </w:rPr>
              <w:t xml:space="preserve">Presentar los informes de resultados de las actividades asignadas de </w:t>
            </w:r>
            <w:r w:rsidR="001A7871" w:rsidRPr="00F3606C">
              <w:rPr>
                <w:rFonts w:ascii="Arial" w:hAnsi="Arial" w:cs="Arial"/>
                <w:sz w:val="20"/>
                <w:szCs w:val="20"/>
              </w:rPr>
              <w:t>auditoría</w:t>
            </w:r>
            <w:r w:rsidR="00C540B8" w:rsidRPr="00F3606C">
              <w:rPr>
                <w:rFonts w:ascii="Arial" w:hAnsi="Arial" w:cs="Arial"/>
                <w:sz w:val="20"/>
                <w:szCs w:val="20"/>
              </w:rPr>
              <w:t>, monitoreo, seguimiento y evaluación del aseguramiento, de forma clara y objetiva, en la optimización de la calidad del aseguramiento con enfoque de riesgo a la población del Distrito de Barranquilla</w:t>
            </w:r>
          </w:p>
        </w:tc>
        <w:tc>
          <w:tcPr>
            <w:tcW w:w="5339" w:type="dxa"/>
          </w:tcPr>
          <w:p w14:paraId="21E7D8CD" w14:textId="1922345B" w:rsidR="00DA0048" w:rsidRPr="00DA0048" w:rsidRDefault="00DA0048" w:rsidP="00DA0048">
            <w:pPr>
              <w:widowControl w:val="0"/>
              <w:autoSpaceDE w:val="0"/>
              <w:autoSpaceDN w:val="0"/>
              <w:ind w:right="100"/>
              <w:jc w:val="both"/>
              <w:rPr>
                <w:rFonts w:ascii="Arial" w:hAnsi="Arial" w:cs="Arial"/>
                <w:sz w:val="20"/>
                <w:szCs w:val="20"/>
                <w:lang w:val="es-CO"/>
              </w:rPr>
            </w:pPr>
            <w:r>
              <w:rPr>
                <w:rFonts w:ascii="Arial" w:hAnsi="Arial" w:cs="Arial"/>
                <w:sz w:val="20"/>
                <w:szCs w:val="20"/>
                <w:lang w:val="es-CO"/>
              </w:rPr>
              <w:t>E</w:t>
            </w:r>
            <w:r w:rsidRPr="00DA0048">
              <w:rPr>
                <w:rFonts w:ascii="Arial" w:hAnsi="Arial" w:cs="Arial"/>
                <w:sz w:val="20"/>
                <w:szCs w:val="20"/>
                <w:lang w:val="es-CO"/>
              </w:rPr>
              <w:t>labor</w:t>
            </w:r>
            <w:r>
              <w:rPr>
                <w:rFonts w:ascii="Arial" w:hAnsi="Arial" w:cs="Arial"/>
                <w:sz w:val="20"/>
                <w:szCs w:val="20"/>
                <w:lang w:val="es-CO"/>
              </w:rPr>
              <w:t xml:space="preserve">e </w:t>
            </w:r>
            <w:r w:rsidRPr="00DA0048">
              <w:rPr>
                <w:rFonts w:ascii="Arial" w:hAnsi="Arial" w:cs="Arial"/>
                <w:sz w:val="20"/>
                <w:szCs w:val="20"/>
                <w:lang w:val="es-CO"/>
              </w:rPr>
              <w:t>y present</w:t>
            </w:r>
            <w:r>
              <w:rPr>
                <w:rFonts w:ascii="Arial" w:hAnsi="Arial" w:cs="Arial"/>
                <w:sz w:val="20"/>
                <w:szCs w:val="20"/>
                <w:lang w:val="es-CO"/>
              </w:rPr>
              <w:t>e</w:t>
            </w:r>
            <w:r w:rsidRPr="00DA0048">
              <w:rPr>
                <w:rFonts w:ascii="Arial" w:hAnsi="Arial" w:cs="Arial"/>
                <w:sz w:val="20"/>
                <w:szCs w:val="20"/>
                <w:lang w:val="es-CO"/>
              </w:rPr>
              <w:t xml:space="preserve"> los informes de resultados correspondientes al proceso de auditoría, monitoreo, seguimiento y evaluación del aseguramiento. Los informes fueron estructurados conforme a la Guía GAUDI, integrando los hallazgos verificados en los criterios de acceso, oportunidad, continuidad y capacidad resolutiva. Adicionalmente, se incluyó un análisis con enfoque de riesgo para la población del Distrito de Barranquilla, garantizando la claridad, objetividad y soporte documental exigido por la Superintendencia Nacional de Salud</w:t>
            </w:r>
            <w:r>
              <w:rPr>
                <w:rFonts w:ascii="Arial" w:hAnsi="Arial" w:cs="Arial"/>
                <w:sz w:val="20"/>
                <w:szCs w:val="20"/>
                <w:lang w:val="es-CO"/>
              </w:rPr>
              <w:t xml:space="preserve"> </w:t>
            </w:r>
            <w:r w:rsidR="007A6F61">
              <w:rPr>
                <w:rFonts w:ascii="Arial" w:hAnsi="Arial" w:cs="Arial"/>
                <w:sz w:val="20"/>
                <w:szCs w:val="20"/>
                <w:lang w:val="es-CO"/>
              </w:rPr>
              <w:t>de acuerdo con</w:t>
            </w:r>
            <w:r>
              <w:rPr>
                <w:rFonts w:ascii="Arial" w:hAnsi="Arial" w:cs="Arial"/>
                <w:sz w:val="20"/>
                <w:szCs w:val="20"/>
                <w:lang w:val="es-CO"/>
              </w:rPr>
              <w:t xml:space="preserve"> los criterios asignados en las EAPB Mutual SER y COOSALUD</w:t>
            </w:r>
            <w:r w:rsidR="00F4738C">
              <w:rPr>
                <w:rFonts w:ascii="Arial" w:hAnsi="Arial" w:cs="Arial"/>
                <w:sz w:val="20"/>
                <w:szCs w:val="20"/>
                <w:lang w:val="es-CO"/>
              </w:rPr>
              <w:t>Y CAJACOPI.</w:t>
            </w:r>
          </w:p>
          <w:p w14:paraId="7630535D" w14:textId="3725AE6A" w:rsidR="007417F1" w:rsidRPr="00F3606C" w:rsidRDefault="007417F1" w:rsidP="00DA0048">
            <w:pPr>
              <w:widowControl w:val="0"/>
              <w:autoSpaceDE w:val="0"/>
              <w:autoSpaceDN w:val="0"/>
              <w:ind w:right="100"/>
              <w:jc w:val="both"/>
              <w:rPr>
                <w:rFonts w:ascii="Arial" w:hAnsi="Arial" w:cs="Arial"/>
                <w:sz w:val="20"/>
                <w:szCs w:val="20"/>
              </w:rPr>
            </w:pPr>
          </w:p>
        </w:tc>
      </w:tr>
      <w:tr w:rsidR="005C19A2" w:rsidRPr="00F3606C" w14:paraId="5A5F5540" w14:textId="77777777" w:rsidTr="00F3606C">
        <w:trPr>
          <w:trHeight w:val="2413"/>
          <w:jc w:val="center"/>
        </w:trPr>
        <w:tc>
          <w:tcPr>
            <w:tcW w:w="3227" w:type="dxa"/>
          </w:tcPr>
          <w:p w14:paraId="6F3BBA3A" w14:textId="287B1CB5" w:rsidR="00F3606C" w:rsidRPr="00F3606C" w:rsidRDefault="00C540B8" w:rsidP="00F3606C">
            <w:pPr>
              <w:pStyle w:val="NormalWeb"/>
              <w:jc w:val="both"/>
              <w:rPr>
                <w:rFonts w:ascii="Arial" w:hAnsi="Arial" w:cs="Arial"/>
                <w:sz w:val="20"/>
                <w:szCs w:val="20"/>
              </w:rPr>
            </w:pPr>
            <w:r w:rsidRPr="00F3606C">
              <w:rPr>
                <w:rFonts w:ascii="Arial" w:hAnsi="Arial" w:cs="Arial"/>
                <w:sz w:val="20"/>
                <w:szCs w:val="20"/>
              </w:rPr>
              <w:t xml:space="preserve">8. Participar en las acciones de inducción y fortalecimiento de capacidades, proyectos del acceso del aseguramiento y las distintas actividades relacionadas con reuniones, comités técnicos, eventos etc., asignados por la Oficina de Aseguramiento, para fortalecer los objetivos misionales de la </w:t>
            </w:r>
            <w:r w:rsidR="00C62959" w:rsidRPr="00F3606C">
              <w:rPr>
                <w:rFonts w:ascii="Arial" w:hAnsi="Arial" w:cs="Arial"/>
                <w:sz w:val="20"/>
                <w:szCs w:val="20"/>
              </w:rPr>
              <w:t>secretaria</w:t>
            </w:r>
            <w:r w:rsidRPr="00F3606C">
              <w:rPr>
                <w:rFonts w:ascii="Arial" w:hAnsi="Arial" w:cs="Arial"/>
                <w:sz w:val="20"/>
                <w:szCs w:val="20"/>
              </w:rPr>
              <w:t xml:space="preserve"> Distrital de Salud</w:t>
            </w:r>
            <w:r w:rsidR="00F3606C" w:rsidRPr="00F3606C">
              <w:rPr>
                <w:rFonts w:ascii="Arial" w:hAnsi="Arial" w:cs="Arial"/>
                <w:sz w:val="20"/>
                <w:szCs w:val="20"/>
              </w:rPr>
              <w:t>.</w:t>
            </w:r>
          </w:p>
        </w:tc>
        <w:tc>
          <w:tcPr>
            <w:tcW w:w="5339" w:type="dxa"/>
          </w:tcPr>
          <w:p w14:paraId="412CA3CA" w14:textId="3188C248" w:rsidR="0063404F" w:rsidRDefault="00C20422" w:rsidP="008029B0">
            <w:pPr>
              <w:pStyle w:val="Textoindependiente3"/>
              <w:rPr>
                <w:rFonts w:cs="Arial"/>
                <w:color w:val="000000" w:themeColor="text1"/>
                <w:sz w:val="20"/>
              </w:rPr>
            </w:pPr>
            <w:r>
              <w:rPr>
                <w:rFonts w:cs="Arial"/>
                <w:color w:val="000000" w:themeColor="text1"/>
                <w:sz w:val="20"/>
              </w:rPr>
              <w:t xml:space="preserve"> </w:t>
            </w:r>
            <w:r w:rsidR="0063404F">
              <w:rPr>
                <w:rFonts w:cs="Arial"/>
                <w:color w:val="000000" w:themeColor="text1"/>
                <w:sz w:val="20"/>
              </w:rPr>
              <w:t>8.</w:t>
            </w:r>
            <w:r w:rsidR="007A6F61">
              <w:rPr>
                <w:rFonts w:cs="Arial"/>
                <w:color w:val="000000" w:themeColor="text1"/>
                <w:sz w:val="20"/>
              </w:rPr>
              <w:t>1</w:t>
            </w:r>
            <w:r w:rsidR="0063404F">
              <w:rPr>
                <w:rFonts w:cs="Arial"/>
                <w:color w:val="000000" w:themeColor="text1"/>
                <w:sz w:val="20"/>
              </w:rPr>
              <w:t xml:space="preserve">. </w:t>
            </w:r>
            <w:r w:rsidR="007A6F61">
              <w:rPr>
                <w:rFonts w:cs="Arial"/>
                <w:color w:val="000000" w:themeColor="text1"/>
                <w:sz w:val="20"/>
              </w:rPr>
              <w:t>Participe en la reinducción proceso de</w:t>
            </w:r>
            <w:r w:rsidR="0063404F">
              <w:rPr>
                <w:rFonts w:cs="Arial"/>
                <w:color w:val="000000" w:themeColor="text1"/>
                <w:sz w:val="20"/>
              </w:rPr>
              <w:t xml:space="preserve"> auditoria GAUDI a cargo de las lideres del proceso.</w:t>
            </w:r>
          </w:p>
          <w:p w14:paraId="616427FF" w14:textId="2746D733" w:rsidR="00284F1B" w:rsidRPr="00F3606C" w:rsidRDefault="00284F1B" w:rsidP="00F4738C">
            <w:pPr>
              <w:pStyle w:val="Textoindependiente3"/>
              <w:rPr>
                <w:rFonts w:cs="Arial"/>
                <w:color w:val="000000" w:themeColor="text1"/>
                <w:sz w:val="20"/>
              </w:rPr>
            </w:pPr>
          </w:p>
        </w:tc>
      </w:tr>
      <w:tr w:rsidR="005C19A2" w:rsidRPr="00F3606C" w14:paraId="60190BB5" w14:textId="77777777" w:rsidTr="00F3606C">
        <w:trPr>
          <w:trHeight w:val="1751"/>
          <w:jc w:val="center"/>
        </w:trPr>
        <w:tc>
          <w:tcPr>
            <w:tcW w:w="3227" w:type="dxa"/>
          </w:tcPr>
          <w:p w14:paraId="5142ED85" w14:textId="685A3CE0" w:rsidR="005C19A2" w:rsidRPr="00F3606C" w:rsidRDefault="005C19A2" w:rsidP="005012BD">
            <w:pPr>
              <w:pStyle w:val="NormalWeb"/>
              <w:jc w:val="both"/>
              <w:rPr>
                <w:rFonts w:ascii="Arial" w:hAnsi="Arial" w:cs="Arial"/>
                <w:sz w:val="20"/>
                <w:szCs w:val="20"/>
              </w:rPr>
            </w:pPr>
            <w:r w:rsidRPr="00F3606C">
              <w:rPr>
                <w:rFonts w:ascii="Arial" w:hAnsi="Arial" w:cs="Arial"/>
                <w:sz w:val="20"/>
                <w:szCs w:val="20"/>
              </w:rPr>
              <w:lastRenderedPageBreak/>
              <w:t>9.</w:t>
            </w:r>
            <w:r w:rsidR="00E757BE" w:rsidRPr="00F3606C">
              <w:rPr>
                <w:rFonts w:ascii="Arial" w:hAnsi="Arial" w:cs="Arial"/>
                <w:sz w:val="20"/>
                <w:szCs w:val="20"/>
              </w:rPr>
              <w:t xml:space="preserve"> </w:t>
            </w:r>
            <w:r w:rsidR="00C540B8" w:rsidRPr="00F3606C">
              <w:rPr>
                <w:rFonts w:ascii="Arial" w:hAnsi="Arial" w:cs="Arial"/>
                <w:sz w:val="20"/>
                <w:szCs w:val="20"/>
              </w:rPr>
              <w:t xml:space="preserve">Las demás actividades que le sean asignadas en virtud de sus competencias, para el alcance de las metas de los proyectos, programas y el cumplimiento de los fines misionales de la </w:t>
            </w:r>
            <w:r w:rsidR="00C62959" w:rsidRPr="00F3606C">
              <w:rPr>
                <w:rFonts w:ascii="Arial" w:hAnsi="Arial" w:cs="Arial"/>
                <w:sz w:val="20"/>
                <w:szCs w:val="20"/>
              </w:rPr>
              <w:t>secretaria</w:t>
            </w:r>
            <w:r w:rsidR="00C540B8" w:rsidRPr="00F3606C">
              <w:rPr>
                <w:rFonts w:ascii="Arial" w:hAnsi="Arial" w:cs="Arial"/>
                <w:sz w:val="20"/>
                <w:szCs w:val="20"/>
              </w:rPr>
              <w:t xml:space="preserve"> Distrital de Salud. </w:t>
            </w:r>
          </w:p>
        </w:tc>
        <w:tc>
          <w:tcPr>
            <w:tcW w:w="5339" w:type="dxa"/>
          </w:tcPr>
          <w:p w14:paraId="09D7EDD9" w14:textId="2657F1CB" w:rsidR="005C19A2" w:rsidRPr="00F3606C" w:rsidRDefault="00CF3AB4" w:rsidP="00716F1D">
            <w:pPr>
              <w:pStyle w:val="Textoindependiente3"/>
              <w:rPr>
                <w:rFonts w:cs="Arial"/>
                <w:bCs/>
                <w:color w:val="auto"/>
                <w:sz w:val="20"/>
                <w:lang w:val="es-ES"/>
              </w:rPr>
            </w:pPr>
            <w:r w:rsidRPr="00F3606C">
              <w:rPr>
                <w:rFonts w:cs="Arial"/>
                <w:bCs/>
                <w:color w:val="auto"/>
                <w:sz w:val="20"/>
                <w:lang w:val="es-ES"/>
              </w:rPr>
              <w:t>9.</w:t>
            </w:r>
            <w:r w:rsidR="007C6181" w:rsidRPr="00F3606C">
              <w:rPr>
                <w:rFonts w:cs="Arial"/>
                <w:bCs/>
                <w:color w:val="auto"/>
                <w:sz w:val="20"/>
                <w:lang w:val="es-ES"/>
              </w:rPr>
              <w:t>1. Realice</w:t>
            </w:r>
            <w:r w:rsidR="000A1E60" w:rsidRPr="00F3606C">
              <w:rPr>
                <w:rFonts w:cs="Arial"/>
                <w:bCs/>
                <w:color w:val="auto"/>
                <w:sz w:val="20"/>
                <w:lang w:val="es-ES"/>
              </w:rPr>
              <w:t xml:space="preserve"> las actividades asignadas por el supervisor del contrato</w:t>
            </w:r>
            <w:r w:rsidR="00C20422">
              <w:rPr>
                <w:rFonts w:cs="Arial"/>
                <w:bCs/>
                <w:color w:val="auto"/>
                <w:sz w:val="20"/>
                <w:lang w:val="es-ES"/>
              </w:rPr>
              <w:t xml:space="preserve"> y de la líder del proyecto de monitoreo revisión de informes de monitoreo asignados.</w:t>
            </w:r>
          </w:p>
          <w:p w14:paraId="0F9EF491" w14:textId="6225BFC7" w:rsidR="00DD6CE1" w:rsidRPr="00F3606C" w:rsidRDefault="00DD6CE1" w:rsidP="00716F1D">
            <w:pPr>
              <w:pStyle w:val="Textoindependiente3"/>
              <w:rPr>
                <w:rFonts w:cs="Arial"/>
                <w:bCs/>
                <w:color w:val="auto"/>
                <w:sz w:val="20"/>
                <w:highlight w:val="yellow"/>
                <w:lang w:val="es-ES"/>
              </w:rPr>
            </w:pPr>
          </w:p>
        </w:tc>
      </w:tr>
      <w:bookmarkEnd w:id="0"/>
    </w:tbl>
    <w:p w14:paraId="6DE093D8" w14:textId="77777777" w:rsidR="00D221BA" w:rsidRDefault="00D221BA" w:rsidP="00AB7A5C">
      <w:pPr>
        <w:jc w:val="both"/>
        <w:rPr>
          <w:rFonts w:ascii="Arial" w:hAnsi="Arial" w:cs="Arial"/>
          <w:sz w:val="22"/>
          <w:szCs w:val="22"/>
          <w:lang w:val="es-ES_tradnl"/>
        </w:rPr>
      </w:pPr>
    </w:p>
    <w:p w14:paraId="758448F1" w14:textId="77777777" w:rsidR="00F4738C" w:rsidRDefault="00F4738C" w:rsidP="00F4738C">
      <w:pPr>
        <w:jc w:val="both"/>
        <w:rPr>
          <w:rFonts w:ascii="Arial" w:hAnsi="Arial" w:cs="Arial"/>
          <w:sz w:val="22"/>
          <w:szCs w:val="22"/>
          <w:lang w:val="es-ES_tradnl"/>
        </w:rPr>
      </w:pPr>
    </w:p>
    <w:p w14:paraId="0E137A61" w14:textId="50700BDF" w:rsidR="00F4738C" w:rsidRDefault="00F4738C" w:rsidP="00F4738C">
      <w:pPr>
        <w:jc w:val="both"/>
        <w:rPr>
          <w:rFonts w:ascii="Arial" w:hAnsi="Arial" w:cs="Arial"/>
          <w:sz w:val="22"/>
          <w:szCs w:val="22"/>
          <w:lang w:val="es-ES_tradnl"/>
        </w:rPr>
      </w:pPr>
      <w:r w:rsidRPr="004C197A">
        <w:rPr>
          <w:rFonts w:ascii="Arial" w:hAnsi="Arial" w:cs="Arial"/>
          <w:sz w:val="22"/>
          <w:szCs w:val="22"/>
          <w:lang w:val="es-ES_tradnl"/>
        </w:rPr>
        <w:t>Cordialmente,</w:t>
      </w:r>
    </w:p>
    <w:p w14:paraId="1C4A86C6" w14:textId="77777777" w:rsidR="00F4738C" w:rsidRDefault="00F4738C" w:rsidP="00F4738C">
      <w:pPr>
        <w:spacing w:before="31"/>
        <w:rPr>
          <w:rFonts w:ascii="Arial" w:hAnsi="Arial" w:cs="Arial"/>
          <w:sz w:val="22"/>
          <w:szCs w:val="22"/>
          <w:lang w:val="es-ES_tradnl"/>
        </w:rPr>
      </w:pPr>
    </w:p>
    <w:p w14:paraId="722121DC" w14:textId="77777777" w:rsidR="00F4738C" w:rsidRDefault="00F4738C" w:rsidP="00F4738C">
      <w:pPr>
        <w:spacing w:before="31"/>
        <w:rPr>
          <w:rFonts w:ascii="Arial" w:hAnsi="Arial" w:cs="Arial"/>
          <w:sz w:val="22"/>
          <w:szCs w:val="22"/>
          <w:lang w:val="es-ES_tradnl"/>
        </w:rPr>
      </w:pPr>
    </w:p>
    <w:p w14:paraId="7C1CDD25" w14:textId="77777777" w:rsidR="00F4738C" w:rsidRDefault="00F4738C" w:rsidP="00F4738C">
      <w:pPr>
        <w:spacing w:before="31"/>
        <w:rPr>
          <w:rFonts w:ascii="Arial" w:hAnsi="Arial" w:cs="Arial"/>
          <w:sz w:val="22"/>
          <w:szCs w:val="22"/>
          <w:lang w:val="es-ES_tradnl"/>
        </w:rPr>
      </w:pPr>
    </w:p>
    <w:p w14:paraId="7A5CC7C1" w14:textId="77777777" w:rsidR="00F4738C" w:rsidRDefault="00F4738C" w:rsidP="00F4738C">
      <w:pPr>
        <w:spacing w:before="31"/>
      </w:pPr>
      <w:r>
        <w:rPr>
          <w:noProof/>
          <w:lang w:eastAsia="es-ES"/>
        </w:rPr>
        <w:drawing>
          <wp:anchor distT="0" distB="0" distL="114300" distR="114300" simplePos="0" relativeHeight="251660288" behindDoc="0" locked="0" layoutInCell="1" allowOverlap="1" wp14:anchorId="1E7BBBF1" wp14:editId="0BE5C81F">
            <wp:simplePos x="0" y="0"/>
            <wp:positionH relativeFrom="margin">
              <wp:posOffset>641350</wp:posOffset>
            </wp:positionH>
            <wp:positionV relativeFrom="paragraph">
              <wp:posOffset>20955</wp:posOffset>
            </wp:positionV>
            <wp:extent cx="1186815" cy="370840"/>
            <wp:effectExtent l="0" t="0" r="0" b="0"/>
            <wp:wrapSquare wrapText="bothSides"/>
            <wp:docPr id="247630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3007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6815" cy="370840"/>
                    </a:xfrm>
                    <a:prstGeom prst="rect">
                      <a:avLst/>
                    </a:prstGeom>
                  </pic:spPr>
                </pic:pic>
              </a:graphicData>
            </a:graphic>
            <wp14:sizeRelH relativeFrom="margin">
              <wp14:pctWidth>0</wp14:pctWidth>
            </wp14:sizeRelH>
            <wp14:sizeRelV relativeFrom="margin">
              <wp14:pctHeight>0</wp14:pctHeight>
            </wp14:sizeRelV>
          </wp:anchor>
        </w:drawing>
      </w:r>
    </w:p>
    <w:p w14:paraId="546825EE" w14:textId="77777777" w:rsidR="00F4738C" w:rsidRDefault="00F4738C" w:rsidP="00F4738C">
      <w:pPr>
        <w:ind w:left="262"/>
      </w:pPr>
      <w:r>
        <w:rPr>
          <w:spacing w:val="8"/>
        </w:rPr>
        <w:t>_</w:t>
      </w:r>
    </w:p>
    <w:p w14:paraId="3A840E2D" w14:textId="77777777" w:rsidR="00F4738C" w:rsidRDefault="00F4738C" w:rsidP="00F4738C">
      <w:pPr>
        <w:rPr>
          <w:sz w:val="19"/>
        </w:rPr>
      </w:pPr>
      <w:r>
        <w:rPr>
          <w:noProof/>
          <w:sz w:val="19"/>
          <w:lang w:eastAsia="es-ES"/>
        </w:rPr>
        <mc:AlternateContent>
          <mc:Choice Requires="wps">
            <w:drawing>
              <wp:anchor distT="0" distB="0" distL="0" distR="0" simplePos="0" relativeHeight="251659264" behindDoc="1" locked="0" layoutInCell="1" allowOverlap="1" wp14:anchorId="093B1040" wp14:editId="39EB2990">
                <wp:simplePos x="0" y="0"/>
                <wp:positionH relativeFrom="page">
                  <wp:posOffset>1080820</wp:posOffset>
                </wp:positionH>
                <wp:positionV relativeFrom="paragraph">
                  <wp:posOffset>154332</wp:posOffset>
                </wp:positionV>
                <wp:extent cx="272097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975" cy="1270"/>
                        </a:xfrm>
                        <a:custGeom>
                          <a:avLst/>
                          <a:gdLst/>
                          <a:ahLst/>
                          <a:cxnLst/>
                          <a:rect l="l" t="t" r="r" b="b"/>
                          <a:pathLst>
                            <a:path w="2720975">
                              <a:moveTo>
                                <a:pt x="0" y="0"/>
                              </a:moveTo>
                              <a:lnTo>
                                <a:pt x="2720671"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97B601" id="Graphic 2" o:spid="_x0000_s1026" style="position:absolute;margin-left:85.1pt;margin-top:12.15pt;width:214.2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72097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86QEFAIAAFsEAAAOAAAAZHJzL2Uyb0RvYy54bWysVMFu2zAMvQ/YPwi6L05SrOmMOMXQoMOA&#13;&#10;oivQDDsrshwbk0WNVGLn70fJcZJ1t2E+CJT4RD7yUV7e960VB4PUgCvkbDKVwjgNZeN2hfy+efxw&#13;&#10;JwUF5UplwZlCHg3J+9X7d8vO52YONdjSoOAgjvLOF7IOwedZRro2raIJeOPYWQG2KvAWd1mJquPo&#13;&#10;rc3m0+lt1gGWHkEbIj5dD065SvGryujwrarIBGELydxCWjGt27hmq6XKd6h83egTDfUPLFrVOE56&#13;&#10;DrVWQYk9Nn+FahuNQFCFiYY2g6pqtEk1cDWz6ZtqXmvlTaqFm0P+3Cb6f2H18+HVv2CkTv4J9E/i&#13;&#10;jmSdp/zsiRs6YfoK24hl4qJPXTyeu2j6IDQfzhfz6afFRyk0+2bzRWpypvLxrt5T+GIgxVGHJwqD&#13;&#10;BuVoqXq0dO9GE1nJqKFNGgYpWEOUgjXcDhp6FeK9SC6aorsQiWctHMwGkje8Yc7ULl7rrlGxlNvF&#13;&#10;TIqxSsYOCDZiGu7VYKTUbF8XZ11kcXd3c5NGg8A25WNjbWRBuNs+WBQHFQczfbEOjvAHzCOFtaJ6&#13;&#10;wCXXCWbdSadBmijSFsrjC4qOp7mQ9Guv0Ehhvzoelzj6o4GjsR0NDPYB0gNJDeKcm/6HQi9i+kIG&#13;&#10;VvYZxmFU+ShaLP2MjTcdfN4HqJqoaJqhgdFpwxOcCjy9tvhErvcJdfknrH4DAAD//wMAUEsDBBQA&#13;&#10;BgAIAAAAIQAcq1tL4wAAAA4BAAAPAAAAZHJzL2Rvd25yZXYueG1sTE9NT4NAEL2b+B82Y+LNLqIV&#13;&#10;pCxNozYx6UFL/bhuYQQsO0vYLeC/d3rSyyRv5s37SJeTacWAvWssKbieBSCQCls2VCl4262vYhDO&#13;&#10;ayp1awkV/KCDZXZ+luqktCNtcch9JViEXKIV1N53iZSuqNFoN7MdEt++bG+0Z9hXsuz1yOKmlWEQ&#13;&#10;3EmjG2KHWnf4UGNxyI9GwfP3uDl87F5WeTN8YvT0ut7G5l2py4vpccFjtQDhcfJ/H3DqwPkh42B7&#13;&#10;e6TSiZZxFIRMVRDe3oBgwvw+jkDsT4s5yCyV/2tkvwAAAP//AwBQSwECLQAUAAYACAAAACEAtoM4&#13;&#10;kv4AAADhAQAAEwAAAAAAAAAAAAAAAAAAAAAAW0NvbnRlbnRfVHlwZXNdLnhtbFBLAQItABQABgAI&#13;&#10;AAAAIQA4/SH/1gAAAJQBAAALAAAAAAAAAAAAAAAAAC8BAABfcmVscy8ucmVsc1BLAQItABQABgAI&#13;&#10;AAAAIQAf86QEFAIAAFsEAAAOAAAAAAAAAAAAAAAAAC4CAABkcnMvZTJvRG9jLnhtbFBLAQItABQA&#13;&#10;BgAIAAAAIQAcq1tL4wAAAA4BAAAPAAAAAAAAAAAAAAAAAG4EAABkcnMvZG93bnJldi54bWxQSwUG&#13;&#10;AAAAAAQABADzAAAAfgUAAAAA&#13;&#10;" path="m,l2720671,e" filled="f" strokeweight=".24536mm">
                <v:path arrowok="t"/>
                <w10:wrap type="topAndBottom" anchorx="page"/>
              </v:shape>
            </w:pict>
          </mc:Fallback>
        </mc:AlternateContent>
      </w:r>
    </w:p>
    <w:p w14:paraId="7720B1B5" w14:textId="77777777" w:rsidR="00F4738C" w:rsidRPr="00F4738C" w:rsidRDefault="00F4738C" w:rsidP="00F4738C">
      <w:pPr>
        <w:pStyle w:val="Textoindependiente"/>
        <w:spacing w:before="4" w:line="252" w:lineRule="exact"/>
        <w:ind w:left="262"/>
        <w:rPr>
          <w:rFonts w:ascii="Arial" w:hAnsi="Arial" w:cs="Arial"/>
          <w:sz w:val="20"/>
          <w:szCs w:val="20"/>
          <w:lang w:val="es-ES" w:eastAsia="es-MX"/>
        </w:rPr>
      </w:pPr>
      <w:r w:rsidRPr="00F4738C">
        <w:rPr>
          <w:rFonts w:ascii="Arial" w:hAnsi="Arial" w:cs="Arial"/>
          <w:sz w:val="20"/>
          <w:szCs w:val="20"/>
          <w:lang w:val="es-ES" w:eastAsia="es-MX"/>
        </w:rPr>
        <w:t>LIZ JANETH GUERRERO ARIAS</w:t>
      </w:r>
    </w:p>
    <w:p w14:paraId="3C4E5308" w14:textId="77777777" w:rsidR="00F4738C" w:rsidRPr="00F4738C" w:rsidRDefault="00F4738C" w:rsidP="00F4738C">
      <w:pPr>
        <w:pStyle w:val="Textoindependiente"/>
        <w:ind w:left="262" w:right="5008"/>
        <w:rPr>
          <w:rFonts w:ascii="Arial" w:hAnsi="Arial" w:cs="Arial"/>
          <w:sz w:val="20"/>
          <w:szCs w:val="20"/>
          <w:lang w:val="es-ES" w:eastAsia="es-MX"/>
        </w:rPr>
      </w:pPr>
      <w:r w:rsidRPr="00F4738C">
        <w:rPr>
          <w:rFonts w:ascii="Arial" w:hAnsi="Arial" w:cs="Arial"/>
          <w:sz w:val="20"/>
          <w:szCs w:val="20"/>
          <w:lang w:val="es-ES" w:eastAsia="es-MX"/>
        </w:rPr>
        <w:t>CC. 10 4572220 de Barranquilla Celular: 3023283150</w:t>
      </w:r>
    </w:p>
    <w:p w14:paraId="23D43180" w14:textId="77777777" w:rsidR="00F4738C" w:rsidRPr="004C197A" w:rsidRDefault="00F4738C" w:rsidP="00F4738C">
      <w:pPr>
        <w:pStyle w:val="Sinespaciado"/>
        <w:rPr>
          <w:rFonts w:ascii="Arial" w:hAnsi="Arial" w:cs="Arial"/>
          <w:b/>
          <w:bCs/>
        </w:rPr>
      </w:pPr>
    </w:p>
    <w:p w14:paraId="5A08A7E6" w14:textId="3AD4BAEA" w:rsidR="00F5432B" w:rsidRPr="00F4738C" w:rsidRDefault="00F5432B" w:rsidP="00F4738C">
      <w:pPr>
        <w:jc w:val="both"/>
        <w:rPr>
          <w:rFonts w:ascii="Arial" w:hAnsi="Arial" w:cs="Arial"/>
          <w:b/>
          <w:bCs/>
        </w:rPr>
      </w:pPr>
    </w:p>
    <w:sectPr w:rsidR="00F5432B" w:rsidRPr="00F4738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B69A7" w14:textId="77777777" w:rsidR="000543BC" w:rsidRDefault="000543BC" w:rsidP="00913D47">
      <w:r>
        <w:separator/>
      </w:r>
    </w:p>
  </w:endnote>
  <w:endnote w:type="continuationSeparator" w:id="0">
    <w:p w14:paraId="0B966FCE" w14:textId="77777777" w:rsidR="000543BC" w:rsidRDefault="000543BC" w:rsidP="00913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2D4D2" w14:textId="77777777" w:rsidR="000543BC" w:rsidRDefault="000543BC" w:rsidP="00913D47">
      <w:r>
        <w:separator/>
      </w:r>
    </w:p>
  </w:footnote>
  <w:footnote w:type="continuationSeparator" w:id="0">
    <w:p w14:paraId="4AC9C167" w14:textId="77777777" w:rsidR="000543BC" w:rsidRDefault="000543BC" w:rsidP="00913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75C1"/>
    <w:multiLevelType w:val="hybridMultilevel"/>
    <w:tmpl w:val="FF54ED78"/>
    <w:lvl w:ilvl="0" w:tplc="AE3E0C44">
      <w:start w:val="1"/>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1" w15:restartNumberingAfterBreak="0">
    <w:nsid w:val="0B6272E9"/>
    <w:multiLevelType w:val="hybridMultilevel"/>
    <w:tmpl w:val="4E742040"/>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2" w15:restartNumberingAfterBreak="0">
    <w:nsid w:val="0CF00D7D"/>
    <w:multiLevelType w:val="hybridMultilevel"/>
    <w:tmpl w:val="7338CF28"/>
    <w:lvl w:ilvl="0" w:tplc="A4EC6544">
      <w:start w:val="30"/>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5BE5092"/>
    <w:multiLevelType w:val="hybridMultilevel"/>
    <w:tmpl w:val="2C727992"/>
    <w:lvl w:ilvl="0" w:tplc="058C4520">
      <w:start w:val="10"/>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61856E9"/>
    <w:multiLevelType w:val="hybridMultilevel"/>
    <w:tmpl w:val="F08A9B26"/>
    <w:lvl w:ilvl="0" w:tplc="522CEBEA">
      <w:start w:val="30"/>
      <w:numFmt w:val="bullet"/>
      <w:lvlText w:val="-"/>
      <w:lvlJc w:val="left"/>
      <w:pPr>
        <w:ind w:left="720" w:hanging="360"/>
      </w:pPr>
      <w:rPr>
        <w:rFonts w:ascii="Arial" w:eastAsia="Times New Roman" w:hAnsi="Arial" w:cs="Arial" w:hint="default"/>
        <w:color w:val="000000" w:themeColor="text1"/>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E1254AF"/>
    <w:multiLevelType w:val="multilevel"/>
    <w:tmpl w:val="FC1424E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17F4B4F"/>
    <w:multiLevelType w:val="hybridMultilevel"/>
    <w:tmpl w:val="53706EC4"/>
    <w:lvl w:ilvl="0" w:tplc="9AD0B340">
      <w:start w:val="2"/>
      <w:numFmt w:val="bullet"/>
      <w:lvlText w:val="-"/>
      <w:lvlJc w:val="left"/>
      <w:pPr>
        <w:ind w:left="720" w:hanging="360"/>
      </w:pPr>
      <w:rPr>
        <w:rFonts w:ascii="Arial" w:eastAsia="Arial MT"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5B41180"/>
    <w:multiLevelType w:val="hybridMultilevel"/>
    <w:tmpl w:val="5F1AC200"/>
    <w:lvl w:ilvl="0" w:tplc="D25CD016">
      <w:start w:val="30"/>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4EA53CC"/>
    <w:multiLevelType w:val="hybridMultilevel"/>
    <w:tmpl w:val="255CABEC"/>
    <w:lvl w:ilvl="0" w:tplc="95C4261A">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593805CB"/>
    <w:multiLevelType w:val="hybridMultilevel"/>
    <w:tmpl w:val="CE8A1822"/>
    <w:lvl w:ilvl="0" w:tplc="022A5936">
      <w:start w:val="30"/>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5B326721"/>
    <w:multiLevelType w:val="hybridMultilevel"/>
    <w:tmpl w:val="2AE03D1C"/>
    <w:lvl w:ilvl="0" w:tplc="ABFEDEE2">
      <w:start w:val="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620E0A1C"/>
    <w:multiLevelType w:val="hybridMultilevel"/>
    <w:tmpl w:val="44641A9C"/>
    <w:lvl w:ilvl="0" w:tplc="05CA749E">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7FBB0FF5"/>
    <w:multiLevelType w:val="hybridMultilevel"/>
    <w:tmpl w:val="9BB2947E"/>
    <w:lvl w:ilvl="0" w:tplc="A368349C">
      <w:start w:val="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896234635">
    <w:abstractNumId w:val="3"/>
  </w:num>
  <w:num w:numId="2" w16cid:durableId="1122772707">
    <w:abstractNumId w:val="1"/>
  </w:num>
  <w:num w:numId="3" w16cid:durableId="325322112">
    <w:abstractNumId w:val="6"/>
  </w:num>
  <w:num w:numId="4" w16cid:durableId="1904176515">
    <w:abstractNumId w:val="8"/>
  </w:num>
  <w:num w:numId="5" w16cid:durableId="889418730">
    <w:abstractNumId w:val="11"/>
  </w:num>
  <w:num w:numId="6" w16cid:durableId="755172161">
    <w:abstractNumId w:val="2"/>
  </w:num>
  <w:num w:numId="7" w16cid:durableId="914975161">
    <w:abstractNumId w:val="9"/>
  </w:num>
  <w:num w:numId="8" w16cid:durableId="1051156095">
    <w:abstractNumId w:val="7"/>
  </w:num>
  <w:num w:numId="9" w16cid:durableId="1612514226">
    <w:abstractNumId w:val="4"/>
  </w:num>
  <w:num w:numId="10" w16cid:durableId="624576794">
    <w:abstractNumId w:val="12"/>
  </w:num>
  <w:num w:numId="11" w16cid:durableId="327826974">
    <w:abstractNumId w:val="10"/>
  </w:num>
  <w:num w:numId="12" w16cid:durableId="384840345">
    <w:abstractNumId w:val="0"/>
  </w:num>
  <w:num w:numId="13" w16cid:durableId="6049673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516"/>
    <w:rsid w:val="000064A0"/>
    <w:rsid w:val="00022789"/>
    <w:rsid w:val="00024738"/>
    <w:rsid w:val="00031C10"/>
    <w:rsid w:val="00034BB5"/>
    <w:rsid w:val="00036F9F"/>
    <w:rsid w:val="00046B7C"/>
    <w:rsid w:val="00047519"/>
    <w:rsid w:val="000543BC"/>
    <w:rsid w:val="00066570"/>
    <w:rsid w:val="00075005"/>
    <w:rsid w:val="00082387"/>
    <w:rsid w:val="00085D01"/>
    <w:rsid w:val="00087D3C"/>
    <w:rsid w:val="00093F1F"/>
    <w:rsid w:val="00096C2F"/>
    <w:rsid w:val="000A1E60"/>
    <w:rsid w:val="000A628C"/>
    <w:rsid w:val="000B21B8"/>
    <w:rsid w:val="000D3DB0"/>
    <w:rsid w:val="000D718C"/>
    <w:rsid w:val="000F2F81"/>
    <w:rsid w:val="00100FDF"/>
    <w:rsid w:val="0010138A"/>
    <w:rsid w:val="0010759D"/>
    <w:rsid w:val="00112F67"/>
    <w:rsid w:val="00113170"/>
    <w:rsid w:val="00113447"/>
    <w:rsid w:val="00114915"/>
    <w:rsid w:val="00121BD9"/>
    <w:rsid w:val="001231C5"/>
    <w:rsid w:val="00130CDE"/>
    <w:rsid w:val="00134C23"/>
    <w:rsid w:val="00152DEE"/>
    <w:rsid w:val="001534B6"/>
    <w:rsid w:val="00160EF8"/>
    <w:rsid w:val="00165FB8"/>
    <w:rsid w:val="00175388"/>
    <w:rsid w:val="00183E62"/>
    <w:rsid w:val="00185E2E"/>
    <w:rsid w:val="001A431D"/>
    <w:rsid w:val="001A57C8"/>
    <w:rsid w:val="001A7871"/>
    <w:rsid w:val="001C33BC"/>
    <w:rsid w:val="001C54B2"/>
    <w:rsid w:val="001C6E12"/>
    <w:rsid w:val="001D0EDE"/>
    <w:rsid w:val="001D12BB"/>
    <w:rsid w:val="001E70E7"/>
    <w:rsid w:val="001F1517"/>
    <w:rsid w:val="001F591C"/>
    <w:rsid w:val="00203E30"/>
    <w:rsid w:val="00207702"/>
    <w:rsid w:val="00213EA6"/>
    <w:rsid w:val="0021486B"/>
    <w:rsid w:val="00230521"/>
    <w:rsid w:val="00232ED6"/>
    <w:rsid w:val="00234A02"/>
    <w:rsid w:val="00244088"/>
    <w:rsid w:val="0025199D"/>
    <w:rsid w:val="00254087"/>
    <w:rsid w:val="00254B00"/>
    <w:rsid w:val="00256058"/>
    <w:rsid w:val="00256EEA"/>
    <w:rsid w:val="00261DB3"/>
    <w:rsid w:val="00264337"/>
    <w:rsid w:val="0026468C"/>
    <w:rsid w:val="00266A60"/>
    <w:rsid w:val="0027282F"/>
    <w:rsid w:val="00276EC4"/>
    <w:rsid w:val="00283EAF"/>
    <w:rsid w:val="00284ED4"/>
    <w:rsid w:val="00284F1B"/>
    <w:rsid w:val="002867A1"/>
    <w:rsid w:val="002867DC"/>
    <w:rsid w:val="00287D15"/>
    <w:rsid w:val="00292021"/>
    <w:rsid w:val="00295439"/>
    <w:rsid w:val="002A0BDD"/>
    <w:rsid w:val="002A0DE6"/>
    <w:rsid w:val="002A14C2"/>
    <w:rsid w:val="002A5092"/>
    <w:rsid w:val="002B1DF7"/>
    <w:rsid w:val="002B326B"/>
    <w:rsid w:val="002C2CE1"/>
    <w:rsid w:val="002C5707"/>
    <w:rsid w:val="002D6BE8"/>
    <w:rsid w:val="002D7912"/>
    <w:rsid w:val="002E5173"/>
    <w:rsid w:val="002E7003"/>
    <w:rsid w:val="00312400"/>
    <w:rsid w:val="00312E6F"/>
    <w:rsid w:val="00313754"/>
    <w:rsid w:val="00320917"/>
    <w:rsid w:val="0032142F"/>
    <w:rsid w:val="00327524"/>
    <w:rsid w:val="00332B46"/>
    <w:rsid w:val="003351D7"/>
    <w:rsid w:val="00342C75"/>
    <w:rsid w:val="003542C6"/>
    <w:rsid w:val="003600AA"/>
    <w:rsid w:val="003736B7"/>
    <w:rsid w:val="0037371C"/>
    <w:rsid w:val="00373819"/>
    <w:rsid w:val="00376744"/>
    <w:rsid w:val="00382E36"/>
    <w:rsid w:val="003878A0"/>
    <w:rsid w:val="00396810"/>
    <w:rsid w:val="00397305"/>
    <w:rsid w:val="003A0166"/>
    <w:rsid w:val="003B2F5D"/>
    <w:rsid w:val="003B57F0"/>
    <w:rsid w:val="003D6D0C"/>
    <w:rsid w:val="003E4DCE"/>
    <w:rsid w:val="003E6741"/>
    <w:rsid w:val="003E6BDE"/>
    <w:rsid w:val="003F35CF"/>
    <w:rsid w:val="003F35FA"/>
    <w:rsid w:val="003F6C68"/>
    <w:rsid w:val="003F78F6"/>
    <w:rsid w:val="004008F9"/>
    <w:rsid w:val="004042D5"/>
    <w:rsid w:val="00406E5E"/>
    <w:rsid w:val="00422640"/>
    <w:rsid w:val="00422E57"/>
    <w:rsid w:val="00423576"/>
    <w:rsid w:val="00425386"/>
    <w:rsid w:val="00433245"/>
    <w:rsid w:val="004365FE"/>
    <w:rsid w:val="00444EA0"/>
    <w:rsid w:val="00447360"/>
    <w:rsid w:val="00447C71"/>
    <w:rsid w:val="00453CE4"/>
    <w:rsid w:val="00481CC1"/>
    <w:rsid w:val="004826BF"/>
    <w:rsid w:val="00483969"/>
    <w:rsid w:val="00487880"/>
    <w:rsid w:val="0049123A"/>
    <w:rsid w:val="00496A8A"/>
    <w:rsid w:val="00496F5E"/>
    <w:rsid w:val="00497630"/>
    <w:rsid w:val="004A1FFF"/>
    <w:rsid w:val="004A7BF5"/>
    <w:rsid w:val="004B4AA1"/>
    <w:rsid w:val="004C5CFF"/>
    <w:rsid w:val="004E0289"/>
    <w:rsid w:val="004E1818"/>
    <w:rsid w:val="004E4638"/>
    <w:rsid w:val="004E7B24"/>
    <w:rsid w:val="004F4553"/>
    <w:rsid w:val="005003A4"/>
    <w:rsid w:val="005012BD"/>
    <w:rsid w:val="00502293"/>
    <w:rsid w:val="0050330B"/>
    <w:rsid w:val="00514C66"/>
    <w:rsid w:val="00524D9A"/>
    <w:rsid w:val="00536C80"/>
    <w:rsid w:val="00540B22"/>
    <w:rsid w:val="0054166A"/>
    <w:rsid w:val="00541E82"/>
    <w:rsid w:val="005454F4"/>
    <w:rsid w:val="00545BE5"/>
    <w:rsid w:val="00546614"/>
    <w:rsid w:val="005527DB"/>
    <w:rsid w:val="005624A1"/>
    <w:rsid w:val="00576DC6"/>
    <w:rsid w:val="00576DE3"/>
    <w:rsid w:val="00592748"/>
    <w:rsid w:val="005934B6"/>
    <w:rsid w:val="005960EC"/>
    <w:rsid w:val="00596476"/>
    <w:rsid w:val="005A063F"/>
    <w:rsid w:val="005A10E7"/>
    <w:rsid w:val="005A257C"/>
    <w:rsid w:val="005A2618"/>
    <w:rsid w:val="005B7D2B"/>
    <w:rsid w:val="005C19A2"/>
    <w:rsid w:val="005C74FE"/>
    <w:rsid w:val="005D37DA"/>
    <w:rsid w:val="005D5DB5"/>
    <w:rsid w:val="005E1B72"/>
    <w:rsid w:val="006009E5"/>
    <w:rsid w:val="00603D14"/>
    <w:rsid w:val="006041ED"/>
    <w:rsid w:val="00604C08"/>
    <w:rsid w:val="006138B0"/>
    <w:rsid w:val="00615952"/>
    <w:rsid w:val="006231E0"/>
    <w:rsid w:val="00632127"/>
    <w:rsid w:val="00634010"/>
    <w:rsid w:val="0063404F"/>
    <w:rsid w:val="006456EA"/>
    <w:rsid w:val="00654DC9"/>
    <w:rsid w:val="00660DE8"/>
    <w:rsid w:val="006619F6"/>
    <w:rsid w:val="006633D7"/>
    <w:rsid w:val="0066657C"/>
    <w:rsid w:val="00677B5B"/>
    <w:rsid w:val="0068435C"/>
    <w:rsid w:val="006850E0"/>
    <w:rsid w:val="0068746B"/>
    <w:rsid w:val="00690C05"/>
    <w:rsid w:val="0069253E"/>
    <w:rsid w:val="006944DE"/>
    <w:rsid w:val="006A2589"/>
    <w:rsid w:val="006B1582"/>
    <w:rsid w:val="006B1A45"/>
    <w:rsid w:val="006B4555"/>
    <w:rsid w:val="006B742E"/>
    <w:rsid w:val="006D2DA5"/>
    <w:rsid w:val="006D42BF"/>
    <w:rsid w:val="006E3660"/>
    <w:rsid w:val="006F2726"/>
    <w:rsid w:val="006F28D3"/>
    <w:rsid w:val="007000CC"/>
    <w:rsid w:val="007106A0"/>
    <w:rsid w:val="00715155"/>
    <w:rsid w:val="00716F1D"/>
    <w:rsid w:val="007258CC"/>
    <w:rsid w:val="00735750"/>
    <w:rsid w:val="00736287"/>
    <w:rsid w:val="007417F1"/>
    <w:rsid w:val="00743291"/>
    <w:rsid w:val="007533A6"/>
    <w:rsid w:val="0075420D"/>
    <w:rsid w:val="00761F28"/>
    <w:rsid w:val="007655AB"/>
    <w:rsid w:val="007714E6"/>
    <w:rsid w:val="0078310A"/>
    <w:rsid w:val="00793425"/>
    <w:rsid w:val="007A2C32"/>
    <w:rsid w:val="007A4D3C"/>
    <w:rsid w:val="007A6F61"/>
    <w:rsid w:val="007C070A"/>
    <w:rsid w:val="007C1576"/>
    <w:rsid w:val="007C3E1F"/>
    <w:rsid w:val="007C4D9E"/>
    <w:rsid w:val="007C6181"/>
    <w:rsid w:val="007D27E0"/>
    <w:rsid w:val="007D63E2"/>
    <w:rsid w:val="007D7448"/>
    <w:rsid w:val="007E2598"/>
    <w:rsid w:val="007E3E5F"/>
    <w:rsid w:val="007E50EA"/>
    <w:rsid w:val="007F4A7D"/>
    <w:rsid w:val="007F4ABB"/>
    <w:rsid w:val="008029B0"/>
    <w:rsid w:val="0080587B"/>
    <w:rsid w:val="00805F72"/>
    <w:rsid w:val="00806779"/>
    <w:rsid w:val="008153BE"/>
    <w:rsid w:val="00822171"/>
    <w:rsid w:val="0082387B"/>
    <w:rsid w:val="00826124"/>
    <w:rsid w:val="00834C53"/>
    <w:rsid w:val="00837593"/>
    <w:rsid w:val="0084395C"/>
    <w:rsid w:val="008472DD"/>
    <w:rsid w:val="00847FB1"/>
    <w:rsid w:val="00856BCD"/>
    <w:rsid w:val="00866BAD"/>
    <w:rsid w:val="008735DA"/>
    <w:rsid w:val="00886572"/>
    <w:rsid w:val="00887E4A"/>
    <w:rsid w:val="00895B42"/>
    <w:rsid w:val="008B3F80"/>
    <w:rsid w:val="008D1F29"/>
    <w:rsid w:val="008D31F9"/>
    <w:rsid w:val="008D58A1"/>
    <w:rsid w:val="008E1CCE"/>
    <w:rsid w:val="008F78AC"/>
    <w:rsid w:val="009026F3"/>
    <w:rsid w:val="0090473F"/>
    <w:rsid w:val="009063A9"/>
    <w:rsid w:val="009118B2"/>
    <w:rsid w:val="00913504"/>
    <w:rsid w:val="00913D47"/>
    <w:rsid w:val="0092613A"/>
    <w:rsid w:val="0093785F"/>
    <w:rsid w:val="0094054D"/>
    <w:rsid w:val="009450E5"/>
    <w:rsid w:val="0095339F"/>
    <w:rsid w:val="00953B59"/>
    <w:rsid w:val="00955C25"/>
    <w:rsid w:val="00964554"/>
    <w:rsid w:val="00972851"/>
    <w:rsid w:val="00973601"/>
    <w:rsid w:val="00977E44"/>
    <w:rsid w:val="00987AC0"/>
    <w:rsid w:val="00991C47"/>
    <w:rsid w:val="00994D91"/>
    <w:rsid w:val="00996B3E"/>
    <w:rsid w:val="009A0BE1"/>
    <w:rsid w:val="009A13BC"/>
    <w:rsid w:val="009A1DA7"/>
    <w:rsid w:val="009B4D60"/>
    <w:rsid w:val="009B798D"/>
    <w:rsid w:val="009C00CA"/>
    <w:rsid w:val="009C52A4"/>
    <w:rsid w:val="009D2C82"/>
    <w:rsid w:val="009D309C"/>
    <w:rsid w:val="009D44BC"/>
    <w:rsid w:val="009D70A0"/>
    <w:rsid w:val="009E1E18"/>
    <w:rsid w:val="009E65C3"/>
    <w:rsid w:val="009F4F77"/>
    <w:rsid w:val="009F6387"/>
    <w:rsid w:val="00A052B9"/>
    <w:rsid w:val="00A16564"/>
    <w:rsid w:val="00A17BB7"/>
    <w:rsid w:val="00A254C5"/>
    <w:rsid w:val="00A272F3"/>
    <w:rsid w:val="00A27A7A"/>
    <w:rsid w:val="00A559C7"/>
    <w:rsid w:val="00A55CC2"/>
    <w:rsid w:val="00A619A2"/>
    <w:rsid w:val="00A66D94"/>
    <w:rsid w:val="00A709F7"/>
    <w:rsid w:val="00A74646"/>
    <w:rsid w:val="00A76095"/>
    <w:rsid w:val="00A77A22"/>
    <w:rsid w:val="00A77FDB"/>
    <w:rsid w:val="00A80D75"/>
    <w:rsid w:val="00A83724"/>
    <w:rsid w:val="00A83DA3"/>
    <w:rsid w:val="00A94D6B"/>
    <w:rsid w:val="00AB3660"/>
    <w:rsid w:val="00AB7A5C"/>
    <w:rsid w:val="00AC4729"/>
    <w:rsid w:val="00AD1655"/>
    <w:rsid w:val="00AD7D8B"/>
    <w:rsid w:val="00AE4A94"/>
    <w:rsid w:val="00AF5F58"/>
    <w:rsid w:val="00B040B5"/>
    <w:rsid w:val="00B12654"/>
    <w:rsid w:val="00B27F53"/>
    <w:rsid w:val="00B370CF"/>
    <w:rsid w:val="00B40437"/>
    <w:rsid w:val="00B427EE"/>
    <w:rsid w:val="00B42C64"/>
    <w:rsid w:val="00B52807"/>
    <w:rsid w:val="00B52DBC"/>
    <w:rsid w:val="00B62D98"/>
    <w:rsid w:val="00B65405"/>
    <w:rsid w:val="00B73152"/>
    <w:rsid w:val="00B731F0"/>
    <w:rsid w:val="00B76E67"/>
    <w:rsid w:val="00B77B54"/>
    <w:rsid w:val="00B86516"/>
    <w:rsid w:val="00B87D4E"/>
    <w:rsid w:val="00B87EFB"/>
    <w:rsid w:val="00B97D76"/>
    <w:rsid w:val="00BA0726"/>
    <w:rsid w:val="00BA35A7"/>
    <w:rsid w:val="00BA6FE3"/>
    <w:rsid w:val="00BB08F2"/>
    <w:rsid w:val="00BB6019"/>
    <w:rsid w:val="00BB617E"/>
    <w:rsid w:val="00BB7FF4"/>
    <w:rsid w:val="00BC16DB"/>
    <w:rsid w:val="00BC3B21"/>
    <w:rsid w:val="00BC679A"/>
    <w:rsid w:val="00BC691C"/>
    <w:rsid w:val="00BE205E"/>
    <w:rsid w:val="00BE239A"/>
    <w:rsid w:val="00BE26B2"/>
    <w:rsid w:val="00BE2CDA"/>
    <w:rsid w:val="00BF3A2D"/>
    <w:rsid w:val="00C00E2D"/>
    <w:rsid w:val="00C0484A"/>
    <w:rsid w:val="00C05804"/>
    <w:rsid w:val="00C147B8"/>
    <w:rsid w:val="00C1618B"/>
    <w:rsid w:val="00C16950"/>
    <w:rsid w:val="00C20422"/>
    <w:rsid w:val="00C25CFC"/>
    <w:rsid w:val="00C2614D"/>
    <w:rsid w:val="00C2620F"/>
    <w:rsid w:val="00C33E84"/>
    <w:rsid w:val="00C40DE6"/>
    <w:rsid w:val="00C44537"/>
    <w:rsid w:val="00C52ED9"/>
    <w:rsid w:val="00C53686"/>
    <w:rsid w:val="00C540B8"/>
    <w:rsid w:val="00C56E03"/>
    <w:rsid w:val="00C62959"/>
    <w:rsid w:val="00C634CC"/>
    <w:rsid w:val="00C8085B"/>
    <w:rsid w:val="00C82B02"/>
    <w:rsid w:val="00C82CD7"/>
    <w:rsid w:val="00C83F87"/>
    <w:rsid w:val="00C8440F"/>
    <w:rsid w:val="00C929AC"/>
    <w:rsid w:val="00C92B1E"/>
    <w:rsid w:val="00C94794"/>
    <w:rsid w:val="00C9547A"/>
    <w:rsid w:val="00C97162"/>
    <w:rsid w:val="00CA0BEA"/>
    <w:rsid w:val="00CA73EF"/>
    <w:rsid w:val="00CC0394"/>
    <w:rsid w:val="00CC5409"/>
    <w:rsid w:val="00CD7695"/>
    <w:rsid w:val="00CF3AB4"/>
    <w:rsid w:val="00CF4DEA"/>
    <w:rsid w:val="00D03666"/>
    <w:rsid w:val="00D05726"/>
    <w:rsid w:val="00D221BA"/>
    <w:rsid w:val="00D424CF"/>
    <w:rsid w:val="00D43521"/>
    <w:rsid w:val="00D46E1F"/>
    <w:rsid w:val="00D52F3D"/>
    <w:rsid w:val="00D55335"/>
    <w:rsid w:val="00D609B6"/>
    <w:rsid w:val="00D71E19"/>
    <w:rsid w:val="00D74543"/>
    <w:rsid w:val="00D74880"/>
    <w:rsid w:val="00D8274E"/>
    <w:rsid w:val="00D8381C"/>
    <w:rsid w:val="00D93CB8"/>
    <w:rsid w:val="00D96822"/>
    <w:rsid w:val="00DA0048"/>
    <w:rsid w:val="00DA7029"/>
    <w:rsid w:val="00DD1B4F"/>
    <w:rsid w:val="00DD2060"/>
    <w:rsid w:val="00DD2532"/>
    <w:rsid w:val="00DD4EF0"/>
    <w:rsid w:val="00DD6CE1"/>
    <w:rsid w:val="00DD7753"/>
    <w:rsid w:val="00DD7B30"/>
    <w:rsid w:val="00DE0209"/>
    <w:rsid w:val="00DE142F"/>
    <w:rsid w:val="00DE368F"/>
    <w:rsid w:val="00DE3BED"/>
    <w:rsid w:val="00DF1455"/>
    <w:rsid w:val="00DF4B53"/>
    <w:rsid w:val="00E005C0"/>
    <w:rsid w:val="00E07CB4"/>
    <w:rsid w:val="00E12A34"/>
    <w:rsid w:val="00E13496"/>
    <w:rsid w:val="00E21983"/>
    <w:rsid w:val="00E27628"/>
    <w:rsid w:val="00E417E3"/>
    <w:rsid w:val="00E422D9"/>
    <w:rsid w:val="00E514FB"/>
    <w:rsid w:val="00E5640E"/>
    <w:rsid w:val="00E60E37"/>
    <w:rsid w:val="00E64DAC"/>
    <w:rsid w:val="00E71E41"/>
    <w:rsid w:val="00E7383F"/>
    <w:rsid w:val="00E757BE"/>
    <w:rsid w:val="00E96F45"/>
    <w:rsid w:val="00EB107C"/>
    <w:rsid w:val="00EC073B"/>
    <w:rsid w:val="00EC49ED"/>
    <w:rsid w:val="00EC5031"/>
    <w:rsid w:val="00EE46D2"/>
    <w:rsid w:val="00EF49E9"/>
    <w:rsid w:val="00EF6DB7"/>
    <w:rsid w:val="00EF7DBB"/>
    <w:rsid w:val="00F04D83"/>
    <w:rsid w:val="00F057DF"/>
    <w:rsid w:val="00F0747B"/>
    <w:rsid w:val="00F204CE"/>
    <w:rsid w:val="00F20654"/>
    <w:rsid w:val="00F20816"/>
    <w:rsid w:val="00F34942"/>
    <w:rsid w:val="00F34F99"/>
    <w:rsid w:val="00F35073"/>
    <w:rsid w:val="00F35ECC"/>
    <w:rsid w:val="00F3606C"/>
    <w:rsid w:val="00F42188"/>
    <w:rsid w:val="00F4593C"/>
    <w:rsid w:val="00F4738C"/>
    <w:rsid w:val="00F512AD"/>
    <w:rsid w:val="00F528F4"/>
    <w:rsid w:val="00F5432B"/>
    <w:rsid w:val="00F64BBC"/>
    <w:rsid w:val="00F659F6"/>
    <w:rsid w:val="00F70022"/>
    <w:rsid w:val="00F71998"/>
    <w:rsid w:val="00F748A1"/>
    <w:rsid w:val="00F77B36"/>
    <w:rsid w:val="00F77F0C"/>
    <w:rsid w:val="00F87CA9"/>
    <w:rsid w:val="00F87FEB"/>
    <w:rsid w:val="00F92361"/>
    <w:rsid w:val="00FA1880"/>
    <w:rsid w:val="00FA1913"/>
    <w:rsid w:val="00FA7AE3"/>
    <w:rsid w:val="00FB0662"/>
    <w:rsid w:val="00FB616B"/>
    <w:rsid w:val="00FC18FB"/>
    <w:rsid w:val="00FC2904"/>
    <w:rsid w:val="00FE0FA0"/>
    <w:rsid w:val="00FE4DCB"/>
    <w:rsid w:val="00FF0A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C90A8"/>
  <w15:docId w15:val="{73437DFE-2533-4FC9-A9D4-38A9CA73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B7C"/>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86516"/>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B86516"/>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unhideWhenUsed/>
    <w:rsid w:val="00B86516"/>
    <w:pPr>
      <w:jc w:val="both"/>
    </w:pPr>
    <w:rPr>
      <w:rFonts w:ascii="Arial" w:hAnsi="Arial"/>
      <w:color w:val="0000FF"/>
      <w:szCs w:val="20"/>
      <w:lang w:val="es-ES_tradnl" w:eastAsia="es-ES"/>
    </w:rPr>
  </w:style>
  <w:style w:type="character" w:customStyle="1" w:styleId="Textoindependiente3Car">
    <w:name w:val="Texto independiente 3 Car"/>
    <w:basedOn w:val="Fuentedeprrafopredeter"/>
    <w:link w:val="Textoindependiente3"/>
    <w:rsid w:val="00B86516"/>
    <w:rPr>
      <w:rFonts w:ascii="Arial" w:eastAsia="Times New Roman" w:hAnsi="Arial" w:cs="Times New Roman"/>
      <w:color w:val="0000FF"/>
      <w:sz w:val="24"/>
      <w:szCs w:val="20"/>
      <w:lang w:val="es-ES_tradnl" w:eastAsia="es-ES"/>
    </w:rPr>
  </w:style>
  <w:style w:type="paragraph" w:styleId="Textodeglobo">
    <w:name w:val="Balloon Text"/>
    <w:basedOn w:val="Normal"/>
    <w:link w:val="TextodegloboCar"/>
    <w:uiPriority w:val="99"/>
    <w:semiHidden/>
    <w:unhideWhenUsed/>
    <w:rsid w:val="004365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65FE"/>
    <w:rPr>
      <w:rFonts w:ascii="Segoe UI" w:eastAsia="Calibri" w:hAnsi="Segoe UI" w:cs="Segoe UI"/>
      <w:sz w:val="18"/>
      <w:szCs w:val="18"/>
    </w:rPr>
  </w:style>
  <w:style w:type="paragraph" w:styleId="Encabezado">
    <w:name w:val="header"/>
    <w:basedOn w:val="Normal"/>
    <w:link w:val="EncabezadoCar"/>
    <w:uiPriority w:val="99"/>
    <w:unhideWhenUsed/>
    <w:rsid w:val="00913D47"/>
    <w:pPr>
      <w:tabs>
        <w:tab w:val="center" w:pos="4419"/>
        <w:tab w:val="right" w:pos="8838"/>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913D47"/>
    <w:rPr>
      <w:rFonts w:ascii="Calibri" w:eastAsia="Calibri" w:hAnsi="Calibri" w:cs="Times New Roman"/>
    </w:rPr>
  </w:style>
  <w:style w:type="paragraph" w:styleId="Piedepgina">
    <w:name w:val="footer"/>
    <w:basedOn w:val="Normal"/>
    <w:link w:val="PiedepginaCar"/>
    <w:uiPriority w:val="99"/>
    <w:unhideWhenUsed/>
    <w:rsid w:val="00913D47"/>
    <w:pPr>
      <w:tabs>
        <w:tab w:val="center" w:pos="4419"/>
        <w:tab w:val="right" w:pos="8838"/>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913D47"/>
    <w:rPr>
      <w:rFonts w:ascii="Calibri" w:eastAsia="Calibri" w:hAnsi="Calibri" w:cs="Times New Roman"/>
    </w:rPr>
  </w:style>
  <w:style w:type="paragraph" w:styleId="Sinespaciado">
    <w:name w:val="No Spacing"/>
    <w:uiPriority w:val="1"/>
    <w:qFormat/>
    <w:rsid w:val="00C634CC"/>
    <w:pPr>
      <w:spacing w:after="0" w:line="240" w:lineRule="auto"/>
    </w:pPr>
    <w:rPr>
      <w:rFonts w:ascii="Calibri" w:eastAsia="Calibri" w:hAnsi="Calibri" w:cs="Times New Roman"/>
    </w:rPr>
  </w:style>
  <w:style w:type="paragraph" w:customStyle="1" w:styleId="Default">
    <w:name w:val="Default"/>
    <w:rsid w:val="00D46E1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2A5092"/>
    <w:pPr>
      <w:spacing w:before="100" w:beforeAutospacing="1" w:after="100" w:afterAutospacing="1"/>
    </w:pPr>
    <w:rPr>
      <w:lang w:eastAsia="es-MX"/>
    </w:rPr>
  </w:style>
  <w:style w:type="paragraph" w:styleId="Textoindependiente">
    <w:name w:val="Body Text"/>
    <w:basedOn w:val="Normal"/>
    <w:link w:val="TextoindependienteCar"/>
    <w:uiPriority w:val="99"/>
    <w:semiHidden/>
    <w:unhideWhenUsed/>
    <w:rsid w:val="00F4738C"/>
    <w:pPr>
      <w:spacing w:after="120"/>
    </w:pPr>
  </w:style>
  <w:style w:type="character" w:customStyle="1" w:styleId="TextoindependienteCar">
    <w:name w:val="Texto independiente Car"/>
    <w:basedOn w:val="Fuentedeprrafopredeter"/>
    <w:link w:val="Textoindependiente"/>
    <w:uiPriority w:val="99"/>
    <w:semiHidden/>
    <w:rsid w:val="00F4738C"/>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50389">
      <w:bodyDiv w:val="1"/>
      <w:marLeft w:val="0"/>
      <w:marRight w:val="0"/>
      <w:marTop w:val="0"/>
      <w:marBottom w:val="0"/>
      <w:divBdr>
        <w:top w:val="none" w:sz="0" w:space="0" w:color="auto"/>
        <w:left w:val="none" w:sz="0" w:space="0" w:color="auto"/>
        <w:bottom w:val="none" w:sz="0" w:space="0" w:color="auto"/>
        <w:right w:val="none" w:sz="0" w:space="0" w:color="auto"/>
      </w:divBdr>
      <w:divsChild>
        <w:div w:id="235942255">
          <w:marLeft w:val="0"/>
          <w:marRight w:val="0"/>
          <w:marTop w:val="0"/>
          <w:marBottom w:val="0"/>
          <w:divBdr>
            <w:top w:val="none" w:sz="0" w:space="0" w:color="auto"/>
            <w:left w:val="none" w:sz="0" w:space="0" w:color="auto"/>
            <w:bottom w:val="none" w:sz="0" w:space="0" w:color="auto"/>
            <w:right w:val="none" w:sz="0" w:space="0" w:color="auto"/>
          </w:divBdr>
          <w:divsChild>
            <w:div w:id="610550696">
              <w:marLeft w:val="0"/>
              <w:marRight w:val="0"/>
              <w:marTop w:val="0"/>
              <w:marBottom w:val="0"/>
              <w:divBdr>
                <w:top w:val="none" w:sz="0" w:space="0" w:color="auto"/>
                <w:left w:val="none" w:sz="0" w:space="0" w:color="auto"/>
                <w:bottom w:val="none" w:sz="0" w:space="0" w:color="auto"/>
                <w:right w:val="none" w:sz="0" w:space="0" w:color="auto"/>
              </w:divBdr>
              <w:divsChild>
                <w:div w:id="89000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30972">
      <w:bodyDiv w:val="1"/>
      <w:marLeft w:val="0"/>
      <w:marRight w:val="0"/>
      <w:marTop w:val="0"/>
      <w:marBottom w:val="0"/>
      <w:divBdr>
        <w:top w:val="none" w:sz="0" w:space="0" w:color="auto"/>
        <w:left w:val="none" w:sz="0" w:space="0" w:color="auto"/>
        <w:bottom w:val="none" w:sz="0" w:space="0" w:color="auto"/>
        <w:right w:val="none" w:sz="0" w:space="0" w:color="auto"/>
      </w:divBdr>
      <w:divsChild>
        <w:div w:id="1440297150">
          <w:marLeft w:val="0"/>
          <w:marRight w:val="0"/>
          <w:marTop w:val="0"/>
          <w:marBottom w:val="0"/>
          <w:divBdr>
            <w:top w:val="none" w:sz="0" w:space="0" w:color="auto"/>
            <w:left w:val="none" w:sz="0" w:space="0" w:color="auto"/>
            <w:bottom w:val="none" w:sz="0" w:space="0" w:color="auto"/>
            <w:right w:val="none" w:sz="0" w:space="0" w:color="auto"/>
          </w:divBdr>
          <w:divsChild>
            <w:div w:id="1869949423">
              <w:marLeft w:val="0"/>
              <w:marRight w:val="0"/>
              <w:marTop w:val="0"/>
              <w:marBottom w:val="0"/>
              <w:divBdr>
                <w:top w:val="none" w:sz="0" w:space="0" w:color="auto"/>
                <w:left w:val="none" w:sz="0" w:space="0" w:color="auto"/>
                <w:bottom w:val="none" w:sz="0" w:space="0" w:color="auto"/>
                <w:right w:val="none" w:sz="0" w:space="0" w:color="auto"/>
              </w:divBdr>
              <w:divsChild>
                <w:div w:id="213046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27720">
      <w:bodyDiv w:val="1"/>
      <w:marLeft w:val="0"/>
      <w:marRight w:val="0"/>
      <w:marTop w:val="0"/>
      <w:marBottom w:val="0"/>
      <w:divBdr>
        <w:top w:val="none" w:sz="0" w:space="0" w:color="auto"/>
        <w:left w:val="none" w:sz="0" w:space="0" w:color="auto"/>
        <w:bottom w:val="none" w:sz="0" w:space="0" w:color="auto"/>
        <w:right w:val="none" w:sz="0" w:space="0" w:color="auto"/>
      </w:divBdr>
      <w:divsChild>
        <w:div w:id="714547126">
          <w:marLeft w:val="0"/>
          <w:marRight w:val="0"/>
          <w:marTop w:val="0"/>
          <w:marBottom w:val="0"/>
          <w:divBdr>
            <w:top w:val="none" w:sz="0" w:space="0" w:color="auto"/>
            <w:left w:val="none" w:sz="0" w:space="0" w:color="auto"/>
            <w:bottom w:val="none" w:sz="0" w:space="0" w:color="auto"/>
            <w:right w:val="none" w:sz="0" w:space="0" w:color="auto"/>
          </w:divBdr>
          <w:divsChild>
            <w:div w:id="963386167">
              <w:marLeft w:val="0"/>
              <w:marRight w:val="0"/>
              <w:marTop w:val="0"/>
              <w:marBottom w:val="0"/>
              <w:divBdr>
                <w:top w:val="none" w:sz="0" w:space="0" w:color="auto"/>
                <w:left w:val="none" w:sz="0" w:space="0" w:color="auto"/>
                <w:bottom w:val="none" w:sz="0" w:space="0" w:color="auto"/>
                <w:right w:val="none" w:sz="0" w:space="0" w:color="auto"/>
              </w:divBdr>
              <w:divsChild>
                <w:div w:id="68270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187488">
      <w:bodyDiv w:val="1"/>
      <w:marLeft w:val="0"/>
      <w:marRight w:val="0"/>
      <w:marTop w:val="0"/>
      <w:marBottom w:val="0"/>
      <w:divBdr>
        <w:top w:val="none" w:sz="0" w:space="0" w:color="auto"/>
        <w:left w:val="none" w:sz="0" w:space="0" w:color="auto"/>
        <w:bottom w:val="none" w:sz="0" w:space="0" w:color="auto"/>
        <w:right w:val="none" w:sz="0" w:space="0" w:color="auto"/>
      </w:divBdr>
      <w:divsChild>
        <w:div w:id="1547987932">
          <w:marLeft w:val="0"/>
          <w:marRight w:val="0"/>
          <w:marTop w:val="0"/>
          <w:marBottom w:val="0"/>
          <w:divBdr>
            <w:top w:val="none" w:sz="0" w:space="0" w:color="auto"/>
            <w:left w:val="none" w:sz="0" w:space="0" w:color="auto"/>
            <w:bottom w:val="none" w:sz="0" w:space="0" w:color="auto"/>
            <w:right w:val="none" w:sz="0" w:space="0" w:color="auto"/>
          </w:divBdr>
          <w:divsChild>
            <w:div w:id="357589598">
              <w:marLeft w:val="0"/>
              <w:marRight w:val="0"/>
              <w:marTop w:val="0"/>
              <w:marBottom w:val="0"/>
              <w:divBdr>
                <w:top w:val="none" w:sz="0" w:space="0" w:color="auto"/>
                <w:left w:val="none" w:sz="0" w:space="0" w:color="auto"/>
                <w:bottom w:val="none" w:sz="0" w:space="0" w:color="auto"/>
                <w:right w:val="none" w:sz="0" w:space="0" w:color="auto"/>
              </w:divBdr>
              <w:divsChild>
                <w:div w:id="79051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141414">
      <w:bodyDiv w:val="1"/>
      <w:marLeft w:val="0"/>
      <w:marRight w:val="0"/>
      <w:marTop w:val="0"/>
      <w:marBottom w:val="0"/>
      <w:divBdr>
        <w:top w:val="none" w:sz="0" w:space="0" w:color="auto"/>
        <w:left w:val="none" w:sz="0" w:space="0" w:color="auto"/>
        <w:bottom w:val="none" w:sz="0" w:space="0" w:color="auto"/>
        <w:right w:val="none" w:sz="0" w:space="0" w:color="auto"/>
      </w:divBdr>
      <w:divsChild>
        <w:div w:id="456530472">
          <w:marLeft w:val="0"/>
          <w:marRight w:val="0"/>
          <w:marTop w:val="0"/>
          <w:marBottom w:val="0"/>
          <w:divBdr>
            <w:top w:val="none" w:sz="0" w:space="0" w:color="auto"/>
            <w:left w:val="none" w:sz="0" w:space="0" w:color="auto"/>
            <w:bottom w:val="none" w:sz="0" w:space="0" w:color="auto"/>
            <w:right w:val="none" w:sz="0" w:space="0" w:color="auto"/>
          </w:divBdr>
          <w:divsChild>
            <w:div w:id="210268462">
              <w:marLeft w:val="0"/>
              <w:marRight w:val="0"/>
              <w:marTop w:val="0"/>
              <w:marBottom w:val="0"/>
              <w:divBdr>
                <w:top w:val="none" w:sz="0" w:space="0" w:color="auto"/>
                <w:left w:val="none" w:sz="0" w:space="0" w:color="auto"/>
                <w:bottom w:val="none" w:sz="0" w:space="0" w:color="auto"/>
                <w:right w:val="none" w:sz="0" w:space="0" w:color="auto"/>
              </w:divBdr>
              <w:divsChild>
                <w:div w:id="81672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259836">
      <w:bodyDiv w:val="1"/>
      <w:marLeft w:val="0"/>
      <w:marRight w:val="0"/>
      <w:marTop w:val="0"/>
      <w:marBottom w:val="0"/>
      <w:divBdr>
        <w:top w:val="none" w:sz="0" w:space="0" w:color="auto"/>
        <w:left w:val="none" w:sz="0" w:space="0" w:color="auto"/>
        <w:bottom w:val="none" w:sz="0" w:space="0" w:color="auto"/>
        <w:right w:val="none" w:sz="0" w:space="0" w:color="auto"/>
      </w:divBdr>
      <w:divsChild>
        <w:div w:id="1973248634">
          <w:marLeft w:val="0"/>
          <w:marRight w:val="0"/>
          <w:marTop w:val="0"/>
          <w:marBottom w:val="0"/>
          <w:divBdr>
            <w:top w:val="none" w:sz="0" w:space="0" w:color="auto"/>
            <w:left w:val="none" w:sz="0" w:space="0" w:color="auto"/>
            <w:bottom w:val="none" w:sz="0" w:space="0" w:color="auto"/>
            <w:right w:val="none" w:sz="0" w:space="0" w:color="auto"/>
          </w:divBdr>
          <w:divsChild>
            <w:div w:id="762068983">
              <w:marLeft w:val="0"/>
              <w:marRight w:val="0"/>
              <w:marTop w:val="0"/>
              <w:marBottom w:val="0"/>
              <w:divBdr>
                <w:top w:val="none" w:sz="0" w:space="0" w:color="auto"/>
                <w:left w:val="none" w:sz="0" w:space="0" w:color="auto"/>
                <w:bottom w:val="none" w:sz="0" w:space="0" w:color="auto"/>
                <w:right w:val="none" w:sz="0" w:space="0" w:color="auto"/>
              </w:divBdr>
              <w:divsChild>
                <w:div w:id="149849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129731">
      <w:bodyDiv w:val="1"/>
      <w:marLeft w:val="0"/>
      <w:marRight w:val="0"/>
      <w:marTop w:val="0"/>
      <w:marBottom w:val="0"/>
      <w:divBdr>
        <w:top w:val="none" w:sz="0" w:space="0" w:color="auto"/>
        <w:left w:val="none" w:sz="0" w:space="0" w:color="auto"/>
        <w:bottom w:val="none" w:sz="0" w:space="0" w:color="auto"/>
        <w:right w:val="none" w:sz="0" w:space="0" w:color="auto"/>
      </w:divBdr>
      <w:divsChild>
        <w:div w:id="1407221693">
          <w:marLeft w:val="0"/>
          <w:marRight w:val="0"/>
          <w:marTop w:val="0"/>
          <w:marBottom w:val="0"/>
          <w:divBdr>
            <w:top w:val="none" w:sz="0" w:space="0" w:color="auto"/>
            <w:left w:val="none" w:sz="0" w:space="0" w:color="auto"/>
            <w:bottom w:val="none" w:sz="0" w:space="0" w:color="auto"/>
            <w:right w:val="none" w:sz="0" w:space="0" w:color="auto"/>
          </w:divBdr>
          <w:divsChild>
            <w:div w:id="1083382508">
              <w:marLeft w:val="0"/>
              <w:marRight w:val="0"/>
              <w:marTop w:val="0"/>
              <w:marBottom w:val="0"/>
              <w:divBdr>
                <w:top w:val="none" w:sz="0" w:space="0" w:color="auto"/>
                <w:left w:val="none" w:sz="0" w:space="0" w:color="auto"/>
                <w:bottom w:val="none" w:sz="0" w:space="0" w:color="auto"/>
                <w:right w:val="none" w:sz="0" w:space="0" w:color="auto"/>
              </w:divBdr>
              <w:divsChild>
                <w:div w:id="8609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732499">
      <w:bodyDiv w:val="1"/>
      <w:marLeft w:val="0"/>
      <w:marRight w:val="0"/>
      <w:marTop w:val="0"/>
      <w:marBottom w:val="0"/>
      <w:divBdr>
        <w:top w:val="none" w:sz="0" w:space="0" w:color="auto"/>
        <w:left w:val="none" w:sz="0" w:space="0" w:color="auto"/>
        <w:bottom w:val="none" w:sz="0" w:space="0" w:color="auto"/>
        <w:right w:val="none" w:sz="0" w:space="0" w:color="auto"/>
      </w:divBdr>
      <w:divsChild>
        <w:div w:id="524950374">
          <w:marLeft w:val="0"/>
          <w:marRight w:val="0"/>
          <w:marTop w:val="0"/>
          <w:marBottom w:val="0"/>
          <w:divBdr>
            <w:top w:val="none" w:sz="0" w:space="0" w:color="auto"/>
            <w:left w:val="none" w:sz="0" w:space="0" w:color="auto"/>
            <w:bottom w:val="none" w:sz="0" w:space="0" w:color="auto"/>
            <w:right w:val="none" w:sz="0" w:space="0" w:color="auto"/>
          </w:divBdr>
          <w:divsChild>
            <w:div w:id="1023432431">
              <w:marLeft w:val="0"/>
              <w:marRight w:val="0"/>
              <w:marTop w:val="0"/>
              <w:marBottom w:val="0"/>
              <w:divBdr>
                <w:top w:val="none" w:sz="0" w:space="0" w:color="auto"/>
                <w:left w:val="none" w:sz="0" w:space="0" w:color="auto"/>
                <w:bottom w:val="none" w:sz="0" w:space="0" w:color="auto"/>
                <w:right w:val="none" w:sz="0" w:space="0" w:color="auto"/>
              </w:divBdr>
              <w:divsChild>
                <w:div w:id="168081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380723">
      <w:bodyDiv w:val="1"/>
      <w:marLeft w:val="0"/>
      <w:marRight w:val="0"/>
      <w:marTop w:val="0"/>
      <w:marBottom w:val="0"/>
      <w:divBdr>
        <w:top w:val="none" w:sz="0" w:space="0" w:color="auto"/>
        <w:left w:val="none" w:sz="0" w:space="0" w:color="auto"/>
        <w:bottom w:val="none" w:sz="0" w:space="0" w:color="auto"/>
        <w:right w:val="none" w:sz="0" w:space="0" w:color="auto"/>
      </w:divBdr>
      <w:divsChild>
        <w:div w:id="516502703">
          <w:marLeft w:val="0"/>
          <w:marRight w:val="0"/>
          <w:marTop w:val="0"/>
          <w:marBottom w:val="0"/>
          <w:divBdr>
            <w:top w:val="none" w:sz="0" w:space="0" w:color="auto"/>
            <w:left w:val="none" w:sz="0" w:space="0" w:color="auto"/>
            <w:bottom w:val="none" w:sz="0" w:space="0" w:color="auto"/>
            <w:right w:val="none" w:sz="0" w:space="0" w:color="auto"/>
          </w:divBdr>
          <w:divsChild>
            <w:div w:id="896891723">
              <w:marLeft w:val="0"/>
              <w:marRight w:val="0"/>
              <w:marTop w:val="0"/>
              <w:marBottom w:val="0"/>
              <w:divBdr>
                <w:top w:val="none" w:sz="0" w:space="0" w:color="auto"/>
                <w:left w:val="none" w:sz="0" w:space="0" w:color="auto"/>
                <w:bottom w:val="none" w:sz="0" w:space="0" w:color="auto"/>
                <w:right w:val="none" w:sz="0" w:space="0" w:color="auto"/>
              </w:divBdr>
              <w:divsChild>
                <w:div w:id="17568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916979">
      <w:bodyDiv w:val="1"/>
      <w:marLeft w:val="0"/>
      <w:marRight w:val="0"/>
      <w:marTop w:val="0"/>
      <w:marBottom w:val="0"/>
      <w:divBdr>
        <w:top w:val="none" w:sz="0" w:space="0" w:color="auto"/>
        <w:left w:val="none" w:sz="0" w:space="0" w:color="auto"/>
        <w:bottom w:val="none" w:sz="0" w:space="0" w:color="auto"/>
        <w:right w:val="none" w:sz="0" w:space="0" w:color="auto"/>
      </w:divBdr>
      <w:divsChild>
        <w:div w:id="1910260672">
          <w:marLeft w:val="0"/>
          <w:marRight w:val="0"/>
          <w:marTop w:val="0"/>
          <w:marBottom w:val="0"/>
          <w:divBdr>
            <w:top w:val="none" w:sz="0" w:space="0" w:color="auto"/>
            <w:left w:val="none" w:sz="0" w:space="0" w:color="auto"/>
            <w:bottom w:val="none" w:sz="0" w:space="0" w:color="auto"/>
            <w:right w:val="none" w:sz="0" w:space="0" w:color="auto"/>
          </w:divBdr>
          <w:divsChild>
            <w:div w:id="960578804">
              <w:marLeft w:val="0"/>
              <w:marRight w:val="0"/>
              <w:marTop w:val="0"/>
              <w:marBottom w:val="0"/>
              <w:divBdr>
                <w:top w:val="none" w:sz="0" w:space="0" w:color="auto"/>
                <w:left w:val="none" w:sz="0" w:space="0" w:color="auto"/>
                <w:bottom w:val="none" w:sz="0" w:space="0" w:color="auto"/>
                <w:right w:val="none" w:sz="0" w:space="0" w:color="auto"/>
              </w:divBdr>
              <w:divsChild>
                <w:div w:id="126557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928761">
      <w:bodyDiv w:val="1"/>
      <w:marLeft w:val="0"/>
      <w:marRight w:val="0"/>
      <w:marTop w:val="0"/>
      <w:marBottom w:val="0"/>
      <w:divBdr>
        <w:top w:val="none" w:sz="0" w:space="0" w:color="auto"/>
        <w:left w:val="none" w:sz="0" w:space="0" w:color="auto"/>
        <w:bottom w:val="none" w:sz="0" w:space="0" w:color="auto"/>
        <w:right w:val="none" w:sz="0" w:space="0" w:color="auto"/>
      </w:divBdr>
      <w:divsChild>
        <w:div w:id="1752383988">
          <w:marLeft w:val="0"/>
          <w:marRight w:val="0"/>
          <w:marTop w:val="0"/>
          <w:marBottom w:val="0"/>
          <w:divBdr>
            <w:top w:val="none" w:sz="0" w:space="0" w:color="auto"/>
            <w:left w:val="none" w:sz="0" w:space="0" w:color="auto"/>
            <w:bottom w:val="none" w:sz="0" w:space="0" w:color="auto"/>
            <w:right w:val="none" w:sz="0" w:space="0" w:color="auto"/>
          </w:divBdr>
          <w:divsChild>
            <w:div w:id="2143497182">
              <w:marLeft w:val="0"/>
              <w:marRight w:val="0"/>
              <w:marTop w:val="0"/>
              <w:marBottom w:val="0"/>
              <w:divBdr>
                <w:top w:val="none" w:sz="0" w:space="0" w:color="auto"/>
                <w:left w:val="none" w:sz="0" w:space="0" w:color="auto"/>
                <w:bottom w:val="none" w:sz="0" w:space="0" w:color="auto"/>
                <w:right w:val="none" w:sz="0" w:space="0" w:color="auto"/>
              </w:divBdr>
              <w:divsChild>
                <w:div w:id="102710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13604">
      <w:bodyDiv w:val="1"/>
      <w:marLeft w:val="0"/>
      <w:marRight w:val="0"/>
      <w:marTop w:val="0"/>
      <w:marBottom w:val="0"/>
      <w:divBdr>
        <w:top w:val="none" w:sz="0" w:space="0" w:color="auto"/>
        <w:left w:val="none" w:sz="0" w:space="0" w:color="auto"/>
        <w:bottom w:val="none" w:sz="0" w:space="0" w:color="auto"/>
        <w:right w:val="none" w:sz="0" w:space="0" w:color="auto"/>
      </w:divBdr>
      <w:divsChild>
        <w:div w:id="799347028">
          <w:marLeft w:val="0"/>
          <w:marRight w:val="0"/>
          <w:marTop w:val="0"/>
          <w:marBottom w:val="0"/>
          <w:divBdr>
            <w:top w:val="none" w:sz="0" w:space="0" w:color="auto"/>
            <w:left w:val="none" w:sz="0" w:space="0" w:color="auto"/>
            <w:bottom w:val="none" w:sz="0" w:space="0" w:color="auto"/>
            <w:right w:val="none" w:sz="0" w:space="0" w:color="auto"/>
          </w:divBdr>
          <w:divsChild>
            <w:div w:id="923610360">
              <w:marLeft w:val="0"/>
              <w:marRight w:val="0"/>
              <w:marTop w:val="0"/>
              <w:marBottom w:val="0"/>
              <w:divBdr>
                <w:top w:val="none" w:sz="0" w:space="0" w:color="auto"/>
                <w:left w:val="none" w:sz="0" w:space="0" w:color="auto"/>
                <w:bottom w:val="none" w:sz="0" w:space="0" w:color="auto"/>
                <w:right w:val="none" w:sz="0" w:space="0" w:color="auto"/>
              </w:divBdr>
              <w:divsChild>
                <w:div w:id="170636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876181">
      <w:bodyDiv w:val="1"/>
      <w:marLeft w:val="0"/>
      <w:marRight w:val="0"/>
      <w:marTop w:val="0"/>
      <w:marBottom w:val="0"/>
      <w:divBdr>
        <w:top w:val="none" w:sz="0" w:space="0" w:color="auto"/>
        <w:left w:val="none" w:sz="0" w:space="0" w:color="auto"/>
        <w:bottom w:val="none" w:sz="0" w:space="0" w:color="auto"/>
        <w:right w:val="none" w:sz="0" w:space="0" w:color="auto"/>
      </w:divBdr>
    </w:div>
    <w:div w:id="1500072014">
      <w:bodyDiv w:val="1"/>
      <w:marLeft w:val="0"/>
      <w:marRight w:val="0"/>
      <w:marTop w:val="0"/>
      <w:marBottom w:val="0"/>
      <w:divBdr>
        <w:top w:val="none" w:sz="0" w:space="0" w:color="auto"/>
        <w:left w:val="none" w:sz="0" w:space="0" w:color="auto"/>
        <w:bottom w:val="none" w:sz="0" w:space="0" w:color="auto"/>
        <w:right w:val="none" w:sz="0" w:space="0" w:color="auto"/>
      </w:divBdr>
      <w:divsChild>
        <w:div w:id="892424343">
          <w:marLeft w:val="0"/>
          <w:marRight w:val="0"/>
          <w:marTop w:val="0"/>
          <w:marBottom w:val="0"/>
          <w:divBdr>
            <w:top w:val="none" w:sz="0" w:space="0" w:color="auto"/>
            <w:left w:val="none" w:sz="0" w:space="0" w:color="auto"/>
            <w:bottom w:val="none" w:sz="0" w:space="0" w:color="auto"/>
            <w:right w:val="none" w:sz="0" w:space="0" w:color="auto"/>
          </w:divBdr>
          <w:divsChild>
            <w:div w:id="1543126939">
              <w:marLeft w:val="0"/>
              <w:marRight w:val="0"/>
              <w:marTop w:val="0"/>
              <w:marBottom w:val="0"/>
              <w:divBdr>
                <w:top w:val="none" w:sz="0" w:space="0" w:color="auto"/>
                <w:left w:val="none" w:sz="0" w:space="0" w:color="auto"/>
                <w:bottom w:val="none" w:sz="0" w:space="0" w:color="auto"/>
                <w:right w:val="none" w:sz="0" w:space="0" w:color="auto"/>
              </w:divBdr>
              <w:divsChild>
                <w:div w:id="56611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681343">
      <w:bodyDiv w:val="1"/>
      <w:marLeft w:val="0"/>
      <w:marRight w:val="0"/>
      <w:marTop w:val="0"/>
      <w:marBottom w:val="0"/>
      <w:divBdr>
        <w:top w:val="none" w:sz="0" w:space="0" w:color="auto"/>
        <w:left w:val="none" w:sz="0" w:space="0" w:color="auto"/>
        <w:bottom w:val="none" w:sz="0" w:space="0" w:color="auto"/>
        <w:right w:val="none" w:sz="0" w:space="0" w:color="auto"/>
      </w:divBdr>
      <w:divsChild>
        <w:div w:id="1598173286">
          <w:marLeft w:val="0"/>
          <w:marRight w:val="0"/>
          <w:marTop w:val="0"/>
          <w:marBottom w:val="0"/>
          <w:divBdr>
            <w:top w:val="none" w:sz="0" w:space="0" w:color="auto"/>
            <w:left w:val="none" w:sz="0" w:space="0" w:color="auto"/>
            <w:bottom w:val="none" w:sz="0" w:space="0" w:color="auto"/>
            <w:right w:val="none" w:sz="0" w:space="0" w:color="auto"/>
          </w:divBdr>
          <w:divsChild>
            <w:div w:id="1018237535">
              <w:marLeft w:val="0"/>
              <w:marRight w:val="0"/>
              <w:marTop w:val="0"/>
              <w:marBottom w:val="0"/>
              <w:divBdr>
                <w:top w:val="none" w:sz="0" w:space="0" w:color="auto"/>
                <w:left w:val="none" w:sz="0" w:space="0" w:color="auto"/>
                <w:bottom w:val="none" w:sz="0" w:space="0" w:color="auto"/>
                <w:right w:val="none" w:sz="0" w:space="0" w:color="auto"/>
              </w:divBdr>
              <w:divsChild>
                <w:div w:id="16974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80711">
      <w:bodyDiv w:val="1"/>
      <w:marLeft w:val="0"/>
      <w:marRight w:val="0"/>
      <w:marTop w:val="0"/>
      <w:marBottom w:val="0"/>
      <w:divBdr>
        <w:top w:val="none" w:sz="0" w:space="0" w:color="auto"/>
        <w:left w:val="none" w:sz="0" w:space="0" w:color="auto"/>
        <w:bottom w:val="none" w:sz="0" w:space="0" w:color="auto"/>
        <w:right w:val="none" w:sz="0" w:space="0" w:color="auto"/>
      </w:divBdr>
      <w:divsChild>
        <w:div w:id="723792018">
          <w:marLeft w:val="0"/>
          <w:marRight w:val="0"/>
          <w:marTop w:val="0"/>
          <w:marBottom w:val="0"/>
          <w:divBdr>
            <w:top w:val="none" w:sz="0" w:space="0" w:color="auto"/>
            <w:left w:val="none" w:sz="0" w:space="0" w:color="auto"/>
            <w:bottom w:val="none" w:sz="0" w:space="0" w:color="auto"/>
            <w:right w:val="none" w:sz="0" w:space="0" w:color="auto"/>
          </w:divBdr>
          <w:divsChild>
            <w:div w:id="1077827448">
              <w:marLeft w:val="0"/>
              <w:marRight w:val="0"/>
              <w:marTop w:val="0"/>
              <w:marBottom w:val="0"/>
              <w:divBdr>
                <w:top w:val="none" w:sz="0" w:space="0" w:color="auto"/>
                <w:left w:val="none" w:sz="0" w:space="0" w:color="auto"/>
                <w:bottom w:val="none" w:sz="0" w:space="0" w:color="auto"/>
                <w:right w:val="none" w:sz="0" w:space="0" w:color="auto"/>
              </w:divBdr>
              <w:divsChild>
                <w:div w:id="2255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713333">
      <w:bodyDiv w:val="1"/>
      <w:marLeft w:val="0"/>
      <w:marRight w:val="0"/>
      <w:marTop w:val="0"/>
      <w:marBottom w:val="0"/>
      <w:divBdr>
        <w:top w:val="none" w:sz="0" w:space="0" w:color="auto"/>
        <w:left w:val="none" w:sz="0" w:space="0" w:color="auto"/>
        <w:bottom w:val="none" w:sz="0" w:space="0" w:color="auto"/>
        <w:right w:val="none" w:sz="0" w:space="0" w:color="auto"/>
      </w:divBdr>
    </w:div>
    <w:div w:id="1656567348">
      <w:bodyDiv w:val="1"/>
      <w:marLeft w:val="0"/>
      <w:marRight w:val="0"/>
      <w:marTop w:val="0"/>
      <w:marBottom w:val="0"/>
      <w:divBdr>
        <w:top w:val="none" w:sz="0" w:space="0" w:color="auto"/>
        <w:left w:val="none" w:sz="0" w:space="0" w:color="auto"/>
        <w:bottom w:val="none" w:sz="0" w:space="0" w:color="auto"/>
        <w:right w:val="none" w:sz="0" w:space="0" w:color="auto"/>
      </w:divBdr>
      <w:divsChild>
        <w:div w:id="2097172101">
          <w:marLeft w:val="0"/>
          <w:marRight w:val="0"/>
          <w:marTop w:val="0"/>
          <w:marBottom w:val="0"/>
          <w:divBdr>
            <w:top w:val="none" w:sz="0" w:space="0" w:color="auto"/>
            <w:left w:val="none" w:sz="0" w:space="0" w:color="auto"/>
            <w:bottom w:val="none" w:sz="0" w:space="0" w:color="auto"/>
            <w:right w:val="none" w:sz="0" w:space="0" w:color="auto"/>
          </w:divBdr>
          <w:divsChild>
            <w:div w:id="305471834">
              <w:marLeft w:val="0"/>
              <w:marRight w:val="0"/>
              <w:marTop w:val="0"/>
              <w:marBottom w:val="0"/>
              <w:divBdr>
                <w:top w:val="none" w:sz="0" w:space="0" w:color="auto"/>
                <w:left w:val="none" w:sz="0" w:space="0" w:color="auto"/>
                <w:bottom w:val="none" w:sz="0" w:space="0" w:color="auto"/>
                <w:right w:val="none" w:sz="0" w:space="0" w:color="auto"/>
              </w:divBdr>
              <w:divsChild>
                <w:div w:id="158060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016036">
      <w:bodyDiv w:val="1"/>
      <w:marLeft w:val="0"/>
      <w:marRight w:val="0"/>
      <w:marTop w:val="0"/>
      <w:marBottom w:val="0"/>
      <w:divBdr>
        <w:top w:val="none" w:sz="0" w:space="0" w:color="auto"/>
        <w:left w:val="none" w:sz="0" w:space="0" w:color="auto"/>
        <w:bottom w:val="none" w:sz="0" w:space="0" w:color="auto"/>
        <w:right w:val="none" w:sz="0" w:space="0" w:color="auto"/>
      </w:divBdr>
      <w:divsChild>
        <w:div w:id="1237937939">
          <w:marLeft w:val="0"/>
          <w:marRight w:val="0"/>
          <w:marTop w:val="0"/>
          <w:marBottom w:val="0"/>
          <w:divBdr>
            <w:top w:val="none" w:sz="0" w:space="0" w:color="auto"/>
            <w:left w:val="none" w:sz="0" w:space="0" w:color="auto"/>
            <w:bottom w:val="none" w:sz="0" w:space="0" w:color="auto"/>
            <w:right w:val="none" w:sz="0" w:space="0" w:color="auto"/>
          </w:divBdr>
          <w:divsChild>
            <w:div w:id="1411537641">
              <w:marLeft w:val="0"/>
              <w:marRight w:val="0"/>
              <w:marTop w:val="0"/>
              <w:marBottom w:val="0"/>
              <w:divBdr>
                <w:top w:val="none" w:sz="0" w:space="0" w:color="auto"/>
                <w:left w:val="none" w:sz="0" w:space="0" w:color="auto"/>
                <w:bottom w:val="none" w:sz="0" w:space="0" w:color="auto"/>
                <w:right w:val="none" w:sz="0" w:space="0" w:color="auto"/>
              </w:divBdr>
              <w:divsChild>
                <w:div w:id="55208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00528">
      <w:bodyDiv w:val="1"/>
      <w:marLeft w:val="0"/>
      <w:marRight w:val="0"/>
      <w:marTop w:val="0"/>
      <w:marBottom w:val="0"/>
      <w:divBdr>
        <w:top w:val="none" w:sz="0" w:space="0" w:color="auto"/>
        <w:left w:val="none" w:sz="0" w:space="0" w:color="auto"/>
        <w:bottom w:val="none" w:sz="0" w:space="0" w:color="auto"/>
        <w:right w:val="none" w:sz="0" w:space="0" w:color="auto"/>
      </w:divBdr>
    </w:div>
    <w:div w:id="1864441126">
      <w:bodyDiv w:val="1"/>
      <w:marLeft w:val="0"/>
      <w:marRight w:val="0"/>
      <w:marTop w:val="0"/>
      <w:marBottom w:val="0"/>
      <w:divBdr>
        <w:top w:val="none" w:sz="0" w:space="0" w:color="auto"/>
        <w:left w:val="none" w:sz="0" w:space="0" w:color="auto"/>
        <w:bottom w:val="none" w:sz="0" w:space="0" w:color="auto"/>
        <w:right w:val="none" w:sz="0" w:space="0" w:color="auto"/>
      </w:divBdr>
      <w:divsChild>
        <w:div w:id="1064527668">
          <w:marLeft w:val="0"/>
          <w:marRight w:val="0"/>
          <w:marTop w:val="0"/>
          <w:marBottom w:val="0"/>
          <w:divBdr>
            <w:top w:val="none" w:sz="0" w:space="0" w:color="auto"/>
            <w:left w:val="none" w:sz="0" w:space="0" w:color="auto"/>
            <w:bottom w:val="none" w:sz="0" w:space="0" w:color="auto"/>
            <w:right w:val="none" w:sz="0" w:space="0" w:color="auto"/>
          </w:divBdr>
          <w:divsChild>
            <w:div w:id="347634284">
              <w:marLeft w:val="0"/>
              <w:marRight w:val="0"/>
              <w:marTop w:val="0"/>
              <w:marBottom w:val="0"/>
              <w:divBdr>
                <w:top w:val="none" w:sz="0" w:space="0" w:color="auto"/>
                <w:left w:val="none" w:sz="0" w:space="0" w:color="auto"/>
                <w:bottom w:val="none" w:sz="0" w:space="0" w:color="auto"/>
                <w:right w:val="none" w:sz="0" w:space="0" w:color="auto"/>
              </w:divBdr>
              <w:divsChild>
                <w:div w:id="14395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048928">
      <w:bodyDiv w:val="1"/>
      <w:marLeft w:val="0"/>
      <w:marRight w:val="0"/>
      <w:marTop w:val="0"/>
      <w:marBottom w:val="0"/>
      <w:divBdr>
        <w:top w:val="none" w:sz="0" w:space="0" w:color="auto"/>
        <w:left w:val="none" w:sz="0" w:space="0" w:color="auto"/>
        <w:bottom w:val="none" w:sz="0" w:space="0" w:color="auto"/>
        <w:right w:val="none" w:sz="0" w:space="0" w:color="auto"/>
      </w:divBdr>
      <w:divsChild>
        <w:div w:id="123431593">
          <w:marLeft w:val="0"/>
          <w:marRight w:val="0"/>
          <w:marTop w:val="0"/>
          <w:marBottom w:val="0"/>
          <w:divBdr>
            <w:top w:val="none" w:sz="0" w:space="0" w:color="auto"/>
            <w:left w:val="none" w:sz="0" w:space="0" w:color="auto"/>
            <w:bottom w:val="none" w:sz="0" w:space="0" w:color="auto"/>
            <w:right w:val="none" w:sz="0" w:space="0" w:color="auto"/>
          </w:divBdr>
          <w:divsChild>
            <w:div w:id="1680618943">
              <w:marLeft w:val="0"/>
              <w:marRight w:val="0"/>
              <w:marTop w:val="0"/>
              <w:marBottom w:val="0"/>
              <w:divBdr>
                <w:top w:val="none" w:sz="0" w:space="0" w:color="auto"/>
                <w:left w:val="none" w:sz="0" w:space="0" w:color="auto"/>
                <w:bottom w:val="none" w:sz="0" w:space="0" w:color="auto"/>
                <w:right w:val="none" w:sz="0" w:space="0" w:color="auto"/>
              </w:divBdr>
              <w:divsChild>
                <w:div w:id="158368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91502">
      <w:bodyDiv w:val="1"/>
      <w:marLeft w:val="0"/>
      <w:marRight w:val="0"/>
      <w:marTop w:val="0"/>
      <w:marBottom w:val="0"/>
      <w:divBdr>
        <w:top w:val="none" w:sz="0" w:space="0" w:color="auto"/>
        <w:left w:val="none" w:sz="0" w:space="0" w:color="auto"/>
        <w:bottom w:val="none" w:sz="0" w:space="0" w:color="auto"/>
        <w:right w:val="none" w:sz="0" w:space="0" w:color="auto"/>
      </w:divBdr>
    </w:div>
    <w:div w:id="1954051405">
      <w:bodyDiv w:val="1"/>
      <w:marLeft w:val="0"/>
      <w:marRight w:val="0"/>
      <w:marTop w:val="0"/>
      <w:marBottom w:val="0"/>
      <w:divBdr>
        <w:top w:val="none" w:sz="0" w:space="0" w:color="auto"/>
        <w:left w:val="none" w:sz="0" w:space="0" w:color="auto"/>
        <w:bottom w:val="none" w:sz="0" w:space="0" w:color="auto"/>
        <w:right w:val="none" w:sz="0" w:space="0" w:color="auto"/>
      </w:divBdr>
      <w:divsChild>
        <w:div w:id="1839953661">
          <w:marLeft w:val="0"/>
          <w:marRight w:val="0"/>
          <w:marTop w:val="0"/>
          <w:marBottom w:val="0"/>
          <w:divBdr>
            <w:top w:val="none" w:sz="0" w:space="0" w:color="auto"/>
            <w:left w:val="none" w:sz="0" w:space="0" w:color="auto"/>
            <w:bottom w:val="none" w:sz="0" w:space="0" w:color="auto"/>
            <w:right w:val="none" w:sz="0" w:space="0" w:color="auto"/>
          </w:divBdr>
          <w:divsChild>
            <w:div w:id="965817767">
              <w:marLeft w:val="0"/>
              <w:marRight w:val="0"/>
              <w:marTop w:val="0"/>
              <w:marBottom w:val="0"/>
              <w:divBdr>
                <w:top w:val="none" w:sz="0" w:space="0" w:color="auto"/>
                <w:left w:val="none" w:sz="0" w:space="0" w:color="auto"/>
                <w:bottom w:val="none" w:sz="0" w:space="0" w:color="auto"/>
                <w:right w:val="none" w:sz="0" w:space="0" w:color="auto"/>
              </w:divBdr>
              <w:divsChild>
                <w:div w:id="99156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551655">
      <w:bodyDiv w:val="1"/>
      <w:marLeft w:val="0"/>
      <w:marRight w:val="0"/>
      <w:marTop w:val="0"/>
      <w:marBottom w:val="0"/>
      <w:divBdr>
        <w:top w:val="none" w:sz="0" w:space="0" w:color="auto"/>
        <w:left w:val="none" w:sz="0" w:space="0" w:color="auto"/>
        <w:bottom w:val="none" w:sz="0" w:space="0" w:color="auto"/>
        <w:right w:val="none" w:sz="0" w:space="0" w:color="auto"/>
      </w:divBdr>
    </w:div>
    <w:div w:id="2100641746">
      <w:bodyDiv w:val="1"/>
      <w:marLeft w:val="0"/>
      <w:marRight w:val="0"/>
      <w:marTop w:val="0"/>
      <w:marBottom w:val="0"/>
      <w:divBdr>
        <w:top w:val="none" w:sz="0" w:space="0" w:color="auto"/>
        <w:left w:val="none" w:sz="0" w:space="0" w:color="auto"/>
        <w:bottom w:val="none" w:sz="0" w:space="0" w:color="auto"/>
        <w:right w:val="none" w:sz="0" w:space="0" w:color="auto"/>
      </w:divBdr>
      <w:divsChild>
        <w:div w:id="103043568">
          <w:marLeft w:val="0"/>
          <w:marRight w:val="0"/>
          <w:marTop w:val="0"/>
          <w:marBottom w:val="0"/>
          <w:divBdr>
            <w:top w:val="none" w:sz="0" w:space="0" w:color="auto"/>
            <w:left w:val="none" w:sz="0" w:space="0" w:color="auto"/>
            <w:bottom w:val="none" w:sz="0" w:space="0" w:color="auto"/>
            <w:right w:val="none" w:sz="0" w:space="0" w:color="auto"/>
          </w:divBdr>
          <w:divsChild>
            <w:div w:id="9185760">
              <w:marLeft w:val="0"/>
              <w:marRight w:val="0"/>
              <w:marTop w:val="0"/>
              <w:marBottom w:val="0"/>
              <w:divBdr>
                <w:top w:val="none" w:sz="0" w:space="0" w:color="auto"/>
                <w:left w:val="none" w:sz="0" w:space="0" w:color="auto"/>
                <w:bottom w:val="none" w:sz="0" w:space="0" w:color="auto"/>
                <w:right w:val="none" w:sz="0" w:space="0" w:color="auto"/>
              </w:divBdr>
              <w:divsChild>
                <w:div w:id="177728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b230edea-16a7-4765-8e35-6122500169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BBC5D4A7F3DD40AB93EF9393F30E92" ma:contentTypeVersion="17" ma:contentTypeDescription="Create a new document." ma:contentTypeScope="" ma:versionID="f2f49bf4e67274e775c5681fe317fc1a">
  <xsd:schema xmlns:xsd="http://www.w3.org/2001/XMLSchema" xmlns:xs="http://www.w3.org/2001/XMLSchema" xmlns:p="http://schemas.microsoft.com/office/2006/metadata/properties" xmlns:ns1="http://schemas.microsoft.com/sharepoint/v3" xmlns:ns3="b230edea-16a7-4765-8e35-612250016927" xmlns:ns4="093a02f4-8f02-4db2-bce9-9683b1061966" targetNamespace="http://schemas.microsoft.com/office/2006/metadata/properties" ma:root="true" ma:fieldsID="c4c92b6444811479c9fbdf812c57c209" ns1:_="" ns3:_="" ns4:_="">
    <xsd:import namespace="http://schemas.microsoft.com/sharepoint/v3"/>
    <xsd:import namespace="b230edea-16a7-4765-8e35-612250016927"/>
    <xsd:import namespace="093a02f4-8f02-4db2-bce9-9683b10619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GenerationTime" minOccurs="0"/>
                <xsd:element ref="ns3:MediaServiceEventHashCode" minOccurs="0"/>
                <xsd:element ref="ns3:MediaServiceSystemTags" minOccurs="0"/>
                <xsd:element ref="ns3:MediaServiceSearchProperties" minOccurs="0"/>
                <xsd:element ref="ns1:_ip_UnifiedCompliancePolicyProperties" minOccurs="0"/>
                <xsd:element ref="ns1:_ip_UnifiedCompliancePolicyUIAc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30edea-16a7-4765-8e35-612250016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3a02f4-8f02-4db2-bce9-9683b10619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262D5-0A52-4FC3-B6BC-58236FE09839}">
  <ds:schemaRefs>
    <ds:schemaRef ds:uri="http://schemas.microsoft.com/sharepoint/v3/contenttype/forms"/>
  </ds:schemaRefs>
</ds:datastoreItem>
</file>

<file path=customXml/itemProps2.xml><?xml version="1.0" encoding="utf-8"?>
<ds:datastoreItem xmlns:ds="http://schemas.openxmlformats.org/officeDocument/2006/customXml" ds:itemID="{E3387595-ED0D-4ED9-BEF2-FCBDF0099DE1}">
  <ds:schemaRefs>
    <ds:schemaRef ds:uri="http://schemas.microsoft.com/office/2006/metadata/properties"/>
    <ds:schemaRef ds:uri="http://schemas.microsoft.com/office/infopath/2007/PartnerControls"/>
    <ds:schemaRef ds:uri="http://schemas.microsoft.com/sharepoint/v3"/>
    <ds:schemaRef ds:uri="b230edea-16a7-4765-8e35-612250016927"/>
  </ds:schemaRefs>
</ds:datastoreItem>
</file>

<file path=customXml/itemProps3.xml><?xml version="1.0" encoding="utf-8"?>
<ds:datastoreItem xmlns:ds="http://schemas.openxmlformats.org/officeDocument/2006/customXml" ds:itemID="{F5C14ACF-59E3-473B-AF98-F2DE687E5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230edea-16a7-4765-8e35-612250016927"/>
    <ds:schemaRef ds:uri="093a02f4-8f02-4db2-bce9-9683b10619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988</Words>
  <Characters>5437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CERVANTES</dc:creator>
  <cp:lastModifiedBy>Liz guerrero arias</cp:lastModifiedBy>
  <cp:revision>2</cp:revision>
  <cp:lastPrinted>2025-04-22T23:03:00Z</cp:lastPrinted>
  <dcterms:created xsi:type="dcterms:W3CDTF">2026-03-25T16:31:00Z</dcterms:created>
  <dcterms:modified xsi:type="dcterms:W3CDTF">2026-03-25T16:31:00Z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0x01010030BBC5D4A7F3DD40AB93EF9393F30E92</vt:lpwstr>
  </property>
</Properties>
</file>