
<file path=[Content_Types].xml><?xml version="1.0" encoding="utf-8"?>
<Types xmlns="http://schemas.openxmlformats.org/package/2006/content-types">
  <Default Extension="bin" ContentType="application/vnd.openxmlformats-officedocument.oleObject"/>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F296C3" w14:textId="77777777" w:rsidR="00852795" w:rsidRDefault="00852795">
      <w:pPr>
        <w:widowControl w:val="0"/>
        <w:pBdr>
          <w:top w:val="nil"/>
          <w:left w:val="nil"/>
          <w:bottom w:val="nil"/>
          <w:right w:val="nil"/>
          <w:between w:val="nil"/>
        </w:pBdr>
        <w:spacing w:line="276" w:lineRule="auto"/>
        <w:ind w:firstLine="0"/>
      </w:pPr>
    </w:p>
    <w:p w14:paraId="3D8EB492" w14:textId="77777777" w:rsidR="00852795" w:rsidRDefault="00852795">
      <w:pPr>
        <w:widowControl w:val="0"/>
        <w:pBdr>
          <w:top w:val="nil"/>
          <w:left w:val="nil"/>
          <w:bottom w:val="nil"/>
          <w:right w:val="nil"/>
          <w:between w:val="nil"/>
        </w:pBdr>
        <w:spacing w:line="276" w:lineRule="auto"/>
        <w:ind w:hanging="2"/>
        <w:rPr>
          <w:rFonts w:ascii="Century Gothic" w:eastAsia="Century Gothic" w:hAnsi="Century Gothic" w:cs="Century Gothic"/>
          <w:color w:val="000000"/>
          <w:sz w:val="20"/>
          <w:szCs w:val="20"/>
        </w:rPr>
      </w:pPr>
    </w:p>
    <w:tbl>
      <w:tblPr>
        <w:tblStyle w:val="affe"/>
        <w:tblW w:w="1064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34"/>
        <w:gridCol w:w="7312"/>
      </w:tblGrid>
      <w:tr w:rsidR="00852795" w14:paraId="7E32101F" w14:textId="77777777">
        <w:trPr>
          <w:trHeight w:val="658"/>
        </w:trPr>
        <w:tc>
          <w:tcPr>
            <w:tcW w:w="10646" w:type="dxa"/>
            <w:gridSpan w:val="2"/>
          </w:tcPr>
          <w:p w14:paraId="26B216F0" w14:textId="77777777" w:rsidR="00852795" w:rsidRDefault="002A6291">
            <w:pPr>
              <w:ind w:hanging="2"/>
              <w:jc w:val="center"/>
              <w:rPr>
                <w:rFonts w:ascii="Century Gothic" w:eastAsia="Century Gothic" w:hAnsi="Century Gothic" w:cs="Century Gothic"/>
                <w:sz w:val="20"/>
                <w:szCs w:val="20"/>
              </w:rPr>
            </w:pPr>
            <w:r>
              <w:rPr>
                <w:rFonts w:ascii="Century Gothic" w:eastAsia="Century Gothic" w:hAnsi="Century Gothic" w:cs="Century Gothic"/>
                <w:b/>
                <w:bCs/>
                <w:sz w:val="20"/>
                <w:szCs w:val="20"/>
              </w:rPr>
              <w:t>INFORME DE SUPERVISIÓN No. 01</w:t>
            </w:r>
          </w:p>
          <w:p w14:paraId="1926BD1F" w14:textId="77777777" w:rsidR="00852795" w:rsidRDefault="002A6291">
            <w:pPr>
              <w:ind w:hanging="2"/>
              <w:jc w:val="center"/>
              <w:rPr>
                <w:rFonts w:ascii="Century Gothic" w:eastAsia="Century Gothic" w:hAnsi="Century Gothic" w:cs="Century Gothic"/>
                <w:sz w:val="20"/>
                <w:szCs w:val="20"/>
              </w:rPr>
            </w:pPr>
            <w:r>
              <w:rPr>
                <w:rFonts w:ascii="Century Gothic" w:eastAsia="Century Gothic" w:hAnsi="Century Gothic" w:cs="Century Gothic"/>
                <w:b/>
                <w:bCs/>
                <w:sz w:val="20"/>
                <w:szCs w:val="20"/>
              </w:rPr>
              <w:t>CONTRATO No. 095-2026</w:t>
            </w:r>
          </w:p>
        </w:tc>
      </w:tr>
      <w:tr w:rsidR="00852795" w14:paraId="228BD2F7" w14:textId="77777777">
        <w:trPr>
          <w:trHeight w:val="314"/>
        </w:trPr>
        <w:tc>
          <w:tcPr>
            <w:tcW w:w="3334" w:type="dxa"/>
          </w:tcPr>
          <w:p w14:paraId="61A16880" w14:textId="77777777" w:rsidR="00852795" w:rsidRDefault="002A6291">
            <w:pPr>
              <w:ind w:hanging="2"/>
              <w:rPr>
                <w:rFonts w:ascii="Century Gothic" w:eastAsia="Century Gothic" w:hAnsi="Century Gothic" w:cs="Century Gothic"/>
                <w:sz w:val="20"/>
                <w:szCs w:val="20"/>
              </w:rPr>
            </w:pPr>
            <w:r>
              <w:rPr>
                <w:rFonts w:ascii="Century Gothic" w:eastAsia="Century Gothic" w:hAnsi="Century Gothic" w:cs="Century Gothic"/>
                <w:sz w:val="20"/>
                <w:szCs w:val="20"/>
              </w:rPr>
              <w:t>SECRETARÍA/DEPENDENCIA:</w:t>
            </w:r>
          </w:p>
        </w:tc>
        <w:tc>
          <w:tcPr>
            <w:tcW w:w="7312" w:type="dxa"/>
          </w:tcPr>
          <w:p w14:paraId="0832DE6E" w14:textId="77777777" w:rsidR="00852795" w:rsidRDefault="002A6291">
            <w:pPr>
              <w:ind w:hanging="2"/>
              <w:jc w:val="both"/>
              <w:rPr>
                <w:rFonts w:ascii="Century Gothic" w:eastAsia="Century Gothic" w:hAnsi="Century Gothic" w:cs="Century Gothic"/>
                <w:color w:val="000000"/>
                <w:sz w:val="20"/>
                <w:szCs w:val="20"/>
                <w:highlight w:val="white"/>
              </w:rPr>
            </w:pPr>
            <w:r>
              <w:rPr>
                <w:rFonts w:ascii="Century Gothic" w:eastAsia="Century Gothic" w:hAnsi="Century Gothic" w:cs="Century Gothic"/>
                <w:sz w:val="20"/>
                <w:szCs w:val="20"/>
                <w:highlight w:val="white"/>
              </w:rPr>
              <w:t xml:space="preserve">DIRECCIÓN DE SALUD </w:t>
            </w:r>
          </w:p>
        </w:tc>
      </w:tr>
      <w:tr w:rsidR="00852795" w14:paraId="0021901A" w14:textId="77777777">
        <w:trPr>
          <w:trHeight w:val="340"/>
        </w:trPr>
        <w:tc>
          <w:tcPr>
            <w:tcW w:w="3334" w:type="dxa"/>
          </w:tcPr>
          <w:p w14:paraId="69291FA0" w14:textId="77777777" w:rsidR="00852795" w:rsidRDefault="002A6291">
            <w:pPr>
              <w:ind w:hanging="2"/>
              <w:rPr>
                <w:rFonts w:ascii="Century Gothic" w:eastAsia="Century Gothic" w:hAnsi="Century Gothic" w:cs="Century Gothic"/>
                <w:sz w:val="20"/>
                <w:szCs w:val="20"/>
              </w:rPr>
            </w:pPr>
            <w:r>
              <w:rPr>
                <w:rFonts w:ascii="Century Gothic" w:eastAsia="Century Gothic" w:hAnsi="Century Gothic" w:cs="Century Gothic"/>
                <w:sz w:val="20"/>
                <w:szCs w:val="20"/>
              </w:rPr>
              <w:t>FECHA DEL INFORME:</w:t>
            </w:r>
          </w:p>
        </w:tc>
        <w:tc>
          <w:tcPr>
            <w:tcW w:w="7312" w:type="dxa"/>
          </w:tcPr>
          <w:p w14:paraId="69AF2B6B" w14:textId="77777777" w:rsidR="00852795" w:rsidRDefault="002A6291">
            <w:pPr>
              <w:ind w:hanging="2"/>
              <w:rPr>
                <w:rFonts w:ascii="Century Gothic" w:eastAsia="Century Gothic" w:hAnsi="Century Gothic" w:cs="Century Gothic"/>
                <w:sz w:val="20"/>
                <w:szCs w:val="20"/>
              </w:rPr>
            </w:pPr>
            <w:r>
              <w:rPr>
                <w:rFonts w:ascii="Century Gothic" w:eastAsia="Century Gothic" w:hAnsi="Century Gothic" w:cs="Century Gothic"/>
                <w:sz w:val="20"/>
                <w:szCs w:val="20"/>
              </w:rPr>
              <w:t>25 DE MARZO DE 2026</w:t>
            </w:r>
          </w:p>
        </w:tc>
      </w:tr>
    </w:tbl>
    <w:p w14:paraId="22A1DBF6" w14:textId="77777777" w:rsidR="00852795" w:rsidRDefault="00852795">
      <w:pPr>
        <w:ind w:hanging="2"/>
        <w:rPr>
          <w:rFonts w:ascii="Century Gothic" w:eastAsia="Century Gothic" w:hAnsi="Century Gothic" w:cs="Century Gothic"/>
          <w:sz w:val="20"/>
          <w:szCs w:val="20"/>
        </w:rPr>
      </w:pPr>
    </w:p>
    <w:tbl>
      <w:tblPr>
        <w:tblStyle w:val="afff"/>
        <w:tblW w:w="106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25"/>
        <w:gridCol w:w="1695"/>
        <w:gridCol w:w="1455"/>
        <w:gridCol w:w="1380"/>
        <w:gridCol w:w="1605"/>
        <w:gridCol w:w="1590"/>
      </w:tblGrid>
      <w:tr w:rsidR="00852795" w14:paraId="5368DC4D" w14:textId="77777777">
        <w:trPr>
          <w:trHeight w:val="225"/>
        </w:trPr>
        <w:tc>
          <w:tcPr>
            <w:tcW w:w="2925" w:type="dxa"/>
          </w:tcPr>
          <w:p w14:paraId="36802DC8" w14:textId="77777777" w:rsidR="00852795" w:rsidRDefault="002A6291">
            <w:pPr>
              <w:ind w:hanging="2"/>
              <w:jc w:val="center"/>
              <w:rPr>
                <w:rFonts w:ascii="Century Gothic" w:eastAsia="Century Gothic" w:hAnsi="Century Gothic" w:cs="Century Gothic"/>
                <w:sz w:val="22"/>
                <w:szCs w:val="22"/>
              </w:rPr>
            </w:pPr>
            <w:r>
              <w:rPr>
                <w:rFonts w:ascii="Century Gothic" w:eastAsia="Century Gothic" w:hAnsi="Century Gothic" w:cs="Century Gothic"/>
                <w:b/>
                <w:bCs/>
                <w:sz w:val="22"/>
                <w:szCs w:val="22"/>
              </w:rPr>
              <w:t>CONCEPTO</w:t>
            </w:r>
          </w:p>
        </w:tc>
        <w:tc>
          <w:tcPr>
            <w:tcW w:w="7725" w:type="dxa"/>
            <w:gridSpan w:val="5"/>
          </w:tcPr>
          <w:p w14:paraId="6E692978" w14:textId="77777777" w:rsidR="00852795" w:rsidRDefault="002A6291">
            <w:pPr>
              <w:ind w:hanging="2"/>
              <w:jc w:val="center"/>
              <w:rPr>
                <w:rFonts w:ascii="Century Gothic" w:eastAsia="Century Gothic" w:hAnsi="Century Gothic" w:cs="Century Gothic"/>
                <w:sz w:val="22"/>
                <w:szCs w:val="22"/>
              </w:rPr>
            </w:pPr>
            <w:r>
              <w:rPr>
                <w:rFonts w:ascii="Century Gothic" w:eastAsia="Century Gothic" w:hAnsi="Century Gothic" w:cs="Century Gothic"/>
                <w:b/>
                <w:bCs/>
                <w:sz w:val="22"/>
                <w:szCs w:val="22"/>
              </w:rPr>
              <w:t>DESCRIPCIÓN</w:t>
            </w:r>
          </w:p>
        </w:tc>
      </w:tr>
      <w:tr w:rsidR="00852795" w14:paraId="67609D75" w14:textId="77777777">
        <w:trPr>
          <w:trHeight w:val="401"/>
        </w:trPr>
        <w:tc>
          <w:tcPr>
            <w:tcW w:w="2925" w:type="dxa"/>
            <w:vAlign w:val="center"/>
          </w:tcPr>
          <w:p w14:paraId="78D84B9D" w14:textId="77777777" w:rsidR="00852795" w:rsidRDefault="002A6291">
            <w:pPr>
              <w:ind w:hanging="2"/>
              <w:rPr>
                <w:rFonts w:ascii="Century Gothic" w:eastAsia="Century Gothic" w:hAnsi="Century Gothic" w:cs="Century Gothic"/>
                <w:sz w:val="22"/>
                <w:szCs w:val="22"/>
              </w:rPr>
            </w:pPr>
            <w:r>
              <w:rPr>
                <w:rFonts w:ascii="Century Gothic" w:eastAsia="Century Gothic" w:hAnsi="Century Gothic" w:cs="Century Gothic"/>
                <w:b/>
                <w:bCs/>
                <w:sz w:val="22"/>
                <w:szCs w:val="22"/>
              </w:rPr>
              <w:t>CONTRATO No.</w:t>
            </w:r>
          </w:p>
        </w:tc>
        <w:tc>
          <w:tcPr>
            <w:tcW w:w="7725" w:type="dxa"/>
            <w:gridSpan w:val="5"/>
          </w:tcPr>
          <w:p w14:paraId="1CD9B77B" w14:textId="77777777" w:rsidR="00852795" w:rsidRDefault="002A6291">
            <w:pPr>
              <w:ind w:hanging="2"/>
              <w:rPr>
                <w:rFonts w:ascii="Century Gothic" w:eastAsia="Century Gothic" w:hAnsi="Century Gothic" w:cs="Century Gothic"/>
                <w:sz w:val="22"/>
                <w:szCs w:val="22"/>
              </w:rPr>
            </w:pPr>
            <w:r>
              <w:rPr>
                <w:rFonts w:ascii="Century Gothic" w:eastAsia="Century Gothic" w:hAnsi="Century Gothic" w:cs="Century Gothic"/>
                <w:sz w:val="22"/>
                <w:szCs w:val="22"/>
              </w:rPr>
              <w:t>095-2026</w:t>
            </w:r>
          </w:p>
        </w:tc>
      </w:tr>
      <w:tr w:rsidR="00852795" w14:paraId="57D49636" w14:textId="77777777">
        <w:trPr>
          <w:trHeight w:val="141"/>
        </w:trPr>
        <w:tc>
          <w:tcPr>
            <w:tcW w:w="2925" w:type="dxa"/>
            <w:vAlign w:val="center"/>
          </w:tcPr>
          <w:p w14:paraId="00857F0E" w14:textId="77777777" w:rsidR="00852795" w:rsidRDefault="002A6291">
            <w:pPr>
              <w:ind w:hanging="2"/>
              <w:rPr>
                <w:rFonts w:ascii="Century Gothic" w:eastAsia="Century Gothic" w:hAnsi="Century Gothic" w:cs="Century Gothic"/>
                <w:sz w:val="22"/>
                <w:szCs w:val="22"/>
              </w:rPr>
            </w:pPr>
            <w:r>
              <w:rPr>
                <w:rFonts w:ascii="Century Gothic" w:eastAsia="Century Gothic" w:hAnsi="Century Gothic" w:cs="Century Gothic"/>
                <w:b/>
                <w:bCs/>
                <w:sz w:val="22"/>
                <w:szCs w:val="22"/>
              </w:rPr>
              <w:t>NOMBRE DEL CONTRATISTA</w:t>
            </w:r>
          </w:p>
        </w:tc>
        <w:tc>
          <w:tcPr>
            <w:tcW w:w="7725" w:type="dxa"/>
            <w:gridSpan w:val="5"/>
          </w:tcPr>
          <w:p w14:paraId="1C67DEA1" w14:textId="77777777" w:rsidR="00852795" w:rsidRDefault="002A6291">
            <w:pPr>
              <w:ind w:hanging="2"/>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ASOCIACIÓN REDES DE SOLIDARIDAD </w:t>
            </w:r>
          </w:p>
        </w:tc>
      </w:tr>
      <w:tr w:rsidR="00852795" w14:paraId="21CDA006" w14:textId="77777777">
        <w:trPr>
          <w:trHeight w:val="141"/>
        </w:trPr>
        <w:tc>
          <w:tcPr>
            <w:tcW w:w="2925" w:type="dxa"/>
            <w:vAlign w:val="center"/>
          </w:tcPr>
          <w:p w14:paraId="11938527" w14:textId="77777777" w:rsidR="00852795" w:rsidRDefault="002A6291">
            <w:pPr>
              <w:ind w:hanging="2"/>
              <w:rPr>
                <w:rFonts w:ascii="Century Gothic" w:eastAsia="Century Gothic" w:hAnsi="Century Gothic" w:cs="Century Gothic"/>
                <w:sz w:val="22"/>
                <w:szCs w:val="22"/>
              </w:rPr>
            </w:pPr>
            <w:r>
              <w:rPr>
                <w:rFonts w:ascii="Century Gothic" w:eastAsia="Century Gothic" w:hAnsi="Century Gothic" w:cs="Century Gothic"/>
                <w:b/>
                <w:bCs/>
                <w:sz w:val="22"/>
                <w:szCs w:val="22"/>
              </w:rPr>
              <w:t>C.C</w:t>
            </w:r>
          </w:p>
        </w:tc>
        <w:tc>
          <w:tcPr>
            <w:tcW w:w="7725" w:type="dxa"/>
            <w:gridSpan w:val="5"/>
          </w:tcPr>
          <w:p w14:paraId="6367D7C6" w14:textId="77777777" w:rsidR="00852795" w:rsidRDefault="002A6291">
            <w:pPr>
              <w:ind w:hanging="2"/>
              <w:rPr>
                <w:rFonts w:ascii="Century Gothic" w:eastAsia="Century Gothic" w:hAnsi="Century Gothic" w:cs="Century Gothic"/>
                <w:sz w:val="22"/>
                <w:szCs w:val="22"/>
              </w:rPr>
            </w:pPr>
            <w:r>
              <w:rPr>
                <w:rFonts w:ascii="Century Gothic" w:eastAsia="Century Gothic" w:hAnsi="Century Gothic" w:cs="Century Gothic"/>
                <w:sz w:val="22"/>
                <w:szCs w:val="22"/>
              </w:rPr>
              <w:t>900011309-2</w:t>
            </w:r>
          </w:p>
        </w:tc>
      </w:tr>
      <w:tr w:rsidR="00852795" w14:paraId="422F256C" w14:textId="77777777">
        <w:trPr>
          <w:trHeight w:val="141"/>
        </w:trPr>
        <w:tc>
          <w:tcPr>
            <w:tcW w:w="2925" w:type="dxa"/>
            <w:vAlign w:val="center"/>
          </w:tcPr>
          <w:p w14:paraId="6880B888" w14:textId="77777777" w:rsidR="00852795" w:rsidRDefault="002A6291">
            <w:pPr>
              <w:ind w:hanging="2"/>
              <w:rPr>
                <w:rFonts w:ascii="Century Gothic" w:eastAsia="Century Gothic" w:hAnsi="Century Gothic" w:cs="Century Gothic"/>
                <w:sz w:val="22"/>
                <w:szCs w:val="22"/>
              </w:rPr>
            </w:pPr>
            <w:r>
              <w:rPr>
                <w:rFonts w:ascii="Century Gothic" w:eastAsia="Century Gothic" w:hAnsi="Century Gothic" w:cs="Century Gothic"/>
                <w:b/>
                <w:bCs/>
                <w:sz w:val="22"/>
                <w:szCs w:val="22"/>
              </w:rPr>
              <w:t>OBJETO DE CONTRATO</w:t>
            </w:r>
          </w:p>
        </w:tc>
        <w:tc>
          <w:tcPr>
            <w:tcW w:w="7725" w:type="dxa"/>
            <w:gridSpan w:val="5"/>
            <w:vAlign w:val="center"/>
          </w:tcPr>
          <w:p w14:paraId="2D3415A5" w14:textId="77777777" w:rsidR="00852795" w:rsidRDefault="002A6291">
            <w:pPr>
              <w:ind w:hanging="2"/>
              <w:jc w:val="both"/>
              <w:rPr>
                <w:rFonts w:ascii="Century Gothic" w:eastAsia="Century Gothic" w:hAnsi="Century Gothic" w:cs="Century Gothic"/>
                <w:sz w:val="22"/>
                <w:szCs w:val="22"/>
              </w:rPr>
            </w:pPr>
            <w:r>
              <w:rPr>
                <w:rFonts w:ascii="Century Gothic" w:eastAsia="Century Gothic" w:hAnsi="Century Gothic" w:cs="Century Gothic"/>
                <w:b/>
                <w:bCs/>
                <w:sz w:val="22"/>
                <w:szCs w:val="22"/>
              </w:rPr>
              <w:t>AUNAR ESFUERZOS TÉCNICOS, ADMINISTRATIVOS Y FINANCIEROS PARA LA ATENCIÓN INTEGRAL A LOS ADULTOS MAYORES CON ALTO NIVEL DE RIESGO Y VULNERABILIDAD DEL MUNICIPIO DE PENSILVANIA, CALDAS, EN 5 CENTROS VIDA DE LOS CORREGIMIENTOS DE PUEBLO NUEVO, ARBOLEDA, SAN D</w:t>
            </w:r>
            <w:r>
              <w:rPr>
                <w:rFonts w:ascii="Century Gothic" w:eastAsia="Century Gothic" w:hAnsi="Century Gothic" w:cs="Century Gothic"/>
                <w:b/>
                <w:bCs/>
                <w:sz w:val="22"/>
                <w:szCs w:val="22"/>
              </w:rPr>
              <w:t>ANIEL, BOLIVIA Y CABECERA MUNICIPAL, Y EN LOS CENTROS DE PROTECCIÓN SOCIEDAD SAN VICENTE DE PAÚL, ASILO JOSÉ MARÍA GALLO Y HOGAR HUMBERTO CORRALES RUIZ</w:t>
            </w:r>
          </w:p>
        </w:tc>
      </w:tr>
      <w:tr w:rsidR="00852795" w14:paraId="3F1149F1" w14:textId="77777777">
        <w:trPr>
          <w:trHeight w:val="141"/>
        </w:trPr>
        <w:tc>
          <w:tcPr>
            <w:tcW w:w="2925" w:type="dxa"/>
            <w:vAlign w:val="center"/>
          </w:tcPr>
          <w:p w14:paraId="25BB68D8" w14:textId="77777777" w:rsidR="00852795" w:rsidRDefault="002A6291">
            <w:pPr>
              <w:ind w:hanging="2"/>
              <w:rPr>
                <w:rFonts w:ascii="Century Gothic" w:eastAsia="Century Gothic" w:hAnsi="Century Gothic" w:cs="Century Gothic"/>
                <w:sz w:val="22"/>
                <w:szCs w:val="22"/>
              </w:rPr>
            </w:pPr>
            <w:r>
              <w:rPr>
                <w:rFonts w:ascii="Century Gothic" w:eastAsia="Century Gothic" w:hAnsi="Century Gothic" w:cs="Century Gothic"/>
                <w:b/>
                <w:bCs/>
                <w:sz w:val="22"/>
                <w:szCs w:val="22"/>
              </w:rPr>
              <w:t xml:space="preserve">VALOR DEL CONTRATO: </w:t>
            </w:r>
          </w:p>
        </w:tc>
        <w:tc>
          <w:tcPr>
            <w:tcW w:w="7725" w:type="dxa"/>
            <w:gridSpan w:val="5"/>
          </w:tcPr>
          <w:p w14:paraId="21B1DA52" w14:textId="1D3CDD92" w:rsidR="00852795" w:rsidRDefault="002A6291">
            <w:pPr>
              <w:ind w:hanging="2"/>
              <w:jc w:val="both"/>
              <w:rPr>
                <w:rFonts w:ascii="Century Gothic" w:eastAsia="Century Gothic" w:hAnsi="Century Gothic" w:cs="Century Gothic"/>
                <w:sz w:val="22"/>
                <w:szCs w:val="22"/>
              </w:rPr>
            </w:pPr>
            <w:r>
              <w:rPr>
                <w:sz w:val="22"/>
                <w:szCs w:val="22"/>
              </w:rPr>
              <w:t xml:space="preserve">NOVECIENTOS SESENTA Y DOS MILLONES SEISCIENTOS DOS MIL DOSCIENTOS TREINTA Y NUEVE </w:t>
            </w:r>
            <w:r>
              <w:rPr>
                <w:sz w:val="22"/>
                <w:szCs w:val="22"/>
              </w:rPr>
              <w:t>PESOS ($962.602.239) MCTE., DE LOS CUALES SEISCIENTOS SETENTA Y TRES MIL SEISCIENTOS DIECINUEVE MIL CUATROCIENTOS OCHENTA Y UN MIL PESOS CIENTO OCHENTA Y OCHO MILLONES TRESCIENTOS MIL NOVECIENTOS TREINTA PESOS ($673.619.481) MCTE. SERAN APORTADOS POR EL MU</w:t>
            </w:r>
            <w:r>
              <w:rPr>
                <w:sz w:val="22"/>
                <w:szCs w:val="22"/>
              </w:rPr>
              <w:t xml:space="preserve">NICIPIO DE PENSILVANIA y DOSCIENTOS OCHENTA Y </w:t>
            </w:r>
            <w:r w:rsidR="003222F2">
              <w:rPr>
                <w:sz w:val="22"/>
                <w:szCs w:val="22"/>
              </w:rPr>
              <w:t>OCHO MILLONES</w:t>
            </w:r>
            <w:r>
              <w:rPr>
                <w:sz w:val="22"/>
                <w:szCs w:val="22"/>
              </w:rPr>
              <w:t xml:space="preserve"> NOVECIENTOS OCHENTA Y DOS MIL SETECIENTOS CINCUENTA Y SIETE ($288.982.757) MCTE., SERAN APORTADOS POR LA ESAL.</w:t>
            </w:r>
          </w:p>
        </w:tc>
      </w:tr>
      <w:tr w:rsidR="00852795" w14:paraId="399BD01D" w14:textId="77777777">
        <w:trPr>
          <w:trHeight w:val="141"/>
        </w:trPr>
        <w:tc>
          <w:tcPr>
            <w:tcW w:w="2925" w:type="dxa"/>
            <w:vAlign w:val="center"/>
          </w:tcPr>
          <w:p w14:paraId="154E6756" w14:textId="77777777" w:rsidR="00852795" w:rsidRDefault="002A6291">
            <w:pPr>
              <w:ind w:hanging="2"/>
              <w:rPr>
                <w:rFonts w:ascii="Century Gothic" w:eastAsia="Century Gothic" w:hAnsi="Century Gothic" w:cs="Century Gothic"/>
                <w:sz w:val="22"/>
                <w:szCs w:val="22"/>
              </w:rPr>
            </w:pPr>
            <w:r>
              <w:rPr>
                <w:rFonts w:ascii="Century Gothic" w:eastAsia="Century Gothic" w:hAnsi="Century Gothic" w:cs="Century Gothic"/>
                <w:b/>
                <w:bCs/>
                <w:sz w:val="22"/>
                <w:szCs w:val="22"/>
              </w:rPr>
              <w:t xml:space="preserve">VALOR PARCIAL MENSUAL </w:t>
            </w:r>
          </w:p>
        </w:tc>
        <w:tc>
          <w:tcPr>
            <w:tcW w:w="7725" w:type="dxa"/>
            <w:gridSpan w:val="5"/>
          </w:tcPr>
          <w:p w14:paraId="7BDF1E56" w14:textId="77777777" w:rsidR="00852795" w:rsidRDefault="002A6291">
            <w:pPr>
              <w:ind w:right="-801" w:hanging="2"/>
              <w:jc w:val="both"/>
              <w:rPr>
                <w:rFonts w:ascii="Century Gothic" w:eastAsia="Century Gothic" w:hAnsi="Century Gothic" w:cs="Century Gothic"/>
                <w:sz w:val="22"/>
                <w:szCs w:val="22"/>
              </w:rPr>
            </w:pPr>
            <w:bookmarkStart w:id="0" w:name="_heading=h.30j0zll" w:colFirst="0" w:colLast="0"/>
            <w:bookmarkEnd w:id="0"/>
            <w:r>
              <w:rPr>
                <w:sz w:val="22"/>
                <w:szCs w:val="22"/>
              </w:rPr>
              <w:t>NOVENTA Y SEIS MILLONES NOVECIENTOS CINCO MIL QUINIENTOS CINCUENTA Y SIETE PESOS ($96,905,557.22)</w:t>
            </w:r>
          </w:p>
        </w:tc>
      </w:tr>
      <w:tr w:rsidR="00852795" w14:paraId="3DA1501E" w14:textId="77777777">
        <w:trPr>
          <w:trHeight w:val="141"/>
        </w:trPr>
        <w:tc>
          <w:tcPr>
            <w:tcW w:w="2925" w:type="dxa"/>
            <w:vAlign w:val="center"/>
          </w:tcPr>
          <w:p w14:paraId="298BC094" w14:textId="77777777" w:rsidR="00852795" w:rsidRDefault="002A6291">
            <w:pPr>
              <w:ind w:hanging="2"/>
              <w:rPr>
                <w:rFonts w:ascii="Century Gothic" w:eastAsia="Century Gothic" w:hAnsi="Century Gothic" w:cs="Century Gothic"/>
                <w:sz w:val="22"/>
                <w:szCs w:val="22"/>
              </w:rPr>
            </w:pPr>
            <w:r>
              <w:rPr>
                <w:rFonts w:ascii="Century Gothic" w:eastAsia="Century Gothic" w:hAnsi="Century Gothic" w:cs="Century Gothic"/>
                <w:b/>
                <w:bCs/>
                <w:sz w:val="22"/>
                <w:szCs w:val="22"/>
              </w:rPr>
              <w:t>DURACIÓN CONTRATO (PLAZO)</w:t>
            </w:r>
          </w:p>
        </w:tc>
        <w:tc>
          <w:tcPr>
            <w:tcW w:w="1695" w:type="dxa"/>
          </w:tcPr>
          <w:p w14:paraId="7167B1A6" w14:textId="77777777" w:rsidR="00852795" w:rsidRDefault="002A6291">
            <w:pPr>
              <w:ind w:hanging="2"/>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152 días </w:t>
            </w:r>
          </w:p>
        </w:tc>
        <w:tc>
          <w:tcPr>
            <w:tcW w:w="1455" w:type="dxa"/>
          </w:tcPr>
          <w:p w14:paraId="32171CE0" w14:textId="77777777" w:rsidR="00852795" w:rsidRDefault="002A6291">
            <w:pPr>
              <w:ind w:hanging="2"/>
              <w:rPr>
                <w:rFonts w:ascii="Century Gothic" w:eastAsia="Century Gothic" w:hAnsi="Century Gothic" w:cs="Century Gothic"/>
                <w:sz w:val="22"/>
                <w:szCs w:val="22"/>
              </w:rPr>
            </w:pPr>
            <w:r>
              <w:rPr>
                <w:rFonts w:ascii="Century Gothic" w:eastAsia="Century Gothic" w:hAnsi="Century Gothic" w:cs="Century Gothic"/>
                <w:sz w:val="22"/>
                <w:szCs w:val="22"/>
              </w:rPr>
              <w:t>FECHA INICIACIÓN</w:t>
            </w:r>
          </w:p>
        </w:tc>
        <w:tc>
          <w:tcPr>
            <w:tcW w:w="1380" w:type="dxa"/>
          </w:tcPr>
          <w:p w14:paraId="3BBB82AF" w14:textId="77777777" w:rsidR="00852795" w:rsidRDefault="002A6291">
            <w:pPr>
              <w:ind w:hanging="2"/>
              <w:rPr>
                <w:rFonts w:ascii="Century Gothic" w:eastAsia="Century Gothic" w:hAnsi="Century Gothic" w:cs="Century Gothic"/>
                <w:sz w:val="22"/>
                <w:szCs w:val="22"/>
              </w:rPr>
            </w:pPr>
            <w:r>
              <w:rPr>
                <w:rFonts w:ascii="Century Gothic" w:eastAsia="Century Gothic" w:hAnsi="Century Gothic" w:cs="Century Gothic"/>
                <w:sz w:val="22"/>
                <w:szCs w:val="22"/>
              </w:rPr>
              <w:t>9/02/2026</w:t>
            </w:r>
          </w:p>
        </w:tc>
        <w:tc>
          <w:tcPr>
            <w:tcW w:w="1605" w:type="dxa"/>
          </w:tcPr>
          <w:p w14:paraId="23914E17" w14:textId="77777777" w:rsidR="00852795" w:rsidRDefault="002A6291">
            <w:pPr>
              <w:ind w:hanging="2"/>
              <w:rPr>
                <w:rFonts w:ascii="Century Gothic" w:eastAsia="Century Gothic" w:hAnsi="Century Gothic" w:cs="Century Gothic"/>
                <w:sz w:val="22"/>
                <w:szCs w:val="22"/>
              </w:rPr>
            </w:pPr>
            <w:r>
              <w:rPr>
                <w:rFonts w:ascii="Century Gothic" w:eastAsia="Century Gothic" w:hAnsi="Century Gothic" w:cs="Century Gothic"/>
                <w:sz w:val="22"/>
                <w:szCs w:val="22"/>
              </w:rPr>
              <w:t>FECHA TERMINACIÓN</w:t>
            </w:r>
          </w:p>
        </w:tc>
        <w:tc>
          <w:tcPr>
            <w:tcW w:w="1590" w:type="dxa"/>
          </w:tcPr>
          <w:p w14:paraId="186D8C05" w14:textId="77777777" w:rsidR="00852795" w:rsidRDefault="002A6291">
            <w:pPr>
              <w:ind w:hanging="2"/>
              <w:rPr>
                <w:rFonts w:ascii="Century Gothic" w:eastAsia="Century Gothic" w:hAnsi="Century Gothic" w:cs="Century Gothic"/>
                <w:sz w:val="22"/>
                <w:szCs w:val="22"/>
              </w:rPr>
            </w:pPr>
            <w:r>
              <w:rPr>
                <w:rFonts w:ascii="Century Gothic" w:eastAsia="Century Gothic" w:hAnsi="Century Gothic" w:cs="Century Gothic"/>
                <w:sz w:val="22"/>
                <w:szCs w:val="22"/>
              </w:rPr>
              <w:t>27/05/2026</w:t>
            </w:r>
          </w:p>
        </w:tc>
      </w:tr>
      <w:tr w:rsidR="00852795" w14:paraId="6E4C5168" w14:textId="77777777">
        <w:trPr>
          <w:trHeight w:val="141"/>
        </w:trPr>
        <w:tc>
          <w:tcPr>
            <w:tcW w:w="2925" w:type="dxa"/>
            <w:vAlign w:val="center"/>
          </w:tcPr>
          <w:p w14:paraId="708B607E" w14:textId="77777777" w:rsidR="00852795" w:rsidRDefault="002A6291">
            <w:pPr>
              <w:ind w:hanging="2"/>
              <w:rPr>
                <w:rFonts w:ascii="Century Gothic" w:eastAsia="Century Gothic" w:hAnsi="Century Gothic" w:cs="Century Gothic"/>
                <w:b/>
                <w:bCs/>
                <w:sz w:val="22"/>
                <w:szCs w:val="22"/>
              </w:rPr>
            </w:pPr>
            <w:r>
              <w:rPr>
                <w:rFonts w:ascii="Century Gothic" w:eastAsia="Century Gothic" w:hAnsi="Century Gothic" w:cs="Century Gothic"/>
                <w:b/>
                <w:bCs/>
                <w:sz w:val="22"/>
                <w:szCs w:val="22"/>
              </w:rPr>
              <w:t>PERIODO DEL INFORME</w:t>
            </w:r>
          </w:p>
        </w:tc>
        <w:tc>
          <w:tcPr>
            <w:tcW w:w="3150" w:type="dxa"/>
            <w:gridSpan w:val="2"/>
          </w:tcPr>
          <w:p w14:paraId="2E01BA8F" w14:textId="77777777" w:rsidR="00852795" w:rsidRDefault="002A6291">
            <w:pPr>
              <w:ind w:firstLine="0"/>
              <w:rPr>
                <w:rFonts w:ascii="Century Gothic" w:eastAsia="Century Gothic" w:hAnsi="Century Gothic" w:cs="Century Gothic"/>
                <w:sz w:val="22"/>
                <w:szCs w:val="22"/>
              </w:rPr>
            </w:pPr>
            <w:r>
              <w:rPr>
                <w:rFonts w:ascii="Century Gothic" w:eastAsia="Century Gothic" w:hAnsi="Century Gothic" w:cs="Century Gothic"/>
                <w:sz w:val="22"/>
                <w:szCs w:val="22"/>
              </w:rPr>
              <w:t>9 DE FEBRERO DE 2026</w:t>
            </w:r>
          </w:p>
        </w:tc>
        <w:tc>
          <w:tcPr>
            <w:tcW w:w="2985" w:type="dxa"/>
            <w:gridSpan w:val="2"/>
          </w:tcPr>
          <w:p w14:paraId="135ED24C" w14:textId="77777777" w:rsidR="00852795" w:rsidRDefault="002A6291">
            <w:pPr>
              <w:ind w:hanging="2"/>
              <w:rPr>
                <w:rFonts w:ascii="Century Gothic" w:eastAsia="Century Gothic" w:hAnsi="Century Gothic" w:cs="Century Gothic"/>
                <w:sz w:val="22"/>
                <w:szCs w:val="22"/>
              </w:rPr>
            </w:pPr>
            <w:r>
              <w:rPr>
                <w:rFonts w:ascii="Century Gothic" w:eastAsia="Century Gothic" w:hAnsi="Century Gothic" w:cs="Century Gothic"/>
                <w:sz w:val="22"/>
                <w:szCs w:val="22"/>
              </w:rPr>
              <w:t>HASTA</w:t>
            </w:r>
          </w:p>
        </w:tc>
        <w:tc>
          <w:tcPr>
            <w:tcW w:w="1590" w:type="dxa"/>
          </w:tcPr>
          <w:p w14:paraId="37B678FD" w14:textId="77777777" w:rsidR="00852795" w:rsidRDefault="002A6291">
            <w:pPr>
              <w:ind w:hanging="2"/>
              <w:rPr>
                <w:rFonts w:ascii="Century Gothic" w:eastAsia="Century Gothic" w:hAnsi="Century Gothic" w:cs="Century Gothic"/>
                <w:sz w:val="22"/>
                <w:szCs w:val="22"/>
              </w:rPr>
            </w:pPr>
            <w:r>
              <w:rPr>
                <w:rFonts w:ascii="Century Gothic" w:eastAsia="Century Gothic" w:hAnsi="Century Gothic" w:cs="Century Gothic"/>
                <w:sz w:val="22"/>
                <w:szCs w:val="22"/>
              </w:rPr>
              <w:t>28 DE FEBRERO DE 2026</w:t>
            </w:r>
          </w:p>
        </w:tc>
      </w:tr>
    </w:tbl>
    <w:p w14:paraId="00DBF846" w14:textId="77777777" w:rsidR="00852795" w:rsidRDefault="002A6291">
      <w:pPr>
        <w:ind w:hanging="2"/>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 </w:t>
      </w:r>
    </w:p>
    <w:p w14:paraId="11D041B7" w14:textId="77777777" w:rsidR="00852795" w:rsidRDefault="002A6291">
      <w:pPr>
        <w:numPr>
          <w:ilvl w:val="0"/>
          <w:numId w:val="1"/>
        </w:numPr>
        <w:ind w:left="0" w:hanging="2"/>
        <w:jc w:val="center"/>
        <w:rPr>
          <w:rFonts w:ascii="Century Gothic" w:eastAsia="Century Gothic" w:hAnsi="Century Gothic" w:cs="Century Gothic"/>
          <w:sz w:val="20"/>
          <w:szCs w:val="20"/>
        </w:rPr>
      </w:pPr>
      <w:r>
        <w:rPr>
          <w:rFonts w:ascii="Century Gothic" w:eastAsia="Century Gothic" w:hAnsi="Century Gothic" w:cs="Century Gothic"/>
          <w:b/>
          <w:bCs/>
          <w:sz w:val="20"/>
          <w:szCs w:val="20"/>
        </w:rPr>
        <w:t>INFORME DEL SUPERVISOR</w:t>
      </w:r>
    </w:p>
    <w:p w14:paraId="7D75CA5E" w14:textId="77777777" w:rsidR="00852795" w:rsidRDefault="00852795">
      <w:pPr>
        <w:ind w:hanging="2"/>
        <w:rPr>
          <w:rFonts w:ascii="Century Gothic" w:eastAsia="Century Gothic" w:hAnsi="Century Gothic" w:cs="Century Gothic"/>
          <w:sz w:val="20"/>
          <w:szCs w:val="20"/>
        </w:rPr>
      </w:pPr>
    </w:p>
    <w:tbl>
      <w:tblPr>
        <w:tblStyle w:val="afff0"/>
        <w:tblW w:w="1063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48"/>
        <w:gridCol w:w="6384"/>
      </w:tblGrid>
      <w:tr w:rsidR="00852795" w14:paraId="7B8A3397" w14:textId="77777777">
        <w:trPr>
          <w:trHeight w:val="386"/>
        </w:trPr>
        <w:tc>
          <w:tcPr>
            <w:tcW w:w="4248" w:type="dxa"/>
          </w:tcPr>
          <w:p w14:paraId="2AE16908" w14:textId="77777777" w:rsidR="00852795" w:rsidRDefault="002A6291">
            <w:pPr>
              <w:ind w:hanging="2"/>
              <w:jc w:val="center"/>
              <w:rPr>
                <w:rFonts w:ascii="Century Gothic" w:eastAsia="Century Gothic" w:hAnsi="Century Gothic" w:cs="Century Gothic"/>
                <w:sz w:val="20"/>
                <w:szCs w:val="20"/>
              </w:rPr>
            </w:pPr>
            <w:r>
              <w:rPr>
                <w:rFonts w:ascii="Century Gothic" w:eastAsia="Century Gothic" w:hAnsi="Century Gothic" w:cs="Century Gothic"/>
                <w:b/>
                <w:bCs/>
                <w:sz w:val="20"/>
                <w:szCs w:val="20"/>
              </w:rPr>
              <w:t xml:space="preserve">No. DESCRIPCIÓN DE LA ACTIVIDAD REALIZADA </w:t>
            </w:r>
          </w:p>
        </w:tc>
        <w:tc>
          <w:tcPr>
            <w:tcW w:w="6384" w:type="dxa"/>
          </w:tcPr>
          <w:p w14:paraId="248710EE" w14:textId="77777777" w:rsidR="00852795" w:rsidRDefault="00852795">
            <w:pPr>
              <w:ind w:hanging="2"/>
              <w:jc w:val="center"/>
              <w:rPr>
                <w:rFonts w:ascii="Century Gothic" w:eastAsia="Century Gothic" w:hAnsi="Century Gothic" w:cs="Century Gothic"/>
                <w:sz w:val="20"/>
                <w:szCs w:val="20"/>
              </w:rPr>
            </w:pPr>
          </w:p>
          <w:p w14:paraId="6CA136B3" w14:textId="77777777" w:rsidR="00852795" w:rsidRDefault="002A6291">
            <w:pPr>
              <w:ind w:hanging="2"/>
              <w:jc w:val="center"/>
              <w:rPr>
                <w:rFonts w:ascii="Century Gothic" w:eastAsia="Century Gothic" w:hAnsi="Century Gothic" w:cs="Century Gothic"/>
                <w:sz w:val="20"/>
                <w:szCs w:val="20"/>
              </w:rPr>
            </w:pPr>
            <w:r>
              <w:rPr>
                <w:rFonts w:ascii="Century Gothic" w:eastAsia="Century Gothic" w:hAnsi="Century Gothic" w:cs="Century Gothic"/>
                <w:b/>
                <w:bCs/>
                <w:sz w:val="20"/>
                <w:szCs w:val="20"/>
              </w:rPr>
              <w:t>ANÁLISIS DETALLADO DEL CUMPLIMIENTO DE ACTIVIDADES (SUPERVISOR)</w:t>
            </w:r>
          </w:p>
          <w:p w14:paraId="7FBC72BA" w14:textId="77777777" w:rsidR="00852795" w:rsidRDefault="00852795">
            <w:pPr>
              <w:ind w:hanging="2"/>
              <w:rPr>
                <w:rFonts w:ascii="Century Gothic" w:eastAsia="Century Gothic" w:hAnsi="Century Gothic" w:cs="Century Gothic"/>
                <w:sz w:val="20"/>
                <w:szCs w:val="20"/>
              </w:rPr>
            </w:pPr>
          </w:p>
        </w:tc>
      </w:tr>
      <w:tr w:rsidR="00852795" w14:paraId="1E9511C6" w14:textId="77777777">
        <w:trPr>
          <w:trHeight w:val="4321"/>
        </w:trPr>
        <w:tc>
          <w:tcPr>
            <w:tcW w:w="4248" w:type="dxa"/>
          </w:tcPr>
          <w:p w14:paraId="7FEA28F4" w14:textId="77777777" w:rsidR="00852795" w:rsidRDefault="002A6291">
            <w:pPr>
              <w:pBdr>
                <w:top w:val="nil"/>
                <w:left w:val="nil"/>
                <w:bottom w:val="nil"/>
                <w:right w:val="nil"/>
                <w:between w:val="nil"/>
              </w:pBdr>
              <w:spacing w:line="276" w:lineRule="auto"/>
              <w:ind w:hanging="2"/>
              <w:jc w:val="both"/>
              <w:rPr>
                <w:rFonts w:ascii="Century Gothic" w:eastAsia="Century Gothic" w:hAnsi="Century Gothic" w:cs="Century Gothic"/>
                <w:sz w:val="22"/>
                <w:szCs w:val="22"/>
              </w:rPr>
            </w:pPr>
            <w:r>
              <w:rPr>
                <w:rFonts w:ascii="Century Gothic" w:eastAsia="Century Gothic" w:hAnsi="Century Gothic" w:cs="Century Gothic"/>
                <w:sz w:val="20"/>
                <w:szCs w:val="20"/>
              </w:rPr>
              <w:lastRenderedPageBreak/>
              <w:t xml:space="preserve">1. </w:t>
            </w:r>
            <w:r>
              <w:rPr>
                <w:rFonts w:ascii="Century Gothic" w:eastAsia="Century Gothic" w:hAnsi="Century Gothic" w:cs="Century Gothic"/>
                <w:sz w:val="22"/>
                <w:szCs w:val="22"/>
              </w:rPr>
              <w:t>Cumplir a cabalidad con las especificaciones técnicas (componente nutricional y de atención integral) detalladas en la propuesta técnico-económica que hace parte integral del presente estudio previo, las cuales se constituyen en la ficha técnica del presen</w:t>
            </w:r>
            <w:r>
              <w:rPr>
                <w:rFonts w:ascii="Century Gothic" w:eastAsia="Century Gothic" w:hAnsi="Century Gothic" w:cs="Century Gothic"/>
                <w:sz w:val="22"/>
                <w:szCs w:val="22"/>
              </w:rPr>
              <w:t>te convenio. Así como la actividad presupuestada por el municipio referente a alimentación</w:t>
            </w:r>
          </w:p>
          <w:p w14:paraId="553217A5" w14:textId="77777777" w:rsidR="00852795" w:rsidRDefault="00852795">
            <w:pPr>
              <w:pBdr>
                <w:top w:val="nil"/>
                <w:left w:val="nil"/>
                <w:bottom w:val="nil"/>
                <w:right w:val="nil"/>
                <w:between w:val="nil"/>
              </w:pBdr>
              <w:spacing w:line="276" w:lineRule="auto"/>
              <w:ind w:hanging="2"/>
              <w:jc w:val="both"/>
              <w:rPr>
                <w:rFonts w:ascii="Century Gothic" w:eastAsia="Century Gothic" w:hAnsi="Century Gothic" w:cs="Century Gothic"/>
                <w:sz w:val="22"/>
                <w:szCs w:val="22"/>
              </w:rPr>
            </w:pPr>
          </w:p>
        </w:tc>
        <w:tc>
          <w:tcPr>
            <w:tcW w:w="6384" w:type="dxa"/>
          </w:tcPr>
          <w:p w14:paraId="7DC1EA48" w14:textId="77777777" w:rsidR="00852795" w:rsidRDefault="002A6291">
            <w:pPr>
              <w:pBdr>
                <w:top w:val="nil"/>
                <w:left w:val="nil"/>
                <w:bottom w:val="nil"/>
                <w:right w:val="nil"/>
                <w:between w:val="nil"/>
              </w:pBdr>
              <w:spacing w:after="160" w:line="259" w:lineRule="auto"/>
              <w:ind w:hanging="2"/>
              <w:jc w:val="both"/>
              <w:rPr>
                <w:rFonts w:ascii="Century Gothic" w:eastAsia="Century Gothic" w:hAnsi="Century Gothic" w:cs="Century Gothic"/>
                <w:sz w:val="22"/>
                <w:szCs w:val="22"/>
              </w:rPr>
            </w:pPr>
            <w:r>
              <w:rPr>
                <w:rFonts w:ascii="Century Gothic" w:eastAsia="Century Gothic" w:hAnsi="Century Gothic" w:cs="Century Gothic"/>
                <w:sz w:val="22"/>
                <w:szCs w:val="22"/>
              </w:rPr>
              <w:t>Para el periodo de presentación de este informe se dio cumplimiento a esta actividad toda vez que se cumple con las especificaciones técnicas del convenio y la prop</w:t>
            </w:r>
            <w:r>
              <w:rPr>
                <w:rFonts w:ascii="Century Gothic" w:eastAsia="Century Gothic" w:hAnsi="Century Gothic" w:cs="Century Gothic"/>
                <w:sz w:val="22"/>
                <w:szCs w:val="22"/>
              </w:rPr>
              <w:t xml:space="preserve">uesta técnico - económica enfocada en el componente nutricional y la atención integral de las personas mayores. </w:t>
            </w:r>
          </w:p>
          <w:p w14:paraId="1345C817" w14:textId="77777777" w:rsidR="00852795" w:rsidRDefault="002A6291">
            <w:pPr>
              <w:pBdr>
                <w:top w:val="nil"/>
                <w:left w:val="nil"/>
                <w:bottom w:val="nil"/>
                <w:right w:val="nil"/>
                <w:between w:val="nil"/>
              </w:pBdr>
              <w:spacing w:after="160" w:line="259" w:lineRule="auto"/>
              <w:ind w:hanging="2"/>
              <w:jc w:val="both"/>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La actividad presupuestada por el municipio relacionada con la alimentación de las personas mayores en centros vida y centros de protección se </w:t>
            </w:r>
            <w:r>
              <w:rPr>
                <w:rFonts w:ascii="Century Gothic" w:eastAsia="Century Gothic" w:hAnsi="Century Gothic" w:cs="Century Gothic"/>
                <w:sz w:val="22"/>
                <w:szCs w:val="22"/>
              </w:rPr>
              <w:t xml:space="preserve">ejecutó de manera oportuna, garantizando el uso eficiente de los recursos asignados para la misma y respondiendo a la necesidad del servicio de atención en alimentación (desayuno, refrigerio, almuerzo) para la población beneficiada. </w:t>
            </w:r>
          </w:p>
          <w:p w14:paraId="7719DE9D" w14:textId="77777777" w:rsidR="00852795" w:rsidRDefault="002A6291">
            <w:pPr>
              <w:pBdr>
                <w:top w:val="nil"/>
                <w:left w:val="nil"/>
                <w:bottom w:val="nil"/>
                <w:right w:val="nil"/>
                <w:between w:val="nil"/>
              </w:pBdr>
              <w:spacing w:after="160" w:line="259" w:lineRule="auto"/>
              <w:ind w:hanging="2"/>
              <w:jc w:val="both"/>
              <w:rPr>
                <w:rFonts w:ascii="Century Gothic" w:eastAsia="Century Gothic" w:hAnsi="Century Gothic" w:cs="Century Gothic"/>
                <w:sz w:val="22"/>
                <w:szCs w:val="22"/>
              </w:rPr>
            </w:pPr>
            <w:r>
              <w:rPr>
                <w:rFonts w:ascii="Century Gothic" w:eastAsia="Century Gothic" w:hAnsi="Century Gothic" w:cs="Century Gothic"/>
                <w:sz w:val="22"/>
                <w:szCs w:val="22"/>
              </w:rPr>
              <w:t>Dentro de la ficha técnica del convenio se tiene que del centro vida hay 130 beneficiarios en alimentación correspondiente a desayuno, refrigerio y almuerzo; y 86 personas mayores beneficiarias de alimentación correspondiente a desayuno y refrigerios de lo</w:t>
            </w:r>
            <w:r>
              <w:rPr>
                <w:rFonts w:ascii="Century Gothic" w:eastAsia="Century Gothic" w:hAnsi="Century Gothic" w:cs="Century Gothic"/>
                <w:sz w:val="22"/>
                <w:szCs w:val="22"/>
              </w:rPr>
              <w:t>s centros de protección.</w:t>
            </w:r>
          </w:p>
          <w:p w14:paraId="367E1915" w14:textId="77777777" w:rsidR="00852795" w:rsidRDefault="002A6291">
            <w:pPr>
              <w:pBdr>
                <w:top w:val="nil"/>
                <w:left w:val="nil"/>
                <w:bottom w:val="nil"/>
                <w:right w:val="nil"/>
                <w:between w:val="nil"/>
              </w:pBdr>
              <w:spacing w:after="160" w:line="259" w:lineRule="auto"/>
              <w:ind w:hanging="2"/>
              <w:jc w:val="both"/>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Como personal contratado para la prestación del servicio y el cumplimiento del objeto convenido se contó con coordinador, manipulador de alimentos, auxiliar de servicios generales, psicólogo y auxiliar de enfermería. </w:t>
            </w:r>
          </w:p>
        </w:tc>
      </w:tr>
      <w:tr w:rsidR="00852795" w14:paraId="5B969F8A" w14:textId="77777777">
        <w:trPr>
          <w:trHeight w:val="518"/>
        </w:trPr>
        <w:tc>
          <w:tcPr>
            <w:tcW w:w="4248" w:type="dxa"/>
          </w:tcPr>
          <w:p w14:paraId="57D795EC" w14:textId="77777777" w:rsidR="00852795" w:rsidRDefault="002A6291">
            <w:pPr>
              <w:ind w:hanging="2"/>
              <w:rPr>
                <w:rFonts w:ascii="Century Gothic" w:eastAsia="Century Gothic" w:hAnsi="Century Gothic" w:cs="Century Gothic"/>
                <w:sz w:val="22"/>
                <w:szCs w:val="22"/>
              </w:rPr>
            </w:pPr>
            <w:r>
              <w:rPr>
                <w:rFonts w:ascii="Century Gothic" w:eastAsia="Century Gothic" w:hAnsi="Century Gothic" w:cs="Century Gothic"/>
                <w:sz w:val="20"/>
                <w:szCs w:val="20"/>
              </w:rPr>
              <w:t xml:space="preserve">2. </w:t>
            </w:r>
            <w:r>
              <w:rPr>
                <w:rFonts w:ascii="Century Gothic" w:eastAsia="Century Gothic" w:hAnsi="Century Gothic" w:cs="Century Gothic"/>
                <w:sz w:val="22"/>
                <w:szCs w:val="22"/>
              </w:rPr>
              <w:t>Buscar y adecuar cada espacio para el desarrollo de las actividades convenidas permitiendo el óptimo desarrollo de estas teniendo en cuenta el número de adultos mayores a beneficiar.</w:t>
            </w:r>
          </w:p>
          <w:p w14:paraId="049F5308" w14:textId="77777777" w:rsidR="00852795" w:rsidRDefault="00852795">
            <w:pPr>
              <w:ind w:hanging="2"/>
              <w:rPr>
                <w:rFonts w:ascii="Century Gothic" w:eastAsia="Century Gothic" w:hAnsi="Century Gothic" w:cs="Century Gothic"/>
                <w:sz w:val="22"/>
                <w:szCs w:val="22"/>
              </w:rPr>
            </w:pPr>
          </w:p>
        </w:tc>
        <w:tc>
          <w:tcPr>
            <w:tcW w:w="6384" w:type="dxa"/>
          </w:tcPr>
          <w:p w14:paraId="6F411AA4" w14:textId="77777777" w:rsidR="00852795" w:rsidRDefault="002A6291">
            <w:pPr>
              <w:ind w:hanging="2"/>
              <w:jc w:val="both"/>
              <w:rPr>
                <w:rFonts w:ascii="Century Gothic" w:eastAsia="Century Gothic" w:hAnsi="Century Gothic" w:cs="Century Gothic"/>
                <w:sz w:val="22"/>
                <w:szCs w:val="22"/>
              </w:rPr>
            </w:pPr>
            <w:r>
              <w:rPr>
                <w:rFonts w:ascii="Century Gothic" w:eastAsia="Century Gothic" w:hAnsi="Century Gothic" w:cs="Century Gothic"/>
                <w:sz w:val="22"/>
                <w:szCs w:val="22"/>
              </w:rPr>
              <w:t>Para un total de 130 personas mayores beneficiarias en centro vida se co</w:t>
            </w:r>
            <w:r>
              <w:rPr>
                <w:rFonts w:ascii="Century Gothic" w:eastAsia="Century Gothic" w:hAnsi="Century Gothic" w:cs="Century Gothic"/>
                <w:sz w:val="22"/>
                <w:szCs w:val="22"/>
              </w:rPr>
              <w:t>ntó con un espacio adecuado para la prestación del servicio y la atención integral en el desarrollo de cada una de las actividades programadas, las cuales dan cumplimiento al objeto del convenio y se relacionan con las obligaciones contractuales del equipo</w:t>
            </w:r>
            <w:r>
              <w:rPr>
                <w:rFonts w:ascii="Century Gothic" w:eastAsia="Century Gothic" w:hAnsi="Century Gothic" w:cs="Century Gothic"/>
                <w:sz w:val="22"/>
                <w:szCs w:val="22"/>
              </w:rPr>
              <w:t xml:space="preserve"> de trabajo. </w:t>
            </w:r>
          </w:p>
          <w:p w14:paraId="2FA80362" w14:textId="77777777" w:rsidR="00852795" w:rsidRDefault="002A6291">
            <w:pPr>
              <w:ind w:hanging="2"/>
              <w:jc w:val="both"/>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 </w:t>
            </w:r>
          </w:p>
        </w:tc>
      </w:tr>
      <w:tr w:rsidR="00852795" w14:paraId="21A0816E" w14:textId="77777777">
        <w:trPr>
          <w:trHeight w:val="457"/>
        </w:trPr>
        <w:tc>
          <w:tcPr>
            <w:tcW w:w="4248" w:type="dxa"/>
          </w:tcPr>
          <w:p w14:paraId="3C736246" w14:textId="77777777" w:rsidR="00852795" w:rsidRDefault="002A6291">
            <w:pPr>
              <w:ind w:hanging="2"/>
              <w:rPr>
                <w:rFonts w:ascii="Century Gothic" w:eastAsia="Century Gothic" w:hAnsi="Century Gothic" w:cs="Century Gothic"/>
                <w:sz w:val="22"/>
                <w:szCs w:val="22"/>
              </w:rPr>
            </w:pPr>
            <w:r>
              <w:rPr>
                <w:rFonts w:ascii="Century Gothic" w:eastAsia="Century Gothic" w:hAnsi="Century Gothic" w:cs="Century Gothic"/>
                <w:sz w:val="20"/>
                <w:szCs w:val="20"/>
              </w:rPr>
              <w:t>3.</w:t>
            </w:r>
            <w:r>
              <w:rPr>
                <w:rFonts w:ascii="Century Gothic" w:eastAsia="Century Gothic" w:hAnsi="Century Gothic" w:cs="Century Gothic"/>
                <w:sz w:val="22"/>
                <w:szCs w:val="22"/>
              </w:rPr>
              <w:t>Garantizar que el personal vinculado en el proceso de preparación de alimentos cuente con la respectiva certificación en manipulación de alimentos y exámenes médicos actualizados, además de garantizar el menaje y los diferentes elementos</w:t>
            </w:r>
            <w:r>
              <w:rPr>
                <w:rFonts w:ascii="Century Gothic" w:eastAsia="Century Gothic" w:hAnsi="Century Gothic" w:cs="Century Gothic"/>
                <w:sz w:val="22"/>
                <w:szCs w:val="22"/>
              </w:rPr>
              <w:t xml:space="preserve"> personales, dotación y suministros necesarios para la ejecución del objeto </w:t>
            </w:r>
            <w:r>
              <w:rPr>
                <w:rFonts w:ascii="Century Gothic" w:eastAsia="Century Gothic" w:hAnsi="Century Gothic" w:cs="Century Gothic"/>
                <w:sz w:val="22"/>
                <w:szCs w:val="22"/>
              </w:rPr>
              <w:lastRenderedPageBreak/>
              <w:t>convenido en las diferentes actividades</w:t>
            </w:r>
          </w:p>
          <w:p w14:paraId="318DFBE9" w14:textId="77777777" w:rsidR="00852795" w:rsidRDefault="00852795">
            <w:pPr>
              <w:ind w:hanging="2"/>
              <w:rPr>
                <w:rFonts w:ascii="Century Gothic" w:eastAsia="Century Gothic" w:hAnsi="Century Gothic" w:cs="Century Gothic"/>
                <w:sz w:val="22"/>
                <w:szCs w:val="22"/>
              </w:rPr>
            </w:pPr>
          </w:p>
        </w:tc>
        <w:tc>
          <w:tcPr>
            <w:tcW w:w="6384" w:type="dxa"/>
          </w:tcPr>
          <w:p w14:paraId="2F05E360" w14:textId="77777777" w:rsidR="00852795" w:rsidRDefault="002A6291">
            <w:pPr>
              <w:ind w:left="-2" w:firstLine="0"/>
              <w:jc w:val="both"/>
              <w:rPr>
                <w:rFonts w:ascii="Century Gothic" w:eastAsia="Century Gothic" w:hAnsi="Century Gothic" w:cs="Century Gothic"/>
                <w:sz w:val="22"/>
                <w:szCs w:val="22"/>
              </w:rPr>
            </w:pPr>
            <w:r>
              <w:rPr>
                <w:rFonts w:ascii="Century Gothic" w:eastAsia="Century Gothic" w:hAnsi="Century Gothic" w:cs="Century Gothic"/>
                <w:sz w:val="22"/>
                <w:szCs w:val="22"/>
              </w:rPr>
              <w:lastRenderedPageBreak/>
              <w:t>Para el proceso de atención el personal vinculado para la preparación de alimentos cuenta con las habilidades y experiencia necesarias para</w:t>
            </w:r>
            <w:r>
              <w:rPr>
                <w:rFonts w:ascii="Century Gothic" w:eastAsia="Century Gothic" w:hAnsi="Century Gothic" w:cs="Century Gothic"/>
                <w:sz w:val="22"/>
                <w:szCs w:val="22"/>
              </w:rPr>
              <w:t xml:space="preserve"> el cargo requerido, dentro del convenio se cuenta con 5 manipuladoras de alimentos que cumplen con el manejo seguro e higiénico en la preparación de los alimentos. </w:t>
            </w:r>
          </w:p>
          <w:p w14:paraId="0FF0A987" w14:textId="77777777" w:rsidR="00852795" w:rsidRDefault="002A6291">
            <w:pPr>
              <w:ind w:hanging="2"/>
              <w:jc w:val="both"/>
              <w:rPr>
                <w:rFonts w:ascii="Century Gothic" w:eastAsia="Century Gothic" w:hAnsi="Century Gothic" w:cs="Century Gothic"/>
                <w:sz w:val="22"/>
                <w:szCs w:val="22"/>
              </w:rPr>
            </w:pPr>
            <w:r>
              <w:rPr>
                <w:rFonts w:ascii="Century Gothic" w:eastAsia="Century Gothic" w:hAnsi="Century Gothic" w:cs="Century Gothic"/>
                <w:sz w:val="22"/>
                <w:szCs w:val="22"/>
              </w:rPr>
              <w:t>En el periodo comprendido para la presentación de este informe, cada manipuladora se encargó de la preparación de la minuta establecida para las personas mayores, la cual cumple con los componentes nutricionales requeridos para los beneficiarios, entregaro</w:t>
            </w:r>
            <w:r>
              <w:rPr>
                <w:rFonts w:ascii="Century Gothic" w:eastAsia="Century Gothic" w:hAnsi="Century Gothic" w:cs="Century Gothic"/>
                <w:sz w:val="22"/>
                <w:szCs w:val="22"/>
              </w:rPr>
              <w:t xml:space="preserve">n </w:t>
            </w:r>
            <w:r>
              <w:rPr>
                <w:rFonts w:ascii="Century Gothic" w:eastAsia="Century Gothic" w:hAnsi="Century Gothic" w:cs="Century Gothic"/>
                <w:sz w:val="22"/>
                <w:szCs w:val="22"/>
              </w:rPr>
              <w:lastRenderedPageBreak/>
              <w:t xml:space="preserve">los alimentos en caliente, aplicaron técnicas de asepsia, realizaron buen manejo de los residuos, verificaron fechas de vencimiento, contaron por parte del operador con el suministro de elementos antes, durante y después de la jornada, entre otros. </w:t>
            </w:r>
          </w:p>
          <w:p w14:paraId="1EA456BE" w14:textId="77777777" w:rsidR="00852795" w:rsidRDefault="00852795">
            <w:pPr>
              <w:ind w:firstLine="0"/>
              <w:jc w:val="both"/>
              <w:rPr>
                <w:rFonts w:ascii="Century Gothic" w:eastAsia="Century Gothic" w:hAnsi="Century Gothic" w:cs="Century Gothic"/>
                <w:sz w:val="20"/>
                <w:szCs w:val="20"/>
              </w:rPr>
            </w:pPr>
          </w:p>
        </w:tc>
      </w:tr>
      <w:tr w:rsidR="00852795" w14:paraId="1C4BBCC9" w14:textId="77777777">
        <w:trPr>
          <w:trHeight w:val="457"/>
        </w:trPr>
        <w:tc>
          <w:tcPr>
            <w:tcW w:w="4248" w:type="dxa"/>
          </w:tcPr>
          <w:p w14:paraId="25921A9A" w14:textId="77777777" w:rsidR="00852795" w:rsidRDefault="002A6291">
            <w:pPr>
              <w:ind w:hanging="2"/>
              <w:rPr>
                <w:rFonts w:ascii="Century Gothic" w:eastAsia="Century Gothic" w:hAnsi="Century Gothic" w:cs="Century Gothic"/>
                <w:sz w:val="22"/>
                <w:szCs w:val="22"/>
              </w:rPr>
            </w:pPr>
            <w:r>
              <w:rPr>
                <w:rFonts w:ascii="Century Gothic" w:eastAsia="Century Gothic" w:hAnsi="Century Gothic" w:cs="Century Gothic"/>
                <w:sz w:val="20"/>
                <w:szCs w:val="20"/>
              </w:rPr>
              <w:lastRenderedPageBreak/>
              <w:t>4.</w:t>
            </w:r>
            <w:r>
              <w:rPr>
                <w:rFonts w:ascii="Century Gothic" w:eastAsia="Century Gothic" w:hAnsi="Century Gothic" w:cs="Century Gothic"/>
                <w:sz w:val="22"/>
                <w:szCs w:val="22"/>
              </w:rPr>
              <w:t>Generar un ambiente agradable en la integración, esparcimiento y participación del adulto mayor, durante la ingesta de cada alimento.</w:t>
            </w:r>
          </w:p>
          <w:p w14:paraId="71133DEA" w14:textId="77777777" w:rsidR="00852795" w:rsidRDefault="00852795">
            <w:pPr>
              <w:ind w:hanging="2"/>
              <w:rPr>
                <w:rFonts w:ascii="Century Gothic" w:eastAsia="Century Gothic" w:hAnsi="Century Gothic" w:cs="Century Gothic"/>
                <w:sz w:val="22"/>
                <w:szCs w:val="22"/>
              </w:rPr>
            </w:pPr>
          </w:p>
        </w:tc>
        <w:tc>
          <w:tcPr>
            <w:tcW w:w="6384" w:type="dxa"/>
          </w:tcPr>
          <w:p w14:paraId="0A3B2E26" w14:textId="77777777" w:rsidR="00852795" w:rsidRDefault="002A6291">
            <w:pPr>
              <w:ind w:hanging="2"/>
              <w:jc w:val="both"/>
              <w:rPr>
                <w:rFonts w:ascii="Century Gothic" w:eastAsia="Century Gothic" w:hAnsi="Century Gothic" w:cs="Century Gothic"/>
                <w:sz w:val="22"/>
                <w:szCs w:val="22"/>
              </w:rPr>
            </w:pPr>
            <w:r>
              <w:rPr>
                <w:rFonts w:ascii="Century Gothic" w:eastAsia="Century Gothic" w:hAnsi="Century Gothic" w:cs="Century Gothic"/>
                <w:sz w:val="22"/>
                <w:szCs w:val="22"/>
              </w:rPr>
              <w:t>Durante el desarrollo de cada una de las actividades y en especial al momento de la entrega de los alimentos, el personal</w:t>
            </w:r>
            <w:r>
              <w:rPr>
                <w:rFonts w:ascii="Century Gothic" w:eastAsia="Century Gothic" w:hAnsi="Century Gothic" w:cs="Century Gothic"/>
                <w:sz w:val="22"/>
                <w:szCs w:val="22"/>
              </w:rPr>
              <w:t xml:space="preserve"> que apoya en el cumplimiento de la propuesta técnica de este convenio procura crear un ambiente tranquilo, respetuoso y ameno donde se favorece la integración, el esparcimiento y la participación de las personas mayores. </w:t>
            </w:r>
          </w:p>
          <w:p w14:paraId="1B663043" w14:textId="77777777" w:rsidR="00852795" w:rsidRDefault="00852795">
            <w:pPr>
              <w:ind w:hanging="2"/>
              <w:jc w:val="both"/>
              <w:rPr>
                <w:rFonts w:ascii="Century Gothic" w:eastAsia="Century Gothic" w:hAnsi="Century Gothic" w:cs="Century Gothic"/>
                <w:sz w:val="22"/>
                <w:szCs w:val="22"/>
              </w:rPr>
            </w:pPr>
          </w:p>
          <w:p w14:paraId="3A56469E" w14:textId="77777777" w:rsidR="00852795" w:rsidRDefault="002A6291">
            <w:pPr>
              <w:ind w:hanging="2"/>
              <w:jc w:val="both"/>
              <w:rPr>
                <w:rFonts w:ascii="Century Gothic" w:eastAsia="Century Gothic" w:hAnsi="Century Gothic" w:cs="Century Gothic"/>
                <w:sz w:val="22"/>
                <w:szCs w:val="22"/>
              </w:rPr>
            </w:pPr>
            <w:r>
              <w:rPr>
                <w:rFonts w:ascii="Century Gothic" w:eastAsia="Century Gothic" w:hAnsi="Century Gothic" w:cs="Century Gothic"/>
                <w:sz w:val="22"/>
                <w:szCs w:val="22"/>
              </w:rPr>
              <w:t>Cada persona mayor comparte, con</w:t>
            </w:r>
            <w:r>
              <w:rPr>
                <w:rFonts w:ascii="Century Gothic" w:eastAsia="Century Gothic" w:hAnsi="Century Gothic" w:cs="Century Gothic"/>
                <w:sz w:val="22"/>
                <w:szCs w:val="22"/>
              </w:rPr>
              <w:t xml:space="preserve">versa y disfruta cada uno de los espacios brindados por el operador y obtiene los servicios necesarios de acuerdo con su situación particular. Como apoyo, cada profesional de las diferentes áreas realiza seguimientos individuales y colectivos con relación </w:t>
            </w:r>
            <w:r>
              <w:rPr>
                <w:rFonts w:ascii="Century Gothic" w:eastAsia="Century Gothic" w:hAnsi="Century Gothic" w:cs="Century Gothic"/>
                <w:sz w:val="22"/>
                <w:szCs w:val="22"/>
              </w:rPr>
              <w:t xml:space="preserve">a la esfera: nutricional, educativa, psicológica, familiar, médica y social. </w:t>
            </w:r>
          </w:p>
          <w:p w14:paraId="1ADFF1CB" w14:textId="77777777" w:rsidR="00852795" w:rsidRDefault="00852795">
            <w:pPr>
              <w:ind w:firstLine="0"/>
              <w:jc w:val="both"/>
              <w:rPr>
                <w:rFonts w:ascii="Century Gothic" w:eastAsia="Century Gothic" w:hAnsi="Century Gothic" w:cs="Century Gothic"/>
                <w:sz w:val="20"/>
                <w:szCs w:val="20"/>
              </w:rPr>
            </w:pPr>
          </w:p>
        </w:tc>
      </w:tr>
      <w:tr w:rsidR="00852795" w14:paraId="11AC0BF3" w14:textId="77777777">
        <w:trPr>
          <w:trHeight w:val="457"/>
        </w:trPr>
        <w:tc>
          <w:tcPr>
            <w:tcW w:w="4248" w:type="dxa"/>
          </w:tcPr>
          <w:p w14:paraId="20961BCD" w14:textId="77777777" w:rsidR="00852795" w:rsidRDefault="002A6291">
            <w:pPr>
              <w:ind w:hanging="2"/>
              <w:rPr>
                <w:rFonts w:ascii="Century Gothic" w:eastAsia="Century Gothic" w:hAnsi="Century Gothic" w:cs="Century Gothic"/>
                <w:sz w:val="22"/>
                <w:szCs w:val="22"/>
              </w:rPr>
            </w:pPr>
            <w:r>
              <w:rPr>
                <w:rFonts w:ascii="Century Gothic" w:eastAsia="Century Gothic" w:hAnsi="Century Gothic" w:cs="Century Gothic"/>
                <w:sz w:val="20"/>
                <w:szCs w:val="20"/>
              </w:rPr>
              <w:t xml:space="preserve">5. </w:t>
            </w:r>
            <w:r>
              <w:rPr>
                <w:rFonts w:ascii="Century Gothic" w:eastAsia="Century Gothic" w:hAnsi="Century Gothic" w:cs="Century Gothic"/>
                <w:sz w:val="22"/>
                <w:szCs w:val="22"/>
              </w:rPr>
              <w:t>Entrega de ración alimenticia preparada y servida (desayuno, almuerzo, cena y refrigerios) conforme con la minuta de menús y que garantice la ingesta necesaria para un nivel</w:t>
            </w:r>
            <w:r>
              <w:rPr>
                <w:rFonts w:ascii="Century Gothic" w:eastAsia="Century Gothic" w:hAnsi="Century Gothic" w:cs="Century Gothic"/>
                <w:sz w:val="22"/>
                <w:szCs w:val="22"/>
              </w:rPr>
              <w:t xml:space="preserve"> proteico calórico y de nutrientes que proporcione buenas condiciones de salud para los adultos mayores.</w:t>
            </w:r>
          </w:p>
          <w:p w14:paraId="39B54477" w14:textId="77777777" w:rsidR="00852795" w:rsidRDefault="00852795">
            <w:pPr>
              <w:ind w:hanging="2"/>
              <w:rPr>
                <w:rFonts w:ascii="Century Gothic" w:eastAsia="Century Gothic" w:hAnsi="Century Gothic" w:cs="Century Gothic"/>
                <w:sz w:val="22"/>
                <w:szCs w:val="22"/>
              </w:rPr>
            </w:pPr>
          </w:p>
        </w:tc>
        <w:tc>
          <w:tcPr>
            <w:tcW w:w="6384" w:type="dxa"/>
          </w:tcPr>
          <w:p w14:paraId="7A105D86" w14:textId="77777777" w:rsidR="00852795" w:rsidRDefault="002A6291">
            <w:pPr>
              <w:ind w:hanging="2"/>
              <w:jc w:val="both"/>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Las entregas de raciones se realizaron a cada persona mayor que hace parte de la caracterización de centros vida y centros de protección contó con la </w:t>
            </w:r>
            <w:r>
              <w:rPr>
                <w:rFonts w:ascii="Century Gothic" w:eastAsia="Century Gothic" w:hAnsi="Century Gothic" w:cs="Century Gothic"/>
                <w:sz w:val="22"/>
                <w:szCs w:val="22"/>
              </w:rPr>
              <w:t xml:space="preserve">ración alimenticia preparada y servida conforme con la minuta de menús otorgada por la nutricionista y la cual contó con el nivel proteico, calórico y de nutrientes que le proporciona buenas condiciones de salud a las personas mayores. </w:t>
            </w:r>
          </w:p>
          <w:p w14:paraId="60E0C4C8" w14:textId="77777777" w:rsidR="00852795" w:rsidRDefault="00852795">
            <w:pPr>
              <w:ind w:hanging="2"/>
              <w:jc w:val="both"/>
              <w:rPr>
                <w:rFonts w:ascii="Century Gothic" w:eastAsia="Century Gothic" w:hAnsi="Century Gothic" w:cs="Century Gothic"/>
                <w:sz w:val="22"/>
                <w:szCs w:val="22"/>
              </w:rPr>
            </w:pPr>
          </w:p>
          <w:p w14:paraId="29EA0419" w14:textId="77777777" w:rsidR="00852795" w:rsidRDefault="002A6291">
            <w:pPr>
              <w:ind w:hanging="2"/>
              <w:jc w:val="both"/>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Para centros vida </w:t>
            </w:r>
            <w:r>
              <w:rPr>
                <w:rFonts w:ascii="Century Gothic" w:eastAsia="Century Gothic" w:hAnsi="Century Gothic" w:cs="Century Gothic"/>
                <w:sz w:val="22"/>
                <w:szCs w:val="22"/>
              </w:rPr>
              <w:t>los alimentos entregados fueron desayuno, almuerzo y refrigerio para 15 días de lunes a viernes y para centros de protección desayunos y refrigerios 20 días de alimentación (incluidos los fines de semana) dentro del tiempo de ejecución y presentación de es</w:t>
            </w:r>
            <w:r>
              <w:rPr>
                <w:rFonts w:ascii="Century Gothic" w:eastAsia="Century Gothic" w:hAnsi="Century Gothic" w:cs="Century Gothic"/>
                <w:sz w:val="22"/>
                <w:szCs w:val="22"/>
              </w:rPr>
              <w:t xml:space="preserve">te informe.  </w:t>
            </w:r>
          </w:p>
        </w:tc>
      </w:tr>
      <w:tr w:rsidR="00852795" w14:paraId="1A57D5B5" w14:textId="77777777">
        <w:trPr>
          <w:trHeight w:val="457"/>
        </w:trPr>
        <w:tc>
          <w:tcPr>
            <w:tcW w:w="4248" w:type="dxa"/>
          </w:tcPr>
          <w:p w14:paraId="10532D17" w14:textId="77777777" w:rsidR="00852795" w:rsidRDefault="002A6291">
            <w:pPr>
              <w:ind w:hanging="2"/>
              <w:rPr>
                <w:rFonts w:ascii="Century Gothic" w:eastAsia="Century Gothic" w:hAnsi="Century Gothic" w:cs="Century Gothic"/>
                <w:sz w:val="22"/>
                <w:szCs w:val="22"/>
              </w:rPr>
            </w:pPr>
            <w:r>
              <w:rPr>
                <w:rFonts w:ascii="Century Gothic" w:eastAsia="Century Gothic" w:hAnsi="Century Gothic" w:cs="Century Gothic"/>
                <w:sz w:val="20"/>
                <w:szCs w:val="20"/>
              </w:rPr>
              <w:t xml:space="preserve">6. </w:t>
            </w:r>
            <w:r>
              <w:rPr>
                <w:rFonts w:ascii="Century Gothic" w:eastAsia="Century Gothic" w:hAnsi="Century Gothic" w:cs="Century Gothic"/>
                <w:sz w:val="22"/>
                <w:szCs w:val="22"/>
              </w:rPr>
              <w:t>Aportar capacidad técnica, administrativa, operativa y logística para el desarrollo de las actividades inscritas en el convenio</w:t>
            </w:r>
          </w:p>
          <w:p w14:paraId="61F58D97" w14:textId="77777777" w:rsidR="00852795" w:rsidRDefault="00852795">
            <w:pPr>
              <w:ind w:hanging="2"/>
              <w:rPr>
                <w:rFonts w:ascii="Century Gothic" w:eastAsia="Century Gothic" w:hAnsi="Century Gothic" w:cs="Century Gothic"/>
                <w:sz w:val="22"/>
                <w:szCs w:val="22"/>
              </w:rPr>
            </w:pPr>
          </w:p>
        </w:tc>
        <w:tc>
          <w:tcPr>
            <w:tcW w:w="6384" w:type="dxa"/>
          </w:tcPr>
          <w:p w14:paraId="2445C993" w14:textId="77777777" w:rsidR="00852795" w:rsidRDefault="002A6291">
            <w:pPr>
              <w:spacing w:before="240" w:after="240"/>
              <w:ind w:hanging="2"/>
              <w:jc w:val="both"/>
              <w:rPr>
                <w:rFonts w:ascii="Century Gothic" w:eastAsia="Century Gothic" w:hAnsi="Century Gothic" w:cs="Century Gothic"/>
                <w:sz w:val="22"/>
                <w:szCs w:val="22"/>
              </w:rPr>
            </w:pPr>
            <w:r>
              <w:rPr>
                <w:rFonts w:ascii="Century Gothic" w:eastAsia="Century Gothic" w:hAnsi="Century Gothic" w:cs="Century Gothic"/>
                <w:sz w:val="22"/>
                <w:szCs w:val="22"/>
              </w:rPr>
              <w:t>Se dio cumplimiento a la actividad de aportar capacidad técnica, administrativa, operativa y logística para el desarrollo de las actividades inscritas en el convenio, disponiendo de un equipo de trabajo con formación y experiencia en cada área requerida (c</w:t>
            </w:r>
            <w:r>
              <w:rPr>
                <w:rFonts w:ascii="Century Gothic" w:eastAsia="Century Gothic" w:hAnsi="Century Gothic" w:cs="Century Gothic"/>
                <w:sz w:val="22"/>
                <w:szCs w:val="22"/>
              </w:rPr>
              <w:t xml:space="preserve">oordinación, psicología, auxiliar de enfermería, manipulador de alimentos) y se desarrollaron procesos administrativos pertinentes y eficientes para la gestión oportuna de </w:t>
            </w:r>
            <w:r>
              <w:rPr>
                <w:rFonts w:ascii="Century Gothic" w:eastAsia="Century Gothic" w:hAnsi="Century Gothic" w:cs="Century Gothic"/>
                <w:sz w:val="22"/>
                <w:szCs w:val="22"/>
              </w:rPr>
              <w:lastRenderedPageBreak/>
              <w:t xml:space="preserve">recursos solicitados por centros vida y centros de protección. </w:t>
            </w:r>
          </w:p>
          <w:p w14:paraId="2452DF93" w14:textId="77777777" w:rsidR="00852795" w:rsidRDefault="002A6291">
            <w:pPr>
              <w:spacing w:before="240" w:after="240"/>
              <w:ind w:firstLine="0"/>
              <w:jc w:val="both"/>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La articulación del </w:t>
            </w:r>
            <w:r>
              <w:rPr>
                <w:rFonts w:ascii="Century Gothic" w:eastAsia="Century Gothic" w:hAnsi="Century Gothic" w:cs="Century Gothic"/>
                <w:sz w:val="22"/>
                <w:szCs w:val="22"/>
              </w:rPr>
              <w:t>equipo de trabajo permitió el cumplimiento de los objetivos propuestos, aseguro la calidad en la prestación del servicio y permitió la respuesta oportuna a cada una de las necesidades del convenio, optimizando los recursos disponibles y promoviendo el desa</w:t>
            </w:r>
            <w:r>
              <w:rPr>
                <w:rFonts w:ascii="Century Gothic" w:eastAsia="Century Gothic" w:hAnsi="Century Gothic" w:cs="Century Gothic"/>
                <w:sz w:val="22"/>
                <w:szCs w:val="22"/>
              </w:rPr>
              <w:t>rrollo efectivo de las acciones programadas.</w:t>
            </w:r>
          </w:p>
        </w:tc>
      </w:tr>
      <w:tr w:rsidR="00852795" w14:paraId="4EFD168E" w14:textId="77777777">
        <w:trPr>
          <w:trHeight w:val="457"/>
        </w:trPr>
        <w:tc>
          <w:tcPr>
            <w:tcW w:w="4248" w:type="dxa"/>
          </w:tcPr>
          <w:p w14:paraId="36AE4949" w14:textId="77777777" w:rsidR="00852795" w:rsidRDefault="002A6291">
            <w:pPr>
              <w:ind w:hanging="2"/>
              <w:rPr>
                <w:rFonts w:ascii="Century Gothic" w:eastAsia="Century Gothic" w:hAnsi="Century Gothic" w:cs="Century Gothic"/>
                <w:sz w:val="22"/>
                <w:szCs w:val="22"/>
              </w:rPr>
            </w:pPr>
            <w:r>
              <w:rPr>
                <w:rFonts w:ascii="Century Gothic" w:eastAsia="Century Gothic" w:hAnsi="Century Gothic" w:cs="Century Gothic"/>
                <w:sz w:val="20"/>
                <w:szCs w:val="20"/>
              </w:rPr>
              <w:lastRenderedPageBreak/>
              <w:t xml:space="preserve">7. </w:t>
            </w:r>
            <w:r>
              <w:rPr>
                <w:rFonts w:ascii="Century Gothic" w:eastAsia="Century Gothic" w:hAnsi="Century Gothic" w:cs="Century Gothic"/>
                <w:sz w:val="22"/>
                <w:szCs w:val="22"/>
              </w:rPr>
              <w:t>Garantizar evidencia física y digital al supervisor designado que soporte la debida ejecución</w:t>
            </w:r>
          </w:p>
          <w:p w14:paraId="573E48C4" w14:textId="77777777" w:rsidR="00852795" w:rsidRDefault="00852795">
            <w:pPr>
              <w:ind w:hanging="2"/>
              <w:rPr>
                <w:rFonts w:ascii="Century Gothic" w:eastAsia="Century Gothic" w:hAnsi="Century Gothic" w:cs="Century Gothic"/>
                <w:sz w:val="22"/>
                <w:szCs w:val="22"/>
              </w:rPr>
            </w:pPr>
          </w:p>
        </w:tc>
        <w:tc>
          <w:tcPr>
            <w:tcW w:w="6384" w:type="dxa"/>
          </w:tcPr>
          <w:p w14:paraId="0B7A597A" w14:textId="77777777" w:rsidR="00852795" w:rsidRDefault="002A6291">
            <w:pPr>
              <w:ind w:hanging="2"/>
              <w:jc w:val="both"/>
              <w:rPr>
                <w:rFonts w:ascii="Century Gothic" w:eastAsia="Century Gothic" w:hAnsi="Century Gothic" w:cs="Century Gothic"/>
                <w:sz w:val="22"/>
                <w:szCs w:val="22"/>
              </w:rPr>
            </w:pPr>
            <w:r>
              <w:rPr>
                <w:rFonts w:ascii="Century Gothic" w:eastAsia="Century Gothic" w:hAnsi="Century Gothic" w:cs="Century Gothic"/>
                <w:sz w:val="22"/>
                <w:szCs w:val="22"/>
              </w:rPr>
              <w:t>La evidencia física y digital al supervisor designado se comparte por medio de archivo en OneDrive, donde cada u</w:t>
            </w:r>
            <w:r>
              <w:rPr>
                <w:rFonts w:ascii="Century Gothic" w:eastAsia="Century Gothic" w:hAnsi="Century Gothic" w:cs="Century Gothic"/>
                <w:sz w:val="22"/>
                <w:szCs w:val="22"/>
              </w:rPr>
              <w:t xml:space="preserve">na de las partes tiene acceso permanente frente a la debida ejecución del objeto convenido. </w:t>
            </w:r>
          </w:p>
          <w:p w14:paraId="6FC761BA" w14:textId="77777777" w:rsidR="00852795" w:rsidRDefault="00852795">
            <w:pPr>
              <w:ind w:hanging="2"/>
              <w:jc w:val="both"/>
              <w:rPr>
                <w:rFonts w:ascii="Century Gothic" w:eastAsia="Century Gothic" w:hAnsi="Century Gothic" w:cs="Century Gothic"/>
                <w:sz w:val="22"/>
                <w:szCs w:val="22"/>
              </w:rPr>
            </w:pPr>
          </w:p>
        </w:tc>
      </w:tr>
      <w:tr w:rsidR="00852795" w14:paraId="5926A2B8" w14:textId="77777777">
        <w:trPr>
          <w:trHeight w:val="457"/>
        </w:trPr>
        <w:tc>
          <w:tcPr>
            <w:tcW w:w="4248" w:type="dxa"/>
          </w:tcPr>
          <w:p w14:paraId="5E571456" w14:textId="77777777" w:rsidR="00852795" w:rsidRDefault="002A6291">
            <w:pPr>
              <w:ind w:hanging="2"/>
              <w:rPr>
                <w:rFonts w:ascii="Century Gothic" w:eastAsia="Century Gothic" w:hAnsi="Century Gothic" w:cs="Century Gothic"/>
                <w:sz w:val="22"/>
                <w:szCs w:val="22"/>
              </w:rPr>
            </w:pPr>
            <w:r>
              <w:rPr>
                <w:rFonts w:ascii="Century Gothic" w:eastAsia="Century Gothic" w:hAnsi="Century Gothic" w:cs="Century Gothic"/>
                <w:sz w:val="20"/>
                <w:szCs w:val="20"/>
              </w:rPr>
              <w:t xml:space="preserve">8. </w:t>
            </w:r>
            <w:r>
              <w:rPr>
                <w:rFonts w:ascii="Century Gothic" w:eastAsia="Century Gothic" w:hAnsi="Century Gothic" w:cs="Century Gothic"/>
                <w:sz w:val="22"/>
                <w:szCs w:val="22"/>
              </w:rPr>
              <w:t>Las demás que a bien considere el supervisor del convenio, anexando evidencias de ejecución de este</w:t>
            </w:r>
          </w:p>
          <w:p w14:paraId="4DB3FD69" w14:textId="77777777" w:rsidR="00852795" w:rsidRDefault="00852795">
            <w:pPr>
              <w:ind w:hanging="2"/>
              <w:rPr>
                <w:rFonts w:ascii="Century Gothic" w:eastAsia="Century Gothic" w:hAnsi="Century Gothic" w:cs="Century Gothic"/>
                <w:sz w:val="22"/>
                <w:szCs w:val="22"/>
              </w:rPr>
            </w:pPr>
          </w:p>
        </w:tc>
        <w:tc>
          <w:tcPr>
            <w:tcW w:w="6384" w:type="dxa"/>
          </w:tcPr>
          <w:p w14:paraId="0D0D7AA4" w14:textId="77777777" w:rsidR="00852795" w:rsidRDefault="002A6291">
            <w:pPr>
              <w:ind w:hanging="2"/>
              <w:jc w:val="both"/>
              <w:rPr>
                <w:rFonts w:ascii="Century Gothic" w:eastAsia="Century Gothic" w:hAnsi="Century Gothic" w:cs="Century Gothic"/>
                <w:sz w:val="20"/>
                <w:szCs w:val="20"/>
              </w:rPr>
            </w:pPr>
            <w:r>
              <w:rPr>
                <w:rFonts w:ascii="Century Gothic" w:eastAsia="Century Gothic" w:hAnsi="Century Gothic" w:cs="Century Gothic"/>
                <w:sz w:val="20"/>
                <w:szCs w:val="20"/>
              </w:rPr>
              <w:t>N/A</w:t>
            </w:r>
          </w:p>
        </w:tc>
      </w:tr>
      <w:tr w:rsidR="00852795" w14:paraId="4F89A5E5" w14:textId="77777777">
        <w:trPr>
          <w:trHeight w:val="457"/>
        </w:trPr>
        <w:tc>
          <w:tcPr>
            <w:tcW w:w="4248" w:type="dxa"/>
          </w:tcPr>
          <w:p w14:paraId="3A3D4F13" w14:textId="77777777" w:rsidR="00852795" w:rsidRDefault="002A6291">
            <w:pPr>
              <w:ind w:hanging="2"/>
              <w:rPr>
                <w:rFonts w:ascii="Century Gothic" w:eastAsia="Century Gothic" w:hAnsi="Century Gothic" w:cs="Century Gothic"/>
                <w:sz w:val="22"/>
                <w:szCs w:val="22"/>
              </w:rPr>
            </w:pPr>
            <w:r>
              <w:rPr>
                <w:rFonts w:ascii="Century Gothic" w:eastAsia="Century Gothic" w:hAnsi="Century Gothic" w:cs="Century Gothic"/>
                <w:sz w:val="20"/>
                <w:szCs w:val="20"/>
              </w:rPr>
              <w:t>9.</w:t>
            </w:r>
            <w:r>
              <w:rPr>
                <w:rFonts w:ascii="Century Gothic" w:eastAsia="Century Gothic" w:hAnsi="Century Gothic" w:cs="Century Gothic"/>
                <w:sz w:val="22"/>
                <w:szCs w:val="22"/>
              </w:rPr>
              <w:t>Realizar informes del cumplimiento del objeto esta</w:t>
            </w:r>
            <w:r>
              <w:rPr>
                <w:rFonts w:ascii="Century Gothic" w:eastAsia="Century Gothic" w:hAnsi="Century Gothic" w:cs="Century Gothic"/>
                <w:sz w:val="22"/>
                <w:szCs w:val="22"/>
              </w:rPr>
              <w:t>blecido en el convenio, anexando evidencias de ejecución de este.</w:t>
            </w:r>
          </w:p>
          <w:p w14:paraId="5D0F6AC3" w14:textId="77777777" w:rsidR="00852795" w:rsidRDefault="00852795">
            <w:pPr>
              <w:ind w:hanging="2"/>
              <w:rPr>
                <w:rFonts w:ascii="Century Gothic" w:eastAsia="Century Gothic" w:hAnsi="Century Gothic" w:cs="Century Gothic"/>
                <w:sz w:val="22"/>
                <w:szCs w:val="22"/>
              </w:rPr>
            </w:pPr>
          </w:p>
        </w:tc>
        <w:tc>
          <w:tcPr>
            <w:tcW w:w="6384" w:type="dxa"/>
          </w:tcPr>
          <w:p w14:paraId="337F9308" w14:textId="77777777" w:rsidR="00852795" w:rsidRDefault="002A6291">
            <w:pPr>
              <w:ind w:hanging="2"/>
              <w:jc w:val="both"/>
              <w:rPr>
                <w:rFonts w:ascii="Century Gothic" w:eastAsia="Century Gothic" w:hAnsi="Century Gothic" w:cs="Century Gothic"/>
                <w:sz w:val="22"/>
                <w:szCs w:val="22"/>
              </w:rPr>
            </w:pPr>
            <w:r>
              <w:rPr>
                <w:rFonts w:ascii="Century Gothic" w:eastAsia="Century Gothic" w:hAnsi="Century Gothic" w:cs="Century Gothic"/>
                <w:sz w:val="22"/>
                <w:szCs w:val="22"/>
              </w:rPr>
              <w:t>Este informe descriptivo evidencia el cumplimiento de la actividad en mención, pues en este se describe de manera clara y organizada el cumplimiento de las actividades acordadas en el convenio. Es entregado en los tiempos establecidos y como soporte, se an</w:t>
            </w:r>
            <w:r>
              <w:rPr>
                <w:rFonts w:ascii="Century Gothic" w:eastAsia="Century Gothic" w:hAnsi="Century Gothic" w:cs="Century Gothic"/>
                <w:sz w:val="22"/>
                <w:szCs w:val="22"/>
              </w:rPr>
              <w:t xml:space="preserve">exan las evidencias respectivas en la carpeta de OneDrive que dan cuenta de la ejecución de las acciones comprometidas por el operador y su equipo de trabajo </w:t>
            </w:r>
          </w:p>
          <w:p w14:paraId="40386BBA" w14:textId="77777777" w:rsidR="00852795" w:rsidRDefault="002A6291">
            <w:pPr>
              <w:ind w:firstLine="0"/>
              <w:jc w:val="both"/>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 </w:t>
            </w:r>
          </w:p>
        </w:tc>
      </w:tr>
      <w:tr w:rsidR="00852795" w14:paraId="2EB649B6" w14:textId="77777777">
        <w:trPr>
          <w:trHeight w:val="457"/>
        </w:trPr>
        <w:tc>
          <w:tcPr>
            <w:tcW w:w="4248" w:type="dxa"/>
          </w:tcPr>
          <w:p w14:paraId="6EAE2E89" w14:textId="77777777" w:rsidR="00852795" w:rsidRDefault="002A6291">
            <w:pPr>
              <w:ind w:hanging="2"/>
              <w:rPr>
                <w:rFonts w:ascii="Century Gothic" w:eastAsia="Century Gothic" w:hAnsi="Century Gothic" w:cs="Century Gothic"/>
                <w:sz w:val="22"/>
                <w:szCs w:val="22"/>
              </w:rPr>
            </w:pPr>
            <w:r>
              <w:rPr>
                <w:rFonts w:ascii="Century Gothic" w:eastAsia="Century Gothic" w:hAnsi="Century Gothic" w:cs="Century Gothic"/>
                <w:sz w:val="20"/>
                <w:szCs w:val="20"/>
              </w:rPr>
              <w:t>10.</w:t>
            </w:r>
            <w:r>
              <w:rPr>
                <w:rFonts w:ascii="Century Gothic" w:eastAsia="Century Gothic" w:hAnsi="Century Gothic" w:cs="Century Gothic"/>
                <w:sz w:val="22"/>
                <w:szCs w:val="22"/>
              </w:rPr>
              <w:t>Proporcionar los elementos operativos, logísticos, asistenciales y de consumo necesario par</w:t>
            </w:r>
            <w:r>
              <w:rPr>
                <w:rFonts w:ascii="Century Gothic" w:eastAsia="Century Gothic" w:hAnsi="Century Gothic" w:cs="Century Gothic"/>
                <w:sz w:val="22"/>
                <w:szCs w:val="22"/>
              </w:rPr>
              <w:t>a publicitar, fomentar y difundir las actividades programadas</w:t>
            </w:r>
          </w:p>
          <w:p w14:paraId="2B3C30A3" w14:textId="77777777" w:rsidR="00852795" w:rsidRDefault="00852795">
            <w:pPr>
              <w:ind w:hanging="2"/>
              <w:rPr>
                <w:rFonts w:ascii="Century Gothic" w:eastAsia="Century Gothic" w:hAnsi="Century Gothic" w:cs="Century Gothic"/>
                <w:sz w:val="22"/>
                <w:szCs w:val="22"/>
              </w:rPr>
            </w:pPr>
          </w:p>
        </w:tc>
        <w:tc>
          <w:tcPr>
            <w:tcW w:w="6384" w:type="dxa"/>
          </w:tcPr>
          <w:p w14:paraId="3F22A239" w14:textId="77777777" w:rsidR="00852795" w:rsidRDefault="002A6291">
            <w:pPr>
              <w:ind w:hanging="2"/>
              <w:jc w:val="both"/>
              <w:rPr>
                <w:rFonts w:ascii="Century Gothic" w:eastAsia="Century Gothic" w:hAnsi="Century Gothic" w:cs="Century Gothic"/>
                <w:sz w:val="22"/>
                <w:szCs w:val="22"/>
              </w:rPr>
            </w:pPr>
            <w:r>
              <w:rPr>
                <w:rFonts w:ascii="Century Gothic" w:eastAsia="Century Gothic" w:hAnsi="Century Gothic" w:cs="Century Gothic"/>
                <w:sz w:val="22"/>
                <w:szCs w:val="22"/>
              </w:rPr>
              <w:t>Se proporcionaron elementos operativos, logísticos, asistenciales y de consumo necesarios para publicitar, fomentar y difundir las actividades programadas. Cada uno de los elementos, permitió l</w:t>
            </w:r>
            <w:r>
              <w:rPr>
                <w:rFonts w:ascii="Century Gothic" w:eastAsia="Century Gothic" w:hAnsi="Century Gothic" w:cs="Century Gothic"/>
                <w:sz w:val="22"/>
                <w:szCs w:val="22"/>
              </w:rPr>
              <w:t xml:space="preserve">a divulgación de las actividades, promoción y atención integral. Facilitando la participación de las personas mayores y garantizando el alcance y la proyección de las actividades planeadas por cada profesional en cumplimiento del objeto convenido. </w:t>
            </w:r>
          </w:p>
        </w:tc>
      </w:tr>
      <w:tr w:rsidR="00852795" w14:paraId="29650CFA" w14:textId="77777777">
        <w:trPr>
          <w:trHeight w:val="457"/>
        </w:trPr>
        <w:tc>
          <w:tcPr>
            <w:tcW w:w="4248" w:type="dxa"/>
          </w:tcPr>
          <w:p w14:paraId="22369F44" w14:textId="77777777" w:rsidR="00852795" w:rsidRDefault="002A6291">
            <w:pPr>
              <w:ind w:hanging="2"/>
              <w:rPr>
                <w:rFonts w:ascii="Century Gothic" w:eastAsia="Century Gothic" w:hAnsi="Century Gothic" w:cs="Century Gothic"/>
                <w:sz w:val="22"/>
                <w:szCs w:val="22"/>
              </w:rPr>
            </w:pPr>
            <w:r>
              <w:rPr>
                <w:rFonts w:ascii="Century Gothic" w:eastAsia="Century Gothic" w:hAnsi="Century Gothic" w:cs="Century Gothic"/>
                <w:sz w:val="20"/>
                <w:szCs w:val="20"/>
              </w:rPr>
              <w:t xml:space="preserve">11. </w:t>
            </w:r>
            <w:r>
              <w:rPr>
                <w:rFonts w:ascii="Century Gothic" w:eastAsia="Century Gothic" w:hAnsi="Century Gothic" w:cs="Century Gothic"/>
                <w:sz w:val="22"/>
                <w:szCs w:val="22"/>
              </w:rPr>
              <w:t>Responder por cualquier reclamo judicial o extrajudicial, que instaure, impulse o en la que coadyuvar personal utilizado para la ejecución del convenio, por lo que deberá mantener indemne de cualquier reclamación al municipio de Pensilvania, Caldas.</w:t>
            </w:r>
          </w:p>
          <w:p w14:paraId="2488A682" w14:textId="77777777" w:rsidR="00852795" w:rsidRDefault="00852795">
            <w:pPr>
              <w:ind w:hanging="2"/>
              <w:rPr>
                <w:rFonts w:ascii="Century Gothic" w:eastAsia="Century Gothic" w:hAnsi="Century Gothic" w:cs="Century Gothic"/>
                <w:sz w:val="22"/>
                <w:szCs w:val="22"/>
              </w:rPr>
            </w:pPr>
          </w:p>
        </w:tc>
        <w:tc>
          <w:tcPr>
            <w:tcW w:w="6384" w:type="dxa"/>
          </w:tcPr>
          <w:p w14:paraId="2968828C" w14:textId="77777777" w:rsidR="00852795" w:rsidRDefault="002A6291">
            <w:pPr>
              <w:ind w:hanging="2"/>
              <w:jc w:val="both"/>
              <w:rPr>
                <w:rFonts w:ascii="Century Gothic" w:eastAsia="Century Gothic" w:hAnsi="Century Gothic" w:cs="Century Gothic"/>
                <w:sz w:val="20"/>
                <w:szCs w:val="20"/>
              </w:rPr>
            </w:pPr>
            <w:r>
              <w:rPr>
                <w:rFonts w:ascii="Century Gothic" w:eastAsia="Century Gothic" w:hAnsi="Century Gothic" w:cs="Century Gothic"/>
                <w:sz w:val="20"/>
                <w:szCs w:val="20"/>
              </w:rPr>
              <w:t>N</w:t>
            </w:r>
            <w:r>
              <w:rPr>
                <w:rFonts w:ascii="Century Gothic" w:eastAsia="Century Gothic" w:hAnsi="Century Gothic" w:cs="Century Gothic"/>
                <w:sz w:val="20"/>
                <w:szCs w:val="20"/>
              </w:rPr>
              <w:t>/A</w:t>
            </w:r>
          </w:p>
        </w:tc>
      </w:tr>
      <w:tr w:rsidR="00852795" w14:paraId="742BFA59" w14:textId="77777777">
        <w:trPr>
          <w:trHeight w:val="457"/>
        </w:trPr>
        <w:tc>
          <w:tcPr>
            <w:tcW w:w="4248" w:type="dxa"/>
          </w:tcPr>
          <w:p w14:paraId="24AF9DAD" w14:textId="77777777" w:rsidR="00852795" w:rsidRDefault="002A6291">
            <w:pPr>
              <w:ind w:hanging="2"/>
              <w:rPr>
                <w:rFonts w:ascii="Century Gothic" w:eastAsia="Century Gothic" w:hAnsi="Century Gothic" w:cs="Century Gothic"/>
                <w:sz w:val="22"/>
                <w:szCs w:val="22"/>
              </w:rPr>
            </w:pPr>
            <w:r>
              <w:rPr>
                <w:rFonts w:ascii="Century Gothic" w:eastAsia="Century Gothic" w:hAnsi="Century Gothic" w:cs="Century Gothic"/>
                <w:sz w:val="20"/>
                <w:szCs w:val="20"/>
              </w:rPr>
              <w:lastRenderedPageBreak/>
              <w:t>12.</w:t>
            </w:r>
            <w:r>
              <w:rPr>
                <w:rFonts w:ascii="Century Gothic" w:eastAsia="Century Gothic" w:hAnsi="Century Gothic" w:cs="Century Gothic"/>
                <w:sz w:val="22"/>
                <w:szCs w:val="22"/>
              </w:rPr>
              <w:t>Las demás que se deriven del objeto contractual convenido y sus obligaciones</w:t>
            </w:r>
          </w:p>
          <w:p w14:paraId="0040BAF0" w14:textId="77777777" w:rsidR="00852795" w:rsidRDefault="00852795">
            <w:pPr>
              <w:ind w:hanging="2"/>
              <w:rPr>
                <w:rFonts w:ascii="Century Gothic" w:eastAsia="Century Gothic" w:hAnsi="Century Gothic" w:cs="Century Gothic"/>
                <w:sz w:val="22"/>
                <w:szCs w:val="22"/>
              </w:rPr>
            </w:pPr>
          </w:p>
        </w:tc>
        <w:tc>
          <w:tcPr>
            <w:tcW w:w="6384" w:type="dxa"/>
          </w:tcPr>
          <w:p w14:paraId="4E50286F" w14:textId="77777777" w:rsidR="00852795" w:rsidRDefault="002A6291">
            <w:pPr>
              <w:ind w:hanging="2"/>
              <w:jc w:val="both"/>
              <w:rPr>
                <w:rFonts w:ascii="Century Gothic" w:eastAsia="Century Gothic" w:hAnsi="Century Gothic" w:cs="Century Gothic"/>
                <w:sz w:val="20"/>
                <w:szCs w:val="20"/>
              </w:rPr>
            </w:pPr>
            <w:r>
              <w:rPr>
                <w:rFonts w:ascii="Century Gothic" w:eastAsia="Century Gothic" w:hAnsi="Century Gothic" w:cs="Century Gothic"/>
                <w:sz w:val="20"/>
                <w:szCs w:val="20"/>
              </w:rPr>
              <w:t>N/A</w:t>
            </w:r>
          </w:p>
        </w:tc>
      </w:tr>
    </w:tbl>
    <w:p w14:paraId="56301042" w14:textId="77777777" w:rsidR="00852795" w:rsidRDefault="00852795">
      <w:pPr>
        <w:ind w:hanging="2"/>
        <w:rPr>
          <w:rFonts w:ascii="Century Gothic" w:eastAsia="Century Gothic" w:hAnsi="Century Gothic" w:cs="Century Gothic"/>
          <w:sz w:val="20"/>
          <w:szCs w:val="20"/>
        </w:rPr>
      </w:pPr>
    </w:p>
    <w:p w14:paraId="0CEC8B6C" w14:textId="77777777" w:rsidR="00852795" w:rsidRDefault="00852795">
      <w:pPr>
        <w:ind w:right="-72" w:hanging="2"/>
        <w:jc w:val="both"/>
        <w:rPr>
          <w:rFonts w:ascii="Century Gothic" w:eastAsia="Century Gothic" w:hAnsi="Century Gothic" w:cs="Century Gothic"/>
          <w:sz w:val="20"/>
          <w:szCs w:val="20"/>
        </w:rPr>
      </w:pPr>
    </w:p>
    <w:p w14:paraId="69AD60BC" w14:textId="77777777" w:rsidR="00852795" w:rsidRDefault="002A6291">
      <w:pPr>
        <w:numPr>
          <w:ilvl w:val="0"/>
          <w:numId w:val="1"/>
        </w:numPr>
        <w:ind w:left="0" w:right="-72" w:hanging="2"/>
        <w:jc w:val="both"/>
        <w:rPr>
          <w:rFonts w:ascii="Century Gothic" w:eastAsia="Century Gothic" w:hAnsi="Century Gothic" w:cs="Century Gothic"/>
          <w:sz w:val="20"/>
          <w:szCs w:val="20"/>
        </w:rPr>
      </w:pPr>
      <w:r>
        <w:rPr>
          <w:rFonts w:ascii="Century Gothic" w:eastAsia="Century Gothic" w:hAnsi="Century Gothic" w:cs="Century Gothic"/>
          <w:b/>
          <w:bCs/>
          <w:sz w:val="20"/>
          <w:szCs w:val="20"/>
        </w:rPr>
        <w:t>LISTA DE CHEQUEO SEGURIDAD SOCIAL INTEGRAL.</w:t>
      </w:r>
    </w:p>
    <w:p w14:paraId="3B64F679" w14:textId="77777777" w:rsidR="00852795" w:rsidRDefault="00852795">
      <w:pPr>
        <w:ind w:right="-72" w:hanging="2"/>
        <w:jc w:val="both"/>
        <w:rPr>
          <w:rFonts w:ascii="Century Gothic" w:eastAsia="Century Gothic" w:hAnsi="Century Gothic" w:cs="Century Gothic"/>
          <w:sz w:val="20"/>
          <w:szCs w:val="20"/>
        </w:rPr>
      </w:pPr>
    </w:p>
    <w:p w14:paraId="2B504232" w14:textId="77777777" w:rsidR="00852795" w:rsidRDefault="00852795">
      <w:pPr>
        <w:ind w:right="-72" w:hanging="2"/>
        <w:jc w:val="both"/>
        <w:rPr>
          <w:rFonts w:ascii="Century Gothic" w:eastAsia="Century Gothic" w:hAnsi="Century Gothic" w:cs="Century Gothic"/>
          <w:sz w:val="20"/>
          <w:szCs w:val="20"/>
        </w:rPr>
      </w:pPr>
    </w:p>
    <w:p w14:paraId="41084185" w14:textId="0272DF93" w:rsidR="00852795" w:rsidRDefault="002A6291">
      <w:pPr>
        <w:numPr>
          <w:ilvl w:val="0"/>
          <w:numId w:val="1"/>
        </w:numPr>
        <w:ind w:left="0" w:right="-72" w:hanging="2"/>
        <w:jc w:val="both"/>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Que, en virtud de lo expuesto, se emite el presente visto bueno para que se proceda a efectuar el pago anteriormente mencionado por los servicios prestados en la ejecución del contrato a la cuenta CORRIENTE </w:t>
      </w:r>
      <w:proofErr w:type="spellStart"/>
      <w:r>
        <w:rPr>
          <w:rFonts w:ascii="Century Gothic" w:eastAsia="Century Gothic" w:hAnsi="Century Gothic" w:cs="Century Gothic"/>
          <w:sz w:val="20"/>
          <w:szCs w:val="20"/>
        </w:rPr>
        <w:t>N°</w:t>
      </w:r>
      <w:proofErr w:type="spellEnd"/>
      <w:r>
        <w:rPr>
          <w:rFonts w:ascii="Century Gothic" w:eastAsia="Century Gothic" w:hAnsi="Century Gothic" w:cs="Century Gothic"/>
          <w:sz w:val="20"/>
          <w:szCs w:val="20"/>
        </w:rPr>
        <w:t xml:space="preserve"> </w:t>
      </w:r>
      <w:r>
        <w:rPr>
          <w:rFonts w:ascii="Century Gothic" w:eastAsia="Century Gothic" w:hAnsi="Century Gothic" w:cs="Century Gothic"/>
          <w:sz w:val="22"/>
          <w:szCs w:val="22"/>
        </w:rPr>
        <w:t xml:space="preserve">07015666905 </w:t>
      </w:r>
      <w:r>
        <w:rPr>
          <w:rFonts w:ascii="Century Gothic" w:eastAsia="Century Gothic" w:hAnsi="Century Gothic" w:cs="Century Gothic"/>
          <w:sz w:val="20"/>
          <w:szCs w:val="20"/>
        </w:rPr>
        <w:t>del banco BANCOLOMBIA, comprometer</w:t>
      </w:r>
      <w:r>
        <w:rPr>
          <w:rFonts w:ascii="Century Gothic" w:eastAsia="Century Gothic" w:hAnsi="Century Gothic" w:cs="Century Gothic"/>
          <w:sz w:val="20"/>
          <w:szCs w:val="20"/>
        </w:rPr>
        <w:t xml:space="preserve"> </w:t>
      </w:r>
      <w:r w:rsidR="003222F2">
        <w:rPr>
          <w:rFonts w:ascii="Century Gothic" w:eastAsia="Century Gothic" w:hAnsi="Century Gothic" w:cs="Century Gothic"/>
          <w:sz w:val="20"/>
          <w:szCs w:val="20"/>
        </w:rPr>
        <w:t xml:space="preserve">el 50% de </w:t>
      </w:r>
      <w:r>
        <w:rPr>
          <w:rFonts w:ascii="Century Gothic" w:eastAsia="Century Gothic" w:hAnsi="Century Gothic" w:cs="Century Gothic"/>
          <w:sz w:val="20"/>
          <w:szCs w:val="20"/>
        </w:rPr>
        <w:t>los RP 186 y 187 de 29 de enero de 2026</w:t>
      </w:r>
    </w:p>
    <w:p w14:paraId="74C65E7C" w14:textId="77777777" w:rsidR="00852795" w:rsidRDefault="00852795">
      <w:pPr>
        <w:spacing w:line="360" w:lineRule="auto"/>
        <w:ind w:hanging="2"/>
        <w:rPr>
          <w:rFonts w:ascii="Century Gothic" w:eastAsia="Century Gothic" w:hAnsi="Century Gothic" w:cs="Century Gothic"/>
          <w:sz w:val="20"/>
          <w:szCs w:val="20"/>
        </w:rPr>
      </w:pPr>
    </w:p>
    <w:p w14:paraId="7923ACB6" w14:textId="77777777" w:rsidR="00852795" w:rsidRDefault="002A6291">
      <w:pPr>
        <w:spacing w:line="360" w:lineRule="auto"/>
        <w:ind w:hanging="2"/>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Por lo tanto, </w:t>
      </w:r>
      <w:r>
        <w:rPr>
          <w:rFonts w:ascii="Century Gothic" w:eastAsia="Century Gothic" w:hAnsi="Century Gothic" w:cs="Century Gothic"/>
          <w:b/>
          <w:bCs/>
          <w:sz w:val="20"/>
          <w:szCs w:val="20"/>
        </w:rPr>
        <w:t>el suscrito supervisor HACE CONSTAR:</w:t>
      </w:r>
    </w:p>
    <w:p w14:paraId="68A5B115" w14:textId="77777777" w:rsidR="00852795" w:rsidRDefault="002A6291">
      <w:pPr>
        <w:ind w:hanging="2"/>
        <w:jc w:val="both"/>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Que, el contratista, ha cumplido con el objeto del contrato en los términos antes mencionados y se autoriza el pago parcial correspondiente al acta </w:t>
      </w:r>
      <w:r>
        <w:rPr>
          <w:rFonts w:ascii="Century Gothic" w:eastAsia="Century Gothic" w:hAnsi="Century Gothic" w:cs="Century Gothic"/>
          <w:b/>
          <w:bCs/>
          <w:sz w:val="20"/>
          <w:szCs w:val="20"/>
        </w:rPr>
        <w:t>Nro.</w:t>
      </w:r>
      <w:r>
        <w:rPr>
          <w:rFonts w:ascii="Century Gothic" w:eastAsia="Century Gothic" w:hAnsi="Century Gothic" w:cs="Century Gothic"/>
          <w:sz w:val="20"/>
          <w:szCs w:val="20"/>
        </w:rPr>
        <w:t xml:space="preserve"> 01</w:t>
      </w:r>
    </w:p>
    <w:p w14:paraId="37877348" w14:textId="77777777" w:rsidR="00852795" w:rsidRDefault="00852795">
      <w:pPr>
        <w:ind w:hanging="2"/>
        <w:rPr>
          <w:rFonts w:ascii="Century Gothic" w:eastAsia="Century Gothic" w:hAnsi="Century Gothic" w:cs="Century Gothic"/>
          <w:sz w:val="20"/>
          <w:szCs w:val="20"/>
        </w:rPr>
      </w:pPr>
    </w:p>
    <w:p w14:paraId="625E6646" w14:textId="77777777" w:rsidR="00852795" w:rsidRDefault="002A6291">
      <w:pPr>
        <w:ind w:hanging="2"/>
        <w:rPr>
          <w:rFonts w:ascii="Century Gothic" w:eastAsia="Century Gothic" w:hAnsi="Century Gothic" w:cs="Century Gothic"/>
          <w:sz w:val="20"/>
          <w:szCs w:val="20"/>
        </w:rPr>
      </w:pPr>
      <w:r>
        <w:rPr>
          <w:rFonts w:ascii="Century Gothic" w:eastAsia="Century Gothic" w:hAnsi="Century Gothic" w:cs="Century Gothic"/>
          <w:sz w:val="20"/>
          <w:szCs w:val="20"/>
        </w:rPr>
        <w:t>Por lo</w:t>
      </w:r>
      <w:r>
        <w:rPr>
          <w:rFonts w:ascii="Century Gothic" w:eastAsia="Century Gothic" w:hAnsi="Century Gothic" w:cs="Century Gothic"/>
          <w:sz w:val="20"/>
          <w:szCs w:val="20"/>
        </w:rPr>
        <w:t xml:space="preserve"> anterior se autoriza el pago respectivo, a los veinte (25) días del mes de marzo de 2026.</w:t>
      </w:r>
    </w:p>
    <w:tbl>
      <w:tblPr>
        <w:tblStyle w:val="afff1"/>
        <w:tblpPr w:leftFromText="141" w:rightFromText="141" w:vertAnchor="text" w:tblpX="108" w:tblpY="374"/>
        <w:tblW w:w="1052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93"/>
        <w:gridCol w:w="4822"/>
        <w:gridCol w:w="4014"/>
      </w:tblGrid>
      <w:tr w:rsidR="00852795" w14:paraId="488D35FB" w14:textId="77777777">
        <w:trPr>
          <w:trHeight w:val="249"/>
        </w:trPr>
        <w:tc>
          <w:tcPr>
            <w:tcW w:w="1693" w:type="dxa"/>
            <w:vAlign w:val="center"/>
          </w:tcPr>
          <w:p w14:paraId="5A867274" w14:textId="77777777" w:rsidR="00852795" w:rsidRDefault="002A6291">
            <w:pPr>
              <w:ind w:hanging="2"/>
              <w:rPr>
                <w:rFonts w:ascii="Century Gothic" w:eastAsia="Century Gothic" w:hAnsi="Century Gothic" w:cs="Century Gothic"/>
                <w:b/>
                <w:bCs/>
                <w:sz w:val="20"/>
                <w:szCs w:val="20"/>
              </w:rPr>
            </w:pPr>
            <w:r>
              <w:rPr>
                <w:rFonts w:ascii="Century Gothic" w:eastAsia="Century Gothic" w:hAnsi="Century Gothic" w:cs="Century Gothic"/>
                <w:b/>
                <w:bCs/>
                <w:sz w:val="20"/>
                <w:szCs w:val="20"/>
              </w:rPr>
              <w:t>NOMBRE DEL SUPERVISOR</w:t>
            </w:r>
          </w:p>
        </w:tc>
        <w:tc>
          <w:tcPr>
            <w:tcW w:w="4822" w:type="dxa"/>
          </w:tcPr>
          <w:p w14:paraId="72E1C2F9" w14:textId="77777777" w:rsidR="00852795" w:rsidRDefault="00852795">
            <w:pPr>
              <w:ind w:hanging="2"/>
              <w:rPr>
                <w:rFonts w:ascii="Century Gothic" w:eastAsia="Century Gothic" w:hAnsi="Century Gothic" w:cs="Century Gothic"/>
                <w:sz w:val="20"/>
                <w:szCs w:val="20"/>
              </w:rPr>
            </w:pPr>
          </w:p>
          <w:p w14:paraId="5A01CDCE" w14:textId="77777777" w:rsidR="00852795" w:rsidRDefault="00852795">
            <w:pPr>
              <w:ind w:hanging="2"/>
              <w:rPr>
                <w:rFonts w:ascii="Century Gothic" w:eastAsia="Century Gothic" w:hAnsi="Century Gothic" w:cs="Century Gothic"/>
                <w:sz w:val="20"/>
                <w:szCs w:val="20"/>
              </w:rPr>
            </w:pPr>
          </w:p>
          <w:p w14:paraId="124141B6" w14:textId="77777777" w:rsidR="00852795" w:rsidRDefault="00852795">
            <w:pPr>
              <w:ind w:hanging="2"/>
              <w:rPr>
                <w:rFonts w:ascii="Century Gothic" w:eastAsia="Century Gothic" w:hAnsi="Century Gothic" w:cs="Century Gothic"/>
                <w:sz w:val="20"/>
                <w:szCs w:val="20"/>
              </w:rPr>
            </w:pPr>
          </w:p>
          <w:p w14:paraId="6C82AFD7" w14:textId="77777777" w:rsidR="00852795" w:rsidRDefault="002A6291">
            <w:pPr>
              <w:ind w:hanging="2"/>
              <w:rPr>
                <w:rFonts w:ascii="Century Gothic" w:eastAsia="Century Gothic" w:hAnsi="Century Gothic" w:cs="Century Gothic"/>
                <w:b/>
                <w:bCs/>
                <w:sz w:val="20"/>
                <w:szCs w:val="20"/>
              </w:rPr>
            </w:pPr>
            <w:r>
              <w:rPr>
                <w:rFonts w:ascii="Century Gothic" w:eastAsia="Century Gothic" w:hAnsi="Century Gothic" w:cs="Century Gothic"/>
                <w:b/>
                <w:bCs/>
                <w:sz w:val="20"/>
                <w:szCs w:val="20"/>
              </w:rPr>
              <w:t xml:space="preserve">DIANA MILENA GALLO FRANCO </w:t>
            </w:r>
          </w:p>
          <w:p w14:paraId="6CA0CB4E" w14:textId="77777777" w:rsidR="00852795" w:rsidRDefault="002A6291">
            <w:pPr>
              <w:ind w:hanging="2"/>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SECRETARIA DE SALUD </w:t>
            </w:r>
          </w:p>
        </w:tc>
        <w:tc>
          <w:tcPr>
            <w:tcW w:w="4014" w:type="dxa"/>
          </w:tcPr>
          <w:p w14:paraId="6FA46772" w14:textId="77777777" w:rsidR="00852795" w:rsidRDefault="002A6291">
            <w:pPr>
              <w:ind w:hanging="2"/>
              <w:rPr>
                <w:rFonts w:ascii="Century Gothic" w:eastAsia="Century Gothic" w:hAnsi="Century Gothic" w:cs="Century Gothic"/>
                <w:sz w:val="20"/>
                <w:szCs w:val="20"/>
              </w:rPr>
            </w:pPr>
            <w:r>
              <w:rPr>
                <w:rFonts w:ascii="Century Gothic" w:eastAsia="Century Gothic" w:hAnsi="Century Gothic" w:cs="Century Gothic"/>
                <w:sz w:val="20"/>
                <w:szCs w:val="20"/>
              </w:rPr>
              <w:t>Firma:</w:t>
            </w:r>
          </w:p>
          <w:p w14:paraId="112160DA" w14:textId="77777777" w:rsidR="00852795" w:rsidRDefault="002A6291">
            <w:pPr>
              <w:ind w:hanging="2"/>
              <w:rPr>
                <w:rFonts w:ascii="Century Gothic" w:eastAsia="Century Gothic" w:hAnsi="Century Gothic" w:cs="Century Gothic"/>
                <w:sz w:val="20"/>
                <w:szCs w:val="20"/>
              </w:rPr>
            </w:pPr>
            <w:r>
              <w:rPr>
                <w:rFonts w:ascii="Century Gothic" w:eastAsia="Century Gothic" w:hAnsi="Century Gothic" w:cs="Century Gothic"/>
                <w:noProof/>
                <w:sz w:val="20"/>
                <w:szCs w:val="20"/>
              </w:rPr>
              <w:drawing>
                <wp:inline distT="114300" distB="114300" distL="114300" distR="114300" wp14:anchorId="53157D83" wp14:editId="7A7CF62F">
                  <wp:extent cx="1218247" cy="462934"/>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1218247" cy="462934"/>
                          </a:xfrm>
                          <a:prstGeom prst="rect">
                            <a:avLst/>
                          </a:prstGeom>
                          <a:ln/>
                        </pic:spPr>
                      </pic:pic>
                    </a:graphicData>
                  </a:graphic>
                </wp:inline>
              </w:drawing>
            </w:r>
          </w:p>
        </w:tc>
      </w:tr>
    </w:tbl>
    <w:p w14:paraId="6C5CAD28" w14:textId="77777777" w:rsidR="00852795" w:rsidRDefault="00852795">
      <w:pPr>
        <w:ind w:hanging="2"/>
        <w:rPr>
          <w:rFonts w:ascii="Century Gothic" w:eastAsia="Century Gothic" w:hAnsi="Century Gothic" w:cs="Century Gothic"/>
          <w:sz w:val="20"/>
          <w:szCs w:val="20"/>
        </w:rPr>
      </w:pPr>
    </w:p>
    <w:p w14:paraId="3A6BC29B" w14:textId="77777777" w:rsidR="00852795" w:rsidRDefault="00852795">
      <w:pPr>
        <w:ind w:hanging="2"/>
        <w:rPr>
          <w:rFonts w:ascii="Century Gothic" w:eastAsia="Century Gothic" w:hAnsi="Century Gothic" w:cs="Century Gothic"/>
          <w:sz w:val="20"/>
          <w:szCs w:val="20"/>
        </w:rPr>
      </w:pPr>
    </w:p>
    <w:sectPr w:rsidR="00852795">
      <w:headerReference w:type="even" r:id="rId9"/>
      <w:headerReference w:type="default" r:id="rId10"/>
      <w:footerReference w:type="even" r:id="rId11"/>
      <w:footerReference w:type="default" r:id="rId12"/>
      <w:headerReference w:type="first" r:id="rId13"/>
      <w:footerReference w:type="first" r:id="rId14"/>
      <w:pgSz w:w="12240" w:h="15840"/>
      <w:pgMar w:top="1704" w:right="567" w:bottom="567" w:left="1134" w:header="426"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4F797D" w14:textId="77777777" w:rsidR="002A6291" w:rsidRDefault="002A6291">
      <w:r>
        <w:separator/>
      </w:r>
    </w:p>
  </w:endnote>
  <w:endnote w:type="continuationSeparator" w:id="0">
    <w:p w14:paraId="74725B1A" w14:textId="77777777" w:rsidR="002A6291" w:rsidRDefault="002A62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embedRegular r:id="rId1" w:fontKey="{26A13633-948D-4289-8F7F-0435521ABEE0}"/>
    <w:embedBold r:id="rId2" w:fontKey="{F248040A-D797-48D5-9C47-35B04CE701E4}"/>
  </w:font>
  <w:font w:name="Tahoma">
    <w:panose1 w:val="020B0604030504040204"/>
    <w:charset w:val="00"/>
    <w:family w:val="swiss"/>
    <w:pitch w:val="variable"/>
    <w:sig w:usb0="E1002EFF" w:usb1="C000605B" w:usb2="00000029" w:usb3="00000000" w:csb0="000101FF" w:csb1="00000000"/>
    <w:embedRegular r:id="rId3" w:fontKey="{8CE1FC0D-BA3E-43D4-BAF3-95196062BCC8}"/>
  </w:font>
  <w:font w:name="Calibri">
    <w:panose1 w:val="020F0502020204030204"/>
    <w:charset w:val="00"/>
    <w:family w:val="swiss"/>
    <w:pitch w:val="variable"/>
    <w:sig w:usb0="E4002EFF" w:usb1="C200247B" w:usb2="00000009" w:usb3="00000000" w:csb0="000001FF" w:csb1="00000000"/>
    <w:embedRegular r:id="rId4" w:fontKey="{961BAD3E-458C-4A38-BDC2-71A6BB6984A2}"/>
  </w:font>
  <w:font w:name="Georgia">
    <w:panose1 w:val="02040502050405020303"/>
    <w:charset w:val="00"/>
    <w:family w:val="roman"/>
    <w:pitch w:val="variable"/>
    <w:sig w:usb0="00000287" w:usb1="00000000" w:usb2="00000000" w:usb3="00000000" w:csb0="0000009F" w:csb1="00000000"/>
    <w:embedItalic r:id="rId5" w:fontKey="{3F88CE63-184B-4202-8A11-7C2A7DD6AECA}"/>
  </w:font>
  <w:font w:name="Century Gothic">
    <w:panose1 w:val="020B0502020202020204"/>
    <w:charset w:val="00"/>
    <w:family w:val="swiss"/>
    <w:pitch w:val="variable"/>
    <w:sig w:usb0="00000287" w:usb1="00000000" w:usb2="00000000" w:usb3="00000000" w:csb0="0000009F" w:csb1="00000000"/>
    <w:embedRegular r:id="rId6" w:fontKey="{C5F9AC21-0C24-4DCF-AE86-C6D95C673A78}"/>
    <w:embedBold r:id="rId7" w:fontKey="{A46AF9AB-25CE-4C1C-BF7D-BADE1673D4F4}"/>
  </w:font>
  <w:font w:name="Cambria">
    <w:panose1 w:val="02040503050406030204"/>
    <w:charset w:val="00"/>
    <w:family w:val="roman"/>
    <w:pitch w:val="variable"/>
    <w:sig w:usb0="E00006FF" w:usb1="420024FF" w:usb2="02000000" w:usb3="00000000" w:csb0="0000019F" w:csb1="00000000"/>
    <w:embedRegular r:id="rId8" w:fontKey="{3FC03841-D503-4A2B-A33E-689F20A06A6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19A02B" w14:textId="77777777" w:rsidR="00852795" w:rsidRDefault="00852795">
    <w:pPr>
      <w:pBdr>
        <w:top w:val="nil"/>
        <w:left w:val="nil"/>
        <w:bottom w:val="nil"/>
        <w:right w:val="nil"/>
        <w:between w:val="nil"/>
      </w:pBdr>
      <w:tabs>
        <w:tab w:val="center" w:pos="4252"/>
        <w:tab w:val="right" w:pos="8504"/>
      </w:tabs>
      <w:ind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B1F2B" w14:textId="77777777" w:rsidR="00852795" w:rsidRDefault="00852795">
    <w:pPr>
      <w:pBdr>
        <w:top w:val="nil"/>
        <w:left w:val="nil"/>
        <w:bottom w:val="nil"/>
        <w:right w:val="nil"/>
        <w:between w:val="nil"/>
      </w:pBdr>
      <w:tabs>
        <w:tab w:val="center" w:pos="4252"/>
        <w:tab w:val="right" w:pos="8504"/>
      </w:tabs>
      <w:ind w:hanging="2"/>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CF8348" w14:textId="77777777" w:rsidR="00852795" w:rsidRDefault="00852795">
    <w:pPr>
      <w:pBdr>
        <w:top w:val="nil"/>
        <w:left w:val="nil"/>
        <w:bottom w:val="nil"/>
        <w:right w:val="nil"/>
        <w:between w:val="nil"/>
      </w:pBdr>
      <w:tabs>
        <w:tab w:val="center" w:pos="4252"/>
        <w:tab w:val="right" w:pos="8504"/>
      </w:tabs>
      <w:ind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9DC5DE" w14:textId="77777777" w:rsidR="002A6291" w:rsidRDefault="002A6291">
      <w:r>
        <w:separator/>
      </w:r>
    </w:p>
  </w:footnote>
  <w:footnote w:type="continuationSeparator" w:id="0">
    <w:p w14:paraId="5F918384" w14:textId="77777777" w:rsidR="002A6291" w:rsidRDefault="002A62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127FB" w14:textId="77777777" w:rsidR="00852795" w:rsidRDefault="002A6291">
    <w:pPr>
      <w:pBdr>
        <w:top w:val="nil"/>
        <w:left w:val="nil"/>
        <w:bottom w:val="nil"/>
        <w:right w:val="nil"/>
        <w:between w:val="nil"/>
      </w:pBdr>
      <w:tabs>
        <w:tab w:val="center" w:pos="4252"/>
        <w:tab w:val="right" w:pos="8504"/>
      </w:tabs>
      <w:ind w:hanging="2"/>
      <w:rPr>
        <w:color w:val="000000"/>
      </w:rPr>
    </w:pPr>
    <w:r>
      <w:rPr>
        <w:color w:val="000000"/>
      </w:rPr>
      <w:pict w14:anchorId="2AD8451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 style="position:absolute;margin-left:0;margin-top:0;width:526pt;height:135pt;z-index:-251658240;mso-position-horizontal:center;mso-position-horizontal-relative:margin;mso-position-vertical:center;mso-position-vertical-relative:margin">
          <v:imagedata r:id="rId1" o:title="image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C75EA" w14:textId="77777777" w:rsidR="00852795" w:rsidRDefault="002A6291">
    <w:pPr>
      <w:pBdr>
        <w:top w:val="nil"/>
        <w:left w:val="nil"/>
        <w:bottom w:val="nil"/>
        <w:right w:val="nil"/>
        <w:between w:val="nil"/>
      </w:pBdr>
      <w:tabs>
        <w:tab w:val="center" w:pos="4252"/>
        <w:tab w:val="right" w:pos="8504"/>
      </w:tabs>
      <w:ind w:right="-350"/>
      <w:jc w:val="right"/>
      <w:rPr>
        <w:color w:val="000000"/>
        <w:sz w:val="14"/>
        <w:szCs w:val="14"/>
      </w:rPr>
    </w:pPr>
    <w:r>
      <w:rPr>
        <w:color w:val="000000"/>
        <w:sz w:val="14"/>
        <w:szCs w:val="14"/>
      </w:rPr>
      <w:t xml:space="preserve">                                                                                                                                                                          </w:t>
    </w:r>
  </w:p>
  <w:tbl>
    <w:tblPr>
      <w:tblStyle w:val="afff2"/>
      <w:tblW w:w="1051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72"/>
      <w:gridCol w:w="4821"/>
      <w:gridCol w:w="2621"/>
    </w:tblGrid>
    <w:tr w:rsidR="00852795" w14:paraId="556C3A3D" w14:textId="77777777">
      <w:trPr>
        <w:cantSplit/>
        <w:trHeight w:val="440"/>
        <w:jc w:val="center"/>
      </w:trPr>
      <w:tc>
        <w:tcPr>
          <w:tcW w:w="3072" w:type="dxa"/>
          <w:vMerge w:val="restart"/>
        </w:tcPr>
        <w:p w14:paraId="463489F8" w14:textId="77777777" w:rsidR="00852795" w:rsidRDefault="002A6291">
          <w:pPr>
            <w:pBdr>
              <w:top w:val="nil"/>
              <w:left w:val="nil"/>
              <w:bottom w:val="nil"/>
              <w:right w:val="nil"/>
              <w:between w:val="nil"/>
            </w:pBdr>
            <w:tabs>
              <w:tab w:val="center" w:pos="4252"/>
              <w:tab w:val="right" w:pos="8504"/>
            </w:tabs>
            <w:ind w:hanging="2"/>
            <w:jc w:val="center"/>
            <w:rPr>
              <w:color w:val="000000"/>
            </w:rPr>
          </w:pPr>
          <w:r>
            <w:object w:dxaOrig="4680" w:dyaOrig="2544" w14:anchorId="45DFE3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114.6pt;height:61.8pt;mso-width-percent:0;mso-height-percent:0;mso-width-percent:0;mso-height-percent:0">
                <v:imagedata r:id="rId1" o:title=""/>
              </v:shape>
              <o:OLEObject Type="Embed" ProgID="PBrush" ShapeID="_x0000_i1025" DrawAspect="Content" ObjectID="_1836032956" r:id="rId2"/>
            </w:object>
          </w:r>
        </w:p>
      </w:tc>
      <w:tc>
        <w:tcPr>
          <w:tcW w:w="4821" w:type="dxa"/>
          <w:vAlign w:val="center"/>
        </w:tcPr>
        <w:p w14:paraId="689DC196" w14:textId="77777777" w:rsidR="00852795" w:rsidRDefault="002A6291">
          <w:pPr>
            <w:pBdr>
              <w:top w:val="nil"/>
              <w:left w:val="nil"/>
              <w:bottom w:val="nil"/>
              <w:right w:val="nil"/>
              <w:between w:val="nil"/>
            </w:pBdr>
            <w:tabs>
              <w:tab w:val="center" w:pos="4252"/>
              <w:tab w:val="right" w:pos="8504"/>
            </w:tabs>
            <w:ind w:hanging="2"/>
            <w:jc w:val="center"/>
            <w:rPr>
              <w:rFonts w:ascii="Century Gothic" w:eastAsia="Century Gothic" w:hAnsi="Century Gothic" w:cs="Century Gothic"/>
              <w:color w:val="000000"/>
            </w:rPr>
          </w:pPr>
          <w:r>
            <w:rPr>
              <w:rFonts w:ascii="Century Gothic" w:eastAsia="Century Gothic" w:hAnsi="Century Gothic" w:cs="Century Gothic"/>
              <w:b/>
              <w:bCs/>
              <w:color w:val="000000"/>
            </w:rPr>
            <w:t>SISTEMA INTEGRADO DE GESTIÓN</w:t>
          </w:r>
        </w:p>
      </w:tc>
      <w:tc>
        <w:tcPr>
          <w:tcW w:w="2621" w:type="dxa"/>
          <w:vAlign w:val="center"/>
        </w:tcPr>
        <w:p w14:paraId="0718972C" w14:textId="77777777" w:rsidR="00852795" w:rsidRDefault="002A6291">
          <w:pPr>
            <w:pBdr>
              <w:top w:val="nil"/>
              <w:left w:val="nil"/>
              <w:bottom w:val="nil"/>
              <w:right w:val="nil"/>
              <w:between w:val="nil"/>
            </w:pBdr>
            <w:tabs>
              <w:tab w:val="center" w:pos="4252"/>
              <w:tab w:val="right" w:pos="8504"/>
            </w:tabs>
            <w:ind w:hanging="2"/>
            <w:jc w:val="center"/>
            <w:rPr>
              <w:rFonts w:ascii="Century Gothic" w:eastAsia="Century Gothic" w:hAnsi="Century Gothic" w:cs="Century Gothic"/>
              <w:color w:val="000000"/>
            </w:rPr>
          </w:pPr>
          <w:r>
            <w:rPr>
              <w:rFonts w:ascii="Century Gothic" w:eastAsia="Century Gothic" w:hAnsi="Century Gothic" w:cs="Century Gothic"/>
              <w:b/>
              <w:bCs/>
              <w:color w:val="000000"/>
            </w:rPr>
            <w:t>FO</w:t>
          </w:r>
          <w:r>
            <w:rPr>
              <w:rFonts w:ascii="Century Gothic" w:eastAsia="Century Gothic" w:hAnsi="Century Gothic" w:cs="Century Gothic"/>
              <w:b/>
              <w:bCs/>
              <w:color w:val="000000"/>
            </w:rPr>
            <w:t>-GG-22</w:t>
          </w:r>
        </w:p>
      </w:tc>
    </w:tr>
    <w:tr w:rsidR="00852795" w14:paraId="50B74873" w14:textId="77777777">
      <w:trPr>
        <w:cantSplit/>
        <w:trHeight w:val="416"/>
        <w:jc w:val="center"/>
      </w:trPr>
      <w:tc>
        <w:tcPr>
          <w:tcW w:w="3072" w:type="dxa"/>
          <w:vMerge/>
        </w:tcPr>
        <w:p w14:paraId="34032C66" w14:textId="77777777" w:rsidR="00852795" w:rsidRDefault="00852795">
          <w:pPr>
            <w:widowControl w:val="0"/>
            <w:pBdr>
              <w:top w:val="nil"/>
              <w:left w:val="nil"/>
              <w:bottom w:val="nil"/>
              <w:right w:val="nil"/>
              <w:between w:val="nil"/>
            </w:pBdr>
            <w:spacing w:line="276" w:lineRule="auto"/>
            <w:ind w:firstLine="0"/>
            <w:rPr>
              <w:rFonts w:ascii="Century Gothic" w:eastAsia="Century Gothic" w:hAnsi="Century Gothic" w:cs="Century Gothic"/>
              <w:color w:val="000000"/>
            </w:rPr>
          </w:pPr>
        </w:p>
      </w:tc>
      <w:tc>
        <w:tcPr>
          <w:tcW w:w="4821" w:type="dxa"/>
          <w:vAlign w:val="center"/>
        </w:tcPr>
        <w:p w14:paraId="78CB10A7" w14:textId="77777777" w:rsidR="00852795" w:rsidRDefault="002A6291">
          <w:pPr>
            <w:pBdr>
              <w:top w:val="nil"/>
              <w:left w:val="nil"/>
              <w:bottom w:val="nil"/>
              <w:right w:val="nil"/>
              <w:between w:val="nil"/>
            </w:pBdr>
            <w:tabs>
              <w:tab w:val="center" w:pos="4252"/>
              <w:tab w:val="right" w:pos="8504"/>
            </w:tabs>
            <w:ind w:hanging="2"/>
            <w:jc w:val="center"/>
            <w:rPr>
              <w:rFonts w:ascii="Century Gothic" w:eastAsia="Century Gothic" w:hAnsi="Century Gothic" w:cs="Century Gothic"/>
              <w:color w:val="000000"/>
            </w:rPr>
          </w:pPr>
          <w:r>
            <w:rPr>
              <w:rFonts w:ascii="Century Gothic" w:eastAsia="Century Gothic" w:hAnsi="Century Gothic" w:cs="Century Gothic"/>
              <w:b/>
              <w:bCs/>
              <w:color w:val="000000"/>
            </w:rPr>
            <w:t>GESTIÓN PARA EL GOBIERNO</w:t>
          </w:r>
        </w:p>
      </w:tc>
      <w:tc>
        <w:tcPr>
          <w:tcW w:w="2621" w:type="dxa"/>
          <w:vAlign w:val="center"/>
        </w:tcPr>
        <w:p w14:paraId="214AE170" w14:textId="77777777" w:rsidR="00852795" w:rsidRDefault="002A6291">
          <w:pPr>
            <w:pBdr>
              <w:top w:val="nil"/>
              <w:left w:val="nil"/>
              <w:bottom w:val="nil"/>
              <w:right w:val="nil"/>
              <w:between w:val="nil"/>
            </w:pBdr>
            <w:tabs>
              <w:tab w:val="center" w:pos="4252"/>
              <w:tab w:val="right" w:pos="8504"/>
            </w:tabs>
            <w:ind w:hanging="2"/>
            <w:jc w:val="center"/>
            <w:rPr>
              <w:rFonts w:ascii="Century Gothic" w:eastAsia="Century Gothic" w:hAnsi="Century Gothic" w:cs="Century Gothic"/>
              <w:color w:val="000000"/>
            </w:rPr>
          </w:pPr>
          <w:r>
            <w:rPr>
              <w:rFonts w:ascii="Century Gothic" w:eastAsia="Century Gothic" w:hAnsi="Century Gothic" w:cs="Century Gothic"/>
              <w:b/>
              <w:bCs/>
              <w:color w:val="000000"/>
            </w:rPr>
            <w:t>VERSIÓN 2.0</w:t>
          </w:r>
        </w:p>
      </w:tc>
    </w:tr>
    <w:tr w:rsidR="00852795" w14:paraId="30557F43" w14:textId="77777777">
      <w:trPr>
        <w:cantSplit/>
        <w:trHeight w:val="416"/>
        <w:jc w:val="center"/>
      </w:trPr>
      <w:tc>
        <w:tcPr>
          <w:tcW w:w="3072" w:type="dxa"/>
          <w:vMerge/>
        </w:tcPr>
        <w:p w14:paraId="2263378D" w14:textId="77777777" w:rsidR="00852795" w:rsidRDefault="00852795">
          <w:pPr>
            <w:widowControl w:val="0"/>
            <w:pBdr>
              <w:top w:val="nil"/>
              <w:left w:val="nil"/>
              <w:bottom w:val="nil"/>
              <w:right w:val="nil"/>
              <w:between w:val="nil"/>
            </w:pBdr>
            <w:spacing w:line="276" w:lineRule="auto"/>
            <w:ind w:firstLine="0"/>
            <w:rPr>
              <w:rFonts w:ascii="Century Gothic" w:eastAsia="Century Gothic" w:hAnsi="Century Gothic" w:cs="Century Gothic"/>
              <w:color w:val="000000"/>
            </w:rPr>
          </w:pPr>
        </w:p>
      </w:tc>
      <w:tc>
        <w:tcPr>
          <w:tcW w:w="4821" w:type="dxa"/>
          <w:vAlign w:val="center"/>
        </w:tcPr>
        <w:p w14:paraId="5356D28B" w14:textId="77777777" w:rsidR="00852795" w:rsidRDefault="002A6291">
          <w:pPr>
            <w:pBdr>
              <w:top w:val="nil"/>
              <w:left w:val="nil"/>
              <w:bottom w:val="nil"/>
              <w:right w:val="nil"/>
              <w:between w:val="nil"/>
            </w:pBdr>
            <w:tabs>
              <w:tab w:val="center" w:pos="4252"/>
              <w:tab w:val="right" w:pos="8504"/>
            </w:tabs>
            <w:ind w:hanging="2"/>
            <w:jc w:val="center"/>
            <w:rPr>
              <w:rFonts w:ascii="Century Gothic" w:eastAsia="Century Gothic" w:hAnsi="Century Gothic" w:cs="Century Gothic"/>
              <w:color w:val="000000"/>
            </w:rPr>
          </w:pPr>
          <w:r>
            <w:rPr>
              <w:rFonts w:ascii="Century Gothic" w:eastAsia="Century Gothic" w:hAnsi="Century Gothic" w:cs="Century Gothic"/>
              <w:b/>
              <w:bCs/>
              <w:color w:val="000000"/>
            </w:rPr>
            <w:t>INFORME DE SUPERVISIÓN</w:t>
          </w:r>
        </w:p>
      </w:tc>
      <w:tc>
        <w:tcPr>
          <w:tcW w:w="2621" w:type="dxa"/>
          <w:vAlign w:val="center"/>
        </w:tcPr>
        <w:p w14:paraId="44D812C9" w14:textId="77777777" w:rsidR="00852795" w:rsidRDefault="002A6291">
          <w:pPr>
            <w:pBdr>
              <w:top w:val="nil"/>
              <w:left w:val="nil"/>
              <w:bottom w:val="nil"/>
              <w:right w:val="nil"/>
              <w:between w:val="nil"/>
            </w:pBdr>
            <w:tabs>
              <w:tab w:val="center" w:pos="4252"/>
              <w:tab w:val="right" w:pos="8504"/>
            </w:tabs>
            <w:ind w:hanging="2"/>
            <w:jc w:val="center"/>
            <w:rPr>
              <w:rFonts w:ascii="Century Gothic" w:eastAsia="Century Gothic" w:hAnsi="Century Gothic" w:cs="Century Gothic"/>
              <w:color w:val="000000"/>
              <w:highlight w:val="white"/>
            </w:rPr>
          </w:pPr>
          <w:r>
            <w:rPr>
              <w:rFonts w:ascii="Century Gothic" w:eastAsia="Century Gothic" w:hAnsi="Century Gothic" w:cs="Century Gothic"/>
              <w:b/>
              <w:bCs/>
              <w:color w:val="000000"/>
              <w:highlight w:val="white"/>
            </w:rPr>
            <w:t xml:space="preserve">FECHA: </w:t>
          </w:r>
          <w:r>
            <w:rPr>
              <w:rFonts w:ascii="Century Gothic" w:eastAsia="Century Gothic" w:hAnsi="Century Gothic" w:cs="Century Gothic"/>
              <w:b/>
              <w:bCs/>
              <w:highlight w:val="white"/>
            </w:rPr>
            <w:t>19</w:t>
          </w:r>
          <w:r>
            <w:rPr>
              <w:rFonts w:ascii="Century Gothic" w:eastAsia="Century Gothic" w:hAnsi="Century Gothic" w:cs="Century Gothic"/>
              <w:b/>
              <w:bCs/>
              <w:color w:val="000000"/>
              <w:highlight w:val="white"/>
            </w:rPr>
            <w:t>-0</w:t>
          </w:r>
          <w:r>
            <w:rPr>
              <w:rFonts w:ascii="Century Gothic" w:eastAsia="Century Gothic" w:hAnsi="Century Gothic" w:cs="Century Gothic"/>
              <w:b/>
              <w:bCs/>
              <w:highlight w:val="white"/>
            </w:rPr>
            <w:t>6</w:t>
          </w:r>
          <w:r>
            <w:rPr>
              <w:rFonts w:ascii="Century Gothic" w:eastAsia="Century Gothic" w:hAnsi="Century Gothic" w:cs="Century Gothic"/>
              <w:b/>
              <w:bCs/>
              <w:color w:val="000000"/>
              <w:highlight w:val="white"/>
            </w:rPr>
            <w:t>-2025</w:t>
          </w:r>
        </w:p>
      </w:tc>
    </w:tr>
  </w:tbl>
  <w:p w14:paraId="5B0009CD" w14:textId="77777777" w:rsidR="00852795" w:rsidRDefault="00852795">
    <w:pPr>
      <w:pBdr>
        <w:top w:val="nil"/>
        <w:left w:val="nil"/>
        <w:bottom w:val="nil"/>
        <w:right w:val="nil"/>
        <w:between w:val="nil"/>
      </w:pBdr>
      <w:tabs>
        <w:tab w:val="center" w:pos="4252"/>
        <w:tab w:val="right" w:pos="8504"/>
      </w:tabs>
      <w:ind w:right="-350"/>
      <w:jc w:val="right"/>
      <w:rPr>
        <w:color w:val="000000"/>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56125" w14:textId="77777777" w:rsidR="00852795" w:rsidRDefault="002A6291">
    <w:pPr>
      <w:pBdr>
        <w:top w:val="nil"/>
        <w:left w:val="nil"/>
        <w:bottom w:val="nil"/>
        <w:right w:val="nil"/>
        <w:between w:val="nil"/>
      </w:pBdr>
      <w:tabs>
        <w:tab w:val="center" w:pos="4252"/>
        <w:tab w:val="right" w:pos="8504"/>
      </w:tabs>
      <w:ind w:hanging="2"/>
      <w:rPr>
        <w:color w:val="000000"/>
      </w:rPr>
    </w:pPr>
    <w:r>
      <w:rPr>
        <w:color w:val="000000"/>
      </w:rPr>
      <w:pict w14:anchorId="392351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0" type="#_x0000_t75" alt="" style="position:absolute;margin-left:0;margin-top:0;width:526pt;height:135pt;z-index:-251659264;mso-position-horizontal:center;mso-position-horizontal-relative:margin;mso-position-vertical:center;mso-position-vertical-relative:margin">
          <v:imagedata r:id="rId1" o:title="image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E04EE7"/>
    <w:multiLevelType w:val="multilevel"/>
    <w:tmpl w:val="7240841E"/>
    <w:lvl w:ilvl="0">
      <w:start w:val="1"/>
      <w:numFmt w:val="decimal"/>
      <w:lvlText w:val="%1."/>
      <w:lvlJc w:val="left"/>
      <w:pPr>
        <w:ind w:left="720" w:hanging="360"/>
      </w:pPr>
      <w:rPr>
        <w:b/>
        <w:bC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2795"/>
    <w:rsid w:val="002A6291"/>
    <w:rsid w:val="003222F2"/>
    <w:rsid w:val="0085279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6F7438BB"/>
  <w15:docId w15:val="{EC0C0609-909C-4A4B-91B3-3973A5331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Verdana" w:eastAsia="Verdana" w:hAnsi="Verdana" w:cs="Verdana"/>
        <w:sz w:val="24"/>
        <w:szCs w:val="24"/>
        <w:lang w:val="es" w:eastAsia="es-CO" w:bidi="ar-SA"/>
      </w:rPr>
    </w:rPrDefault>
    <w:pPrDefault>
      <w:pPr>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bCs/>
      <w:sz w:val="48"/>
      <w:szCs w:val="48"/>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0" w:type="dxa"/>
        <w:left w:w="0" w:type="dxa"/>
        <w:bottom w:w="0" w:type="dxa"/>
        <w:right w:w="0" w:type="dxa"/>
      </w:tblCellMar>
    </w:tblPr>
  </w:style>
  <w:style w:type="table" w:customStyle="1" w:styleId="TableNormal4">
    <w:name w:val="TableNormal"/>
    <w:tblPr>
      <w:tblCellMar>
        <w:top w:w="0" w:type="dxa"/>
        <w:left w:w="0" w:type="dxa"/>
        <w:bottom w:w="0" w:type="dxa"/>
        <w:right w:w="0" w:type="dxa"/>
      </w:tblCellMar>
    </w:tblPr>
  </w:style>
  <w:style w:type="table" w:customStyle="1" w:styleId="TableNormal5">
    <w:name w:val="Table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paragraph" w:customStyle="1" w:styleId="Encabezadoencabezadohh8h9h10h18">
    <w:name w:val="Encabezado;encabezado;h;h8;h9;h10;h18"/>
    <w:basedOn w:val="Normal"/>
    <w:pPr>
      <w:tabs>
        <w:tab w:val="center" w:pos="4252"/>
        <w:tab w:val="right" w:pos="8504"/>
      </w:tabs>
    </w:pPr>
  </w:style>
  <w:style w:type="paragraph" w:styleId="Piedepgina">
    <w:name w:val="footer"/>
    <w:basedOn w:val="Normal"/>
    <w:pPr>
      <w:tabs>
        <w:tab w:val="center" w:pos="4252"/>
        <w:tab w:val="right" w:pos="8504"/>
      </w:tabs>
    </w:pPr>
  </w:style>
  <w:style w:type="table" w:styleId="Tablaconcuadrcula">
    <w:name w:val="Table Grid"/>
    <w:basedOn w:val="Tablanormal"/>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rPr>
      <w:rFonts w:ascii="Tahoma" w:hAnsi="Tahoma" w:cs="Tahoma"/>
      <w:sz w:val="16"/>
      <w:szCs w:val="16"/>
    </w:rPr>
  </w:style>
  <w:style w:type="character" w:customStyle="1" w:styleId="TextodegloboCar">
    <w:name w:val="Texto de globo Car"/>
    <w:rPr>
      <w:rFonts w:ascii="Tahoma" w:hAnsi="Tahoma" w:cs="Tahoma"/>
      <w:w w:val="100"/>
      <w:position w:val="-1"/>
      <w:sz w:val="16"/>
      <w:szCs w:val="16"/>
      <w:effect w:val="none"/>
      <w:vertAlign w:val="baseline"/>
      <w:cs w:val="0"/>
      <w:em w:val="none"/>
    </w:rPr>
  </w:style>
  <w:style w:type="paragraph" w:styleId="Prrafodelista">
    <w:name w:val="List Paragraph"/>
    <w:basedOn w:val="Normal"/>
    <w:uiPriority w:val="34"/>
    <w:qFormat/>
    <w:pPr>
      <w:spacing w:after="200" w:line="276" w:lineRule="auto"/>
      <w:ind w:left="720"/>
      <w:contextualSpacing/>
    </w:pPr>
    <w:rPr>
      <w:rFonts w:ascii="Calibri" w:eastAsia="Calibri" w:hAnsi="Calibri" w:cs="Times New Roman"/>
      <w:sz w:val="22"/>
      <w:szCs w:val="22"/>
      <w:lang w:val="es-CO" w:eastAsia="en-US"/>
    </w:rPr>
  </w:style>
  <w:style w:type="character" w:customStyle="1" w:styleId="EncabezadoCarencabezadoCarhCarh8Carh9Carh10Carh18Car">
    <w:name w:val="Encabezado Car;encabezado Car;h Car;h8 Car;h9 Car;h10 Car;h18 Car"/>
    <w:rPr>
      <w:rFonts w:ascii="Verdana" w:hAnsi="Verdana"/>
      <w:w w:val="100"/>
      <w:position w:val="-1"/>
      <w:sz w:val="24"/>
      <w:szCs w:val="24"/>
      <w:effect w:val="none"/>
      <w:vertAlign w:val="baseline"/>
      <w:cs w:val="0"/>
      <w:em w:val="none"/>
      <w:lang w:val="es-ES" w:eastAsia="es-ES"/>
    </w:rPr>
  </w:style>
  <w:style w:type="character" w:customStyle="1" w:styleId="PrrafodelistaCar">
    <w:name w:val="Párrafo de lista Car"/>
    <w:uiPriority w:val="34"/>
    <w:rPr>
      <w:rFonts w:ascii="Calibri" w:eastAsia="Calibri" w:hAnsi="Calibri"/>
      <w:w w:val="100"/>
      <w:position w:val="-1"/>
      <w:sz w:val="22"/>
      <w:szCs w:val="22"/>
      <w:effect w:val="none"/>
      <w:vertAlign w:val="baseline"/>
      <w:cs w:val="0"/>
      <w:em w:val="none"/>
      <w:lang w:eastAsia="en-US"/>
    </w:rPr>
  </w:style>
  <w:style w:type="character" w:styleId="Refdecomentario">
    <w:name w:val="annotation reference"/>
    <w:rPr>
      <w:w w:val="100"/>
      <w:position w:val="-1"/>
      <w:sz w:val="16"/>
      <w:szCs w:val="16"/>
      <w:effect w:val="none"/>
      <w:vertAlign w:val="baseline"/>
      <w:cs w:val="0"/>
      <w:em w:val="none"/>
    </w:rPr>
  </w:style>
  <w:style w:type="paragraph" w:styleId="Textocomentario">
    <w:name w:val="annotation text"/>
    <w:basedOn w:val="Normal"/>
    <w:rPr>
      <w:sz w:val="20"/>
      <w:szCs w:val="20"/>
    </w:rPr>
  </w:style>
  <w:style w:type="character" w:customStyle="1" w:styleId="TextocomentarioCar">
    <w:name w:val="Texto comentario Car"/>
    <w:rPr>
      <w:rFonts w:ascii="Verdana" w:hAnsi="Verdana"/>
      <w:w w:val="100"/>
      <w:position w:val="-1"/>
      <w:effect w:val="none"/>
      <w:vertAlign w:val="baseline"/>
      <w:cs w:val="0"/>
      <w:em w:val="none"/>
      <w:lang w:val="es-ES" w:eastAsia="es-ES"/>
    </w:rPr>
  </w:style>
  <w:style w:type="paragraph" w:styleId="Asuntodelcomentario">
    <w:name w:val="annotation subject"/>
    <w:basedOn w:val="Textocomentario"/>
    <w:next w:val="Textocomentario"/>
    <w:rPr>
      <w:b/>
      <w:bCs/>
    </w:rPr>
  </w:style>
  <w:style w:type="character" w:customStyle="1" w:styleId="AsuntodelcomentarioCar">
    <w:name w:val="Asunto del comentario Car"/>
    <w:rPr>
      <w:rFonts w:ascii="Verdana" w:hAnsi="Verdana"/>
      <w:b/>
      <w:bCs/>
      <w:w w:val="100"/>
      <w:position w:val="-1"/>
      <w:effect w:val="none"/>
      <w:vertAlign w:val="baseline"/>
      <w:cs w:val="0"/>
      <w:em w:val="none"/>
      <w:lang w:val="es-ES" w:eastAsia="es-ES"/>
    </w:rPr>
  </w:style>
  <w:style w:type="table" w:customStyle="1" w:styleId="a">
    <w:basedOn w:val="TableNormal7"/>
    <w:tblPr>
      <w:tblStyleRowBandSize w:val="1"/>
      <w:tblStyleColBandSize w:val="1"/>
      <w:tblCellMar>
        <w:left w:w="108" w:type="dxa"/>
        <w:right w:w="108" w:type="dxa"/>
      </w:tblCellMar>
    </w:tblPr>
  </w:style>
  <w:style w:type="table" w:customStyle="1" w:styleId="a0">
    <w:basedOn w:val="TableNormal7"/>
    <w:tblPr>
      <w:tblStyleRowBandSize w:val="1"/>
      <w:tblStyleColBandSize w:val="1"/>
      <w:tblCellMar>
        <w:left w:w="108" w:type="dxa"/>
        <w:right w:w="108" w:type="dxa"/>
      </w:tblCellMar>
    </w:tblPr>
  </w:style>
  <w:style w:type="table" w:customStyle="1" w:styleId="a1">
    <w:basedOn w:val="TableNormal7"/>
    <w:tblPr>
      <w:tblStyleRowBandSize w:val="1"/>
      <w:tblStyleColBandSize w:val="1"/>
      <w:tblCellMar>
        <w:left w:w="108" w:type="dxa"/>
        <w:right w:w="108" w:type="dxa"/>
      </w:tblCellMar>
    </w:tblPr>
  </w:style>
  <w:style w:type="table" w:customStyle="1" w:styleId="a2">
    <w:basedOn w:val="TableNormal7"/>
    <w:tblPr>
      <w:tblStyleRowBandSize w:val="1"/>
      <w:tblStyleColBandSize w:val="1"/>
      <w:tblCellMar>
        <w:left w:w="108" w:type="dxa"/>
        <w:right w:w="108" w:type="dxa"/>
      </w:tblCellMar>
    </w:tblPr>
  </w:style>
  <w:style w:type="table" w:customStyle="1" w:styleId="a3">
    <w:basedOn w:val="TableNormal7"/>
    <w:tblPr>
      <w:tblStyleRowBandSize w:val="1"/>
      <w:tblStyleColBandSize w:val="1"/>
      <w:tblCellMar>
        <w:left w:w="108" w:type="dxa"/>
        <w:right w:w="108" w:type="dxa"/>
      </w:tblCellMar>
    </w:tblPr>
  </w:style>
  <w:style w:type="table" w:customStyle="1" w:styleId="a4">
    <w:basedOn w:val="TableNormal7"/>
    <w:tblPr>
      <w:tblStyleRowBandSize w:val="1"/>
      <w:tblStyleColBandSize w:val="1"/>
      <w:tblCellMar>
        <w:left w:w="108" w:type="dxa"/>
        <w:right w:w="108" w:type="dxa"/>
      </w:tblCellMar>
    </w:tblPr>
  </w:style>
  <w:style w:type="table" w:customStyle="1" w:styleId="a5">
    <w:basedOn w:val="TableNormal7"/>
    <w:tblPr>
      <w:tblStyleRowBandSize w:val="1"/>
      <w:tblStyleColBandSize w:val="1"/>
      <w:tblCellMar>
        <w:left w:w="108" w:type="dxa"/>
        <w:right w:w="108" w:type="dxa"/>
      </w:tblCellMar>
    </w:tblPr>
  </w:style>
  <w:style w:type="table" w:customStyle="1" w:styleId="a6">
    <w:basedOn w:val="TableNormal7"/>
    <w:tblPr>
      <w:tblStyleRowBandSize w:val="1"/>
      <w:tblStyleColBandSize w:val="1"/>
      <w:tblCellMar>
        <w:left w:w="108" w:type="dxa"/>
        <w:right w:w="108" w:type="dxa"/>
      </w:tblCellMar>
    </w:tblPr>
  </w:style>
  <w:style w:type="table" w:customStyle="1" w:styleId="a7">
    <w:basedOn w:val="TableNormal7"/>
    <w:tblPr>
      <w:tblStyleRowBandSize w:val="1"/>
      <w:tblStyleColBandSize w:val="1"/>
      <w:tblCellMar>
        <w:left w:w="108" w:type="dxa"/>
        <w:right w:w="108" w:type="dxa"/>
      </w:tblCellMar>
    </w:tblPr>
  </w:style>
  <w:style w:type="table" w:customStyle="1" w:styleId="a8">
    <w:basedOn w:val="TableNormal7"/>
    <w:tblPr>
      <w:tblStyleRowBandSize w:val="1"/>
      <w:tblStyleColBandSize w:val="1"/>
      <w:tblCellMar>
        <w:left w:w="108" w:type="dxa"/>
        <w:right w:w="108" w:type="dxa"/>
      </w:tblCellMar>
    </w:tblPr>
  </w:style>
  <w:style w:type="table" w:customStyle="1" w:styleId="a9">
    <w:basedOn w:val="TableNormal7"/>
    <w:tblPr>
      <w:tblStyleRowBandSize w:val="1"/>
      <w:tblStyleColBandSize w:val="1"/>
      <w:tblCellMar>
        <w:left w:w="108" w:type="dxa"/>
        <w:right w:w="108" w:type="dxa"/>
      </w:tblCellMar>
    </w:tblPr>
  </w:style>
  <w:style w:type="table" w:customStyle="1" w:styleId="aa">
    <w:basedOn w:val="TableNormal7"/>
    <w:tblPr>
      <w:tblStyleRowBandSize w:val="1"/>
      <w:tblStyleColBandSize w:val="1"/>
      <w:tblCellMar>
        <w:left w:w="108" w:type="dxa"/>
        <w:right w:w="108" w:type="dxa"/>
      </w:tblCellMar>
    </w:tblPr>
  </w:style>
  <w:style w:type="table" w:customStyle="1" w:styleId="ab">
    <w:basedOn w:val="TableNormal6"/>
    <w:tblPr>
      <w:tblStyleRowBandSize w:val="1"/>
      <w:tblStyleColBandSize w:val="1"/>
      <w:tblCellMar>
        <w:left w:w="108" w:type="dxa"/>
        <w:right w:w="108" w:type="dxa"/>
      </w:tblCellMar>
    </w:tblPr>
  </w:style>
  <w:style w:type="table" w:customStyle="1" w:styleId="ac">
    <w:basedOn w:val="TableNormal6"/>
    <w:tblPr>
      <w:tblStyleRowBandSize w:val="1"/>
      <w:tblStyleColBandSize w:val="1"/>
      <w:tblCellMar>
        <w:left w:w="108" w:type="dxa"/>
        <w:right w:w="108" w:type="dxa"/>
      </w:tblCellMar>
    </w:tblPr>
  </w:style>
  <w:style w:type="table" w:customStyle="1" w:styleId="ad">
    <w:basedOn w:val="TableNormal6"/>
    <w:tblPr>
      <w:tblStyleRowBandSize w:val="1"/>
      <w:tblStyleColBandSize w:val="1"/>
      <w:tblCellMar>
        <w:left w:w="108" w:type="dxa"/>
        <w:right w:w="108" w:type="dxa"/>
      </w:tblCellMar>
    </w:tblPr>
  </w:style>
  <w:style w:type="table" w:customStyle="1" w:styleId="ae">
    <w:basedOn w:val="TableNormal6"/>
    <w:tblPr>
      <w:tblStyleRowBandSize w:val="1"/>
      <w:tblStyleColBandSize w:val="1"/>
      <w:tblCellMar>
        <w:left w:w="108" w:type="dxa"/>
        <w:right w:w="108" w:type="dxa"/>
      </w:tblCellMar>
    </w:tblPr>
  </w:style>
  <w:style w:type="table" w:customStyle="1" w:styleId="af">
    <w:basedOn w:val="TableNormal6"/>
    <w:tblPr>
      <w:tblStyleRowBandSize w:val="1"/>
      <w:tblStyleColBandSize w:val="1"/>
      <w:tblCellMar>
        <w:left w:w="108" w:type="dxa"/>
        <w:right w:w="108" w:type="dxa"/>
      </w:tblCellMar>
    </w:tblPr>
  </w:style>
  <w:style w:type="table" w:customStyle="1" w:styleId="af0">
    <w:basedOn w:val="TableNormal6"/>
    <w:tblPr>
      <w:tblStyleRowBandSize w:val="1"/>
      <w:tblStyleColBandSize w:val="1"/>
      <w:tblCellMar>
        <w:left w:w="108" w:type="dxa"/>
        <w:right w:w="108" w:type="dxa"/>
      </w:tblCellMar>
    </w:tblPr>
  </w:style>
  <w:style w:type="table" w:customStyle="1" w:styleId="af1">
    <w:basedOn w:val="TableNormal6"/>
    <w:tblPr>
      <w:tblStyleRowBandSize w:val="1"/>
      <w:tblStyleColBandSize w:val="1"/>
      <w:tblCellMar>
        <w:left w:w="108" w:type="dxa"/>
        <w:right w:w="108" w:type="dxa"/>
      </w:tblCellMar>
    </w:tblPr>
  </w:style>
  <w:style w:type="table" w:customStyle="1" w:styleId="af2">
    <w:basedOn w:val="TableNormal6"/>
    <w:tblPr>
      <w:tblStyleRowBandSize w:val="1"/>
      <w:tblStyleColBandSize w:val="1"/>
      <w:tblCellMar>
        <w:left w:w="108" w:type="dxa"/>
        <w:right w:w="108" w:type="dxa"/>
      </w:tblCellMar>
    </w:tblPr>
  </w:style>
  <w:style w:type="table" w:customStyle="1" w:styleId="af3">
    <w:basedOn w:val="TableNormal6"/>
    <w:tblPr>
      <w:tblStyleRowBandSize w:val="1"/>
      <w:tblStyleColBandSize w:val="1"/>
      <w:tblCellMar>
        <w:left w:w="108" w:type="dxa"/>
        <w:right w:w="108" w:type="dxa"/>
      </w:tblCellMar>
    </w:tblPr>
  </w:style>
  <w:style w:type="table" w:customStyle="1" w:styleId="af4">
    <w:basedOn w:val="TableNormal6"/>
    <w:tblPr>
      <w:tblStyleRowBandSize w:val="1"/>
      <w:tblStyleColBandSize w:val="1"/>
      <w:tblCellMar>
        <w:left w:w="108" w:type="dxa"/>
        <w:right w:w="108" w:type="dxa"/>
      </w:tblCellMar>
    </w:tblPr>
  </w:style>
  <w:style w:type="table" w:customStyle="1" w:styleId="af5">
    <w:basedOn w:val="TableNormal6"/>
    <w:tblPr>
      <w:tblStyleRowBandSize w:val="1"/>
      <w:tblStyleColBandSize w:val="1"/>
      <w:tblCellMar>
        <w:left w:w="108" w:type="dxa"/>
        <w:right w:w="108" w:type="dxa"/>
      </w:tblCellMar>
    </w:tblPr>
  </w:style>
  <w:style w:type="table" w:customStyle="1" w:styleId="af6">
    <w:basedOn w:val="TableNormal6"/>
    <w:tblPr>
      <w:tblStyleRowBandSize w:val="1"/>
      <w:tblStyleColBandSize w:val="1"/>
      <w:tblCellMar>
        <w:left w:w="108" w:type="dxa"/>
        <w:right w:w="108" w:type="dxa"/>
      </w:tblCellMar>
    </w:tblPr>
  </w:style>
  <w:style w:type="table" w:customStyle="1" w:styleId="af7">
    <w:basedOn w:val="TableNormal4"/>
    <w:tblPr>
      <w:tblStyleRowBandSize w:val="1"/>
      <w:tblStyleColBandSize w:val="1"/>
      <w:tblCellMar>
        <w:left w:w="108" w:type="dxa"/>
        <w:right w:w="108" w:type="dxa"/>
      </w:tblCellMar>
    </w:tblPr>
  </w:style>
  <w:style w:type="table" w:customStyle="1" w:styleId="af8">
    <w:basedOn w:val="TableNormal4"/>
    <w:tblPr>
      <w:tblStyleRowBandSize w:val="1"/>
      <w:tblStyleColBandSize w:val="1"/>
      <w:tblCellMar>
        <w:left w:w="108" w:type="dxa"/>
        <w:right w:w="108" w:type="dxa"/>
      </w:tblCellMar>
    </w:tblPr>
  </w:style>
  <w:style w:type="table" w:customStyle="1" w:styleId="af9">
    <w:basedOn w:val="TableNormal4"/>
    <w:tblPr>
      <w:tblStyleRowBandSize w:val="1"/>
      <w:tblStyleColBandSize w:val="1"/>
      <w:tblCellMar>
        <w:left w:w="108" w:type="dxa"/>
        <w:right w:w="108" w:type="dxa"/>
      </w:tblCellMar>
    </w:tblPr>
  </w:style>
  <w:style w:type="table" w:customStyle="1" w:styleId="afa">
    <w:basedOn w:val="TableNormal4"/>
    <w:tblPr>
      <w:tblStyleRowBandSize w:val="1"/>
      <w:tblStyleColBandSize w:val="1"/>
      <w:tblCellMar>
        <w:left w:w="108" w:type="dxa"/>
        <w:right w:w="108" w:type="dxa"/>
      </w:tblCellMar>
    </w:tblPr>
  </w:style>
  <w:style w:type="table" w:customStyle="1" w:styleId="afb">
    <w:basedOn w:val="TableNormal4"/>
    <w:tblPr>
      <w:tblStyleRowBandSize w:val="1"/>
      <w:tblStyleColBandSize w:val="1"/>
      <w:tblCellMar>
        <w:left w:w="108" w:type="dxa"/>
        <w:right w:w="108" w:type="dxa"/>
      </w:tblCellMar>
    </w:tblPr>
  </w:style>
  <w:style w:type="table" w:customStyle="1" w:styleId="afc">
    <w:basedOn w:val="TableNormal4"/>
    <w:tblPr>
      <w:tblStyleRowBandSize w:val="1"/>
      <w:tblStyleColBandSize w:val="1"/>
      <w:tblCellMar>
        <w:left w:w="108" w:type="dxa"/>
        <w:right w:w="108" w:type="dxa"/>
      </w:tblCellMar>
    </w:tblPr>
  </w:style>
  <w:style w:type="table" w:customStyle="1" w:styleId="afd">
    <w:basedOn w:val="TableNormal4"/>
    <w:tblPr>
      <w:tblStyleRowBandSize w:val="1"/>
      <w:tblStyleColBandSize w:val="1"/>
      <w:tblCellMar>
        <w:left w:w="108" w:type="dxa"/>
        <w:right w:w="108" w:type="dxa"/>
      </w:tblCellMar>
    </w:tblPr>
  </w:style>
  <w:style w:type="table" w:customStyle="1" w:styleId="afe">
    <w:basedOn w:val="TableNormal4"/>
    <w:tblPr>
      <w:tblStyleRowBandSize w:val="1"/>
      <w:tblStyleColBandSize w:val="1"/>
      <w:tblCellMar>
        <w:left w:w="108" w:type="dxa"/>
        <w:right w:w="108" w:type="dxa"/>
      </w:tblCellMar>
    </w:tblPr>
  </w:style>
  <w:style w:type="table" w:customStyle="1" w:styleId="aff">
    <w:basedOn w:val="TableNormal4"/>
    <w:tblPr>
      <w:tblStyleRowBandSize w:val="1"/>
      <w:tblStyleColBandSize w:val="1"/>
      <w:tblCellMar>
        <w:left w:w="108" w:type="dxa"/>
        <w:right w:w="108" w:type="dxa"/>
      </w:tblCellMar>
    </w:tblPr>
  </w:style>
  <w:style w:type="table" w:customStyle="1" w:styleId="aff0">
    <w:basedOn w:val="TableNormal4"/>
    <w:tblPr>
      <w:tblStyleRowBandSize w:val="1"/>
      <w:tblStyleColBandSize w:val="1"/>
      <w:tblCellMar>
        <w:left w:w="108" w:type="dxa"/>
        <w:right w:w="108" w:type="dxa"/>
      </w:tblCellMar>
    </w:tblPr>
  </w:style>
  <w:style w:type="table" w:customStyle="1" w:styleId="aff1">
    <w:basedOn w:val="TableNormal4"/>
    <w:tblPr>
      <w:tblStyleRowBandSize w:val="1"/>
      <w:tblStyleColBandSize w:val="1"/>
      <w:tblCellMar>
        <w:left w:w="108" w:type="dxa"/>
        <w:right w:w="108" w:type="dxa"/>
      </w:tblCellMar>
    </w:tblPr>
  </w:style>
  <w:style w:type="table" w:customStyle="1" w:styleId="aff2">
    <w:basedOn w:val="TableNormal4"/>
    <w:tblPr>
      <w:tblStyleRowBandSize w:val="1"/>
      <w:tblStyleColBandSize w:val="1"/>
      <w:tblCellMar>
        <w:left w:w="108" w:type="dxa"/>
        <w:right w:w="108" w:type="dxa"/>
      </w:tblCellMar>
    </w:tblPr>
  </w:style>
  <w:style w:type="table" w:customStyle="1" w:styleId="aff3">
    <w:basedOn w:val="TableNormal4"/>
    <w:tblPr>
      <w:tblStyleRowBandSize w:val="1"/>
      <w:tblStyleColBandSize w:val="1"/>
      <w:tblCellMar>
        <w:left w:w="108" w:type="dxa"/>
        <w:right w:w="108" w:type="dxa"/>
      </w:tblCellMar>
    </w:tblPr>
  </w:style>
  <w:style w:type="table" w:customStyle="1" w:styleId="aff4">
    <w:basedOn w:val="TableNormal4"/>
    <w:tblPr>
      <w:tblStyleRowBandSize w:val="1"/>
      <w:tblStyleColBandSize w:val="1"/>
      <w:tblCellMar>
        <w:left w:w="108" w:type="dxa"/>
        <w:right w:w="108" w:type="dxa"/>
      </w:tblCellMar>
    </w:tblPr>
  </w:style>
  <w:style w:type="table" w:customStyle="1" w:styleId="aff5">
    <w:basedOn w:val="TableNormal4"/>
    <w:tblPr>
      <w:tblStyleRowBandSize w:val="1"/>
      <w:tblStyleColBandSize w:val="1"/>
      <w:tblCellMar>
        <w:left w:w="108" w:type="dxa"/>
        <w:right w:w="108" w:type="dxa"/>
      </w:tblCellMar>
    </w:tblPr>
  </w:style>
  <w:style w:type="table" w:customStyle="1" w:styleId="aff6">
    <w:basedOn w:val="TableNormal4"/>
    <w:tblPr>
      <w:tblStyleRowBandSize w:val="1"/>
      <w:tblStyleColBandSize w:val="1"/>
      <w:tblCellMar>
        <w:left w:w="108" w:type="dxa"/>
        <w:right w:w="108" w:type="dxa"/>
      </w:tblCellMar>
    </w:tblPr>
  </w:style>
  <w:style w:type="table" w:customStyle="1" w:styleId="aff7">
    <w:basedOn w:val="TableNormal4"/>
    <w:tblPr>
      <w:tblStyleRowBandSize w:val="1"/>
      <w:tblStyleColBandSize w:val="1"/>
      <w:tblCellMar>
        <w:left w:w="108" w:type="dxa"/>
        <w:right w:w="108" w:type="dxa"/>
      </w:tblCellMar>
    </w:tblPr>
  </w:style>
  <w:style w:type="table" w:customStyle="1" w:styleId="aff8">
    <w:basedOn w:val="TableNormal4"/>
    <w:tblPr>
      <w:tblStyleRowBandSize w:val="1"/>
      <w:tblStyleColBandSize w:val="1"/>
      <w:tblCellMar>
        <w:left w:w="108" w:type="dxa"/>
        <w:right w:w="108" w:type="dxa"/>
      </w:tblCellMar>
    </w:tblPr>
  </w:style>
  <w:style w:type="table" w:customStyle="1" w:styleId="aff9">
    <w:basedOn w:val="TableNormal1"/>
    <w:tblPr>
      <w:tblStyleRowBandSize w:val="1"/>
      <w:tblStyleColBandSize w:val="1"/>
      <w:tblCellMar>
        <w:top w:w="0" w:type="dxa"/>
        <w:left w:w="108" w:type="dxa"/>
        <w:bottom w:w="0" w:type="dxa"/>
        <w:right w:w="108" w:type="dxa"/>
      </w:tblCellMar>
    </w:tblPr>
  </w:style>
  <w:style w:type="table" w:customStyle="1" w:styleId="affa">
    <w:basedOn w:val="TableNormal1"/>
    <w:tblPr>
      <w:tblStyleRowBandSize w:val="1"/>
      <w:tblStyleColBandSize w:val="1"/>
      <w:tblCellMar>
        <w:top w:w="0" w:type="dxa"/>
        <w:left w:w="108" w:type="dxa"/>
        <w:bottom w:w="0" w:type="dxa"/>
        <w:right w:w="108" w:type="dxa"/>
      </w:tblCellMar>
    </w:tblPr>
  </w:style>
  <w:style w:type="table" w:customStyle="1" w:styleId="affb">
    <w:basedOn w:val="TableNormal1"/>
    <w:tblPr>
      <w:tblStyleRowBandSize w:val="1"/>
      <w:tblStyleColBandSize w:val="1"/>
      <w:tblCellMar>
        <w:top w:w="0" w:type="dxa"/>
        <w:left w:w="108" w:type="dxa"/>
        <w:bottom w:w="0" w:type="dxa"/>
        <w:right w:w="108" w:type="dxa"/>
      </w:tblCellMar>
    </w:tblPr>
  </w:style>
  <w:style w:type="table" w:customStyle="1" w:styleId="affc">
    <w:basedOn w:val="TableNormal1"/>
    <w:tblPr>
      <w:tblStyleRowBandSize w:val="1"/>
      <w:tblStyleColBandSize w:val="1"/>
      <w:tblCellMar>
        <w:top w:w="0" w:type="dxa"/>
        <w:left w:w="108" w:type="dxa"/>
        <w:bottom w:w="0" w:type="dxa"/>
        <w:right w:w="108" w:type="dxa"/>
      </w:tblCellMar>
    </w:tblPr>
  </w:style>
  <w:style w:type="table" w:customStyle="1" w:styleId="affd">
    <w:basedOn w:val="TableNormal1"/>
    <w:tblPr>
      <w:tblStyleRowBandSize w:val="1"/>
      <w:tblStyleColBandSize w:val="1"/>
      <w:tblCellMar>
        <w:top w:w="0" w:type="dxa"/>
        <w:left w:w="108" w:type="dxa"/>
        <w:bottom w:w="0" w:type="dxa"/>
        <w:right w:w="108"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ffe">
    <w:basedOn w:val="TableNormal0"/>
    <w:tblPr>
      <w:tblStyleRowBandSize w:val="1"/>
      <w:tblStyleColBandSize w:val="1"/>
      <w:tblCellMar>
        <w:top w:w="0" w:type="dxa"/>
        <w:left w:w="108" w:type="dxa"/>
        <w:bottom w:w="0" w:type="dxa"/>
        <w:right w:w="108" w:type="dxa"/>
      </w:tblCellMar>
    </w:tblPr>
  </w:style>
  <w:style w:type="table" w:customStyle="1" w:styleId="afff">
    <w:basedOn w:val="TableNormal0"/>
    <w:tblPr>
      <w:tblStyleRowBandSize w:val="1"/>
      <w:tblStyleColBandSize w:val="1"/>
      <w:tblCellMar>
        <w:top w:w="0" w:type="dxa"/>
        <w:left w:w="108" w:type="dxa"/>
        <w:bottom w:w="0" w:type="dxa"/>
        <w:right w:w="108" w:type="dxa"/>
      </w:tblCellMar>
    </w:tblPr>
  </w:style>
  <w:style w:type="table" w:customStyle="1" w:styleId="afff0">
    <w:basedOn w:val="TableNormal0"/>
    <w:tblPr>
      <w:tblStyleRowBandSize w:val="1"/>
      <w:tblStyleColBandSize w:val="1"/>
      <w:tblCellMar>
        <w:top w:w="0" w:type="dxa"/>
        <w:left w:w="108" w:type="dxa"/>
        <w:bottom w:w="0" w:type="dxa"/>
        <w:right w:w="108" w:type="dxa"/>
      </w:tblCellMar>
    </w:tblPr>
  </w:style>
  <w:style w:type="table" w:customStyle="1" w:styleId="afff1">
    <w:basedOn w:val="TableNormal0"/>
    <w:tblPr>
      <w:tblStyleRowBandSize w:val="1"/>
      <w:tblStyleColBandSize w:val="1"/>
      <w:tblCellMar>
        <w:top w:w="0" w:type="dxa"/>
        <w:left w:w="108" w:type="dxa"/>
        <w:bottom w:w="0" w:type="dxa"/>
        <w:right w:w="108" w:type="dxa"/>
      </w:tblCellMar>
    </w:tblPr>
  </w:style>
  <w:style w:type="table" w:customStyle="1" w:styleId="afff2">
    <w:basedOn w:val="TableNormal0"/>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mHysXfmcUrD2PXoahtPqykIgog==">CgMxLjAyCWguMzBqMHpsbDgAciExTS1USEhtR0ZiY0pWbFNKdFUzMndIa1R4Z25MWUdyMkQ=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1576</Words>
  <Characters>8670</Characters>
  <Application>Microsoft Office Word</Application>
  <DocSecurity>0</DocSecurity>
  <Lines>72</Lines>
  <Paragraphs>20</Paragraphs>
  <ScaleCrop>false</ScaleCrop>
  <Company/>
  <LinksUpToDate>false</LinksUpToDate>
  <CharactersWithSpaces>10226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desocialeq005</dc:creator>
  <cp:lastModifiedBy>Usuario</cp:lastModifiedBy>
  <cp:revision>3</cp:revision>
  <cp:lastPrinted>2026-03-26T17:22:00Z</cp:lastPrinted>
  <dcterms:created xsi:type="dcterms:W3CDTF">2025-07-30T20:36:00Z</dcterms:created>
  <dcterms:modified xsi:type="dcterms:W3CDTF">2026-03-26T17:23:00Z</dcterms:modified>
</cp:coreProperties>
</file>