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A62E4" w14:textId="4D95D62A" w:rsidR="004C5856" w:rsidRPr="00951BEA" w:rsidRDefault="004C5856" w:rsidP="00EA5ABE">
      <w:pPr>
        <w:spacing w:after="0" w:line="240" w:lineRule="auto"/>
        <w:jc w:val="both"/>
        <w:rPr>
          <w:rFonts w:ascii="Arial" w:hAnsi="Arial" w:cs="Arial"/>
          <w:b/>
        </w:rPr>
      </w:pPr>
      <w:r w:rsidRPr="00951BEA">
        <w:rPr>
          <w:rFonts w:ascii="Arial" w:hAnsi="Arial" w:cs="Arial"/>
          <w:b/>
        </w:rPr>
        <w:t>INFORME DE EVALUACION</w:t>
      </w:r>
      <w:r w:rsidR="00EA5ABE">
        <w:rPr>
          <w:rFonts w:ascii="Arial" w:hAnsi="Arial" w:cs="Arial"/>
          <w:b/>
        </w:rPr>
        <w:t xml:space="preserve"> FINAL</w:t>
      </w:r>
    </w:p>
    <w:p w14:paraId="4480AEA0" w14:textId="77777777" w:rsidR="004C5856" w:rsidRPr="00951BEA" w:rsidRDefault="004C5856" w:rsidP="00EA5ABE">
      <w:pPr>
        <w:spacing w:after="0" w:line="240" w:lineRule="auto"/>
        <w:jc w:val="both"/>
        <w:rPr>
          <w:rFonts w:ascii="Arial" w:hAnsi="Arial" w:cs="Arial"/>
        </w:rPr>
      </w:pPr>
    </w:p>
    <w:p w14:paraId="17B81C40" w14:textId="24B10EEA" w:rsidR="004C5856" w:rsidRPr="00951BEA" w:rsidRDefault="004C5856" w:rsidP="00EA5ABE">
      <w:pPr>
        <w:spacing w:after="0" w:line="240" w:lineRule="auto"/>
        <w:jc w:val="both"/>
        <w:rPr>
          <w:rFonts w:ascii="Arial" w:hAnsi="Arial" w:cs="Arial"/>
          <w:b/>
          <w:bCs/>
          <w:lang w:val="es-CO"/>
        </w:rPr>
      </w:pPr>
      <w:r w:rsidRPr="00951BEA">
        <w:rPr>
          <w:rFonts w:ascii="Arial" w:hAnsi="Arial" w:cs="Arial"/>
        </w:rPr>
        <w:t xml:space="preserve">El suscrito integrante del Comité Evaluador del proceso de </w:t>
      </w:r>
      <w:r w:rsidR="00D87812" w:rsidRPr="00951BEA">
        <w:rPr>
          <w:rFonts w:ascii="Arial" w:hAnsi="Arial" w:cs="Arial"/>
          <w:b/>
          <w:lang w:val="es-ES_tradnl"/>
        </w:rPr>
        <w:t>INVIT</w:t>
      </w:r>
      <w:r w:rsidR="002855E6" w:rsidRPr="00951BEA">
        <w:rPr>
          <w:rFonts w:ascii="Arial" w:hAnsi="Arial" w:cs="Arial"/>
          <w:b/>
          <w:lang w:val="es-ES_tradnl"/>
        </w:rPr>
        <w:t>ACION PUBLICA-MINIMA CUANTIA 0</w:t>
      </w:r>
      <w:r w:rsidR="00710691">
        <w:rPr>
          <w:rFonts w:ascii="Arial" w:hAnsi="Arial" w:cs="Arial"/>
          <w:b/>
          <w:lang w:val="es-ES_tradnl"/>
        </w:rPr>
        <w:t>20</w:t>
      </w:r>
      <w:r w:rsidR="00D87812" w:rsidRPr="00951BEA">
        <w:rPr>
          <w:rFonts w:ascii="Arial" w:hAnsi="Arial" w:cs="Arial"/>
          <w:b/>
          <w:lang w:val="es-ES_tradnl"/>
        </w:rPr>
        <w:t xml:space="preserve"> DE 202</w:t>
      </w:r>
      <w:r w:rsidR="00CF2157">
        <w:rPr>
          <w:rFonts w:ascii="Arial" w:hAnsi="Arial" w:cs="Arial"/>
          <w:b/>
          <w:lang w:val="es-ES_tradnl"/>
        </w:rPr>
        <w:t>6</w:t>
      </w:r>
      <w:r w:rsidR="00D87812" w:rsidRPr="00951BEA">
        <w:rPr>
          <w:rFonts w:ascii="Arial" w:hAnsi="Arial" w:cs="Arial"/>
          <w:b/>
          <w:lang w:val="es-ES_tradnl"/>
        </w:rPr>
        <w:t xml:space="preserve"> CUYO OBJETO CORRESPONDE A </w:t>
      </w:r>
      <w:r w:rsidR="00B308A8" w:rsidRPr="00B308A8">
        <w:rPr>
          <w:rFonts w:ascii="Arial" w:hAnsi="Arial" w:cs="Arial"/>
          <w:b/>
          <w:lang w:val="es-CO"/>
        </w:rPr>
        <w:t xml:space="preserve">PRESTACIÓN DE SERVICIOS PARA LA CAPACITACIÓN PRUEBAS SABER 11° (PREICFES) DE LOS ESTUDIANTES DE GRADO 11 DE LAS INSTITUCIONES EDUCATIVAS DEL MUNICIPIO DE PALESTINA CALDAS </w:t>
      </w:r>
      <w:r w:rsidRPr="00951BEA">
        <w:rPr>
          <w:rFonts w:ascii="Arial" w:hAnsi="Arial" w:cs="Arial"/>
        </w:rPr>
        <w:t xml:space="preserve">y en cumplimiento de </w:t>
      </w:r>
      <w:r w:rsidR="00596DC5" w:rsidRPr="00951BEA">
        <w:rPr>
          <w:rFonts w:ascii="Arial" w:hAnsi="Arial" w:cs="Arial"/>
        </w:rPr>
        <w:t>la normatividad vigente</w:t>
      </w:r>
      <w:r w:rsidRPr="00951BEA">
        <w:rPr>
          <w:rFonts w:ascii="Arial" w:hAnsi="Arial" w:cs="Arial"/>
        </w:rPr>
        <w:t xml:space="preserve"> y considerando que:</w:t>
      </w:r>
    </w:p>
    <w:p w14:paraId="0D207ADA" w14:textId="77777777" w:rsidR="004C5856" w:rsidRPr="00951BEA" w:rsidRDefault="004C5856" w:rsidP="00EA5ABE">
      <w:pPr>
        <w:spacing w:after="0" w:line="240" w:lineRule="auto"/>
        <w:jc w:val="both"/>
        <w:rPr>
          <w:rFonts w:ascii="Arial" w:hAnsi="Arial" w:cs="Arial"/>
        </w:rPr>
      </w:pPr>
    </w:p>
    <w:p w14:paraId="3215A821" w14:textId="77777777" w:rsidR="004C5856" w:rsidRPr="00951BEA" w:rsidRDefault="004C5856" w:rsidP="00EA5ABE">
      <w:pPr>
        <w:spacing w:after="0" w:line="240" w:lineRule="auto"/>
        <w:jc w:val="both"/>
        <w:rPr>
          <w:rFonts w:ascii="Arial" w:hAnsi="Arial" w:cs="Arial"/>
        </w:rPr>
      </w:pPr>
      <w:r w:rsidRPr="00951BEA">
        <w:rPr>
          <w:rFonts w:ascii="Arial" w:hAnsi="Arial" w:cs="Arial"/>
        </w:rPr>
        <w:t xml:space="preserve">En virtud de los principios de economía y transparencia señalados en la ley 1150 de 2007, la escogencia del contratista se efectuará con arreglo a las modalidades de selección establecidas en la misma ley, siendo una de ellas los procesos de mínima cuantía </w:t>
      </w:r>
    </w:p>
    <w:p w14:paraId="03DFD6E7" w14:textId="77777777" w:rsidR="004C5856" w:rsidRPr="00951BEA" w:rsidRDefault="004C5856" w:rsidP="00EA5ABE">
      <w:pPr>
        <w:spacing w:after="0" w:line="240" w:lineRule="auto"/>
        <w:jc w:val="both"/>
        <w:rPr>
          <w:rFonts w:ascii="Arial" w:hAnsi="Arial" w:cs="Arial"/>
        </w:rPr>
      </w:pPr>
    </w:p>
    <w:p w14:paraId="3D441863" w14:textId="77777777" w:rsidR="004C5856" w:rsidRPr="00951BEA" w:rsidRDefault="004C5856" w:rsidP="00EA5ABE">
      <w:pPr>
        <w:spacing w:after="0" w:line="240" w:lineRule="auto"/>
        <w:jc w:val="both"/>
        <w:rPr>
          <w:rFonts w:ascii="Arial" w:hAnsi="Arial" w:cs="Arial"/>
        </w:rPr>
      </w:pPr>
      <w:r w:rsidRPr="00951BEA">
        <w:rPr>
          <w:rFonts w:ascii="Arial" w:hAnsi="Arial" w:cs="Arial"/>
        </w:rPr>
        <w:t xml:space="preserve">De acuerdo con la naturaleza y el presupuesto estimado de las obras, el proceso de selección del contratista, se adelantó conforme a lo dispuesto en la ley 80 de 1993, </w:t>
      </w:r>
      <w:r w:rsidRPr="00951BEA">
        <w:rPr>
          <w:rFonts w:ascii="Arial" w:hAnsi="Arial" w:cs="Arial"/>
          <w:color w:val="000000"/>
        </w:rPr>
        <w:t>la ley 1150 de 2007 y del Decreto 1082 de 2015:</w:t>
      </w:r>
    </w:p>
    <w:p w14:paraId="786857D7" w14:textId="77777777" w:rsidR="004C5856" w:rsidRPr="00951BEA" w:rsidRDefault="004C5856" w:rsidP="00EA5ABE">
      <w:pPr>
        <w:spacing w:after="0" w:line="240" w:lineRule="auto"/>
        <w:jc w:val="both"/>
        <w:rPr>
          <w:rFonts w:ascii="Arial" w:hAnsi="Arial" w:cs="Arial"/>
        </w:rPr>
      </w:pPr>
    </w:p>
    <w:p w14:paraId="55FED70E" w14:textId="77777777" w:rsidR="004C5856" w:rsidRPr="00951BEA" w:rsidRDefault="004C5856" w:rsidP="00EA5ABE">
      <w:pPr>
        <w:spacing w:after="0" w:line="240" w:lineRule="auto"/>
        <w:jc w:val="both"/>
        <w:rPr>
          <w:rFonts w:ascii="Arial" w:hAnsi="Arial" w:cs="Arial"/>
          <w:b/>
        </w:rPr>
      </w:pPr>
      <w:r w:rsidRPr="00951BEA">
        <w:rPr>
          <w:rFonts w:ascii="Arial" w:hAnsi="Arial" w:cs="Arial"/>
          <w:b/>
        </w:rPr>
        <w:t>ANTECEDENTES</w:t>
      </w:r>
    </w:p>
    <w:p w14:paraId="2C8D08FB" w14:textId="77777777" w:rsidR="004C5856" w:rsidRPr="00951BEA" w:rsidRDefault="004C5856" w:rsidP="00EA5ABE">
      <w:pPr>
        <w:spacing w:after="0" w:line="240" w:lineRule="auto"/>
        <w:jc w:val="both"/>
        <w:rPr>
          <w:rFonts w:ascii="Arial" w:hAnsi="Arial" w:cs="Arial"/>
          <w:b/>
        </w:rPr>
      </w:pPr>
    </w:p>
    <w:p w14:paraId="399E574E" w14:textId="3795FAEE" w:rsidR="004C5856" w:rsidRPr="00951BEA" w:rsidRDefault="004C5856" w:rsidP="00EA5ABE">
      <w:pPr>
        <w:spacing w:after="0" w:line="240" w:lineRule="auto"/>
        <w:jc w:val="both"/>
        <w:rPr>
          <w:rFonts w:ascii="Arial" w:hAnsi="Arial" w:cs="Arial"/>
        </w:rPr>
      </w:pPr>
      <w:r w:rsidRPr="00951BEA">
        <w:rPr>
          <w:rFonts w:ascii="Arial" w:hAnsi="Arial" w:cs="Arial"/>
        </w:rPr>
        <w:t xml:space="preserve">De acuerdo con el dispuesto en el </w:t>
      </w:r>
      <w:r w:rsidRPr="00951BEA">
        <w:rPr>
          <w:rFonts w:ascii="Arial" w:hAnsi="Arial" w:cs="Arial"/>
          <w:b/>
          <w:bCs/>
        </w:rPr>
        <w:t>artículo 2.2.1.2.1.5.2</w:t>
      </w:r>
      <w:r w:rsidRPr="00951BEA">
        <w:rPr>
          <w:rFonts w:ascii="Arial" w:hAnsi="Arial" w:cs="Arial"/>
        </w:rPr>
        <w:t xml:space="preserve"> del Decreto 1082 de 2015 y demás normas concordantes, se llevó a cabo el proceso de mínima cuantía, así mismo se dio publicidad a los estudios previos, pliego de condiciones del  proceso, mediante la plataforma SECOP I</w:t>
      </w:r>
      <w:r w:rsidR="00B308A8">
        <w:rPr>
          <w:rFonts w:ascii="Arial" w:hAnsi="Arial" w:cs="Arial"/>
        </w:rPr>
        <w:t>I</w:t>
      </w:r>
      <w:r w:rsidRPr="00951BEA">
        <w:rPr>
          <w:rFonts w:ascii="Arial" w:hAnsi="Arial" w:cs="Arial"/>
        </w:rPr>
        <w:t xml:space="preserve">. </w:t>
      </w:r>
    </w:p>
    <w:p w14:paraId="0A88282D" w14:textId="77777777" w:rsidR="004C5856" w:rsidRPr="00951BEA" w:rsidRDefault="004C5856" w:rsidP="00EA5ABE">
      <w:pPr>
        <w:spacing w:after="0" w:line="240" w:lineRule="auto"/>
        <w:jc w:val="both"/>
        <w:rPr>
          <w:rFonts w:ascii="Arial" w:hAnsi="Arial" w:cs="Arial"/>
        </w:rPr>
      </w:pPr>
    </w:p>
    <w:p w14:paraId="2479FBD9" w14:textId="77777777" w:rsidR="004C5856" w:rsidRPr="00951BEA" w:rsidRDefault="004C5856" w:rsidP="00EA5ABE">
      <w:pPr>
        <w:spacing w:after="0" w:line="240" w:lineRule="auto"/>
        <w:jc w:val="both"/>
        <w:rPr>
          <w:rFonts w:ascii="Arial" w:hAnsi="Arial" w:cs="Arial"/>
          <w:bCs/>
        </w:rPr>
      </w:pPr>
      <w:r w:rsidRPr="00951BEA">
        <w:rPr>
          <w:rFonts w:ascii="Arial" w:hAnsi="Arial" w:cs="Arial"/>
        </w:rPr>
        <w:t xml:space="preserve">Que de conformidad con el </w:t>
      </w:r>
      <w:r w:rsidRPr="00951BEA">
        <w:rPr>
          <w:rFonts w:ascii="Arial" w:hAnsi="Arial" w:cs="Arial"/>
          <w:bCs/>
        </w:rPr>
        <w:t xml:space="preserve">artículo 2.2.1.1.2.2.3 del Decreto 1082 de 2015, se estipula que </w:t>
      </w:r>
      <w:r w:rsidRPr="00951BEA">
        <w:rPr>
          <w:rFonts w:ascii="Arial" w:hAnsi="Arial" w:cs="Arial"/>
          <w:bCs/>
          <w:u w:val="single"/>
        </w:rPr>
        <w:t>“La verificación y la evaluación de las ofertas para la mínima cuantía será adelantada por quien sea designado por el ordenador del gasto sin que se requiera un comité plural”.</w:t>
      </w:r>
    </w:p>
    <w:p w14:paraId="76BF81D4" w14:textId="77777777" w:rsidR="004C5856" w:rsidRPr="00951BEA" w:rsidRDefault="004C5856" w:rsidP="00EA5ABE">
      <w:pPr>
        <w:spacing w:after="0" w:line="240" w:lineRule="auto"/>
        <w:jc w:val="both"/>
        <w:rPr>
          <w:rFonts w:ascii="Arial" w:hAnsi="Arial" w:cs="Arial"/>
        </w:rPr>
      </w:pPr>
    </w:p>
    <w:p w14:paraId="2BE4A597" w14:textId="32C06EC0" w:rsidR="004C5856" w:rsidRPr="00951BEA" w:rsidRDefault="004C5856" w:rsidP="00EA5ABE">
      <w:pPr>
        <w:spacing w:after="0" w:line="240" w:lineRule="auto"/>
        <w:jc w:val="both"/>
        <w:rPr>
          <w:rFonts w:ascii="Arial" w:hAnsi="Arial" w:cs="Arial"/>
        </w:rPr>
      </w:pPr>
      <w:r w:rsidRPr="00951BEA">
        <w:rPr>
          <w:rFonts w:ascii="Arial" w:hAnsi="Arial" w:cs="Arial"/>
        </w:rPr>
        <w:t xml:space="preserve">Mediante </w:t>
      </w:r>
      <w:r w:rsidR="0040292D" w:rsidRPr="00951BEA">
        <w:rPr>
          <w:rFonts w:ascii="Arial" w:hAnsi="Arial" w:cs="Arial"/>
        </w:rPr>
        <w:t>oficio</w:t>
      </w:r>
      <w:r w:rsidRPr="00951BEA">
        <w:rPr>
          <w:rFonts w:ascii="Arial" w:hAnsi="Arial" w:cs="Arial"/>
        </w:rPr>
        <w:t>, se designó el comité evaluador del Proceso</w:t>
      </w:r>
      <w:r w:rsidR="00842D4B" w:rsidRPr="00951BEA">
        <w:rPr>
          <w:rFonts w:ascii="Arial" w:hAnsi="Arial" w:cs="Arial"/>
        </w:rPr>
        <w:t xml:space="preserve"> </w:t>
      </w:r>
      <w:r w:rsidR="0040292D" w:rsidRPr="00951BEA">
        <w:rPr>
          <w:rFonts w:ascii="Arial" w:hAnsi="Arial" w:cs="Arial"/>
        </w:rPr>
        <w:t>IP</w:t>
      </w:r>
      <w:r w:rsidR="00CF2157">
        <w:rPr>
          <w:rFonts w:ascii="Arial" w:hAnsi="Arial" w:cs="Arial"/>
        </w:rPr>
        <w:t>-0</w:t>
      </w:r>
      <w:r w:rsidR="00EA5ABE">
        <w:rPr>
          <w:rFonts w:ascii="Arial" w:hAnsi="Arial" w:cs="Arial"/>
        </w:rPr>
        <w:t>2</w:t>
      </w:r>
      <w:r w:rsidR="00CF2157">
        <w:rPr>
          <w:rFonts w:ascii="Arial" w:hAnsi="Arial" w:cs="Arial"/>
        </w:rPr>
        <w:t xml:space="preserve">0-2026 </w:t>
      </w:r>
      <w:r w:rsidR="00842D4B" w:rsidRPr="00951BEA">
        <w:rPr>
          <w:rFonts w:ascii="Arial" w:hAnsi="Arial" w:cs="Arial"/>
        </w:rPr>
        <w:t xml:space="preserve">al </w:t>
      </w:r>
      <w:r w:rsidR="0040292D" w:rsidRPr="00951BEA">
        <w:rPr>
          <w:rFonts w:ascii="Arial" w:hAnsi="Arial" w:cs="Arial"/>
        </w:rPr>
        <w:t>funcionario</w:t>
      </w:r>
      <w:r w:rsidR="002855E6" w:rsidRPr="00951BEA">
        <w:rPr>
          <w:rFonts w:ascii="Arial" w:hAnsi="Arial" w:cs="Arial"/>
        </w:rPr>
        <w:t xml:space="preserve"> ALEJANDRO SERNA MONTOYA-Coordinador de Edu</w:t>
      </w:r>
      <w:r w:rsidR="0040292D" w:rsidRPr="00951BEA">
        <w:rPr>
          <w:rFonts w:ascii="Arial" w:hAnsi="Arial" w:cs="Arial"/>
        </w:rPr>
        <w:t>cación, Cultura y Deporte</w:t>
      </w:r>
      <w:r w:rsidR="002855E6" w:rsidRPr="00951BEA">
        <w:rPr>
          <w:rFonts w:ascii="Arial" w:hAnsi="Arial" w:cs="Arial"/>
        </w:rPr>
        <w:t xml:space="preserve">. </w:t>
      </w:r>
    </w:p>
    <w:p w14:paraId="7DB16A31" w14:textId="77777777" w:rsidR="004C5856" w:rsidRPr="00951BEA" w:rsidRDefault="004C5856" w:rsidP="00EA5ABE">
      <w:pPr>
        <w:spacing w:after="0" w:line="240" w:lineRule="auto"/>
        <w:jc w:val="both"/>
        <w:rPr>
          <w:rFonts w:ascii="Arial" w:hAnsi="Arial" w:cs="Arial"/>
          <w:highlight w:val="yellow"/>
        </w:rPr>
      </w:pPr>
    </w:p>
    <w:p w14:paraId="1A43DFED" w14:textId="1FC47A96" w:rsidR="00781080" w:rsidRDefault="002F3202" w:rsidP="00EA5ABE">
      <w:pPr>
        <w:spacing w:after="0" w:line="240" w:lineRule="auto"/>
        <w:jc w:val="both"/>
        <w:rPr>
          <w:rFonts w:ascii="Arial" w:hAnsi="Arial" w:cs="Arial"/>
        </w:rPr>
      </w:pPr>
      <w:r w:rsidRPr="00951BEA">
        <w:rPr>
          <w:rFonts w:ascii="Arial" w:hAnsi="Arial" w:cs="Arial"/>
        </w:rPr>
        <w:t xml:space="preserve">El </w:t>
      </w:r>
      <w:r w:rsidR="004C5856" w:rsidRPr="00951BEA">
        <w:rPr>
          <w:rFonts w:ascii="Arial" w:hAnsi="Arial" w:cs="Arial"/>
        </w:rPr>
        <w:t>plazo previsto para el cierre d</w:t>
      </w:r>
      <w:r w:rsidR="00781080" w:rsidRPr="00951BEA">
        <w:rPr>
          <w:rFonts w:ascii="Arial" w:hAnsi="Arial" w:cs="Arial"/>
        </w:rPr>
        <w:t>el proceso de Mínima Cuant</w:t>
      </w:r>
      <w:r w:rsidR="002855E6" w:rsidRPr="00951BEA">
        <w:rPr>
          <w:rFonts w:ascii="Arial" w:hAnsi="Arial" w:cs="Arial"/>
        </w:rPr>
        <w:t xml:space="preserve">ía </w:t>
      </w:r>
      <w:r w:rsidR="00CF2157">
        <w:rPr>
          <w:rFonts w:ascii="Arial" w:hAnsi="Arial" w:cs="Arial"/>
        </w:rPr>
        <w:t>IP-0</w:t>
      </w:r>
      <w:r w:rsidR="00EA5ABE">
        <w:rPr>
          <w:rFonts w:ascii="Arial" w:hAnsi="Arial" w:cs="Arial"/>
        </w:rPr>
        <w:t>2</w:t>
      </w:r>
      <w:r w:rsidR="00CF2157">
        <w:rPr>
          <w:rFonts w:ascii="Arial" w:hAnsi="Arial" w:cs="Arial"/>
        </w:rPr>
        <w:t>0-2026</w:t>
      </w:r>
      <w:r w:rsidR="004C5856" w:rsidRPr="00951BEA">
        <w:rPr>
          <w:rFonts w:ascii="Arial" w:hAnsi="Arial" w:cs="Arial"/>
        </w:rPr>
        <w:t xml:space="preserve">, fue estipulado hasta </w:t>
      </w:r>
      <w:r w:rsidR="00B512CE" w:rsidRPr="00951BEA">
        <w:rPr>
          <w:rFonts w:ascii="Arial" w:hAnsi="Arial" w:cs="Arial"/>
        </w:rPr>
        <w:t xml:space="preserve">el </w:t>
      </w:r>
      <w:r w:rsidR="00B308A8">
        <w:rPr>
          <w:rFonts w:ascii="Arial" w:hAnsi="Arial" w:cs="Arial"/>
          <w:lang w:val="es-CO"/>
        </w:rPr>
        <w:t>07</w:t>
      </w:r>
      <w:r w:rsidR="00B83BD5" w:rsidRPr="00951BEA">
        <w:rPr>
          <w:rFonts w:ascii="Arial" w:hAnsi="Arial" w:cs="Arial"/>
          <w:lang w:val="es-CO"/>
        </w:rPr>
        <w:t xml:space="preserve"> de </w:t>
      </w:r>
      <w:r w:rsidR="00B308A8">
        <w:rPr>
          <w:rFonts w:ascii="Arial" w:hAnsi="Arial" w:cs="Arial"/>
          <w:lang w:val="es-CO"/>
        </w:rPr>
        <w:t>abril</w:t>
      </w:r>
      <w:r w:rsidR="002855E6" w:rsidRPr="00951BEA">
        <w:rPr>
          <w:rFonts w:ascii="Arial" w:hAnsi="Arial" w:cs="Arial"/>
          <w:lang w:val="es-CO"/>
        </w:rPr>
        <w:t xml:space="preserve"> </w:t>
      </w:r>
      <w:r w:rsidR="00781080" w:rsidRPr="00951BEA">
        <w:rPr>
          <w:rFonts w:ascii="Arial" w:hAnsi="Arial" w:cs="Arial"/>
          <w:lang w:val="es-CO"/>
        </w:rPr>
        <w:t>de 202</w:t>
      </w:r>
      <w:r w:rsidR="00CF2157">
        <w:rPr>
          <w:rFonts w:ascii="Arial" w:hAnsi="Arial" w:cs="Arial"/>
          <w:lang w:val="es-CO"/>
        </w:rPr>
        <w:t>6</w:t>
      </w:r>
      <w:r w:rsidR="0040292D" w:rsidRPr="00951BEA">
        <w:rPr>
          <w:rFonts w:ascii="Arial" w:hAnsi="Arial" w:cs="Arial"/>
          <w:lang w:val="es-CO"/>
        </w:rPr>
        <w:t xml:space="preserve"> a las</w:t>
      </w:r>
      <w:r w:rsidR="00781080" w:rsidRPr="00951BEA">
        <w:rPr>
          <w:rFonts w:ascii="Arial" w:hAnsi="Arial" w:cs="Arial"/>
          <w:lang w:val="es-CO"/>
        </w:rPr>
        <w:t xml:space="preserve"> </w:t>
      </w:r>
      <w:r w:rsidR="00B308A8">
        <w:rPr>
          <w:rFonts w:ascii="Arial" w:hAnsi="Arial" w:cs="Arial"/>
          <w:lang w:val="es-CO"/>
        </w:rPr>
        <w:t>12</w:t>
      </w:r>
      <w:r w:rsidR="002855E6" w:rsidRPr="00951BEA">
        <w:rPr>
          <w:rFonts w:ascii="Arial" w:hAnsi="Arial" w:cs="Arial"/>
          <w:lang w:val="es-CO"/>
        </w:rPr>
        <w:t>:00</w:t>
      </w:r>
      <w:r w:rsidR="00B308A8">
        <w:rPr>
          <w:rFonts w:ascii="Arial" w:hAnsi="Arial" w:cs="Arial"/>
          <w:lang w:val="es-CO"/>
        </w:rPr>
        <w:t xml:space="preserve"> </w:t>
      </w:r>
      <w:r w:rsidR="00B512CE" w:rsidRPr="00951BEA">
        <w:rPr>
          <w:rFonts w:ascii="Arial" w:hAnsi="Arial" w:cs="Arial"/>
          <w:lang w:val="es-CO"/>
        </w:rPr>
        <w:t>m</w:t>
      </w:r>
      <w:r w:rsidR="00B774FD">
        <w:rPr>
          <w:rFonts w:ascii="Arial" w:hAnsi="Arial" w:cs="Arial"/>
          <w:lang w:val="es-CO"/>
        </w:rPr>
        <w:t>.</w:t>
      </w:r>
      <w:r w:rsidR="004B6C90" w:rsidRPr="00951BEA">
        <w:rPr>
          <w:rFonts w:ascii="Arial" w:hAnsi="Arial" w:cs="Arial"/>
        </w:rPr>
        <w:t xml:space="preserve">, </w:t>
      </w:r>
      <w:r w:rsidR="00B512CE" w:rsidRPr="00951BEA">
        <w:rPr>
          <w:rFonts w:ascii="Arial" w:hAnsi="Arial" w:cs="Arial"/>
        </w:rPr>
        <w:t>proceso del cual se presentaron</w:t>
      </w:r>
      <w:r w:rsidR="004B6C90" w:rsidRPr="00951BEA">
        <w:rPr>
          <w:rFonts w:ascii="Arial" w:hAnsi="Arial" w:cs="Arial"/>
        </w:rPr>
        <w:t xml:space="preserve"> </w:t>
      </w:r>
      <w:r w:rsidR="00B308A8">
        <w:rPr>
          <w:rFonts w:ascii="Arial" w:hAnsi="Arial" w:cs="Arial"/>
        </w:rPr>
        <w:t>tres</w:t>
      </w:r>
      <w:r w:rsidR="00B774FD">
        <w:rPr>
          <w:rFonts w:ascii="Arial" w:hAnsi="Arial" w:cs="Arial"/>
        </w:rPr>
        <w:t xml:space="preserve"> (0</w:t>
      </w:r>
      <w:r w:rsidR="00B308A8">
        <w:rPr>
          <w:rFonts w:ascii="Arial" w:hAnsi="Arial" w:cs="Arial"/>
        </w:rPr>
        <w:t>3</w:t>
      </w:r>
      <w:r w:rsidR="00B774FD">
        <w:rPr>
          <w:rFonts w:ascii="Arial" w:hAnsi="Arial" w:cs="Arial"/>
        </w:rPr>
        <w:t>)</w:t>
      </w:r>
      <w:r w:rsidR="00B83BD5" w:rsidRPr="00951BEA">
        <w:rPr>
          <w:rFonts w:ascii="Arial" w:hAnsi="Arial" w:cs="Arial"/>
        </w:rPr>
        <w:t xml:space="preserve"> </w:t>
      </w:r>
      <w:r w:rsidR="00D87812" w:rsidRPr="00951BEA">
        <w:rPr>
          <w:rFonts w:ascii="Arial" w:hAnsi="Arial" w:cs="Arial"/>
        </w:rPr>
        <w:t>propuestas</w:t>
      </w:r>
      <w:r w:rsidR="004C5856" w:rsidRPr="00951BEA">
        <w:rPr>
          <w:rFonts w:ascii="Arial" w:hAnsi="Arial" w:cs="Arial"/>
        </w:rPr>
        <w:t xml:space="preserve">, </w:t>
      </w:r>
      <w:r w:rsidR="00781080" w:rsidRPr="00951BEA">
        <w:rPr>
          <w:rFonts w:ascii="Arial" w:hAnsi="Arial" w:cs="Arial"/>
        </w:rPr>
        <w:t>las cuales corresponden a:</w:t>
      </w:r>
    </w:p>
    <w:p w14:paraId="38F23FF8" w14:textId="52F37EE4" w:rsidR="00951BEA" w:rsidRDefault="00B308A8" w:rsidP="00EA5ABE">
      <w:pPr>
        <w:spacing w:after="0" w:line="240" w:lineRule="auto"/>
        <w:jc w:val="both"/>
        <w:rPr>
          <w:rFonts w:ascii="Arial" w:hAnsi="Arial" w:cs="Arial"/>
        </w:rPr>
      </w:pPr>
      <w:r>
        <w:rPr>
          <w:noProof/>
          <w:lang w:val="es-CO" w:eastAsia="es-CO"/>
        </w:rPr>
        <w:drawing>
          <wp:anchor distT="0" distB="0" distL="114300" distR="114300" simplePos="0" relativeHeight="251658752" behindDoc="0" locked="0" layoutInCell="1" allowOverlap="1" wp14:anchorId="5E3256C9" wp14:editId="7E5F1F1D">
            <wp:simplePos x="0" y="0"/>
            <wp:positionH relativeFrom="column">
              <wp:posOffset>-70485</wp:posOffset>
            </wp:positionH>
            <wp:positionV relativeFrom="paragraph">
              <wp:posOffset>65405</wp:posOffset>
            </wp:positionV>
            <wp:extent cx="5610225" cy="148686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5344" t="12234" r="20106" b="57340"/>
                    <a:stretch/>
                  </pic:blipFill>
                  <pic:spPr bwMode="auto">
                    <a:xfrm>
                      <a:off x="0" y="0"/>
                      <a:ext cx="5610225" cy="14868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8CE1C3" w14:textId="704CF22C" w:rsidR="00951BEA" w:rsidRPr="00951BEA" w:rsidRDefault="00951BEA" w:rsidP="00EA5ABE">
      <w:pPr>
        <w:spacing w:after="0" w:line="240" w:lineRule="auto"/>
        <w:jc w:val="both"/>
        <w:rPr>
          <w:rFonts w:ascii="Arial" w:hAnsi="Arial" w:cs="Arial"/>
        </w:rPr>
      </w:pPr>
    </w:p>
    <w:p w14:paraId="77BDD96B" w14:textId="77777777" w:rsidR="002F3202" w:rsidRPr="00951BEA" w:rsidRDefault="002F3202" w:rsidP="00EA5ABE">
      <w:pPr>
        <w:spacing w:after="0" w:line="240" w:lineRule="auto"/>
        <w:jc w:val="both"/>
        <w:rPr>
          <w:rFonts w:ascii="Arial" w:hAnsi="Arial" w:cs="Arial"/>
        </w:rPr>
      </w:pPr>
    </w:p>
    <w:p w14:paraId="494AC712" w14:textId="77777777" w:rsidR="002F3202" w:rsidRPr="00951BEA" w:rsidRDefault="002F3202" w:rsidP="00EA5ABE">
      <w:pPr>
        <w:spacing w:after="0" w:line="240" w:lineRule="auto"/>
        <w:jc w:val="both"/>
        <w:rPr>
          <w:rFonts w:ascii="Arial" w:hAnsi="Arial" w:cs="Arial"/>
        </w:rPr>
      </w:pPr>
    </w:p>
    <w:p w14:paraId="54C3D847" w14:textId="77777777" w:rsidR="00781080" w:rsidRPr="00951BEA" w:rsidRDefault="00781080" w:rsidP="00EA5ABE">
      <w:pPr>
        <w:spacing w:after="0" w:line="240" w:lineRule="auto"/>
        <w:jc w:val="both"/>
        <w:rPr>
          <w:rFonts w:ascii="Arial" w:hAnsi="Arial" w:cs="Arial"/>
        </w:rPr>
      </w:pPr>
    </w:p>
    <w:p w14:paraId="784CF45B" w14:textId="77777777" w:rsidR="00C063B1" w:rsidRPr="00951BEA" w:rsidRDefault="00C063B1" w:rsidP="00EA5ABE">
      <w:pPr>
        <w:spacing w:after="0" w:line="240" w:lineRule="auto"/>
        <w:jc w:val="both"/>
        <w:rPr>
          <w:rFonts w:ascii="Arial" w:hAnsi="Arial" w:cs="Arial"/>
        </w:rPr>
      </w:pPr>
    </w:p>
    <w:p w14:paraId="36CAFB01" w14:textId="77777777" w:rsidR="002F3202" w:rsidRDefault="002F3202" w:rsidP="00EA5ABE">
      <w:pPr>
        <w:spacing w:after="0" w:line="240" w:lineRule="auto"/>
        <w:jc w:val="both"/>
        <w:rPr>
          <w:rFonts w:ascii="Arial" w:hAnsi="Arial" w:cs="Arial"/>
        </w:rPr>
      </w:pPr>
    </w:p>
    <w:p w14:paraId="62219E15" w14:textId="77777777" w:rsidR="00B308A8" w:rsidRDefault="00B308A8" w:rsidP="00EA5ABE">
      <w:pPr>
        <w:spacing w:after="0" w:line="240" w:lineRule="auto"/>
        <w:jc w:val="both"/>
        <w:rPr>
          <w:rFonts w:ascii="Arial" w:hAnsi="Arial" w:cs="Arial"/>
        </w:rPr>
      </w:pPr>
    </w:p>
    <w:p w14:paraId="3EBA82B1" w14:textId="77777777" w:rsidR="00B308A8" w:rsidRDefault="00B308A8" w:rsidP="00EA5ABE">
      <w:pPr>
        <w:spacing w:after="0" w:line="240" w:lineRule="auto"/>
        <w:jc w:val="both"/>
        <w:rPr>
          <w:rFonts w:ascii="Arial" w:hAnsi="Arial" w:cs="Arial"/>
        </w:rPr>
      </w:pPr>
    </w:p>
    <w:p w14:paraId="14348BD5" w14:textId="77777777" w:rsidR="00B308A8" w:rsidRPr="00951BEA" w:rsidRDefault="00B308A8" w:rsidP="00EA5ABE">
      <w:pPr>
        <w:spacing w:after="0" w:line="240" w:lineRule="auto"/>
        <w:jc w:val="both"/>
        <w:rPr>
          <w:rFonts w:ascii="Arial" w:hAnsi="Arial" w:cs="Arial"/>
        </w:rPr>
      </w:pPr>
    </w:p>
    <w:p w14:paraId="4CF85C00" w14:textId="77777777" w:rsidR="00CF2157" w:rsidRDefault="00CF2157" w:rsidP="00EA5ABE">
      <w:pPr>
        <w:spacing w:after="0" w:line="240" w:lineRule="auto"/>
        <w:jc w:val="both"/>
        <w:rPr>
          <w:rFonts w:ascii="Arial" w:hAnsi="Arial" w:cs="Arial"/>
        </w:rPr>
      </w:pPr>
      <w:r w:rsidRPr="008531E0">
        <w:rPr>
          <w:rFonts w:ascii="Arial" w:hAnsi="Arial" w:cs="Arial"/>
        </w:rPr>
        <w:t>Las propuestas presentadas, se evaluaron teniendo en cuenta los criterios estipulados en el pliego de condiciones</w:t>
      </w:r>
      <w:r>
        <w:rPr>
          <w:rFonts w:ascii="Arial" w:hAnsi="Arial" w:cs="Arial"/>
        </w:rPr>
        <w:t>.</w:t>
      </w:r>
    </w:p>
    <w:p w14:paraId="683CBD16" w14:textId="77777777" w:rsidR="00EA5ABE" w:rsidRPr="00EA5ABE" w:rsidRDefault="00EA5ABE" w:rsidP="00EA5ABE">
      <w:pPr>
        <w:spacing w:after="0" w:line="240" w:lineRule="auto"/>
        <w:jc w:val="both"/>
        <w:rPr>
          <w:rFonts w:ascii="Arial" w:hAnsi="Arial" w:cs="Arial"/>
        </w:rPr>
      </w:pPr>
    </w:p>
    <w:p w14:paraId="4CFA6629" w14:textId="4667C7ED" w:rsidR="00EA5ABE" w:rsidRPr="00EA5ABE" w:rsidRDefault="00EA5ABE" w:rsidP="00EA5ABE">
      <w:pPr>
        <w:spacing w:after="0" w:line="240" w:lineRule="auto"/>
        <w:jc w:val="both"/>
        <w:rPr>
          <w:rFonts w:ascii="Arial" w:hAnsi="Arial" w:cs="Arial"/>
          <w:i/>
          <w:iCs/>
          <w:u w:val="single"/>
        </w:rPr>
      </w:pPr>
      <w:r w:rsidRPr="00EA5ABE">
        <w:rPr>
          <w:rFonts w:ascii="Arial" w:hAnsi="Arial" w:cs="Arial"/>
        </w:rPr>
        <w:t xml:space="preserve">La disposición del comité en la evaluación preliminar fue: </w:t>
      </w:r>
      <w:r w:rsidRPr="00EA5ABE">
        <w:rPr>
          <w:rFonts w:ascii="Arial" w:hAnsi="Arial" w:cs="Arial"/>
          <w:i/>
          <w:iCs/>
          <w:u w:val="single"/>
        </w:rPr>
        <w:t>“</w:t>
      </w:r>
      <w:r w:rsidRPr="00EA5ABE">
        <w:rPr>
          <w:rFonts w:ascii="Arial" w:hAnsi="Arial" w:cs="Arial"/>
          <w:i/>
          <w:iCs/>
          <w:u w:val="single"/>
        </w:rPr>
        <w:t>…deberá subsanar lo concerniente a la presentación del certificado de estar al día en el pago de aportes a la seguridad social integral y parafiscales, firmado por el representante legal y al certificado de inhabilidades e incompatibilidades…</w:t>
      </w:r>
    </w:p>
    <w:p w14:paraId="2E2671E1" w14:textId="77777777" w:rsidR="00EA5ABE" w:rsidRPr="00EA5ABE" w:rsidRDefault="00EA5ABE" w:rsidP="00EA5ABE">
      <w:pPr>
        <w:spacing w:after="0" w:line="240" w:lineRule="auto"/>
        <w:jc w:val="both"/>
        <w:rPr>
          <w:rFonts w:ascii="Arial" w:hAnsi="Arial" w:cs="Arial"/>
          <w:i/>
          <w:iCs/>
          <w:u w:val="single"/>
        </w:rPr>
      </w:pPr>
    </w:p>
    <w:p w14:paraId="26120A30" w14:textId="3D2E23F6" w:rsidR="00EA5ABE" w:rsidRPr="00EA5ABE" w:rsidRDefault="00EA5ABE" w:rsidP="00EA5ABE">
      <w:pPr>
        <w:spacing w:after="0" w:line="240" w:lineRule="auto"/>
        <w:jc w:val="both"/>
        <w:rPr>
          <w:rFonts w:ascii="Arial" w:hAnsi="Arial" w:cs="Arial"/>
          <w:i/>
          <w:iCs/>
          <w:u w:val="single"/>
        </w:rPr>
      </w:pPr>
      <w:r w:rsidRPr="00EA5ABE">
        <w:rPr>
          <w:rFonts w:ascii="Arial" w:hAnsi="Arial" w:cs="Arial"/>
          <w:i/>
          <w:iCs/>
          <w:u w:val="single"/>
        </w:rPr>
        <w:t>… se solicita al proponente para justificar por escrito y en detalle el valor de su oferta, por considerar que la oferta puede ser artificialmente baja, recordando que la explicación del proponente debe ser integra, de tal manera que permita el análisis completo de la oferta y su sostenibilidad durante la vigencia del contrato.</w:t>
      </w:r>
    </w:p>
    <w:p w14:paraId="1D1D918E" w14:textId="77777777" w:rsidR="00EA5ABE" w:rsidRPr="00EA5ABE" w:rsidRDefault="00EA5ABE" w:rsidP="00EA5ABE">
      <w:pPr>
        <w:spacing w:after="0" w:line="240" w:lineRule="auto"/>
        <w:jc w:val="both"/>
        <w:rPr>
          <w:rFonts w:ascii="Arial" w:hAnsi="Arial" w:cs="Arial"/>
          <w:i/>
          <w:iCs/>
          <w:u w:val="single"/>
        </w:rPr>
      </w:pPr>
    </w:p>
    <w:p w14:paraId="1265BE52" w14:textId="77777777" w:rsidR="00EA5ABE" w:rsidRPr="00EA5ABE" w:rsidRDefault="00EA5ABE" w:rsidP="00EA5ABE">
      <w:pPr>
        <w:spacing w:after="0" w:line="240" w:lineRule="auto"/>
        <w:jc w:val="both"/>
        <w:rPr>
          <w:rFonts w:ascii="Arial" w:hAnsi="Arial" w:cs="Arial"/>
          <w:i/>
          <w:iCs/>
          <w:u w:val="single"/>
        </w:rPr>
      </w:pPr>
      <w:r w:rsidRPr="00EA5ABE">
        <w:rPr>
          <w:rFonts w:ascii="Arial" w:hAnsi="Arial" w:cs="Arial"/>
          <w:i/>
          <w:iCs/>
          <w:u w:val="single"/>
        </w:rPr>
        <w:t>Esta situación debe ser subsanada en la fecha y término estipulados en el pliego de condiciones.”</w:t>
      </w:r>
    </w:p>
    <w:p w14:paraId="6442F913" w14:textId="77777777" w:rsidR="00EA5ABE" w:rsidRPr="00EA5ABE" w:rsidRDefault="00EA5ABE" w:rsidP="00EA5ABE">
      <w:pPr>
        <w:spacing w:after="0" w:line="240" w:lineRule="auto"/>
        <w:jc w:val="both"/>
        <w:rPr>
          <w:rFonts w:ascii="Arial" w:hAnsi="Arial" w:cs="Arial"/>
          <w:i/>
          <w:iCs/>
          <w:u w:val="single"/>
        </w:rPr>
      </w:pPr>
    </w:p>
    <w:p w14:paraId="785A2AF6" w14:textId="599D0B82" w:rsidR="00EA5ABE" w:rsidRPr="00EA5ABE" w:rsidRDefault="00EA5ABE" w:rsidP="00EA5ABE">
      <w:pPr>
        <w:spacing w:after="0" w:line="240" w:lineRule="auto"/>
        <w:jc w:val="both"/>
        <w:rPr>
          <w:rFonts w:ascii="Arial" w:hAnsi="Arial" w:cs="Arial"/>
        </w:rPr>
      </w:pPr>
      <w:r w:rsidRPr="00EA5ABE">
        <w:rPr>
          <w:rFonts w:ascii="Arial" w:hAnsi="Arial" w:cs="Arial"/>
        </w:rPr>
        <w:t>El</w:t>
      </w:r>
      <w:r w:rsidRPr="00EA5ABE">
        <w:rPr>
          <w:rFonts w:ascii="Arial" w:hAnsi="Arial" w:cs="Arial"/>
        </w:rPr>
        <w:t xml:space="preserve"> proponente </w:t>
      </w:r>
      <w:r w:rsidRPr="00EA5ABE">
        <w:rPr>
          <w:rFonts w:ascii="Arial" w:hAnsi="Arial" w:cs="Arial"/>
        </w:rPr>
        <w:t xml:space="preserve">INSTITUTO GEDUKA SAS </w:t>
      </w:r>
      <w:r w:rsidRPr="00EA5ABE">
        <w:rPr>
          <w:rFonts w:ascii="Arial" w:hAnsi="Arial" w:cs="Arial"/>
        </w:rPr>
        <w:t>realizó la</w:t>
      </w:r>
      <w:r>
        <w:rPr>
          <w:rFonts w:ascii="Arial" w:hAnsi="Arial" w:cs="Arial"/>
        </w:rPr>
        <w:t xml:space="preserve"> subsanación de los documentos y la</w:t>
      </w:r>
      <w:r w:rsidRPr="00EA5ABE">
        <w:rPr>
          <w:rFonts w:ascii="Arial" w:hAnsi="Arial" w:cs="Arial"/>
        </w:rPr>
        <w:t xml:space="preserve"> justificación de su oferta presentada dentro de los términos estipulados en el cronograma del proceso.</w:t>
      </w:r>
    </w:p>
    <w:p w14:paraId="7D2EE528" w14:textId="77777777" w:rsidR="00EA5ABE" w:rsidRDefault="00EA5ABE" w:rsidP="00EA5ABE">
      <w:pPr>
        <w:spacing w:after="0" w:line="240" w:lineRule="auto"/>
        <w:jc w:val="both"/>
        <w:rPr>
          <w:rFonts w:ascii="Arial" w:hAnsi="Arial" w:cs="Arial"/>
        </w:rPr>
      </w:pPr>
    </w:p>
    <w:p w14:paraId="6EEE48D5" w14:textId="77777777" w:rsidR="00CF2157" w:rsidRDefault="00CF2157" w:rsidP="00EA5ABE">
      <w:pPr>
        <w:spacing w:after="0" w:line="240" w:lineRule="auto"/>
        <w:jc w:val="both"/>
        <w:rPr>
          <w:rFonts w:ascii="Arial" w:eastAsia="Times New Roman" w:hAnsi="Arial" w:cs="Arial"/>
          <w:b/>
          <w:lang w:eastAsia="en-US"/>
        </w:rPr>
      </w:pPr>
    </w:p>
    <w:p w14:paraId="466D159B" w14:textId="77777777" w:rsidR="00CF2157" w:rsidRPr="00951BEA" w:rsidRDefault="00CF2157" w:rsidP="00EA5ABE">
      <w:pPr>
        <w:spacing w:after="0" w:line="240" w:lineRule="auto"/>
        <w:jc w:val="both"/>
        <w:rPr>
          <w:rFonts w:ascii="Arial" w:hAnsi="Arial" w:cs="Arial"/>
          <w:b/>
        </w:rPr>
      </w:pPr>
      <w:r w:rsidRPr="00863D0C">
        <w:rPr>
          <w:rFonts w:ascii="Arial" w:hAnsi="Arial" w:cs="Arial"/>
          <w:b/>
        </w:rPr>
        <w:t>DISPOSICIONES DEL COMITÉ EVALUADOR</w:t>
      </w:r>
      <w:r w:rsidRPr="00951BEA">
        <w:rPr>
          <w:rFonts w:ascii="Arial" w:hAnsi="Arial" w:cs="Arial"/>
          <w:b/>
        </w:rPr>
        <w:t xml:space="preserve"> </w:t>
      </w:r>
    </w:p>
    <w:p w14:paraId="61E2A975" w14:textId="77777777" w:rsidR="00CF2157" w:rsidRPr="00951BEA" w:rsidRDefault="00CF2157" w:rsidP="00EA5ABE">
      <w:pPr>
        <w:spacing w:after="0" w:line="240" w:lineRule="auto"/>
        <w:jc w:val="both"/>
        <w:rPr>
          <w:rFonts w:ascii="Arial" w:hAnsi="Arial" w:cs="Arial"/>
        </w:rPr>
      </w:pPr>
    </w:p>
    <w:p w14:paraId="5E96523B" w14:textId="123BB93F" w:rsidR="00EA5ABE" w:rsidRDefault="00EA5ABE" w:rsidP="00EA5ABE">
      <w:pPr>
        <w:spacing w:after="0" w:line="240" w:lineRule="auto"/>
        <w:jc w:val="both"/>
        <w:rPr>
          <w:rFonts w:ascii="Arial" w:hAnsi="Arial" w:cs="Arial"/>
        </w:rPr>
      </w:pPr>
      <w:r w:rsidRPr="00EA5ABE">
        <w:rPr>
          <w:rFonts w:ascii="Arial" w:hAnsi="Arial" w:cs="Arial"/>
        </w:rPr>
        <w:t xml:space="preserve">Que dentro de los términos establecidos en el cronograma </w:t>
      </w:r>
      <w:r>
        <w:rPr>
          <w:rFonts w:ascii="Arial" w:hAnsi="Arial" w:cs="Arial"/>
        </w:rPr>
        <w:t>el</w:t>
      </w:r>
      <w:r w:rsidRPr="00EA5ABE">
        <w:rPr>
          <w:rFonts w:ascii="Arial" w:hAnsi="Arial" w:cs="Arial"/>
        </w:rPr>
        <w:t xml:space="preserve"> proponente INSTITUTO GEDUKA SAS, aportó</w:t>
      </w:r>
      <w:r>
        <w:rPr>
          <w:rFonts w:ascii="Arial" w:hAnsi="Arial" w:cs="Arial"/>
        </w:rPr>
        <w:t xml:space="preserve"> los documentos solicitados para subsanar y</w:t>
      </w:r>
      <w:r w:rsidRPr="00EA5ABE">
        <w:rPr>
          <w:rFonts w:ascii="Arial" w:hAnsi="Arial" w:cs="Arial"/>
        </w:rPr>
        <w:t xml:space="preserve"> la justificación de su oferta económica, la cual fue de manera íntegra y dando a conocer al comité la razones suficientes por la cuales ofertó ese precio, por lo tanto el comité evaluador procede a confirmar que la propuesta presentada y evaluada CUMPLE con los requisitos mínimos habilitantes contemplados en la invitación pública 0</w:t>
      </w:r>
      <w:r>
        <w:rPr>
          <w:rFonts w:ascii="Arial" w:hAnsi="Arial" w:cs="Arial"/>
        </w:rPr>
        <w:t>20</w:t>
      </w:r>
      <w:r w:rsidRPr="00EA5ABE">
        <w:rPr>
          <w:rFonts w:ascii="Arial" w:hAnsi="Arial" w:cs="Arial"/>
        </w:rPr>
        <w:t xml:space="preserve"> de 2026, tal y como se puede evidenciar en el cuadro anexo a este informe. </w:t>
      </w:r>
    </w:p>
    <w:p w14:paraId="58FE7BB9" w14:textId="77777777" w:rsidR="00EA5ABE" w:rsidRDefault="00EA5ABE" w:rsidP="00EA5ABE">
      <w:pPr>
        <w:spacing w:after="0" w:line="240" w:lineRule="auto"/>
        <w:jc w:val="both"/>
        <w:rPr>
          <w:rFonts w:ascii="Arial" w:hAnsi="Arial" w:cs="Arial"/>
        </w:rPr>
      </w:pPr>
    </w:p>
    <w:p w14:paraId="35DD439F" w14:textId="77777777" w:rsidR="00EA5ABE" w:rsidRPr="00EA5ABE" w:rsidRDefault="00EA5ABE" w:rsidP="00EA5ABE">
      <w:pPr>
        <w:spacing w:after="0" w:line="240" w:lineRule="auto"/>
        <w:jc w:val="both"/>
        <w:rPr>
          <w:rFonts w:ascii="Arial" w:hAnsi="Arial" w:cs="Arial"/>
        </w:rPr>
      </w:pPr>
    </w:p>
    <w:p w14:paraId="524160CE" w14:textId="77777777" w:rsidR="00CF2157" w:rsidRPr="00951BEA" w:rsidRDefault="00CF2157" w:rsidP="00EA5ABE">
      <w:pPr>
        <w:pStyle w:val="Default"/>
        <w:jc w:val="both"/>
        <w:rPr>
          <w:sz w:val="22"/>
          <w:szCs w:val="22"/>
          <w:lang w:val="es-ES_tradnl"/>
        </w:rPr>
      </w:pPr>
      <w:r w:rsidRPr="00951BEA">
        <w:rPr>
          <w:sz w:val="22"/>
          <w:szCs w:val="22"/>
          <w:lang w:val="es-ES"/>
        </w:rPr>
        <w:t>El presente informe</w:t>
      </w:r>
      <w:r w:rsidRPr="00951BEA">
        <w:rPr>
          <w:sz w:val="22"/>
          <w:szCs w:val="22"/>
          <w:lang w:val="es-ES_tradnl"/>
        </w:rPr>
        <w:t xml:space="preserve"> será debidamente publicado en la página web del SECOP </w:t>
      </w:r>
      <w:r>
        <w:rPr>
          <w:sz w:val="22"/>
          <w:szCs w:val="22"/>
          <w:lang w:val="es-ES_tradnl"/>
        </w:rPr>
        <w:t>II.</w:t>
      </w:r>
    </w:p>
    <w:p w14:paraId="312BAD48" w14:textId="77777777" w:rsidR="00CF2157" w:rsidRPr="00951BEA" w:rsidRDefault="00CF2157" w:rsidP="00EA5ABE">
      <w:pPr>
        <w:pStyle w:val="Default"/>
        <w:jc w:val="both"/>
        <w:rPr>
          <w:b/>
          <w:bCs/>
          <w:color w:val="auto"/>
          <w:sz w:val="22"/>
          <w:szCs w:val="22"/>
        </w:rPr>
      </w:pPr>
    </w:p>
    <w:p w14:paraId="183E6727" w14:textId="77777777" w:rsidR="00EA5ABE" w:rsidRDefault="00EA5ABE" w:rsidP="00EA5ABE">
      <w:pPr>
        <w:pStyle w:val="Sinespaciado"/>
        <w:jc w:val="both"/>
        <w:rPr>
          <w:rFonts w:ascii="Arial" w:hAnsi="Arial" w:cs="Arial"/>
        </w:rPr>
      </w:pPr>
    </w:p>
    <w:p w14:paraId="73A372F4" w14:textId="56EA7A85" w:rsidR="00CF2157" w:rsidRPr="00951BEA" w:rsidRDefault="00CF2157" w:rsidP="00EA5ABE">
      <w:pPr>
        <w:pStyle w:val="Sinespaciado"/>
        <w:jc w:val="both"/>
        <w:rPr>
          <w:rFonts w:ascii="Arial" w:hAnsi="Arial" w:cs="Arial"/>
          <w:b/>
          <w:bCs/>
        </w:rPr>
      </w:pPr>
      <w:r w:rsidRPr="00951BEA">
        <w:rPr>
          <w:rFonts w:ascii="Arial" w:hAnsi="Arial" w:cs="Arial"/>
        </w:rPr>
        <w:t xml:space="preserve">Dado en el municipio de Palestina Caldas, a los </w:t>
      </w:r>
      <w:r w:rsidR="00EA5ABE">
        <w:rPr>
          <w:rFonts w:ascii="Arial" w:hAnsi="Arial" w:cs="Arial"/>
        </w:rPr>
        <w:t>ocho</w:t>
      </w:r>
      <w:r w:rsidRPr="00951BEA">
        <w:rPr>
          <w:rFonts w:ascii="Arial" w:hAnsi="Arial" w:cs="Arial"/>
        </w:rPr>
        <w:t xml:space="preserve"> </w:t>
      </w:r>
      <w:r>
        <w:rPr>
          <w:rFonts w:ascii="Arial" w:hAnsi="Arial" w:cs="Arial"/>
        </w:rPr>
        <w:t>(</w:t>
      </w:r>
      <w:r w:rsidR="00EA5ABE">
        <w:rPr>
          <w:rFonts w:ascii="Arial" w:hAnsi="Arial" w:cs="Arial"/>
        </w:rPr>
        <w:t>08</w:t>
      </w:r>
      <w:r>
        <w:rPr>
          <w:rFonts w:ascii="Arial" w:hAnsi="Arial" w:cs="Arial"/>
        </w:rPr>
        <w:t>)</w:t>
      </w:r>
      <w:r w:rsidRPr="00951BEA">
        <w:rPr>
          <w:rFonts w:ascii="Arial" w:hAnsi="Arial" w:cs="Arial"/>
        </w:rPr>
        <w:t xml:space="preserve"> días del mes de</w:t>
      </w:r>
      <w:r w:rsidR="008E34A6">
        <w:rPr>
          <w:rFonts w:ascii="Arial" w:hAnsi="Arial" w:cs="Arial"/>
        </w:rPr>
        <w:t xml:space="preserve"> </w:t>
      </w:r>
      <w:r w:rsidR="00AC5AD5">
        <w:rPr>
          <w:rFonts w:ascii="Arial" w:hAnsi="Arial" w:cs="Arial"/>
        </w:rPr>
        <w:t>abril</w:t>
      </w:r>
      <w:r w:rsidRPr="00951BEA">
        <w:rPr>
          <w:rFonts w:ascii="Arial" w:hAnsi="Arial" w:cs="Arial"/>
        </w:rPr>
        <w:t xml:space="preserve"> de 202</w:t>
      </w:r>
      <w:r>
        <w:rPr>
          <w:rFonts w:ascii="Arial" w:hAnsi="Arial" w:cs="Arial"/>
        </w:rPr>
        <w:t>6.</w:t>
      </w:r>
      <w:r w:rsidRPr="00951BEA">
        <w:rPr>
          <w:rFonts w:ascii="Arial" w:hAnsi="Arial" w:cs="Arial"/>
        </w:rPr>
        <w:t xml:space="preserve">  </w:t>
      </w:r>
    </w:p>
    <w:p w14:paraId="607DE5A3" w14:textId="77777777" w:rsidR="00CF2157" w:rsidRPr="00951BEA" w:rsidRDefault="00CF2157" w:rsidP="00EA5ABE">
      <w:pPr>
        <w:pStyle w:val="Default"/>
        <w:jc w:val="both"/>
        <w:rPr>
          <w:b/>
          <w:bCs/>
          <w:color w:val="auto"/>
          <w:sz w:val="22"/>
          <w:szCs w:val="22"/>
        </w:rPr>
      </w:pPr>
    </w:p>
    <w:p w14:paraId="58DF86BD" w14:textId="77777777" w:rsidR="00CF2157" w:rsidRDefault="00CF2157" w:rsidP="00EA5ABE">
      <w:pPr>
        <w:pStyle w:val="Default"/>
        <w:jc w:val="both"/>
        <w:rPr>
          <w:b/>
          <w:bCs/>
          <w:color w:val="auto"/>
          <w:sz w:val="22"/>
          <w:szCs w:val="22"/>
        </w:rPr>
      </w:pPr>
      <w:bookmarkStart w:id="0" w:name="_GoBack"/>
      <w:bookmarkEnd w:id="0"/>
    </w:p>
    <w:p w14:paraId="1240E96A" w14:textId="77777777" w:rsidR="00CF2157" w:rsidRDefault="00CF2157" w:rsidP="00EA5ABE">
      <w:pPr>
        <w:pStyle w:val="Default"/>
        <w:jc w:val="both"/>
        <w:rPr>
          <w:b/>
          <w:bCs/>
          <w:color w:val="auto"/>
          <w:sz w:val="22"/>
          <w:szCs w:val="22"/>
        </w:rPr>
      </w:pPr>
    </w:p>
    <w:p w14:paraId="5F47386F" w14:textId="77777777" w:rsidR="00CF2157" w:rsidRPr="00951BEA" w:rsidRDefault="00CF2157" w:rsidP="00EA5ABE">
      <w:pPr>
        <w:pStyle w:val="Default"/>
        <w:jc w:val="both"/>
        <w:rPr>
          <w:b/>
          <w:bCs/>
          <w:color w:val="auto"/>
          <w:sz w:val="22"/>
          <w:szCs w:val="22"/>
        </w:rPr>
      </w:pPr>
    </w:p>
    <w:p w14:paraId="4A4CEB9E" w14:textId="77777777" w:rsidR="00CF2157" w:rsidRPr="00951BEA" w:rsidRDefault="00CF2157" w:rsidP="00EA5ABE">
      <w:pPr>
        <w:pStyle w:val="Default"/>
        <w:jc w:val="both"/>
        <w:rPr>
          <w:b/>
          <w:bCs/>
          <w:color w:val="auto"/>
          <w:sz w:val="22"/>
          <w:szCs w:val="22"/>
        </w:rPr>
      </w:pPr>
    </w:p>
    <w:p w14:paraId="03F7D874" w14:textId="77777777" w:rsidR="00CF2157" w:rsidRPr="00863D0C" w:rsidRDefault="00CF2157" w:rsidP="00EA5ABE">
      <w:pPr>
        <w:widowControl w:val="0"/>
        <w:suppressAutoHyphens/>
        <w:spacing w:after="0" w:line="240" w:lineRule="auto"/>
        <w:jc w:val="both"/>
        <w:rPr>
          <w:rFonts w:ascii="Arial" w:eastAsia="Arial" w:hAnsi="Arial" w:cs="Arial"/>
          <w:b/>
          <w:kern w:val="1"/>
          <w:lang w:val="es-CO" w:eastAsia="zh-CN" w:bidi="hi-IN"/>
        </w:rPr>
      </w:pPr>
      <w:r w:rsidRPr="00863D0C">
        <w:rPr>
          <w:rFonts w:ascii="Arial" w:eastAsia="Arial" w:hAnsi="Arial" w:cs="Arial"/>
          <w:b/>
          <w:kern w:val="1"/>
          <w:lang w:val="es-CO" w:eastAsia="zh-CN" w:bidi="hi-IN"/>
        </w:rPr>
        <w:t>ALEJANDRO SERNA MONTOYA</w:t>
      </w:r>
    </w:p>
    <w:p w14:paraId="56379BA0" w14:textId="77777777" w:rsidR="00CF2157" w:rsidRPr="00863D0C" w:rsidRDefault="00CF2157" w:rsidP="00EA5ABE">
      <w:pPr>
        <w:widowControl w:val="0"/>
        <w:suppressAutoHyphens/>
        <w:spacing w:after="0" w:line="240" w:lineRule="auto"/>
        <w:jc w:val="both"/>
        <w:rPr>
          <w:rFonts w:ascii="Arial" w:eastAsia="Arial" w:hAnsi="Arial" w:cs="Arial"/>
          <w:kern w:val="1"/>
          <w:lang w:val="es-CO" w:eastAsia="zh-CN" w:bidi="hi-IN"/>
        </w:rPr>
      </w:pPr>
      <w:r w:rsidRPr="00863D0C">
        <w:rPr>
          <w:rFonts w:ascii="Arial" w:eastAsia="Arial" w:hAnsi="Arial" w:cs="Arial"/>
          <w:kern w:val="1"/>
          <w:lang w:val="es-CO" w:eastAsia="zh-CN" w:bidi="hi-IN"/>
        </w:rPr>
        <w:t>Coordinador de Educación, Cultura y Deporte</w:t>
      </w:r>
    </w:p>
    <w:p w14:paraId="2E5A3FE3" w14:textId="77777777" w:rsidR="00CF2157" w:rsidRPr="00863D0C" w:rsidRDefault="00CF2157" w:rsidP="00EA5ABE">
      <w:pPr>
        <w:widowControl w:val="0"/>
        <w:suppressAutoHyphens/>
        <w:spacing w:after="0" w:line="240" w:lineRule="auto"/>
        <w:jc w:val="both"/>
        <w:rPr>
          <w:rFonts w:ascii="Arial" w:eastAsia="Arial" w:hAnsi="Arial" w:cs="Arial"/>
          <w:kern w:val="1"/>
          <w:lang w:val="es-CO" w:eastAsia="zh-CN" w:bidi="hi-IN"/>
        </w:rPr>
      </w:pPr>
    </w:p>
    <w:p w14:paraId="5751BD7B" w14:textId="77777777" w:rsidR="00CF2157" w:rsidRPr="00863D0C" w:rsidRDefault="00CF2157" w:rsidP="00EA5ABE">
      <w:pPr>
        <w:widowControl w:val="0"/>
        <w:suppressAutoHyphens/>
        <w:spacing w:after="0" w:line="240" w:lineRule="auto"/>
        <w:jc w:val="both"/>
        <w:rPr>
          <w:rFonts w:ascii="Arial" w:eastAsia="DejaVu Sans" w:hAnsi="Arial" w:cs="Arial"/>
          <w:bCs/>
          <w:i/>
          <w:kern w:val="1"/>
          <w:sz w:val="18"/>
          <w:szCs w:val="24"/>
          <w:lang w:val="es-CO" w:eastAsia="zh-CN" w:bidi="hi-IN"/>
        </w:rPr>
      </w:pPr>
      <w:bookmarkStart w:id="1" w:name="page12"/>
      <w:bookmarkEnd w:id="1"/>
    </w:p>
    <w:p w14:paraId="75DF059A" w14:textId="77777777" w:rsidR="00CF2157" w:rsidRPr="00863D0C" w:rsidRDefault="00CF2157" w:rsidP="00EA5ABE">
      <w:pPr>
        <w:widowControl w:val="0"/>
        <w:suppressAutoHyphens/>
        <w:spacing w:after="0" w:line="240" w:lineRule="auto"/>
        <w:jc w:val="both"/>
        <w:rPr>
          <w:rFonts w:ascii="Arial" w:eastAsia="DejaVu Sans" w:hAnsi="Arial" w:cs="Arial"/>
          <w:bCs/>
          <w:i/>
          <w:kern w:val="1"/>
          <w:sz w:val="18"/>
          <w:szCs w:val="24"/>
          <w:lang w:val="es-CO" w:eastAsia="zh-CN" w:bidi="hi-IN"/>
        </w:rPr>
      </w:pPr>
      <w:r w:rsidRPr="00863D0C">
        <w:rPr>
          <w:rFonts w:ascii="Arial" w:eastAsia="DejaVu Sans" w:hAnsi="Arial" w:cs="Arial"/>
          <w:bCs/>
          <w:i/>
          <w:kern w:val="1"/>
          <w:sz w:val="18"/>
          <w:szCs w:val="24"/>
          <w:lang w:val="es-CO" w:eastAsia="zh-CN" w:bidi="hi-IN"/>
        </w:rPr>
        <w:t xml:space="preserve">Elaboró. </w:t>
      </w:r>
      <w:r w:rsidRPr="00863D0C">
        <w:rPr>
          <w:rFonts w:ascii="Arial" w:eastAsia="DejaVu Sans" w:hAnsi="Arial" w:cs="Arial"/>
          <w:bCs/>
          <w:i/>
          <w:noProof/>
          <w:kern w:val="1"/>
          <w:sz w:val="18"/>
          <w:szCs w:val="24"/>
          <w:lang w:val="es-CO" w:eastAsia="zh-CN" w:bidi="hi-IN"/>
        </w:rPr>
        <w:t>Alejandro Serna Montoya – Coordinador de Educación, Deporte, Cultura.</w:t>
      </w:r>
    </w:p>
    <w:p w14:paraId="07E6D0B2" w14:textId="77777777" w:rsidR="00CF2157" w:rsidRPr="00863D0C" w:rsidRDefault="00CF2157" w:rsidP="00EA5ABE">
      <w:pPr>
        <w:widowControl w:val="0"/>
        <w:suppressAutoHyphens/>
        <w:spacing w:after="0" w:line="240" w:lineRule="auto"/>
        <w:jc w:val="both"/>
        <w:rPr>
          <w:rFonts w:ascii="Arial" w:eastAsia="DejaVu Sans" w:hAnsi="Arial" w:cs="Arial"/>
          <w:bCs/>
          <w:i/>
          <w:kern w:val="1"/>
          <w:sz w:val="18"/>
          <w:lang w:val="es-CO" w:eastAsia="zh-CN" w:bidi="hi-IN"/>
        </w:rPr>
      </w:pPr>
      <w:r w:rsidRPr="00863D0C">
        <w:rPr>
          <w:rFonts w:ascii="Arial" w:eastAsia="DejaVu Sans" w:hAnsi="Arial" w:cs="Arial"/>
          <w:bCs/>
          <w:i/>
          <w:kern w:val="1"/>
          <w:sz w:val="18"/>
          <w:szCs w:val="24"/>
          <w:lang w:val="es-CO" w:eastAsia="zh-CN" w:bidi="hi-IN"/>
        </w:rPr>
        <w:t>Revisó. Manuela Botero Granada – Abogada Contratista</w:t>
      </w:r>
    </w:p>
    <w:p w14:paraId="37E4BC94" w14:textId="77777777" w:rsidR="004C5856" w:rsidRPr="00863D0C" w:rsidRDefault="004C5856" w:rsidP="00EA5ABE">
      <w:pPr>
        <w:spacing w:after="0" w:line="240" w:lineRule="auto"/>
        <w:jc w:val="both"/>
        <w:rPr>
          <w:b/>
          <w:bCs/>
        </w:rPr>
      </w:pPr>
    </w:p>
    <w:sectPr w:rsidR="004C5856" w:rsidRPr="00863D0C" w:rsidSect="00951BEA">
      <w:headerReference w:type="default" r:id="rId8"/>
      <w:footerReference w:type="default" r:id="rId9"/>
      <w:pgSz w:w="11907" w:h="16839" w:code="9"/>
      <w:pgMar w:top="1560"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9459B5" w14:textId="77777777" w:rsidR="00416070" w:rsidRDefault="00416070" w:rsidP="00E3090A">
      <w:pPr>
        <w:spacing w:after="0" w:line="240" w:lineRule="auto"/>
      </w:pPr>
      <w:r>
        <w:separator/>
      </w:r>
    </w:p>
  </w:endnote>
  <w:endnote w:type="continuationSeparator" w:id="0">
    <w:p w14:paraId="40AC49FE" w14:textId="77777777" w:rsidR="00416070" w:rsidRDefault="00416070"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C041C" w14:textId="77777777" w:rsidR="00951BEA" w:rsidRPr="00882BE5" w:rsidRDefault="00951BEA" w:rsidP="00951BEA">
    <w:pPr>
      <w:pStyle w:val="Piedepgina"/>
    </w:pPr>
    <w:r>
      <w:rPr>
        <w:noProof/>
        <w:lang w:val="es-CO" w:eastAsia="es-CO"/>
      </w:rPr>
      <w:drawing>
        <wp:anchor distT="0" distB="0" distL="114300" distR="114300" simplePos="0" relativeHeight="251661312" behindDoc="1" locked="0" layoutInCell="1" allowOverlap="1" wp14:anchorId="73D060DD" wp14:editId="1C210229">
          <wp:simplePos x="0" y="0"/>
          <wp:positionH relativeFrom="column">
            <wp:posOffset>-1203960</wp:posOffset>
          </wp:positionH>
          <wp:positionV relativeFrom="paragraph">
            <wp:posOffset>-784225</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00950" w14:textId="77777777" w:rsidR="00416070" w:rsidRDefault="00416070" w:rsidP="00E3090A">
      <w:pPr>
        <w:spacing w:after="0" w:line="240" w:lineRule="auto"/>
      </w:pPr>
      <w:r>
        <w:separator/>
      </w:r>
    </w:p>
  </w:footnote>
  <w:footnote w:type="continuationSeparator" w:id="0">
    <w:p w14:paraId="0DAD4B32" w14:textId="77777777" w:rsidR="00416070" w:rsidRDefault="00416070"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2180F" w14:textId="77777777" w:rsidR="00E3090A" w:rsidRDefault="002855E6">
    <w:pPr>
      <w:pStyle w:val="Encabezado"/>
    </w:pPr>
    <w:r>
      <w:rPr>
        <w:noProof/>
        <w:lang w:val="es-CO" w:eastAsia="es-CO"/>
      </w:rPr>
      <w:drawing>
        <wp:anchor distT="0" distB="0" distL="114300" distR="114300" simplePos="0" relativeHeight="251659264" behindDoc="1" locked="0" layoutInCell="1" allowOverlap="1" wp14:anchorId="3C961546" wp14:editId="64BAF831">
          <wp:simplePos x="0" y="0"/>
          <wp:positionH relativeFrom="column">
            <wp:posOffset>-1108710</wp:posOffset>
          </wp:positionH>
          <wp:positionV relativeFrom="paragraph">
            <wp:posOffset>-451485</wp:posOffset>
          </wp:positionV>
          <wp:extent cx="7743825" cy="1087268"/>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czado educ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3825" cy="10872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C50EA"/>
    <w:multiLevelType w:val="hybridMultilevel"/>
    <w:tmpl w:val="B9F0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22716B"/>
    <w:multiLevelType w:val="hybridMultilevel"/>
    <w:tmpl w:val="6E8C83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F91576"/>
    <w:multiLevelType w:val="hybridMultilevel"/>
    <w:tmpl w:val="9808D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F1585C"/>
    <w:multiLevelType w:val="hybridMultilevel"/>
    <w:tmpl w:val="758887B4"/>
    <w:lvl w:ilvl="0" w:tplc="184469DC">
      <w:start w:val="1"/>
      <w:numFmt w:val="decimal"/>
      <w:lvlText w:val="%1."/>
      <w:lvlJc w:val="left"/>
      <w:pPr>
        <w:ind w:left="720" w:hanging="360"/>
      </w:pPr>
      <w:rPr>
        <w:rFonts w:asciiTheme="minorHAnsi" w:hAnsiTheme="minorHAnsi" w:cstheme="minorHAns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258F06A8"/>
    <w:multiLevelType w:val="hybridMultilevel"/>
    <w:tmpl w:val="342CF2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0D34BEA"/>
    <w:multiLevelType w:val="hybridMultilevel"/>
    <w:tmpl w:val="48A8E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0BF187D"/>
    <w:multiLevelType w:val="hybridMultilevel"/>
    <w:tmpl w:val="773E16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4A293C82"/>
    <w:multiLevelType w:val="hybridMultilevel"/>
    <w:tmpl w:val="20A815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63A572DD"/>
    <w:multiLevelType w:val="hybridMultilevel"/>
    <w:tmpl w:val="0D248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72F61E2F"/>
    <w:multiLevelType w:val="hybridMultilevel"/>
    <w:tmpl w:val="61988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3641D9F"/>
    <w:multiLevelType w:val="hybridMultilevel"/>
    <w:tmpl w:val="92BEF81E"/>
    <w:lvl w:ilvl="0" w:tplc="D0BC7D2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num w:numId="1">
    <w:abstractNumId w:val="12"/>
  </w:num>
  <w:num w:numId="2">
    <w:abstractNumId w:val="4"/>
  </w:num>
  <w:num w:numId="3">
    <w:abstractNumId w:val="7"/>
  </w:num>
  <w:num w:numId="4">
    <w:abstractNumId w:val="8"/>
  </w:num>
  <w:num w:numId="5">
    <w:abstractNumId w:val="10"/>
  </w:num>
  <w:num w:numId="6">
    <w:abstractNumId w:val="6"/>
  </w:num>
  <w:num w:numId="7">
    <w:abstractNumId w:val="1"/>
  </w:num>
  <w:num w:numId="8">
    <w:abstractNumId w:val="14"/>
  </w:num>
  <w:num w:numId="9">
    <w:abstractNumId w:val="13"/>
  </w:num>
  <w:num w:numId="10">
    <w:abstractNumId w:val="0"/>
  </w:num>
  <w:num w:numId="11">
    <w:abstractNumId w:val="5"/>
  </w:num>
  <w:num w:numId="12">
    <w:abstractNumId w:val="9"/>
  </w:num>
  <w:num w:numId="13">
    <w:abstractNumId w:val="1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17427"/>
    <w:rsid w:val="000722CE"/>
    <w:rsid w:val="00080D90"/>
    <w:rsid w:val="000A04FB"/>
    <w:rsid w:val="000F4D2D"/>
    <w:rsid w:val="0010058A"/>
    <w:rsid w:val="00121B5C"/>
    <w:rsid w:val="0012466D"/>
    <w:rsid w:val="00192A2E"/>
    <w:rsid w:val="001D6BA2"/>
    <w:rsid w:val="00253DA2"/>
    <w:rsid w:val="002855E6"/>
    <w:rsid w:val="00291058"/>
    <w:rsid w:val="002A4B71"/>
    <w:rsid w:val="002C646C"/>
    <w:rsid w:val="002F3202"/>
    <w:rsid w:val="002F3B58"/>
    <w:rsid w:val="00341CEB"/>
    <w:rsid w:val="00386090"/>
    <w:rsid w:val="003C06AB"/>
    <w:rsid w:val="003D1AC3"/>
    <w:rsid w:val="003E66A3"/>
    <w:rsid w:val="0040292D"/>
    <w:rsid w:val="00414F5B"/>
    <w:rsid w:val="00416070"/>
    <w:rsid w:val="00450E4D"/>
    <w:rsid w:val="004779B9"/>
    <w:rsid w:val="004B6C90"/>
    <w:rsid w:val="004C5856"/>
    <w:rsid w:val="004E6EBC"/>
    <w:rsid w:val="0051610B"/>
    <w:rsid w:val="0053199F"/>
    <w:rsid w:val="00536838"/>
    <w:rsid w:val="00596DC5"/>
    <w:rsid w:val="005C7C9B"/>
    <w:rsid w:val="00631801"/>
    <w:rsid w:val="006358AF"/>
    <w:rsid w:val="00652B57"/>
    <w:rsid w:val="00664DDF"/>
    <w:rsid w:val="006A0DCD"/>
    <w:rsid w:val="006D74F2"/>
    <w:rsid w:val="00710691"/>
    <w:rsid w:val="00714703"/>
    <w:rsid w:val="00714817"/>
    <w:rsid w:val="00715E59"/>
    <w:rsid w:val="00735F8E"/>
    <w:rsid w:val="00761919"/>
    <w:rsid w:val="00781080"/>
    <w:rsid w:val="00784224"/>
    <w:rsid w:val="007F0BF1"/>
    <w:rsid w:val="00800374"/>
    <w:rsid w:val="008135F6"/>
    <w:rsid w:val="00815F48"/>
    <w:rsid w:val="00842D4B"/>
    <w:rsid w:val="008478A8"/>
    <w:rsid w:val="00863D0C"/>
    <w:rsid w:val="00882BDC"/>
    <w:rsid w:val="008C1346"/>
    <w:rsid w:val="008C5195"/>
    <w:rsid w:val="008E34A6"/>
    <w:rsid w:val="0091332A"/>
    <w:rsid w:val="00951BEA"/>
    <w:rsid w:val="00972F32"/>
    <w:rsid w:val="00982C73"/>
    <w:rsid w:val="009F1354"/>
    <w:rsid w:val="00A1248E"/>
    <w:rsid w:val="00A51367"/>
    <w:rsid w:val="00A77941"/>
    <w:rsid w:val="00A83C25"/>
    <w:rsid w:val="00AB26C6"/>
    <w:rsid w:val="00AC5AD5"/>
    <w:rsid w:val="00AC5C13"/>
    <w:rsid w:val="00AF188E"/>
    <w:rsid w:val="00AF646C"/>
    <w:rsid w:val="00B308A8"/>
    <w:rsid w:val="00B429EF"/>
    <w:rsid w:val="00B512CE"/>
    <w:rsid w:val="00B755FA"/>
    <w:rsid w:val="00B774FD"/>
    <w:rsid w:val="00B80919"/>
    <w:rsid w:val="00B83BD5"/>
    <w:rsid w:val="00B87E6E"/>
    <w:rsid w:val="00C063B1"/>
    <w:rsid w:val="00C13A17"/>
    <w:rsid w:val="00C149B6"/>
    <w:rsid w:val="00C7287B"/>
    <w:rsid w:val="00CC6B19"/>
    <w:rsid w:val="00CF2157"/>
    <w:rsid w:val="00D05F18"/>
    <w:rsid w:val="00D21AF2"/>
    <w:rsid w:val="00D83A24"/>
    <w:rsid w:val="00D87812"/>
    <w:rsid w:val="00DA1A57"/>
    <w:rsid w:val="00DC3888"/>
    <w:rsid w:val="00E04A0F"/>
    <w:rsid w:val="00E12411"/>
    <w:rsid w:val="00E12521"/>
    <w:rsid w:val="00E3090A"/>
    <w:rsid w:val="00E436AD"/>
    <w:rsid w:val="00E768B1"/>
    <w:rsid w:val="00EA5ABE"/>
    <w:rsid w:val="00EB0C23"/>
    <w:rsid w:val="00F27678"/>
    <w:rsid w:val="00F369F2"/>
    <w:rsid w:val="00F46213"/>
    <w:rsid w:val="00F51462"/>
    <w:rsid w:val="00F636E0"/>
    <w:rsid w:val="00F67831"/>
    <w:rsid w:val="00F73AE1"/>
    <w:rsid w:val="00F95B6C"/>
    <w:rsid w:val="00FE76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BEAA9"/>
  <w15:docId w15:val="{A67857AA-6BE5-473B-8602-6724F0B5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856"/>
    <w:rPr>
      <w:rFonts w:ascii="Calibri" w:eastAsia="PMingLiU" w:hAnsi="Calibri" w:cs="Times New Roman"/>
      <w:lang w:eastAsia="es-ES"/>
    </w:rPr>
  </w:style>
  <w:style w:type="paragraph" w:styleId="Ttulo1">
    <w:name w:val="heading 1"/>
    <w:basedOn w:val="Normal"/>
    <w:next w:val="Normal"/>
    <w:link w:val="Ttulo1Car"/>
    <w:uiPriority w:val="9"/>
    <w:qFormat/>
    <w:rsid w:val="004C5856"/>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C5856"/>
    <w:rPr>
      <w:rFonts w:ascii="Calibri Light" w:eastAsia="Times New Roman" w:hAnsi="Calibri Light" w:cs="Times New Roman"/>
      <w:b/>
      <w:bCs/>
      <w:kern w:val="32"/>
      <w:sz w:val="32"/>
      <w:szCs w:val="32"/>
      <w:lang w:eastAsia="es-ES"/>
    </w:rPr>
  </w:style>
  <w:style w:type="paragraph" w:customStyle="1" w:styleId="Default">
    <w:name w:val="Default"/>
    <w:rsid w:val="004C5856"/>
    <w:pPr>
      <w:autoSpaceDE w:val="0"/>
      <w:autoSpaceDN w:val="0"/>
      <w:adjustRightInd w:val="0"/>
      <w:spacing w:after="0" w:line="240" w:lineRule="auto"/>
    </w:pPr>
    <w:rPr>
      <w:rFonts w:ascii="Arial" w:eastAsia="Calibri" w:hAnsi="Arial" w:cs="Arial"/>
      <w:color w:val="000000"/>
      <w:sz w:val="24"/>
      <w:szCs w:val="24"/>
      <w:lang w:val="es-CO"/>
    </w:rPr>
  </w:style>
  <w:style w:type="paragraph" w:styleId="Sinespaciado">
    <w:name w:val="No Spacing"/>
    <w:link w:val="SinespaciadoCar"/>
    <w:uiPriority w:val="1"/>
    <w:qFormat/>
    <w:rsid w:val="004C5856"/>
    <w:pPr>
      <w:spacing w:after="0" w:line="240" w:lineRule="auto"/>
    </w:pPr>
    <w:rPr>
      <w:rFonts w:ascii="Calibri" w:eastAsia="Calibri" w:hAnsi="Calibri" w:cs="Times New Roman"/>
      <w:lang w:val="es-CO"/>
    </w:rPr>
  </w:style>
  <w:style w:type="character" w:styleId="Hipervnculo">
    <w:name w:val="Hyperlink"/>
    <w:uiPriority w:val="99"/>
    <w:unhideWhenUsed/>
    <w:rsid w:val="004C5856"/>
    <w:rPr>
      <w:color w:val="0000FF"/>
      <w:u w:val="single"/>
    </w:rPr>
  </w:style>
  <w:style w:type="character" w:customStyle="1" w:styleId="SinespaciadoCar">
    <w:name w:val="Sin espaciado Car"/>
    <w:link w:val="Sinespaciado"/>
    <w:uiPriority w:val="1"/>
    <w:locked/>
    <w:rsid w:val="004C5856"/>
    <w:rPr>
      <w:rFonts w:ascii="Calibri" w:eastAsia="Calibri" w:hAnsi="Calibri" w:cs="Times New Roman"/>
      <w:lang w:val="es-CO"/>
    </w:rPr>
  </w:style>
  <w:style w:type="paragraph" w:styleId="NormalWeb">
    <w:name w:val="Normal (Web)"/>
    <w:basedOn w:val="Normal"/>
    <w:uiPriority w:val="99"/>
    <w:unhideWhenUsed/>
    <w:rsid w:val="004C585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664DDF"/>
    <w:pPr>
      <w:ind w:left="720"/>
      <w:contextualSpacing/>
    </w:pPr>
    <w:rPr>
      <w:rFonts w:asciiTheme="minorHAnsi" w:eastAsiaTheme="minorHAnsi" w:hAnsiTheme="minorHAnsi" w:cstheme="minorBidi"/>
      <w:lang w:val="es-CO" w:eastAsia="en-U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664DDF"/>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 w:id="1623608452">
      <w:bodyDiv w:val="1"/>
      <w:marLeft w:val="0"/>
      <w:marRight w:val="0"/>
      <w:marTop w:val="0"/>
      <w:marBottom w:val="0"/>
      <w:divBdr>
        <w:top w:val="none" w:sz="0" w:space="0" w:color="auto"/>
        <w:left w:val="none" w:sz="0" w:space="0" w:color="auto"/>
        <w:bottom w:val="none" w:sz="0" w:space="0" w:color="auto"/>
        <w:right w:val="none" w:sz="0" w:space="0" w:color="auto"/>
      </w:divBdr>
    </w:div>
    <w:div w:id="206903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2</Pages>
  <Words>589</Words>
  <Characters>3242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Cuenta Microsoft</cp:lastModifiedBy>
  <cp:revision>49</cp:revision>
  <cp:lastPrinted>2026-03-05T16:19:00Z</cp:lastPrinted>
  <dcterms:created xsi:type="dcterms:W3CDTF">2024-02-07T14:52:00Z</dcterms:created>
  <dcterms:modified xsi:type="dcterms:W3CDTF">2026-04-08T19:32:00Z</dcterms:modified>
</cp:coreProperties>
</file>