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22355" w14:textId="77777777" w:rsidR="00E84ABA" w:rsidRPr="00BE5485" w:rsidRDefault="00E84ABA" w:rsidP="00E84ABA">
      <w:pPr>
        <w:pStyle w:val="Textoindependiente23"/>
        <w:tabs>
          <w:tab w:val="clear" w:pos="7560"/>
          <w:tab w:val="clear" w:pos="9000"/>
          <w:tab w:val="left" w:pos="1816"/>
        </w:tabs>
        <w:ind w:left="0"/>
        <w:jc w:val="center"/>
        <w:rPr>
          <w:rFonts w:ascii="Arial" w:hAnsi="Arial" w:cs="Arial"/>
          <w:szCs w:val="24"/>
          <w:vertAlign w:val="subscript"/>
        </w:rPr>
      </w:pPr>
      <w:r w:rsidRPr="00BE5485">
        <w:rPr>
          <w:rFonts w:ascii="Arial" w:hAnsi="Arial" w:cs="Arial"/>
          <w:szCs w:val="24"/>
          <w:vertAlign w:val="subscript"/>
        </w:rPr>
        <w:t xml:space="preserve">FORMATO </w:t>
      </w:r>
      <w:r>
        <w:rPr>
          <w:rFonts w:ascii="Arial" w:hAnsi="Arial" w:cs="Arial"/>
          <w:szCs w:val="24"/>
          <w:vertAlign w:val="subscript"/>
        </w:rPr>
        <w:t>4</w:t>
      </w:r>
      <w:r w:rsidRPr="00BE5485">
        <w:rPr>
          <w:rFonts w:ascii="Arial" w:hAnsi="Arial" w:cs="Arial"/>
          <w:szCs w:val="24"/>
          <w:vertAlign w:val="subscript"/>
        </w:rPr>
        <w:t xml:space="preserve">: </w:t>
      </w:r>
      <w:r w:rsidRPr="00BE5485">
        <w:rPr>
          <w:rFonts w:ascii="Arial" w:eastAsia="Arial" w:hAnsi="Arial" w:cs="Arial"/>
          <w:color w:val="222222"/>
          <w:szCs w:val="24"/>
          <w:vertAlign w:val="subscript"/>
        </w:rPr>
        <w:t>FORMULARIO DE CUMPLIMIENTO ESPECIFICACIONES TÉCNICAS</w:t>
      </w:r>
    </w:p>
    <w:p w14:paraId="04C245DB" w14:textId="77777777" w:rsidR="00E84ABA" w:rsidRDefault="00E84ABA" w:rsidP="00E84ABA">
      <w:pPr>
        <w:pStyle w:val="Textoindependiente23"/>
        <w:tabs>
          <w:tab w:val="clear" w:pos="7560"/>
          <w:tab w:val="clear" w:pos="9000"/>
          <w:tab w:val="left" w:pos="1816"/>
        </w:tabs>
        <w:jc w:val="both"/>
        <w:rPr>
          <w:rFonts w:ascii="Arial" w:hAnsi="Arial" w:cs="Arial"/>
          <w:b/>
          <w:bCs/>
          <w:szCs w:val="24"/>
          <w:u w:val="single"/>
        </w:rPr>
      </w:pPr>
    </w:p>
    <w:p w14:paraId="2BFE8B19" w14:textId="77777777" w:rsidR="00E84ABA" w:rsidRPr="00E143A4" w:rsidRDefault="00E84ABA" w:rsidP="00E84ABA">
      <w:pPr>
        <w:pStyle w:val="Textoindependiente23"/>
        <w:tabs>
          <w:tab w:val="clear" w:pos="7560"/>
          <w:tab w:val="clear" w:pos="9000"/>
          <w:tab w:val="left" w:pos="1816"/>
        </w:tabs>
        <w:jc w:val="both"/>
        <w:rPr>
          <w:rFonts w:ascii="Arial" w:hAnsi="Arial" w:cs="Arial"/>
          <w:b/>
          <w:bCs/>
          <w:szCs w:val="24"/>
          <w:u w:val="single"/>
        </w:rPr>
      </w:pPr>
      <w:r w:rsidRPr="00E143A4">
        <w:rPr>
          <w:rFonts w:ascii="Arial" w:hAnsi="Arial" w:cs="Arial"/>
          <w:b/>
          <w:bCs/>
          <w:szCs w:val="24"/>
          <w:u w:val="single"/>
        </w:rPr>
        <w:t xml:space="preserve">COMPROMISO DE CUMPLIMIENTO DE ESPECIFICACIONES TÉCNICAS </w:t>
      </w:r>
    </w:p>
    <w:p w14:paraId="5F2AFBD2" w14:textId="77777777" w:rsidR="00E84ABA" w:rsidRPr="00E143A4" w:rsidRDefault="00E84ABA" w:rsidP="00E84ABA">
      <w:pPr>
        <w:pStyle w:val="Textoindependiente23"/>
        <w:tabs>
          <w:tab w:val="clear" w:pos="7560"/>
          <w:tab w:val="clear" w:pos="9000"/>
          <w:tab w:val="left" w:pos="1816"/>
        </w:tabs>
        <w:jc w:val="both"/>
        <w:rPr>
          <w:rFonts w:ascii="Arial" w:hAnsi="Arial" w:cs="Arial"/>
          <w:b/>
          <w:bCs/>
          <w:szCs w:val="24"/>
          <w:u w:val="single"/>
        </w:rPr>
      </w:pPr>
    </w:p>
    <w:p w14:paraId="0F0B9AE8" w14:textId="77777777" w:rsidR="00E84ABA" w:rsidRPr="00E143A4" w:rsidRDefault="00E84ABA" w:rsidP="00E84ABA">
      <w:pPr>
        <w:jc w:val="both"/>
        <w:rPr>
          <w:rFonts w:cs="Arial"/>
          <w:szCs w:val="24"/>
        </w:rPr>
      </w:pPr>
      <w:r w:rsidRPr="00E143A4">
        <w:rPr>
          <w:rFonts w:cs="Arial"/>
          <w:szCs w:val="24"/>
        </w:rPr>
        <w:t>Yo __________________________________ actuando en calidad de Representante Legal de la firma________________________, identificada con Nit._________________, mediante el presente documento me comprometo en nombre de la sociedad que represento a dar cumplimiento a todas y cada una de las especificaciones técnicas principales y adicionales establecidas en el presente proceso.</w:t>
      </w:r>
    </w:p>
    <w:p w14:paraId="4B42742C" w14:textId="77777777" w:rsidR="00E84ABA" w:rsidRPr="00E143A4" w:rsidRDefault="00E84ABA" w:rsidP="00E84ABA">
      <w:pPr>
        <w:jc w:val="both"/>
        <w:rPr>
          <w:rFonts w:cs="Arial"/>
          <w:szCs w:val="24"/>
        </w:rPr>
      </w:pPr>
    </w:p>
    <w:p w14:paraId="4F6F972C" w14:textId="77777777" w:rsidR="00E84ABA" w:rsidRPr="00E143A4" w:rsidRDefault="00E84ABA" w:rsidP="00E84ABA">
      <w:pPr>
        <w:jc w:val="both"/>
        <w:rPr>
          <w:rFonts w:eastAsia="ArialNarrow" w:cs="Arial"/>
          <w:b/>
          <w:bCs/>
          <w:szCs w:val="24"/>
          <w:lang w:val="es-CO"/>
        </w:rPr>
      </w:pPr>
      <w:r w:rsidRPr="00E143A4">
        <w:rPr>
          <w:rFonts w:eastAsia="ArialNarrow" w:cs="Arial"/>
          <w:b/>
          <w:bCs/>
          <w:szCs w:val="24"/>
          <w:lang w:val="es-CO"/>
        </w:rPr>
        <w:t>ESPECIFICACIONES TÉCNICAS:</w:t>
      </w:r>
    </w:p>
    <w:p w14:paraId="07074F00" w14:textId="77777777" w:rsidR="00E84ABA" w:rsidRPr="00E143A4" w:rsidRDefault="00E84ABA" w:rsidP="00E84ABA">
      <w:pPr>
        <w:jc w:val="both"/>
        <w:rPr>
          <w:rFonts w:eastAsia="ArialNarrow" w:cs="Arial"/>
          <w:b/>
          <w:bCs/>
          <w:szCs w:val="24"/>
          <w:lang w:val="es-CO"/>
        </w:rPr>
      </w:pPr>
    </w:p>
    <w:p w14:paraId="3E6E6893" w14:textId="0719FE13" w:rsidR="00E84ABA" w:rsidRPr="00E143A4" w:rsidRDefault="00E84ABA" w:rsidP="00E84ABA">
      <w:pPr>
        <w:jc w:val="both"/>
        <w:rPr>
          <w:rFonts w:eastAsia="ArialNarrow" w:cs="Arial"/>
          <w:szCs w:val="24"/>
          <w:lang w:val="es-CO"/>
        </w:rPr>
      </w:pPr>
      <w:r w:rsidRPr="00E143A4">
        <w:rPr>
          <w:rFonts w:eastAsia="ArialNarrow" w:cs="Arial"/>
          <w:szCs w:val="24"/>
          <w:lang w:val="es-CO"/>
        </w:rPr>
        <w:t xml:space="preserve">El contratista deberá </w:t>
      </w:r>
      <w:r>
        <w:rPr>
          <w:rFonts w:eastAsia="ArialNarrow" w:cs="Arial"/>
          <w:szCs w:val="24"/>
          <w:lang w:val="es-CO"/>
        </w:rPr>
        <w:t xml:space="preserve">cumplir </w:t>
      </w:r>
      <w:r w:rsidRPr="00E143A4">
        <w:rPr>
          <w:rFonts w:eastAsia="ArialNarrow" w:cs="Arial"/>
          <w:szCs w:val="24"/>
          <w:lang w:val="es-CO"/>
        </w:rPr>
        <w:t>las siguientes especificaciones técnicas</w:t>
      </w:r>
      <w:r>
        <w:rPr>
          <w:rFonts w:eastAsia="ArialNarrow" w:cs="Arial"/>
          <w:szCs w:val="24"/>
          <w:lang w:val="es-CO"/>
        </w:rPr>
        <w:t xml:space="preserve"> y sus respectivos entregables</w:t>
      </w:r>
      <w:r w:rsidRPr="00E143A4">
        <w:rPr>
          <w:rFonts w:eastAsia="ArialNarrow" w:cs="Arial"/>
          <w:szCs w:val="24"/>
          <w:lang w:val="es-CO"/>
        </w:rPr>
        <w:t xml:space="preserve">: </w:t>
      </w:r>
    </w:p>
    <w:p w14:paraId="7F21B198" w14:textId="77777777" w:rsidR="00140341" w:rsidRDefault="00140341"/>
    <w:tbl>
      <w:tblPr>
        <w:tblStyle w:val="Tablaconcuadrcula"/>
        <w:tblW w:w="0" w:type="auto"/>
        <w:tblLook w:val="04A0" w:firstRow="1" w:lastRow="0" w:firstColumn="1" w:lastColumn="0" w:noHBand="0" w:noVBand="1"/>
      </w:tblPr>
      <w:tblGrid>
        <w:gridCol w:w="1906"/>
        <w:gridCol w:w="2150"/>
        <w:gridCol w:w="1769"/>
        <w:gridCol w:w="2250"/>
      </w:tblGrid>
      <w:tr w:rsidR="00E84ABA" w14:paraId="3121A980" w14:textId="77777777" w:rsidTr="009B4B62">
        <w:tc>
          <w:tcPr>
            <w:tcW w:w="1906" w:type="dxa"/>
          </w:tcPr>
          <w:p w14:paraId="3CCEBCDD" w14:textId="77777777" w:rsidR="00E84ABA" w:rsidRPr="00244968" w:rsidRDefault="00E84ABA" w:rsidP="009B4B62">
            <w:pPr>
              <w:pStyle w:val="Normal0"/>
              <w:spacing w:line="276" w:lineRule="auto"/>
              <w:jc w:val="both"/>
              <w:rPr>
                <w:rFonts w:ascii="Arial" w:eastAsia="Arial" w:hAnsi="Arial" w:cs="Arial"/>
                <w:b/>
                <w:bCs/>
                <w:color w:val="000000" w:themeColor="text1"/>
              </w:rPr>
            </w:pPr>
            <w:r w:rsidRPr="00244968">
              <w:rPr>
                <w:rFonts w:ascii="Arial" w:eastAsia="Arial" w:hAnsi="Arial" w:cs="Arial"/>
                <w:b/>
                <w:bCs/>
                <w:color w:val="000000" w:themeColor="text1"/>
              </w:rPr>
              <w:t>Actividad y/o Servicio</w:t>
            </w:r>
          </w:p>
        </w:tc>
        <w:tc>
          <w:tcPr>
            <w:tcW w:w="2150" w:type="dxa"/>
          </w:tcPr>
          <w:p w14:paraId="6230477F" w14:textId="77777777" w:rsidR="00E84ABA" w:rsidRPr="00244968" w:rsidRDefault="00E84ABA" w:rsidP="009B4B62">
            <w:pPr>
              <w:pStyle w:val="Normal0"/>
              <w:spacing w:line="276" w:lineRule="auto"/>
              <w:jc w:val="both"/>
              <w:rPr>
                <w:rFonts w:ascii="Arial" w:eastAsia="Arial" w:hAnsi="Arial" w:cs="Arial"/>
                <w:b/>
                <w:bCs/>
                <w:color w:val="000000" w:themeColor="text1"/>
              </w:rPr>
            </w:pPr>
            <w:r w:rsidRPr="00244968">
              <w:rPr>
                <w:rFonts w:ascii="Arial" w:eastAsia="Arial" w:hAnsi="Arial" w:cs="Arial"/>
                <w:b/>
                <w:bCs/>
                <w:color w:val="000000" w:themeColor="text1"/>
              </w:rPr>
              <w:t>Alcance</w:t>
            </w:r>
          </w:p>
        </w:tc>
        <w:tc>
          <w:tcPr>
            <w:tcW w:w="1769" w:type="dxa"/>
          </w:tcPr>
          <w:p w14:paraId="7133AB79" w14:textId="77777777" w:rsidR="00E84ABA" w:rsidRPr="00244968" w:rsidRDefault="00E84ABA" w:rsidP="009B4B62">
            <w:pPr>
              <w:pStyle w:val="Normal0"/>
              <w:spacing w:line="276" w:lineRule="auto"/>
              <w:jc w:val="both"/>
              <w:rPr>
                <w:rFonts w:ascii="Arial" w:eastAsia="Arial" w:hAnsi="Arial" w:cs="Arial"/>
                <w:b/>
                <w:bCs/>
                <w:color w:val="000000" w:themeColor="text1"/>
              </w:rPr>
            </w:pPr>
            <w:r w:rsidRPr="00244968">
              <w:rPr>
                <w:rFonts w:ascii="Arial" w:eastAsia="Arial" w:hAnsi="Arial" w:cs="Arial"/>
                <w:b/>
                <w:bCs/>
                <w:color w:val="000000" w:themeColor="text1"/>
              </w:rPr>
              <w:t>Entregable</w:t>
            </w:r>
          </w:p>
        </w:tc>
        <w:tc>
          <w:tcPr>
            <w:tcW w:w="2250" w:type="dxa"/>
          </w:tcPr>
          <w:p w14:paraId="66464714" w14:textId="77777777" w:rsidR="00E84ABA" w:rsidRPr="00244968" w:rsidRDefault="00E84ABA" w:rsidP="009B4B62">
            <w:pPr>
              <w:pStyle w:val="Normal0"/>
              <w:spacing w:line="276" w:lineRule="auto"/>
              <w:jc w:val="both"/>
              <w:rPr>
                <w:rFonts w:ascii="Arial" w:eastAsia="Arial" w:hAnsi="Arial" w:cs="Arial"/>
                <w:b/>
                <w:bCs/>
                <w:color w:val="000000" w:themeColor="text1"/>
              </w:rPr>
            </w:pPr>
            <w:r w:rsidRPr="00244968">
              <w:rPr>
                <w:rFonts w:ascii="Arial" w:eastAsia="Arial" w:hAnsi="Arial" w:cs="Arial"/>
                <w:b/>
                <w:bCs/>
                <w:color w:val="000000" w:themeColor="text1"/>
              </w:rPr>
              <w:t>Periodicidad</w:t>
            </w:r>
          </w:p>
        </w:tc>
      </w:tr>
      <w:tr w:rsidR="00E84ABA" w14:paraId="3E67F128" w14:textId="77777777" w:rsidTr="009B4B62">
        <w:tc>
          <w:tcPr>
            <w:tcW w:w="1906" w:type="dxa"/>
          </w:tcPr>
          <w:p w14:paraId="7370682B"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Revisión de Ingresos</w:t>
            </w:r>
          </w:p>
        </w:tc>
        <w:tc>
          <w:tcPr>
            <w:tcW w:w="2150" w:type="dxa"/>
          </w:tcPr>
          <w:p w14:paraId="3A591D34" w14:textId="77777777" w:rsidR="00E84ABA" w:rsidRDefault="00E84ABA" w:rsidP="009B4B62">
            <w:pPr>
              <w:pStyle w:val="Normal0"/>
              <w:spacing w:line="276" w:lineRule="auto"/>
              <w:jc w:val="both"/>
              <w:rPr>
                <w:rFonts w:ascii="Arial" w:eastAsia="Arial" w:hAnsi="Arial" w:cs="Arial"/>
                <w:color w:val="000000" w:themeColor="text1"/>
              </w:rPr>
            </w:pPr>
            <w:r w:rsidRPr="00EE0325">
              <w:rPr>
                <w:rFonts w:ascii="Arial" w:eastAsia="Arial" w:hAnsi="Arial" w:cs="Arial"/>
                <w:color w:val="000000" w:themeColor="text1"/>
              </w:rPr>
              <w:t>Realizar la revisión de los ingresos recibidos por anticipado de la entidad y su administración, dando cumplimiento al</w:t>
            </w:r>
            <w:r>
              <w:rPr>
                <w:rFonts w:ascii="Arial" w:eastAsia="Arial" w:hAnsi="Arial" w:cs="Arial"/>
                <w:color w:val="000000" w:themeColor="text1"/>
              </w:rPr>
              <w:t xml:space="preserve"> Artículo 2.2.5.1.21</w:t>
            </w:r>
            <w:r w:rsidRPr="00EE0325">
              <w:rPr>
                <w:rFonts w:ascii="Arial" w:eastAsia="Arial" w:hAnsi="Arial" w:cs="Arial"/>
                <w:color w:val="000000" w:themeColor="text1"/>
              </w:rPr>
              <w:t xml:space="preserve"> Decreto 1072 de 2015 por el cual se regula el funcionamiento de las Juntas.</w:t>
            </w:r>
          </w:p>
        </w:tc>
        <w:tc>
          <w:tcPr>
            <w:tcW w:w="1769" w:type="dxa"/>
          </w:tcPr>
          <w:p w14:paraId="07C216CE"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Certificación de Ingresos Anticipados y Administración</w:t>
            </w:r>
          </w:p>
        </w:tc>
        <w:tc>
          <w:tcPr>
            <w:tcW w:w="2250" w:type="dxa"/>
          </w:tcPr>
          <w:p w14:paraId="3BF1982E"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 xml:space="preserve">Mensual </w:t>
            </w:r>
          </w:p>
        </w:tc>
      </w:tr>
      <w:tr w:rsidR="00E84ABA" w14:paraId="00BDF048" w14:textId="77777777" w:rsidTr="009B4B62">
        <w:tc>
          <w:tcPr>
            <w:tcW w:w="1906" w:type="dxa"/>
          </w:tcPr>
          <w:p w14:paraId="349B5A35"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Revisión de Distribución de Honorarios</w:t>
            </w:r>
          </w:p>
        </w:tc>
        <w:tc>
          <w:tcPr>
            <w:tcW w:w="2150" w:type="dxa"/>
          </w:tcPr>
          <w:p w14:paraId="46E07274" w14:textId="77777777" w:rsidR="00E84ABA" w:rsidRDefault="00E84ABA" w:rsidP="009B4B62">
            <w:pPr>
              <w:pStyle w:val="Normal0"/>
              <w:spacing w:line="276" w:lineRule="auto"/>
              <w:jc w:val="both"/>
              <w:rPr>
                <w:rFonts w:ascii="Arial" w:eastAsia="Arial" w:hAnsi="Arial" w:cs="Arial"/>
                <w:color w:val="000000" w:themeColor="text1"/>
              </w:rPr>
            </w:pPr>
            <w:r w:rsidRPr="004D7B40">
              <w:rPr>
                <w:rFonts w:ascii="Arial" w:eastAsia="Arial" w:hAnsi="Arial" w:cs="Arial"/>
                <w:color w:val="000000" w:themeColor="text1"/>
              </w:rPr>
              <w:t>Revisar y supervisar la correcta distribución de los honorarios de los integrantes de la Junta</w:t>
            </w:r>
            <w:r>
              <w:rPr>
                <w:rFonts w:ascii="Arial" w:eastAsia="Arial" w:hAnsi="Arial" w:cs="Arial"/>
                <w:color w:val="000000" w:themeColor="text1"/>
              </w:rPr>
              <w:t xml:space="preserve">, en cumplimiento del Artículo 2.2.5.1.17 del Decreto 1072 de 2015. En caso de presentarse, deberá </w:t>
            </w:r>
            <w:r w:rsidRPr="004D7B40">
              <w:rPr>
                <w:rFonts w:ascii="Arial" w:eastAsia="Arial" w:hAnsi="Arial" w:cs="Arial"/>
                <w:color w:val="000000" w:themeColor="text1"/>
              </w:rPr>
              <w:t xml:space="preserve">reportar </w:t>
            </w:r>
            <w:r>
              <w:rPr>
                <w:rFonts w:ascii="Arial" w:eastAsia="Arial" w:hAnsi="Arial" w:cs="Arial"/>
                <w:color w:val="000000" w:themeColor="text1"/>
              </w:rPr>
              <w:t xml:space="preserve">de </w:t>
            </w:r>
            <w:r>
              <w:rPr>
                <w:rFonts w:ascii="Arial" w:eastAsia="Arial" w:hAnsi="Arial" w:cs="Arial"/>
                <w:color w:val="000000" w:themeColor="text1"/>
              </w:rPr>
              <w:lastRenderedPageBreak/>
              <w:t>forma inmediata</w:t>
            </w:r>
            <w:r w:rsidRPr="004D7B40">
              <w:rPr>
                <w:rFonts w:ascii="Arial" w:eastAsia="Arial" w:hAnsi="Arial" w:cs="Arial"/>
                <w:color w:val="000000" w:themeColor="text1"/>
              </w:rPr>
              <w:t xml:space="preserve"> las anomalías detectadas</w:t>
            </w:r>
            <w:r>
              <w:rPr>
                <w:rFonts w:ascii="Arial" w:eastAsia="Arial" w:hAnsi="Arial" w:cs="Arial"/>
                <w:color w:val="000000" w:themeColor="text1"/>
              </w:rPr>
              <w:t>.</w:t>
            </w:r>
          </w:p>
        </w:tc>
        <w:tc>
          <w:tcPr>
            <w:tcW w:w="1769" w:type="dxa"/>
          </w:tcPr>
          <w:p w14:paraId="2B93A5C2"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lastRenderedPageBreak/>
              <w:t>Certificación de Distribución de Honorario</w:t>
            </w:r>
          </w:p>
        </w:tc>
        <w:tc>
          <w:tcPr>
            <w:tcW w:w="2250" w:type="dxa"/>
          </w:tcPr>
          <w:p w14:paraId="5A4AC03E"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Mensual</w:t>
            </w:r>
          </w:p>
        </w:tc>
      </w:tr>
      <w:tr w:rsidR="00E84ABA" w14:paraId="2B8389F5" w14:textId="77777777" w:rsidTr="009B4B62">
        <w:tc>
          <w:tcPr>
            <w:tcW w:w="1906" w:type="dxa"/>
          </w:tcPr>
          <w:p w14:paraId="11B7A0E6"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Revisión de Inversiones y Cumplimiento Contractual en utilización de remanentes</w:t>
            </w:r>
          </w:p>
        </w:tc>
        <w:tc>
          <w:tcPr>
            <w:tcW w:w="2150" w:type="dxa"/>
          </w:tcPr>
          <w:p w14:paraId="4CA44782" w14:textId="77777777" w:rsidR="00E84ABA" w:rsidRPr="004D7B40" w:rsidRDefault="00E84ABA" w:rsidP="009B4B62">
            <w:pPr>
              <w:pStyle w:val="Normal0"/>
              <w:spacing w:line="276" w:lineRule="auto"/>
              <w:jc w:val="both"/>
              <w:rPr>
                <w:rFonts w:ascii="Arial" w:eastAsia="Arial" w:hAnsi="Arial" w:cs="Arial"/>
                <w:color w:val="000000" w:themeColor="text1"/>
              </w:rPr>
            </w:pPr>
            <w:r w:rsidRPr="004D7B40">
              <w:rPr>
                <w:rFonts w:ascii="Arial" w:eastAsia="Arial" w:hAnsi="Arial" w:cs="Arial"/>
                <w:color w:val="000000" w:themeColor="text1"/>
              </w:rPr>
              <w:t>Verificar la adecuada inversión de los remanentes conforme a los criterios de seguridad, liquidez y rentabilidad.</w:t>
            </w:r>
          </w:p>
          <w:p w14:paraId="55583528" w14:textId="77777777" w:rsidR="00E84ABA" w:rsidRPr="004D7B40" w:rsidRDefault="00E84ABA" w:rsidP="009B4B62">
            <w:pPr>
              <w:pStyle w:val="Normal0"/>
              <w:spacing w:line="276" w:lineRule="auto"/>
              <w:jc w:val="both"/>
              <w:rPr>
                <w:rFonts w:ascii="Arial" w:eastAsia="Arial" w:hAnsi="Arial" w:cs="Arial"/>
                <w:color w:val="000000" w:themeColor="text1"/>
              </w:rPr>
            </w:pPr>
            <w:r w:rsidRPr="004D7B40">
              <w:rPr>
                <w:rFonts w:ascii="Arial" w:eastAsia="Arial" w:hAnsi="Arial" w:cs="Arial"/>
                <w:color w:val="000000" w:themeColor="text1"/>
              </w:rPr>
              <w:t>Revisar cumplimiento de la certificación con firmas del director Administrativo y Financiero y el Revisor Fisc</w:t>
            </w:r>
            <w:r>
              <w:rPr>
                <w:rFonts w:ascii="Arial" w:eastAsia="Arial" w:hAnsi="Arial" w:cs="Arial"/>
                <w:color w:val="000000" w:themeColor="text1"/>
              </w:rPr>
              <w:t>al. Todo con fundamento en el Artículo 2.2.5.19 del Decreto 1072 de 2015.</w:t>
            </w:r>
          </w:p>
        </w:tc>
        <w:tc>
          <w:tcPr>
            <w:tcW w:w="1769" w:type="dxa"/>
          </w:tcPr>
          <w:p w14:paraId="33FC297B"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Certificación Semestral de Revisión de Inversiones y Cumplimiento Contractual de Utilización de Remanentes</w:t>
            </w:r>
          </w:p>
        </w:tc>
        <w:tc>
          <w:tcPr>
            <w:tcW w:w="2250" w:type="dxa"/>
          </w:tcPr>
          <w:p w14:paraId="6BD02760"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A demanda de la Unidad Contable</w:t>
            </w:r>
          </w:p>
        </w:tc>
      </w:tr>
      <w:tr w:rsidR="00E84ABA" w14:paraId="36A9A173" w14:textId="77777777" w:rsidTr="009B4B62">
        <w:tc>
          <w:tcPr>
            <w:tcW w:w="1906" w:type="dxa"/>
          </w:tcPr>
          <w:p w14:paraId="70504E0C"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 xml:space="preserve">Revisión de Ejecución Presupuestal y Gastos de Administración </w:t>
            </w:r>
          </w:p>
        </w:tc>
        <w:tc>
          <w:tcPr>
            <w:tcW w:w="2150" w:type="dxa"/>
          </w:tcPr>
          <w:p w14:paraId="53CF1E97" w14:textId="77777777" w:rsidR="00E84ABA" w:rsidRPr="004D7B40"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Supervisar el uso del porcentaje de administración y reportar anomalías de acuerdo con lo establecido en el Artículo 2.2.5.1.18</w:t>
            </w:r>
          </w:p>
        </w:tc>
        <w:tc>
          <w:tcPr>
            <w:tcW w:w="1769" w:type="dxa"/>
          </w:tcPr>
          <w:p w14:paraId="4BD566FD"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Certificación de Revisión Trimestral de Ejecución Presupuestal y Gastos de Administración</w:t>
            </w:r>
          </w:p>
        </w:tc>
        <w:tc>
          <w:tcPr>
            <w:tcW w:w="2250" w:type="dxa"/>
          </w:tcPr>
          <w:p w14:paraId="54DCD379"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Trimestral</w:t>
            </w:r>
          </w:p>
        </w:tc>
      </w:tr>
      <w:tr w:rsidR="00E84ABA" w14:paraId="6843BD6A" w14:textId="77777777" w:rsidTr="009B4B62">
        <w:tc>
          <w:tcPr>
            <w:tcW w:w="1906" w:type="dxa"/>
          </w:tcPr>
          <w:p w14:paraId="24A3801C"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Plan de Trabajo de Revisoría Fiscal para la Vigencia 2026 de la JNCI</w:t>
            </w:r>
          </w:p>
        </w:tc>
        <w:tc>
          <w:tcPr>
            <w:tcW w:w="2150" w:type="dxa"/>
          </w:tcPr>
          <w:p w14:paraId="2F768904"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Presentar un Plan de Trabajo con Cronograma, Metodología, los porcentajes de avance mensual en cada etapa de la revisoría fiscal.</w:t>
            </w:r>
          </w:p>
        </w:tc>
        <w:tc>
          <w:tcPr>
            <w:tcW w:w="1769" w:type="dxa"/>
          </w:tcPr>
          <w:p w14:paraId="717325EF"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 xml:space="preserve">Plan de Trabajo en PDF </w:t>
            </w:r>
          </w:p>
          <w:p w14:paraId="6983269A"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Plan de Trabajo en WORD (editable) – Una vez</w:t>
            </w:r>
          </w:p>
          <w:p w14:paraId="676CC79F" w14:textId="77777777" w:rsidR="00E84ABA" w:rsidRDefault="00E84ABA" w:rsidP="009B4B62">
            <w:pPr>
              <w:pStyle w:val="Normal0"/>
              <w:spacing w:line="276" w:lineRule="auto"/>
              <w:jc w:val="both"/>
              <w:rPr>
                <w:rFonts w:ascii="Arial" w:eastAsia="Arial" w:hAnsi="Arial" w:cs="Arial"/>
                <w:color w:val="000000" w:themeColor="text1"/>
              </w:rPr>
            </w:pPr>
          </w:p>
        </w:tc>
        <w:tc>
          <w:tcPr>
            <w:tcW w:w="2250" w:type="dxa"/>
          </w:tcPr>
          <w:p w14:paraId="53330B42"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Dentro de los primeros 15 días calendario contados a partir de la suscripción del Acta de Inicio</w:t>
            </w:r>
          </w:p>
        </w:tc>
      </w:tr>
      <w:tr w:rsidR="00E84ABA" w14:paraId="611549E4" w14:textId="77777777" w:rsidTr="009B4B62">
        <w:tc>
          <w:tcPr>
            <w:tcW w:w="1906" w:type="dxa"/>
          </w:tcPr>
          <w:p w14:paraId="09C66E91"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 xml:space="preserve">Dictaminar Estados Financieros Vigencia Fiscal 2026, Comparativos 2025 y </w:t>
            </w:r>
            <w:r>
              <w:rPr>
                <w:rFonts w:ascii="Arial" w:eastAsia="Arial" w:hAnsi="Arial" w:cs="Arial"/>
                <w:color w:val="000000" w:themeColor="text1"/>
              </w:rPr>
              <w:lastRenderedPageBreak/>
              <w:t>Trimestrales dentro de la Vigencia del Contrato.</w:t>
            </w:r>
          </w:p>
        </w:tc>
        <w:tc>
          <w:tcPr>
            <w:tcW w:w="2150" w:type="dxa"/>
          </w:tcPr>
          <w:p w14:paraId="1C8C6919" w14:textId="77777777" w:rsidR="00E84ABA" w:rsidRDefault="00E84ABA" w:rsidP="009B4B62">
            <w:pPr>
              <w:pStyle w:val="Normal0"/>
              <w:spacing w:line="276" w:lineRule="auto"/>
              <w:jc w:val="both"/>
              <w:rPr>
                <w:rFonts w:ascii="Arial" w:eastAsia="Arial" w:hAnsi="Arial" w:cs="Arial"/>
                <w:color w:val="000000" w:themeColor="text1"/>
              </w:rPr>
            </w:pPr>
            <w:r w:rsidRPr="002C335C">
              <w:rPr>
                <w:rFonts w:ascii="Arial" w:eastAsia="Arial" w:hAnsi="Arial" w:cs="Arial"/>
                <w:color w:val="000000" w:themeColor="text1"/>
              </w:rPr>
              <w:lastRenderedPageBreak/>
              <w:t xml:space="preserve">Presentar y sustentar ante la Plenaria de Junta Nacional de Calificación de Invalidez los criterios </w:t>
            </w:r>
            <w:r w:rsidRPr="002C335C">
              <w:rPr>
                <w:rFonts w:ascii="Arial" w:eastAsia="Arial" w:hAnsi="Arial" w:cs="Arial"/>
                <w:color w:val="000000" w:themeColor="text1"/>
              </w:rPr>
              <w:lastRenderedPageBreak/>
              <w:t>presentados en el Dictamen y los informes de ley a que haya lugar.</w:t>
            </w:r>
          </w:p>
        </w:tc>
        <w:tc>
          <w:tcPr>
            <w:tcW w:w="1769" w:type="dxa"/>
          </w:tcPr>
          <w:p w14:paraId="51A8B54E"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lastRenderedPageBreak/>
              <w:t>Dictamen anual 2026</w:t>
            </w:r>
          </w:p>
          <w:p w14:paraId="50404747"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Opiniones Intermedias Trimestrales</w:t>
            </w:r>
          </w:p>
        </w:tc>
        <w:tc>
          <w:tcPr>
            <w:tcW w:w="2250" w:type="dxa"/>
          </w:tcPr>
          <w:p w14:paraId="4CFB55BE"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 xml:space="preserve">Anual y Trimestral </w:t>
            </w:r>
          </w:p>
        </w:tc>
      </w:tr>
      <w:tr w:rsidR="00E84ABA" w14:paraId="52BA1B18" w14:textId="77777777" w:rsidTr="009B4B62">
        <w:tc>
          <w:tcPr>
            <w:tcW w:w="1906" w:type="dxa"/>
          </w:tcPr>
          <w:p w14:paraId="08C090F0"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 xml:space="preserve">Memorandos Trimestrales de Revisión </w:t>
            </w:r>
          </w:p>
        </w:tc>
        <w:tc>
          <w:tcPr>
            <w:tcW w:w="2150" w:type="dxa"/>
          </w:tcPr>
          <w:p w14:paraId="5E850A3F" w14:textId="77777777" w:rsidR="00E84ABA" w:rsidRPr="002C335C"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Concluido el proceso de revisión trimestral, deberá presentar un informe que consolide los puntos de mejora identificados en la reunión correspondiente.</w:t>
            </w:r>
          </w:p>
        </w:tc>
        <w:tc>
          <w:tcPr>
            <w:tcW w:w="1769" w:type="dxa"/>
          </w:tcPr>
          <w:p w14:paraId="30E70288"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Memorando Trimestral de Reisi</w:t>
            </w:r>
          </w:p>
        </w:tc>
        <w:tc>
          <w:tcPr>
            <w:tcW w:w="2250" w:type="dxa"/>
          </w:tcPr>
          <w:p w14:paraId="2958E79C"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Trimestral y un consolidado anual</w:t>
            </w:r>
          </w:p>
        </w:tc>
      </w:tr>
      <w:tr w:rsidR="00E84ABA" w14:paraId="0FC5C9D8" w14:textId="77777777" w:rsidTr="009B4B62">
        <w:tc>
          <w:tcPr>
            <w:tcW w:w="1906" w:type="dxa"/>
          </w:tcPr>
          <w:p w14:paraId="48AE563D"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Estados Financieros ante Entes de Control</w:t>
            </w:r>
          </w:p>
        </w:tc>
        <w:tc>
          <w:tcPr>
            <w:tcW w:w="2150" w:type="dxa"/>
          </w:tcPr>
          <w:p w14:paraId="632F38ED" w14:textId="77777777" w:rsidR="00E84ABA" w:rsidRPr="00467BD1" w:rsidRDefault="00E84ABA" w:rsidP="009B4B62">
            <w:pPr>
              <w:pStyle w:val="Normal0"/>
              <w:spacing w:line="276" w:lineRule="auto"/>
              <w:jc w:val="both"/>
              <w:rPr>
                <w:rFonts w:ascii="Arial" w:eastAsia="Arial" w:hAnsi="Arial" w:cs="Arial"/>
                <w:color w:val="000000" w:themeColor="text1"/>
              </w:rPr>
            </w:pPr>
            <w:r w:rsidRPr="00467BD1">
              <w:rPr>
                <w:rFonts w:ascii="Arial" w:eastAsia="Arial" w:hAnsi="Arial" w:cs="Arial"/>
                <w:color w:val="000000" w:themeColor="text1"/>
              </w:rPr>
              <w:t>Efectuar la revisión y firma de los Estados Financieros básicos, así como preparar el informe del auditor dictamen de los Estados Financieros 2026 con su respectivo comparativo 2025 para su presentación ante los entes de control correspondientes.</w:t>
            </w:r>
          </w:p>
          <w:p w14:paraId="25A7C2FA" w14:textId="77777777" w:rsidR="00E84ABA" w:rsidRDefault="00E84ABA" w:rsidP="009B4B62">
            <w:pPr>
              <w:pStyle w:val="Normal0"/>
              <w:spacing w:line="276" w:lineRule="auto"/>
              <w:jc w:val="both"/>
              <w:rPr>
                <w:rFonts w:ascii="Arial" w:eastAsia="Arial" w:hAnsi="Arial" w:cs="Arial"/>
                <w:color w:val="000000" w:themeColor="text1"/>
              </w:rPr>
            </w:pPr>
            <w:r w:rsidRPr="00467BD1">
              <w:rPr>
                <w:rFonts w:ascii="Arial" w:eastAsia="Arial" w:hAnsi="Arial" w:cs="Arial"/>
                <w:color w:val="000000" w:themeColor="text1"/>
              </w:rPr>
              <w:t>Adicionalmente, revisar los informes trimestrales exigidos por la normativa vigente y elaborar la opinión trimestral intermedia.</w:t>
            </w:r>
          </w:p>
        </w:tc>
        <w:tc>
          <w:tcPr>
            <w:tcW w:w="1769" w:type="dxa"/>
          </w:tcPr>
          <w:p w14:paraId="2FEFB35C" w14:textId="77777777" w:rsidR="00E84ABA" w:rsidRDefault="00E84ABA" w:rsidP="009B4B62">
            <w:pPr>
              <w:pStyle w:val="Normal0"/>
              <w:spacing w:line="276" w:lineRule="auto"/>
              <w:jc w:val="both"/>
              <w:rPr>
                <w:rFonts w:ascii="Arial" w:eastAsia="Arial" w:hAnsi="Arial" w:cs="Arial"/>
                <w:color w:val="000000" w:themeColor="text1"/>
              </w:rPr>
            </w:pPr>
            <w:r w:rsidRPr="00467BD1">
              <w:rPr>
                <w:rFonts w:ascii="Arial" w:eastAsia="Arial" w:hAnsi="Arial" w:cs="Arial"/>
                <w:color w:val="000000" w:themeColor="text1"/>
              </w:rPr>
              <w:t>Estados Financieros debidamente firmados, preparados en los formatos exigidos por la normatividad aplicable y en concordancia con los lineamientos definidos por los entes de control competentes.</w:t>
            </w:r>
            <w:r>
              <w:rPr>
                <w:rFonts w:ascii="Arial" w:eastAsia="Arial" w:hAnsi="Arial" w:cs="Arial"/>
                <w:color w:val="000000" w:themeColor="text1"/>
              </w:rPr>
              <w:t xml:space="preserve"> </w:t>
            </w:r>
            <w:r w:rsidRPr="00467BD1">
              <w:rPr>
                <w:rFonts w:ascii="Arial" w:eastAsia="Arial" w:hAnsi="Arial" w:cs="Arial"/>
                <w:color w:val="000000" w:themeColor="text1"/>
              </w:rPr>
              <w:t>Los entregables deberán presentarse conforme a lo acordado con la firma de revisoría fiscal y dentro de las fechas establecidas por el Ministerio de Trabajo</w:t>
            </w:r>
            <w:r>
              <w:rPr>
                <w:rFonts w:ascii="Arial" w:eastAsia="Arial" w:hAnsi="Arial" w:cs="Arial"/>
                <w:color w:val="000000" w:themeColor="text1"/>
              </w:rPr>
              <w:t>.</w:t>
            </w:r>
          </w:p>
        </w:tc>
        <w:tc>
          <w:tcPr>
            <w:tcW w:w="2250" w:type="dxa"/>
          </w:tcPr>
          <w:p w14:paraId="19C08F4A"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Anual, Trimestral</w:t>
            </w:r>
          </w:p>
          <w:p w14:paraId="0B45CC93" w14:textId="77777777" w:rsidR="00E84ABA" w:rsidRDefault="00E84ABA" w:rsidP="009B4B62">
            <w:pPr>
              <w:pStyle w:val="Normal0"/>
              <w:spacing w:line="276" w:lineRule="auto"/>
              <w:jc w:val="both"/>
              <w:rPr>
                <w:rFonts w:ascii="Arial" w:eastAsia="Arial" w:hAnsi="Arial" w:cs="Arial"/>
                <w:color w:val="000000" w:themeColor="text1"/>
              </w:rPr>
            </w:pPr>
          </w:p>
        </w:tc>
      </w:tr>
      <w:tr w:rsidR="00E84ABA" w14:paraId="3B863958" w14:textId="77777777" w:rsidTr="009B4B62">
        <w:tc>
          <w:tcPr>
            <w:tcW w:w="1906" w:type="dxa"/>
          </w:tcPr>
          <w:p w14:paraId="31DD1DEA"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 xml:space="preserve">Cumplimiento de Disposiciones </w:t>
            </w:r>
            <w:r>
              <w:rPr>
                <w:rFonts w:ascii="Arial" w:eastAsia="Arial" w:hAnsi="Arial" w:cs="Arial"/>
                <w:color w:val="000000" w:themeColor="text1"/>
              </w:rPr>
              <w:lastRenderedPageBreak/>
              <w:t>Legal, Estatutarias y de la Plenaria de la JNCI</w:t>
            </w:r>
          </w:p>
        </w:tc>
        <w:tc>
          <w:tcPr>
            <w:tcW w:w="2150" w:type="dxa"/>
          </w:tcPr>
          <w:p w14:paraId="0AD16790" w14:textId="77777777" w:rsidR="00E84ABA" w:rsidRPr="00467BD1" w:rsidRDefault="00E84ABA" w:rsidP="009B4B62">
            <w:pPr>
              <w:pStyle w:val="Normal0"/>
              <w:spacing w:line="276" w:lineRule="auto"/>
              <w:jc w:val="both"/>
              <w:rPr>
                <w:rFonts w:ascii="Arial" w:eastAsia="Arial" w:hAnsi="Arial" w:cs="Arial"/>
                <w:color w:val="000000" w:themeColor="text1"/>
              </w:rPr>
            </w:pPr>
            <w:r w:rsidRPr="001568E2">
              <w:rPr>
                <w:rFonts w:ascii="Arial" w:eastAsia="Arial" w:hAnsi="Arial" w:cs="Arial"/>
                <w:color w:val="000000" w:themeColor="text1"/>
              </w:rPr>
              <w:lastRenderedPageBreak/>
              <w:t xml:space="preserve">Verificar que las operaciones </w:t>
            </w:r>
            <w:r w:rsidRPr="001568E2">
              <w:rPr>
                <w:rFonts w:ascii="Arial" w:eastAsia="Arial" w:hAnsi="Arial" w:cs="Arial"/>
                <w:color w:val="000000" w:themeColor="text1"/>
              </w:rPr>
              <w:lastRenderedPageBreak/>
              <w:t>desarrolladas por la entidad a lo largo del ejercicio se ejecuten en concordancia con las decisiones adoptadas por la</w:t>
            </w:r>
            <w:r>
              <w:rPr>
                <w:rFonts w:ascii="Arial" w:eastAsia="Arial" w:hAnsi="Arial" w:cs="Arial"/>
                <w:color w:val="000000" w:themeColor="text1"/>
              </w:rPr>
              <w:t xml:space="preserve"> </w:t>
            </w:r>
            <w:r w:rsidRPr="001568E2">
              <w:rPr>
                <w:rFonts w:ascii="Arial" w:eastAsia="Arial" w:hAnsi="Arial" w:cs="Arial"/>
                <w:color w:val="000000" w:themeColor="text1"/>
              </w:rPr>
              <w:t>Plenaria de la Junta Nacional de Calificación de Invalidez y en cumplimiento de las disposiciones legales y estatutarias que rigen su funcionamiento, especialmente en materia financiera y contable.</w:t>
            </w:r>
          </w:p>
        </w:tc>
        <w:tc>
          <w:tcPr>
            <w:tcW w:w="1769" w:type="dxa"/>
          </w:tcPr>
          <w:p w14:paraId="1E7EB2B7" w14:textId="77777777" w:rsidR="00E84ABA" w:rsidRPr="001568E2" w:rsidRDefault="00E84ABA" w:rsidP="009B4B62">
            <w:pPr>
              <w:pStyle w:val="Normal0"/>
              <w:spacing w:line="276" w:lineRule="auto"/>
              <w:rPr>
                <w:rFonts w:ascii="Arial" w:eastAsia="Arial" w:hAnsi="Arial" w:cs="Arial"/>
                <w:color w:val="000000" w:themeColor="text1"/>
                <w:lang w:val="es-ES"/>
              </w:rPr>
            </w:pPr>
            <w:r w:rsidRPr="001568E2">
              <w:rPr>
                <w:rFonts w:ascii="Arial" w:eastAsia="Arial" w:hAnsi="Arial" w:cs="Arial"/>
                <w:color w:val="000000" w:themeColor="text1"/>
                <w:lang w:val="es-ES"/>
              </w:rPr>
              <w:lastRenderedPageBreak/>
              <w:t xml:space="preserve">Incluir en el informe </w:t>
            </w:r>
            <w:r w:rsidRPr="001568E2">
              <w:rPr>
                <w:rFonts w:ascii="Arial" w:eastAsia="Arial" w:hAnsi="Arial" w:cs="Arial"/>
                <w:color w:val="000000" w:themeColor="text1"/>
                <w:lang w:val="es-ES"/>
              </w:rPr>
              <w:lastRenderedPageBreak/>
              <w:t xml:space="preserve">trimestral de actividades el reporte sobre el cumplimiento de esta función. Asimismo, en caso de identificarse un incumplimiento de las órdenes impartidas por la Plenaria, dicha situación deberá ser informada a la supervisión del contrato dentro de los cinco 5 días hábiles siguientes a la fecha en que se detecte la inconformidad. </w:t>
            </w:r>
          </w:p>
          <w:p w14:paraId="7D9AE12E" w14:textId="77777777" w:rsidR="00E84ABA" w:rsidRPr="00467BD1" w:rsidRDefault="00E84ABA" w:rsidP="009B4B62">
            <w:pPr>
              <w:pStyle w:val="Normal0"/>
              <w:spacing w:line="276" w:lineRule="auto"/>
              <w:jc w:val="both"/>
              <w:rPr>
                <w:rFonts w:ascii="Arial" w:eastAsia="Arial" w:hAnsi="Arial" w:cs="Arial"/>
                <w:color w:val="000000" w:themeColor="text1"/>
              </w:rPr>
            </w:pPr>
          </w:p>
        </w:tc>
        <w:tc>
          <w:tcPr>
            <w:tcW w:w="2250" w:type="dxa"/>
          </w:tcPr>
          <w:p w14:paraId="39BDA596" w14:textId="77777777" w:rsidR="00E84ABA" w:rsidRDefault="00E84ABA" w:rsidP="009B4B62">
            <w:pPr>
              <w:pStyle w:val="Default"/>
              <w:jc w:val="both"/>
              <w:rPr>
                <w:rFonts w:ascii="Arial" w:eastAsia="Arial" w:hAnsi="Arial" w:cs="Arial"/>
                <w:color w:val="000000" w:themeColor="text1"/>
              </w:rPr>
            </w:pPr>
            <w:r>
              <w:rPr>
                <w:rFonts w:ascii="Arial" w:eastAsia="Arial" w:hAnsi="Arial" w:cs="Arial"/>
                <w:color w:val="000000" w:themeColor="text1"/>
              </w:rPr>
              <w:lastRenderedPageBreak/>
              <w:t>Permanente</w:t>
            </w:r>
          </w:p>
        </w:tc>
      </w:tr>
      <w:tr w:rsidR="00E84ABA" w14:paraId="0870BFBF" w14:textId="77777777" w:rsidTr="009B4B62">
        <w:tc>
          <w:tcPr>
            <w:tcW w:w="1906" w:type="dxa"/>
          </w:tcPr>
          <w:p w14:paraId="2752B43F"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 xml:space="preserve">Informes y Certificaciones </w:t>
            </w:r>
          </w:p>
        </w:tc>
        <w:tc>
          <w:tcPr>
            <w:tcW w:w="2150" w:type="dxa"/>
          </w:tcPr>
          <w:p w14:paraId="2AD98F1C" w14:textId="77777777" w:rsidR="00E84ABA" w:rsidRPr="001568E2" w:rsidRDefault="00E84ABA" w:rsidP="009B4B62">
            <w:pPr>
              <w:pStyle w:val="Normal0"/>
              <w:spacing w:line="276" w:lineRule="auto"/>
              <w:jc w:val="both"/>
              <w:rPr>
                <w:rFonts w:ascii="Arial" w:eastAsia="Arial" w:hAnsi="Arial" w:cs="Arial"/>
                <w:color w:val="000000" w:themeColor="text1"/>
              </w:rPr>
            </w:pPr>
            <w:r w:rsidRPr="001568E2">
              <w:rPr>
                <w:rFonts w:ascii="Arial" w:eastAsia="Arial" w:hAnsi="Arial" w:cs="Arial"/>
                <w:color w:val="000000" w:themeColor="text1"/>
              </w:rPr>
              <w:t xml:space="preserve">Preparar y remitir, dentro de los tres 3 días hábiles siguientes a la solicitud, los informes y certificaciones que le sean requeridos en su calidad de Revisor Fiscal, asegurando un lenguaje claro y exento de ambigüedades. Todos los informes deberán elaborarse en estricto cumplimiento de las </w:t>
            </w:r>
            <w:r w:rsidRPr="001568E2">
              <w:rPr>
                <w:rFonts w:ascii="Arial" w:eastAsia="Arial" w:hAnsi="Arial" w:cs="Arial"/>
                <w:color w:val="000000" w:themeColor="text1"/>
              </w:rPr>
              <w:lastRenderedPageBreak/>
              <w:t>normas y criterios técnicos aplicables.</w:t>
            </w:r>
          </w:p>
        </w:tc>
        <w:tc>
          <w:tcPr>
            <w:tcW w:w="1769" w:type="dxa"/>
          </w:tcPr>
          <w:p w14:paraId="7753DDD1"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lastRenderedPageBreak/>
              <w:t>Documento en PDF</w:t>
            </w:r>
          </w:p>
        </w:tc>
        <w:tc>
          <w:tcPr>
            <w:tcW w:w="2250" w:type="dxa"/>
          </w:tcPr>
          <w:p w14:paraId="6771810D" w14:textId="77777777" w:rsidR="00E84ABA" w:rsidRPr="001568E2" w:rsidRDefault="00E84ABA" w:rsidP="009B4B62">
            <w:pPr>
              <w:pStyle w:val="Default"/>
              <w:jc w:val="both"/>
              <w:rPr>
                <w:rFonts w:ascii="Arial" w:hAnsi="Arial" w:cs="Arial"/>
              </w:rPr>
            </w:pPr>
            <w:r>
              <w:rPr>
                <w:rFonts w:ascii="Arial" w:hAnsi="Arial" w:cs="Arial"/>
              </w:rPr>
              <w:t xml:space="preserve">A demanda. </w:t>
            </w:r>
            <w:r w:rsidRPr="001568E2">
              <w:rPr>
                <w:rFonts w:ascii="Arial" w:hAnsi="Arial" w:cs="Arial"/>
              </w:rPr>
              <w:t>El término para la entrega de estos documentos podrá ser ajustado por mutuo acuerdo entre las partes, de acuerdo con la prioridad que se determine para cada requerimiento.</w:t>
            </w:r>
          </w:p>
        </w:tc>
      </w:tr>
      <w:tr w:rsidR="00E84ABA" w14:paraId="704C0B9F" w14:textId="77777777" w:rsidTr="00E84ABA">
        <w:trPr>
          <w:trHeight w:val="2801"/>
        </w:trPr>
        <w:tc>
          <w:tcPr>
            <w:tcW w:w="1906" w:type="dxa"/>
          </w:tcPr>
          <w:p w14:paraId="6878A4B4"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 xml:space="preserve">Declaraciones Tributarias </w:t>
            </w:r>
          </w:p>
        </w:tc>
        <w:tc>
          <w:tcPr>
            <w:tcW w:w="2150" w:type="dxa"/>
          </w:tcPr>
          <w:p w14:paraId="77536E92" w14:textId="77777777" w:rsidR="00E84ABA" w:rsidRPr="001568E2" w:rsidRDefault="00E84ABA" w:rsidP="009B4B62">
            <w:pPr>
              <w:pStyle w:val="Normal0"/>
              <w:spacing w:line="276" w:lineRule="auto"/>
              <w:jc w:val="both"/>
              <w:rPr>
                <w:rFonts w:ascii="Arial" w:eastAsia="Arial" w:hAnsi="Arial" w:cs="Arial"/>
                <w:color w:val="000000" w:themeColor="text1"/>
              </w:rPr>
            </w:pPr>
            <w:r w:rsidRPr="001568E2">
              <w:rPr>
                <w:rFonts w:ascii="Arial" w:eastAsia="Arial" w:hAnsi="Arial" w:cs="Arial"/>
                <w:color w:val="000000" w:themeColor="text1"/>
              </w:rPr>
              <w:t>Revisar y firmar, cuando corresponda, las declaraciones tributarias de orden nacional y distrital, así como los demás impuestos, tasas y contribuciones a que haya lugar.</w:t>
            </w:r>
          </w:p>
        </w:tc>
        <w:tc>
          <w:tcPr>
            <w:tcW w:w="1769" w:type="dxa"/>
          </w:tcPr>
          <w:p w14:paraId="56C5C76E"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Declaraciones Tributarias debidamente suscritas</w:t>
            </w:r>
          </w:p>
        </w:tc>
        <w:tc>
          <w:tcPr>
            <w:tcW w:w="2250" w:type="dxa"/>
          </w:tcPr>
          <w:p w14:paraId="7C80B27B" w14:textId="77777777" w:rsidR="00E84ABA" w:rsidRDefault="00E84ABA" w:rsidP="009B4B62">
            <w:pPr>
              <w:pStyle w:val="Default"/>
              <w:jc w:val="both"/>
              <w:rPr>
                <w:rFonts w:ascii="Arial" w:hAnsi="Arial" w:cs="Arial"/>
              </w:rPr>
            </w:pPr>
            <w:r>
              <w:rPr>
                <w:rFonts w:ascii="Arial" w:hAnsi="Arial" w:cs="Arial"/>
              </w:rPr>
              <w:t>De acuerdo con el Calendario Tributario de 2026</w:t>
            </w:r>
          </w:p>
        </w:tc>
      </w:tr>
      <w:tr w:rsidR="00E84ABA" w14:paraId="453F2F66" w14:textId="77777777" w:rsidTr="009B4B62">
        <w:tc>
          <w:tcPr>
            <w:tcW w:w="1906" w:type="dxa"/>
          </w:tcPr>
          <w:p w14:paraId="3066C52E"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Sistemas de Administración de Riesgo</w:t>
            </w:r>
          </w:p>
        </w:tc>
        <w:tc>
          <w:tcPr>
            <w:tcW w:w="2150" w:type="dxa"/>
          </w:tcPr>
          <w:p w14:paraId="71A73745" w14:textId="77777777" w:rsidR="00E84ABA" w:rsidRPr="001568E2" w:rsidRDefault="00E84ABA" w:rsidP="009B4B62">
            <w:pPr>
              <w:pStyle w:val="Normal0"/>
              <w:spacing w:line="276" w:lineRule="auto"/>
              <w:jc w:val="both"/>
              <w:rPr>
                <w:rFonts w:ascii="Arial" w:eastAsia="Arial" w:hAnsi="Arial" w:cs="Arial"/>
                <w:color w:val="000000" w:themeColor="text1"/>
              </w:rPr>
            </w:pPr>
            <w:r w:rsidRPr="001568E2">
              <w:rPr>
                <w:rFonts w:ascii="Arial" w:eastAsia="Arial" w:hAnsi="Arial" w:cs="Arial"/>
                <w:color w:val="000000" w:themeColor="text1"/>
              </w:rPr>
              <w:t>Realizar el seguimiento a la implementación, operación y efectividad del Sistema de Administración de Riesgos de la entidad, verificando que los lineamientos, controles y procedimientos definidos se apliquen de manera adecuada. Así mismo, informar oportunamente al representante legal y a la Plenaria sobre cualquier inconsistencia, desviación o hallazgo que afecte el adecuado funcionamiento del sistema, con el fin de contribuir a su fortalecimiento y mejora continua.</w:t>
            </w:r>
          </w:p>
        </w:tc>
        <w:tc>
          <w:tcPr>
            <w:tcW w:w="1769" w:type="dxa"/>
          </w:tcPr>
          <w:p w14:paraId="37004FCC"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Informe de Seguimiento al Sistema de Administración Riesgos</w:t>
            </w:r>
          </w:p>
        </w:tc>
        <w:tc>
          <w:tcPr>
            <w:tcW w:w="2250" w:type="dxa"/>
          </w:tcPr>
          <w:p w14:paraId="22021728" w14:textId="77777777" w:rsidR="00E84ABA" w:rsidRDefault="00E84ABA" w:rsidP="009B4B62">
            <w:pPr>
              <w:pStyle w:val="Default"/>
              <w:jc w:val="both"/>
              <w:rPr>
                <w:rFonts w:ascii="Arial" w:hAnsi="Arial" w:cs="Arial"/>
              </w:rPr>
            </w:pPr>
            <w:r>
              <w:rPr>
                <w:rFonts w:ascii="Arial" w:hAnsi="Arial" w:cs="Arial"/>
              </w:rPr>
              <w:t>De acuerdo con el procedimiento establecido en el Sistema Interno de Administración de Riesgo</w:t>
            </w:r>
          </w:p>
        </w:tc>
      </w:tr>
      <w:tr w:rsidR="00E84ABA" w14:paraId="6EFE6DE9" w14:textId="77777777" w:rsidTr="009B4B62">
        <w:tc>
          <w:tcPr>
            <w:tcW w:w="1906" w:type="dxa"/>
          </w:tcPr>
          <w:p w14:paraId="240A3C0A"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lastRenderedPageBreak/>
              <w:t xml:space="preserve">Sistemas de Tecnología </w:t>
            </w:r>
          </w:p>
        </w:tc>
        <w:tc>
          <w:tcPr>
            <w:tcW w:w="2150" w:type="dxa"/>
          </w:tcPr>
          <w:p w14:paraId="37AE1942" w14:textId="77777777" w:rsidR="00E84ABA" w:rsidRPr="001568E2" w:rsidRDefault="00E84ABA" w:rsidP="009B4B62">
            <w:pPr>
              <w:pStyle w:val="Normal0"/>
              <w:spacing w:line="276" w:lineRule="auto"/>
              <w:jc w:val="both"/>
              <w:rPr>
                <w:rFonts w:ascii="Arial" w:eastAsia="Arial" w:hAnsi="Arial" w:cs="Arial"/>
                <w:color w:val="000000" w:themeColor="text1"/>
              </w:rPr>
            </w:pPr>
            <w:r w:rsidRPr="00DA3E7C">
              <w:rPr>
                <w:rFonts w:ascii="Arial" w:eastAsia="Arial" w:hAnsi="Arial" w:cs="Arial"/>
                <w:color w:val="000000" w:themeColor="text1"/>
              </w:rPr>
              <w:t>Revisar los controles de sistemas, su seguridad física, lógica, contratación y el mantenimiento del hardware y software. Evaluar la confiabilidad y oportunidad en los programas contables, financieros, así como de las nuevas tecnologías adoptadas.</w:t>
            </w:r>
          </w:p>
        </w:tc>
        <w:tc>
          <w:tcPr>
            <w:tcW w:w="1769" w:type="dxa"/>
          </w:tcPr>
          <w:p w14:paraId="2D0BD9B6"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 xml:space="preserve">Informe de Seguimiento a Sistemas de Tecnología </w:t>
            </w:r>
          </w:p>
        </w:tc>
        <w:tc>
          <w:tcPr>
            <w:tcW w:w="2250" w:type="dxa"/>
          </w:tcPr>
          <w:p w14:paraId="3AABE1B3" w14:textId="77777777" w:rsidR="00E84ABA" w:rsidRDefault="00E84ABA" w:rsidP="009B4B62">
            <w:pPr>
              <w:pStyle w:val="Default"/>
              <w:jc w:val="both"/>
              <w:rPr>
                <w:rFonts w:ascii="Arial" w:hAnsi="Arial" w:cs="Arial"/>
              </w:rPr>
            </w:pPr>
            <w:r>
              <w:rPr>
                <w:rFonts w:ascii="Arial" w:hAnsi="Arial" w:cs="Arial"/>
              </w:rPr>
              <w:t>Según el Cronograma de Trabajo planteado</w:t>
            </w:r>
          </w:p>
        </w:tc>
      </w:tr>
      <w:tr w:rsidR="00E84ABA" w14:paraId="0D191C7B" w14:textId="77777777" w:rsidTr="00E84ABA">
        <w:trPr>
          <w:trHeight w:val="4668"/>
        </w:trPr>
        <w:tc>
          <w:tcPr>
            <w:tcW w:w="1906" w:type="dxa"/>
          </w:tcPr>
          <w:p w14:paraId="31CB7456"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 xml:space="preserve">Sistema de Control Interno </w:t>
            </w:r>
          </w:p>
        </w:tc>
        <w:tc>
          <w:tcPr>
            <w:tcW w:w="2150" w:type="dxa"/>
          </w:tcPr>
          <w:p w14:paraId="653AE846" w14:textId="77777777" w:rsidR="00E84ABA" w:rsidRPr="00DA3E7C" w:rsidRDefault="00E84ABA" w:rsidP="009B4B62">
            <w:pPr>
              <w:pStyle w:val="Normal0"/>
              <w:spacing w:line="276" w:lineRule="auto"/>
              <w:jc w:val="both"/>
              <w:rPr>
                <w:rFonts w:ascii="Arial" w:eastAsia="Arial" w:hAnsi="Arial" w:cs="Arial"/>
                <w:color w:val="000000" w:themeColor="text1"/>
              </w:rPr>
            </w:pPr>
            <w:r w:rsidRPr="0084179E">
              <w:rPr>
                <w:rFonts w:ascii="Arial" w:eastAsia="Arial" w:hAnsi="Arial" w:cs="Arial"/>
                <w:color w:val="000000" w:themeColor="text1"/>
              </w:rPr>
              <w:t xml:space="preserve">Evaluar la eficacia del sistema de control interno de la entidad, incluyendo los sistemas de administración de riesgos implementados, verificando que sus componentes cumplan con las disposiciones normativas aplicables. Advertir sobre los controles que deban fortalecerse o implementarse, con el fin de promover la eficiencia institucional, reducir los riesgos de pérdida de activos operacionales y financieros y garantizar la confiabilidad, calidad y </w:t>
            </w:r>
            <w:r w:rsidRPr="0084179E">
              <w:rPr>
                <w:rFonts w:ascii="Arial" w:eastAsia="Arial" w:hAnsi="Arial" w:cs="Arial"/>
                <w:color w:val="000000" w:themeColor="text1"/>
              </w:rPr>
              <w:lastRenderedPageBreak/>
              <w:t>oportunidad de la información financiera. Asimismo, analizar si los sistemas existentes permiten a la administración asegurar el adecuado cumplimiento de la normatividad vigente y una adecuada gestión de los riesgos relevantes que afectan a la entidad.</w:t>
            </w:r>
          </w:p>
        </w:tc>
        <w:tc>
          <w:tcPr>
            <w:tcW w:w="1769" w:type="dxa"/>
          </w:tcPr>
          <w:p w14:paraId="1FEDA7E3"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lastRenderedPageBreak/>
              <w:t>Informe de Seguimiento al Sistema de Control Interno</w:t>
            </w:r>
          </w:p>
        </w:tc>
        <w:tc>
          <w:tcPr>
            <w:tcW w:w="2250" w:type="dxa"/>
          </w:tcPr>
          <w:p w14:paraId="7B4E7CDD" w14:textId="77777777" w:rsidR="00E84ABA" w:rsidRDefault="00E84ABA" w:rsidP="009B4B62">
            <w:pPr>
              <w:pStyle w:val="Default"/>
              <w:jc w:val="both"/>
              <w:rPr>
                <w:rFonts w:ascii="Arial" w:hAnsi="Arial" w:cs="Arial"/>
              </w:rPr>
            </w:pPr>
            <w:r>
              <w:rPr>
                <w:rFonts w:ascii="Arial" w:hAnsi="Arial" w:cs="Arial"/>
              </w:rPr>
              <w:t>Según el Cronograma de Trabajo planteado</w:t>
            </w:r>
          </w:p>
        </w:tc>
      </w:tr>
      <w:tr w:rsidR="00E84ABA" w14:paraId="341F3739" w14:textId="77777777" w:rsidTr="009B4B62">
        <w:tc>
          <w:tcPr>
            <w:tcW w:w="1906" w:type="dxa"/>
          </w:tcPr>
          <w:p w14:paraId="17664745"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Charlas, Seminarios, Capacitaciones y/o Conferencias</w:t>
            </w:r>
          </w:p>
        </w:tc>
        <w:tc>
          <w:tcPr>
            <w:tcW w:w="2150" w:type="dxa"/>
          </w:tcPr>
          <w:p w14:paraId="49C8D877" w14:textId="77777777" w:rsidR="00E84ABA" w:rsidRPr="0084179E" w:rsidRDefault="00E84ABA" w:rsidP="009B4B62">
            <w:pPr>
              <w:pStyle w:val="Normal0"/>
              <w:spacing w:line="276" w:lineRule="auto"/>
              <w:jc w:val="both"/>
              <w:rPr>
                <w:rFonts w:ascii="Arial" w:eastAsia="Arial" w:hAnsi="Arial" w:cs="Arial"/>
                <w:color w:val="000000" w:themeColor="text1"/>
              </w:rPr>
            </w:pPr>
            <w:r w:rsidRPr="001C4AED">
              <w:rPr>
                <w:rFonts w:ascii="Arial" w:eastAsia="Arial" w:hAnsi="Arial" w:cs="Arial"/>
                <w:color w:val="000000" w:themeColor="text1"/>
              </w:rPr>
              <w:t xml:space="preserve">Dictar dos 02 charlas, seminarios, capacitaciones y/o conferencias dirigidas a los funcionarios designados por la entidad, en temas relacionados con administración de ingresos, Normas Internacionales de Información Financiera (NIIF), seguridad y autocontrol de procesos, indicadores de gestión u otros contenidos pertinentes de carácter contable, financiero o tributario. </w:t>
            </w:r>
          </w:p>
        </w:tc>
        <w:tc>
          <w:tcPr>
            <w:tcW w:w="1769" w:type="dxa"/>
          </w:tcPr>
          <w:p w14:paraId="39252220"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Material Expuesto en las Charlas, Seminarios, Capacitaciones y/o Conferencias</w:t>
            </w:r>
          </w:p>
        </w:tc>
        <w:tc>
          <w:tcPr>
            <w:tcW w:w="2250" w:type="dxa"/>
          </w:tcPr>
          <w:p w14:paraId="609AF7BF" w14:textId="77777777" w:rsidR="00E84ABA" w:rsidRDefault="00E84ABA" w:rsidP="009B4B62">
            <w:pPr>
              <w:pStyle w:val="Default"/>
              <w:jc w:val="both"/>
              <w:rPr>
                <w:rFonts w:ascii="Arial" w:hAnsi="Arial" w:cs="Arial"/>
              </w:rPr>
            </w:pPr>
            <w:r w:rsidRPr="001C4AED">
              <w:rPr>
                <w:rFonts w:ascii="Arial" w:hAnsi="Arial" w:cs="Arial"/>
              </w:rPr>
              <w:t>De acuerdo con las necesidades de la Junta Nacional de Calificación de Invalidez, las capacitaciones podrán ser solicitadas en cualquier momento durante la ejecución del contrato. En todo caso, el contratista contará con un plazo previamente acordado entre las partes para la preparación de cada tema solicitado.</w:t>
            </w:r>
          </w:p>
        </w:tc>
      </w:tr>
      <w:tr w:rsidR="00E84ABA" w14:paraId="12005AF7" w14:textId="77777777" w:rsidTr="009B4B62">
        <w:tc>
          <w:tcPr>
            <w:tcW w:w="1906" w:type="dxa"/>
          </w:tcPr>
          <w:p w14:paraId="2C966192"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lastRenderedPageBreak/>
              <w:t>Informe Mensual de Actividades</w:t>
            </w:r>
          </w:p>
        </w:tc>
        <w:tc>
          <w:tcPr>
            <w:tcW w:w="2150" w:type="dxa"/>
          </w:tcPr>
          <w:p w14:paraId="2029EC0B" w14:textId="77777777" w:rsidR="00E84ABA" w:rsidRPr="001C4AED" w:rsidRDefault="00E84ABA" w:rsidP="009B4B62">
            <w:pPr>
              <w:pStyle w:val="Normal0"/>
              <w:spacing w:line="276" w:lineRule="auto"/>
              <w:jc w:val="both"/>
              <w:rPr>
                <w:rFonts w:ascii="Arial" w:eastAsia="Arial" w:hAnsi="Arial" w:cs="Arial"/>
                <w:color w:val="000000" w:themeColor="text1"/>
              </w:rPr>
            </w:pPr>
            <w:r w:rsidRPr="00392451">
              <w:rPr>
                <w:rFonts w:ascii="Arial" w:eastAsia="Arial" w:hAnsi="Arial" w:cs="Arial"/>
                <w:color w:val="000000" w:themeColor="text1"/>
              </w:rPr>
              <w:t>Presentar a la supervisión del contrato un informe mensual, en archivo PDF y en formato editable, en el que se detallen las actividades realizadas para dar cumplimiento a las especificaciones técnicas y a las obligaciones específicas del contrato, indicando para cada una el porcentaje de avance respecto al plan de trabajo establecido.</w:t>
            </w:r>
          </w:p>
        </w:tc>
        <w:tc>
          <w:tcPr>
            <w:tcW w:w="1769" w:type="dxa"/>
          </w:tcPr>
          <w:p w14:paraId="035118D9" w14:textId="77777777" w:rsidR="00E84ABA" w:rsidRDefault="00E84ABA" w:rsidP="009B4B62">
            <w:pPr>
              <w:pStyle w:val="Normal0"/>
              <w:spacing w:line="276" w:lineRule="auto"/>
              <w:jc w:val="both"/>
              <w:rPr>
                <w:rFonts w:ascii="Arial" w:eastAsia="Arial" w:hAnsi="Arial" w:cs="Arial"/>
                <w:color w:val="000000" w:themeColor="text1"/>
              </w:rPr>
            </w:pPr>
            <w:r>
              <w:rPr>
                <w:rFonts w:ascii="Arial" w:eastAsia="Arial" w:hAnsi="Arial" w:cs="Arial"/>
                <w:color w:val="000000" w:themeColor="text1"/>
              </w:rPr>
              <w:t>Informe Mensual de Actividades</w:t>
            </w:r>
          </w:p>
        </w:tc>
        <w:tc>
          <w:tcPr>
            <w:tcW w:w="2250" w:type="dxa"/>
          </w:tcPr>
          <w:p w14:paraId="5932EECF" w14:textId="77777777" w:rsidR="00E84ABA" w:rsidRPr="001C4AED" w:rsidRDefault="00E84ABA" w:rsidP="009B4B62">
            <w:pPr>
              <w:pStyle w:val="Default"/>
              <w:jc w:val="both"/>
              <w:rPr>
                <w:rFonts w:ascii="Arial" w:hAnsi="Arial" w:cs="Arial"/>
              </w:rPr>
            </w:pPr>
            <w:r>
              <w:rPr>
                <w:rFonts w:ascii="Arial" w:hAnsi="Arial" w:cs="Arial"/>
              </w:rPr>
              <w:t>Mensual</w:t>
            </w:r>
          </w:p>
        </w:tc>
      </w:tr>
    </w:tbl>
    <w:p w14:paraId="63852E7C" w14:textId="77777777" w:rsidR="00E84ABA" w:rsidRDefault="00E84ABA"/>
    <w:p w14:paraId="6B3E2E7E" w14:textId="77777777" w:rsidR="00E84ABA" w:rsidRPr="00E84ABA" w:rsidRDefault="00E84ABA" w:rsidP="00E84ABA">
      <w:pPr>
        <w:pStyle w:val="Cuerpo"/>
        <w:spacing w:before="240" w:after="240"/>
        <w:jc w:val="both"/>
        <w:rPr>
          <w:b/>
          <w:bCs/>
          <w:u w:val="single"/>
        </w:rPr>
      </w:pPr>
      <w:r w:rsidRPr="00E84ABA">
        <w:rPr>
          <w:b/>
          <w:bCs/>
          <w:u w:val="single"/>
        </w:rPr>
        <w:t xml:space="preserve">NOTA: </w:t>
      </w:r>
    </w:p>
    <w:p w14:paraId="2C5FB692" w14:textId="557E598C" w:rsidR="00E84ABA" w:rsidRPr="006067B6" w:rsidRDefault="00E84ABA" w:rsidP="00E84ABA">
      <w:pPr>
        <w:pStyle w:val="Cuerpo"/>
        <w:spacing w:before="240" w:after="240"/>
        <w:jc w:val="both"/>
        <w:rPr>
          <w:rFonts w:eastAsia="Arial" w:cs="Arial"/>
          <w:lang w:val="es-CO"/>
        </w:rPr>
      </w:pPr>
      <w:r w:rsidRPr="006067B6">
        <w:rPr>
          <w:rFonts w:eastAsia="Arial" w:cs="Arial"/>
          <w:lang w:val="es-CO"/>
        </w:rPr>
        <w:t xml:space="preserve">Productos esperados (entregables) con las siguientes condiciones: </w:t>
      </w:r>
    </w:p>
    <w:p w14:paraId="6EEBB6F8" w14:textId="77777777" w:rsidR="00E84ABA" w:rsidRPr="006067B6" w:rsidRDefault="00E84ABA" w:rsidP="00E84ABA">
      <w:pPr>
        <w:pStyle w:val="Cuerpo"/>
        <w:numPr>
          <w:ilvl w:val="0"/>
          <w:numId w:val="1"/>
        </w:numPr>
        <w:spacing w:before="240" w:after="240"/>
        <w:jc w:val="both"/>
        <w:rPr>
          <w:rFonts w:eastAsia="Arial" w:cs="Arial"/>
          <w:lang w:val="es-CO"/>
        </w:rPr>
      </w:pPr>
      <w:r w:rsidRPr="006067B6">
        <w:rPr>
          <w:rFonts w:eastAsia="Arial" w:cs="Arial"/>
          <w:lang w:val="es-CO"/>
        </w:rPr>
        <w:t xml:space="preserve">Todos los productos deben entregarse en versión editable (Word, Excel, PPT) y en PDF, con marca de agua. </w:t>
      </w:r>
    </w:p>
    <w:p w14:paraId="63D74BEE" w14:textId="77777777" w:rsidR="00E84ABA" w:rsidRPr="006067B6" w:rsidRDefault="00E84ABA" w:rsidP="00E84ABA">
      <w:pPr>
        <w:pStyle w:val="Cuerpo"/>
        <w:numPr>
          <w:ilvl w:val="0"/>
          <w:numId w:val="1"/>
        </w:numPr>
        <w:spacing w:before="240" w:after="240"/>
        <w:jc w:val="both"/>
        <w:rPr>
          <w:rFonts w:eastAsia="Arial" w:cs="Arial"/>
          <w:lang w:val="es-CO"/>
        </w:rPr>
      </w:pPr>
      <w:r w:rsidRPr="006067B6">
        <w:rPr>
          <w:rFonts w:eastAsia="Arial" w:cs="Arial"/>
          <w:lang w:val="es-CO"/>
        </w:rPr>
        <w:t>Cada documento debe estar firmado o validado por el responsable técnico (coordinador del proyecto).</w:t>
      </w:r>
    </w:p>
    <w:p w14:paraId="5588C70C" w14:textId="77777777" w:rsidR="00E84ABA" w:rsidRPr="006067B6" w:rsidRDefault="00E84ABA" w:rsidP="00E84ABA">
      <w:pPr>
        <w:pStyle w:val="Cuerpo"/>
        <w:numPr>
          <w:ilvl w:val="0"/>
          <w:numId w:val="1"/>
        </w:numPr>
        <w:spacing w:before="240" w:after="240"/>
        <w:jc w:val="both"/>
        <w:rPr>
          <w:rFonts w:eastAsia="Arial" w:cs="Arial"/>
          <w:lang w:val="es-CO"/>
        </w:rPr>
      </w:pPr>
      <w:r w:rsidRPr="006067B6">
        <w:rPr>
          <w:rFonts w:eastAsia="Arial" w:cs="Arial"/>
          <w:lang w:val="es-CO"/>
        </w:rPr>
        <w:t xml:space="preserve">Las versiones finales deben ser aprobadas por la plenaria antes de considerarse entregadas. </w:t>
      </w:r>
    </w:p>
    <w:p w14:paraId="37996BDD" w14:textId="70046DDE" w:rsidR="00E84ABA" w:rsidRPr="00E84ABA" w:rsidRDefault="00E84ABA" w:rsidP="00E84ABA">
      <w:pPr>
        <w:pStyle w:val="Cuerpo"/>
        <w:numPr>
          <w:ilvl w:val="0"/>
          <w:numId w:val="1"/>
        </w:numPr>
        <w:spacing w:before="240" w:after="240"/>
        <w:jc w:val="both"/>
        <w:rPr>
          <w:rFonts w:eastAsia="Arial" w:cs="Arial"/>
          <w:lang w:val="es-CO"/>
        </w:rPr>
      </w:pPr>
      <w:r w:rsidRPr="006067B6">
        <w:rPr>
          <w:rFonts w:eastAsia="Arial" w:cs="Arial"/>
          <w:lang w:val="es-CO"/>
        </w:rPr>
        <w:t>Se debe usar nomenclatura oficial de la JNCI e incluir portada, índice y versión controlada.</w:t>
      </w:r>
    </w:p>
    <w:p w14:paraId="13CBDE52" w14:textId="77777777" w:rsidR="00E84ABA" w:rsidRPr="00E143A4" w:rsidRDefault="00E84ABA" w:rsidP="00E84ABA">
      <w:pPr>
        <w:jc w:val="both"/>
        <w:rPr>
          <w:rFonts w:cs="Arial"/>
          <w:b/>
          <w:bCs/>
          <w:szCs w:val="24"/>
        </w:rPr>
      </w:pPr>
    </w:p>
    <w:p w14:paraId="0F1CABE3" w14:textId="77777777" w:rsidR="00E84ABA" w:rsidRDefault="00E84ABA" w:rsidP="00E84ABA">
      <w:pPr>
        <w:jc w:val="both"/>
        <w:rPr>
          <w:rFonts w:cs="Arial"/>
          <w:b/>
          <w:bCs/>
          <w:szCs w:val="24"/>
        </w:rPr>
      </w:pPr>
      <w:r w:rsidRPr="00E143A4">
        <w:rPr>
          <w:rFonts w:cs="Arial"/>
          <w:b/>
          <w:bCs/>
          <w:szCs w:val="24"/>
        </w:rPr>
        <w:t>Para constancia se firma a los _____________________</w:t>
      </w:r>
    </w:p>
    <w:p w14:paraId="1B93EA92" w14:textId="77777777" w:rsidR="00E84ABA" w:rsidRPr="00E143A4" w:rsidRDefault="00E84ABA" w:rsidP="00E84ABA">
      <w:pPr>
        <w:jc w:val="both"/>
        <w:rPr>
          <w:rFonts w:cs="Arial"/>
          <w:b/>
          <w:bCs/>
          <w:szCs w:val="24"/>
        </w:rPr>
      </w:pPr>
    </w:p>
    <w:p w14:paraId="59FACA80" w14:textId="77777777" w:rsidR="00E84ABA" w:rsidRPr="00E143A4" w:rsidRDefault="00E84ABA" w:rsidP="00E84ABA">
      <w:pPr>
        <w:autoSpaceDE w:val="0"/>
        <w:autoSpaceDN w:val="0"/>
        <w:jc w:val="both"/>
        <w:rPr>
          <w:rFonts w:cs="Arial"/>
          <w:b/>
          <w:bCs/>
          <w:szCs w:val="24"/>
          <w:lang w:eastAsia="es-CO"/>
        </w:rPr>
      </w:pPr>
      <w:r w:rsidRPr="00E143A4">
        <w:rPr>
          <w:rFonts w:cs="Arial"/>
          <w:b/>
          <w:bCs/>
          <w:szCs w:val="24"/>
          <w:lang w:eastAsia="es-CO"/>
        </w:rPr>
        <w:t>________________________________________</w:t>
      </w:r>
    </w:p>
    <w:p w14:paraId="053782B2" w14:textId="77777777" w:rsidR="00E84ABA" w:rsidRPr="00E143A4" w:rsidRDefault="00E84ABA" w:rsidP="00E84ABA">
      <w:pPr>
        <w:autoSpaceDE w:val="0"/>
        <w:autoSpaceDN w:val="0"/>
        <w:jc w:val="both"/>
        <w:rPr>
          <w:rFonts w:cs="Arial"/>
          <w:b/>
          <w:bCs/>
          <w:szCs w:val="24"/>
          <w:lang w:eastAsia="es-CO"/>
        </w:rPr>
      </w:pPr>
      <w:r w:rsidRPr="00E143A4">
        <w:rPr>
          <w:rFonts w:cs="Arial"/>
          <w:b/>
          <w:bCs/>
          <w:szCs w:val="24"/>
          <w:lang w:eastAsia="es-CO"/>
        </w:rPr>
        <w:t>Nombre y Firma Representante Legal</w:t>
      </w:r>
    </w:p>
    <w:p w14:paraId="3D9D933F" w14:textId="77777777" w:rsidR="00E84ABA" w:rsidRPr="00E143A4" w:rsidRDefault="00E84ABA" w:rsidP="00E84ABA">
      <w:pPr>
        <w:autoSpaceDE w:val="0"/>
        <w:autoSpaceDN w:val="0"/>
        <w:jc w:val="both"/>
        <w:rPr>
          <w:rFonts w:cs="Arial"/>
          <w:b/>
          <w:bCs/>
          <w:szCs w:val="24"/>
          <w:lang w:eastAsia="es-CO"/>
        </w:rPr>
      </w:pPr>
      <w:r w:rsidRPr="00E143A4">
        <w:rPr>
          <w:rFonts w:cs="Arial"/>
          <w:b/>
          <w:bCs/>
          <w:szCs w:val="24"/>
          <w:lang w:eastAsia="es-CO"/>
        </w:rPr>
        <w:t>Documento de identidad: ___________________</w:t>
      </w:r>
    </w:p>
    <w:p w14:paraId="6126B4A5" w14:textId="77777777" w:rsidR="00E84ABA" w:rsidRPr="00E143A4" w:rsidRDefault="00E84ABA" w:rsidP="00E84ABA">
      <w:pPr>
        <w:autoSpaceDE w:val="0"/>
        <w:autoSpaceDN w:val="0"/>
        <w:jc w:val="both"/>
        <w:rPr>
          <w:rFonts w:cs="Arial"/>
          <w:szCs w:val="24"/>
        </w:rPr>
      </w:pPr>
      <w:r w:rsidRPr="00E143A4">
        <w:rPr>
          <w:rFonts w:cs="Arial"/>
          <w:b/>
          <w:bCs/>
          <w:szCs w:val="24"/>
          <w:lang w:val="es-CO" w:eastAsia="es-CO"/>
        </w:rPr>
        <w:t>NIT</w:t>
      </w:r>
    </w:p>
    <w:p w14:paraId="56F1F922" w14:textId="36EC8BA6" w:rsidR="00E84ABA" w:rsidRDefault="00E84ABA"/>
    <w:sectPr w:rsidR="00E84AB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Narrow">
    <w:altName w:val="Arial"/>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72A2F"/>
    <w:multiLevelType w:val="hybridMultilevel"/>
    <w:tmpl w:val="0AEAED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18156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ABA"/>
    <w:rsid w:val="00140341"/>
    <w:rsid w:val="007E713A"/>
    <w:rsid w:val="00A37242"/>
    <w:rsid w:val="00E84A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AD82B"/>
  <w15:chartTrackingRefBased/>
  <w15:docId w15:val="{ED177E22-7594-451C-9BB4-6BDF5726B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ABA"/>
    <w:pPr>
      <w:spacing w:after="0" w:line="240" w:lineRule="auto"/>
    </w:pPr>
    <w:rPr>
      <w:rFonts w:ascii="Arial" w:eastAsia="Times New Roman" w:hAnsi="Arial" w:cs="Times New Roman"/>
      <w:snapToGrid w:val="0"/>
      <w:kern w:val="0"/>
      <w:szCs w:val="20"/>
      <w:lang w:val="es-ES_tradnl" w:eastAsia="es-ES"/>
      <w14:ligatures w14:val="none"/>
    </w:rPr>
  </w:style>
  <w:style w:type="paragraph" w:styleId="Ttulo1">
    <w:name w:val="heading 1"/>
    <w:basedOn w:val="Normal"/>
    <w:next w:val="Normal"/>
    <w:link w:val="Ttulo1Car"/>
    <w:uiPriority w:val="9"/>
    <w:qFormat/>
    <w:rsid w:val="00E84A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84A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84AB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84AB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84AB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84ABA"/>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84ABA"/>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84ABA"/>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84ABA"/>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84AB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84AB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84AB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84AB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84AB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84AB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84AB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84AB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84ABA"/>
    <w:rPr>
      <w:rFonts w:eastAsiaTheme="majorEastAsia" w:cstheme="majorBidi"/>
      <w:color w:val="272727" w:themeColor="text1" w:themeTint="D8"/>
    </w:rPr>
  </w:style>
  <w:style w:type="paragraph" w:styleId="Ttulo">
    <w:name w:val="Title"/>
    <w:basedOn w:val="Normal"/>
    <w:next w:val="Normal"/>
    <w:link w:val="TtuloCar"/>
    <w:uiPriority w:val="10"/>
    <w:qFormat/>
    <w:rsid w:val="00E84ABA"/>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84AB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84AB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84AB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84ABA"/>
    <w:pPr>
      <w:spacing w:before="160"/>
      <w:jc w:val="center"/>
    </w:pPr>
    <w:rPr>
      <w:i/>
      <w:iCs/>
      <w:color w:val="404040" w:themeColor="text1" w:themeTint="BF"/>
    </w:rPr>
  </w:style>
  <w:style w:type="character" w:customStyle="1" w:styleId="CitaCar">
    <w:name w:val="Cita Car"/>
    <w:basedOn w:val="Fuentedeprrafopredeter"/>
    <w:link w:val="Cita"/>
    <w:uiPriority w:val="29"/>
    <w:rsid w:val="00E84ABA"/>
    <w:rPr>
      <w:i/>
      <w:iCs/>
      <w:color w:val="404040" w:themeColor="text1" w:themeTint="BF"/>
    </w:rPr>
  </w:style>
  <w:style w:type="paragraph" w:styleId="Prrafodelista">
    <w:name w:val="List Paragraph"/>
    <w:basedOn w:val="Normal"/>
    <w:uiPriority w:val="34"/>
    <w:qFormat/>
    <w:rsid w:val="00E84ABA"/>
    <w:pPr>
      <w:ind w:left="720"/>
      <w:contextualSpacing/>
    </w:pPr>
  </w:style>
  <w:style w:type="character" w:styleId="nfasisintenso">
    <w:name w:val="Intense Emphasis"/>
    <w:basedOn w:val="Fuentedeprrafopredeter"/>
    <w:uiPriority w:val="21"/>
    <w:qFormat/>
    <w:rsid w:val="00E84ABA"/>
    <w:rPr>
      <w:i/>
      <w:iCs/>
      <w:color w:val="0F4761" w:themeColor="accent1" w:themeShade="BF"/>
    </w:rPr>
  </w:style>
  <w:style w:type="paragraph" w:styleId="Citadestacada">
    <w:name w:val="Intense Quote"/>
    <w:basedOn w:val="Normal"/>
    <w:next w:val="Normal"/>
    <w:link w:val="CitadestacadaCar"/>
    <w:uiPriority w:val="30"/>
    <w:qFormat/>
    <w:rsid w:val="00E84A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84ABA"/>
    <w:rPr>
      <w:i/>
      <w:iCs/>
      <w:color w:val="0F4761" w:themeColor="accent1" w:themeShade="BF"/>
    </w:rPr>
  </w:style>
  <w:style w:type="character" w:styleId="Referenciaintensa">
    <w:name w:val="Intense Reference"/>
    <w:basedOn w:val="Fuentedeprrafopredeter"/>
    <w:uiPriority w:val="32"/>
    <w:qFormat/>
    <w:rsid w:val="00E84ABA"/>
    <w:rPr>
      <w:b/>
      <w:bCs/>
      <w:smallCaps/>
      <w:color w:val="0F4761" w:themeColor="accent1" w:themeShade="BF"/>
      <w:spacing w:val="5"/>
    </w:rPr>
  </w:style>
  <w:style w:type="paragraph" w:customStyle="1" w:styleId="Textoindependiente23">
    <w:name w:val="Texto independiente 23"/>
    <w:basedOn w:val="Normal"/>
    <w:rsid w:val="00E84ABA"/>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paragraph" w:customStyle="1" w:styleId="Normal0">
    <w:name w:val="Normal0"/>
    <w:qFormat/>
    <w:rsid w:val="00E84ABA"/>
    <w:pPr>
      <w:spacing w:line="259" w:lineRule="auto"/>
    </w:pPr>
    <w:rPr>
      <w:rFonts w:ascii="Calibri" w:eastAsia="Calibri" w:hAnsi="Calibri" w:cs="Calibri"/>
      <w:kern w:val="0"/>
      <w:sz w:val="22"/>
      <w:szCs w:val="22"/>
      <w:lang w:eastAsia="ja-JP"/>
      <w14:ligatures w14:val="none"/>
    </w:rPr>
  </w:style>
  <w:style w:type="table" w:styleId="Tablaconcuadrcula">
    <w:name w:val="Table Grid"/>
    <w:basedOn w:val="Tablanormal"/>
    <w:uiPriority w:val="39"/>
    <w:qFormat/>
    <w:rsid w:val="00E84ABA"/>
    <w:pPr>
      <w:spacing w:after="0" w:line="240" w:lineRule="auto"/>
    </w:pPr>
    <w:rPr>
      <w:rFonts w:ascii="Calibri" w:eastAsia="Calibri" w:hAnsi="Calibri" w:cs="Calibri"/>
      <w:kern w:val="0"/>
      <w:sz w:val="22"/>
      <w:szCs w:val="22"/>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E84ABA"/>
    <w:pPr>
      <w:suppressAutoHyphens/>
      <w:autoSpaceDE w:val="0"/>
      <w:spacing w:after="0" w:line="240" w:lineRule="auto"/>
    </w:pPr>
    <w:rPr>
      <w:rFonts w:ascii="Tahoma" w:eastAsia="Times New Roman" w:hAnsi="Tahoma" w:cs="Times New Roman"/>
      <w:color w:val="000000"/>
      <w:kern w:val="0"/>
      <w:lang w:val="es-ES" w:eastAsia="zh-CN"/>
      <w14:ligatures w14:val="none"/>
    </w:rPr>
  </w:style>
  <w:style w:type="character" w:customStyle="1" w:styleId="DefaultCar">
    <w:name w:val="Default Car"/>
    <w:link w:val="Default"/>
    <w:qFormat/>
    <w:locked/>
    <w:rsid w:val="00E84ABA"/>
    <w:rPr>
      <w:rFonts w:ascii="Tahoma" w:eastAsia="Times New Roman" w:hAnsi="Tahoma" w:cs="Times New Roman"/>
      <w:color w:val="000000"/>
      <w:kern w:val="0"/>
      <w:lang w:val="es-ES" w:eastAsia="zh-CN"/>
      <w14:ligatures w14:val="none"/>
    </w:rPr>
  </w:style>
  <w:style w:type="paragraph" w:customStyle="1" w:styleId="Cuerpo">
    <w:name w:val="Cuerpo"/>
    <w:rsid w:val="00E84ABA"/>
    <w:pPr>
      <w:pBdr>
        <w:top w:val="nil"/>
        <w:left w:val="nil"/>
        <w:bottom w:val="nil"/>
        <w:right w:val="nil"/>
        <w:between w:val="nil"/>
        <w:bar w:val="nil"/>
      </w:pBdr>
      <w:spacing w:after="0" w:line="276" w:lineRule="auto"/>
    </w:pPr>
    <w:rPr>
      <w:rFonts w:ascii="Arial" w:eastAsia="Arial Unicode MS" w:hAnsi="Arial" w:cs="Arial Unicode MS"/>
      <w:color w:val="000000"/>
      <w:kern w:val="0"/>
      <w:sz w:val="22"/>
      <w:szCs w:val="22"/>
      <w:u w:color="000000"/>
      <w:bdr w:val="nil"/>
      <w:lang w:val="de-DE" w:eastAsia="es-CO"/>
      <w14:textOutline w14:w="0" w14:cap="flat" w14:cmpd="sng" w14:algn="ctr">
        <w14:noFill/>
        <w14:prstDash w14:val="solid"/>
        <w14:bevel/>
      </w14:textOutli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1243</Words>
  <Characters>8047</Characters>
  <Application>Microsoft Office Word</Application>
  <DocSecurity>0</DocSecurity>
  <Lines>191</Lines>
  <Paragraphs>105</Paragraphs>
  <ScaleCrop>false</ScaleCrop>
  <Company/>
  <LinksUpToDate>false</LinksUpToDate>
  <CharactersWithSpaces>9185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Daniella Rubio Serrano</dc:creator>
  <cp:keywords/>
  <dc:description/>
  <cp:lastModifiedBy>Daniella Rubio Serrano</cp:lastModifiedBy>
  <cp:revision>1</cp:revision>
  <dcterms:created xsi:type="dcterms:W3CDTF">2026-04-09T20:50:00Z</dcterms:created>
  <dcterms:modified xsi:type="dcterms:W3CDTF">2026-04-09T20:54:00Z</dcterms:modified>
</cp:coreProperties>
</file>