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5DF" w:rsidRPr="00FD61DB" w:rsidRDefault="00FD61DB" w:rsidP="00FD61DB">
      <w:pPr>
        <w:widowControl w:val="0"/>
        <w:tabs>
          <w:tab w:val="left" w:pos="3969"/>
          <w:tab w:val="left" w:pos="4253"/>
          <w:tab w:val="left" w:pos="4962"/>
        </w:tabs>
        <w:jc w:val="both"/>
        <w:rPr>
          <w:rFonts w:ascii="Arial" w:hAnsi="Arial" w:cs="Arial"/>
          <w:b/>
          <w:sz w:val="24"/>
          <w:szCs w:val="24"/>
        </w:rPr>
      </w:pPr>
      <w:r w:rsidRPr="00FD61DB">
        <w:rPr>
          <w:rFonts w:ascii="Arial" w:hAnsi="Arial" w:cs="Arial"/>
          <w:b/>
          <w:sz w:val="24"/>
          <w:szCs w:val="24"/>
        </w:rPr>
        <w:t>ESTUDIOS PREVIOS</w:t>
      </w:r>
      <w:r w:rsidR="00A22539">
        <w:rPr>
          <w:rFonts w:ascii="Arial" w:hAnsi="Arial" w:cs="Arial"/>
          <w:b/>
          <w:sz w:val="24"/>
          <w:szCs w:val="24"/>
        </w:rPr>
        <w:t xml:space="preserve"> 08/2020</w:t>
      </w:r>
      <w:r w:rsidRPr="00FD61DB">
        <w:rPr>
          <w:rFonts w:ascii="Arial" w:hAnsi="Arial" w:cs="Arial"/>
          <w:b/>
          <w:sz w:val="24"/>
          <w:szCs w:val="24"/>
        </w:rPr>
        <w:t xml:space="preserve"> PARA </w:t>
      </w:r>
      <w:r w:rsidR="007765DF" w:rsidRPr="00FD61DB">
        <w:rPr>
          <w:rFonts w:ascii="Arial" w:hAnsi="Arial" w:cs="Arial"/>
          <w:b/>
          <w:sz w:val="24"/>
          <w:szCs w:val="24"/>
        </w:rPr>
        <w:t>CONTRATAR</w:t>
      </w:r>
      <w:r w:rsidR="009D1C4E" w:rsidRPr="00FD61DB">
        <w:rPr>
          <w:rFonts w:ascii="Arial" w:hAnsi="Arial" w:cs="Arial"/>
          <w:b/>
          <w:sz w:val="24"/>
          <w:szCs w:val="24"/>
        </w:rPr>
        <w:t xml:space="preserve"> LOS</w:t>
      </w:r>
      <w:r w:rsidR="007765DF" w:rsidRPr="00FD61DB">
        <w:rPr>
          <w:rFonts w:ascii="Arial" w:hAnsi="Arial" w:cs="Arial"/>
          <w:b/>
          <w:sz w:val="24"/>
          <w:szCs w:val="24"/>
        </w:rPr>
        <w:t xml:space="preserve"> </w:t>
      </w:r>
      <w:r w:rsidR="009D1C4E" w:rsidRPr="00FD61DB">
        <w:rPr>
          <w:rFonts w:ascii="Arial" w:eastAsia="Arial Narrow" w:hAnsi="Arial" w:cs="Arial"/>
          <w:b/>
          <w:color w:val="000000"/>
          <w:sz w:val="24"/>
          <w:szCs w:val="24"/>
        </w:rPr>
        <w:t>SERVICIOS DE ATENCIÓN MEDICA VETERINARIA Y SALUD PARA LOS EJEMPLARES CANINOS DE LA UNIDAD DEL EPMSC-SANTA MARTA.</w:t>
      </w:r>
    </w:p>
    <w:p w:rsidR="009D1C4E" w:rsidRPr="009D1C4E" w:rsidRDefault="009D1C4E" w:rsidP="00FD61DB">
      <w:pPr>
        <w:jc w:val="both"/>
        <w:rPr>
          <w:rFonts w:ascii="Arial" w:hAnsi="Arial" w:cs="Arial"/>
          <w:b/>
          <w:sz w:val="24"/>
          <w:szCs w:val="24"/>
        </w:rPr>
      </w:pPr>
    </w:p>
    <w:p w:rsidR="007765DF" w:rsidRPr="009D1C4E" w:rsidRDefault="00BE4605" w:rsidP="00FD61DB">
      <w:pPr>
        <w:shd w:val="clear" w:color="auto" w:fill="FFFFFF"/>
        <w:jc w:val="both"/>
        <w:rPr>
          <w:rFonts w:ascii="Arial" w:hAnsi="Arial" w:cs="Arial"/>
          <w:b/>
          <w:bCs/>
          <w:sz w:val="24"/>
          <w:szCs w:val="24"/>
          <w:u w:val="single"/>
          <w:lang w:val="es-ES_tradnl"/>
        </w:rPr>
      </w:pPr>
      <w:r w:rsidRPr="009D1C4E">
        <w:rPr>
          <w:rFonts w:ascii="Arial" w:hAnsi="Arial" w:cs="Arial"/>
          <w:b/>
          <w:bCs/>
          <w:sz w:val="24"/>
          <w:szCs w:val="24"/>
          <w:u w:val="single"/>
          <w:lang w:val="es-ES_tradnl"/>
        </w:rPr>
        <w:t>1. DESCRIPCIÓN DE LA NECESIDAD</w:t>
      </w:r>
    </w:p>
    <w:p w:rsidR="007765DF" w:rsidRPr="009D1C4E" w:rsidRDefault="007765DF" w:rsidP="00FD61DB">
      <w:pPr>
        <w:shd w:val="clear" w:color="auto" w:fill="FFFFFF"/>
        <w:jc w:val="both"/>
        <w:rPr>
          <w:rFonts w:ascii="Arial" w:hAnsi="Arial" w:cs="Arial"/>
          <w:b/>
          <w:bCs/>
          <w:sz w:val="24"/>
          <w:szCs w:val="24"/>
          <w:u w:val="single"/>
          <w:lang w:val="es-ES_tradnl"/>
        </w:rPr>
      </w:pPr>
    </w:p>
    <w:p w:rsidR="007765DF" w:rsidRPr="009D1C4E" w:rsidRDefault="007765DF" w:rsidP="00FD61DB">
      <w:pPr>
        <w:shd w:val="clear" w:color="auto" w:fill="FFFFFF"/>
        <w:jc w:val="both"/>
        <w:rPr>
          <w:rFonts w:ascii="Arial" w:eastAsia="Arial" w:hAnsi="Arial" w:cs="Arial"/>
          <w:sz w:val="24"/>
          <w:szCs w:val="24"/>
          <w:lang w:val="es-ES_tradnl" w:eastAsia="es-CO"/>
        </w:rPr>
      </w:pPr>
      <w:bookmarkStart w:id="0" w:name="_Hlk3279929"/>
      <w:r w:rsidRPr="009D1C4E">
        <w:rPr>
          <w:rFonts w:ascii="Arial" w:eastAsia="Arial" w:hAnsi="Arial" w:cs="Arial"/>
          <w:sz w:val="24"/>
          <w:szCs w:val="24"/>
          <w:lang w:val="es-ES_tradnl" w:eastAsia="es-CO"/>
        </w:rPr>
        <w:t xml:space="preserve">El Instituto Nacional Penitenciario y Carcelario – INPEC establecimiento público del orden nacional, con personería jurídica, patrimonio independiente y autonomía administrativa, creado por el decreto Extraordinario 2160 de 1992, adscrito al Ministerio de Justicia y del derecho, cumple funciones relacionadas con la ejecución de las penas privativas de la libertad y de la detención precautelaría, el tratamiento penitenciario, la dirección y coordinación de la vigilancia, seguridad y control. </w:t>
      </w:r>
    </w:p>
    <w:p w:rsidR="007765DF" w:rsidRPr="009D1C4E" w:rsidRDefault="007765DF" w:rsidP="00FD61DB">
      <w:pPr>
        <w:shd w:val="clear" w:color="auto" w:fill="FFFFFF"/>
        <w:jc w:val="both"/>
        <w:rPr>
          <w:rFonts w:ascii="Arial" w:eastAsia="Arial" w:hAnsi="Arial" w:cs="Arial"/>
          <w:sz w:val="24"/>
          <w:szCs w:val="24"/>
          <w:lang w:val="es-ES_tradnl" w:eastAsia="es-CO"/>
        </w:rPr>
      </w:pPr>
      <w:r w:rsidRPr="009D1C4E">
        <w:rPr>
          <w:rFonts w:ascii="Arial" w:eastAsia="Arial" w:hAnsi="Arial" w:cs="Arial"/>
          <w:sz w:val="24"/>
          <w:szCs w:val="24"/>
          <w:lang w:val="es-ES_tradnl" w:eastAsia="es-CO"/>
        </w:rPr>
        <w:t>De conformidad con el Decreto 2170 del 27 diciembre del 2016, corresponde al Instituto Nacional Penitenciario y Carcelario INPEC, atender los requerimientos de los Establecimientos de Reclusión a nivel nacional, Direcciones Regionales y Escuela Penitenciaria Nacional, por concepto de Papelería, útiles de escritorio y oficina.</w:t>
      </w:r>
    </w:p>
    <w:p w:rsidR="00E2776F" w:rsidRPr="009D1C4E" w:rsidRDefault="00E2776F" w:rsidP="00FD61DB">
      <w:pPr>
        <w:shd w:val="clear" w:color="auto" w:fill="FFFFFF"/>
        <w:jc w:val="both"/>
        <w:rPr>
          <w:rFonts w:ascii="Arial" w:eastAsia="Arial" w:hAnsi="Arial" w:cs="Arial"/>
          <w:sz w:val="24"/>
          <w:szCs w:val="24"/>
          <w:lang w:val="es-ES_tradnl" w:eastAsia="es-CO"/>
        </w:rPr>
      </w:pPr>
    </w:p>
    <w:p w:rsidR="00E2776F" w:rsidRPr="009D1C4E" w:rsidRDefault="00E2776F" w:rsidP="00FD61DB">
      <w:pPr>
        <w:jc w:val="both"/>
        <w:rPr>
          <w:rFonts w:ascii="Arial" w:hAnsi="Arial" w:cs="Arial"/>
          <w:b/>
          <w:sz w:val="24"/>
          <w:szCs w:val="24"/>
        </w:rPr>
      </w:pPr>
      <w:r w:rsidRPr="009D1C4E">
        <w:rPr>
          <w:rFonts w:ascii="Arial" w:hAnsi="Arial" w:cs="Arial"/>
          <w:b/>
          <w:sz w:val="24"/>
          <w:szCs w:val="24"/>
        </w:rPr>
        <w:t>JUSTIFICACIÓN DE LA NECESIDAD EN EL CONTEXTO PENITENCIARIO Y CARCELARIO:</w:t>
      </w:r>
    </w:p>
    <w:bookmarkEnd w:id="0"/>
    <w:p w:rsidR="009D1C4E" w:rsidRPr="009D1C4E" w:rsidRDefault="009D1C4E" w:rsidP="00FD61DB">
      <w:pPr>
        <w:shd w:val="clear" w:color="auto" w:fill="FFFFFF"/>
        <w:jc w:val="both"/>
        <w:rPr>
          <w:rFonts w:ascii="Arial" w:eastAsia="Arial" w:hAnsi="Arial" w:cs="Arial"/>
          <w:sz w:val="24"/>
          <w:szCs w:val="24"/>
          <w:lang w:val="es-ES_tradnl" w:eastAsia="es-CO"/>
        </w:rPr>
      </w:pPr>
    </w:p>
    <w:p w:rsidR="009D1C4E" w:rsidRPr="009D1C4E" w:rsidRDefault="009D1C4E" w:rsidP="00FD61DB">
      <w:pPr>
        <w:shd w:val="clear" w:color="auto" w:fill="FFFFFF"/>
        <w:jc w:val="both"/>
        <w:rPr>
          <w:rFonts w:ascii="Arial" w:eastAsia="Arial" w:hAnsi="Arial" w:cs="Arial"/>
          <w:sz w:val="24"/>
          <w:szCs w:val="24"/>
          <w:lang w:val="es-ES_tradnl" w:eastAsia="es-CO"/>
        </w:rPr>
      </w:pPr>
      <w:r w:rsidRPr="009D1C4E">
        <w:rPr>
          <w:rFonts w:ascii="Arial" w:eastAsia="Arial" w:hAnsi="Arial" w:cs="Arial"/>
          <w:sz w:val="24"/>
          <w:szCs w:val="24"/>
          <w:lang w:val="es-ES_tradnl" w:eastAsia="es-CO"/>
        </w:rPr>
        <w:t>Corresponde a la Administración de la Dirección del EPMSC-Santa Marta, responder por el normal funcionamiento de este, por consiguiente, el sostenimiento de los ejemplares caninos asignados al establecimiento penitenciario son un apoyo fundamental en el proceso de seguridad penitenciaria y por ende es necesario garantizar su salud con servicios de atención veterinaria para estos animales.</w:t>
      </w:r>
    </w:p>
    <w:p w:rsidR="009D1C4E" w:rsidRPr="009D1C4E" w:rsidRDefault="009D1C4E" w:rsidP="00FD61DB">
      <w:pPr>
        <w:shd w:val="clear" w:color="auto" w:fill="FFFFFF"/>
        <w:jc w:val="both"/>
        <w:rPr>
          <w:rFonts w:ascii="Arial" w:eastAsia="Arial" w:hAnsi="Arial" w:cs="Arial"/>
          <w:sz w:val="24"/>
          <w:szCs w:val="24"/>
          <w:lang w:val="es-ES_tradnl" w:eastAsia="es-CO"/>
        </w:rPr>
      </w:pPr>
    </w:p>
    <w:p w:rsidR="009D1C4E" w:rsidRPr="009D1C4E" w:rsidRDefault="009D1C4E" w:rsidP="00FD61DB">
      <w:pPr>
        <w:shd w:val="clear" w:color="auto" w:fill="FFFFFF"/>
        <w:jc w:val="both"/>
        <w:rPr>
          <w:rFonts w:ascii="Arial" w:eastAsia="Arial" w:hAnsi="Arial" w:cs="Arial"/>
          <w:sz w:val="24"/>
          <w:szCs w:val="24"/>
          <w:lang w:val="es-ES_tradnl" w:eastAsia="es-CO"/>
        </w:rPr>
      </w:pPr>
      <w:r w:rsidRPr="009D1C4E">
        <w:rPr>
          <w:rFonts w:ascii="Arial" w:eastAsia="Arial" w:hAnsi="Arial" w:cs="Arial"/>
          <w:sz w:val="24"/>
          <w:szCs w:val="24"/>
          <w:lang w:val="es-ES_tradnl" w:eastAsia="es-CO"/>
        </w:rPr>
        <w:t>El oferente que suministre los servicios solicitados debe acreditar y ofertar una atención inmediata, con excelente calidad y llenen los estándares vigentes exigidos por la Superintendencia de Industria y Comercio y demás entidades que regulen la calidad de estos servicios.</w:t>
      </w:r>
    </w:p>
    <w:p w:rsidR="009D1C4E" w:rsidRPr="009D1C4E" w:rsidRDefault="009D1C4E" w:rsidP="00FD61DB">
      <w:pPr>
        <w:shd w:val="clear" w:color="auto" w:fill="FFFFFF"/>
        <w:jc w:val="both"/>
        <w:rPr>
          <w:rFonts w:ascii="Arial" w:eastAsia="Arial" w:hAnsi="Arial" w:cs="Arial"/>
          <w:sz w:val="24"/>
          <w:szCs w:val="24"/>
          <w:lang w:val="es-ES_tradnl" w:eastAsia="es-CO"/>
        </w:rPr>
      </w:pPr>
    </w:p>
    <w:p w:rsidR="009D1C4E" w:rsidRPr="009D1C4E" w:rsidRDefault="009D1C4E" w:rsidP="00FD61DB">
      <w:pPr>
        <w:shd w:val="clear" w:color="auto" w:fill="FFFFFF"/>
        <w:jc w:val="both"/>
        <w:rPr>
          <w:rFonts w:ascii="Arial" w:eastAsia="Arial" w:hAnsi="Arial" w:cs="Arial"/>
          <w:sz w:val="24"/>
          <w:szCs w:val="24"/>
          <w:lang w:val="es-ES_tradnl" w:eastAsia="es-CO"/>
        </w:rPr>
      </w:pPr>
      <w:r w:rsidRPr="009D1C4E">
        <w:rPr>
          <w:rFonts w:ascii="Arial" w:eastAsia="Arial" w:hAnsi="Arial" w:cs="Arial"/>
          <w:sz w:val="24"/>
          <w:szCs w:val="24"/>
          <w:lang w:val="es-ES_tradnl" w:eastAsia="es-CO"/>
        </w:rPr>
        <w:t xml:space="preserve">Que mediante Resolución No. 000487 del 06 de febrero del 2020. El Director General del Instituto Nacional Penitenciario y Carcelario – INPEC, asignó una partida para la Dirección del EPMSC-Santa Marta. </w:t>
      </w:r>
    </w:p>
    <w:p w:rsidR="009D1C4E" w:rsidRPr="009D1C4E" w:rsidRDefault="009D1C4E" w:rsidP="00FD61DB">
      <w:pPr>
        <w:shd w:val="clear" w:color="auto" w:fill="FFFFFF"/>
        <w:jc w:val="both"/>
        <w:rPr>
          <w:rFonts w:ascii="Arial" w:eastAsia="Arial" w:hAnsi="Arial" w:cs="Arial"/>
          <w:sz w:val="24"/>
          <w:szCs w:val="24"/>
          <w:lang w:val="es-ES_tradnl" w:eastAsia="es-CO"/>
        </w:rPr>
      </w:pPr>
    </w:p>
    <w:p w:rsidR="009D1C4E" w:rsidRPr="009D1C4E" w:rsidRDefault="009D1C4E" w:rsidP="00FD61DB">
      <w:pPr>
        <w:shd w:val="clear" w:color="auto" w:fill="FFFFFF"/>
        <w:jc w:val="both"/>
        <w:rPr>
          <w:rFonts w:ascii="Arial" w:eastAsia="Arial" w:hAnsi="Arial" w:cs="Arial"/>
          <w:b/>
          <w:sz w:val="24"/>
          <w:szCs w:val="24"/>
          <w:lang w:val="es-ES_tradnl" w:eastAsia="es-CO"/>
        </w:rPr>
      </w:pPr>
      <w:r w:rsidRPr="009D1C4E">
        <w:rPr>
          <w:rFonts w:ascii="Arial" w:eastAsia="Arial" w:hAnsi="Arial" w:cs="Arial"/>
          <w:b/>
          <w:sz w:val="24"/>
          <w:szCs w:val="24"/>
          <w:lang w:val="es-ES_tradnl" w:eastAsia="es-CO"/>
        </w:rPr>
        <w:t>Por otro lado, las cantidades solicitadas por el EPMSC – Santa Marta, se ajustan al presupuesto asignado por el INPEC en la resolución 000487 del 06 de febrero del 2020,</w:t>
      </w:r>
      <w:r w:rsidR="00EC646D">
        <w:rPr>
          <w:rFonts w:ascii="Arial" w:eastAsia="Arial" w:hAnsi="Arial" w:cs="Arial"/>
          <w:b/>
          <w:sz w:val="24"/>
          <w:szCs w:val="24"/>
          <w:lang w:val="es-ES_tradnl" w:eastAsia="es-CO"/>
        </w:rPr>
        <w:t xml:space="preserve"> sin embargo, son </w:t>
      </w:r>
      <w:r w:rsidRPr="009D1C4E">
        <w:rPr>
          <w:rFonts w:ascii="Arial" w:eastAsia="Arial" w:hAnsi="Arial" w:cs="Arial"/>
          <w:b/>
          <w:sz w:val="24"/>
          <w:szCs w:val="24"/>
          <w:lang w:val="es-ES_tradnl" w:eastAsia="es-CO"/>
        </w:rPr>
        <w:t>insuficiente</w:t>
      </w:r>
      <w:r w:rsidR="00EC646D">
        <w:rPr>
          <w:rFonts w:ascii="Arial" w:eastAsia="Arial" w:hAnsi="Arial" w:cs="Arial"/>
          <w:b/>
          <w:sz w:val="24"/>
          <w:szCs w:val="24"/>
          <w:lang w:val="es-ES_tradnl" w:eastAsia="es-CO"/>
        </w:rPr>
        <w:t xml:space="preserve">s para </w:t>
      </w:r>
      <w:r w:rsidRPr="009D1C4E">
        <w:rPr>
          <w:rFonts w:ascii="Arial" w:eastAsia="Arial" w:hAnsi="Arial" w:cs="Arial"/>
          <w:b/>
          <w:sz w:val="24"/>
          <w:szCs w:val="24"/>
          <w:lang w:val="es-ES_tradnl" w:eastAsia="es-CO"/>
        </w:rPr>
        <w:t>las consultas médicas veterinarias y exámenes a los caninos a lo largo del año,</w:t>
      </w:r>
      <w:r w:rsidR="00EC646D">
        <w:rPr>
          <w:rFonts w:ascii="Arial" w:eastAsia="Arial" w:hAnsi="Arial" w:cs="Arial"/>
          <w:b/>
          <w:sz w:val="24"/>
          <w:szCs w:val="24"/>
          <w:lang w:val="es-ES_tradnl" w:eastAsia="es-CO"/>
        </w:rPr>
        <w:t xml:space="preserve"> ya</w:t>
      </w:r>
      <w:r w:rsidRPr="009D1C4E">
        <w:rPr>
          <w:rFonts w:ascii="Arial" w:eastAsia="Arial" w:hAnsi="Arial" w:cs="Arial"/>
          <w:b/>
          <w:sz w:val="24"/>
          <w:szCs w:val="24"/>
          <w:lang w:val="es-ES_tradnl" w:eastAsia="es-CO"/>
        </w:rPr>
        <w:t xml:space="preserve"> que la </w:t>
      </w:r>
      <w:r w:rsidRPr="009D1C4E">
        <w:rPr>
          <w:rFonts w:ascii="Arial" w:eastAsia="Arial" w:hAnsi="Arial" w:cs="Arial"/>
          <w:b/>
          <w:sz w:val="24"/>
          <w:szCs w:val="24"/>
          <w:lang w:val="es-ES_tradnl" w:eastAsia="es-CO"/>
        </w:rPr>
        <w:lastRenderedPageBreak/>
        <w:t xml:space="preserve">verdadera necesidad es diez veces mayor a la estimación de la actual resolución. Por ende, no suple con totalidad la necesidad de los ejemplares caninos del EPMSC – Santa Marta. </w:t>
      </w:r>
    </w:p>
    <w:p w:rsidR="009D1C4E" w:rsidRPr="009D1C4E" w:rsidRDefault="009D1C4E" w:rsidP="00FD61DB">
      <w:pPr>
        <w:shd w:val="clear" w:color="auto" w:fill="FFFFFF"/>
        <w:jc w:val="both"/>
        <w:rPr>
          <w:rFonts w:ascii="Arial" w:eastAsia="Arial" w:hAnsi="Arial" w:cs="Arial"/>
          <w:sz w:val="24"/>
          <w:szCs w:val="24"/>
          <w:lang w:val="es-ES_tradnl" w:eastAsia="es-CO"/>
        </w:rPr>
      </w:pPr>
    </w:p>
    <w:p w:rsidR="009D1C4E" w:rsidRPr="009D1C4E" w:rsidRDefault="009D1C4E" w:rsidP="00FD61DB">
      <w:pPr>
        <w:shd w:val="clear" w:color="auto" w:fill="FFFFFF"/>
        <w:jc w:val="both"/>
        <w:rPr>
          <w:rFonts w:ascii="Arial" w:eastAsia="Arial" w:hAnsi="Arial" w:cs="Arial"/>
          <w:sz w:val="24"/>
          <w:szCs w:val="24"/>
          <w:lang w:val="es-CO" w:eastAsia="es-CO"/>
        </w:rPr>
      </w:pPr>
      <w:r w:rsidRPr="009D1C4E">
        <w:rPr>
          <w:rFonts w:ascii="Arial" w:eastAsia="Arial" w:hAnsi="Arial" w:cs="Arial"/>
          <w:sz w:val="24"/>
          <w:szCs w:val="24"/>
          <w:lang w:val="es-CO" w:eastAsia="es-CO"/>
        </w:rPr>
        <w:t>Finalmente, se confirma que la necesidad, se encuentra incluida en el Plan Anual de Adquisiciones del EPMSC Santa Marta Regional Norte del INPEC, información que puede ser verificada a través de la página</w:t>
      </w:r>
      <w:r w:rsidR="00EC646D">
        <w:rPr>
          <w:rFonts w:ascii="Arial" w:eastAsia="Arial" w:hAnsi="Arial" w:cs="Arial"/>
          <w:sz w:val="24"/>
          <w:szCs w:val="24"/>
          <w:lang w:val="es-CO" w:eastAsia="es-CO"/>
        </w:rPr>
        <w:t xml:space="preserve"> </w:t>
      </w:r>
      <w:hyperlink r:id="rId8" w:history="1">
        <w:r w:rsidRPr="009D1C4E">
          <w:rPr>
            <w:rStyle w:val="Hipervnculo"/>
            <w:rFonts w:ascii="Arial" w:eastAsia="Arial" w:hAnsi="Arial" w:cs="Arial"/>
            <w:sz w:val="24"/>
            <w:szCs w:val="24"/>
            <w:lang w:val="es-CO" w:eastAsia="es-CO"/>
          </w:rPr>
          <w:t>www.colombiacompra.gov.co</w:t>
        </w:r>
      </w:hyperlink>
      <w:r w:rsidRPr="009D1C4E">
        <w:rPr>
          <w:rFonts w:ascii="Arial" w:eastAsia="Arial" w:hAnsi="Arial" w:cs="Arial"/>
          <w:sz w:val="24"/>
          <w:szCs w:val="24"/>
          <w:lang w:val="es-CO" w:eastAsia="es-CO"/>
        </w:rPr>
        <w:t>.</w:t>
      </w:r>
    </w:p>
    <w:p w:rsidR="006F3B6D" w:rsidRPr="009D1C4E" w:rsidRDefault="006F3B6D" w:rsidP="00FD61DB">
      <w:pPr>
        <w:jc w:val="both"/>
        <w:rPr>
          <w:rFonts w:ascii="Arial" w:hAnsi="Arial" w:cs="Arial"/>
          <w:sz w:val="24"/>
          <w:szCs w:val="24"/>
          <w:lang w:val="es-CO"/>
        </w:rPr>
      </w:pPr>
    </w:p>
    <w:p w:rsidR="00BE4605" w:rsidRDefault="00BE4605" w:rsidP="00FD61DB">
      <w:pPr>
        <w:jc w:val="both"/>
        <w:rPr>
          <w:rFonts w:ascii="Arial" w:hAnsi="Arial" w:cs="Arial"/>
          <w:b/>
          <w:bCs/>
          <w:sz w:val="24"/>
          <w:szCs w:val="24"/>
          <w:u w:val="single"/>
          <w:lang w:val="es-MX"/>
        </w:rPr>
      </w:pPr>
      <w:r w:rsidRPr="009D1C4E">
        <w:rPr>
          <w:rFonts w:ascii="Arial" w:hAnsi="Arial" w:cs="Arial"/>
          <w:b/>
          <w:bCs/>
          <w:sz w:val="24"/>
          <w:szCs w:val="24"/>
          <w:u w:val="single"/>
          <w:lang w:val="es-MX"/>
        </w:rPr>
        <w:t>2</w:t>
      </w:r>
      <w:r w:rsidR="0030693E" w:rsidRPr="009D1C4E">
        <w:rPr>
          <w:rFonts w:ascii="Arial" w:hAnsi="Arial" w:cs="Arial"/>
          <w:b/>
          <w:bCs/>
          <w:sz w:val="24"/>
          <w:szCs w:val="24"/>
          <w:u w:val="single"/>
          <w:lang w:val="es-MX"/>
        </w:rPr>
        <w:t xml:space="preserve">. </w:t>
      </w:r>
      <w:r w:rsidR="0034056A" w:rsidRPr="009D1C4E">
        <w:rPr>
          <w:rFonts w:ascii="Arial" w:hAnsi="Arial" w:cs="Arial"/>
          <w:b/>
          <w:bCs/>
          <w:sz w:val="24"/>
          <w:szCs w:val="24"/>
          <w:u w:val="single"/>
          <w:lang w:val="es-MX"/>
        </w:rPr>
        <w:t>OBJETO</w:t>
      </w:r>
      <w:r w:rsidRPr="009D1C4E">
        <w:rPr>
          <w:rFonts w:ascii="Arial" w:hAnsi="Arial" w:cs="Arial"/>
          <w:b/>
          <w:bCs/>
          <w:sz w:val="24"/>
          <w:szCs w:val="24"/>
          <w:u w:val="single"/>
          <w:lang w:val="es-MX"/>
        </w:rPr>
        <w:t xml:space="preserve"> DEL CONTRATO </w:t>
      </w:r>
    </w:p>
    <w:p w:rsidR="009D1C4E" w:rsidRPr="009D1C4E" w:rsidRDefault="009D1C4E" w:rsidP="00FD61DB">
      <w:pPr>
        <w:jc w:val="both"/>
        <w:rPr>
          <w:rFonts w:ascii="Arial" w:hAnsi="Arial" w:cs="Arial"/>
          <w:b/>
          <w:bCs/>
          <w:sz w:val="24"/>
          <w:szCs w:val="24"/>
          <w:u w:val="single"/>
          <w:lang w:val="es-MX"/>
        </w:rPr>
      </w:pPr>
    </w:p>
    <w:p w:rsidR="005022F5" w:rsidRPr="009D1C4E" w:rsidRDefault="009D1C4E" w:rsidP="00FD61DB">
      <w:pPr>
        <w:jc w:val="both"/>
        <w:rPr>
          <w:rFonts w:ascii="Arial" w:hAnsi="Arial" w:cs="Arial"/>
          <w:sz w:val="24"/>
          <w:szCs w:val="24"/>
          <w:lang w:val="es-ES_tradnl"/>
        </w:rPr>
      </w:pPr>
      <w:r w:rsidRPr="009D1C4E">
        <w:rPr>
          <w:rFonts w:ascii="Arial" w:hAnsi="Arial" w:cs="Arial"/>
          <w:sz w:val="24"/>
          <w:szCs w:val="24"/>
        </w:rPr>
        <w:t xml:space="preserve">CONTRATAR LOS </w:t>
      </w:r>
      <w:r w:rsidRPr="009D1C4E">
        <w:rPr>
          <w:rFonts w:ascii="Arial" w:eastAsia="Arial Narrow" w:hAnsi="Arial" w:cs="Arial"/>
          <w:color w:val="000000"/>
          <w:sz w:val="24"/>
          <w:szCs w:val="24"/>
        </w:rPr>
        <w:t>SERVICIOS DE ATENCIÓN MEDICA VETERINARIA Y SALUD PARA LOS EJEMPLARES CANINOS DE LA UNIDAD DEL EPMSC-SANTA MARTA.</w:t>
      </w:r>
      <w:r w:rsidR="00BE4605" w:rsidRPr="009D1C4E">
        <w:rPr>
          <w:rFonts w:ascii="Arial" w:hAnsi="Arial" w:cs="Arial"/>
          <w:bCs/>
          <w:sz w:val="24"/>
          <w:szCs w:val="24"/>
          <w:lang w:val="es-ES_tradnl"/>
        </w:rPr>
        <w:t>.</w:t>
      </w:r>
    </w:p>
    <w:p w:rsidR="00BE4605" w:rsidRPr="009D1C4E" w:rsidRDefault="00BE4605" w:rsidP="00FD61DB">
      <w:pPr>
        <w:pStyle w:val="Ttulo2"/>
        <w:keepNext w:val="0"/>
        <w:jc w:val="both"/>
        <w:rPr>
          <w:rFonts w:cs="Arial"/>
          <w:b w:val="0"/>
          <w:bCs/>
          <w:szCs w:val="24"/>
          <w:u w:val="single"/>
        </w:rPr>
      </w:pPr>
    </w:p>
    <w:p w:rsidR="00BE4605" w:rsidRPr="009D1C4E" w:rsidRDefault="00BE4605" w:rsidP="00FD61DB">
      <w:pPr>
        <w:pStyle w:val="Ttulo2"/>
        <w:keepNext w:val="0"/>
        <w:jc w:val="both"/>
        <w:rPr>
          <w:rFonts w:eastAsia="Arial" w:cs="Arial"/>
          <w:szCs w:val="24"/>
          <w:u w:val="single"/>
        </w:rPr>
      </w:pPr>
      <w:bookmarkStart w:id="1" w:name="_Toc939777"/>
      <w:bookmarkStart w:id="2" w:name="_Toc1735314"/>
      <w:bookmarkStart w:id="3" w:name="_Toc3193972"/>
      <w:r w:rsidRPr="009D1C4E">
        <w:rPr>
          <w:rFonts w:eastAsia="Arial" w:cs="Arial"/>
          <w:szCs w:val="24"/>
          <w:u w:val="single"/>
        </w:rPr>
        <w:t>3. MODALIDAD DE PROCESO DE SELECCIÓN</w:t>
      </w:r>
      <w:bookmarkEnd w:id="1"/>
      <w:bookmarkEnd w:id="2"/>
      <w:bookmarkEnd w:id="3"/>
    </w:p>
    <w:p w:rsidR="009D1C4E" w:rsidRPr="00172C8D" w:rsidRDefault="009D1C4E" w:rsidP="00FD61DB">
      <w:pPr>
        <w:jc w:val="both"/>
        <w:rPr>
          <w:rFonts w:ascii="Arial" w:eastAsia="Arial" w:hAnsi="Arial" w:cs="Arial"/>
          <w:sz w:val="24"/>
          <w:szCs w:val="24"/>
          <w:lang w:eastAsia="es-CO"/>
        </w:rPr>
      </w:pPr>
      <w:bookmarkStart w:id="4" w:name="_Toc939779"/>
      <w:bookmarkStart w:id="5" w:name="_Toc1735316"/>
      <w:bookmarkStart w:id="6" w:name="_Toc3193974"/>
      <w:r w:rsidRPr="00172C8D">
        <w:rPr>
          <w:rFonts w:ascii="Arial" w:eastAsia="Arial" w:hAnsi="Arial" w:cs="Arial"/>
          <w:sz w:val="24"/>
          <w:szCs w:val="24"/>
          <w:lang w:eastAsia="es-CO"/>
        </w:rPr>
        <w:t>Conforme a lo dispuesto Ley 1150 de 2007, en su literal A, numeral 2, artículo 2, que establece las modalidades de selección del contratista y su justificación y el Decreto 1082 de 2015 artículo 2.2.1.2.1.5.2, la presente contratación se adelantará bajo la modalidad de "mínima cuantía", cuyo valor no excede el 10% de la menor cuantía de la Entidad.</w:t>
      </w:r>
    </w:p>
    <w:p w:rsidR="009D1C4E" w:rsidRPr="00172C8D" w:rsidRDefault="009D1C4E" w:rsidP="00FD61DB">
      <w:pPr>
        <w:jc w:val="both"/>
        <w:rPr>
          <w:rFonts w:ascii="Arial" w:eastAsia="Arial" w:hAnsi="Arial" w:cs="Arial"/>
          <w:sz w:val="24"/>
          <w:szCs w:val="24"/>
          <w:lang w:eastAsia="es-CO"/>
        </w:rPr>
      </w:pPr>
    </w:p>
    <w:p w:rsidR="009D1C4E" w:rsidRPr="00172C8D" w:rsidRDefault="009D1C4E" w:rsidP="00FD61DB">
      <w:pPr>
        <w:ind w:right="-92"/>
        <w:jc w:val="both"/>
        <w:rPr>
          <w:rFonts w:ascii="Arial" w:eastAsia="Arial" w:hAnsi="Arial" w:cs="Arial"/>
          <w:i/>
          <w:sz w:val="24"/>
          <w:szCs w:val="24"/>
          <w:lang w:val="es-ES_tradnl" w:eastAsia="es-CO"/>
        </w:rPr>
      </w:pPr>
      <w:r w:rsidRPr="00172C8D">
        <w:rPr>
          <w:rFonts w:ascii="Arial" w:eastAsia="Arial" w:hAnsi="Arial" w:cs="Arial"/>
          <w:sz w:val="24"/>
          <w:szCs w:val="24"/>
          <w:lang w:val="es-ES_tradnl" w:eastAsia="es-CO"/>
        </w:rPr>
        <w:t xml:space="preserve">El inciso segundo del literal a) del numeral 2 del artículo 2 de la Ley 1150 de 2007 establece que </w:t>
      </w:r>
      <w:r w:rsidRPr="00172C8D">
        <w:rPr>
          <w:rFonts w:ascii="Arial" w:eastAsia="Arial" w:hAnsi="Arial" w:cs="Arial"/>
          <w:i/>
          <w:sz w:val="24"/>
          <w:szCs w:val="24"/>
          <w:lang w:val="es-ES_tradnl" w:eastAsia="es-CO"/>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rsidR="009D1C4E" w:rsidRPr="00172C8D" w:rsidRDefault="009D1C4E" w:rsidP="00FD61DB">
      <w:pPr>
        <w:ind w:right="-92"/>
        <w:jc w:val="both"/>
        <w:rPr>
          <w:rFonts w:ascii="Arial" w:eastAsia="Arial" w:hAnsi="Arial" w:cs="Arial"/>
          <w:i/>
          <w:sz w:val="24"/>
          <w:szCs w:val="24"/>
          <w:lang w:val="es-ES_tradnl" w:eastAsia="es-CO"/>
        </w:rPr>
      </w:pPr>
    </w:p>
    <w:p w:rsidR="009D1C4E" w:rsidRPr="00172C8D" w:rsidRDefault="009D1C4E" w:rsidP="00FD61DB">
      <w:pPr>
        <w:ind w:right="-92"/>
        <w:jc w:val="both"/>
        <w:rPr>
          <w:rFonts w:ascii="Arial" w:eastAsia="Arial" w:hAnsi="Arial" w:cs="Arial"/>
          <w:i/>
          <w:sz w:val="24"/>
          <w:szCs w:val="24"/>
          <w:lang w:val="es-ES_tradnl" w:eastAsia="es-CO"/>
        </w:rPr>
      </w:pPr>
      <w:r w:rsidRPr="00172C8D">
        <w:rPr>
          <w:rFonts w:ascii="Arial" w:eastAsia="Arial" w:hAnsi="Arial" w:cs="Arial"/>
          <w:sz w:val="24"/>
          <w:szCs w:val="24"/>
          <w:lang w:val="es-ES_tradnl" w:eastAsia="es-CO"/>
        </w:rPr>
        <w:t>El parágrafo 5 del artículo 2 de la Ley 1150 de 2007 preceptúa que “</w:t>
      </w:r>
      <w:r w:rsidRPr="00172C8D">
        <w:rPr>
          <w:rFonts w:ascii="Arial" w:eastAsia="Arial" w:hAnsi="Arial" w:cs="Arial"/>
          <w:i/>
          <w:sz w:val="24"/>
          <w:szCs w:val="24"/>
          <w:lang w:val="es-ES_tradnl" w:eastAsia="es-CO"/>
        </w:rPr>
        <w:t>Los acuerdos marco de precios a que se refiere el inciso 2o del literal a) del numeral 2o del presente artículo, permitirán fijar las condiciones de oferta para la adquisición o suministro de bienes y servicios de características técnicas uniformes y de común utilización a las entidades estatales durante un período de tiempo determinado, en la forma, plazo y condiciones de entrega, calidad y garantía establecidas en el acuerdo”</w:t>
      </w:r>
    </w:p>
    <w:p w:rsidR="009D1C4E" w:rsidRPr="00172C8D" w:rsidRDefault="009D1C4E" w:rsidP="00FD61DB">
      <w:pPr>
        <w:ind w:right="-92"/>
        <w:jc w:val="both"/>
        <w:rPr>
          <w:rFonts w:ascii="Arial" w:eastAsia="Arial" w:hAnsi="Arial" w:cs="Arial"/>
          <w:i/>
          <w:sz w:val="24"/>
          <w:szCs w:val="24"/>
          <w:lang w:val="es-ES_tradnl" w:eastAsia="es-CO"/>
        </w:rPr>
      </w:pPr>
    </w:p>
    <w:p w:rsidR="009D1C4E" w:rsidRPr="00172C8D" w:rsidRDefault="009D1C4E" w:rsidP="00FD61DB">
      <w:pPr>
        <w:ind w:right="-92"/>
        <w:jc w:val="both"/>
        <w:rPr>
          <w:rFonts w:ascii="Arial" w:eastAsia="Arial" w:hAnsi="Arial" w:cs="Arial"/>
          <w:sz w:val="24"/>
          <w:szCs w:val="24"/>
          <w:lang w:val="es-ES_tradnl" w:eastAsia="es-CO"/>
        </w:rPr>
      </w:pPr>
      <w:r w:rsidRPr="00172C8D">
        <w:rPr>
          <w:rFonts w:ascii="Arial" w:eastAsia="Arial" w:hAnsi="Arial" w:cs="Arial"/>
          <w:sz w:val="24"/>
          <w:szCs w:val="24"/>
          <w:lang w:val="es-ES_tradnl" w:eastAsia="es-CO"/>
        </w:rPr>
        <w:t xml:space="preserve">El artículo 2.2.1.2.1.2.7. Del Decreto 1082 de 2015 determina las entidades del estado, obligadas a adquirir bienes y servicios de Características técnicas </w:t>
      </w:r>
      <w:r w:rsidRPr="00172C8D">
        <w:rPr>
          <w:rFonts w:ascii="Arial" w:eastAsia="Arial" w:hAnsi="Arial" w:cs="Arial"/>
          <w:sz w:val="24"/>
          <w:szCs w:val="24"/>
          <w:lang w:val="es-ES_tradnl" w:eastAsia="es-CO"/>
        </w:rPr>
        <w:lastRenderedPageBreak/>
        <w:t xml:space="preserve">uniformes a través de acuerdo Marco de precios, entre estas el Instituto Nacional Penitenciario y Carcelario INPEC por encontrarse dentro de los Establecimientos Públicos de que trata el artículo 2 de la Ley 80 de 1993. </w:t>
      </w:r>
    </w:p>
    <w:p w:rsidR="009D1C4E" w:rsidRPr="00172C8D" w:rsidRDefault="009D1C4E" w:rsidP="00FD61DB">
      <w:pPr>
        <w:ind w:right="-92"/>
        <w:jc w:val="both"/>
        <w:rPr>
          <w:rFonts w:ascii="Arial" w:eastAsia="Arial" w:hAnsi="Arial" w:cs="Arial"/>
          <w:sz w:val="24"/>
          <w:szCs w:val="24"/>
          <w:lang w:val="es-ES_tradnl" w:eastAsia="es-CO"/>
        </w:rPr>
      </w:pPr>
    </w:p>
    <w:p w:rsidR="009D1C4E" w:rsidRDefault="009D1C4E" w:rsidP="00FD61DB">
      <w:pPr>
        <w:jc w:val="both"/>
        <w:rPr>
          <w:rFonts w:ascii="Arial" w:eastAsia="Arial" w:hAnsi="Arial" w:cs="Arial"/>
          <w:i/>
          <w:sz w:val="24"/>
          <w:szCs w:val="24"/>
          <w:lang w:val="es-ES_tradnl" w:eastAsia="es-CO"/>
        </w:rPr>
      </w:pPr>
      <w:r w:rsidRPr="00172C8D">
        <w:rPr>
          <w:rFonts w:ascii="Arial" w:eastAsia="Arial" w:hAnsi="Arial" w:cs="Arial"/>
          <w:sz w:val="24"/>
          <w:szCs w:val="24"/>
          <w:lang w:val="es-ES_tradnl" w:eastAsia="es-CO"/>
        </w:rPr>
        <w:t>El decreto 4170 de 2011, “</w:t>
      </w:r>
      <w:r w:rsidRPr="00172C8D">
        <w:rPr>
          <w:rFonts w:ascii="Arial" w:eastAsia="Arial" w:hAnsi="Arial" w:cs="Arial"/>
          <w:i/>
          <w:sz w:val="24"/>
          <w:szCs w:val="24"/>
          <w:lang w:val="es-ES_tradnl" w:eastAsia="es-CO"/>
        </w:rPr>
        <w:t xml:space="preserve">Por el cual se crea la Agencia Nacional de Contratación Pública- Colombia Compra Eficiente – se determinan sus objetivos y estructura” </w:t>
      </w:r>
      <w:r w:rsidRPr="00172C8D">
        <w:rPr>
          <w:rFonts w:ascii="Arial" w:eastAsia="Arial" w:hAnsi="Arial" w:cs="Arial"/>
          <w:sz w:val="24"/>
          <w:szCs w:val="24"/>
          <w:lang w:val="es-ES_tradnl" w:eastAsia="es-CO"/>
        </w:rPr>
        <w:t xml:space="preserve">ente rector, que tiene como objetivo </w:t>
      </w:r>
      <w:r w:rsidRPr="00172C8D">
        <w:rPr>
          <w:rFonts w:ascii="Arial" w:eastAsia="Arial" w:hAnsi="Arial" w:cs="Arial"/>
          <w:i/>
          <w:sz w:val="24"/>
          <w:szCs w:val="24"/>
          <w:lang w:val="es-ES_tradnl" w:eastAsia="es-CO"/>
        </w:rPr>
        <w:t>“desarrollar e impulsar políticas públicas y herramientas, orientadas a la organización y articulación, de los partícipes en los procesos de compras y contratación pública con el fin de lograr una mayor eficiencia, transparencia y optimización de los recursos del Estado”.</w:t>
      </w:r>
    </w:p>
    <w:p w:rsidR="009D1C4E" w:rsidRPr="0068209F" w:rsidRDefault="009D1C4E" w:rsidP="00FD61DB">
      <w:pPr>
        <w:jc w:val="both"/>
        <w:rPr>
          <w:rFonts w:ascii="Arial" w:eastAsia="Arial" w:hAnsi="Arial" w:cs="Arial"/>
          <w:i/>
          <w:sz w:val="24"/>
          <w:szCs w:val="24"/>
          <w:lang w:val="es-ES_tradnl" w:eastAsia="es-CO"/>
        </w:rPr>
      </w:pPr>
    </w:p>
    <w:p w:rsidR="009D1C4E" w:rsidRPr="00172C8D" w:rsidRDefault="009D1C4E" w:rsidP="00FD61DB">
      <w:pPr>
        <w:ind w:right="-92"/>
        <w:jc w:val="both"/>
        <w:rPr>
          <w:rFonts w:ascii="Arial" w:eastAsia="Arial" w:hAnsi="Arial" w:cs="Arial"/>
          <w:sz w:val="24"/>
          <w:szCs w:val="24"/>
          <w:lang w:val="es-ES_tradnl" w:eastAsia="es-CO"/>
        </w:rPr>
      </w:pPr>
      <w:r w:rsidRPr="00172C8D">
        <w:rPr>
          <w:rFonts w:ascii="Arial" w:eastAsia="Arial" w:hAnsi="Arial" w:cs="Arial"/>
          <w:sz w:val="24"/>
          <w:szCs w:val="24"/>
          <w:lang w:val="es-ES_tradnl" w:eastAsia="es-CO"/>
        </w:rPr>
        <w:t>En este caso se utilizará la modalidad de selección, por medio del artículo 94 de la Ley 1474 de 2011 conocido generalmente como "Estatuto Anticorrupción", el Congreso creó una nueva modalidad de selección denominada mínima cuantía la cual procede en todos los casos en los que, con independencia del objeto particular, se adquieran bienes, servicios y obras cuyo valor no exceda del diez por ciento (10%) de la menor cuantía de la entidad contratante.</w:t>
      </w:r>
    </w:p>
    <w:p w:rsidR="009D1C4E" w:rsidRPr="00172C8D" w:rsidRDefault="009D1C4E" w:rsidP="00FD61DB">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hAnsi="Arial" w:cs="Arial"/>
          <w:color w:val="000000"/>
          <w:sz w:val="24"/>
          <w:szCs w:val="24"/>
        </w:rPr>
      </w:pPr>
    </w:p>
    <w:p w:rsidR="009D1C4E" w:rsidRPr="00172C8D" w:rsidRDefault="009D1C4E" w:rsidP="00FD61DB">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Calibri" w:hAnsi="Arial" w:cs="Arial"/>
          <w:color w:val="000000"/>
          <w:sz w:val="24"/>
          <w:szCs w:val="24"/>
          <w:lang w:eastAsia="en-US"/>
        </w:rPr>
      </w:pPr>
      <w:r w:rsidRPr="00172C8D">
        <w:rPr>
          <w:rFonts w:ascii="Arial" w:hAnsi="Arial" w:cs="Arial"/>
          <w:color w:val="000000"/>
          <w:sz w:val="24"/>
          <w:szCs w:val="24"/>
        </w:rPr>
        <w:t xml:space="preserve">De conformidad con lo establecido en el numeral 4º del artículo 2.2.1.2.1.5.2., del Decreto 1082 de 2015, </w:t>
      </w:r>
      <w:r w:rsidRPr="00172C8D">
        <w:rPr>
          <w:rFonts w:ascii="Arial" w:hAnsi="Arial" w:cs="Arial"/>
          <w:sz w:val="24"/>
          <w:szCs w:val="24"/>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r w:rsidRPr="00172C8D">
        <w:rPr>
          <w:rFonts w:ascii="Arial" w:eastAsia="Calibri" w:hAnsi="Arial" w:cs="Arial"/>
          <w:color w:val="000000"/>
          <w:sz w:val="24"/>
          <w:szCs w:val="24"/>
          <w:lang w:eastAsia="en-US"/>
        </w:rPr>
        <w:t>.</w:t>
      </w:r>
    </w:p>
    <w:p w:rsidR="009D1C4E" w:rsidRPr="00172C8D" w:rsidRDefault="009D1C4E" w:rsidP="00FD61DB">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Calibri" w:hAnsi="Arial" w:cs="Arial"/>
          <w:color w:val="000000"/>
          <w:sz w:val="24"/>
          <w:szCs w:val="24"/>
          <w:lang w:eastAsia="en-US"/>
        </w:rPr>
      </w:pPr>
    </w:p>
    <w:p w:rsidR="009D1C4E" w:rsidRPr="00172C8D" w:rsidRDefault="009D1C4E" w:rsidP="00FD61DB">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hAnsi="Arial" w:cs="Arial"/>
          <w:color w:val="000000"/>
          <w:sz w:val="24"/>
          <w:szCs w:val="24"/>
        </w:rPr>
      </w:pPr>
      <w:r w:rsidRPr="00172C8D">
        <w:rPr>
          <w:rFonts w:ascii="Arial" w:hAnsi="Arial" w:cs="Arial"/>
          <w:color w:val="000000"/>
          <w:sz w:val="24"/>
          <w:szCs w:val="24"/>
        </w:rPr>
        <w:t>La entidad estatal debe publicar el informe de evaluación durante un (1) día hábil, según lo dispuesto en el numeral 5º del artículo 2.2.1.2.1.5.2., mencionado.</w:t>
      </w:r>
    </w:p>
    <w:p w:rsidR="009D1C4E" w:rsidRPr="00172C8D" w:rsidRDefault="009D1C4E" w:rsidP="00FD61DB">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Calibri" w:hAnsi="Arial" w:cs="Arial"/>
          <w:color w:val="000000"/>
          <w:sz w:val="24"/>
          <w:szCs w:val="24"/>
          <w:lang w:eastAsia="en-US"/>
        </w:rPr>
      </w:pPr>
    </w:p>
    <w:p w:rsidR="009D1C4E" w:rsidRDefault="009D1C4E" w:rsidP="00FD61DB">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hAnsi="Arial" w:cs="Arial"/>
          <w:color w:val="000000"/>
          <w:sz w:val="24"/>
          <w:szCs w:val="24"/>
        </w:rPr>
      </w:pPr>
      <w:r w:rsidRPr="00172C8D">
        <w:rPr>
          <w:rFonts w:ascii="Arial" w:eastAsia="Calibri" w:hAnsi="Arial" w:cs="Arial"/>
          <w:color w:val="000000"/>
          <w:sz w:val="24"/>
          <w:szCs w:val="24"/>
          <w:lang w:eastAsia="en-US"/>
        </w:rPr>
        <w:t xml:space="preserve">En caso de empate, la entidad aceptará la oferta que haya sido presentada primero en el tiempo, conforme al numeral 7 del mismo artículo </w:t>
      </w:r>
      <w:r w:rsidRPr="00172C8D">
        <w:rPr>
          <w:rFonts w:ascii="Arial" w:hAnsi="Arial" w:cs="Arial"/>
          <w:color w:val="000000"/>
          <w:sz w:val="24"/>
          <w:szCs w:val="24"/>
        </w:rPr>
        <w:t>2.2.1.2.1.5.2., del Decreto 1082 de 2015.</w:t>
      </w:r>
    </w:p>
    <w:p w:rsidR="00D40869" w:rsidRDefault="00D40869" w:rsidP="00FD61DB">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hAnsi="Arial" w:cs="Arial"/>
          <w:color w:val="000000"/>
          <w:sz w:val="24"/>
          <w:szCs w:val="24"/>
        </w:rPr>
      </w:pPr>
    </w:p>
    <w:p w:rsidR="00D40869" w:rsidRDefault="00D40869" w:rsidP="00FD61DB">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hAnsi="Arial" w:cs="Arial"/>
          <w:color w:val="000000"/>
          <w:sz w:val="24"/>
          <w:szCs w:val="24"/>
        </w:rPr>
      </w:pPr>
      <w:r>
        <w:rPr>
          <w:rFonts w:ascii="Arial" w:hAnsi="Arial" w:cs="Arial"/>
          <w:color w:val="000000"/>
          <w:sz w:val="24"/>
          <w:szCs w:val="24"/>
        </w:rPr>
        <w:t xml:space="preserve">Es importante señalar que en la Tienda Virtual del Estado Colombiano ninguna de las empresas que actúan como proveedores tienen a disposición el servicio solicitado en el presente estudio previo, por lo cual se hace procedente realizar la presente contratación mediante Mínima Cuantía. </w:t>
      </w:r>
    </w:p>
    <w:p w:rsidR="009D1C4E" w:rsidRPr="00172C8D" w:rsidRDefault="009D1C4E" w:rsidP="00FD61DB">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hAnsi="Arial" w:cs="Arial"/>
          <w:color w:val="000000"/>
          <w:sz w:val="24"/>
          <w:szCs w:val="24"/>
        </w:rPr>
      </w:pPr>
    </w:p>
    <w:p w:rsidR="00BE4605" w:rsidRPr="009D1C4E" w:rsidRDefault="00BE4605" w:rsidP="00620585">
      <w:pPr>
        <w:pStyle w:val="Ttulo2"/>
        <w:keepNext w:val="0"/>
        <w:jc w:val="both"/>
        <w:rPr>
          <w:rFonts w:eastAsia="Arial" w:cs="Arial"/>
          <w:szCs w:val="24"/>
          <w:u w:val="single"/>
        </w:rPr>
      </w:pPr>
      <w:r w:rsidRPr="009D1C4E">
        <w:rPr>
          <w:rFonts w:eastAsia="Arial" w:cs="Arial"/>
          <w:szCs w:val="24"/>
          <w:u w:val="single"/>
        </w:rPr>
        <w:t>4. CONDICIONES TECNICAS EXIGIDAS</w:t>
      </w:r>
      <w:bookmarkEnd w:id="4"/>
      <w:bookmarkEnd w:id="5"/>
      <w:bookmarkEnd w:id="6"/>
    </w:p>
    <w:p w:rsidR="00BE4605" w:rsidRPr="009D1C4E" w:rsidRDefault="00BE4605" w:rsidP="00FD61DB">
      <w:pPr>
        <w:pBdr>
          <w:top w:val="nil"/>
          <w:left w:val="nil"/>
          <w:bottom w:val="nil"/>
          <w:right w:val="nil"/>
          <w:between w:val="nil"/>
        </w:pBdr>
        <w:ind w:hanging="720"/>
        <w:jc w:val="both"/>
        <w:rPr>
          <w:rFonts w:ascii="Arial" w:hAnsi="Arial" w:cs="Arial"/>
          <w:color w:val="000000"/>
          <w:sz w:val="24"/>
          <w:szCs w:val="24"/>
        </w:rPr>
      </w:pPr>
    </w:p>
    <w:p w:rsidR="00BE4605" w:rsidRPr="009D1C4E" w:rsidRDefault="00BE4605" w:rsidP="00FD61DB">
      <w:pPr>
        <w:pStyle w:val="Ttulo3"/>
        <w:keepNext w:val="0"/>
        <w:numPr>
          <w:ilvl w:val="1"/>
          <w:numId w:val="17"/>
        </w:numPr>
        <w:autoSpaceDE/>
        <w:autoSpaceDN/>
        <w:spacing w:before="0" w:after="0"/>
        <w:ind w:left="284" w:hanging="284"/>
        <w:jc w:val="both"/>
        <w:rPr>
          <w:rFonts w:ascii="Arial" w:eastAsia="Arial" w:hAnsi="Arial" w:cs="Arial"/>
          <w:sz w:val="24"/>
          <w:szCs w:val="24"/>
        </w:rPr>
      </w:pPr>
      <w:bookmarkStart w:id="7" w:name="_tyjcwt" w:colFirst="0" w:colLast="0"/>
      <w:bookmarkStart w:id="8" w:name="_Toc939780"/>
      <w:bookmarkStart w:id="9" w:name="_Toc1735317"/>
      <w:bookmarkStart w:id="10" w:name="_Toc3193208"/>
      <w:bookmarkStart w:id="11" w:name="_Toc3193975"/>
      <w:bookmarkEnd w:id="7"/>
      <w:r w:rsidRPr="009D1C4E">
        <w:rPr>
          <w:rFonts w:ascii="Arial" w:eastAsia="Arial" w:hAnsi="Arial" w:cs="Arial"/>
          <w:sz w:val="24"/>
          <w:szCs w:val="24"/>
        </w:rPr>
        <w:t>CLASIFICACIÓN DE LOS BIENES UNSPSC</w:t>
      </w:r>
      <w:bookmarkEnd w:id="8"/>
      <w:bookmarkEnd w:id="9"/>
      <w:bookmarkEnd w:id="10"/>
      <w:bookmarkEnd w:id="11"/>
    </w:p>
    <w:p w:rsidR="009D1C4E" w:rsidRPr="009D1C4E" w:rsidRDefault="00BE4605" w:rsidP="00FD61DB">
      <w:pPr>
        <w:jc w:val="both"/>
        <w:rPr>
          <w:rFonts w:ascii="Arial" w:hAnsi="Arial" w:cs="Arial"/>
          <w:sz w:val="24"/>
          <w:szCs w:val="24"/>
          <w:lang w:val="es-ES_tradnl"/>
        </w:rPr>
      </w:pPr>
      <w:r w:rsidRPr="009D1C4E">
        <w:rPr>
          <w:rFonts w:ascii="Arial" w:hAnsi="Arial" w:cs="Arial"/>
          <w:sz w:val="24"/>
          <w:szCs w:val="24"/>
        </w:rPr>
        <w:t>Conforme con el Artículo 2.2.1.2.1.5.1. Estudi</w:t>
      </w:r>
      <w:r w:rsidR="009D1C4E">
        <w:rPr>
          <w:rFonts w:ascii="Arial" w:hAnsi="Arial" w:cs="Arial"/>
          <w:sz w:val="24"/>
          <w:szCs w:val="24"/>
        </w:rPr>
        <w:t xml:space="preserve">os previos para la contratación </w:t>
      </w:r>
      <w:r w:rsidRPr="009D1C4E">
        <w:rPr>
          <w:rFonts w:ascii="Arial" w:hAnsi="Arial" w:cs="Arial"/>
          <w:sz w:val="24"/>
          <w:szCs w:val="24"/>
        </w:rPr>
        <w:t>Selección Abreviada del Decreto 1082 de 2015</w:t>
      </w:r>
      <w:r w:rsidR="009D1C4E">
        <w:rPr>
          <w:rFonts w:ascii="Arial" w:hAnsi="Arial" w:cs="Arial"/>
          <w:sz w:val="24"/>
          <w:szCs w:val="24"/>
        </w:rPr>
        <w:t xml:space="preserve">, para </w:t>
      </w:r>
      <w:r w:rsidR="009D1C4E" w:rsidRPr="009D1C4E">
        <w:rPr>
          <w:rFonts w:ascii="Arial" w:hAnsi="Arial" w:cs="Arial"/>
          <w:sz w:val="24"/>
          <w:szCs w:val="24"/>
        </w:rPr>
        <w:t xml:space="preserve">CONTRATAR LOS </w:t>
      </w:r>
      <w:r w:rsidR="009D1C4E" w:rsidRPr="009D1C4E">
        <w:rPr>
          <w:rFonts w:ascii="Arial" w:eastAsia="Arial Narrow" w:hAnsi="Arial" w:cs="Arial"/>
          <w:color w:val="000000"/>
          <w:sz w:val="24"/>
          <w:szCs w:val="24"/>
        </w:rPr>
        <w:lastRenderedPageBreak/>
        <w:t>SERVICIOS DE ATENCIÓN MEDICA VETERINARIA Y SALUD PARA LOS EJEMPLARES CANINOS DE LA UNIDAD DEL EPMSC-SANTA MARTA.</w:t>
      </w:r>
    </w:p>
    <w:p w:rsidR="00BE4605" w:rsidRPr="009D1C4E" w:rsidRDefault="00EC646D" w:rsidP="00FD61DB">
      <w:pPr>
        <w:widowControl w:val="0"/>
        <w:tabs>
          <w:tab w:val="left" w:pos="3969"/>
          <w:tab w:val="left" w:pos="4253"/>
          <w:tab w:val="left" w:pos="4962"/>
        </w:tabs>
        <w:jc w:val="both"/>
        <w:rPr>
          <w:rFonts w:ascii="Arial" w:hAnsi="Arial" w:cs="Arial"/>
          <w:sz w:val="24"/>
          <w:szCs w:val="24"/>
        </w:rPr>
      </w:pPr>
      <w:r>
        <w:rPr>
          <w:rFonts w:ascii="Arial" w:hAnsi="Arial" w:cs="Arial"/>
          <w:sz w:val="24"/>
          <w:szCs w:val="24"/>
        </w:rPr>
        <w:t>E</w:t>
      </w:r>
      <w:r w:rsidR="00BE4605" w:rsidRPr="009D1C4E">
        <w:rPr>
          <w:rFonts w:ascii="Arial" w:hAnsi="Arial" w:cs="Arial"/>
          <w:sz w:val="24"/>
          <w:szCs w:val="24"/>
        </w:rPr>
        <w:t xml:space="preserve">sta codificado en el Clasificador de Bienes y Servicios UNSPSC como se indica en la siguiente tabla: </w:t>
      </w:r>
    </w:p>
    <w:p w:rsidR="00CF2FD0" w:rsidRPr="009D1C4E" w:rsidRDefault="00BE4605" w:rsidP="00FD61DB">
      <w:pPr>
        <w:pStyle w:val="Ttulo3"/>
        <w:ind w:right="187"/>
        <w:jc w:val="both"/>
        <w:rPr>
          <w:rFonts w:ascii="Arial" w:hAnsi="Arial" w:cs="Arial"/>
          <w:sz w:val="24"/>
          <w:szCs w:val="24"/>
          <w:lang w:val="es-CO"/>
        </w:rPr>
      </w:pPr>
      <w:bookmarkStart w:id="12" w:name="_Toc535011"/>
      <w:bookmarkStart w:id="13" w:name="_Toc766873"/>
      <w:bookmarkStart w:id="14" w:name="_Toc939781"/>
      <w:bookmarkStart w:id="15" w:name="_Toc1735318"/>
      <w:bookmarkStart w:id="16" w:name="_Toc3193209"/>
      <w:bookmarkStart w:id="17" w:name="_Toc3193976"/>
      <w:r w:rsidRPr="009D1C4E">
        <w:rPr>
          <w:rFonts w:ascii="Arial" w:hAnsi="Arial" w:cs="Arial"/>
          <w:sz w:val="24"/>
          <w:szCs w:val="24"/>
        </w:rPr>
        <w:t>Tabla 1 Clasificación de los bienes UNSP</w:t>
      </w:r>
      <w:bookmarkEnd w:id="12"/>
      <w:bookmarkEnd w:id="13"/>
      <w:bookmarkEnd w:id="14"/>
      <w:bookmarkEnd w:id="15"/>
      <w:bookmarkEnd w:id="16"/>
      <w:bookmarkEnd w:id="17"/>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5"/>
        <w:gridCol w:w="1577"/>
        <w:gridCol w:w="1349"/>
        <w:gridCol w:w="1641"/>
        <w:gridCol w:w="1528"/>
        <w:gridCol w:w="1607"/>
        <w:gridCol w:w="1671"/>
      </w:tblGrid>
      <w:tr w:rsidR="00CF2FD0" w:rsidRPr="009D1C4E" w:rsidTr="00CF2FD0">
        <w:trPr>
          <w:trHeight w:val="610"/>
          <w:jc w:val="center"/>
        </w:trPr>
        <w:tc>
          <w:tcPr>
            <w:tcW w:w="905" w:type="dxa"/>
            <w:shd w:val="clear" w:color="auto" w:fill="FFFFFF"/>
            <w:vAlign w:val="center"/>
          </w:tcPr>
          <w:p w:rsidR="00CF2FD0" w:rsidRPr="009D1C4E" w:rsidRDefault="00CF2FD0" w:rsidP="00FD61DB">
            <w:pPr>
              <w:shd w:val="clear" w:color="auto" w:fill="FFFFFF"/>
              <w:suppressAutoHyphens/>
              <w:jc w:val="both"/>
              <w:rPr>
                <w:rFonts w:ascii="Arial" w:eastAsia="Calibri" w:hAnsi="Arial" w:cs="Arial"/>
                <w:b/>
                <w:sz w:val="24"/>
                <w:szCs w:val="24"/>
                <w:lang w:val="es-ES_tradnl" w:eastAsia="ar-SA"/>
              </w:rPr>
            </w:pPr>
            <w:r w:rsidRPr="009D1C4E">
              <w:rPr>
                <w:rFonts w:ascii="Arial" w:eastAsia="Calibri" w:hAnsi="Arial" w:cs="Arial"/>
                <w:b/>
                <w:sz w:val="24"/>
                <w:szCs w:val="24"/>
                <w:lang w:val="es-ES_tradnl" w:eastAsia="ar-SA"/>
              </w:rPr>
              <w:t>ítems</w:t>
            </w:r>
          </w:p>
        </w:tc>
        <w:tc>
          <w:tcPr>
            <w:tcW w:w="1577" w:type="dxa"/>
            <w:shd w:val="clear" w:color="auto" w:fill="FFFFFF"/>
            <w:vAlign w:val="center"/>
          </w:tcPr>
          <w:p w:rsidR="00CF2FD0" w:rsidRPr="009D1C4E" w:rsidRDefault="00CF2FD0" w:rsidP="00FD61DB">
            <w:pPr>
              <w:shd w:val="clear" w:color="auto" w:fill="FFFFFF"/>
              <w:suppressAutoHyphens/>
              <w:jc w:val="both"/>
              <w:rPr>
                <w:rFonts w:ascii="Arial" w:eastAsia="Calibri" w:hAnsi="Arial" w:cs="Arial"/>
                <w:b/>
                <w:sz w:val="24"/>
                <w:szCs w:val="24"/>
                <w:lang w:val="es-ES_tradnl" w:eastAsia="ar-SA"/>
              </w:rPr>
            </w:pPr>
            <w:r w:rsidRPr="009D1C4E">
              <w:rPr>
                <w:rFonts w:ascii="Arial" w:eastAsia="Calibri" w:hAnsi="Arial" w:cs="Arial"/>
                <w:b/>
                <w:sz w:val="24"/>
                <w:szCs w:val="24"/>
                <w:lang w:val="es-ES_tradnl" w:eastAsia="ar-SA"/>
              </w:rPr>
              <w:t>Clasificación UNSPSC</w:t>
            </w:r>
          </w:p>
        </w:tc>
        <w:tc>
          <w:tcPr>
            <w:tcW w:w="1349" w:type="dxa"/>
            <w:shd w:val="clear" w:color="auto" w:fill="FFFFFF"/>
            <w:vAlign w:val="center"/>
          </w:tcPr>
          <w:p w:rsidR="00CF2FD0" w:rsidRPr="009D1C4E" w:rsidRDefault="00CF2FD0" w:rsidP="00FD61DB">
            <w:pPr>
              <w:shd w:val="clear" w:color="auto" w:fill="FFFFFF"/>
              <w:suppressAutoHyphens/>
              <w:jc w:val="both"/>
              <w:rPr>
                <w:rFonts w:ascii="Arial" w:eastAsia="Calibri" w:hAnsi="Arial" w:cs="Arial"/>
                <w:b/>
                <w:sz w:val="24"/>
                <w:szCs w:val="24"/>
                <w:lang w:val="es-ES_tradnl" w:eastAsia="ar-SA"/>
              </w:rPr>
            </w:pPr>
            <w:r w:rsidRPr="009D1C4E">
              <w:rPr>
                <w:rFonts w:ascii="Arial" w:eastAsia="Calibri" w:hAnsi="Arial" w:cs="Arial"/>
                <w:b/>
                <w:sz w:val="24"/>
                <w:szCs w:val="24"/>
                <w:lang w:val="es-ES_tradnl" w:eastAsia="ar-SA"/>
              </w:rPr>
              <w:t>Grupo</w:t>
            </w:r>
          </w:p>
        </w:tc>
        <w:tc>
          <w:tcPr>
            <w:tcW w:w="1641" w:type="dxa"/>
            <w:shd w:val="clear" w:color="auto" w:fill="FFFFFF"/>
            <w:vAlign w:val="center"/>
          </w:tcPr>
          <w:p w:rsidR="00CF2FD0" w:rsidRPr="009D1C4E" w:rsidRDefault="00CF2FD0" w:rsidP="00FD61DB">
            <w:pPr>
              <w:shd w:val="clear" w:color="auto" w:fill="FFFFFF"/>
              <w:suppressAutoHyphens/>
              <w:jc w:val="both"/>
              <w:rPr>
                <w:rFonts w:ascii="Arial" w:eastAsia="Calibri" w:hAnsi="Arial" w:cs="Arial"/>
                <w:b/>
                <w:sz w:val="24"/>
                <w:szCs w:val="24"/>
                <w:lang w:val="es-ES_tradnl" w:eastAsia="ar-SA"/>
              </w:rPr>
            </w:pPr>
            <w:r w:rsidRPr="009D1C4E">
              <w:rPr>
                <w:rFonts w:ascii="Arial" w:eastAsia="Calibri" w:hAnsi="Arial" w:cs="Arial"/>
                <w:b/>
                <w:sz w:val="24"/>
                <w:szCs w:val="24"/>
                <w:lang w:val="es-ES_tradnl" w:eastAsia="ar-SA"/>
              </w:rPr>
              <w:t>Segmento</w:t>
            </w:r>
          </w:p>
        </w:tc>
        <w:tc>
          <w:tcPr>
            <w:tcW w:w="1528" w:type="dxa"/>
            <w:shd w:val="clear" w:color="auto" w:fill="FFFFFF"/>
            <w:vAlign w:val="center"/>
          </w:tcPr>
          <w:p w:rsidR="00CF2FD0" w:rsidRPr="009D1C4E" w:rsidRDefault="00CF2FD0" w:rsidP="00FD61DB">
            <w:pPr>
              <w:shd w:val="clear" w:color="auto" w:fill="FFFFFF"/>
              <w:suppressAutoHyphens/>
              <w:jc w:val="both"/>
              <w:rPr>
                <w:rFonts w:ascii="Arial" w:eastAsia="Calibri" w:hAnsi="Arial" w:cs="Arial"/>
                <w:b/>
                <w:sz w:val="24"/>
                <w:szCs w:val="24"/>
                <w:lang w:val="es-ES_tradnl" w:eastAsia="ar-SA"/>
              </w:rPr>
            </w:pPr>
            <w:r w:rsidRPr="009D1C4E">
              <w:rPr>
                <w:rFonts w:ascii="Arial" w:eastAsia="Calibri" w:hAnsi="Arial" w:cs="Arial"/>
                <w:b/>
                <w:sz w:val="24"/>
                <w:szCs w:val="24"/>
                <w:lang w:val="es-ES_tradnl" w:eastAsia="ar-SA"/>
              </w:rPr>
              <w:t>Familia</w:t>
            </w:r>
          </w:p>
        </w:tc>
        <w:tc>
          <w:tcPr>
            <w:tcW w:w="1607" w:type="dxa"/>
            <w:shd w:val="clear" w:color="auto" w:fill="FFFFFF"/>
            <w:vAlign w:val="center"/>
          </w:tcPr>
          <w:p w:rsidR="00CF2FD0" w:rsidRPr="009D1C4E" w:rsidRDefault="00CF2FD0" w:rsidP="00FD61DB">
            <w:pPr>
              <w:shd w:val="clear" w:color="auto" w:fill="FFFFFF"/>
              <w:suppressAutoHyphens/>
              <w:jc w:val="both"/>
              <w:rPr>
                <w:rFonts w:ascii="Arial" w:eastAsia="Calibri" w:hAnsi="Arial" w:cs="Arial"/>
                <w:b/>
                <w:sz w:val="24"/>
                <w:szCs w:val="24"/>
                <w:lang w:val="es-ES_tradnl" w:eastAsia="ar-SA"/>
              </w:rPr>
            </w:pPr>
            <w:r w:rsidRPr="009D1C4E">
              <w:rPr>
                <w:rFonts w:ascii="Arial" w:eastAsia="Calibri" w:hAnsi="Arial" w:cs="Arial"/>
                <w:b/>
                <w:sz w:val="24"/>
                <w:szCs w:val="24"/>
                <w:lang w:val="es-ES_tradnl" w:eastAsia="ar-SA"/>
              </w:rPr>
              <w:t>Clase</w:t>
            </w:r>
          </w:p>
        </w:tc>
        <w:tc>
          <w:tcPr>
            <w:tcW w:w="1671" w:type="dxa"/>
            <w:shd w:val="clear" w:color="auto" w:fill="FFFFFF"/>
            <w:vAlign w:val="center"/>
          </w:tcPr>
          <w:p w:rsidR="00CF2FD0" w:rsidRPr="009D1C4E" w:rsidRDefault="00CF2FD0" w:rsidP="00FD61DB">
            <w:pPr>
              <w:shd w:val="clear" w:color="auto" w:fill="FFFFFF"/>
              <w:suppressAutoHyphens/>
              <w:jc w:val="both"/>
              <w:rPr>
                <w:rFonts w:ascii="Arial" w:eastAsia="Calibri" w:hAnsi="Arial" w:cs="Arial"/>
                <w:b/>
                <w:sz w:val="24"/>
                <w:szCs w:val="24"/>
                <w:lang w:val="es-ES_tradnl" w:eastAsia="ar-SA"/>
              </w:rPr>
            </w:pPr>
            <w:r w:rsidRPr="009D1C4E">
              <w:rPr>
                <w:rFonts w:ascii="Arial" w:eastAsia="Calibri" w:hAnsi="Arial" w:cs="Arial"/>
                <w:b/>
                <w:sz w:val="24"/>
                <w:szCs w:val="24"/>
                <w:lang w:val="es-ES_tradnl" w:eastAsia="ar-SA"/>
              </w:rPr>
              <w:t>Producto</w:t>
            </w:r>
          </w:p>
        </w:tc>
      </w:tr>
      <w:tr w:rsidR="009D1C4E" w:rsidRPr="009D1C4E" w:rsidTr="00CF2FD0">
        <w:trPr>
          <w:trHeight w:val="590"/>
          <w:jc w:val="center"/>
        </w:trPr>
        <w:tc>
          <w:tcPr>
            <w:tcW w:w="905" w:type="dxa"/>
            <w:vAlign w:val="center"/>
          </w:tcPr>
          <w:p w:rsidR="009D1C4E" w:rsidRPr="009D1C4E" w:rsidRDefault="009D1C4E" w:rsidP="00FD61DB">
            <w:pPr>
              <w:suppressAutoHyphens/>
              <w:jc w:val="both"/>
              <w:rPr>
                <w:rFonts w:ascii="Arial" w:eastAsia="Calibri" w:hAnsi="Arial" w:cs="Arial"/>
                <w:b/>
                <w:sz w:val="24"/>
                <w:szCs w:val="24"/>
                <w:lang w:val="es-ES_tradnl" w:eastAsia="ar-SA"/>
              </w:rPr>
            </w:pPr>
            <w:r w:rsidRPr="009D1C4E">
              <w:rPr>
                <w:rFonts w:ascii="Arial" w:eastAsia="Calibri" w:hAnsi="Arial" w:cs="Arial"/>
                <w:b/>
                <w:sz w:val="24"/>
                <w:szCs w:val="24"/>
                <w:lang w:val="es-ES_tradnl" w:eastAsia="ar-SA"/>
              </w:rPr>
              <w:t>1</w:t>
            </w:r>
          </w:p>
        </w:tc>
        <w:tc>
          <w:tcPr>
            <w:tcW w:w="1577" w:type="dxa"/>
            <w:vAlign w:val="center"/>
          </w:tcPr>
          <w:p w:rsidR="009D1C4E" w:rsidRPr="00E40B26" w:rsidRDefault="009D1C4E" w:rsidP="00FD61DB">
            <w:pPr>
              <w:jc w:val="both"/>
              <w:rPr>
                <w:rFonts w:ascii="Arial" w:hAnsi="Arial" w:cs="Arial"/>
                <w:color w:val="000000"/>
                <w:sz w:val="24"/>
                <w:szCs w:val="24"/>
              </w:rPr>
            </w:pPr>
            <w:r w:rsidRPr="00831126">
              <w:rPr>
                <w:rFonts w:ascii="Arial" w:hAnsi="Arial" w:cs="Arial"/>
                <w:color w:val="000000"/>
                <w:sz w:val="24"/>
                <w:szCs w:val="24"/>
              </w:rPr>
              <w:t>70122005</w:t>
            </w:r>
          </w:p>
        </w:tc>
        <w:tc>
          <w:tcPr>
            <w:tcW w:w="1349" w:type="dxa"/>
            <w:shd w:val="clear" w:color="auto" w:fill="auto"/>
            <w:vAlign w:val="center"/>
          </w:tcPr>
          <w:p w:rsidR="009D1C4E" w:rsidRPr="00E40B26" w:rsidRDefault="009D1C4E" w:rsidP="00FD61DB">
            <w:pPr>
              <w:suppressAutoHyphens/>
              <w:jc w:val="both"/>
              <w:rPr>
                <w:rFonts w:ascii="Arial" w:hAnsi="Arial" w:cs="Arial"/>
                <w:sz w:val="24"/>
                <w:szCs w:val="24"/>
              </w:rPr>
            </w:pPr>
            <w:r>
              <w:rPr>
                <w:rFonts w:ascii="Arial" w:hAnsi="Arial" w:cs="Arial"/>
                <w:sz w:val="24"/>
                <w:szCs w:val="24"/>
              </w:rPr>
              <w:t>Servicios</w:t>
            </w:r>
          </w:p>
        </w:tc>
        <w:tc>
          <w:tcPr>
            <w:tcW w:w="1641" w:type="dxa"/>
            <w:shd w:val="clear" w:color="auto" w:fill="auto"/>
            <w:vAlign w:val="center"/>
          </w:tcPr>
          <w:p w:rsidR="009D1C4E" w:rsidRPr="00E40B26" w:rsidRDefault="009D1C4E" w:rsidP="00FD61DB">
            <w:pPr>
              <w:suppressAutoHyphens/>
              <w:jc w:val="both"/>
              <w:rPr>
                <w:rFonts w:ascii="Arial" w:eastAsia="Calibri" w:hAnsi="Arial" w:cs="Arial"/>
                <w:sz w:val="24"/>
                <w:szCs w:val="24"/>
                <w:lang w:eastAsia="ar-SA"/>
              </w:rPr>
            </w:pPr>
            <w:r>
              <w:rPr>
                <w:rFonts w:ascii="Arial" w:eastAsia="Calibri" w:hAnsi="Arial" w:cs="Arial"/>
                <w:sz w:val="24"/>
                <w:szCs w:val="24"/>
                <w:lang w:eastAsia="ar-SA"/>
              </w:rPr>
              <w:t>Servicios de Contratación Agrícola, Pesquera, Forestal y de Fauna</w:t>
            </w:r>
          </w:p>
        </w:tc>
        <w:tc>
          <w:tcPr>
            <w:tcW w:w="1528" w:type="dxa"/>
            <w:shd w:val="clear" w:color="auto" w:fill="auto"/>
            <w:vAlign w:val="center"/>
          </w:tcPr>
          <w:p w:rsidR="009D1C4E" w:rsidRPr="00E40B26" w:rsidRDefault="009D1C4E" w:rsidP="00FD61DB">
            <w:pPr>
              <w:suppressAutoHyphens/>
              <w:jc w:val="both"/>
              <w:rPr>
                <w:rFonts w:ascii="Arial" w:eastAsia="Calibri" w:hAnsi="Arial" w:cs="Arial"/>
                <w:sz w:val="24"/>
                <w:szCs w:val="24"/>
                <w:lang w:eastAsia="ar-SA"/>
              </w:rPr>
            </w:pPr>
            <w:r>
              <w:rPr>
                <w:rFonts w:ascii="Arial" w:eastAsia="Calibri" w:hAnsi="Arial" w:cs="Arial"/>
                <w:sz w:val="24"/>
                <w:szCs w:val="24"/>
                <w:lang w:eastAsia="ar-SA"/>
              </w:rPr>
              <w:t>Servicios de animales vivos</w:t>
            </w:r>
          </w:p>
        </w:tc>
        <w:tc>
          <w:tcPr>
            <w:tcW w:w="1607" w:type="dxa"/>
            <w:shd w:val="clear" w:color="auto" w:fill="auto"/>
            <w:vAlign w:val="center"/>
          </w:tcPr>
          <w:p w:rsidR="009D1C4E" w:rsidRPr="00E40B26" w:rsidRDefault="009D1C4E" w:rsidP="00FD61DB">
            <w:pPr>
              <w:suppressAutoHyphens/>
              <w:jc w:val="both"/>
              <w:rPr>
                <w:rFonts w:ascii="Arial" w:eastAsia="Calibri" w:hAnsi="Arial" w:cs="Arial"/>
                <w:sz w:val="24"/>
                <w:szCs w:val="24"/>
                <w:lang w:eastAsia="ar-SA"/>
              </w:rPr>
            </w:pPr>
            <w:r>
              <w:rPr>
                <w:rFonts w:ascii="Arial" w:eastAsia="Calibri" w:hAnsi="Arial" w:cs="Arial"/>
                <w:sz w:val="24"/>
                <w:szCs w:val="24"/>
                <w:lang w:eastAsia="ar-SA"/>
              </w:rPr>
              <w:t>Salud animal</w:t>
            </w:r>
          </w:p>
        </w:tc>
        <w:tc>
          <w:tcPr>
            <w:tcW w:w="1671" w:type="dxa"/>
            <w:shd w:val="clear" w:color="auto" w:fill="auto"/>
            <w:vAlign w:val="center"/>
          </w:tcPr>
          <w:p w:rsidR="009D1C4E" w:rsidRPr="00E40B26" w:rsidRDefault="009D1C4E" w:rsidP="00FD61DB">
            <w:pPr>
              <w:suppressAutoHyphens/>
              <w:jc w:val="both"/>
              <w:rPr>
                <w:rFonts w:ascii="Arial" w:eastAsia="Calibri" w:hAnsi="Arial" w:cs="Arial"/>
                <w:sz w:val="24"/>
                <w:szCs w:val="24"/>
                <w:lang w:eastAsia="ar-SA"/>
              </w:rPr>
            </w:pPr>
            <w:r>
              <w:rPr>
                <w:rFonts w:ascii="Arial" w:eastAsia="Calibri" w:hAnsi="Arial" w:cs="Arial"/>
                <w:sz w:val="24"/>
                <w:szCs w:val="24"/>
                <w:lang w:eastAsia="ar-SA"/>
              </w:rPr>
              <w:t>Servicios de medicación preventiva de salud animal.</w:t>
            </w:r>
          </w:p>
        </w:tc>
      </w:tr>
      <w:tr w:rsidR="009D1C4E" w:rsidRPr="009D1C4E" w:rsidTr="00CF2FD0">
        <w:trPr>
          <w:trHeight w:val="590"/>
          <w:jc w:val="center"/>
        </w:trPr>
        <w:tc>
          <w:tcPr>
            <w:tcW w:w="905" w:type="dxa"/>
            <w:vAlign w:val="center"/>
          </w:tcPr>
          <w:p w:rsidR="009D1C4E" w:rsidRPr="009D1C4E" w:rsidRDefault="009D1C4E" w:rsidP="00FD61DB">
            <w:pPr>
              <w:suppressAutoHyphens/>
              <w:jc w:val="both"/>
              <w:rPr>
                <w:rFonts w:ascii="Arial" w:eastAsia="Calibri" w:hAnsi="Arial" w:cs="Arial"/>
                <w:b/>
                <w:sz w:val="24"/>
                <w:szCs w:val="24"/>
                <w:lang w:val="es-ES_tradnl" w:eastAsia="ar-SA"/>
              </w:rPr>
            </w:pPr>
            <w:r w:rsidRPr="009D1C4E">
              <w:rPr>
                <w:rFonts w:ascii="Arial" w:eastAsia="Calibri" w:hAnsi="Arial" w:cs="Arial"/>
                <w:b/>
                <w:sz w:val="24"/>
                <w:szCs w:val="24"/>
                <w:lang w:val="es-ES_tradnl" w:eastAsia="ar-SA"/>
              </w:rPr>
              <w:t>2</w:t>
            </w:r>
          </w:p>
        </w:tc>
        <w:tc>
          <w:tcPr>
            <w:tcW w:w="1577" w:type="dxa"/>
            <w:vAlign w:val="center"/>
          </w:tcPr>
          <w:p w:rsidR="009D1C4E" w:rsidRPr="00E40B26" w:rsidRDefault="009D1C4E" w:rsidP="00FD61DB">
            <w:pPr>
              <w:jc w:val="both"/>
              <w:rPr>
                <w:rFonts w:ascii="Arial" w:hAnsi="Arial" w:cs="Arial"/>
                <w:color w:val="000000"/>
                <w:sz w:val="24"/>
                <w:szCs w:val="24"/>
              </w:rPr>
            </w:pPr>
            <w:r w:rsidRPr="00831126">
              <w:rPr>
                <w:rFonts w:ascii="Arial" w:hAnsi="Arial" w:cs="Arial"/>
                <w:color w:val="000000"/>
                <w:sz w:val="24"/>
                <w:szCs w:val="24"/>
              </w:rPr>
              <w:t>70122005</w:t>
            </w:r>
          </w:p>
        </w:tc>
        <w:tc>
          <w:tcPr>
            <w:tcW w:w="1349" w:type="dxa"/>
            <w:shd w:val="clear" w:color="auto" w:fill="auto"/>
            <w:vAlign w:val="center"/>
          </w:tcPr>
          <w:p w:rsidR="009D1C4E" w:rsidRPr="00E40B26" w:rsidRDefault="009D1C4E" w:rsidP="00FD61DB">
            <w:pPr>
              <w:suppressAutoHyphens/>
              <w:jc w:val="both"/>
              <w:rPr>
                <w:rFonts w:ascii="Arial" w:hAnsi="Arial" w:cs="Arial"/>
                <w:sz w:val="24"/>
                <w:szCs w:val="24"/>
              </w:rPr>
            </w:pPr>
            <w:r>
              <w:rPr>
                <w:rFonts w:ascii="Arial" w:hAnsi="Arial" w:cs="Arial"/>
                <w:sz w:val="24"/>
                <w:szCs w:val="24"/>
              </w:rPr>
              <w:t>Servicios</w:t>
            </w:r>
          </w:p>
        </w:tc>
        <w:tc>
          <w:tcPr>
            <w:tcW w:w="1641" w:type="dxa"/>
            <w:shd w:val="clear" w:color="auto" w:fill="auto"/>
            <w:vAlign w:val="center"/>
          </w:tcPr>
          <w:p w:rsidR="009D1C4E" w:rsidRPr="00E40B26" w:rsidRDefault="009D1C4E" w:rsidP="00FD61DB">
            <w:pPr>
              <w:suppressAutoHyphens/>
              <w:jc w:val="both"/>
              <w:rPr>
                <w:rFonts w:ascii="Arial" w:eastAsia="Calibri" w:hAnsi="Arial" w:cs="Arial"/>
                <w:sz w:val="24"/>
                <w:szCs w:val="24"/>
                <w:lang w:eastAsia="ar-SA"/>
              </w:rPr>
            </w:pPr>
            <w:r>
              <w:rPr>
                <w:rFonts w:ascii="Arial" w:eastAsia="Calibri" w:hAnsi="Arial" w:cs="Arial"/>
                <w:sz w:val="24"/>
                <w:szCs w:val="24"/>
                <w:lang w:eastAsia="ar-SA"/>
              </w:rPr>
              <w:t>Servicios de Contratación Agrícola, Pesquera, Forestal y de Fauna</w:t>
            </w:r>
          </w:p>
        </w:tc>
        <w:tc>
          <w:tcPr>
            <w:tcW w:w="1528" w:type="dxa"/>
            <w:shd w:val="clear" w:color="auto" w:fill="auto"/>
            <w:vAlign w:val="center"/>
          </w:tcPr>
          <w:p w:rsidR="009D1C4E" w:rsidRPr="00E40B26" w:rsidRDefault="009D1C4E" w:rsidP="00FD61DB">
            <w:pPr>
              <w:suppressAutoHyphens/>
              <w:jc w:val="both"/>
              <w:rPr>
                <w:rFonts w:ascii="Arial" w:eastAsia="Calibri" w:hAnsi="Arial" w:cs="Arial"/>
                <w:sz w:val="24"/>
                <w:szCs w:val="24"/>
                <w:lang w:eastAsia="ar-SA"/>
              </w:rPr>
            </w:pPr>
            <w:r>
              <w:rPr>
                <w:rFonts w:ascii="Arial" w:eastAsia="Calibri" w:hAnsi="Arial" w:cs="Arial"/>
                <w:sz w:val="24"/>
                <w:szCs w:val="24"/>
                <w:lang w:eastAsia="ar-SA"/>
              </w:rPr>
              <w:t>Servicios de animales vivos</w:t>
            </w:r>
          </w:p>
        </w:tc>
        <w:tc>
          <w:tcPr>
            <w:tcW w:w="1607" w:type="dxa"/>
            <w:shd w:val="clear" w:color="auto" w:fill="auto"/>
            <w:vAlign w:val="center"/>
          </w:tcPr>
          <w:p w:rsidR="009D1C4E" w:rsidRPr="00E40B26" w:rsidRDefault="009D1C4E" w:rsidP="00FD61DB">
            <w:pPr>
              <w:suppressAutoHyphens/>
              <w:jc w:val="both"/>
              <w:rPr>
                <w:rFonts w:ascii="Arial" w:eastAsia="Calibri" w:hAnsi="Arial" w:cs="Arial"/>
                <w:sz w:val="24"/>
                <w:szCs w:val="24"/>
                <w:lang w:eastAsia="ar-SA"/>
              </w:rPr>
            </w:pPr>
            <w:r>
              <w:rPr>
                <w:rFonts w:ascii="Arial" w:eastAsia="Calibri" w:hAnsi="Arial" w:cs="Arial"/>
                <w:sz w:val="24"/>
                <w:szCs w:val="24"/>
                <w:lang w:eastAsia="ar-SA"/>
              </w:rPr>
              <w:t>Salud animal</w:t>
            </w:r>
          </w:p>
        </w:tc>
        <w:tc>
          <w:tcPr>
            <w:tcW w:w="1671" w:type="dxa"/>
            <w:shd w:val="clear" w:color="auto" w:fill="auto"/>
            <w:vAlign w:val="center"/>
          </w:tcPr>
          <w:p w:rsidR="009D1C4E" w:rsidRPr="00E40B26" w:rsidRDefault="009D1C4E" w:rsidP="00FD61DB">
            <w:pPr>
              <w:suppressAutoHyphens/>
              <w:jc w:val="both"/>
              <w:rPr>
                <w:rFonts w:ascii="Arial" w:eastAsia="Calibri" w:hAnsi="Arial" w:cs="Arial"/>
                <w:sz w:val="24"/>
                <w:szCs w:val="24"/>
                <w:lang w:eastAsia="ar-SA"/>
              </w:rPr>
            </w:pPr>
            <w:r>
              <w:rPr>
                <w:rFonts w:ascii="Arial" w:eastAsia="Calibri" w:hAnsi="Arial" w:cs="Arial"/>
                <w:sz w:val="24"/>
                <w:szCs w:val="24"/>
                <w:lang w:eastAsia="ar-SA"/>
              </w:rPr>
              <w:t>Servicios de medicación preventiva de salud animal.</w:t>
            </w:r>
          </w:p>
        </w:tc>
      </w:tr>
    </w:tbl>
    <w:p w:rsidR="003F2935" w:rsidRDefault="003F2935" w:rsidP="00FD61DB">
      <w:pPr>
        <w:jc w:val="both"/>
        <w:rPr>
          <w:rFonts w:ascii="Arial" w:hAnsi="Arial" w:cs="Arial"/>
          <w:b/>
          <w:sz w:val="24"/>
          <w:szCs w:val="24"/>
        </w:rPr>
      </w:pPr>
    </w:p>
    <w:p w:rsidR="009D1C4E" w:rsidRDefault="009D1C4E" w:rsidP="00FD61DB">
      <w:pPr>
        <w:jc w:val="both"/>
        <w:rPr>
          <w:rFonts w:ascii="Arial" w:hAnsi="Arial" w:cs="Arial"/>
          <w:b/>
          <w:sz w:val="24"/>
          <w:szCs w:val="24"/>
        </w:rPr>
      </w:pPr>
    </w:p>
    <w:p w:rsidR="009D1C4E" w:rsidRPr="009D1C4E" w:rsidRDefault="009D1C4E" w:rsidP="00FD61DB">
      <w:pPr>
        <w:jc w:val="both"/>
        <w:rPr>
          <w:rFonts w:ascii="Arial" w:hAnsi="Arial" w:cs="Arial"/>
          <w:b/>
          <w:sz w:val="24"/>
          <w:szCs w:val="24"/>
        </w:rPr>
      </w:pPr>
    </w:p>
    <w:p w:rsidR="00BE4605" w:rsidRPr="009D1C4E" w:rsidRDefault="00BE4605" w:rsidP="00FD61DB">
      <w:pPr>
        <w:pStyle w:val="Ttulo3"/>
        <w:keepNext w:val="0"/>
        <w:numPr>
          <w:ilvl w:val="1"/>
          <w:numId w:val="17"/>
        </w:numPr>
        <w:autoSpaceDE/>
        <w:autoSpaceDN/>
        <w:spacing w:before="0" w:after="0"/>
        <w:ind w:left="284" w:hanging="284"/>
        <w:jc w:val="both"/>
        <w:rPr>
          <w:rFonts w:ascii="Arial" w:eastAsia="Arial" w:hAnsi="Arial" w:cs="Arial"/>
          <w:sz w:val="24"/>
          <w:szCs w:val="24"/>
        </w:rPr>
      </w:pPr>
      <w:bookmarkStart w:id="18" w:name="_Toc939782"/>
      <w:bookmarkStart w:id="19" w:name="_Toc1735319"/>
      <w:bookmarkStart w:id="20" w:name="_Toc3193210"/>
      <w:bookmarkStart w:id="21" w:name="_Toc3193977"/>
      <w:r w:rsidRPr="009D1C4E">
        <w:rPr>
          <w:rFonts w:ascii="Arial" w:eastAsia="Arial" w:hAnsi="Arial" w:cs="Arial"/>
          <w:sz w:val="24"/>
          <w:szCs w:val="24"/>
        </w:rPr>
        <w:t>FICHA TECNICA</w:t>
      </w:r>
      <w:bookmarkEnd w:id="18"/>
      <w:bookmarkEnd w:id="19"/>
      <w:bookmarkEnd w:id="20"/>
      <w:bookmarkEnd w:id="21"/>
    </w:p>
    <w:p w:rsidR="00EB431A" w:rsidRPr="009D1C4E" w:rsidRDefault="00EB431A" w:rsidP="00FD61DB">
      <w:pPr>
        <w:jc w:val="both"/>
        <w:rPr>
          <w:rFonts w:ascii="Arial" w:eastAsia="Arial" w:hAnsi="Arial" w:cs="Arial"/>
          <w:sz w:val="24"/>
          <w:szCs w:val="24"/>
          <w:lang w:val="es-ES_tradnl" w:eastAsia="es-MX"/>
        </w:rPr>
      </w:pPr>
    </w:p>
    <w:p w:rsidR="00EB431A" w:rsidRPr="009D1C4E" w:rsidRDefault="00EB431A" w:rsidP="00FD61DB">
      <w:pPr>
        <w:jc w:val="both"/>
        <w:rPr>
          <w:rFonts w:ascii="Arial" w:hAnsi="Arial" w:cs="Arial"/>
          <w:sz w:val="24"/>
          <w:szCs w:val="24"/>
        </w:rPr>
      </w:pPr>
    </w:p>
    <w:tbl>
      <w:tblPr>
        <w:tblStyle w:val="Tablaconcuadrcula"/>
        <w:tblW w:w="9464" w:type="dxa"/>
        <w:tblLook w:val="04A0"/>
      </w:tblPr>
      <w:tblGrid>
        <w:gridCol w:w="1084"/>
        <w:gridCol w:w="2577"/>
        <w:gridCol w:w="1361"/>
        <w:gridCol w:w="1470"/>
        <w:gridCol w:w="1332"/>
        <w:gridCol w:w="1640"/>
      </w:tblGrid>
      <w:tr w:rsidR="00EB431A" w:rsidRPr="009D1C4E" w:rsidTr="00EB431A">
        <w:tc>
          <w:tcPr>
            <w:tcW w:w="1084" w:type="dxa"/>
            <w:vAlign w:val="center"/>
          </w:tcPr>
          <w:p w:rsidR="00EB431A" w:rsidRPr="009D1C4E" w:rsidRDefault="00EB431A" w:rsidP="00FD61DB">
            <w:pPr>
              <w:jc w:val="both"/>
              <w:rPr>
                <w:rFonts w:ascii="Arial" w:eastAsia="Cambria" w:hAnsi="Arial" w:cs="Arial"/>
                <w:b/>
                <w:sz w:val="24"/>
                <w:szCs w:val="24"/>
              </w:rPr>
            </w:pPr>
            <w:r w:rsidRPr="009D1C4E">
              <w:rPr>
                <w:rFonts w:ascii="Arial" w:eastAsia="Cambria" w:hAnsi="Arial" w:cs="Arial"/>
                <w:b/>
                <w:sz w:val="24"/>
                <w:szCs w:val="24"/>
              </w:rPr>
              <w:t>ITEMS</w:t>
            </w:r>
          </w:p>
        </w:tc>
        <w:tc>
          <w:tcPr>
            <w:tcW w:w="2577" w:type="dxa"/>
            <w:vAlign w:val="center"/>
          </w:tcPr>
          <w:p w:rsidR="00EB431A" w:rsidRPr="009D1C4E" w:rsidRDefault="00EB431A" w:rsidP="00FD61DB">
            <w:pPr>
              <w:jc w:val="both"/>
              <w:rPr>
                <w:rFonts w:ascii="Arial" w:eastAsia="Cambria" w:hAnsi="Arial" w:cs="Arial"/>
                <w:b/>
                <w:sz w:val="24"/>
                <w:szCs w:val="24"/>
              </w:rPr>
            </w:pPr>
            <w:r w:rsidRPr="009D1C4E">
              <w:rPr>
                <w:rFonts w:ascii="Arial" w:eastAsia="Cambria" w:hAnsi="Arial" w:cs="Arial"/>
                <w:b/>
                <w:sz w:val="24"/>
                <w:szCs w:val="24"/>
              </w:rPr>
              <w:t>ESPECIFICACIONES TÉCNICAS</w:t>
            </w:r>
          </w:p>
        </w:tc>
        <w:tc>
          <w:tcPr>
            <w:tcW w:w="1361" w:type="dxa"/>
            <w:vAlign w:val="center"/>
          </w:tcPr>
          <w:p w:rsidR="00EB431A" w:rsidRPr="009D1C4E" w:rsidRDefault="00EB431A" w:rsidP="00FD61DB">
            <w:pPr>
              <w:jc w:val="both"/>
              <w:rPr>
                <w:rFonts w:ascii="Arial" w:eastAsia="Cambria" w:hAnsi="Arial" w:cs="Arial"/>
                <w:b/>
                <w:sz w:val="24"/>
                <w:szCs w:val="24"/>
              </w:rPr>
            </w:pPr>
          </w:p>
          <w:p w:rsidR="00EB431A" w:rsidRPr="009D1C4E" w:rsidRDefault="00EB431A" w:rsidP="00FD61DB">
            <w:pPr>
              <w:jc w:val="both"/>
              <w:rPr>
                <w:rFonts w:ascii="Arial" w:eastAsia="Cambria" w:hAnsi="Arial" w:cs="Arial"/>
                <w:b/>
                <w:sz w:val="24"/>
                <w:szCs w:val="24"/>
              </w:rPr>
            </w:pPr>
            <w:r w:rsidRPr="009D1C4E">
              <w:rPr>
                <w:rFonts w:ascii="Arial" w:eastAsia="Cambria" w:hAnsi="Arial" w:cs="Arial"/>
                <w:b/>
                <w:sz w:val="24"/>
                <w:szCs w:val="24"/>
              </w:rPr>
              <w:t>UNIDAD DE MEDIDA</w:t>
            </w:r>
          </w:p>
        </w:tc>
        <w:tc>
          <w:tcPr>
            <w:tcW w:w="1470" w:type="dxa"/>
          </w:tcPr>
          <w:p w:rsidR="00EB431A" w:rsidRPr="009D1C4E" w:rsidRDefault="00EB431A" w:rsidP="00FD61DB">
            <w:pPr>
              <w:jc w:val="both"/>
              <w:rPr>
                <w:rFonts w:ascii="Arial" w:eastAsia="Cambria" w:hAnsi="Arial" w:cs="Arial"/>
                <w:b/>
                <w:sz w:val="24"/>
                <w:szCs w:val="24"/>
              </w:rPr>
            </w:pPr>
          </w:p>
          <w:p w:rsidR="00EB431A" w:rsidRPr="009D1C4E" w:rsidRDefault="00EB431A" w:rsidP="00FD61DB">
            <w:pPr>
              <w:jc w:val="both"/>
              <w:rPr>
                <w:rFonts w:ascii="Arial" w:eastAsia="Cambria" w:hAnsi="Arial" w:cs="Arial"/>
                <w:b/>
                <w:sz w:val="24"/>
                <w:szCs w:val="24"/>
              </w:rPr>
            </w:pPr>
            <w:r w:rsidRPr="009D1C4E">
              <w:rPr>
                <w:rFonts w:ascii="Arial" w:eastAsia="Cambria" w:hAnsi="Arial" w:cs="Arial"/>
                <w:b/>
                <w:sz w:val="24"/>
                <w:szCs w:val="24"/>
              </w:rPr>
              <w:t>CANTIDAD</w:t>
            </w:r>
          </w:p>
        </w:tc>
        <w:tc>
          <w:tcPr>
            <w:tcW w:w="1332" w:type="dxa"/>
            <w:vAlign w:val="center"/>
          </w:tcPr>
          <w:p w:rsidR="00EB431A" w:rsidRPr="009D1C4E" w:rsidRDefault="00EB431A" w:rsidP="00FD61DB">
            <w:pPr>
              <w:jc w:val="both"/>
              <w:rPr>
                <w:rFonts w:ascii="Arial" w:eastAsia="Cambria" w:hAnsi="Arial" w:cs="Arial"/>
                <w:b/>
                <w:sz w:val="24"/>
                <w:szCs w:val="24"/>
              </w:rPr>
            </w:pPr>
            <w:r w:rsidRPr="009D1C4E">
              <w:rPr>
                <w:rFonts w:ascii="Arial" w:eastAsia="Cambria" w:hAnsi="Arial" w:cs="Arial"/>
                <w:b/>
                <w:sz w:val="24"/>
                <w:szCs w:val="24"/>
              </w:rPr>
              <w:t>CUMPLE</w:t>
            </w:r>
          </w:p>
        </w:tc>
        <w:tc>
          <w:tcPr>
            <w:tcW w:w="1640" w:type="dxa"/>
          </w:tcPr>
          <w:p w:rsidR="00EB431A" w:rsidRPr="009D1C4E" w:rsidRDefault="00EB431A" w:rsidP="00FD61DB">
            <w:pPr>
              <w:jc w:val="both"/>
              <w:rPr>
                <w:rFonts w:ascii="Arial" w:eastAsia="Cambria" w:hAnsi="Arial" w:cs="Arial"/>
                <w:b/>
                <w:sz w:val="24"/>
                <w:szCs w:val="24"/>
              </w:rPr>
            </w:pPr>
          </w:p>
          <w:p w:rsidR="00EB431A" w:rsidRPr="009D1C4E" w:rsidRDefault="00EB431A" w:rsidP="00FD61DB">
            <w:pPr>
              <w:jc w:val="both"/>
              <w:rPr>
                <w:rFonts w:ascii="Arial" w:eastAsia="Cambria" w:hAnsi="Arial" w:cs="Arial"/>
                <w:b/>
                <w:sz w:val="24"/>
                <w:szCs w:val="24"/>
              </w:rPr>
            </w:pPr>
            <w:r w:rsidRPr="009D1C4E">
              <w:rPr>
                <w:rFonts w:ascii="Arial" w:eastAsia="Cambria" w:hAnsi="Arial" w:cs="Arial"/>
                <w:b/>
                <w:sz w:val="24"/>
                <w:szCs w:val="24"/>
              </w:rPr>
              <w:t>NO CUMPLE</w:t>
            </w:r>
          </w:p>
        </w:tc>
      </w:tr>
      <w:tr w:rsidR="009D1C4E" w:rsidRPr="009D1C4E" w:rsidTr="00EB431A">
        <w:tc>
          <w:tcPr>
            <w:tcW w:w="1084" w:type="dxa"/>
          </w:tcPr>
          <w:p w:rsidR="009D1C4E" w:rsidRDefault="009D1C4E" w:rsidP="00FD61DB">
            <w:pPr>
              <w:jc w:val="both"/>
              <w:rPr>
                <w:rFonts w:ascii="Arial" w:hAnsi="Arial" w:cs="Arial"/>
                <w:sz w:val="24"/>
                <w:szCs w:val="24"/>
              </w:rPr>
            </w:pPr>
          </w:p>
          <w:p w:rsidR="009D1C4E" w:rsidRPr="009D1C4E" w:rsidRDefault="009D1C4E" w:rsidP="00FD61DB">
            <w:pPr>
              <w:jc w:val="both"/>
              <w:rPr>
                <w:rFonts w:ascii="Arial" w:hAnsi="Arial" w:cs="Arial"/>
                <w:sz w:val="24"/>
                <w:szCs w:val="24"/>
              </w:rPr>
            </w:pPr>
            <w:r w:rsidRPr="009D1C4E">
              <w:rPr>
                <w:rFonts w:ascii="Arial" w:hAnsi="Arial" w:cs="Arial"/>
                <w:sz w:val="24"/>
                <w:szCs w:val="24"/>
              </w:rPr>
              <w:t>1</w:t>
            </w:r>
          </w:p>
        </w:tc>
        <w:tc>
          <w:tcPr>
            <w:tcW w:w="2577" w:type="dxa"/>
            <w:vAlign w:val="center"/>
          </w:tcPr>
          <w:p w:rsidR="009D1C4E" w:rsidRPr="00895B48" w:rsidRDefault="009D1C4E" w:rsidP="00FD61DB">
            <w:pPr>
              <w:jc w:val="both"/>
              <w:rPr>
                <w:rFonts w:ascii="Arial" w:hAnsi="Arial" w:cs="Arial"/>
                <w:sz w:val="22"/>
                <w:szCs w:val="22"/>
              </w:rPr>
            </w:pPr>
            <w:r w:rsidRPr="00895B48">
              <w:rPr>
                <w:rFonts w:ascii="Arial" w:hAnsi="Arial" w:cs="Arial"/>
                <w:sz w:val="22"/>
                <w:szCs w:val="22"/>
              </w:rPr>
              <w:t>CONSULTA VETERINARIA</w:t>
            </w:r>
          </w:p>
        </w:tc>
        <w:tc>
          <w:tcPr>
            <w:tcW w:w="1361" w:type="dxa"/>
            <w:vAlign w:val="center"/>
          </w:tcPr>
          <w:p w:rsidR="009D1C4E" w:rsidRPr="00895B48" w:rsidRDefault="009D1C4E" w:rsidP="00FD61DB">
            <w:pPr>
              <w:jc w:val="both"/>
              <w:rPr>
                <w:rFonts w:ascii="Arial" w:hAnsi="Arial" w:cs="Arial"/>
                <w:sz w:val="22"/>
                <w:szCs w:val="22"/>
              </w:rPr>
            </w:pPr>
            <w:r w:rsidRPr="00895B48">
              <w:rPr>
                <w:rFonts w:ascii="Arial" w:hAnsi="Arial" w:cs="Arial"/>
                <w:sz w:val="22"/>
                <w:szCs w:val="22"/>
              </w:rPr>
              <w:t>Unidad</w:t>
            </w:r>
          </w:p>
        </w:tc>
        <w:tc>
          <w:tcPr>
            <w:tcW w:w="1470" w:type="dxa"/>
          </w:tcPr>
          <w:p w:rsidR="009D1C4E" w:rsidRPr="00895B48" w:rsidRDefault="009D1C4E" w:rsidP="00FD61DB">
            <w:pPr>
              <w:jc w:val="both"/>
              <w:rPr>
                <w:rFonts w:ascii="Arial" w:hAnsi="Arial" w:cs="Arial"/>
                <w:sz w:val="22"/>
                <w:szCs w:val="22"/>
              </w:rPr>
            </w:pPr>
          </w:p>
          <w:p w:rsidR="009D1C4E" w:rsidRPr="00895B48" w:rsidRDefault="00AF06A7" w:rsidP="00FD61DB">
            <w:pPr>
              <w:jc w:val="both"/>
              <w:rPr>
                <w:rFonts w:ascii="Arial" w:hAnsi="Arial" w:cs="Arial"/>
                <w:sz w:val="22"/>
                <w:szCs w:val="22"/>
              </w:rPr>
            </w:pPr>
            <w:r>
              <w:rPr>
                <w:rFonts w:ascii="Arial" w:hAnsi="Arial" w:cs="Arial"/>
                <w:sz w:val="22"/>
                <w:szCs w:val="22"/>
              </w:rPr>
              <w:t>1</w:t>
            </w:r>
          </w:p>
        </w:tc>
        <w:tc>
          <w:tcPr>
            <w:tcW w:w="1332" w:type="dxa"/>
          </w:tcPr>
          <w:p w:rsidR="009D1C4E" w:rsidRPr="009D1C4E" w:rsidRDefault="009D1C4E" w:rsidP="00FD61DB">
            <w:pPr>
              <w:jc w:val="both"/>
              <w:rPr>
                <w:rFonts w:ascii="Arial" w:hAnsi="Arial" w:cs="Arial"/>
                <w:sz w:val="24"/>
                <w:szCs w:val="24"/>
              </w:rPr>
            </w:pPr>
          </w:p>
        </w:tc>
        <w:tc>
          <w:tcPr>
            <w:tcW w:w="1640" w:type="dxa"/>
          </w:tcPr>
          <w:p w:rsidR="009D1C4E" w:rsidRPr="009D1C4E" w:rsidRDefault="009D1C4E" w:rsidP="00FD61DB">
            <w:pPr>
              <w:jc w:val="both"/>
              <w:rPr>
                <w:rFonts w:ascii="Arial" w:hAnsi="Arial" w:cs="Arial"/>
                <w:sz w:val="24"/>
                <w:szCs w:val="24"/>
              </w:rPr>
            </w:pPr>
          </w:p>
        </w:tc>
      </w:tr>
      <w:tr w:rsidR="009D1C4E" w:rsidRPr="009D1C4E" w:rsidTr="00EB431A">
        <w:tc>
          <w:tcPr>
            <w:tcW w:w="1084" w:type="dxa"/>
          </w:tcPr>
          <w:p w:rsidR="009D1C4E" w:rsidRDefault="009D1C4E" w:rsidP="00FD61DB">
            <w:pPr>
              <w:jc w:val="both"/>
              <w:rPr>
                <w:rFonts w:ascii="Arial" w:hAnsi="Arial" w:cs="Arial"/>
                <w:sz w:val="24"/>
                <w:szCs w:val="24"/>
              </w:rPr>
            </w:pPr>
          </w:p>
          <w:p w:rsidR="009D1C4E" w:rsidRPr="009D1C4E" w:rsidRDefault="009D1C4E" w:rsidP="00FD61DB">
            <w:pPr>
              <w:jc w:val="both"/>
              <w:rPr>
                <w:rFonts w:ascii="Arial" w:hAnsi="Arial" w:cs="Arial"/>
                <w:sz w:val="24"/>
                <w:szCs w:val="24"/>
              </w:rPr>
            </w:pPr>
            <w:r w:rsidRPr="009D1C4E">
              <w:rPr>
                <w:rFonts w:ascii="Arial" w:hAnsi="Arial" w:cs="Arial"/>
                <w:sz w:val="24"/>
                <w:szCs w:val="24"/>
              </w:rPr>
              <w:t>2</w:t>
            </w:r>
          </w:p>
        </w:tc>
        <w:tc>
          <w:tcPr>
            <w:tcW w:w="2577" w:type="dxa"/>
            <w:vAlign w:val="center"/>
          </w:tcPr>
          <w:p w:rsidR="009D1C4E" w:rsidRPr="00895B48" w:rsidRDefault="009D1C4E" w:rsidP="00FD61DB">
            <w:pPr>
              <w:jc w:val="both"/>
              <w:rPr>
                <w:rFonts w:ascii="Arial" w:hAnsi="Arial" w:cs="Arial"/>
                <w:sz w:val="22"/>
                <w:szCs w:val="22"/>
              </w:rPr>
            </w:pPr>
            <w:r w:rsidRPr="00895B48">
              <w:rPr>
                <w:rFonts w:ascii="Arial" w:hAnsi="Arial" w:cs="Arial"/>
                <w:sz w:val="22"/>
                <w:szCs w:val="22"/>
              </w:rPr>
              <w:t>EXAMEN DE HEMOGRAMA</w:t>
            </w:r>
          </w:p>
        </w:tc>
        <w:tc>
          <w:tcPr>
            <w:tcW w:w="1361" w:type="dxa"/>
            <w:vAlign w:val="center"/>
          </w:tcPr>
          <w:p w:rsidR="009D1C4E" w:rsidRPr="00895B48" w:rsidRDefault="009D1C4E" w:rsidP="00FD61DB">
            <w:pPr>
              <w:jc w:val="both"/>
              <w:rPr>
                <w:rFonts w:ascii="Arial" w:hAnsi="Arial" w:cs="Arial"/>
                <w:sz w:val="22"/>
                <w:szCs w:val="22"/>
              </w:rPr>
            </w:pPr>
            <w:r w:rsidRPr="00895B48">
              <w:rPr>
                <w:rFonts w:ascii="Arial" w:hAnsi="Arial" w:cs="Arial"/>
                <w:sz w:val="22"/>
                <w:szCs w:val="22"/>
              </w:rPr>
              <w:t>Unidad</w:t>
            </w:r>
          </w:p>
        </w:tc>
        <w:tc>
          <w:tcPr>
            <w:tcW w:w="1470" w:type="dxa"/>
          </w:tcPr>
          <w:p w:rsidR="009D1C4E" w:rsidRDefault="009D1C4E" w:rsidP="00FD61DB">
            <w:pPr>
              <w:jc w:val="both"/>
              <w:rPr>
                <w:rFonts w:ascii="Arial" w:hAnsi="Arial" w:cs="Arial"/>
                <w:sz w:val="22"/>
                <w:szCs w:val="22"/>
              </w:rPr>
            </w:pPr>
          </w:p>
          <w:p w:rsidR="009D1C4E" w:rsidRPr="00895B48" w:rsidRDefault="00AF06A7" w:rsidP="00FD61DB">
            <w:pPr>
              <w:jc w:val="both"/>
              <w:rPr>
                <w:rFonts w:ascii="Arial" w:hAnsi="Arial" w:cs="Arial"/>
                <w:sz w:val="22"/>
                <w:szCs w:val="22"/>
              </w:rPr>
            </w:pPr>
            <w:r>
              <w:rPr>
                <w:rFonts w:ascii="Arial" w:hAnsi="Arial" w:cs="Arial"/>
                <w:sz w:val="22"/>
                <w:szCs w:val="22"/>
              </w:rPr>
              <w:t>1</w:t>
            </w:r>
          </w:p>
        </w:tc>
        <w:tc>
          <w:tcPr>
            <w:tcW w:w="1332" w:type="dxa"/>
          </w:tcPr>
          <w:p w:rsidR="009D1C4E" w:rsidRPr="009D1C4E" w:rsidRDefault="009D1C4E" w:rsidP="00FD61DB">
            <w:pPr>
              <w:jc w:val="both"/>
              <w:rPr>
                <w:rFonts w:ascii="Arial" w:hAnsi="Arial" w:cs="Arial"/>
                <w:sz w:val="24"/>
                <w:szCs w:val="24"/>
              </w:rPr>
            </w:pPr>
          </w:p>
        </w:tc>
        <w:tc>
          <w:tcPr>
            <w:tcW w:w="1640" w:type="dxa"/>
          </w:tcPr>
          <w:p w:rsidR="009D1C4E" w:rsidRPr="009D1C4E" w:rsidRDefault="009D1C4E" w:rsidP="00FD61DB">
            <w:pPr>
              <w:jc w:val="both"/>
              <w:rPr>
                <w:rFonts w:ascii="Arial" w:hAnsi="Arial" w:cs="Arial"/>
                <w:sz w:val="24"/>
                <w:szCs w:val="24"/>
              </w:rPr>
            </w:pPr>
          </w:p>
        </w:tc>
      </w:tr>
    </w:tbl>
    <w:p w:rsidR="00685F3F" w:rsidRPr="009D1C4E" w:rsidRDefault="00AF06A7" w:rsidP="00FD61DB">
      <w:pPr>
        <w:pStyle w:val="Ttulo3"/>
        <w:ind w:right="187"/>
        <w:jc w:val="both"/>
        <w:rPr>
          <w:rFonts w:ascii="Arial" w:hAnsi="Arial" w:cs="Arial"/>
          <w:sz w:val="24"/>
          <w:szCs w:val="24"/>
        </w:rPr>
      </w:pPr>
      <w:bookmarkStart w:id="22" w:name="_3dy6vkm" w:colFirst="0" w:colLast="0"/>
      <w:bookmarkEnd w:id="22"/>
      <w:r>
        <w:rPr>
          <w:rFonts w:ascii="Arial" w:hAnsi="Arial" w:cs="Arial"/>
          <w:sz w:val="24"/>
          <w:szCs w:val="24"/>
          <w:lang w:val="es-ES"/>
        </w:rPr>
        <w:t xml:space="preserve">Nota: </w:t>
      </w:r>
      <w:r>
        <w:rPr>
          <w:rFonts w:ascii="Arial" w:hAnsi="Arial" w:cs="Arial"/>
          <w:sz w:val="24"/>
          <w:szCs w:val="24"/>
        </w:rPr>
        <w:t>Las cantidades del servicio serán conforme a las necesidades de cada ejemplar canino.</w:t>
      </w:r>
    </w:p>
    <w:p w:rsidR="003F6D4F" w:rsidRPr="009D1C4E" w:rsidRDefault="003F6D4F" w:rsidP="00620585">
      <w:pPr>
        <w:pStyle w:val="Ttulo2"/>
        <w:keepNext w:val="0"/>
        <w:jc w:val="both"/>
        <w:rPr>
          <w:rFonts w:eastAsia="Arial" w:cs="Arial"/>
          <w:szCs w:val="24"/>
        </w:rPr>
      </w:pPr>
      <w:bookmarkStart w:id="23" w:name="_Toc939784"/>
      <w:bookmarkStart w:id="24" w:name="_Toc1735321"/>
      <w:bookmarkStart w:id="25" w:name="_Toc3193979"/>
      <w:r w:rsidRPr="009D1C4E">
        <w:rPr>
          <w:rFonts w:eastAsia="Arial" w:cs="Arial"/>
          <w:szCs w:val="24"/>
        </w:rPr>
        <w:t>5. CONCEPTO FINANCIERO</w:t>
      </w:r>
      <w:bookmarkEnd w:id="23"/>
      <w:bookmarkEnd w:id="24"/>
      <w:bookmarkEnd w:id="25"/>
    </w:p>
    <w:p w:rsidR="003F6D4F" w:rsidRPr="009D1C4E" w:rsidRDefault="003F6D4F" w:rsidP="00FD61DB">
      <w:pPr>
        <w:ind w:right="11"/>
        <w:jc w:val="both"/>
        <w:rPr>
          <w:rFonts w:ascii="Arial" w:hAnsi="Arial" w:cs="Arial"/>
          <w:sz w:val="24"/>
          <w:szCs w:val="24"/>
        </w:rPr>
      </w:pPr>
    </w:p>
    <w:p w:rsidR="003F6D4F" w:rsidRPr="009D1C4E" w:rsidRDefault="003F6D4F" w:rsidP="00FD61DB">
      <w:pPr>
        <w:jc w:val="both"/>
        <w:rPr>
          <w:rFonts w:ascii="Arial" w:hAnsi="Arial" w:cs="Arial"/>
          <w:sz w:val="24"/>
          <w:szCs w:val="24"/>
        </w:rPr>
      </w:pPr>
      <w:r w:rsidRPr="009D1C4E">
        <w:rPr>
          <w:rFonts w:ascii="Arial" w:hAnsi="Arial" w:cs="Arial"/>
          <w:sz w:val="24"/>
          <w:szCs w:val="24"/>
        </w:rPr>
        <w:t xml:space="preserve">Según Concepto, suscrito por el Responsable de Gestión Corporativa del EPMSCSM, el concepto financiero que se tendrán en cuenta es: </w:t>
      </w:r>
    </w:p>
    <w:p w:rsidR="003F6D4F" w:rsidRPr="009D1C4E" w:rsidRDefault="003F6D4F" w:rsidP="00FD61DB">
      <w:pPr>
        <w:pStyle w:val="Ttulo3"/>
        <w:ind w:right="187"/>
        <w:jc w:val="both"/>
        <w:rPr>
          <w:rFonts w:ascii="Arial" w:hAnsi="Arial" w:cs="Arial"/>
          <w:sz w:val="24"/>
          <w:szCs w:val="24"/>
        </w:rPr>
      </w:pPr>
      <w:bookmarkStart w:id="26" w:name="_Toc535015"/>
      <w:bookmarkStart w:id="27" w:name="_Toc766877"/>
      <w:bookmarkStart w:id="28" w:name="_Toc939785"/>
      <w:bookmarkStart w:id="29" w:name="_Toc1735322"/>
      <w:bookmarkStart w:id="30" w:name="_Toc3193213"/>
      <w:bookmarkStart w:id="31" w:name="_Toc3193980"/>
      <w:r w:rsidRPr="009D1C4E">
        <w:rPr>
          <w:rFonts w:ascii="Arial" w:hAnsi="Arial" w:cs="Arial"/>
          <w:sz w:val="24"/>
          <w:szCs w:val="24"/>
        </w:rPr>
        <w:lastRenderedPageBreak/>
        <w:t>Tabla 3 Conceptos financiero</w:t>
      </w:r>
      <w:bookmarkEnd w:id="26"/>
      <w:bookmarkEnd w:id="27"/>
      <w:bookmarkEnd w:id="28"/>
      <w:bookmarkEnd w:id="29"/>
      <w:bookmarkEnd w:id="30"/>
      <w:bookmarkEnd w:id="31"/>
      <w:r w:rsidRPr="009D1C4E">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14"/>
        <w:gridCol w:w="2996"/>
        <w:gridCol w:w="3044"/>
      </w:tblGrid>
      <w:tr w:rsidR="003F6D4F" w:rsidRPr="009D1C4E" w:rsidTr="00EB431A">
        <w:tc>
          <w:tcPr>
            <w:tcW w:w="3181" w:type="dxa"/>
          </w:tcPr>
          <w:p w:rsidR="003F6D4F" w:rsidRPr="009D1C4E" w:rsidRDefault="003F6D4F" w:rsidP="00FD61DB">
            <w:pPr>
              <w:pStyle w:val="Default"/>
              <w:jc w:val="both"/>
              <w:rPr>
                <w:b/>
                <w:color w:val="auto"/>
              </w:rPr>
            </w:pPr>
            <w:bookmarkStart w:id="32" w:name="_Hlk2786277"/>
            <w:r w:rsidRPr="009D1C4E">
              <w:rPr>
                <w:b/>
                <w:color w:val="auto"/>
              </w:rPr>
              <w:t>PROCESO</w:t>
            </w:r>
          </w:p>
        </w:tc>
        <w:tc>
          <w:tcPr>
            <w:tcW w:w="3182" w:type="dxa"/>
          </w:tcPr>
          <w:p w:rsidR="003F6D4F" w:rsidRPr="009D1C4E" w:rsidRDefault="003F6D4F" w:rsidP="00FD61DB">
            <w:pPr>
              <w:pStyle w:val="Default"/>
              <w:jc w:val="both"/>
              <w:rPr>
                <w:b/>
                <w:color w:val="auto"/>
              </w:rPr>
            </w:pPr>
            <w:r w:rsidRPr="009D1C4E">
              <w:rPr>
                <w:b/>
                <w:color w:val="auto"/>
              </w:rPr>
              <w:t>IVA</w:t>
            </w:r>
          </w:p>
        </w:tc>
        <w:tc>
          <w:tcPr>
            <w:tcW w:w="3182" w:type="dxa"/>
          </w:tcPr>
          <w:p w:rsidR="003F6D4F" w:rsidRPr="009D1C4E" w:rsidRDefault="003F6D4F" w:rsidP="00FD61DB">
            <w:pPr>
              <w:pStyle w:val="Default"/>
              <w:jc w:val="both"/>
              <w:rPr>
                <w:b/>
                <w:color w:val="auto"/>
              </w:rPr>
            </w:pPr>
            <w:r w:rsidRPr="009D1C4E">
              <w:rPr>
                <w:b/>
                <w:color w:val="auto"/>
              </w:rPr>
              <w:t>RETENCIONES</w:t>
            </w:r>
          </w:p>
        </w:tc>
      </w:tr>
      <w:tr w:rsidR="003F6D4F" w:rsidRPr="009D1C4E" w:rsidTr="00EB431A">
        <w:trPr>
          <w:trHeight w:val="5763"/>
        </w:trPr>
        <w:tc>
          <w:tcPr>
            <w:tcW w:w="3181" w:type="dxa"/>
            <w:vAlign w:val="center"/>
          </w:tcPr>
          <w:p w:rsidR="003F6D4F" w:rsidRPr="004E4967" w:rsidRDefault="003F6D4F" w:rsidP="00FD61DB">
            <w:pPr>
              <w:widowControl w:val="0"/>
              <w:tabs>
                <w:tab w:val="left" w:pos="3969"/>
                <w:tab w:val="left" w:pos="4253"/>
                <w:tab w:val="left" w:pos="4962"/>
              </w:tabs>
              <w:jc w:val="both"/>
              <w:rPr>
                <w:rFonts w:ascii="Arial" w:hAnsi="Arial" w:cs="Arial"/>
                <w:bCs/>
                <w:sz w:val="22"/>
                <w:szCs w:val="22"/>
                <w:lang w:val="es-ES_tradnl"/>
              </w:rPr>
            </w:pPr>
            <w:r w:rsidRPr="004E4967">
              <w:rPr>
                <w:rFonts w:ascii="Arial" w:hAnsi="Arial" w:cs="Arial"/>
                <w:sz w:val="22"/>
                <w:szCs w:val="22"/>
                <w:shd w:val="clear" w:color="auto" w:fill="FFFFFF"/>
              </w:rPr>
              <w:t>“</w:t>
            </w:r>
            <w:r w:rsidR="009D1C4E" w:rsidRPr="004E4967">
              <w:rPr>
                <w:rFonts w:ascii="Arial" w:hAnsi="Arial" w:cs="Arial"/>
                <w:sz w:val="22"/>
                <w:szCs w:val="22"/>
                <w:shd w:val="clear" w:color="auto" w:fill="FFFFFF"/>
              </w:rPr>
              <w:t xml:space="preserve">CONTRATAR </w:t>
            </w:r>
            <w:r w:rsidR="009D1C4E" w:rsidRPr="004E4967">
              <w:rPr>
                <w:rFonts w:ascii="Arial" w:hAnsi="Arial" w:cs="Arial"/>
                <w:sz w:val="22"/>
                <w:szCs w:val="22"/>
              </w:rPr>
              <w:t xml:space="preserve">LOS </w:t>
            </w:r>
            <w:r w:rsidR="009D1C4E" w:rsidRPr="004E4967">
              <w:rPr>
                <w:rFonts w:ascii="Arial" w:eastAsia="Arial Narrow" w:hAnsi="Arial" w:cs="Arial"/>
                <w:color w:val="000000"/>
                <w:sz w:val="22"/>
                <w:szCs w:val="22"/>
              </w:rPr>
              <w:t>SERVICIOS DE ATENCIÓN MEDICA VETERINARIA Y SALUD PARA LOS EJEMPLARES CANINOS DE LA UNIDAD DEL EPMSC-SANTA MARTA.</w:t>
            </w:r>
          </w:p>
          <w:p w:rsidR="003F6D4F" w:rsidRPr="004E4967" w:rsidRDefault="003F6D4F" w:rsidP="00FD61DB">
            <w:pPr>
              <w:widowControl w:val="0"/>
              <w:tabs>
                <w:tab w:val="left" w:pos="3969"/>
                <w:tab w:val="left" w:pos="4253"/>
                <w:tab w:val="left" w:pos="4962"/>
              </w:tabs>
              <w:jc w:val="both"/>
              <w:rPr>
                <w:rFonts w:ascii="Arial" w:hAnsi="Arial" w:cs="Arial"/>
                <w:sz w:val="22"/>
                <w:szCs w:val="22"/>
              </w:rPr>
            </w:pPr>
            <w:r w:rsidRPr="004E4967">
              <w:rPr>
                <w:rFonts w:ascii="Arial" w:hAnsi="Arial" w:cs="Arial"/>
                <w:bCs/>
                <w:sz w:val="22"/>
                <w:szCs w:val="22"/>
              </w:rPr>
              <w:t>”.</w:t>
            </w:r>
          </w:p>
        </w:tc>
        <w:tc>
          <w:tcPr>
            <w:tcW w:w="3182" w:type="dxa"/>
            <w:vAlign w:val="center"/>
          </w:tcPr>
          <w:p w:rsidR="003F6D4F" w:rsidRPr="004E4967" w:rsidRDefault="003F6D4F" w:rsidP="00FD61DB">
            <w:pPr>
              <w:jc w:val="both"/>
              <w:rPr>
                <w:rFonts w:ascii="Arial" w:hAnsi="Arial" w:cs="Arial"/>
                <w:sz w:val="22"/>
                <w:szCs w:val="22"/>
              </w:rPr>
            </w:pPr>
            <w:r w:rsidRPr="004E4967">
              <w:rPr>
                <w:rFonts w:ascii="Arial" w:hAnsi="Arial" w:cs="Arial"/>
                <w:sz w:val="22"/>
                <w:szCs w:val="22"/>
                <w:shd w:val="clear" w:color="auto" w:fill="FFFFFF"/>
              </w:rPr>
              <w:t xml:space="preserve">Este proceso queda excluido del valor del I.V.A., de acuerdo al artículo 130 de </w:t>
            </w:r>
            <w:r w:rsidRPr="004E4967">
              <w:rPr>
                <w:rFonts w:ascii="Arial" w:hAnsi="Arial" w:cs="Arial"/>
                <w:sz w:val="22"/>
                <w:szCs w:val="22"/>
              </w:rPr>
              <w:t xml:space="preserve">la Ley </w:t>
            </w:r>
            <w:r w:rsidRPr="004E4967">
              <w:rPr>
                <w:rFonts w:ascii="Arial" w:hAnsi="Arial" w:cs="Arial"/>
                <w:sz w:val="22"/>
                <w:szCs w:val="22"/>
                <w:shd w:val="clear" w:color="auto" w:fill="FFFFFF"/>
              </w:rPr>
              <w:t>633 de 2000 que indica: “Quedan excluidos del impuesto a las venta</w:t>
            </w:r>
            <w:r w:rsidRPr="004E4967">
              <w:rPr>
                <w:rFonts w:ascii="Arial" w:hAnsi="Arial" w:cs="Arial"/>
                <w:sz w:val="22"/>
                <w:szCs w:val="22"/>
              </w:rPr>
              <w:t> </w:t>
            </w:r>
            <w:r w:rsidRPr="004E4967">
              <w:rPr>
                <w:rFonts w:ascii="Arial" w:hAnsi="Arial" w:cs="Arial"/>
                <w:sz w:val="22"/>
                <w:szCs w:val="22"/>
                <w:shd w:val="clear" w:color="auto" w:fill="FFFFFF"/>
              </w:rPr>
              <w:t>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 para lo cual deberá acreditarse tal condición por certificación  escrita expedida por el Ministro de Justicia y del Derecho.</w:t>
            </w:r>
          </w:p>
        </w:tc>
        <w:tc>
          <w:tcPr>
            <w:tcW w:w="3182" w:type="dxa"/>
            <w:vAlign w:val="center"/>
          </w:tcPr>
          <w:p w:rsidR="003F6D4F" w:rsidRPr="009D1C4E" w:rsidRDefault="003F6D4F" w:rsidP="00FD61DB">
            <w:pPr>
              <w:pStyle w:val="Default"/>
              <w:jc w:val="both"/>
              <w:rPr>
                <w:color w:val="auto"/>
                <w:shd w:val="clear" w:color="auto" w:fill="FFFFFF"/>
              </w:rPr>
            </w:pPr>
          </w:p>
          <w:p w:rsidR="003F6D4F" w:rsidRPr="009D1C4E" w:rsidRDefault="003F6D4F" w:rsidP="00FD61DB">
            <w:pPr>
              <w:pStyle w:val="Default"/>
              <w:jc w:val="both"/>
              <w:rPr>
                <w:color w:val="auto"/>
                <w:shd w:val="clear" w:color="auto" w:fill="FFFFFF"/>
              </w:rPr>
            </w:pPr>
            <w:r w:rsidRPr="009D1C4E">
              <w:rPr>
                <w:color w:val="auto"/>
                <w:shd w:val="clear" w:color="auto" w:fill="FFFFFF"/>
              </w:rPr>
              <w:t>Retención en la fuente por bienes y/o servicios, y demás descuentos de ley.</w:t>
            </w:r>
          </w:p>
          <w:p w:rsidR="003F6D4F" w:rsidRPr="009D1C4E" w:rsidRDefault="003F6D4F" w:rsidP="00FD61DB">
            <w:pPr>
              <w:pStyle w:val="Default"/>
              <w:jc w:val="both"/>
              <w:rPr>
                <w:color w:val="auto"/>
                <w:shd w:val="clear" w:color="auto" w:fill="FFFFFF"/>
              </w:rPr>
            </w:pPr>
          </w:p>
          <w:p w:rsidR="003F6D4F" w:rsidRPr="009D1C4E" w:rsidRDefault="003F6D4F" w:rsidP="00FD61DB">
            <w:pPr>
              <w:pStyle w:val="Default"/>
              <w:jc w:val="both"/>
              <w:rPr>
                <w:color w:val="auto"/>
              </w:rPr>
            </w:pPr>
            <w:r w:rsidRPr="009D1C4E">
              <w:rPr>
                <w:color w:val="auto"/>
                <w:shd w:val="clear" w:color="auto" w:fill="FFFFFF"/>
              </w:rPr>
              <w:t>Estampilla pro-Hospital Central del Magdalena. 2%</w:t>
            </w:r>
          </w:p>
        </w:tc>
      </w:tr>
      <w:bookmarkEnd w:id="32"/>
    </w:tbl>
    <w:p w:rsidR="003F6D4F" w:rsidRPr="009D1C4E" w:rsidRDefault="003F6D4F" w:rsidP="00FD61DB">
      <w:pPr>
        <w:pBdr>
          <w:top w:val="nil"/>
          <w:left w:val="nil"/>
          <w:bottom w:val="nil"/>
          <w:right w:val="nil"/>
          <w:between w:val="nil"/>
        </w:pBdr>
        <w:spacing w:after="120"/>
        <w:jc w:val="both"/>
        <w:rPr>
          <w:rFonts w:ascii="Arial" w:hAnsi="Arial" w:cs="Arial"/>
          <w:b/>
          <w:color w:val="000000"/>
          <w:sz w:val="24"/>
          <w:szCs w:val="24"/>
        </w:rPr>
      </w:pPr>
    </w:p>
    <w:p w:rsidR="003F6D4F" w:rsidRPr="009D1C4E" w:rsidRDefault="003F6D4F" w:rsidP="00620585">
      <w:pPr>
        <w:pStyle w:val="Ttulo2"/>
        <w:keepNext w:val="0"/>
        <w:jc w:val="both"/>
        <w:rPr>
          <w:rFonts w:eastAsia="Arial" w:cs="Arial"/>
          <w:szCs w:val="24"/>
        </w:rPr>
      </w:pPr>
      <w:bookmarkStart w:id="33" w:name="_Toc939786"/>
      <w:bookmarkStart w:id="34" w:name="_Toc1735323"/>
      <w:bookmarkStart w:id="35" w:name="_Toc3193981"/>
      <w:r w:rsidRPr="009D1C4E">
        <w:rPr>
          <w:rFonts w:eastAsia="Arial" w:cs="Arial"/>
          <w:szCs w:val="24"/>
        </w:rPr>
        <w:t>6. ESTUDIO DE MERCADO</w:t>
      </w:r>
      <w:bookmarkEnd w:id="33"/>
      <w:bookmarkEnd w:id="34"/>
      <w:bookmarkEnd w:id="35"/>
    </w:p>
    <w:p w:rsidR="003F6D4F" w:rsidRPr="009D1C4E" w:rsidRDefault="003F6D4F" w:rsidP="00FD61DB">
      <w:pPr>
        <w:spacing w:after="21" w:line="259" w:lineRule="auto"/>
        <w:ind w:right="-92"/>
        <w:jc w:val="both"/>
        <w:rPr>
          <w:rFonts w:ascii="Arial" w:hAnsi="Arial" w:cs="Arial"/>
          <w:sz w:val="24"/>
          <w:szCs w:val="24"/>
        </w:rPr>
      </w:pPr>
      <w:bookmarkStart w:id="36" w:name="_17dp8vu" w:colFirst="0" w:colLast="0"/>
      <w:bookmarkEnd w:id="36"/>
    </w:p>
    <w:p w:rsidR="003F6D4F" w:rsidRPr="009D1C4E" w:rsidRDefault="003F6D4F" w:rsidP="00620585">
      <w:pPr>
        <w:pStyle w:val="Ttulo1"/>
        <w:keepLines w:val="0"/>
        <w:widowControl/>
        <w:tabs>
          <w:tab w:val="clear" w:pos="-720"/>
          <w:tab w:val="clear" w:pos="1560"/>
          <w:tab w:val="center" w:pos="2440"/>
        </w:tabs>
        <w:suppressAutoHyphens w:val="0"/>
        <w:spacing w:before="0"/>
        <w:jc w:val="both"/>
        <w:rPr>
          <w:rFonts w:cs="Arial"/>
          <w:sz w:val="24"/>
          <w:szCs w:val="24"/>
        </w:rPr>
      </w:pPr>
      <w:bookmarkStart w:id="37" w:name="_Toc1735324"/>
      <w:bookmarkStart w:id="38" w:name="_Toc3193215"/>
      <w:bookmarkStart w:id="39" w:name="_Toc3193982"/>
      <w:r w:rsidRPr="009D1C4E">
        <w:rPr>
          <w:rFonts w:cs="Arial"/>
          <w:sz w:val="24"/>
          <w:szCs w:val="24"/>
        </w:rPr>
        <w:t>Análisis del sector – decreto 1082 de 2015</w:t>
      </w:r>
      <w:bookmarkEnd w:id="37"/>
      <w:bookmarkEnd w:id="38"/>
      <w:bookmarkEnd w:id="39"/>
      <w:r w:rsidRPr="009D1C4E">
        <w:rPr>
          <w:rFonts w:cs="Arial"/>
          <w:sz w:val="24"/>
          <w:szCs w:val="24"/>
        </w:rPr>
        <w:t xml:space="preserve"> </w:t>
      </w:r>
    </w:p>
    <w:p w:rsidR="003F6D4F" w:rsidRPr="009D1C4E" w:rsidRDefault="00591451" w:rsidP="00FD61DB">
      <w:pPr>
        <w:spacing w:after="5" w:line="259" w:lineRule="auto"/>
        <w:ind w:left="-29"/>
        <w:jc w:val="both"/>
        <w:rPr>
          <w:rFonts w:ascii="Arial" w:hAnsi="Arial" w:cs="Arial"/>
          <w:sz w:val="24"/>
          <w:szCs w:val="24"/>
        </w:rPr>
      </w:pPr>
      <w:r w:rsidRPr="00591451">
        <w:rPr>
          <w:rFonts w:ascii="Arial" w:hAnsi="Arial" w:cs="Arial"/>
          <w:sz w:val="24"/>
          <w:szCs w:val="24"/>
        </w:rPr>
      </w:r>
      <w:r>
        <w:rPr>
          <w:rFonts w:ascii="Arial" w:hAnsi="Arial" w:cs="Arial"/>
          <w:sz w:val="24"/>
          <w:szCs w:val="24"/>
        </w:rPr>
        <w:pict>
          <v:group id="_x0000_s1032" style="width:444.8pt;height:.95pt;mso-position-horizontal-relative:char;mso-position-vertical-relative:line" coordorigin="25215,37739" coordsize="5648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">
            <v:group id="1 Grupo" o:spid="_x0000_s1033" style="position:absolute;left:25215;top:37739;width:56489;height:121" coordsize="564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rect id="2 Rectángulo" o:spid="_x0000_s1034" style="position:absolute;width:56489;height:1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" filled="f" stroked="f">
                <v:textbox style="mso-next-textbox:#2 Rectángulo" inset="2.53958mm,2.53958mm,2.53958mm,2.53958mm">
                  <w:txbxContent>
                    <w:p w:rsidR="00AF06A7" w:rsidRDefault="00AF06A7" w:rsidP="003F6D4F">
                      <w:pPr>
                        <w:textDirection w:val="btLr"/>
                      </w:pPr>
                    </w:p>
                  </w:txbxContent>
                </v:textbox>
              </v:rect>
              <v:shape id="3 Forma libre" o:spid="_x0000_s1035" style="position:absolute;width:56489;height:120;visibility:visible;mso-wrap-style:square;v-text-anchor:middle" coordsize="564896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" path="m,l5648960,r,12065l,12065,,e" fillcolor="#4e4d4d" stroked="f">
                <v:path arrowok="t" o:extrusionok="f" o:connecttype="custom" o:connectlocs="0,0;56489,0;56489,120;0,120;0,0" o:connectangles="0,0,0,0,0"/>
              </v:shape>
            </v:group>
            <w10:wrap type="none"/>
            <w10:anchorlock/>
          </v:group>
        </w:pict>
      </w:r>
    </w:p>
    <w:p w:rsidR="003F6D4F" w:rsidRPr="009D1C4E" w:rsidRDefault="003F6D4F" w:rsidP="00FD61DB">
      <w:pPr>
        <w:spacing w:after="5" w:line="256" w:lineRule="auto"/>
        <w:ind w:left="-29"/>
        <w:jc w:val="both"/>
        <w:rPr>
          <w:rFonts w:ascii="Arial" w:hAnsi="Arial" w:cs="Arial"/>
          <w:color w:val="222222"/>
          <w:sz w:val="24"/>
          <w:szCs w:val="24"/>
          <w:shd w:val="clear" w:color="auto" w:fill="FFFFFF"/>
        </w:rPr>
      </w:pPr>
      <w:r w:rsidRPr="009D1C4E">
        <w:rPr>
          <w:rFonts w:ascii="Arial" w:hAnsi="Arial" w:cs="Arial"/>
          <w:sz w:val="24"/>
          <w:szCs w:val="24"/>
          <w:lang w:val="es-MX"/>
        </w:rPr>
        <w:t>En cumplimiento de lo dispuesto en el artículo 2.2.1.1.1.6.1, del Decreto 1082 de 2015, el Instituto Nacional Penitenciario y Carcelario procederá a la elaboración</w:t>
      </w:r>
      <w:r w:rsidRPr="009D1C4E">
        <w:rPr>
          <w:rFonts w:ascii="Arial" w:hAnsi="Arial" w:cs="Arial"/>
          <w:sz w:val="24"/>
          <w:szCs w:val="24"/>
        </w:rPr>
        <w:t xml:space="preserve">, del análisis del sector al cual pertenecen los proveedores de alimentos para animales y productos veterinarios, del objeto contractual y observamos que se encuentra en el </w:t>
      </w:r>
      <w:r w:rsidRPr="009D1C4E">
        <w:rPr>
          <w:rFonts w:ascii="Arial" w:hAnsi="Arial" w:cs="Arial"/>
          <w:b/>
          <w:bCs/>
          <w:color w:val="222222"/>
          <w:sz w:val="24"/>
          <w:szCs w:val="24"/>
          <w:shd w:val="clear" w:color="auto" w:fill="FFFFFF"/>
        </w:rPr>
        <w:t>sector</w:t>
      </w:r>
      <w:r w:rsidRPr="009D1C4E">
        <w:rPr>
          <w:rFonts w:ascii="Arial" w:hAnsi="Arial" w:cs="Arial"/>
          <w:b/>
          <w:color w:val="222222"/>
          <w:sz w:val="24"/>
          <w:szCs w:val="24"/>
          <w:shd w:val="clear" w:color="auto" w:fill="FFFFFF"/>
        </w:rPr>
        <w:t> terciario</w:t>
      </w:r>
      <w:r w:rsidRPr="009D1C4E">
        <w:rPr>
          <w:rFonts w:ascii="Arial" w:hAnsi="Arial" w:cs="Arial"/>
          <w:color w:val="222222"/>
          <w:sz w:val="24"/>
          <w:szCs w:val="24"/>
          <w:shd w:val="clear" w:color="auto" w:fill="FFFFFF"/>
        </w:rPr>
        <w:t xml:space="preserve"> por la comercialización de sus productos.</w:t>
      </w:r>
    </w:p>
    <w:p w:rsidR="003F6D4F" w:rsidRPr="009D1C4E" w:rsidRDefault="003F6D4F" w:rsidP="00FD61DB">
      <w:pPr>
        <w:spacing w:after="5" w:line="256" w:lineRule="auto"/>
        <w:ind w:left="-29"/>
        <w:jc w:val="both"/>
        <w:rPr>
          <w:rFonts w:ascii="Arial" w:hAnsi="Arial" w:cs="Arial"/>
          <w:color w:val="222222"/>
          <w:sz w:val="24"/>
          <w:szCs w:val="24"/>
          <w:shd w:val="clear" w:color="auto" w:fill="FFFFFF"/>
        </w:rPr>
      </w:pPr>
    </w:p>
    <w:p w:rsidR="003F6D4F" w:rsidRPr="009D1C4E" w:rsidRDefault="003F6D4F" w:rsidP="00FD61DB">
      <w:pPr>
        <w:spacing w:after="5" w:line="256" w:lineRule="auto"/>
        <w:ind w:left="-29"/>
        <w:jc w:val="both"/>
        <w:rPr>
          <w:rFonts w:ascii="Arial" w:hAnsi="Arial" w:cs="Arial"/>
          <w:sz w:val="24"/>
          <w:szCs w:val="24"/>
        </w:rPr>
      </w:pPr>
      <w:r w:rsidRPr="009D1C4E">
        <w:rPr>
          <w:rFonts w:ascii="Arial" w:hAnsi="Arial" w:cs="Arial"/>
          <w:color w:val="222222"/>
          <w:sz w:val="24"/>
          <w:szCs w:val="24"/>
          <w:shd w:val="clear" w:color="auto" w:fill="FFFFFF"/>
        </w:rPr>
        <w:t>En este caso nuestros proveedores tienen el objeto social de compras al por mayor y al de tal.</w:t>
      </w:r>
    </w:p>
    <w:p w:rsidR="003F6D4F" w:rsidRPr="009D1C4E" w:rsidRDefault="003F6D4F" w:rsidP="00FD61DB">
      <w:pPr>
        <w:pStyle w:val="Ttulo2"/>
        <w:keepLines/>
        <w:numPr>
          <w:ilvl w:val="0"/>
          <w:numId w:val="19"/>
        </w:numPr>
        <w:spacing w:before="200"/>
        <w:jc w:val="both"/>
        <w:rPr>
          <w:rFonts w:cs="Arial"/>
          <w:szCs w:val="24"/>
        </w:rPr>
      </w:pPr>
      <w:bookmarkStart w:id="40" w:name="_Toc939788"/>
      <w:bookmarkStart w:id="41" w:name="_Toc1735325"/>
      <w:bookmarkStart w:id="42" w:name="_Toc3193216"/>
      <w:bookmarkStart w:id="43" w:name="_Toc3193983"/>
      <w:r w:rsidRPr="009D1C4E">
        <w:rPr>
          <w:rFonts w:cs="Arial"/>
          <w:szCs w:val="24"/>
        </w:rPr>
        <w:t>Entorno económico</w:t>
      </w:r>
      <w:bookmarkEnd w:id="40"/>
      <w:bookmarkEnd w:id="41"/>
      <w:bookmarkEnd w:id="42"/>
      <w:bookmarkEnd w:id="43"/>
      <w:r w:rsidRPr="009D1C4E">
        <w:rPr>
          <w:rFonts w:cs="Arial"/>
          <w:szCs w:val="24"/>
        </w:rPr>
        <w:t xml:space="preserve">  </w:t>
      </w:r>
    </w:p>
    <w:p w:rsidR="003F6D4F" w:rsidRPr="009D1C4E" w:rsidRDefault="00591451" w:rsidP="00FD61DB">
      <w:pPr>
        <w:jc w:val="both"/>
        <w:rPr>
          <w:rFonts w:ascii="Arial" w:hAnsi="Arial" w:cs="Arial"/>
          <w:sz w:val="24"/>
          <w:szCs w:val="24"/>
        </w:rPr>
      </w:pPr>
      <w:r w:rsidRPr="00591451">
        <w:rPr>
          <w:rFonts w:ascii="Arial" w:hAnsi="Arial" w:cs="Arial"/>
          <w:sz w:val="24"/>
          <w:szCs w:val="24"/>
        </w:rPr>
      </w:r>
      <w:r>
        <w:rPr>
          <w:rFonts w:ascii="Arial" w:hAnsi="Arial" w:cs="Arial"/>
          <w:sz w:val="24"/>
          <w:szCs w:val="24"/>
        </w:rPr>
        <w:pict>
          <v:group id="Group 175" o:spid="_x0000_s1028" style="width:444.8pt;height:.95pt;mso-position-horizontal-relative:char;mso-position-vertical-relative:line" coordorigin="25215,37739" coordsize="5648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">
            <v:group id="1 Grupo" o:spid="_x0000_s1029" style="position:absolute;left:25215;top:37739;width:56489;height:121" coordsize="564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rect id="2 Rectángulo" o:spid="_x0000_s1030" style="position:absolute;width:56489;height:1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" filled="f" stroked="f">
                <v:textbox inset="2.53958mm,2.53958mm,2.53958mm,2.53958mm">
                  <w:txbxContent>
                    <w:p w:rsidR="00AF06A7" w:rsidRDefault="00AF06A7" w:rsidP="003F6D4F">
                      <w:pPr>
                        <w:textDirection w:val="btLr"/>
                      </w:pPr>
                    </w:p>
                  </w:txbxContent>
                </v:textbox>
              </v:rect>
              <v:shape id="3 Forma libre" o:spid="_x0000_s1031" style="position:absolute;width:56489;height:120;visibility:visible;mso-wrap-style:square;v-text-anchor:middle" coordsize="564896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" path="m,l5648960,r,12065l,12065,,e" fillcolor="#4e4d4d" stroked="f">
                <v:path arrowok="t" o:extrusionok="f" o:connecttype="custom" o:connectlocs="0,0;56489,0;56489,120;0,120;0,0" o:connectangles="0,0,0,0,0"/>
              </v:shape>
            </v:group>
            <w10:wrap type="none"/>
            <w10:anchorlock/>
          </v:group>
        </w:pict>
      </w:r>
    </w:p>
    <w:p w:rsidR="003F6D4F" w:rsidRPr="009D1C4E" w:rsidRDefault="003F6D4F" w:rsidP="00FD61DB">
      <w:pPr>
        <w:pStyle w:val="Default"/>
        <w:jc w:val="both"/>
      </w:pPr>
      <w:bookmarkStart w:id="44" w:name="_Toc939790"/>
      <w:bookmarkStart w:id="45" w:name="_Toc1735326"/>
    </w:p>
    <w:p w:rsidR="003F6D4F" w:rsidRPr="009D1C4E" w:rsidRDefault="003F6D4F" w:rsidP="00FD61DB">
      <w:pPr>
        <w:jc w:val="both"/>
        <w:rPr>
          <w:rFonts w:ascii="Arial" w:hAnsi="Arial" w:cs="Arial"/>
          <w:sz w:val="24"/>
          <w:szCs w:val="24"/>
        </w:rPr>
      </w:pPr>
      <w:r w:rsidRPr="009D1C4E">
        <w:rPr>
          <w:rFonts w:ascii="Arial" w:hAnsi="Arial" w:cs="Arial"/>
          <w:sz w:val="24"/>
          <w:szCs w:val="24"/>
        </w:rPr>
        <w:lastRenderedPageBreak/>
        <w:t>El estudio realizado por la encuesta Gfk, expresa que: “Estudio permitió concluir que de ese 29% de los colombianos que tienen una mascota, es Cali la ciudad que registra mayor número de mascotas con un 41 %, sigue Bogotá con un 27% y Medellín y Barranquilla igualan en un 24%. Otros datos de interés que fueron revelados por la investigación en Latinoamérica aseguran que en Colombia el 36% de las personas divorciadas tienen mascotas y que el 32% de las personas que practican algún deporte también tienen una. Además, el espacio resulta ser un factor clave al momento de decidir adquirir una mascota, ya que del total de personas que tienen mascota, el 80% vive en casa y tan solo el 20% vive en apartamento.</w:t>
      </w:r>
    </w:p>
    <w:p w:rsidR="003F6D4F" w:rsidRPr="009D1C4E" w:rsidRDefault="003F6D4F" w:rsidP="00FD61DB">
      <w:pPr>
        <w:jc w:val="both"/>
        <w:rPr>
          <w:rFonts w:ascii="Arial" w:hAnsi="Arial" w:cs="Arial"/>
          <w:sz w:val="24"/>
          <w:szCs w:val="24"/>
        </w:rPr>
      </w:pPr>
    </w:p>
    <w:p w:rsidR="003F6D4F" w:rsidRPr="009D1C4E" w:rsidRDefault="003F6D4F" w:rsidP="00FD61DB">
      <w:pPr>
        <w:jc w:val="both"/>
        <w:rPr>
          <w:rFonts w:ascii="Arial" w:hAnsi="Arial" w:cs="Arial"/>
          <w:sz w:val="24"/>
          <w:szCs w:val="24"/>
        </w:rPr>
      </w:pPr>
      <w:r w:rsidRPr="009D1C4E">
        <w:rPr>
          <w:rFonts w:ascii="Arial" w:hAnsi="Arial" w:cs="Arial"/>
          <w:sz w:val="24"/>
          <w:szCs w:val="24"/>
        </w:rPr>
        <w:t xml:space="preserve">Y curiosamente el hecho de vivir en arriendo disminuye la posibilidad de tener un animalito como un miembro más del hogar, pues tan solo el 34% de quienes viven en arriendo, reportan una mascota, comparado con el 66% de quienes son propietarios del inmueble. Así mismo, las personas que cuentan con una mascota dijeron “ser felices” en mayor número que quienes no tienen mascota”.  Esta información es relevante para el proyecto puesto que permite identificar características de los tenedores en Colombia. Conforme al estudio que hizo la firma B&amp;O options en junio de 2011 para la federación nacional de comerciantes (FENALCO) con el fin de cuantificar el negocio, más de la tercera parte de los hogares colombianos tiene mascota, es decir, el 37% de ellos. </w:t>
      </w:r>
    </w:p>
    <w:p w:rsidR="003F6D4F" w:rsidRPr="009D1C4E" w:rsidRDefault="003F6D4F" w:rsidP="00FD61DB">
      <w:pPr>
        <w:jc w:val="both"/>
        <w:rPr>
          <w:rFonts w:ascii="Arial" w:hAnsi="Arial" w:cs="Arial"/>
          <w:sz w:val="24"/>
          <w:szCs w:val="24"/>
        </w:rPr>
      </w:pPr>
    </w:p>
    <w:p w:rsidR="003F6D4F" w:rsidRPr="009D1C4E" w:rsidRDefault="003F6D4F" w:rsidP="00FD61DB">
      <w:pPr>
        <w:jc w:val="both"/>
        <w:rPr>
          <w:rFonts w:ascii="Arial" w:hAnsi="Arial" w:cs="Arial"/>
          <w:sz w:val="24"/>
          <w:szCs w:val="24"/>
        </w:rPr>
      </w:pPr>
      <w:r w:rsidRPr="009D1C4E">
        <w:rPr>
          <w:rFonts w:ascii="Arial" w:hAnsi="Arial" w:cs="Arial"/>
          <w:sz w:val="24"/>
          <w:szCs w:val="24"/>
        </w:rPr>
        <w:t>Al respecto concluyeron “Sin duda, los gastos para la manutención, los servicios de salud y el entrenamiento de las pequeñas mascotas es un tema que va en aumento, pero también es un hecho que se ha convertido en parte de la canasta familiar y por ello no es raro que dentro de los productos de esta se incluyan estos elementos para estos integrantes de la familia”, lo que demuestra que es un mercado atractivo y rentable. Según el director operativo de salud pública del departamento de Risaralda “a la fecha (con corte a primer semestre de 2012) en el departamento de Risaralda se cuenta con 98.339 animales, entre caninos 76% y felinos 24%…en Pereira hay 39.595 caninos y 12.542 felinos”, estas cifras son importantes para cuantificar esta población.</w:t>
      </w:r>
    </w:p>
    <w:p w:rsidR="003F6D4F" w:rsidRPr="009D1C4E" w:rsidRDefault="006F15BB" w:rsidP="00FD61DB">
      <w:pPr>
        <w:pStyle w:val="Ttulo2"/>
        <w:keepLines/>
        <w:spacing w:before="200"/>
        <w:ind w:left="-15"/>
        <w:jc w:val="both"/>
        <w:rPr>
          <w:rFonts w:cs="Arial"/>
          <w:szCs w:val="24"/>
        </w:rPr>
      </w:pPr>
      <w:bookmarkStart w:id="46" w:name="_Toc3193218"/>
      <w:bookmarkStart w:id="47" w:name="_Toc3193985"/>
      <w:r>
        <w:rPr>
          <w:rFonts w:cs="Arial"/>
          <w:szCs w:val="24"/>
        </w:rPr>
        <w:t xml:space="preserve">7. </w:t>
      </w:r>
      <w:r w:rsidR="003F6D4F" w:rsidRPr="009D1C4E">
        <w:rPr>
          <w:rFonts w:cs="Arial"/>
          <w:szCs w:val="24"/>
        </w:rPr>
        <w:t>Marco regulatorio</w:t>
      </w:r>
      <w:bookmarkEnd w:id="44"/>
      <w:bookmarkEnd w:id="45"/>
      <w:bookmarkEnd w:id="46"/>
      <w:bookmarkEnd w:id="47"/>
      <w:r w:rsidR="003F6D4F" w:rsidRPr="009D1C4E">
        <w:rPr>
          <w:rFonts w:cs="Arial"/>
          <w:szCs w:val="24"/>
        </w:rPr>
        <w:t xml:space="preserve"> </w:t>
      </w:r>
    </w:p>
    <w:p w:rsidR="003F6D4F" w:rsidRPr="009D1C4E" w:rsidRDefault="00591451" w:rsidP="00FD61DB">
      <w:pPr>
        <w:jc w:val="both"/>
        <w:rPr>
          <w:rFonts w:ascii="Arial" w:hAnsi="Arial" w:cs="Arial"/>
          <w:sz w:val="24"/>
          <w:szCs w:val="24"/>
        </w:rPr>
      </w:pPr>
      <w:r w:rsidRPr="00591451">
        <w:rPr>
          <w:rFonts w:ascii="Arial" w:hAnsi="Arial" w:cs="Arial"/>
          <w:sz w:val="24"/>
          <w:szCs w:val="24"/>
        </w:rPr>
      </w:r>
      <w:r>
        <w:rPr>
          <w:rFonts w:ascii="Arial" w:hAnsi="Arial" w:cs="Arial"/>
          <w:sz w:val="24"/>
          <w:szCs w:val="24"/>
        </w:rPr>
        <w:pict>
          <v:group id="Group 167" o:spid="_x0000_s1036" style="width:423.45pt;height:.95pt;mso-position-horizontal-relative:char;mso-position-vertical-relative:line" coordorigin="26570,37739" coordsize="5377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">
            <v:group id="7 Grupo" o:spid="_x0000_s1037" style="position:absolute;left:26570;top:37739;width:53779;height:121" coordsize="5377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rect id="8 Rectángulo" o:spid="_x0000_s1038" style="position:absolute;width:53778;height:1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" filled="f" stroked="f">
                <v:textbox style="mso-next-textbox:#8 Rectángulo" inset="2.53958mm,2.53958mm,2.53958mm,2.53958mm">
                  <w:txbxContent>
                    <w:p w:rsidR="00AF06A7" w:rsidRDefault="00AF06A7" w:rsidP="003F6D4F">
                      <w:pPr>
                        <w:textDirection w:val="btLr"/>
                      </w:pPr>
                    </w:p>
                  </w:txbxContent>
                </v:textbox>
              </v:rect>
              <v:shape id="9 Forma libre" o:spid="_x0000_s1039" style="position:absolute;width:53778;height:120;visibility:visible;mso-wrap-style:square;v-text-anchor:middle" coordsize="537781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" path="m,l5377815,r,12065l,12065,,e" fillcolor="#bfbfbf" stroked="f">
                <v:path arrowok="t" o:extrusionok="f" o:connecttype="custom" o:connectlocs="0,0;53778,0;53778,120;0,120;0,0" o:connectangles="0,0,0,0,0"/>
              </v:shape>
            </v:group>
            <w10:wrap type="none"/>
            <w10:anchorlock/>
          </v:group>
        </w:pict>
      </w:r>
      <w:r w:rsidR="003F6D4F" w:rsidRPr="009D1C4E">
        <w:rPr>
          <w:rFonts w:ascii="Arial" w:hAnsi="Arial" w:cs="Arial"/>
          <w:sz w:val="24"/>
          <w:szCs w:val="24"/>
        </w:rPr>
        <w:t xml:space="preserve"> </w:t>
      </w:r>
    </w:p>
    <w:p w:rsidR="003F6D4F" w:rsidRPr="009D1C4E" w:rsidRDefault="003F6D4F" w:rsidP="00FD61DB">
      <w:pPr>
        <w:spacing w:after="21" w:line="259" w:lineRule="auto"/>
        <w:jc w:val="both"/>
        <w:rPr>
          <w:rFonts w:ascii="Arial" w:hAnsi="Arial" w:cs="Arial"/>
          <w:sz w:val="24"/>
          <w:szCs w:val="24"/>
        </w:rPr>
      </w:pPr>
    </w:p>
    <w:p w:rsidR="003F6D4F" w:rsidRPr="009D1C4E" w:rsidRDefault="003F6D4F" w:rsidP="00FD61DB">
      <w:pPr>
        <w:spacing w:after="21" w:line="259" w:lineRule="auto"/>
        <w:jc w:val="both"/>
        <w:rPr>
          <w:rFonts w:ascii="Arial" w:hAnsi="Arial" w:cs="Arial"/>
          <w:sz w:val="24"/>
          <w:szCs w:val="24"/>
        </w:rPr>
      </w:pPr>
      <w:r w:rsidRPr="009D1C4E">
        <w:rPr>
          <w:rFonts w:ascii="Arial" w:hAnsi="Arial" w:cs="Arial"/>
          <w:sz w:val="24"/>
          <w:szCs w:val="24"/>
        </w:rPr>
        <w:t xml:space="preserve">Teniendo en cuenta que con la contratación pública se busca el cumplimiento de los fines estatales, es imperioso que las entidades públicas cuenten con instrumentos que les faculten lograr la selección adecuada de los contratistas que les permitirán la consecución de estos. </w:t>
      </w:r>
    </w:p>
    <w:p w:rsidR="003F6D4F" w:rsidRPr="009D1C4E" w:rsidRDefault="003F6D4F" w:rsidP="00FD61DB">
      <w:pPr>
        <w:spacing w:after="21" w:line="259" w:lineRule="auto"/>
        <w:jc w:val="both"/>
        <w:rPr>
          <w:rFonts w:ascii="Arial" w:hAnsi="Arial" w:cs="Arial"/>
          <w:sz w:val="24"/>
          <w:szCs w:val="24"/>
        </w:rPr>
      </w:pPr>
    </w:p>
    <w:p w:rsidR="003F6D4F" w:rsidRPr="009D1C4E" w:rsidRDefault="003F6D4F" w:rsidP="00FD61DB">
      <w:pPr>
        <w:spacing w:after="21" w:line="259" w:lineRule="auto"/>
        <w:jc w:val="both"/>
        <w:rPr>
          <w:rFonts w:ascii="Arial" w:hAnsi="Arial" w:cs="Arial"/>
          <w:sz w:val="24"/>
          <w:szCs w:val="24"/>
        </w:rPr>
      </w:pPr>
      <w:r w:rsidRPr="009D1C4E">
        <w:rPr>
          <w:rFonts w:ascii="Arial" w:hAnsi="Arial" w:cs="Arial"/>
          <w:sz w:val="24"/>
          <w:szCs w:val="24"/>
        </w:rPr>
        <w:lastRenderedPageBreak/>
        <w:t xml:space="preserve">Por ello, el propio Estado ha expedido diferentes normas buscando dotar a las entidades con herramientas que permitan dicha selección idónea. Por lo anterior, se citan las siguientes normas aplicables para la entidad contratante como para la actividad del contratista: </w:t>
      </w:r>
      <w:r w:rsidRPr="009D1C4E">
        <w:rPr>
          <w:rFonts w:ascii="Arial" w:hAnsi="Arial" w:cs="Arial"/>
          <w:b/>
          <w:sz w:val="24"/>
          <w:szCs w:val="24"/>
        </w:rPr>
        <w:t>Normatividad aplicable a la entidad,</w:t>
      </w:r>
      <w:r w:rsidRPr="009D1C4E">
        <w:rPr>
          <w:rFonts w:ascii="Arial" w:hAnsi="Arial" w:cs="Arial"/>
          <w:sz w:val="24"/>
          <w:szCs w:val="24"/>
        </w:rPr>
        <w:t xml:space="preserve"> </w:t>
      </w:r>
      <w:r w:rsidRPr="009D1C4E">
        <w:rPr>
          <w:rFonts w:ascii="Arial" w:hAnsi="Arial" w:cs="Arial"/>
          <w:b/>
          <w:sz w:val="24"/>
          <w:szCs w:val="24"/>
        </w:rPr>
        <w:t>Establecimiento Penitenciario y Carcelario de Mediana Seguridad de Santa Marta</w:t>
      </w:r>
      <w:r w:rsidRPr="009D1C4E">
        <w:rPr>
          <w:rFonts w:ascii="Arial" w:hAnsi="Arial" w:cs="Arial"/>
          <w:sz w:val="24"/>
          <w:szCs w:val="24"/>
        </w:rPr>
        <w:t xml:space="preserve">: Ley 80 de 1993, Ley 1150 de 2007, Ley 489 de 1998, Ley 1474 de 2011, Decreto – Ley 19 de 2012, Decreto 1510 de 2013. </w:t>
      </w:r>
      <w:r w:rsidRPr="009D1C4E">
        <w:rPr>
          <w:rFonts w:ascii="Arial" w:hAnsi="Arial" w:cs="Arial"/>
          <w:b/>
          <w:sz w:val="24"/>
          <w:szCs w:val="24"/>
        </w:rPr>
        <w:t>Código de Comercio y Código Civil. Normatividad aplicable a la actividad del Contratista</w:t>
      </w:r>
      <w:r w:rsidRPr="009D1C4E">
        <w:rPr>
          <w:rFonts w:ascii="Arial" w:hAnsi="Arial" w:cs="Arial"/>
          <w:sz w:val="24"/>
          <w:szCs w:val="24"/>
        </w:rPr>
        <w:t xml:space="preserve">: Código de Comercio, Código Civil, Estatuto General del Consumidor. </w:t>
      </w:r>
      <w:r w:rsidRPr="009D1C4E">
        <w:rPr>
          <w:rFonts w:ascii="Arial" w:hAnsi="Arial" w:cs="Arial"/>
          <w:b/>
          <w:sz w:val="24"/>
          <w:szCs w:val="24"/>
        </w:rPr>
        <w:t>Normatividad aplicable al contrato:</w:t>
      </w:r>
      <w:r w:rsidRPr="009D1C4E">
        <w:rPr>
          <w:rFonts w:ascii="Arial" w:hAnsi="Arial" w:cs="Arial"/>
          <w:sz w:val="24"/>
          <w:szCs w:val="24"/>
        </w:rPr>
        <w:t xml:space="preserve"> Ley 80 de 1993, Ley 1150 de 2007, Decreto 1510 de 2013,</w:t>
      </w:r>
      <w:r w:rsidRPr="009D1C4E">
        <w:rPr>
          <w:rFonts w:ascii="Arial" w:hAnsi="Arial" w:cs="Arial"/>
          <w:sz w:val="24"/>
          <w:szCs w:val="24"/>
          <w:shd w:val="clear" w:color="auto" w:fill="FFFFFF"/>
        </w:rPr>
        <w:t xml:space="preserve"> artículo 130 de </w:t>
      </w:r>
      <w:r w:rsidRPr="009D1C4E">
        <w:rPr>
          <w:rFonts w:ascii="Arial" w:hAnsi="Arial" w:cs="Arial"/>
          <w:sz w:val="24"/>
          <w:szCs w:val="24"/>
        </w:rPr>
        <w:t xml:space="preserve">la Ley </w:t>
      </w:r>
      <w:r w:rsidRPr="009D1C4E">
        <w:rPr>
          <w:rFonts w:ascii="Arial" w:hAnsi="Arial" w:cs="Arial"/>
          <w:sz w:val="24"/>
          <w:szCs w:val="24"/>
          <w:shd w:val="clear" w:color="auto" w:fill="FFFFFF"/>
        </w:rPr>
        <w:t xml:space="preserve">633 de 2000, </w:t>
      </w:r>
      <w:r w:rsidRPr="009D1C4E">
        <w:rPr>
          <w:rFonts w:ascii="Arial" w:hAnsi="Arial" w:cs="Arial"/>
          <w:sz w:val="24"/>
          <w:szCs w:val="24"/>
        </w:rPr>
        <w:t>Código de Comercio y Código Civil.</w:t>
      </w:r>
    </w:p>
    <w:p w:rsidR="003F6D4F" w:rsidRPr="009D1C4E" w:rsidRDefault="003F6D4F" w:rsidP="00FD61DB">
      <w:pPr>
        <w:spacing w:after="21" w:line="259" w:lineRule="auto"/>
        <w:jc w:val="both"/>
        <w:rPr>
          <w:rFonts w:ascii="Arial" w:hAnsi="Arial" w:cs="Arial"/>
          <w:sz w:val="24"/>
          <w:szCs w:val="24"/>
        </w:rPr>
      </w:pPr>
      <w:r w:rsidRPr="009D1C4E">
        <w:rPr>
          <w:rFonts w:ascii="Arial" w:hAnsi="Arial" w:cs="Arial"/>
          <w:b/>
          <w:sz w:val="24"/>
          <w:szCs w:val="24"/>
        </w:rPr>
        <w:t xml:space="preserve">Normatividad de alimentos y productos veterinarios. Ley 9 de 1979: </w:t>
      </w:r>
      <w:r w:rsidRPr="009D1C4E">
        <w:rPr>
          <w:rFonts w:ascii="Arial" w:hAnsi="Arial" w:cs="Arial"/>
          <w:sz w:val="24"/>
          <w:szCs w:val="24"/>
        </w:rPr>
        <w:t>Congreso de la república de Colombia, Por la cual se dictan medidas sanitarias.</w:t>
      </w:r>
      <w:r w:rsidRPr="009D1C4E">
        <w:rPr>
          <w:rFonts w:ascii="Arial" w:hAnsi="Arial" w:cs="Arial"/>
          <w:b/>
          <w:sz w:val="24"/>
          <w:szCs w:val="24"/>
        </w:rPr>
        <w:t xml:space="preserve"> Ley 746 de 2002: </w:t>
      </w:r>
      <w:r w:rsidRPr="009D1C4E">
        <w:rPr>
          <w:rFonts w:ascii="Arial" w:hAnsi="Arial" w:cs="Arial"/>
          <w:sz w:val="24"/>
          <w:szCs w:val="24"/>
        </w:rPr>
        <w:t>Congreso de Colombia, Por la cual se regula la tenencia y registro de perros potencialmente peligrosos.</w:t>
      </w:r>
      <w:r w:rsidRPr="009D1C4E">
        <w:rPr>
          <w:rFonts w:ascii="Arial" w:hAnsi="Arial" w:cs="Arial"/>
          <w:b/>
          <w:sz w:val="24"/>
          <w:szCs w:val="24"/>
        </w:rPr>
        <w:t xml:space="preserve"> Ley 84 de 1989: </w:t>
      </w:r>
      <w:r w:rsidRPr="009D1C4E">
        <w:rPr>
          <w:rFonts w:ascii="Arial" w:hAnsi="Arial" w:cs="Arial"/>
          <w:sz w:val="24"/>
          <w:szCs w:val="24"/>
        </w:rPr>
        <w:t>Congreso de la república de Colombia, Estatuto nacional de protección de los animales.</w:t>
      </w:r>
      <w:r w:rsidRPr="009D1C4E">
        <w:rPr>
          <w:rFonts w:ascii="Arial" w:hAnsi="Arial" w:cs="Arial"/>
          <w:b/>
          <w:sz w:val="24"/>
          <w:szCs w:val="24"/>
        </w:rPr>
        <w:t xml:space="preserve"> Ley 5ª de 1972: </w:t>
      </w:r>
      <w:r w:rsidRPr="009D1C4E">
        <w:rPr>
          <w:rFonts w:ascii="Arial" w:hAnsi="Arial" w:cs="Arial"/>
          <w:sz w:val="24"/>
          <w:szCs w:val="24"/>
        </w:rPr>
        <w:t>Congreso de la república de Colombia, Por lo cual se provee a la fundación y funcionamiento de las juntas protectoras de animales.</w:t>
      </w:r>
      <w:r w:rsidRPr="009D1C4E">
        <w:rPr>
          <w:rFonts w:ascii="Arial" w:hAnsi="Arial" w:cs="Arial"/>
          <w:b/>
          <w:sz w:val="24"/>
          <w:szCs w:val="24"/>
        </w:rPr>
        <w:t xml:space="preserve"> Decreto 2257 de 1986: </w:t>
      </w:r>
      <w:r w:rsidRPr="009D1C4E">
        <w:rPr>
          <w:rFonts w:ascii="Arial" w:hAnsi="Arial" w:cs="Arial"/>
          <w:sz w:val="24"/>
          <w:szCs w:val="24"/>
        </w:rPr>
        <w:t>Ministerio de salud y protección social, Por la cual se reglamentan parcialmente los títulos VII y XI de la ley 9ª de 1979, en cuanto a investigación, prevención, y control de la zoonosis.</w:t>
      </w:r>
      <w:r w:rsidRPr="009D1C4E">
        <w:rPr>
          <w:rFonts w:ascii="Arial" w:hAnsi="Arial" w:cs="Arial"/>
          <w:b/>
          <w:sz w:val="24"/>
          <w:szCs w:val="24"/>
        </w:rPr>
        <w:t xml:space="preserve"> Decreto 2676 de 2000: </w:t>
      </w:r>
      <w:r w:rsidRPr="009D1C4E">
        <w:rPr>
          <w:rFonts w:ascii="Arial" w:hAnsi="Arial" w:cs="Arial"/>
          <w:sz w:val="24"/>
          <w:szCs w:val="24"/>
        </w:rPr>
        <w:t xml:space="preserve">Ministerio del medio ambiente y ministerio de salud y protección social, Por el cual se reglamenta la gestión integral de los residuos hospitalarios y similares. </w:t>
      </w:r>
      <w:r w:rsidRPr="009D1C4E">
        <w:rPr>
          <w:rFonts w:ascii="Arial" w:hAnsi="Arial" w:cs="Arial"/>
          <w:b/>
          <w:sz w:val="24"/>
          <w:szCs w:val="24"/>
        </w:rPr>
        <w:t>RESOLUCION 3761 de 2009:</w:t>
      </w:r>
      <w:r w:rsidRPr="009D1C4E">
        <w:rPr>
          <w:rFonts w:ascii="Arial" w:hAnsi="Arial" w:cs="Arial"/>
          <w:sz w:val="24"/>
          <w:szCs w:val="24"/>
        </w:rPr>
        <w:t xml:space="preserve"> Por medio de la cual se dictan disposiciones sanitarias y de control para la comercialización a granel de alimentos para perros y gatos.</w:t>
      </w:r>
    </w:p>
    <w:p w:rsidR="003F6D4F" w:rsidRPr="009D1C4E" w:rsidRDefault="003F6D4F" w:rsidP="00FD61DB">
      <w:pPr>
        <w:pStyle w:val="Ttulo1"/>
        <w:tabs>
          <w:tab w:val="center" w:pos="1700"/>
        </w:tabs>
        <w:ind w:left="-15"/>
        <w:jc w:val="both"/>
        <w:rPr>
          <w:rFonts w:cs="Arial"/>
          <w:sz w:val="24"/>
          <w:szCs w:val="24"/>
        </w:rPr>
      </w:pPr>
      <w:bookmarkStart w:id="48" w:name="_Toc939791"/>
      <w:bookmarkStart w:id="49" w:name="_Toc1735327"/>
      <w:bookmarkStart w:id="50" w:name="_Toc3193219"/>
      <w:bookmarkStart w:id="51" w:name="_Toc3193986"/>
      <w:r w:rsidRPr="009D1C4E">
        <w:rPr>
          <w:rFonts w:cs="Arial"/>
          <w:sz w:val="24"/>
          <w:szCs w:val="24"/>
        </w:rPr>
        <w:t xml:space="preserve">II. </w:t>
      </w:r>
      <w:r w:rsidRPr="009D1C4E">
        <w:rPr>
          <w:rFonts w:cs="Arial"/>
          <w:sz w:val="24"/>
          <w:szCs w:val="24"/>
        </w:rPr>
        <w:tab/>
        <w:t>Análisis de la oferta</w:t>
      </w:r>
      <w:bookmarkEnd w:id="48"/>
      <w:bookmarkEnd w:id="49"/>
      <w:bookmarkEnd w:id="50"/>
      <w:bookmarkEnd w:id="51"/>
      <w:r w:rsidRPr="009D1C4E">
        <w:rPr>
          <w:rFonts w:cs="Arial"/>
          <w:sz w:val="24"/>
          <w:szCs w:val="24"/>
        </w:rPr>
        <w:t xml:space="preserve">  </w:t>
      </w:r>
    </w:p>
    <w:p w:rsidR="003F6D4F" w:rsidRPr="009D1C4E" w:rsidRDefault="00591451" w:rsidP="00FD61DB">
      <w:pPr>
        <w:spacing w:after="5" w:line="259" w:lineRule="auto"/>
        <w:ind w:left="-29"/>
        <w:jc w:val="both"/>
        <w:rPr>
          <w:rFonts w:ascii="Arial" w:hAnsi="Arial" w:cs="Arial"/>
          <w:sz w:val="24"/>
          <w:szCs w:val="24"/>
        </w:rPr>
      </w:pPr>
      <w:r w:rsidRPr="00591451">
        <w:rPr>
          <w:rFonts w:ascii="Arial" w:hAnsi="Arial" w:cs="Arial"/>
          <w:sz w:val="24"/>
          <w:szCs w:val="24"/>
        </w:rPr>
      </w:r>
      <w:r>
        <w:rPr>
          <w:rFonts w:ascii="Arial" w:hAnsi="Arial" w:cs="Arial"/>
          <w:sz w:val="24"/>
          <w:szCs w:val="24"/>
        </w:rPr>
        <w:pict>
          <v:group id="Group 163" o:spid="_x0000_s1040" style="width:444.8pt;height:.95pt;mso-position-horizontal-relative:char;mso-position-vertical-relative:line" coordorigin="25215,37739" coordsize="5648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">
            <v:group id="10 Grupo" o:spid="_x0000_s1041" style="position:absolute;left:25215;top:37739;width:56489;height:121" coordsize="564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rect id="11 Rectángulo" o:spid="_x0000_s1042" style="position:absolute;width:56489;height:1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" filled="f" stroked="f">
                <v:textbox style="mso-next-textbox:#11 Rectángulo" inset="2.53958mm,2.53958mm,2.53958mm,2.53958mm">
                  <w:txbxContent>
                    <w:p w:rsidR="00AF06A7" w:rsidRDefault="00AF06A7" w:rsidP="003F6D4F">
                      <w:pPr>
                        <w:textDirection w:val="btLr"/>
                      </w:pPr>
                    </w:p>
                  </w:txbxContent>
                </v:textbox>
              </v:rect>
              <v:shape id="13 Forma libre" o:spid="_x0000_s1043" style="position:absolute;width:56489;height:120;visibility:visible;mso-wrap-style:square;v-text-anchor:middle" coordsize="564896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" path="m,l5648960,r,12065l,12065,,e" fillcolor="#bfbfbf" stroked="f">
                <v:path arrowok="t" o:extrusionok="f" o:connecttype="custom" o:connectlocs="0,0;56489,0;56489,120;0,120;0,0" o:connectangles="0,0,0,0,0"/>
              </v:shape>
            </v:group>
            <w10:wrap type="none"/>
            <w10:anchorlock/>
          </v:group>
        </w:pict>
      </w:r>
    </w:p>
    <w:p w:rsidR="003F6D4F" w:rsidRPr="009D1C4E" w:rsidRDefault="003F6D4F" w:rsidP="00FD61DB">
      <w:pPr>
        <w:spacing w:line="259" w:lineRule="auto"/>
        <w:ind w:left="283"/>
        <w:jc w:val="both"/>
        <w:rPr>
          <w:rFonts w:ascii="Arial" w:hAnsi="Arial" w:cs="Arial"/>
          <w:sz w:val="24"/>
          <w:szCs w:val="24"/>
        </w:rPr>
      </w:pPr>
    </w:p>
    <w:p w:rsidR="002909CA" w:rsidRPr="002909CA" w:rsidRDefault="002909CA" w:rsidP="00FD61DB">
      <w:pPr>
        <w:widowControl w:val="0"/>
        <w:tabs>
          <w:tab w:val="left" w:pos="3969"/>
          <w:tab w:val="left" w:pos="4253"/>
          <w:tab w:val="left" w:pos="4962"/>
        </w:tabs>
        <w:jc w:val="both"/>
        <w:rPr>
          <w:rFonts w:ascii="Arial" w:hAnsi="Arial" w:cs="Arial"/>
          <w:bCs/>
          <w:sz w:val="24"/>
          <w:szCs w:val="24"/>
        </w:rPr>
      </w:pPr>
      <w:bookmarkStart w:id="52" w:name="_Toc939792"/>
      <w:bookmarkStart w:id="53" w:name="_Toc1735328"/>
      <w:bookmarkStart w:id="54" w:name="_Toc3193220"/>
      <w:bookmarkStart w:id="55" w:name="_Toc3193987"/>
      <w:r w:rsidRPr="002909CA">
        <w:rPr>
          <w:rFonts w:ascii="Arial" w:hAnsi="Arial" w:cs="Arial"/>
          <w:sz w:val="24"/>
          <w:szCs w:val="24"/>
        </w:rPr>
        <w:t>El </w:t>
      </w:r>
      <w:r w:rsidRPr="002909CA">
        <w:rPr>
          <w:rFonts w:ascii="Arial" w:hAnsi="Arial" w:cs="Arial"/>
          <w:bCs/>
          <w:sz w:val="24"/>
          <w:szCs w:val="24"/>
        </w:rPr>
        <w:t>presente análisis</w:t>
      </w:r>
      <w:r w:rsidRPr="002909CA">
        <w:rPr>
          <w:rFonts w:ascii="Arial" w:hAnsi="Arial" w:cs="Arial"/>
          <w:sz w:val="24"/>
          <w:szCs w:val="24"/>
        </w:rPr>
        <w:t xml:space="preserve"> tiene como finalidad establecer las condiciones y cantidades de un bien o servicio que se pretende acceder en el mercado. Para estructurar el proceso para </w:t>
      </w:r>
      <w:bookmarkStart w:id="56" w:name="_Hlk3455061"/>
      <w:r w:rsidRPr="002909CA">
        <w:rPr>
          <w:rFonts w:ascii="Arial" w:hAnsi="Arial" w:cs="Arial"/>
          <w:sz w:val="24"/>
          <w:szCs w:val="24"/>
        </w:rPr>
        <w:t xml:space="preserve">contratar servicios de atención medica veterinaria y salud </w:t>
      </w:r>
      <w:r w:rsidRPr="002909CA">
        <w:rPr>
          <w:rFonts w:ascii="Arial" w:hAnsi="Arial" w:cs="Arial"/>
          <w:bCs/>
          <w:sz w:val="24"/>
          <w:szCs w:val="24"/>
          <w:lang w:val="es-MX"/>
        </w:rPr>
        <w:t>para los ejemplares caninos de la unidad del</w:t>
      </w:r>
      <w:r w:rsidRPr="002909CA">
        <w:rPr>
          <w:rFonts w:ascii="Arial" w:hAnsi="Arial" w:cs="Arial"/>
          <w:b/>
          <w:bCs/>
          <w:sz w:val="24"/>
          <w:szCs w:val="24"/>
          <w:lang w:val="es-MX"/>
        </w:rPr>
        <w:t xml:space="preserve"> </w:t>
      </w:r>
      <w:r w:rsidRPr="002909CA">
        <w:rPr>
          <w:rFonts w:ascii="Arial" w:hAnsi="Arial" w:cs="Arial"/>
          <w:bCs/>
          <w:sz w:val="24"/>
          <w:szCs w:val="24"/>
        </w:rPr>
        <w:t>EPMSC-Santa Marta.</w:t>
      </w:r>
    </w:p>
    <w:bookmarkEnd w:id="56"/>
    <w:p w:rsidR="003F6D4F" w:rsidRPr="009D1C4E" w:rsidRDefault="003F6D4F" w:rsidP="00FD61DB">
      <w:pPr>
        <w:widowControl w:val="0"/>
        <w:tabs>
          <w:tab w:val="left" w:pos="3969"/>
          <w:tab w:val="left" w:pos="4253"/>
          <w:tab w:val="left" w:pos="4962"/>
        </w:tabs>
        <w:jc w:val="both"/>
        <w:rPr>
          <w:rFonts w:ascii="Arial" w:hAnsi="Arial" w:cs="Arial"/>
          <w:bCs/>
          <w:sz w:val="24"/>
          <w:szCs w:val="24"/>
        </w:rPr>
      </w:pPr>
    </w:p>
    <w:p w:rsidR="003F6D4F" w:rsidRPr="009D1C4E" w:rsidRDefault="002909CA" w:rsidP="00FD61DB">
      <w:pPr>
        <w:pStyle w:val="Ttulo2"/>
        <w:keepLines/>
        <w:spacing w:before="200"/>
        <w:ind w:left="422"/>
        <w:jc w:val="both"/>
        <w:rPr>
          <w:rFonts w:cs="Arial"/>
          <w:szCs w:val="24"/>
        </w:rPr>
      </w:pPr>
      <w:r>
        <w:rPr>
          <w:rFonts w:cs="Arial"/>
          <w:szCs w:val="24"/>
        </w:rPr>
        <w:t xml:space="preserve">A. </w:t>
      </w:r>
      <w:r w:rsidR="007E3857" w:rsidRPr="009D1C4E">
        <w:rPr>
          <w:rFonts w:cs="Arial"/>
          <w:szCs w:val="24"/>
        </w:rPr>
        <w:t>Cadena</w:t>
      </w:r>
      <w:r w:rsidR="003F6D4F" w:rsidRPr="009D1C4E">
        <w:rPr>
          <w:rFonts w:cs="Arial"/>
          <w:szCs w:val="24"/>
        </w:rPr>
        <w:t xml:space="preserve"> de suministros  </w:t>
      </w:r>
    </w:p>
    <w:p w:rsidR="002909CA" w:rsidRPr="002909CA" w:rsidRDefault="002909CA" w:rsidP="00FD61DB">
      <w:pPr>
        <w:widowControl w:val="0"/>
        <w:tabs>
          <w:tab w:val="left" w:pos="3969"/>
          <w:tab w:val="left" w:pos="4253"/>
          <w:tab w:val="left" w:pos="4962"/>
        </w:tabs>
        <w:jc w:val="both"/>
        <w:rPr>
          <w:rFonts w:ascii="Arial" w:hAnsi="Arial" w:cs="Arial"/>
          <w:bCs/>
          <w:sz w:val="24"/>
          <w:szCs w:val="24"/>
        </w:rPr>
      </w:pPr>
      <w:bookmarkStart w:id="57" w:name="_Toc535023"/>
      <w:bookmarkStart w:id="58" w:name="_Toc766885"/>
      <w:bookmarkStart w:id="59" w:name="_Toc939793"/>
      <w:bookmarkStart w:id="60" w:name="_Toc1735329"/>
      <w:bookmarkStart w:id="61" w:name="_Toc3193221"/>
      <w:bookmarkStart w:id="62" w:name="_Toc3193988"/>
      <w:bookmarkStart w:id="63" w:name="_Hlk535614923"/>
      <w:r w:rsidRPr="002909CA">
        <w:rPr>
          <w:rFonts w:ascii="Arial" w:hAnsi="Arial" w:cs="Arial"/>
          <w:sz w:val="24"/>
          <w:szCs w:val="24"/>
        </w:rPr>
        <w:t xml:space="preserve">A continuación, se presentará la cadena de suministros para contratar servicios de atención médica veterinaria y salud </w:t>
      </w:r>
      <w:r w:rsidRPr="002909CA">
        <w:rPr>
          <w:rFonts w:ascii="Arial" w:hAnsi="Arial" w:cs="Arial"/>
          <w:bCs/>
          <w:sz w:val="24"/>
          <w:szCs w:val="24"/>
          <w:lang w:val="es-MX"/>
        </w:rPr>
        <w:t>para los ejemplares caninos de la unidad del</w:t>
      </w:r>
      <w:r w:rsidRPr="002909CA">
        <w:rPr>
          <w:rFonts w:ascii="Arial" w:hAnsi="Arial" w:cs="Arial"/>
          <w:b/>
          <w:bCs/>
          <w:sz w:val="24"/>
          <w:szCs w:val="24"/>
          <w:lang w:val="es-MX"/>
        </w:rPr>
        <w:t xml:space="preserve"> </w:t>
      </w:r>
      <w:r w:rsidRPr="002909CA">
        <w:rPr>
          <w:rFonts w:ascii="Arial" w:hAnsi="Arial" w:cs="Arial"/>
          <w:bCs/>
          <w:sz w:val="24"/>
          <w:szCs w:val="24"/>
        </w:rPr>
        <w:t>EPMSC-Santa Marta.</w:t>
      </w:r>
    </w:p>
    <w:p w:rsidR="003F6D4F" w:rsidRDefault="003F6D4F" w:rsidP="00FD61DB">
      <w:pPr>
        <w:pStyle w:val="Ttulo3"/>
        <w:ind w:right="186"/>
        <w:jc w:val="both"/>
        <w:rPr>
          <w:rFonts w:ascii="Arial" w:hAnsi="Arial" w:cs="Arial"/>
          <w:sz w:val="24"/>
          <w:szCs w:val="24"/>
        </w:rPr>
      </w:pPr>
      <w:r w:rsidRPr="009D1C4E">
        <w:rPr>
          <w:rFonts w:ascii="Arial" w:hAnsi="Arial" w:cs="Arial"/>
          <w:sz w:val="24"/>
          <w:szCs w:val="24"/>
        </w:rPr>
        <w:lastRenderedPageBreak/>
        <w:t xml:space="preserve">Gráfica </w:t>
      </w:r>
      <w:r w:rsidRPr="009D1C4E">
        <w:rPr>
          <w:rFonts w:ascii="Arial" w:hAnsi="Arial" w:cs="Arial"/>
          <w:sz w:val="24"/>
          <w:szCs w:val="24"/>
          <w:lang w:val="es-CO"/>
        </w:rPr>
        <w:t>1</w:t>
      </w:r>
      <w:r w:rsidRPr="009D1C4E">
        <w:rPr>
          <w:rFonts w:ascii="Arial" w:hAnsi="Arial" w:cs="Arial"/>
          <w:sz w:val="24"/>
          <w:szCs w:val="24"/>
        </w:rPr>
        <w:t xml:space="preserve"> Cadena de suministro</w:t>
      </w:r>
      <w:bookmarkEnd w:id="57"/>
      <w:bookmarkEnd w:id="58"/>
      <w:bookmarkEnd w:id="59"/>
      <w:bookmarkEnd w:id="60"/>
      <w:bookmarkEnd w:id="61"/>
      <w:bookmarkEnd w:id="62"/>
      <w:r w:rsidRPr="009D1C4E">
        <w:rPr>
          <w:rFonts w:ascii="Arial" w:hAnsi="Arial" w:cs="Arial"/>
          <w:sz w:val="24"/>
          <w:szCs w:val="24"/>
        </w:rPr>
        <w:t xml:space="preserve"> </w:t>
      </w:r>
      <w:bookmarkEnd w:id="63"/>
    </w:p>
    <w:p w:rsidR="004E4967" w:rsidRPr="004E4967" w:rsidRDefault="004E4967" w:rsidP="00FD61DB">
      <w:pPr>
        <w:jc w:val="both"/>
        <w:rPr>
          <w:lang w:val="es-ES_tradnl" w:eastAsia="es-MX"/>
        </w:rPr>
      </w:pPr>
    </w:p>
    <w:p w:rsidR="002909CA" w:rsidRDefault="002909CA" w:rsidP="00FD61DB">
      <w:pPr>
        <w:jc w:val="both"/>
        <w:rPr>
          <w:noProof/>
          <w:lang w:val="es-CO"/>
        </w:rPr>
      </w:pPr>
    </w:p>
    <w:p w:rsidR="002909CA" w:rsidRDefault="00591451" w:rsidP="00FD61DB">
      <w:pPr>
        <w:jc w:val="both"/>
        <w:rPr>
          <w:noProof/>
          <w:lang w:val="es-CO"/>
        </w:rPr>
      </w:pPr>
      <w:r w:rsidRPr="00591451">
        <w:rPr>
          <w:rFonts w:ascii="Arial" w:hAnsi="Arial" w:cs="Arial"/>
          <w:noProof/>
          <w:sz w:val="24"/>
          <w:szCs w:val="24"/>
          <w:lang w:val="es-CO" w:eastAsia="es-CO"/>
        </w:rPr>
        <w:pict>
          <v:rect id="_x0000_s1095" style="position:absolute;left:0;text-align:left;margin-left:428.3pt;margin-top:-10.4pt;width:62.2pt;height:38.15pt;z-index:251694080">
            <v:textbox>
              <w:txbxContent>
                <w:p w:rsidR="00AF06A7" w:rsidRDefault="00AF06A7" w:rsidP="002909CA">
                  <w:pPr>
                    <w:jc w:val="center"/>
                    <w:rPr>
                      <w:sz w:val="16"/>
                    </w:rPr>
                  </w:pPr>
                </w:p>
                <w:p w:rsidR="00AF06A7" w:rsidRPr="002909CA" w:rsidRDefault="00AF06A7" w:rsidP="002909CA">
                  <w:pPr>
                    <w:jc w:val="center"/>
                    <w:rPr>
                      <w:rFonts w:ascii="Arial" w:hAnsi="Arial" w:cs="Arial"/>
                      <w:sz w:val="18"/>
                    </w:rPr>
                  </w:pPr>
                  <w:r w:rsidRPr="002909CA">
                    <w:rPr>
                      <w:rFonts w:ascii="Arial" w:hAnsi="Arial" w:cs="Arial"/>
                      <w:sz w:val="18"/>
                    </w:rPr>
                    <w:t>Salida</w:t>
                  </w:r>
                </w:p>
              </w:txbxContent>
            </v:textbox>
          </v:rect>
        </w:pict>
      </w:r>
      <w:r w:rsidRPr="00591451">
        <w:rPr>
          <w:rFonts w:ascii="Arial" w:hAnsi="Arial" w:cs="Arial"/>
          <w:noProof/>
          <w:sz w:val="24"/>
          <w:szCs w:val="24"/>
          <w:lang w:val="es-CO" w:eastAsia="es-CO"/>
        </w:rPr>
        <w:pict>
          <v:rect id="_x0000_s1094" style="position:absolute;left:0;text-align:left;margin-left:344.2pt;margin-top:-10.4pt;width:67pt;height:39.9pt;z-index:251693056">
            <v:textbox>
              <w:txbxContent>
                <w:p w:rsidR="00AF06A7" w:rsidRPr="002909CA" w:rsidRDefault="00AF06A7" w:rsidP="002909CA">
                  <w:pPr>
                    <w:jc w:val="center"/>
                    <w:rPr>
                      <w:rFonts w:ascii="Arial" w:hAnsi="Arial" w:cs="Arial"/>
                      <w:sz w:val="18"/>
                    </w:rPr>
                  </w:pPr>
                  <w:r w:rsidRPr="00E957D0">
                    <w:rPr>
                      <w:sz w:val="18"/>
                    </w:rPr>
                    <w:br/>
                  </w:r>
                  <w:r w:rsidRPr="002909CA">
                    <w:rPr>
                      <w:rFonts w:ascii="Arial" w:hAnsi="Arial" w:cs="Arial"/>
                      <w:sz w:val="18"/>
                    </w:rPr>
                    <w:t>Diagnostico</w:t>
                  </w:r>
                </w:p>
              </w:txbxContent>
            </v:textbox>
          </v:rect>
        </w:pict>
      </w:r>
      <w:r w:rsidRPr="00591451">
        <w:rPr>
          <w:rFonts w:ascii="Arial" w:hAnsi="Arial" w:cs="Arial"/>
          <w:noProof/>
          <w:sz w:val="24"/>
          <w:szCs w:val="24"/>
          <w:lang w:val="es-CO" w:eastAsia="es-CO"/>
        </w:rPr>
        <w:pict>
          <v:rect id="_x0000_s1093" style="position:absolute;left:0;text-align:left;margin-left:236.15pt;margin-top:-10.4pt;width:89.8pt;height:39.9pt;z-index:251692032">
            <v:textbox>
              <w:txbxContent>
                <w:p w:rsidR="00AF06A7" w:rsidRPr="002909CA" w:rsidRDefault="00AF06A7" w:rsidP="002909CA">
                  <w:pPr>
                    <w:jc w:val="center"/>
                    <w:rPr>
                      <w:rFonts w:ascii="Arial" w:hAnsi="Arial" w:cs="Arial"/>
                      <w:sz w:val="18"/>
                    </w:rPr>
                  </w:pPr>
                  <w:r w:rsidRPr="002909CA">
                    <w:rPr>
                      <w:rFonts w:ascii="Arial" w:hAnsi="Arial" w:cs="Arial"/>
                      <w:sz w:val="18"/>
                    </w:rPr>
                    <w:t>Consultorio veterinario (mesa de trabajo)</w:t>
                  </w:r>
                </w:p>
              </w:txbxContent>
            </v:textbox>
          </v:rect>
        </w:pict>
      </w:r>
      <w:r w:rsidRPr="00591451">
        <w:rPr>
          <w:rFonts w:ascii="Arial" w:hAnsi="Arial" w:cs="Arial"/>
          <w:noProof/>
          <w:sz w:val="24"/>
          <w:szCs w:val="24"/>
          <w:lang w:val="es-CO" w:eastAsia="es-CO"/>
        </w:rPr>
        <w:pict>
          <v:rect id="_x0000_s1092" style="position:absolute;left:0;text-align:left;margin-left:150.45pt;margin-top:-9.4pt;width:67pt;height:39.9pt;z-index:251691008">
            <v:textbox>
              <w:txbxContent>
                <w:p w:rsidR="00AF06A7" w:rsidRPr="002909CA" w:rsidRDefault="00AF06A7" w:rsidP="002909CA">
                  <w:pPr>
                    <w:jc w:val="center"/>
                    <w:rPr>
                      <w:rFonts w:ascii="Arial" w:hAnsi="Arial" w:cs="Arial"/>
                      <w:sz w:val="18"/>
                    </w:rPr>
                  </w:pPr>
                  <w:r w:rsidRPr="002909CA">
                    <w:rPr>
                      <w:rFonts w:ascii="Arial" w:hAnsi="Arial" w:cs="Arial"/>
                      <w:sz w:val="18"/>
                    </w:rPr>
                    <w:t>Sala de espera</w:t>
                  </w:r>
                </w:p>
              </w:txbxContent>
            </v:textbox>
          </v:rect>
        </w:pict>
      </w:r>
      <w:r w:rsidRPr="00591451">
        <w:rPr>
          <w:rFonts w:ascii="Arial" w:hAnsi="Arial" w:cs="Arial"/>
          <w:noProof/>
          <w:sz w:val="24"/>
          <w:szCs w:val="24"/>
          <w:lang w:val="es-CO" w:eastAsia="es-CO"/>
        </w:rPr>
        <w:pict>
          <v:rect id="_x0000_s1091" style="position:absolute;left:0;text-align:left;margin-left:53.95pt;margin-top:-10.4pt;width:69.45pt;height:39.9pt;z-index:251689984">
            <v:textbox>
              <w:txbxContent>
                <w:p w:rsidR="00AF06A7" w:rsidRDefault="00AF06A7" w:rsidP="002909CA">
                  <w:pPr>
                    <w:jc w:val="center"/>
                    <w:rPr>
                      <w:sz w:val="18"/>
                    </w:rPr>
                  </w:pPr>
                </w:p>
                <w:p w:rsidR="00AF06A7" w:rsidRPr="002909CA" w:rsidRDefault="00AF06A7" w:rsidP="002909CA">
                  <w:pPr>
                    <w:jc w:val="center"/>
                    <w:rPr>
                      <w:rFonts w:ascii="Arial" w:hAnsi="Arial" w:cs="Arial"/>
                      <w:sz w:val="18"/>
                    </w:rPr>
                  </w:pPr>
                  <w:r w:rsidRPr="002909CA">
                    <w:rPr>
                      <w:rFonts w:ascii="Arial" w:hAnsi="Arial" w:cs="Arial"/>
                      <w:sz w:val="18"/>
                    </w:rPr>
                    <w:t>Recepción</w:t>
                  </w:r>
                </w:p>
              </w:txbxContent>
            </v:textbox>
          </v:rect>
        </w:pict>
      </w:r>
      <w:r w:rsidRPr="00591451">
        <w:rPr>
          <w:rFonts w:ascii="Arial" w:hAnsi="Arial" w:cs="Arial"/>
          <w:noProof/>
          <w:sz w:val="24"/>
          <w:szCs w:val="24"/>
          <w:lang w:val="es-CO" w:eastAsia="es-CO"/>
        </w:rPr>
        <w:pict>
          <v:rect id="_x0000_s1090" style="position:absolute;left:0;text-align:left;margin-left:-33.55pt;margin-top:-9.45pt;width:70.45pt;height:38.95pt;z-index:251688960">
            <v:textbox style="mso-next-textbox:#_x0000_s1090">
              <w:txbxContent>
                <w:p w:rsidR="00AF06A7" w:rsidRPr="002909CA" w:rsidRDefault="00AF06A7" w:rsidP="002909CA">
                  <w:pPr>
                    <w:jc w:val="center"/>
                    <w:rPr>
                      <w:rFonts w:ascii="Arial" w:hAnsi="Arial" w:cs="Arial"/>
                      <w:sz w:val="18"/>
                    </w:rPr>
                  </w:pPr>
                  <w:r w:rsidRPr="002909CA">
                    <w:rPr>
                      <w:rFonts w:ascii="Arial" w:hAnsi="Arial" w:cs="Arial"/>
                      <w:sz w:val="18"/>
                    </w:rPr>
                    <w:t>Ingreso de Cliente y paciente</w:t>
                  </w:r>
                </w:p>
              </w:txbxContent>
            </v:textbox>
          </v:rect>
        </w:pict>
      </w:r>
      <w:r>
        <w:rPr>
          <w:noProof/>
          <w:lang w:val="es-CO"/>
        </w:rPr>
        <w:pict>
          <v:shapetype id="_x0000_t32" coordsize="21600,21600" o:spt="32" o:oned="t" path="m,l21600,21600e" filled="f">
            <v:path arrowok="t" fillok="f" o:connecttype="none"/>
            <o:lock v:ext="edit" shapetype="t"/>
          </v:shapetype>
          <v:shape id="_x0000_s1087" type="#_x0000_t32" style="position:absolute;left:0;text-align:left;margin-left:413.3pt;margin-top:10.8pt;width:11.2pt;height:0;z-index:251685888" o:connectortype="straight">
            <v:stroke endarrow="block"/>
          </v:shape>
        </w:pict>
      </w:r>
      <w:r>
        <w:rPr>
          <w:noProof/>
          <w:lang w:val="es-CO"/>
        </w:rPr>
        <w:pict>
          <v:shape id="_x0000_s1081" type="#_x0000_t32" style="position:absolute;left:0;text-align:left;margin-left:329.3pt;margin-top:11.9pt;width:14.9pt;height:.05pt;z-index:251679744" o:connectortype="straight">
            <v:stroke endarrow="block"/>
          </v:shape>
        </w:pict>
      </w:r>
      <w:r>
        <w:rPr>
          <w:noProof/>
          <w:lang w:val="es-CO"/>
        </w:rPr>
        <w:pict>
          <v:shape id="_x0000_s1078" type="#_x0000_t32" style="position:absolute;left:0;text-align:left;margin-left:217.45pt;margin-top:11.9pt;width:17.55pt;height:0;z-index:251676672" o:connectortype="straight">
            <v:stroke endarrow="block"/>
          </v:shape>
        </w:pict>
      </w:r>
      <w:r>
        <w:rPr>
          <w:noProof/>
          <w:lang w:val="es-CO"/>
        </w:rPr>
        <w:pict>
          <v:shape id="_x0000_s1080" type="#_x0000_t32" style="position:absolute;left:0;text-align:left;margin-left:124.7pt;margin-top:12.5pt;width:18.15pt;height:0;z-index:251678720" o:connectortype="straight">
            <v:stroke endarrow="block"/>
          </v:shape>
        </w:pict>
      </w:r>
      <w:r>
        <w:rPr>
          <w:noProof/>
          <w:lang w:val="es-CO"/>
        </w:rPr>
        <w:pict>
          <v:shape id="_x0000_s1079" type="#_x0000_t32" style="position:absolute;left:0;text-align:left;margin-left:36.9pt;margin-top:11.9pt;width:12.5pt;height:0;z-index:251677696" o:connectortype="straight">
            <v:stroke endarrow="block"/>
          </v:shape>
        </w:pict>
      </w:r>
    </w:p>
    <w:p w:rsidR="002909CA" w:rsidRDefault="002909CA" w:rsidP="00FD61DB">
      <w:pPr>
        <w:jc w:val="both"/>
        <w:rPr>
          <w:noProof/>
          <w:lang w:val="es-CO"/>
        </w:rPr>
      </w:pPr>
    </w:p>
    <w:p w:rsidR="002909CA" w:rsidRDefault="00591451" w:rsidP="00FD61DB">
      <w:pPr>
        <w:jc w:val="both"/>
        <w:rPr>
          <w:noProof/>
          <w:lang w:val="es-CO"/>
        </w:rPr>
      </w:pPr>
      <w:r>
        <w:rPr>
          <w:noProof/>
          <w:lang w:val="es-CO"/>
        </w:rPr>
        <w:pict>
          <v:shape id="_x0000_s1086" type="#_x0000_t32" style="position:absolute;left:0;text-align:left;margin-left:3.4pt;margin-top:7.5pt;width:0;height:45.8pt;flip:y;z-index:251684864" o:connectortype="straight">
            <v:stroke endarrow="block"/>
          </v:shape>
        </w:pict>
      </w:r>
      <w:r>
        <w:rPr>
          <w:noProof/>
          <w:lang w:val="es-CO"/>
        </w:rPr>
        <w:pict>
          <v:shape id="_x0000_s1082" type="#_x0000_t32" style="position:absolute;left:0;text-align:left;margin-left:459.1pt;margin-top:6.5pt;width:0;height:49.1pt;z-index:251680768" o:connectortype="straight"/>
        </w:pict>
      </w:r>
    </w:p>
    <w:p w:rsidR="002909CA" w:rsidRDefault="002909CA" w:rsidP="00FD61DB">
      <w:pPr>
        <w:jc w:val="both"/>
        <w:rPr>
          <w:noProof/>
          <w:lang w:val="es-CO"/>
        </w:rPr>
      </w:pPr>
    </w:p>
    <w:p w:rsidR="002909CA" w:rsidRDefault="00591451" w:rsidP="00FD61DB">
      <w:pPr>
        <w:jc w:val="both"/>
        <w:rPr>
          <w:noProof/>
          <w:lang w:val="es-CO"/>
        </w:rPr>
      </w:pPr>
      <w:r>
        <w:rPr>
          <w:noProof/>
          <w:lang w:val="es-CO"/>
        </w:rPr>
        <w:pict>
          <v:rect id="_x0000_s1084" style="position:absolute;left:0;text-align:left;margin-left:188.4pt;margin-top:12.4pt;width:58.45pt;height:26.65pt;z-index:251682816">
            <v:textbox>
              <w:txbxContent>
                <w:p w:rsidR="00AF06A7" w:rsidRPr="002909CA" w:rsidRDefault="00AF06A7" w:rsidP="002909CA">
                  <w:pPr>
                    <w:jc w:val="center"/>
                    <w:rPr>
                      <w:rFonts w:ascii="Arial" w:hAnsi="Arial" w:cs="Arial"/>
                      <w:sz w:val="18"/>
                    </w:rPr>
                  </w:pPr>
                  <w:r w:rsidRPr="002909CA">
                    <w:rPr>
                      <w:rFonts w:ascii="Arial" w:hAnsi="Arial" w:cs="Arial"/>
                      <w:sz w:val="18"/>
                    </w:rPr>
                    <w:t>Controles</w:t>
                  </w:r>
                </w:p>
              </w:txbxContent>
            </v:textbox>
          </v:rect>
        </w:pict>
      </w:r>
    </w:p>
    <w:p w:rsidR="002909CA" w:rsidRDefault="00591451" w:rsidP="00FD61DB">
      <w:pPr>
        <w:jc w:val="both"/>
        <w:rPr>
          <w:lang w:val="es-CO"/>
        </w:rPr>
      </w:pPr>
      <w:r>
        <w:rPr>
          <w:noProof/>
          <w:lang w:val="es-CO"/>
        </w:rPr>
        <w:pict>
          <v:shape id="_x0000_s1089" type="#_x0000_t32" style="position:absolute;left:0;text-align:left;margin-left:3.4pt;margin-top:12.15pt;width:29.25pt;height:0;flip:x;z-index:251687936" o:connectortype="straight"/>
        </w:pict>
      </w:r>
      <w:r>
        <w:rPr>
          <w:noProof/>
          <w:lang w:val="es-CO"/>
        </w:rPr>
        <w:pict>
          <v:shape id="_x0000_s1088" type="#_x0000_t32" style="position:absolute;left:0;text-align:left;margin-left:423.1pt;margin-top:13.55pt;width:36.95pt;height:0;z-index:251686912" o:connectortype="straight"/>
        </w:pict>
      </w:r>
      <w:r>
        <w:rPr>
          <w:noProof/>
          <w:lang w:val="es-CO"/>
        </w:rPr>
        <w:pict>
          <v:shape id="_x0000_s1085" type="#_x0000_t32" style="position:absolute;left:0;text-align:left;margin-left:30.85pt;margin-top:12.15pt;width:156.4pt;height:0;flip:x;z-index:251683840" o:connectortype="straight"/>
        </w:pict>
      </w:r>
      <w:r>
        <w:rPr>
          <w:noProof/>
          <w:lang w:val="es-CO"/>
        </w:rPr>
        <w:pict>
          <v:shape id="_x0000_s1083" type="#_x0000_t32" style="position:absolute;left:0;text-align:left;margin-left:247.3pt;margin-top:13.55pt;width:176.5pt;height:0;flip:x;z-index:251681792" o:connectortype="straight"/>
        </w:pict>
      </w:r>
    </w:p>
    <w:p w:rsidR="002909CA" w:rsidRPr="0026666A" w:rsidRDefault="002909CA" w:rsidP="00FD61DB">
      <w:pPr>
        <w:jc w:val="both"/>
        <w:rPr>
          <w:lang w:val="es-CO"/>
        </w:rPr>
      </w:pPr>
    </w:p>
    <w:p w:rsidR="002909CA" w:rsidRDefault="002909CA" w:rsidP="00FD61DB">
      <w:pPr>
        <w:spacing w:line="259" w:lineRule="auto"/>
        <w:ind w:right="186"/>
        <w:jc w:val="both"/>
        <w:rPr>
          <w:sz w:val="16"/>
          <w:szCs w:val="16"/>
        </w:rPr>
      </w:pPr>
    </w:p>
    <w:p w:rsidR="003F6D4F" w:rsidRPr="002909CA" w:rsidRDefault="002909CA" w:rsidP="00FD61DB">
      <w:pPr>
        <w:spacing w:line="259" w:lineRule="auto"/>
        <w:ind w:right="186"/>
        <w:jc w:val="both"/>
      </w:pPr>
      <w:r>
        <w:rPr>
          <w:sz w:val="16"/>
          <w:szCs w:val="16"/>
        </w:rPr>
        <w:t>Fuente: Gráfica elaborada por autor.</w:t>
      </w:r>
    </w:p>
    <w:p w:rsidR="003F6D4F" w:rsidRPr="009D1C4E" w:rsidRDefault="002909CA" w:rsidP="00FD61DB">
      <w:pPr>
        <w:pStyle w:val="Ttulo2"/>
        <w:keepLines/>
        <w:spacing w:before="200"/>
        <w:ind w:left="422"/>
        <w:jc w:val="both"/>
        <w:rPr>
          <w:rFonts w:cs="Arial"/>
          <w:szCs w:val="24"/>
        </w:rPr>
      </w:pPr>
      <w:bookmarkStart w:id="64" w:name="_Toc939794"/>
      <w:bookmarkStart w:id="65" w:name="_Toc1735330"/>
      <w:bookmarkStart w:id="66" w:name="_Toc3193222"/>
      <w:bookmarkStart w:id="67" w:name="_Toc3193989"/>
      <w:bookmarkStart w:id="68" w:name="_Hlk3279384"/>
      <w:r>
        <w:rPr>
          <w:rFonts w:cs="Arial"/>
          <w:szCs w:val="24"/>
        </w:rPr>
        <w:t xml:space="preserve">B. </w:t>
      </w:r>
      <w:r w:rsidR="003F6D4F" w:rsidRPr="009D1C4E">
        <w:rPr>
          <w:rFonts w:cs="Arial"/>
          <w:szCs w:val="24"/>
        </w:rPr>
        <w:t>Identificación de proveedores</w:t>
      </w:r>
      <w:bookmarkEnd w:id="64"/>
      <w:bookmarkEnd w:id="65"/>
      <w:bookmarkEnd w:id="66"/>
      <w:bookmarkEnd w:id="67"/>
      <w:r w:rsidR="003F6D4F" w:rsidRPr="009D1C4E">
        <w:rPr>
          <w:rFonts w:cs="Arial"/>
          <w:szCs w:val="24"/>
        </w:rPr>
        <w:t xml:space="preserve">  </w:t>
      </w:r>
    </w:p>
    <w:bookmarkEnd w:id="68"/>
    <w:p w:rsidR="003F6D4F" w:rsidRPr="009D1C4E" w:rsidRDefault="00591451" w:rsidP="00FD61DB">
      <w:pPr>
        <w:spacing w:after="5" w:line="259" w:lineRule="auto"/>
        <w:ind w:left="398"/>
        <w:jc w:val="both"/>
        <w:rPr>
          <w:rFonts w:ascii="Arial" w:hAnsi="Arial" w:cs="Arial"/>
          <w:sz w:val="24"/>
          <w:szCs w:val="24"/>
        </w:rPr>
      </w:pPr>
      <w:r w:rsidRPr="00591451">
        <w:rPr>
          <w:rFonts w:ascii="Arial" w:hAnsi="Arial" w:cs="Arial"/>
          <w:sz w:val="24"/>
          <w:szCs w:val="24"/>
        </w:rPr>
      </w:r>
      <w:r>
        <w:rPr>
          <w:rFonts w:ascii="Arial" w:hAnsi="Arial" w:cs="Arial"/>
          <w:sz w:val="24"/>
          <w:szCs w:val="24"/>
        </w:rPr>
        <w:pict>
          <v:group id="Group 155" o:spid="_x0000_s1044" style="width:423.45pt;height:.95pt;mso-position-horizontal-relative:char;mso-position-vertical-relative:line" coordorigin="26570,37739" coordsize="5377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">
            <v:group id="22 Grupo" o:spid="_x0000_s1045" style="position:absolute;left:26570;top:37739;width:53779;height:121" coordsize="5377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23 Rectángulo" o:spid="_x0000_s1046" style="position:absolute;width:53778;height:1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" filled="f" stroked="f">
                <v:textbox style="mso-next-textbox:#23 Rectángulo" inset="2.53958mm,2.53958mm,2.53958mm,2.53958mm">
                  <w:txbxContent>
                    <w:p w:rsidR="00AF06A7" w:rsidRDefault="00AF06A7" w:rsidP="003F6D4F">
                      <w:pPr>
                        <w:textDirection w:val="btLr"/>
                      </w:pPr>
                    </w:p>
                  </w:txbxContent>
                </v:textbox>
              </v:rect>
              <v:shape id="24 Forma libre" o:spid="_x0000_s1047" style="position:absolute;width:53778;height:120;visibility:visible;mso-wrap-style:square;v-text-anchor:middle" coordsize="537781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" path="m,l5377815,r,12065l,12065,,e" fillcolor="#bfbfbf" stroked="f">
                <v:path arrowok="t" o:extrusionok="f" o:connecttype="custom" o:connectlocs="0,0;53778,0;53778,120;0,120;0,0" o:connectangles="0,0,0,0,0"/>
              </v:shape>
            </v:group>
            <w10:wrap type="none"/>
            <w10:anchorlock/>
          </v:group>
        </w:pict>
      </w:r>
    </w:p>
    <w:p w:rsidR="004E4967" w:rsidRPr="009D1C4E" w:rsidRDefault="002909CA" w:rsidP="00620585">
      <w:pPr>
        <w:jc w:val="both"/>
        <w:rPr>
          <w:rFonts w:ascii="Arial" w:hAnsi="Arial" w:cs="Arial"/>
          <w:sz w:val="24"/>
          <w:szCs w:val="24"/>
        </w:rPr>
      </w:pPr>
      <w:r w:rsidRPr="002909CA">
        <w:rPr>
          <w:rFonts w:ascii="Arial" w:hAnsi="Arial" w:cs="Arial"/>
          <w:sz w:val="24"/>
          <w:szCs w:val="24"/>
        </w:rPr>
        <w:t>Los proveedores para</w:t>
      </w:r>
      <w:r w:rsidRPr="002909CA">
        <w:rPr>
          <w:rFonts w:ascii="Arial" w:hAnsi="Arial" w:cs="Arial"/>
          <w:b/>
          <w:sz w:val="24"/>
          <w:szCs w:val="24"/>
        </w:rPr>
        <w:t xml:space="preserve"> </w:t>
      </w:r>
      <w:r w:rsidRPr="002909CA">
        <w:rPr>
          <w:rFonts w:ascii="Arial" w:hAnsi="Arial" w:cs="Arial"/>
          <w:sz w:val="24"/>
          <w:szCs w:val="24"/>
        </w:rPr>
        <w:t>servicios de atención medica veterinaria, son empresas dedicadas al cuidado medicinal de los animales.</w:t>
      </w:r>
    </w:p>
    <w:p w:rsidR="003F6D4F" w:rsidRPr="009D1C4E" w:rsidRDefault="003F6D4F" w:rsidP="00FD61DB">
      <w:pPr>
        <w:pStyle w:val="Ttulo3"/>
        <w:ind w:right="187"/>
        <w:jc w:val="both"/>
        <w:rPr>
          <w:rFonts w:ascii="Arial" w:hAnsi="Arial" w:cs="Arial"/>
          <w:sz w:val="24"/>
          <w:szCs w:val="24"/>
        </w:rPr>
      </w:pPr>
      <w:bookmarkStart w:id="69" w:name="_Toc535025"/>
      <w:bookmarkStart w:id="70" w:name="_Toc766887"/>
      <w:bookmarkStart w:id="71" w:name="_Toc939795"/>
      <w:bookmarkStart w:id="72" w:name="_Toc1735331"/>
      <w:bookmarkStart w:id="73" w:name="_Toc3193223"/>
      <w:bookmarkStart w:id="74" w:name="_Toc3193990"/>
      <w:bookmarkStart w:id="75" w:name="_Hlk536038688"/>
      <w:r w:rsidRPr="009D1C4E">
        <w:rPr>
          <w:rFonts w:ascii="Arial" w:hAnsi="Arial" w:cs="Arial"/>
          <w:sz w:val="24"/>
          <w:szCs w:val="24"/>
        </w:rPr>
        <w:t xml:space="preserve">Tabla 4 Empresas </w:t>
      </w:r>
      <w:r w:rsidRPr="009D1C4E">
        <w:rPr>
          <w:rFonts w:ascii="Arial" w:hAnsi="Arial" w:cs="Arial"/>
          <w:sz w:val="24"/>
          <w:szCs w:val="24"/>
          <w:lang w:val="es-CO"/>
        </w:rPr>
        <w:t>veterinarias. Algunos proveedores</w:t>
      </w:r>
      <w:r w:rsidRPr="009D1C4E">
        <w:rPr>
          <w:rFonts w:ascii="Arial" w:hAnsi="Arial" w:cs="Arial"/>
          <w:sz w:val="24"/>
          <w:szCs w:val="24"/>
        </w:rPr>
        <w:t>.</w:t>
      </w:r>
      <w:bookmarkEnd w:id="69"/>
      <w:bookmarkEnd w:id="70"/>
      <w:bookmarkEnd w:id="71"/>
      <w:bookmarkEnd w:id="72"/>
      <w:bookmarkEnd w:id="73"/>
      <w:bookmarkEnd w:id="74"/>
      <w:r w:rsidRPr="009D1C4E">
        <w:rPr>
          <w:rFonts w:ascii="Arial" w:hAnsi="Arial" w:cs="Arial"/>
          <w:sz w:val="24"/>
          <w:szCs w:val="24"/>
        </w:rPr>
        <w:t xml:space="preserve">  </w:t>
      </w:r>
      <w:bookmarkEnd w:id="75"/>
    </w:p>
    <w:tbl>
      <w:tblPr>
        <w:tblW w:w="9169" w:type="dxa"/>
        <w:tblInd w:w="437" w:type="dxa"/>
        <w:tblLayout w:type="fixed"/>
        <w:tblLook w:val="0400"/>
      </w:tblPr>
      <w:tblGrid>
        <w:gridCol w:w="562"/>
        <w:gridCol w:w="2696"/>
        <w:gridCol w:w="1942"/>
        <w:gridCol w:w="1984"/>
        <w:gridCol w:w="1985"/>
      </w:tblGrid>
      <w:tr w:rsidR="003F6D4F" w:rsidRPr="009D1C4E" w:rsidTr="002909CA">
        <w:trPr>
          <w:trHeight w:val="623"/>
        </w:trPr>
        <w:tc>
          <w:tcPr>
            <w:tcW w:w="562" w:type="dxa"/>
            <w:tcBorders>
              <w:top w:val="single" w:sz="4" w:space="0" w:color="BFBFBF"/>
              <w:left w:val="single" w:sz="4" w:space="0" w:color="BFBFBF"/>
              <w:bottom w:val="single" w:sz="4" w:space="0" w:color="BFBFBF"/>
              <w:right w:val="single" w:sz="4" w:space="0" w:color="BFBFBF"/>
            </w:tcBorders>
            <w:shd w:val="clear" w:color="auto" w:fill="554F4F"/>
            <w:vAlign w:val="center"/>
          </w:tcPr>
          <w:p w:rsidR="003F6D4F" w:rsidRPr="009D1C4E" w:rsidRDefault="003F6D4F" w:rsidP="00FD61DB">
            <w:pPr>
              <w:ind w:left="45"/>
              <w:jc w:val="both"/>
              <w:rPr>
                <w:rFonts w:ascii="Arial" w:eastAsia="Calibri" w:hAnsi="Arial" w:cs="Arial"/>
                <w:sz w:val="24"/>
                <w:szCs w:val="24"/>
              </w:rPr>
            </w:pPr>
            <w:r w:rsidRPr="009D1C4E">
              <w:rPr>
                <w:rFonts w:ascii="Arial" w:eastAsia="Calibri" w:hAnsi="Arial" w:cs="Arial"/>
                <w:color w:val="FFFFFF"/>
                <w:sz w:val="24"/>
                <w:szCs w:val="24"/>
              </w:rPr>
              <w:t xml:space="preserve">No </w:t>
            </w:r>
          </w:p>
        </w:tc>
        <w:tc>
          <w:tcPr>
            <w:tcW w:w="2696" w:type="dxa"/>
            <w:tcBorders>
              <w:top w:val="single" w:sz="4" w:space="0" w:color="BFBFBF"/>
              <w:left w:val="single" w:sz="4" w:space="0" w:color="BFBFBF"/>
              <w:bottom w:val="single" w:sz="4" w:space="0" w:color="BFBFBF"/>
              <w:right w:val="single" w:sz="4" w:space="0" w:color="BFBFBF"/>
            </w:tcBorders>
            <w:shd w:val="clear" w:color="auto" w:fill="554F4F"/>
            <w:vAlign w:val="center"/>
          </w:tcPr>
          <w:p w:rsidR="003F6D4F" w:rsidRPr="009D1C4E" w:rsidRDefault="003F6D4F" w:rsidP="00FD61DB">
            <w:pPr>
              <w:ind w:left="49"/>
              <w:jc w:val="both"/>
              <w:rPr>
                <w:rFonts w:ascii="Arial" w:eastAsia="Calibri" w:hAnsi="Arial" w:cs="Arial"/>
                <w:sz w:val="24"/>
                <w:szCs w:val="24"/>
              </w:rPr>
            </w:pPr>
            <w:r w:rsidRPr="009D1C4E">
              <w:rPr>
                <w:rFonts w:ascii="Arial" w:eastAsia="Calibri" w:hAnsi="Arial" w:cs="Arial"/>
                <w:color w:val="FFFFFF"/>
                <w:sz w:val="24"/>
                <w:szCs w:val="24"/>
              </w:rPr>
              <w:t xml:space="preserve">Empresa </w:t>
            </w:r>
          </w:p>
        </w:tc>
        <w:tc>
          <w:tcPr>
            <w:tcW w:w="1942" w:type="dxa"/>
            <w:tcBorders>
              <w:top w:val="single" w:sz="4" w:space="0" w:color="BFBFBF"/>
              <w:left w:val="single" w:sz="4" w:space="0" w:color="BFBFBF"/>
              <w:bottom w:val="single" w:sz="4" w:space="0" w:color="BFBFBF"/>
              <w:right w:val="single" w:sz="4" w:space="0" w:color="BFBFBF"/>
            </w:tcBorders>
            <w:shd w:val="clear" w:color="auto" w:fill="554F4F"/>
            <w:vAlign w:val="center"/>
          </w:tcPr>
          <w:p w:rsidR="003F6D4F" w:rsidRPr="009D1C4E" w:rsidRDefault="003F6D4F" w:rsidP="00FD61DB">
            <w:pPr>
              <w:ind w:left="41"/>
              <w:jc w:val="both"/>
              <w:rPr>
                <w:rFonts w:ascii="Arial" w:eastAsia="Calibri" w:hAnsi="Arial" w:cs="Arial"/>
                <w:sz w:val="24"/>
                <w:szCs w:val="24"/>
              </w:rPr>
            </w:pPr>
            <w:r w:rsidRPr="009D1C4E">
              <w:rPr>
                <w:rFonts w:ascii="Arial" w:eastAsia="Calibri" w:hAnsi="Arial" w:cs="Arial"/>
                <w:color w:val="FFFFFF"/>
                <w:sz w:val="24"/>
                <w:szCs w:val="24"/>
              </w:rPr>
              <w:t xml:space="preserve">Ciudad </w:t>
            </w:r>
          </w:p>
        </w:tc>
        <w:tc>
          <w:tcPr>
            <w:tcW w:w="1984" w:type="dxa"/>
            <w:tcBorders>
              <w:top w:val="single" w:sz="4" w:space="0" w:color="BFBFBF"/>
              <w:left w:val="single" w:sz="4" w:space="0" w:color="BFBFBF"/>
              <w:bottom w:val="single" w:sz="4" w:space="0" w:color="BFBFBF"/>
              <w:right w:val="single" w:sz="4" w:space="0" w:color="BFBFBF"/>
            </w:tcBorders>
            <w:shd w:val="clear" w:color="auto" w:fill="554F4F"/>
            <w:vAlign w:val="center"/>
          </w:tcPr>
          <w:p w:rsidR="003F6D4F" w:rsidRPr="009D1C4E" w:rsidRDefault="003F6D4F" w:rsidP="00FD61DB">
            <w:pPr>
              <w:jc w:val="both"/>
              <w:rPr>
                <w:rFonts w:ascii="Arial" w:eastAsia="Calibri" w:hAnsi="Arial" w:cs="Arial"/>
                <w:color w:val="FFFFFF"/>
                <w:sz w:val="24"/>
                <w:szCs w:val="24"/>
              </w:rPr>
            </w:pPr>
            <w:r w:rsidRPr="009D1C4E">
              <w:rPr>
                <w:rFonts w:ascii="Arial" w:eastAsia="Calibri" w:hAnsi="Arial" w:cs="Arial"/>
                <w:color w:val="FFFFFF"/>
                <w:sz w:val="24"/>
                <w:szCs w:val="24"/>
              </w:rPr>
              <w:t>Objeto social</w:t>
            </w:r>
          </w:p>
        </w:tc>
        <w:tc>
          <w:tcPr>
            <w:tcW w:w="1985" w:type="dxa"/>
            <w:tcBorders>
              <w:top w:val="single" w:sz="4" w:space="0" w:color="BFBFBF"/>
              <w:left w:val="single" w:sz="4" w:space="0" w:color="BFBFBF"/>
              <w:bottom w:val="single" w:sz="4" w:space="0" w:color="BFBFBF"/>
              <w:right w:val="single" w:sz="4" w:space="0" w:color="BFBFBF"/>
            </w:tcBorders>
            <w:shd w:val="clear" w:color="auto" w:fill="554F4F"/>
            <w:vAlign w:val="bottom"/>
          </w:tcPr>
          <w:p w:rsidR="003F6D4F" w:rsidRPr="009D1C4E" w:rsidRDefault="003F6D4F" w:rsidP="00FD61DB">
            <w:pPr>
              <w:jc w:val="both"/>
              <w:rPr>
                <w:rFonts w:ascii="Arial" w:eastAsia="Calibri" w:hAnsi="Arial" w:cs="Arial"/>
                <w:color w:val="FFFFFF"/>
                <w:sz w:val="24"/>
                <w:szCs w:val="24"/>
              </w:rPr>
            </w:pPr>
            <w:r w:rsidRPr="009D1C4E">
              <w:rPr>
                <w:rFonts w:ascii="Arial" w:eastAsia="Calibri" w:hAnsi="Arial" w:cs="Arial"/>
                <w:color w:val="FFFFFF"/>
                <w:sz w:val="24"/>
                <w:szCs w:val="24"/>
              </w:rPr>
              <w:t>Ventas en miles de pesos</w:t>
            </w:r>
          </w:p>
        </w:tc>
      </w:tr>
      <w:tr w:rsidR="002909CA" w:rsidRPr="009D1C4E" w:rsidTr="002909CA">
        <w:trPr>
          <w:trHeight w:val="280"/>
        </w:trPr>
        <w:tc>
          <w:tcPr>
            <w:tcW w:w="562" w:type="dxa"/>
            <w:tcBorders>
              <w:top w:val="single" w:sz="4" w:space="0" w:color="BFBFBF"/>
              <w:left w:val="single" w:sz="4" w:space="0" w:color="BFBFBF"/>
              <w:bottom w:val="single" w:sz="4" w:space="0" w:color="BFBFBF"/>
              <w:right w:val="single" w:sz="4" w:space="0" w:color="BFBFBF"/>
            </w:tcBorders>
            <w:vAlign w:val="center"/>
          </w:tcPr>
          <w:p w:rsidR="002909CA" w:rsidRPr="009D1C4E" w:rsidRDefault="002909CA" w:rsidP="00FD61DB">
            <w:pPr>
              <w:ind w:left="45"/>
              <w:jc w:val="both"/>
              <w:rPr>
                <w:rFonts w:ascii="Arial" w:eastAsia="Calibri" w:hAnsi="Arial" w:cs="Arial"/>
                <w:sz w:val="24"/>
                <w:szCs w:val="24"/>
              </w:rPr>
            </w:pPr>
            <w:r w:rsidRPr="009D1C4E">
              <w:rPr>
                <w:rFonts w:ascii="Arial" w:eastAsia="Calibri" w:hAnsi="Arial" w:cs="Arial"/>
                <w:sz w:val="24"/>
                <w:szCs w:val="24"/>
              </w:rPr>
              <w:t>1</w:t>
            </w:r>
          </w:p>
        </w:tc>
        <w:tc>
          <w:tcPr>
            <w:tcW w:w="2696"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jc w:val="both"/>
              <w:textAlignment w:val="center"/>
              <w:rPr>
                <w:rFonts w:ascii="Arial" w:hAnsi="Arial" w:cs="Arial"/>
                <w:sz w:val="24"/>
                <w:szCs w:val="24"/>
              </w:rPr>
            </w:pPr>
            <w:r w:rsidRPr="002909CA">
              <w:rPr>
                <w:rFonts w:ascii="Arial" w:hAnsi="Arial" w:cs="Arial"/>
                <w:sz w:val="24"/>
                <w:szCs w:val="24"/>
              </w:rPr>
              <w:t>Hospital Veterinario San Francisco</w:t>
            </w:r>
          </w:p>
        </w:tc>
        <w:tc>
          <w:tcPr>
            <w:tcW w:w="1942"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jc w:val="both"/>
              <w:rPr>
                <w:rFonts w:ascii="Arial" w:eastAsia="Calibri" w:hAnsi="Arial" w:cs="Arial"/>
                <w:sz w:val="24"/>
                <w:szCs w:val="24"/>
              </w:rPr>
            </w:pPr>
            <w:r w:rsidRPr="002909CA">
              <w:rPr>
                <w:rFonts w:ascii="Arial" w:eastAsia="Calibri" w:hAnsi="Arial" w:cs="Arial"/>
                <w:sz w:val="24"/>
                <w:szCs w:val="24"/>
              </w:rPr>
              <w:t>Santa Marta</w:t>
            </w:r>
          </w:p>
        </w:tc>
        <w:tc>
          <w:tcPr>
            <w:tcW w:w="1984" w:type="dxa"/>
            <w:tcBorders>
              <w:top w:val="single" w:sz="4" w:space="0" w:color="BFBFBF"/>
              <w:left w:val="single" w:sz="4" w:space="0" w:color="BFBFBF"/>
              <w:bottom w:val="single" w:sz="4" w:space="0" w:color="BFBFBF"/>
              <w:right w:val="single" w:sz="4" w:space="0" w:color="BFBFBF"/>
            </w:tcBorders>
          </w:tcPr>
          <w:p w:rsidR="002909CA" w:rsidRPr="002909CA" w:rsidRDefault="002909CA" w:rsidP="00FD61DB">
            <w:pPr>
              <w:jc w:val="both"/>
              <w:rPr>
                <w:rFonts w:ascii="Arial" w:eastAsia="Calibri" w:hAnsi="Arial" w:cs="Arial"/>
                <w:sz w:val="24"/>
                <w:szCs w:val="24"/>
              </w:rPr>
            </w:pPr>
            <w:r w:rsidRPr="002909CA">
              <w:rPr>
                <w:rFonts w:ascii="Arial" w:eastAsia="Calibri" w:hAnsi="Arial" w:cs="Arial"/>
                <w:sz w:val="24"/>
                <w:szCs w:val="24"/>
              </w:rPr>
              <w:t xml:space="preserve">Prestar servicio hospitalario y clínico a animales domésticos. Y comercio de productos alimenticios y artículos veterinarios para animales domésticos. </w:t>
            </w:r>
          </w:p>
        </w:tc>
        <w:tc>
          <w:tcPr>
            <w:tcW w:w="1985"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ind w:left="45"/>
              <w:jc w:val="both"/>
              <w:rPr>
                <w:rFonts w:ascii="Arial" w:eastAsia="Calibri" w:hAnsi="Arial" w:cs="Arial"/>
                <w:sz w:val="24"/>
                <w:szCs w:val="24"/>
              </w:rPr>
            </w:pPr>
            <w:r w:rsidRPr="002909CA">
              <w:rPr>
                <w:rFonts w:ascii="Arial" w:eastAsia="Calibri" w:hAnsi="Arial" w:cs="Arial"/>
                <w:sz w:val="24"/>
                <w:szCs w:val="24"/>
              </w:rPr>
              <w:t>SIN INFORMACION</w:t>
            </w:r>
          </w:p>
        </w:tc>
      </w:tr>
      <w:tr w:rsidR="002909CA" w:rsidRPr="009D1C4E" w:rsidTr="002909CA">
        <w:trPr>
          <w:trHeight w:val="280"/>
        </w:trPr>
        <w:tc>
          <w:tcPr>
            <w:tcW w:w="562" w:type="dxa"/>
            <w:tcBorders>
              <w:top w:val="single" w:sz="4" w:space="0" w:color="BFBFBF"/>
              <w:left w:val="single" w:sz="4" w:space="0" w:color="BFBFBF"/>
              <w:bottom w:val="single" w:sz="4" w:space="0" w:color="BFBFBF"/>
              <w:right w:val="single" w:sz="4" w:space="0" w:color="BFBFBF"/>
            </w:tcBorders>
            <w:vAlign w:val="center"/>
          </w:tcPr>
          <w:p w:rsidR="002909CA" w:rsidRPr="009D1C4E" w:rsidRDefault="002909CA" w:rsidP="00FD61DB">
            <w:pPr>
              <w:ind w:left="45"/>
              <w:jc w:val="both"/>
              <w:rPr>
                <w:rFonts w:ascii="Arial" w:eastAsia="Calibri" w:hAnsi="Arial" w:cs="Arial"/>
                <w:sz w:val="24"/>
                <w:szCs w:val="24"/>
              </w:rPr>
            </w:pPr>
            <w:r w:rsidRPr="009D1C4E">
              <w:rPr>
                <w:rFonts w:ascii="Arial" w:eastAsia="Calibri" w:hAnsi="Arial" w:cs="Arial"/>
                <w:sz w:val="24"/>
                <w:szCs w:val="24"/>
              </w:rPr>
              <w:t>2</w:t>
            </w:r>
          </w:p>
        </w:tc>
        <w:tc>
          <w:tcPr>
            <w:tcW w:w="2696"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jc w:val="both"/>
              <w:rPr>
                <w:rFonts w:ascii="Arial" w:eastAsia="Calibri" w:hAnsi="Arial" w:cs="Arial"/>
                <w:sz w:val="24"/>
                <w:szCs w:val="24"/>
              </w:rPr>
            </w:pPr>
            <w:r w:rsidRPr="002909CA">
              <w:rPr>
                <w:rFonts w:ascii="Arial" w:eastAsia="Calibri" w:hAnsi="Arial" w:cs="Arial"/>
                <w:sz w:val="24"/>
                <w:szCs w:val="24"/>
              </w:rPr>
              <w:t xml:space="preserve">Unimed Veterinaria 24 Horas </w:t>
            </w:r>
          </w:p>
        </w:tc>
        <w:tc>
          <w:tcPr>
            <w:tcW w:w="1942"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ind w:left="42"/>
              <w:jc w:val="both"/>
              <w:rPr>
                <w:rFonts w:ascii="Arial" w:eastAsia="Calibri" w:hAnsi="Arial" w:cs="Arial"/>
                <w:sz w:val="24"/>
                <w:szCs w:val="24"/>
              </w:rPr>
            </w:pPr>
            <w:r w:rsidRPr="002909CA">
              <w:rPr>
                <w:rFonts w:ascii="Arial" w:eastAsia="Calibri" w:hAnsi="Arial" w:cs="Arial"/>
                <w:sz w:val="24"/>
                <w:szCs w:val="24"/>
              </w:rPr>
              <w:t>Santa Marta</w:t>
            </w:r>
          </w:p>
        </w:tc>
        <w:tc>
          <w:tcPr>
            <w:tcW w:w="1984"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ind w:left="45"/>
              <w:jc w:val="both"/>
              <w:rPr>
                <w:rFonts w:ascii="Arial" w:eastAsia="Calibri" w:hAnsi="Arial" w:cs="Arial"/>
                <w:sz w:val="24"/>
                <w:szCs w:val="24"/>
              </w:rPr>
            </w:pPr>
            <w:r w:rsidRPr="002909CA">
              <w:rPr>
                <w:rFonts w:ascii="Arial" w:eastAsia="Calibri" w:hAnsi="Arial" w:cs="Arial"/>
                <w:sz w:val="24"/>
                <w:szCs w:val="24"/>
              </w:rPr>
              <w:t>Prestar servicio hospitalario y clínico a animales domésticos. Y comercio de productos alimenticios para animales domésticos.</w:t>
            </w:r>
          </w:p>
        </w:tc>
        <w:tc>
          <w:tcPr>
            <w:tcW w:w="1985"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ind w:left="45"/>
              <w:jc w:val="both"/>
              <w:rPr>
                <w:rFonts w:ascii="Arial" w:eastAsia="Calibri" w:hAnsi="Arial" w:cs="Arial"/>
                <w:sz w:val="24"/>
                <w:szCs w:val="24"/>
              </w:rPr>
            </w:pPr>
            <w:r w:rsidRPr="002909CA">
              <w:rPr>
                <w:rFonts w:ascii="Arial" w:eastAsia="Calibri" w:hAnsi="Arial" w:cs="Arial"/>
                <w:sz w:val="24"/>
                <w:szCs w:val="24"/>
              </w:rPr>
              <w:t>SIN INFORMACION</w:t>
            </w:r>
          </w:p>
        </w:tc>
      </w:tr>
      <w:tr w:rsidR="002909CA" w:rsidRPr="009D1C4E" w:rsidTr="002909CA">
        <w:trPr>
          <w:trHeight w:val="280"/>
        </w:trPr>
        <w:tc>
          <w:tcPr>
            <w:tcW w:w="562" w:type="dxa"/>
            <w:tcBorders>
              <w:top w:val="single" w:sz="4" w:space="0" w:color="BFBFBF"/>
              <w:left w:val="single" w:sz="4" w:space="0" w:color="BFBFBF"/>
              <w:bottom w:val="single" w:sz="4" w:space="0" w:color="BFBFBF"/>
              <w:right w:val="single" w:sz="4" w:space="0" w:color="BFBFBF"/>
            </w:tcBorders>
            <w:vAlign w:val="center"/>
          </w:tcPr>
          <w:p w:rsidR="002909CA" w:rsidRPr="009D1C4E" w:rsidRDefault="002909CA" w:rsidP="00FD61DB">
            <w:pPr>
              <w:ind w:left="45"/>
              <w:jc w:val="both"/>
              <w:rPr>
                <w:rFonts w:ascii="Arial" w:eastAsia="Calibri" w:hAnsi="Arial" w:cs="Arial"/>
                <w:sz w:val="24"/>
                <w:szCs w:val="24"/>
              </w:rPr>
            </w:pPr>
            <w:r w:rsidRPr="009D1C4E">
              <w:rPr>
                <w:rFonts w:ascii="Arial" w:eastAsia="Calibri" w:hAnsi="Arial" w:cs="Arial"/>
                <w:sz w:val="24"/>
                <w:szCs w:val="24"/>
              </w:rPr>
              <w:lastRenderedPageBreak/>
              <w:t>3</w:t>
            </w:r>
          </w:p>
        </w:tc>
        <w:tc>
          <w:tcPr>
            <w:tcW w:w="2696"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jc w:val="both"/>
              <w:rPr>
                <w:rFonts w:ascii="Arial" w:eastAsia="Calibri" w:hAnsi="Arial" w:cs="Arial"/>
                <w:sz w:val="24"/>
                <w:szCs w:val="24"/>
              </w:rPr>
            </w:pPr>
            <w:r w:rsidRPr="002909CA">
              <w:rPr>
                <w:rFonts w:ascii="Arial" w:eastAsia="Calibri" w:hAnsi="Arial" w:cs="Arial"/>
                <w:sz w:val="24"/>
                <w:szCs w:val="24"/>
              </w:rPr>
              <w:t>Clínica veterinaria Ecovet</w:t>
            </w:r>
          </w:p>
        </w:tc>
        <w:tc>
          <w:tcPr>
            <w:tcW w:w="1942"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ind w:left="42"/>
              <w:jc w:val="both"/>
              <w:rPr>
                <w:rFonts w:ascii="Arial" w:eastAsia="Calibri" w:hAnsi="Arial" w:cs="Arial"/>
                <w:sz w:val="24"/>
                <w:szCs w:val="24"/>
              </w:rPr>
            </w:pPr>
            <w:r w:rsidRPr="002909CA">
              <w:rPr>
                <w:rFonts w:ascii="Arial" w:eastAsia="Calibri" w:hAnsi="Arial" w:cs="Arial"/>
                <w:sz w:val="24"/>
                <w:szCs w:val="24"/>
              </w:rPr>
              <w:t>Santa Marta</w:t>
            </w:r>
          </w:p>
        </w:tc>
        <w:tc>
          <w:tcPr>
            <w:tcW w:w="1984"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ind w:left="45"/>
              <w:jc w:val="both"/>
              <w:rPr>
                <w:rFonts w:ascii="Arial" w:eastAsia="Calibri" w:hAnsi="Arial" w:cs="Arial"/>
                <w:sz w:val="24"/>
                <w:szCs w:val="24"/>
              </w:rPr>
            </w:pPr>
            <w:r w:rsidRPr="002909CA">
              <w:rPr>
                <w:rFonts w:ascii="Arial" w:eastAsia="Calibri" w:hAnsi="Arial" w:cs="Arial"/>
                <w:sz w:val="24"/>
                <w:szCs w:val="24"/>
              </w:rPr>
              <w:t>Prestar servicio hospitalario y clínico a animales domésticos. Y comercio de productos para animales domésticos.</w:t>
            </w:r>
          </w:p>
        </w:tc>
        <w:tc>
          <w:tcPr>
            <w:tcW w:w="1985" w:type="dxa"/>
            <w:tcBorders>
              <w:top w:val="single" w:sz="4" w:space="0" w:color="BFBFBF"/>
              <w:left w:val="single" w:sz="4" w:space="0" w:color="BFBFBF"/>
              <w:bottom w:val="single" w:sz="4" w:space="0" w:color="BFBFBF"/>
              <w:right w:val="single" w:sz="4" w:space="0" w:color="BFBFBF"/>
            </w:tcBorders>
            <w:vAlign w:val="center"/>
          </w:tcPr>
          <w:p w:rsidR="002909CA" w:rsidRPr="002909CA" w:rsidRDefault="002909CA" w:rsidP="00FD61DB">
            <w:pPr>
              <w:ind w:left="45"/>
              <w:jc w:val="both"/>
              <w:rPr>
                <w:rFonts w:ascii="Arial" w:eastAsia="Calibri" w:hAnsi="Arial" w:cs="Arial"/>
                <w:sz w:val="24"/>
                <w:szCs w:val="24"/>
              </w:rPr>
            </w:pPr>
            <w:r w:rsidRPr="002909CA">
              <w:rPr>
                <w:rFonts w:ascii="Arial" w:eastAsia="Calibri" w:hAnsi="Arial" w:cs="Arial"/>
                <w:sz w:val="24"/>
                <w:szCs w:val="24"/>
              </w:rPr>
              <w:t>SIN INFORMACION</w:t>
            </w:r>
          </w:p>
        </w:tc>
      </w:tr>
    </w:tbl>
    <w:p w:rsidR="004E4967" w:rsidRDefault="004E4967" w:rsidP="00FD61DB">
      <w:pPr>
        <w:spacing w:line="259" w:lineRule="auto"/>
        <w:ind w:right="187"/>
        <w:jc w:val="both"/>
        <w:rPr>
          <w:rFonts w:ascii="Arial" w:hAnsi="Arial" w:cs="Arial"/>
          <w:sz w:val="16"/>
          <w:szCs w:val="16"/>
        </w:rPr>
      </w:pPr>
    </w:p>
    <w:p w:rsidR="003F6D4F" w:rsidRPr="004E4967" w:rsidRDefault="003F6D4F" w:rsidP="00FD61DB">
      <w:pPr>
        <w:spacing w:line="259" w:lineRule="auto"/>
        <w:ind w:right="187"/>
        <w:jc w:val="both"/>
        <w:rPr>
          <w:rFonts w:ascii="Arial" w:hAnsi="Arial" w:cs="Arial"/>
          <w:sz w:val="16"/>
          <w:szCs w:val="16"/>
        </w:rPr>
      </w:pPr>
      <w:r w:rsidRPr="004E4967">
        <w:rPr>
          <w:rFonts w:ascii="Arial" w:hAnsi="Arial" w:cs="Arial"/>
          <w:sz w:val="16"/>
          <w:szCs w:val="16"/>
        </w:rPr>
        <w:t>Fuente: por el autor con base en el SIREM.</w:t>
      </w:r>
    </w:p>
    <w:p w:rsidR="003F6D4F" w:rsidRPr="009D1C4E" w:rsidRDefault="003F6D4F" w:rsidP="00FD61DB">
      <w:pPr>
        <w:spacing w:after="43" w:line="259" w:lineRule="auto"/>
        <w:jc w:val="both"/>
        <w:rPr>
          <w:rFonts w:ascii="Arial" w:hAnsi="Arial" w:cs="Arial"/>
          <w:sz w:val="24"/>
          <w:szCs w:val="24"/>
        </w:rPr>
      </w:pPr>
    </w:p>
    <w:p w:rsidR="003F6D4F" w:rsidRPr="009D1C4E" w:rsidRDefault="003F6D4F" w:rsidP="00FD61DB">
      <w:pPr>
        <w:jc w:val="both"/>
        <w:rPr>
          <w:rFonts w:ascii="Arial" w:hAnsi="Arial" w:cs="Arial"/>
          <w:sz w:val="24"/>
          <w:szCs w:val="24"/>
        </w:rPr>
      </w:pPr>
      <w:r w:rsidRPr="009D1C4E">
        <w:rPr>
          <w:rFonts w:ascii="Arial" w:hAnsi="Arial" w:cs="Arial"/>
          <w:sz w:val="24"/>
          <w:szCs w:val="24"/>
        </w:rPr>
        <w:t>La tabla anterior solo sirve de ejemplo, cualquier empresa que tenga los mismos objetos sociales y cumpla con; las especificaciones técnicas, requisitos legales y las cantidades solicitadas, pueden ser proveedoras.</w:t>
      </w:r>
    </w:p>
    <w:p w:rsidR="003F6D4F" w:rsidRPr="004E4967" w:rsidRDefault="006F15BB" w:rsidP="00620585">
      <w:pPr>
        <w:pStyle w:val="Ttulo2"/>
        <w:keepLines/>
        <w:spacing w:before="200"/>
        <w:jc w:val="both"/>
        <w:rPr>
          <w:rFonts w:cs="Arial"/>
          <w:szCs w:val="24"/>
        </w:rPr>
      </w:pPr>
      <w:bookmarkStart w:id="76" w:name="_Toc939796"/>
      <w:bookmarkStart w:id="77" w:name="_Toc1735332"/>
      <w:bookmarkStart w:id="78" w:name="_Toc3193224"/>
      <w:bookmarkStart w:id="79" w:name="_Toc3193991"/>
      <w:r>
        <w:rPr>
          <w:rFonts w:cs="Arial"/>
          <w:szCs w:val="24"/>
        </w:rPr>
        <w:t xml:space="preserve">8. </w:t>
      </w:r>
      <w:r w:rsidR="003F6D4F" w:rsidRPr="009D1C4E">
        <w:rPr>
          <w:rFonts w:cs="Arial"/>
          <w:szCs w:val="24"/>
        </w:rPr>
        <w:t>Características de los productos que ofrece el mercado</w:t>
      </w:r>
      <w:bookmarkEnd w:id="76"/>
      <w:bookmarkEnd w:id="77"/>
      <w:bookmarkEnd w:id="78"/>
      <w:bookmarkEnd w:id="79"/>
      <w:r w:rsidR="003F6D4F" w:rsidRPr="009D1C4E">
        <w:rPr>
          <w:rFonts w:cs="Arial"/>
          <w:szCs w:val="24"/>
        </w:rPr>
        <w:t xml:space="preserve"> </w:t>
      </w:r>
    </w:p>
    <w:p w:rsidR="004E4967" w:rsidRDefault="00591451" w:rsidP="00FD61DB">
      <w:pPr>
        <w:jc w:val="both"/>
        <w:rPr>
          <w:rFonts w:ascii="Arial" w:hAnsi="Arial" w:cs="Arial"/>
          <w:sz w:val="24"/>
          <w:szCs w:val="24"/>
        </w:rPr>
      </w:pPr>
      <w:r w:rsidRPr="00591451">
        <w:rPr>
          <w:rFonts w:ascii="Arial" w:hAnsi="Arial" w:cs="Arial"/>
          <w:sz w:val="24"/>
          <w:szCs w:val="24"/>
        </w:rPr>
      </w:r>
      <w:r>
        <w:rPr>
          <w:rFonts w:ascii="Arial" w:hAnsi="Arial" w:cs="Arial"/>
          <w:sz w:val="24"/>
          <w:szCs w:val="24"/>
        </w:rPr>
        <w:pict>
          <v:group id="Group 151" o:spid="_x0000_s1048" style="width:423.45pt;height:.95pt;mso-position-horizontal-relative:char;mso-position-vertical-relative:line" coordorigin="26570,37739" coordsize="5377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">
            <v:group id="26 Grupo" o:spid="_x0000_s1049" style="position:absolute;left:26570;top:37739;width:53779;height:121" coordsize="5377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27 Rectángulo" o:spid="_x0000_s1050" style="position:absolute;width:53778;height:1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" filled="f" stroked="f">
                <v:textbox style="mso-next-textbox:#27 Rectángulo" inset="2.53958mm,2.53958mm,2.53958mm,2.53958mm">
                  <w:txbxContent>
                    <w:p w:rsidR="00AF06A7" w:rsidRDefault="00AF06A7" w:rsidP="003F6D4F">
                      <w:pPr>
                        <w:textDirection w:val="btLr"/>
                      </w:pPr>
                    </w:p>
                  </w:txbxContent>
                </v:textbox>
              </v:rect>
              <v:shape id="28 Forma libre" o:spid="_x0000_s1051" style="position:absolute;width:53778;height:120;visibility:visible;mso-wrap-style:square;v-text-anchor:middle" coordsize="537781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" path="m,l5377815,r,12065l,12065,,e" fillcolor="#bfbfbf" stroked="f">
                <v:path arrowok="t" o:extrusionok="f" o:connecttype="custom" o:connectlocs="0,0;53778,0;53778,120;0,120;0,0" o:connectangles="0,0,0,0,0"/>
              </v:shape>
            </v:group>
            <w10:wrap type="none"/>
            <w10:anchorlock/>
          </v:group>
        </w:pict>
      </w:r>
      <w:bookmarkStart w:id="80" w:name="_Toc1735333"/>
      <w:bookmarkStart w:id="81" w:name="_Toc3193225"/>
      <w:bookmarkStart w:id="82" w:name="_Toc3193992"/>
      <w:r w:rsidR="002909CA" w:rsidRPr="002909CA">
        <w:t xml:space="preserve"> </w:t>
      </w:r>
      <w:r w:rsidR="002909CA" w:rsidRPr="002909CA">
        <w:rPr>
          <w:rFonts w:ascii="Arial" w:hAnsi="Arial" w:cs="Arial"/>
          <w:sz w:val="24"/>
          <w:szCs w:val="24"/>
        </w:rPr>
        <w:t xml:space="preserve"> </w:t>
      </w:r>
    </w:p>
    <w:p w:rsidR="004E4967" w:rsidRDefault="004E4967" w:rsidP="00FD61DB">
      <w:pPr>
        <w:jc w:val="both"/>
        <w:rPr>
          <w:rFonts w:ascii="Arial" w:hAnsi="Arial" w:cs="Arial"/>
          <w:sz w:val="24"/>
          <w:szCs w:val="24"/>
        </w:rPr>
      </w:pPr>
    </w:p>
    <w:p w:rsidR="002909CA" w:rsidRPr="002909CA" w:rsidRDefault="004E4967" w:rsidP="00FD61DB">
      <w:pPr>
        <w:jc w:val="both"/>
        <w:rPr>
          <w:rFonts w:ascii="Arial" w:hAnsi="Arial" w:cs="Arial"/>
          <w:sz w:val="24"/>
          <w:szCs w:val="24"/>
        </w:rPr>
      </w:pPr>
      <w:r>
        <w:rPr>
          <w:rFonts w:ascii="Arial" w:hAnsi="Arial" w:cs="Arial"/>
          <w:sz w:val="24"/>
          <w:szCs w:val="24"/>
        </w:rPr>
        <w:t xml:space="preserve">Los </w:t>
      </w:r>
      <w:r w:rsidR="002909CA" w:rsidRPr="002909CA">
        <w:rPr>
          <w:rFonts w:ascii="Arial" w:hAnsi="Arial" w:cs="Arial"/>
          <w:sz w:val="24"/>
          <w:szCs w:val="24"/>
        </w:rPr>
        <w:t xml:space="preserve">tipos de servicios que se ofrecen en clínicas u hospitales veterinarios es dependiendo del tipo o los tipos de veterinarios que se encuentran en disposición de ofrecer sus servicios, estos son: </w:t>
      </w:r>
    </w:p>
    <w:p w:rsidR="002909CA" w:rsidRPr="002909CA" w:rsidRDefault="002909CA" w:rsidP="00FD61DB">
      <w:pPr>
        <w:jc w:val="both"/>
        <w:rPr>
          <w:rFonts w:ascii="Arial" w:hAnsi="Arial" w:cs="Arial"/>
          <w:sz w:val="24"/>
          <w:szCs w:val="24"/>
        </w:rPr>
      </w:pPr>
    </w:p>
    <w:p w:rsidR="002909CA" w:rsidRPr="002909CA" w:rsidRDefault="002909CA" w:rsidP="00FD61DB">
      <w:pPr>
        <w:numPr>
          <w:ilvl w:val="0"/>
          <w:numId w:val="34"/>
        </w:numPr>
        <w:jc w:val="both"/>
        <w:rPr>
          <w:rFonts w:ascii="Arial" w:hAnsi="Arial" w:cs="Arial"/>
          <w:b/>
          <w:sz w:val="24"/>
          <w:szCs w:val="24"/>
        </w:rPr>
      </w:pPr>
      <w:r w:rsidRPr="002909CA">
        <w:rPr>
          <w:rFonts w:ascii="Arial" w:hAnsi="Arial" w:cs="Arial"/>
          <w:b/>
          <w:sz w:val="24"/>
          <w:szCs w:val="24"/>
        </w:rPr>
        <w:t>Veterinario doméstico</w:t>
      </w:r>
    </w:p>
    <w:p w:rsidR="002909CA" w:rsidRPr="002909CA" w:rsidRDefault="002909CA" w:rsidP="00FD61DB">
      <w:pPr>
        <w:jc w:val="both"/>
        <w:rPr>
          <w:rFonts w:ascii="Arial" w:hAnsi="Arial" w:cs="Arial"/>
          <w:sz w:val="24"/>
          <w:szCs w:val="24"/>
        </w:rPr>
      </w:pPr>
      <w:r w:rsidRPr="002909CA">
        <w:rPr>
          <w:rFonts w:ascii="Arial" w:hAnsi="Arial" w:cs="Arial"/>
          <w:sz w:val="24"/>
          <w:szCs w:val="24"/>
        </w:rPr>
        <w:t>Es el tipo de veterinario más conocido y más habitual. Los veterinarios domésticos se centran en el cuidado de las mascotas: perros y gatos son sus pacientes prioritarios, pero también atienden a otras mascotas como peces y pájaros.</w:t>
      </w:r>
    </w:p>
    <w:p w:rsidR="002909CA" w:rsidRPr="002909CA" w:rsidRDefault="002909CA" w:rsidP="00FD61DB">
      <w:pPr>
        <w:jc w:val="both"/>
        <w:rPr>
          <w:rFonts w:ascii="Arial" w:hAnsi="Arial" w:cs="Arial"/>
          <w:sz w:val="24"/>
          <w:szCs w:val="24"/>
        </w:rPr>
      </w:pPr>
    </w:p>
    <w:p w:rsidR="002909CA" w:rsidRPr="002909CA" w:rsidRDefault="002909CA" w:rsidP="00FD61DB">
      <w:pPr>
        <w:numPr>
          <w:ilvl w:val="0"/>
          <w:numId w:val="34"/>
        </w:numPr>
        <w:jc w:val="both"/>
        <w:rPr>
          <w:rFonts w:ascii="Arial" w:hAnsi="Arial" w:cs="Arial"/>
          <w:b/>
          <w:sz w:val="24"/>
          <w:szCs w:val="24"/>
        </w:rPr>
      </w:pPr>
      <w:r w:rsidRPr="002909CA">
        <w:rPr>
          <w:rFonts w:ascii="Arial" w:hAnsi="Arial" w:cs="Arial"/>
          <w:b/>
          <w:sz w:val="24"/>
          <w:szCs w:val="24"/>
        </w:rPr>
        <w:t>Veterinario de animales exóticos</w:t>
      </w:r>
    </w:p>
    <w:p w:rsidR="002909CA" w:rsidRPr="002909CA" w:rsidRDefault="002909CA" w:rsidP="00FD61DB">
      <w:pPr>
        <w:jc w:val="both"/>
        <w:rPr>
          <w:rFonts w:ascii="Arial" w:hAnsi="Arial" w:cs="Arial"/>
          <w:sz w:val="24"/>
          <w:szCs w:val="24"/>
        </w:rPr>
      </w:pPr>
      <w:r w:rsidRPr="002909CA">
        <w:rPr>
          <w:rFonts w:ascii="Arial" w:hAnsi="Arial" w:cs="Arial"/>
          <w:sz w:val="24"/>
          <w:szCs w:val="24"/>
        </w:rPr>
        <w:t>Consideramos mascotas exóticas a aquellas que son poco comunes en el ambiente doméstico o incluso en nuestro ecosistema. Son animales como geckos, cerdos vietnamitas, peces payasos… que muchas veces se encuentran en un hábitat que no se corresponde a su entorno natural. Por eso necesitan una serie de cuidados especiales que solo pueden ser administrados por veterinarios expertos.</w:t>
      </w:r>
    </w:p>
    <w:p w:rsidR="002909CA" w:rsidRPr="002909CA" w:rsidRDefault="002909CA" w:rsidP="00FD61DB">
      <w:pPr>
        <w:jc w:val="both"/>
        <w:rPr>
          <w:rFonts w:ascii="Arial" w:hAnsi="Arial" w:cs="Arial"/>
          <w:sz w:val="24"/>
          <w:szCs w:val="24"/>
        </w:rPr>
      </w:pPr>
    </w:p>
    <w:p w:rsidR="002909CA" w:rsidRPr="002909CA" w:rsidRDefault="002909CA" w:rsidP="00FD61DB">
      <w:pPr>
        <w:numPr>
          <w:ilvl w:val="0"/>
          <w:numId w:val="34"/>
        </w:numPr>
        <w:jc w:val="both"/>
        <w:rPr>
          <w:rFonts w:ascii="Arial" w:hAnsi="Arial" w:cs="Arial"/>
          <w:b/>
          <w:sz w:val="24"/>
          <w:szCs w:val="24"/>
        </w:rPr>
      </w:pPr>
      <w:r w:rsidRPr="002909CA">
        <w:rPr>
          <w:rFonts w:ascii="Arial" w:hAnsi="Arial" w:cs="Arial"/>
          <w:b/>
          <w:sz w:val="24"/>
          <w:szCs w:val="24"/>
        </w:rPr>
        <w:t>Veterinario rural</w:t>
      </w:r>
    </w:p>
    <w:p w:rsidR="002909CA" w:rsidRPr="002909CA" w:rsidRDefault="002909CA" w:rsidP="00FD61DB">
      <w:pPr>
        <w:jc w:val="both"/>
        <w:rPr>
          <w:rFonts w:ascii="Arial" w:hAnsi="Arial" w:cs="Arial"/>
          <w:sz w:val="24"/>
          <w:szCs w:val="24"/>
        </w:rPr>
      </w:pPr>
      <w:r w:rsidRPr="002909CA">
        <w:rPr>
          <w:rFonts w:ascii="Arial" w:hAnsi="Arial" w:cs="Arial"/>
          <w:sz w:val="24"/>
          <w:szCs w:val="24"/>
        </w:rPr>
        <w:t>Los veterinarios rurales son posiblemente la versión de veterinario más antigua. Como su nombre indica, se dedican a la atención de animales del entorno rural. Su lugar de trabajo está en granjas y explotaciones ganaderas.</w:t>
      </w:r>
    </w:p>
    <w:p w:rsidR="002909CA" w:rsidRPr="002909CA" w:rsidRDefault="002909CA" w:rsidP="00FD61DB">
      <w:pPr>
        <w:jc w:val="both"/>
        <w:rPr>
          <w:rFonts w:ascii="Arial" w:hAnsi="Arial" w:cs="Arial"/>
          <w:sz w:val="24"/>
          <w:szCs w:val="24"/>
        </w:rPr>
      </w:pPr>
    </w:p>
    <w:p w:rsidR="002909CA" w:rsidRPr="002909CA" w:rsidRDefault="002909CA" w:rsidP="00FD61DB">
      <w:pPr>
        <w:numPr>
          <w:ilvl w:val="0"/>
          <w:numId w:val="34"/>
        </w:numPr>
        <w:jc w:val="both"/>
        <w:rPr>
          <w:rFonts w:ascii="Arial" w:hAnsi="Arial" w:cs="Arial"/>
          <w:b/>
          <w:sz w:val="24"/>
          <w:szCs w:val="24"/>
        </w:rPr>
      </w:pPr>
      <w:r w:rsidRPr="002909CA">
        <w:rPr>
          <w:rFonts w:ascii="Arial" w:hAnsi="Arial" w:cs="Arial"/>
          <w:b/>
          <w:sz w:val="24"/>
          <w:szCs w:val="24"/>
        </w:rPr>
        <w:t>Veterinario investigador</w:t>
      </w:r>
    </w:p>
    <w:p w:rsidR="002909CA" w:rsidRPr="002909CA" w:rsidRDefault="002909CA" w:rsidP="00FD61DB">
      <w:pPr>
        <w:jc w:val="both"/>
        <w:rPr>
          <w:rFonts w:ascii="Arial" w:hAnsi="Arial" w:cs="Arial"/>
          <w:sz w:val="24"/>
          <w:szCs w:val="24"/>
        </w:rPr>
      </w:pPr>
      <w:r w:rsidRPr="002909CA">
        <w:rPr>
          <w:rFonts w:ascii="Arial" w:hAnsi="Arial" w:cs="Arial"/>
          <w:sz w:val="24"/>
          <w:szCs w:val="24"/>
        </w:rPr>
        <w:lastRenderedPageBreak/>
        <w:t>El papel de los veterinarios investigadores es desarrollar nuevos fármacos y tratamientos que luego se usarán la clínica. También hay otros perfiles investigadores que se dedican a mejorar el conocimiento sobre una especie. La investigación es clave para el control de enfermedades animales que pueden transmitirse al hombre (como la enfermedad de las vacas locas).</w:t>
      </w:r>
    </w:p>
    <w:p w:rsidR="002909CA" w:rsidRPr="002909CA" w:rsidRDefault="002909CA" w:rsidP="00FD61DB">
      <w:pPr>
        <w:jc w:val="both"/>
        <w:rPr>
          <w:rFonts w:ascii="Arial" w:hAnsi="Arial" w:cs="Arial"/>
          <w:sz w:val="24"/>
          <w:szCs w:val="24"/>
        </w:rPr>
      </w:pPr>
    </w:p>
    <w:p w:rsidR="002909CA" w:rsidRPr="002909CA" w:rsidRDefault="002909CA" w:rsidP="00FD61DB">
      <w:pPr>
        <w:numPr>
          <w:ilvl w:val="0"/>
          <w:numId w:val="34"/>
        </w:numPr>
        <w:jc w:val="both"/>
        <w:rPr>
          <w:rFonts w:ascii="Arial" w:hAnsi="Arial" w:cs="Arial"/>
          <w:b/>
          <w:sz w:val="24"/>
          <w:szCs w:val="24"/>
        </w:rPr>
      </w:pPr>
      <w:r w:rsidRPr="002909CA">
        <w:rPr>
          <w:rFonts w:ascii="Arial" w:hAnsi="Arial" w:cs="Arial"/>
          <w:b/>
          <w:sz w:val="24"/>
          <w:szCs w:val="24"/>
        </w:rPr>
        <w:t>Veterinario silvestre</w:t>
      </w:r>
    </w:p>
    <w:p w:rsidR="002909CA" w:rsidRPr="002909CA" w:rsidRDefault="002909CA" w:rsidP="00FD61DB">
      <w:pPr>
        <w:jc w:val="both"/>
        <w:rPr>
          <w:rFonts w:ascii="Arial" w:hAnsi="Arial" w:cs="Arial"/>
          <w:sz w:val="24"/>
          <w:szCs w:val="24"/>
        </w:rPr>
      </w:pPr>
      <w:r w:rsidRPr="002909CA">
        <w:rPr>
          <w:rFonts w:ascii="Arial" w:hAnsi="Arial" w:cs="Arial"/>
          <w:sz w:val="24"/>
          <w:szCs w:val="24"/>
        </w:rPr>
        <w:t>Los veterinarios silvestres se dedican al cuidado de los animales salvajes, por lo que son vistos como el perfil de veterinario más aventurero. Pueden trabajar en reservas, zoológicos, santuarios o centros de reh</w:t>
      </w:r>
      <w:r>
        <w:rPr>
          <w:rFonts w:ascii="Arial" w:hAnsi="Arial" w:cs="Arial"/>
          <w:sz w:val="24"/>
          <w:szCs w:val="24"/>
        </w:rPr>
        <w:tab/>
      </w:r>
      <w:r w:rsidRPr="002909CA">
        <w:rPr>
          <w:rFonts w:ascii="Arial" w:hAnsi="Arial" w:cs="Arial"/>
          <w:sz w:val="24"/>
          <w:szCs w:val="24"/>
        </w:rPr>
        <w:t>abilitación de vida silvestre o en otros entornos naturales.</w:t>
      </w:r>
    </w:p>
    <w:p w:rsidR="002909CA" w:rsidRPr="002909CA" w:rsidRDefault="002909CA" w:rsidP="00FD61DB">
      <w:pPr>
        <w:jc w:val="both"/>
        <w:rPr>
          <w:rFonts w:ascii="Arial" w:hAnsi="Arial" w:cs="Arial"/>
          <w:sz w:val="24"/>
          <w:szCs w:val="24"/>
        </w:rPr>
      </w:pPr>
    </w:p>
    <w:p w:rsidR="002909CA" w:rsidRPr="002909CA" w:rsidRDefault="002909CA" w:rsidP="00FD61DB">
      <w:pPr>
        <w:numPr>
          <w:ilvl w:val="0"/>
          <w:numId w:val="34"/>
        </w:numPr>
        <w:jc w:val="both"/>
        <w:rPr>
          <w:rFonts w:ascii="Arial" w:hAnsi="Arial" w:cs="Arial"/>
          <w:b/>
          <w:sz w:val="24"/>
          <w:szCs w:val="24"/>
        </w:rPr>
      </w:pPr>
      <w:r w:rsidRPr="002909CA">
        <w:rPr>
          <w:rFonts w:ascii="Arial" w:hAnsi="Arial" w:cs="Arial"/>
          <w:b/>
          <w:sz w:val="24"/>
          <w:szCs w:val="24"/>
        </w:rPr>
        <w:t>Veterinario especialista</w:t>
      </w:r>
    </w:p>
    <w:p w:rsidR="002909CA" w:rsidRPr="002909CA" w:rsidRDefault="002909CA" w:rsidP="00FD61DB">
      <w:pPr>
        <w:jc w:val="both"/>
        <w:rPr>
          <w:rFonts w:ascii="Arial" w:hAnsi="Arial" w:cs="Arial"/>
          <w:sz w:val="24"/>
          <w:szCs w:val="24"/>
        </w:rPr>
      </w:pPr>
      <w:r w:rsidRPr="002909CA">
        <w:rPr>
          <w:rFonts w:ascii="Arial" w:hAnsi="Arial" w:cs="Arial"/>
          <w:sz w:val="24"/>
          <w:szCs w:val="24"/>
        </w:rPr>
        <w:t>Al igual que en la medicina humana, en la veterinaria encontramos diferentes especialidades. A medida que los animales domésticos han cobrado importancia en nuestra sociedad, la oferta sanitaria hacia ellos se ha multiplicado y ahora no es raro encontrar veterinarios dentistas.</w:t>
      </w:r>
    </w:p>
    <w:p w:rsidR="002909CA" w:rsidRPr="002909CA" w:rsidRDefault="002909CA" w:rsidP="00FD61DB">
      <w:pPr>
        <w:jc w:val="both"/>
        <w:rPr>
          <w:rFonts w:ascii="Arial" w:hAnsi="Arial" w:cs="Arial"/>
          <w:sz w:val="24"/>
          <w:szCs w:val="24"/>
        </w:rPr>
      </w:pPr>
    </w:p>
    <w:p w:rsidR="007E3857" w:rsidRPr="009D1C4E" w:rsidRDefault="007E3857" w:rsidP="00FD61DB">
      <w:pPr>
        <w:spacing w:after="5" w:line="259" w:lineRule="auto"/>
        <w:ind w:left="398"/>
        <w:jc w:val="both"/>
        <w:rPr>
          <w:rFonts w:cs="Arial"/>
          <w:b/>
          <w:sz w:val="24"/>
          <w:szCs w:val="24"/>
        </w:rPr>
      </w:pPr>
    </w:p>
    <w:p w:rsidR="003F6D4F" w:rsidRPr="009D1C4E" w:rsidRDefault="003F6D4F" w:rsidP="00FD61DB">
      <w:pPr>
        <w:pStyle w:val="Ttulo1"/>
        <w:tabs>
          <w:tab w:val="center" w:pos="2034"/>
        </w:tabs>
        <w:spacing w:before="0"/>
        <w:jc w:val="both"/>
        <w:rPr>
          <w:rFonts w:cs="Arial"/>
          <w:b w:val="0"/>
          <w:sz w:val="24"/>
          <w:szCs w:val="24"/>
        </w:rPr>
      </w:pPr>
      <w:r w:rsidRPr="009D1C4E">
        <w:rPr>
          <w:rFonts w:cs="Arial"/>
          <w:sz w:val="24"/>
          <w:szCs w:val="24"/>
        </w:rPr>
        <w:t xml:space="preserve">III. </w:t>
      </w:r>
      <w:r w:rsidRPr="009D1C4E">
        <w:rPr>
          <w:rFonts w:cs="Arial"/>
          <w:sz w:val="24"/>
          <w:szCs w:val="24"/>
        </w:rPr>
        <w:tab/>
        <w:t>Análisis de la demanda</w:t>
      </w:r>
      <w:bookmarkEnd w:id="80"/>
      <w:bookmarkEnd w:id="81"/>
      <w:bookmarkEnd w:id="82"/>
      <w:r w:rsidRPr="009D1C4E">
        <w:rPr>
          <w:rFonts w:cs="Arial"/>
          <w:sz w:val="24"/>
          <w:szCs w:val="24"/>
        </w:rPr>
        <w:t xml:space="preserve"> </w:t>
      </w:r>
    </w:p>
    <w:p w:rsidR="003F6D4F" w:rsidRPr="009D1C4E" w:rsidRDefault="00591451" w:rsidP="00FD61DB">
      <w:pPr>
        <w:spacing w:after="5" w:line="259" w:lineRule="auto"/>
        <w:ind w:left="-29"/>
        <w:jc w:val="both"/>
        <w:rPr>
          <w:rFonts w:ascii="Arial" w:hAnsi="Arial" w:cs="Arial"/>
          <w:sz w:val="24"/>
          <w:szCs w:val="24"/>
        </w:rPr>
      </w:pPr>
      <w:r w:rsidRPr="00591451">
        <w:rPr>
          <w:rFonts w:ascii="Arial" w:hAnsi="Arial" w:cs="Arial"/>
          <w:sz w:val="24"/>
          <w:szCs w:val="24"/>
        </w:rPr>
      </w:r>
      <w:r>
        <w:rPr>
          <w:rFonts w:ascii="Arial" w:hAnsi="Arial" w:cs="Arial"/>
          <w:sz w:val="24"/>
          <w:szCs w:val="24"/>
        </w:rPr>
        <w:pict>
          <v:group id="Group 135" o:spid="_x0000_s1052" style="width:444.8pt;height:.95pt;mso-position-horizontal-relative:char;mso-position-vertical-relative:line" coordorigin="25215,37739" coordsize="5648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">
            <v:group id="72 Grupo" o:spid="_x0000_s1053" style="position:absolute;left:25215;top:37739;width:56489;height:121" coordsize="564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rect id="73 Rectángulo" o:spid="_x0000_s1054" style="position:absolute;width:56489;height:1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" filled="f" stroked="f">
                <v:textbox style="mso-next-textbox:#73 Rectángulo" inset="2.53958mm,2.53958mm,2.53958mm,2.53958mm">
                  <w:txbxContent>
                    <w:p w:rsidR="00AF06A7" w:rsidRDefault="00AF06A7" w:rsidP="003F6D4F">
                      <w:pPr>
                        <w:textDirection w:val="btLr"/>
                      </w:pPr>
                    </w:p>
                  </w:txbxContent>
                </v:textbox>
              </v:rect>
              <v:shape id="74 Forma libre" o:spid="_x0000_s1055" style="position:absolute;width:56489;height:120;visibility:visible;mso-wrap-style:square;v-text-anchor:middle" coordsize="564896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" path="m,l5648960,r,12065l,12065,,e" fillcolor="#bfbfbf" stroked="f">
                <v:path arrowok="t" o:extrusionok="f" o:connecttype="custom" o:connectlocs="0,0;56489,0;56489,120;0,120;0,0" o:connectangles="0,0,0,0,0"/>
              </v:shape>
            </v:group>
            <w10:wrap type="none"/>
            <w10:anchorlock/>
          </v:group>
        </w:pict>
      </w:r>
    </w:p>
    <w:p w:rsidR="003F6D4F" w:rsidRPr="009D1C4E" w:rsidRDefault="003F6D4F" w:rsidP="00FD61DB">
      <w:pPr>
        <w:spacing w:line="259" w:lineRule="auto"/>
        <w:ind w:left="283"/>
        <w:jc w:val="both"/>
        <w:rPr>
          <w:rFonts w:ascii="Arial" w:hAnsi="Arial" w:cs="Arial"/>
          <w:sz w:val="24"/>
          <w:szCs w:val="24"/>
        </w:rPr>
      </w:pPr>
    </w:p>
    <w:p w:rsidR="003F6D4F" w:rsidRPr="009D1C4E" w:rsidRDefault="003F6D4F" w:rsidP="00FD61DB">
      <w:pPr>
        <w:ind w:left="-5" w:right="175"/>
        <w:jc w:val="both"/>
        <w:rPr>
          <w:rFonts w:ascii="Arial" w:hAnsi="Arial" w:cs="Arial"/>
          <w:sz w:val="24"/>
          <w:szCs w:val="24"/>
        </w:rPr>
      </w:pPr>
      <w:r w:rsidRPr="009D1C4E">
        <w:rPr>
          <w:rFonts w:ascii="Arial" w:hAnsi="Arial" w:cs="Arial"/>
          <w:sz w:val="24"/>
          <w:szCs w:val="24"/>
        </w:rPr>
        <w:t xml:space="preserve">Con el análisis de la demanda se busca conocer las necesidades de las Entidades Estatales para la adquisición de </w:t>
      </w:r>
      <w:r w:rsidRPr="009D1C4E">
        <w:rPr>
          <w:rFonts w:ascii="Arial" w:hAnsi="Arial" w:cs="Arial"/>
          <w:bCs/>
          <w:sz w:val="24"/>
          <w:szCs w:val="24"/>
          <w:lang w:val="es-MX"/>
        </w:rPr>
        <w:t>alimentos y material veterinario</w:t>
      </w:r>
      <w:r w:rsidRPr="009D1C4E">
        <w:rPr>
          <w:rFonts w:ascii="Arial" w:hAnsi="Arial" w:cs="Arial"/>
          <w:sz w:val="24"/>
          <w:szCs w:val="24"/>
        </w:rPr>
        <w:t xml:space="preserve">. Para ello, es utilizada información de SECOP-ll. </w:t>
      </w:r>
    </w:p>
    <w:p w:rsidR="003F6D4F" w:rsidRPr="009D1C4E" w:rsidRDefault="003F6D4F" w:rsidP="00FD61DB">
      <w:pPr>
        <w:ind w:left="-5" w:right="175"/>
        <w:jc w:val="both"/>
        <w:rPr>
          <w:rFonts w:ascii="Arial" w:hAnsi="Arial" w:cs="Arial"/>
          <w:sz w:val="24"/>
          <w:szCs w:val="24"/>
        </w:rPr>
      </w:pPr>
      <w:r w:rsidRPr="009D1C4E">
        <w:rPr>
          <w:rFonts w:ascii="Arial" w:hAnsi="Arial" w:cs="Arial"/>
          <w:sz w:val="24"/>
          <w:szCs w:val="24"/>
        </w:rPr>
        <w:t xml:space="preserve">Nota: Para realizar el siguiente análisis se omitieron los procesos que registraban un valor de $0 en las contrataciones y también las que no tienen documentos, esto con la finalidad de no dañar el estudio. </w:t>
      </w:r>
    </w:p>
    <w:p w:rsidR="00EB431A" w:rsidRPr="009D1C4E" w:rsidRDefault="00EB431A" w:rsidP="00FD61DB">
      <w:pPr>
        <w:ind w:left="-5" w:right="175"/>
        <w:jc w:val="both"/>
        <w:rPr>
          <w:rFonts w:ascii="Arial" w:hAnsi="Arial" w:cs="Arial"/>
          <w:sz w:val="24"/>
          <w:szCs w:val="24"/>
        </w:rPr>
      </w:pPr>
    </w:p>
    <w:p w:rsidR="003F6D4F" w:rsidRPr="009D1C4E" w:rsidRDefault="003F6D4F" w:rsidP="00FD61DB">
      <w:pPr>
        <w:pStyle w:val="Ttulo2"/>
        <w:jc w:val="both"/>
        <w:rPr>
          <w:rFonts w:cs="Arial"/>
          <w:szCs w:val="24"/>
        </w:rPr>
      </w:pPr>
      <w:bookmarkStart w:id="83" w:name="_Toc939802"/>
      <w:bookmarkStart w:id="84" w:name="_Toc1735334"/>
      <w:bookmarkStart w:id="85" w:name="_Toc3193226"/>
      <w:bookmarkStart w:id="86" w:name="_Toc3193993"/>
      <w:bookmarkStart w:id="87" w:name="_Hlk536002157"/>
      <w:r w:rsidRPr="009D1C4E">
        <w:rPr>
          <w:rFonts w:cs="Arial"/>
          <w:szCs w:val="24"/>
        </w:rPr>
        <w:t>Análisis de la Contratación de las Entidades Estatales en el SECOP</w:t>
      </w:r>
      <w:bookmarkEnd w:id="83"/>
      <w:bookmarkEnd w:id="84"/>
      <w:r w:rsidRPr="009D1C4E">
        <w:rPr>
          <w:rFonts w:cs="Arial"/>
          <w:szCs w:val="24"/>
        </w:rPr>
        <w:t>-ll</w:t>
      </w:r>
      <w:bookmarkEnd w:id="85"/>
      <w:bookmarkEnd w:id="86"/>
      <w:r w:rsidRPr="009D1C4E">
        <w:rPr>
          <w:rFonts w:cs="Arial"/>
          <w:szCs w:val="24"/>
        </w:rPr>
        <w:t xml:space="preserve"> </w:t>
      </w:r>
    </w:p>
    <w:bookmarkEnd w:id="87"/>
    <w:p w:rsidR="003F6D4F" w:rsidRPr="009D1C4E" w:rsidRDefault="003F6D4F" w:rsidP="00FD61DB">
      <w:pPr>
        <w:spacing w:after="5" w:line="259" w:lineRule="auto"/>
        <w:ind w:left="398" w:right="-26"/>
        <w:jc w:val="both"/>
        <w:rPr>
          <w:rFonts w:ascii="Arial" w:hAnsi="Arial" w:cs="Arial"/>
          <w:sz w:val="24"/>
          <w:szCs w:val="24"/>
        </w:rPr>
      </w:pPr>
    </w:p>
    <w:p w:rsidR="003F6D4F" w:rsidRPr="009D1C4E" w:rsidRDefault="003F6D4F" w:rsidP="00FD61DB">
      <w:pPr>
        <w:ind w:left="-5" w:right="1"/>
        <w:jc w:val="both"/>
        <w:rPr>
          <w:rFonts w:ascii="Arial" w:hAnsi="Arial" w:cs="Arial"/>
          <w:sz w:val="24"/>
          <w:szCs w:val="24"/>
        </w:rPr>
      </w:pPr>
      <w:bookmarkStart w:id="88" w:name="_Hlk536037825"/>
      <w:r w:rsidRPr="009D1C4E">
        <w:rPr>
          <w:rFonts w:ascii="Arial" w:hAnsi="Arial" w:cs="Arial"/>
          <w:sz w:val="24"/>
          <w:szCs w:val="24"/>
        </w:rPr>
        <w:t xml:space="preserve">Par a este análisis se revisó la información de contratación disponible en el SECOP de las vigencias 2017, 2018 Y 2019. Se encontraron contrataciones que tenga las siguientes descripciones: </w:t>
      </w:r>
      <w:r w:rsidRPr="009D1C4E">
        <w:rPr>
          <w:rFonts w:ascii="Arial" w:hAnsi="Arial" w:cs="Arial"/>
          <w:bCs/>
          <w:sz w:val="24"/>
          <w:szCs w:val="24"/>
          <w:lang w:val="es-MX"/>
        </w:rPr>
        <w:t>alimentos animales y productos veterinarios, dando como resultado;</w:t>
      </w:r>
      <w:r w:rsidRPr="009D1C4E">
        <w:rPr>
          <w:rFonts w:ascii="Arial" w:hAnsi="Arial" w:cs="Arial"/>
          <w:sz w:val="24"/>
          <w:szCs w:val="24"/>
        </w:rPr>
        <w:t xml:space="preserve"> un total de 5 contratos por un valor aproximado de $600 millones de pesos colombianos en 2017, 64 contratos por un valor aproximado de $2.007 millones de pesos en 2018, y 6 contratos por un valor aproximado de $199 millones en los que lleva el año 2019.  </w:t>
      </w:r>
    </w:p>
    <w:p w:rsidR="003F6D4F" w:rsidRPr="009D1C4E" w:rsidRDefault="003F6D4F" w:rsidP="00FD61DB">
      <w:pPr>
        <w:pStyle w:val="Ttulo3"/>
        <w:ind w:right="189"/>
        <w:jc w:val="both"/>
        <w:rPr>
          <w:rFonts w:ascii="Arial" w:hAnsi="Arial" w:cs="Arial"/>
          <w:sz w:val="24"/>
          <w:szCs w:val="24"/>
        </w:rPr>
      </w:pPr>
      <w:bookmarkStart w:id="89" w:name="_Toc535034"/>
      <w:bookmarkStart w:id="90" w:name="_Toc766896"/>
      <w:bookmarkStart w:id="91" w:name="_Toc939803"/>
      <w:bookmarkStart w:id="92" w:name="_Toc1735335"/>
      <w:bookmarkStart w:id="93" w:name="_Toc3193227"/>
      <w:bookmarkStart w:id="94" w:name="_Toc3193994"/>
      <w:r w:rsidRPr="009D1C4E">
        <w:rPr>
          <w:rFonts w:ascii="Arial" w:hAnsi="Arial" w:cs="Arial"/>
          <w:sz w:val="24"/>
          <w:szCs w:val="24"/>
        </w:rPr>
        <w:t xml:space="preserve">Tabla </w:t>
      </w:r>
      <w:r w:rsidRPr="009D1C4E">
        <w:rPr>
          <w:rFonts w:ascii="Arial" w:hAnsi="Arial" w:cs="Arial"/>
          <w:sz w:val="24"/>
          <w:szCs w:val="24"/>
          <w:lang w:val="es-CO"/>
        </w:rPr>
        <w:t>5</w:t>
      </w:r>
      <w:r w:rsidRPr="009D1C4E">
        <w:rPr>
          <w:rFonts w:ascii="Arial" w:hAnsi="Arial" w:cs="Arial"/>
          <w:sz w:val="24"/>
          <w:szCs w:val="24"/>
        </w:rPr>
        <w:t xml:space="preserve"> Valor contratado por las Entidades Estatales en el SECOP</w:t>
      </w:r>
      <w:bookmarkEnd w:id="89"/>
      <w:bookmarkEnd w:id="90"/>
      <w:bookmarkEnd w:id="91"/>
      <w:bookmarkEnd w:id="92"/>
      <w:bookmarkEnd w:id="93"/>
      <w:bookmarkEnd w:id="94"/>
    </w:p>
    <w:tbl>
      <w:tblPr>
        <w:tblW w:w="3680" w:type="dxa"/>
        <w:tblInd w:w="2578" w:type="dxa"/>
        <w:tblLayout w:type="fixed"/>
        <w:tblLook w:val="0400"/>
      </w:tblPr>
      <w:tblGrid>
        <w:gridCol w:w="791"/>
        <w:gridCol w:w="850"/>
        <w:gridCol w:w="2039"/>
      </w:tblGrid>
      <w:tr w:rsidR="003F6D4F" w:rsidRPr="009D1C4E" w:rsidTr="004C687F">
        <w:trPr>
          <w:trHeight w:val="280"/>
        </w:trPr>
        <w:tc>
          <w:tcPr>
            <w:tcW w:w="791" w:type="dxa"/>
            <w:tcBorders>
              <w:top w:val="single" w:sz="4" w:space="0" w:color="BFBFBF"/>
              <w:left w:val="single" w:sz="4" w:space="0" w:color="BFBFBF"/>
              <w:bottom w:val="single" w:sz="4" w:space="0" w:color="BFBFBF"/>
              <w:right w:val="single" w:sz="4" w:space="0" w:color="BFBFBF"/>
            </w:tcBorders>
            <w:shd w:val="clear" w:color="auto" w:fill="565050"/>
          </w:tcPr>
          <w:p w:rsidR="003F6D4F" w:rsidRPr="009D1C4E" w:rsidRDefault="003F6D4F" w:rsidP="00FD61DB">
            <w:pPr>
              <w:ind w:left="44"/>
              <w:jc w:val="both"/>
              <w:rPr>
                <w:rFonts w:ascii="Arial" w:hAnsi="Arial" w:cs="Arial"/>
                <w:sz w:val="24"/>
                <w:szCs w:val="24"/>
              </w:rPr>
            </w:pPr>
            <w:r w:rsidRPr="009D1C4E">
              <w:rPr>
                <w:rFonts w:ascii="Arial" w:hAnsi="Arial" w:cs="Arial"/>
                <w:color w:val="FFFFFF"/>
                <w:sz w:val="24"/>
                <w:szCs w:val="24"/>
              </w:rPr>
              <w:t>N°</w:t>
            </w:r>
          </w:p>
        </w:tc>
        <w:tc>
          <w:tcPr>
            <w:tcW w:w="850" w:type="dxa"/>
            <w:tcBorders>
              <w:top w:val="single" w:sz="4" w:space="0" w:color="BFBFBF"/>
              <w:left w:val="single" w:sz="4" w:space="0" w:color="BFBFBF"/>
              <w:bottom w:val="single" w:sz="4" w:space="0" w:color="BFBFBF"/>
              <w:right w:val="single" w:sz="4" w:space="0" w:color="BFBFBF"/>
            </w:tcBorders>
            <w:shd w:val="clear" w:color="auto" w:fill="565050"/>
          </w:tcPr>
          <w:p w:rsidR="003F6D4F" w:rsidRPr="009D1C4E" w:rsidRDefault="003F6D4F" w:rsidP="00FD61DB">
            <w:pPr>
              <w:ind w:left="48"/>
              <w:jc w:val="both"/>
              <w:rPr>
                <w:rFonts w:ascii="Arial" w:hAnsi="Arial" w:cs="Arial"/>
                <w:sz w:val="24"/>
                <w:szCs w:val="24"/>
              </w:rPr>
            </w:pPr>
            <w:r w:rsidRPr="009D1C4E">
              <w:rPr>
                <w:rFonts w:ascii="Arial" w:hAnsi="Arial" w:cs="Arial"/>
                <w:color w:val="FFFFFF"/>
                <w:sz w:val="24"/>
                <w:szCs w:val="24"/>
              </w:rPr>
              <w:t xml:space="preserve">Año </w:t>
            </w:r>
          </w:p>
        </w:tc>
        <w:tc>
          <w:tcPr>
            <w:tcW w:w="2039" w:type="dxa"/>
            <w:tcBorders>
              <w:top w:val="single" w:sz="4" w:space="0" w:color="BFBFBF"/>
              <w:left w:val="single" w:sz="4" w:space="0" w:color="BFBFBF"/>
              <w:bottom w:val="single" w:sz="4" w:space="0" w:color="BFBFBF"/>
              <w:right w:val="single" w:sz="4" w:space="0" w:color="BFBFBF"/>
            </w:tcBorders>
            <w:shd w:val="clear" w:color="auto" w:fill="565050"/>
          </w:tcPr>
          <w:p w:rsidR="003F6D4F" w:rsidRPr="009D1C4E" w:rsidRDefault="003F6D4F" w:rsidP="00FD61DB">
            <w:pPr>
              <w:ind w:left="47"/>
              <w:jc w:val="both"/>
              <w:rPr>
                <w:rFonts w:ascii="Arial" w:hAnsi="Arial" w:cs="Arial"/>
                <w:sz w:val="24"/>
                <w:szCs w:val="24"/>
              </w:rPr>
            </w:pPr>
            <w:r w:rsidRPr="009D1C4E">
              <w:rPr>
                <w:rFonts w:ascii="Arial" w:hAnsi="Arial" w:cs="Arial"/>
                <w:color w:val="FFFFFF"/>
                <w:sz w:val="24"/>
                <w:szCs w:val="24"/>
              </w:rPr>
              <w:t xml:space="preserve">Valor </w:t>
            </w:r>
            <w:r w:rsidRPr="009D1C4E">
              <w:rPr>
                <w:rFonts w:ascii="Arial" w:hAnsi="Arial" w:cs="Arial"/>
                <w:color w:val="FFFFFF"/>
                <w:sz w:val="24"/>
                <w:szCs w:val="24"/>
              </w:rPr>
              <w:lastRenderedPageBreak/>
              <w:t xml:space="preserve">Contratado </w:t>
            </w:r>
          </w:p>
        </w:tc>
      </w:tr>
      <w:tr w:rsidR="003F6D4F" w:rsidRPr="009D1C4E" w:rsidTr="004C687F">
        <w:trPr>
          <w:trHeight w:val="280"/>
        </w:trPr>
        <w:tc>
          <w:tcPr>
            <w:tcW w:w="791" w:type="dxa"/>
            <w:tcBorders>
              <w:top w:val="single" w:sz="4" w:space="0" w:color="BFBFBF"/>
              <w:left w:val="single" w:sz="4" w:space="0" w:color="BFBFBF"/>
              <w:bottom w:val="single" w:sz="4" w:space="0" w:color="BFBFBF"/>
              <w:right w:val="single" w:sz="4" w:space="0" w:color="BFBFBF"/>
            </w:tcBorders>
          </w:tcPr>
          <w:p w:rsidR="003F6D4F" w:rsidRPr="009D1C4E" w:rsidRDefault="003F6D4F" w:rsidP="00FD61DB">
            <w:pPr>
              <w:ind w:left="45"/>
              <w:jc w:val="both"/>
              <w:rPr>
                <w:rFonts w:ascii="Arial" w:hAnsi="Arial" w:cs="Arial"/>
                <w:sz w:val="24"/>
                <w:szCs w:val="24"/>
              </w:rPr>
            </w:pPr>
            <w:r w:rsidRPr="009D1C4E">
              <w:rPr>
                <w:rFonts w:ascii="Arial" w:hAnsi="Arial" w:cs="Arial"/>
                <w:sz w:val="24"/>
                <w:szCs w:val="24"/>
              </w:rPr>
              <w:lastRenderedPageBreak/>
              <w:t xml:space="preserve">1 </w:t>
            </w:r>
          </w:p>
        </w:tc>
        <w:tc>
          <w:tcPr>
            <w:tcW w:w="850" w:type="dxa"/>
            <w:tcBorders>
              <w:top w:val="single" w:sz="4" w:space="0" w:color="BFBFBF"/>
              <w:left w:val="single" w:sz="4" w:space="0" w:color="BFBFBF"/>
              <w:bottom w:val="single" w:sz="4" w:space="0" w:color="BFBFBF"/>
              <w:right w:val="single" w:sz="4" w:space="0" w:color="BFBFBF"/>
            </w:tcBorders>
          </w:tcPr>
          <w:p w:rsidR="003F6D4F" w:rsidRPr="009D1C4E" w:rsidRDefault="003F6D4F" w:rsidP="00FD61DB">
            <w:pPr>
              <w:ind w:left="46"/>
              <w:jc w:val="both"/>
              <w:rPr>
                <w:rFonts w:ascii="Arial" w:hAnsi="Arial" w:cs="Arial"/>
                <w:sz w:val="24"/>
                <w:szCs w:val="24"/>
              </w:rPr>
            </w:pPr>
            <w:r w:rsidRPr="009D1C4E">
              <w:rPr>
                <w:rFonts w:ascii="Arial" w:hAnsi="Arial" w:cs="Arial"/>
                <w:sz w:val="24"/>
                <w:szCs w:val="24"/>
              </w:rPr>
              <w:t xml:space="preserve">2017 </w:t>
            </w:r>
          </w:p>
        </w:tc>
        <w:tc>
          <w:tcPr>
            <w:tcW w:w="2039" w:type="dxa"/>
            <w:tcBorders>
              <w:top w:val="single" w:sz="4" w:space="0" w:color="BFBFBF"/>
              <w:left w:val="single" w:sz="4" w:space="0" w:color="BFBFBF"/>
              <w:bottom w:val="single" w:sz="4" w:space="0" w:color="BFBFBF"/>
              <w:right w:val="single" w:sz="4" w:space="0" w:color="BFBFBF"/>
            </w:tcBorders>
          </w:tcPr>
          <w:p w:rsidR="003F6D4F" w:rsidRPr="009D1C4E" w:rsidRDefault="003F6D4F" w:rsidP="00FD61DB">
            <w:pPr>
              <w:ind w:left="48"/>
              <w:jc w:val="both"/>
              <w:rPr>
                <w:rFonts w:ascii="Arial" w:hAnsi="Arial" w:cs="Arial"/>
                <w:sz w:val="24"/>
                <w:szCs w:val="24"/>
                <w:lang w:val="es-CO"/>
              </w:rPr>
            </w:pPr>
            <w:r w:rsidRPr="009D1C4E">
              <w:rPr>
                <w:rFonts w:ascii="Arial" w:hAnsi="Arial" w:cs="Arial"/>
                <w:sz w:val="24"/>
                <w:szCs w:val="24"/>
                <w:lang w:val="es-CO"/>
              </w:rPr>
              <w:t>$ 599.732.816</w:t>
            </w:r>
          </w:p>
          <w:p w:rsidR="003F6D4F" w:rsidRPr="009D1C4E" w:rsidRDefault="003F6D4F" w:rsidP="00FD61DB">
            <w:pPr>
              <w:ind w:left="48"/>
              <w:jc w:val="both"/>
              <w:rPr>
                <w:rFonts w:ascii="Arial" w:hAnsi="Arial" w:cs="Arial"/>
                <w:sz w:val="24"/>
                <w:szCs w:val="24"/>
              </w:rPr>
            </w:pPr>
          </w:p>
        </w:tc>
      </w:tr>
      <w:tr w:rsidR="003F6D4F" w:rsidRPr="009D1C4E" w:rsidTr="004C687F">
        <w:trPr>
          <w:trHeight w:val="280"/>
        </w:trPr>
        <w:tc>
          <w:tcPr>
            <w:tcW w:w="791" w:type="dxa"/>
            <w:tcBorders>
              <w:top w:val="single" w:sz="4" w:space="0" w:color="BFBFBF"/>
              <w:left w:val="single" w:sz="4" w:space="0" w:color="BFBFBF"/>
              <w:bottom w:val="single" w:sz="4" w:space="0" w:color="BFBFBF"/>
              <w:right w:val="single" w:sz="4" w:space="0" w:color="BFBFBF"/>
            </w:tcBorders>
          </w:tcPr>
          <w:p w:rsidR="003F6D4F" w:rsidRPr="009D1C4E" w:rsidRDefault="003F6D4F" w:rsidP="00FD61DB">
            <w:pPr>
              <w:ind w:left="45"/>
              <w:jc w:val="both"/>
              <w:rPr>
                <w:rFonts w:ascii="Arial" w:hAnsi="Arial" w:cs="Arial"/>
                <w:sz w:val="24"/>
                <w:szCs w:val="24"/>
              </w:rPr>
            </w:pPr>
            <w:r w:rsidRPr="009D1C4E">
              <w:rPr>
                <w:rFonts w:ascii="Arial" w:hAnsi="Arial" w:cs="Arial"/>
                <w:sz w:val="24"/>
                <w:szCs w:val="24"/>
              </w:rPr>
              <w:t xml:space="preserve">2 </w:t>
            </w:r>
          </w:p>
        </w:tc>
        <w:tc>
          <w:tcPr>
            <w:tcW w:w="850" w:type="dxa"/>
            <w:tcBorders>
              <w:top w:val="single" w:sz="4" w:space="0" w:color="BFBFBF"/>
              <w:left w:val="single" w:sz="4" w:space="0" w:color="BFBFBF"/>
              <w:bottom w:val="single" w:sz="4" w:space="0" w:color="BFBFBF"/>
              <w:right w:val="single" w:sz="4" w:space="0" w:color="BFBFBF"/>
            </w:tcBorders>
          </w:tcPr>
          <w:p w:rsidR="003F6D4F" w:rsidRPr="009D1C4E" w:rsidRDefault="003F6D4F" w:rsidP="00FD61DB">
            <w:pPr>
              <w:ind w:left="46"/>
              <w:jc w:val="both"/>
              <w:rPr>
                <w:rFonts w:ascii="Arial" w:hAnsi="Arial" w:cs="Arial"/>
                <w:sz w:val="24"/>
                <w:szCs w:val="24"/>
              </w:rPr>
            </w:pPr>
            <w:r w:rsidRPr="009D1C4E">
              <w:rPr>
                <w:rFonts w:ascii="Arial" w:hAnsi="Arial" w:cs="Arial"/>
                <w:sz w:val="24"/>
                <w:szCs w:val="24"/>
              </w:rPr>
              <w:t xml:space="preserve">2018 </w:t>
            </w:r>
          </w:p>
        </w:tc>
        <w:tc>
          <w:tcPr>
            <w:tcW w:w="2039" w:type="dxa"/>
            <w:tcBorders>
              <w:top w:val="single" w:sz="4" w:space="0" w:color="BFBFBF"/>
              <w:left w:val="single" w:sz="4" w:space="0" w:color="BFBFBF"/>
              <w:bottom w:val="single" w:sz="4" w:space="0" w:color="BFBFBF"/>
              <w:right w:val="single" w:sz="4" w:space="0" w:color="BFBFBF"/>
            </w:tcBorders>
          </w:tcPr>
          <w:p w:rsidR="003F6D4F" w:rsidRPr="009D1C4E" w:rsidRDefault="003F6D4F" w:rsidP="00FD61DB">
            <w:pPr>
              <w:ind w:left="48"/>
              <w:jc w:val="both"/>
              <w:rPr>
                <w:rFonts w:ascii="Arial" w:hAnsi="Arial" w:cs="Arial"/>
                <w:sz w:val="24"/>
                <w:szCs w:val="24"/>
              </w:rPr>
            </w:pPr>
            <w:r w:rsidRPr="009D1C4E">
              <w:rPr>
                <w:rFonts w:ascii="Arial" w:hAnsi="Arial" w:cs="Arial"/>
                <w:sz w:val="24"/>
                <w:szCs w:val="24"/>
                <w:lang w:val="es-CO"/>
              </w:rPr>
              <w:t>$ 2.007.963.945</w:t>
            </w:r>
          </w:p>
        </w:tc>
      </w:tr>
      <w:tr w:rsidR="003F6D4F" w:rsidRPr="009D1C4E" w:rsidTr="004C687F">
        <w:trPr>
          <w:trHeight w:val="280"/>
        </w:trPr>
        <w:tc>
          <w:tcPr>
            <w:tcW w:w="791" w:type="dxa"/>
            <w:tcBorders>
              <w:top w:val="single" w:sz="4" w:space="0" w:color="BFBFBF"/>
              <w:left w:val="single" w:sz="4" w:space="0" w:color="BFBFBF"/>
              <w:bottom w:val="single" w:sz="4" w:space="0" w:color="BFBFBF"/>
              <w:right w:val="single" w:sz="4" w:space="0" w:color="BFBFBF"/>
            </w:tcBorders>
          </w:tcPr>
          <w:p w:rsidR="003F6D4F" w:rsidRPr="009D1C4E" w:rsidRDefault="003F6D4F" w:rsidP="00FD61DB">
            <w:pPr>
              <w:ind w:left="45"/>
              <w:jc w:val="both"/>
              <w:rPr>
                <w:rFonts w:ascii="Arial" w:hAnsi="Arial" w:cs="Arial"/>
                <w:sz w:val="24"/>
                <w:szCs w:val="24"/>
              </w:rPr>
            </w:pPr>
            <w:r w:rsidRPr="009D1C4E">
              <w:rPr>
                <w:rFonts w:ascii="Arial" w:hAnsi="Arial" w:cs="Arial"/>
                <w:sz w:val="24"/>
                <w:szCs w:val="24"/>
              </w:rPr>
              <w:t xml:space="preserve">3 </w:t>
            </w:r>
          </w:p>
        </w:tc>
        <w:tc>
          <w:tcPr>
            <w:tcW w:w="850" w:type="dxa"/>
            <w:tcBorders>
              <w:top w:val="single" w:sz="4" w:space="0" w:color="BFBFBF"/>
              <w:left w:val="single" w:sz="4" w:space="0" w:color="BFBFBF"/>
              <w:bottom w:val="single" w:sz="4" w:space="0" w:color="BFBFBF"/>
              <w:right w:val="single" w:sz="4" w:space="0" w:color="BFBFBF"/>
            </w:tcBorders>
          </w:tcPr>
          <w:p w:rsidR="003F6D4F" w:rsidRPr="009D1C4E" w:rsidRDefault="003F6D4F" w:rsidP="00FD61DB">
            <w:pPr>
              <w:ind w:left="46"/>
              <w:jc w:val="both"/>
              <w:rPr>
                <w:rFonts w:ascii="Arial" w:hAnsi="Arial" w:cs="Arial"/>
                <w:sz w:val="24"/>
                <w:szCs w:val="24"/>
              </w:rPr>
            </w:pPr>
            <w:r w:rsidRPr="009D1C4E">
              <w:rPr>
                <w:rFonts w:ascii="Arial" w:hAnsi="Arial" w:cs="Arial"/>
                <w:sz w:val="24"/>
                <w:szCs w:val="24"/>
              </w:rPr>
              <w:t>2019</w:t>
            </w:r>
          </w:p>
        </w:tc>
        <w:tc>
          <w:tcPr>
            <w:tcW w:w="2039" w:type="dxa"/>
            <w:tcBorders>
              <w:top w:val="single" w:sz="4" w:space="0" w:color="BFBFBF"/>
              <w:left w:val="single" w:sz="4" w:space="0" w:color="BFBFBF"/>
              <w:bottom w:val="single" w:sz="4" w:space="0" w:color="BFBFBF"/>
              <w:right w:val="single" w:sz="4" w:space="0" w:color="BFBFBF"/>
            </w:tcBorders>
          </w:tcPr>
          <w:p w:rsidR="003F6D4F" w:rsidRPr="009D1C4E" w:rsidRDefault="003F6D4F" w:rsidP="00FD61DB">
            <w:pPr>
              <w:ind w:left="49"/>
              <w:jc w:val="both"/>
              <w:rPr>
                <w:rFonts w:ascii="Arial" w:hAnsi="Arial" w:cs="Arial"/>
                <w:sz w:val="24"/>
                <w:szCs w:val="24"/>
                <w:lang w:val="es-CO"/>
              </w:rPr>
            </w:pPr>
            <w:r w:rsidRPr="009D1C4E">
              <w:rPr>
                <w:rFonts w:ascii="Arial" w:hAnsi="Arial" w:cs="Arial"/>
                <w:sz w:val="24"/>
                <w:szCs w:val="24"/>
                <w:lang w:val="es-CO"/>
              </w:rPr>
              <w:t>$ 199.409.450</w:t>
            </w:r>
          </w:p>
          <w:p w:rsidR="003F6D4F" w:rsidRPr="009D1C4E" w:rsidRDefault="003F6D4F" w:rsidP="00FD61DB">
            <w:pPr>
              <w:ind w:left="49"/>
              <w:jc w:val="both"/>
              <w:rPr>
                <w:rFonts w:ascii="Arial" w:hAnsi="Arial" w:cs="Arial"/>
                <w:sz w:val="24"/>
                <w:szCs w:val="24"/>
              </w:rPr>
            </w:pPr>
          </w:p>
        </w:tc>
      </w:tr>
      <w:tr w:rsidR="003F6D4F" w:rsidRPr="009D1C4E" w:rsidTr="004C687F">
        <w:trPr>
          <w:trHeight w:val="260"/>
        </w:trPr>
        <w:tc>
          <w:tcPr>
            <w:tcW w:w="791" w:type="dxa"/>
            <w:tcBorders>
              <w:top w:val="single" w:sz="4" w:space="0" w:color="BFBFBF"/>
              <w:left w:val="single" w:sz="4" w:space="0" w:color="BFBFBF"/>
              <w:bottom w:val="single" w:sz="4" w:space="0" w:color="BFBFBF"/>
              <w:right w:val="nil"/>
            </w:tcBorders>
            <w:shd w:val="clear" w:color="auto" w:fill="F2F2F2"/>
          </w:tcPr>
          <w:p w:rsidR="003F6D4F" w:rsidRPr="009D1C4E" w:rsidRDefault="003F6D4F" w:rsidP="00FD61DB">
            <w:pPr>
              <w:jc w:val="both"/>
              <w:rPr>
                <w:rFonts w:ascii="Arial" w:hAnsi="Arial" w:cs="Arial"/>
                <w:sz w:val="24"/>
                <w:szCs w:val="24"/>
              </w:rPr>
            </w:pPr>
            <w:r w:rsidRPr="009D1C4E">
              <w:rPr>
                <w:rFonts w:ascii="Arial" w:hAnsi="Arial" w:cs="Arial"/>
                <w:b/>
                <w:sz w:val="24"/>
                <w:szCs w:val="24"/>
              </w:rPr>
              <w:t xml:space="preserve"> Total  </w:t>
            </w:r>
          </w:p>
        </w:tc>
        <w:tc>
          <w:tcPr>
            <w:tcW w:w="850" w:type="dxa"/>
            <w:tcBorders>
              <w:top w:val="single" w:sz="4" w:space="0" w:color="BFBFBF"/>
              <w:left w:val="nil"/>
              <w:bottom w:val="single" w:sz="4" w:space="0" w:color="BFBFBF"/>
              <w:right w:val="single" w:sz="4" w:space="0" w:color="BFBFBF"/>
            </w:tcBorders>
            <w:shd w:val="clear" w:color="auto" w:fill="F2F2F2"/>
          </w:tcPr>
          <w:p w:rsidR="003F6D4F" w:rsidRPr="009D1C4E" w:rsidRDefault="003F6D4F" w:rsidP="00FD61DB">
            <w:pPr>
              <w:jc w:val="both"/>
              <w:rPr>
                <w:rFonts w:ascii="Arial" w:hAnsi="Arial" w:cs="Arial"/>
                <w:sz w:val="24"/>
                <w:szCs w:val="24"/>
              </w:rPr>
            </w:pPr>
          </w:p>
        </w:tc>
        <w:tc>
          <w:tcPr>
            <w:tcW w:w="2039" w:type="dxa"/>
            <w:tcBorders>
              <w:top w:val="single" w:sz="4" w:space="0" w:color="BFBFBF"/>
              <w:left w:val="single" w:sz="4" w:space="0" w:color="BFBFBF"/>
              <w:bottom w:val="single" w:sz="4" w:space="0" w:color="BFBFBF"/>
              <w:right w:val="single" w:sz="4" w:space="0" w:color="BFBFBF"/>
            </w:tcBorders>
            <w:shd w:val="clear" w:color="auto" w:fill="F2F2F2"/>
          </w:tcPr>
          <w:p w:rsidR="003F6D4F" w:rsidRPr="009D1C4E" w:rsidRDefault="003F6D4F" w:rsidP="00FD61DB">
            <w:pPr>
              <w:ind w:left="48"/>
              <w:jc w:val="both"/>
              <w:rPr>
                <w:rFonts w:ascii="Arial" w:hAnsi="Arial" w:cs="Arial"/>
                <w:b/>
                <w:sz w:val="24"/>
                <w:szCs w:val="24"/>
                <w:lang w:val="es-CO"/>
              </w:rPr>
            </w:pPr>
            <w:r w:rsidRPr="009D1C4E">
              <w:rPr>
                <w:rFonts w:ascii="Arial" w:hAnsi="Arial" w:cs="Arial"/>
                <w:b/>
                <w:sz w:val="24"/>
                <w:szCs w:val="24"/>
                <w:lang w:val="es-CO"/>
              </w:rPr>
              <w:t>$ 2.807.106.211</w:t>
            </w:r>
          </w:p>
          <w:p w:rsidR="003F6D4F" w:rsidRPr="009D1C4E" w:rsidRDefault="003F6D4F" w:rsidP="00FD61DB">
            <w:pPr>
              <w:ind w:left="48"/>
              <w:jc w:val="both"/>
              <w:rPr>
                <w:rFonts w:ascii="Arial" w:hAnsi="Arial" w:cs="Arial"/>
                <w:sz w:val="24"/>
                <w:szCs w:val="24"/>
              </w:rPr>
            </w:pPr>
          </w:p>
        </w:tc>
      </w:tr>
    </w:tbl>
    <w:p w:rsidR="003F6D4F" w:rsidRPr="009D1C4E" w:rsidRDefault="003F6D4F" w:rsidP="00FD61DB">
      <w:pPr>
        <w:ind w:right="2"/>
        <w:jc w:val="both"/>
        <w:rPr>
          <w:rFonts w:ascii="Arial" w:hAnsi="Arial" w:cs="Arial"/>
          <w:sz w:val="24"/>
          <w:szCs w:val="24"/>
        </w:rPr>
      </w:pPr>
    </w:p>
    <w:p w:rsidR="003F6D4F" w:rsidRPr="004E4967" w:rsidRDefault="003F6D4F" w:rsidP="00FD61DB">
      <w:pPr>
        <w:ind w:right="2"/>
        <w:jc w:val="both"/>
        <w:rPr>
          <w:rFonts w:ascii="Arial" w:hAnsi="Arial" w:cs="Arial"/>
          <w:sz w:val="16"/>
          <w:szCs w:val="16"/>
        </w:rPr>
      </w:pPr>
      <w:r w:rsidRPr="004E4967">
        <w:rPr>
          <w:rFonts w:ascii="Arial" w:hAnsi="Arial" w:cs="Arial"/>
          <w:sz w:val="16"/>
          <w:szCs w:val="16"/>
        </w:rPr>
        <w:t>Fuente: cálculos realizados por el autor con base en SECOP ll.</w:t>
      </w:r>
    </w:p>
    <w:bookmarkEnd w:id="88"/>
    <w:p w:rsidR="003F6D4F" w:rsidRDefault="003F6D4F" w:rsidP="00FD61DB">
      <w:pPr>
        <w:spacing w:line="259" w:lineRule="auto"/>
        <w:jc w:val="both"/>
        <w:rPr>
          <w:rFonts w:ascii="Arial" w:hAnsi="Arial" w:cs="Arial"/>
          <w:sz w:val="24"/>
          <w:szCs w:val="24"/>
        </w:rPr>
      </w:pPr>
    </w:p>
    <w:p w:rsidR="003F6D4F" w:rsidRPr="009D1C4E" w:rsidRDefault="003F6D4F" w:rsidP="00FD61DB">
      <w:pPr>
        <w:spacing w:line="259" w:lineRule="auto"/>
        <w:jc w:val="both"/>
        <w:rPr>
          <w:rFonts w:ascii="Arial" w:hAnsi="Arial" w:cs="Arial"/>
          <w:sz w:val="24"/>
          <w:szCs w:val="24"/>
        </w:rPr>
      </w:pPr>
    </w:p>
    <w:p w:rsidR="003F6D4F" w:rsidRPr="009D1C4E" w:rsidRDefault="00591451" w:rsidP="00620585">
      <w:pPr>
        <w:jc w:val="both"/>
        <w:rPr>
          <w:rFonts w:ascii="Arial" w:hAnsi="Arial" w:cs="Arial"/>
          <w:b/>
          <w:sz w:val="24"/>
          <w:szCs w:val="24"/>
        </w:rPr>
      </w:pPr>
      <w:bookmarkStart w:id="95" w:name="_Hlk536038281"/>
      <w:r w:rsidRPr="00591451">
        <w:rPr>
          <w:rFonts w:ascii="Arial" w:hAnsi="Arial" w:cs="Arial"/>
          <w:noProof/>
          <w:sz w:val="24"/>
          <w:szCs w:val="24"/>
        </w:rPr>
        <w:pict>
          <v:group id="Group 115" o:spid="_x0000_s1056" style="position:absolute;left:0;text-align:left;margin-left:0;margin-top:4.9pt;width:427.4pt;height:11.85pt;z-index:251665408" coordorigin="26320,37047" coordsize="54279,1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">
            <v:group id="92 Grupo" o:spid="_x0000_s1057" style="position:absolute;left:26320;top:37047;width:54279;height:1505" coordsize="54279,1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93 Rectángulo" o:spid="_x0000_s1058" style="position:absolute;width:54279;height:15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" filled="f" stroked="f">
                <v:textbox style="mso-next-textbox:#93 Rectángulo" inset="2.53958mm,2.53958mm,2.53958mm,2.53958mm">
                  <w:txbxContent>
                    <w:p w:rsidR="00AF06A7" w:rsidRDefault="00AF06A7" w:rsidP="003F6D4F">
                      <w:pPr>
                        <w:textDirection w:val="btLr"/>
                      </w:pPr>
                    </w:p>
                  </w:txbxContent>
                </v:textbox>
              </v:rect>
              <v:shape id="94 Forma libre" o:spid="_x0000_s1059" style="position:absolute;top:1382;width:54279;height:122;visibility:visible;mso-wrap-style:square;v-text-anchor:middle" coordsize="5427980,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" path="m,l5427980,r,12223l,12223,,e" fillcolor="#bfbfbf" stroked="f">
                <v:path arrowok="t" o:extrusionok="f" o:connecttype="custom" o:connectlocs="0,0;54279,0;54279,122;0,122;0,0" o:connectangles="0,0,0,0,0"/>
              </v:shape>
            </v:group>
          </v:group>
        </w:pict>
      </w:r>
      <w:r w:rsidR="006F15BB">
        <w:rPr>
          <w:rFonts w:ascii="Arial" w:hAnsi="Arial" w:cs="Arial"/>
          <w:b/>
          <w:sz w:val="24"/>
          <w:szCs w:val="24"/>
        </w:rPr>
        <w:t xml:space="preserve">9. </w:t>
      </w:r>
      <w:r w:rsidR="003F6D4F" w:rsidRPr="009D1C4E">
        <w:rPr>
          <w:rFonts w:ascii="Arial" w:hAnsi="Arial" w:cs="Arial"/>
          <w:b/>
          <w:sz w:val="24"/>
          <w:szCs w:val="24"/>
        </w:rPr>
        <w:t>Identificación de las principales Entidades Estatales</w:t>
      </w:r>
    </w:p>
    <w:bookmarkEnd w:id="95"/>
    <w:p w:rsidR="003F6D4F" w:rsidRPr="009D1C4E" w:rsidRDefault="003F6D4F" w:rsidP="00FD61DB">
      <w:pPr>
        <w:jc w:val="both"/>
        <w:rPr>
          <w:rFonts w:ascii="Arial" w:hAnsi="Arial" w:cs="Arial"/>
          <w:b/>
          <w:sz w:val="24"/>
          <w:szCs w:val="24"/>
        </w:rPr>
      </w:pPr>
    </w:p>
    <w:p w:rsidR="00465854" w:rsidRPr="00465854" w:rsidRDefault="00465854" w:rsidP="00FD61DB">
      <w:pPr>
        <w:ind w:left="-5"/>
        <w:jc w:val="both"/>
        <w:rPr>
          <w:rFonts w:ascii="Arial" w:hAnsi="Arial" w:cs="Arial"/>
          <w:sz w:val="24"/>
          <w:szCs w:val="24"/>
        </w:rPr>
      </w:pPr>
      <w:bookmarkStart w:id="96" w:name="_Hlk536035390"/>
      <w:r w:rsidRPr="00465854">
        <w:rPr>
          <w:rFonts w:ascii="Arial" w:hAnsi="Arial" w:cs="Arial"/>
          <w:sz w:val="24"/>
          <w:szCs w:val="24"/>
        </w:rPr>
        <w:t xml:space="preserve">Se identificó las Entidades Estatales que han contratado servicios veterinarios en la base de datos del SECOP ll. </w:t>
      </w:r>
    </w:p>
    <w:p w:rsidR="00465854" w:rsidRPr="00465854" w:rsidRDefault="00465854" w:rsidP="00FD61DB">
      <w:pPr>
        <w:ind w:left="-5"/>
        <w:jc w:val="both"/>
        <w:rPr>
          <w:rFonts w:ascii="Arial" w:hAnsi="Arial" w:cs="Arial"/>
          <w:sz w:val="24"/>
          <w:szCs w:val="24"/>
        </w:rPr>
      </w:pPr>
    </w:p>
    <w:p w:rsidR="00465854" w:rsidRPr="00465854" w:rsidRDefault="00465854" w:rsidP="00FD61DB">
      <w:pPr>
        <w:ind w:right="6"/>
        <w:jc w:val="both"/>
        <w:rPr>
          <w:rFonts w:ascii="Arial" w:hAnsi="Arial" w:cs="Arial"/>
          <w:sz w:val="24"/>
          <w:szCs w:val="24"/>
        </w:rPr>
      </w:pPr>
      <w:r w:rsidRPr="00465854">
        <w:rPr>
          <w:rFonts w:ascii="Arial" w:hAnsi="Arial" w:cs="Arial"/>
          <w:sz w:val="24"/>
          <w:szCs w:val="24"/>
        </w:rPr>
        <w:t xml:space="preserve">La siguiente tabla muestra las principales Entidades Estatales que contrataron: </w:t>
      </w:r>
      <w:bookmarkStart w:id="97" w:name="_Hlk3301308"/>
      <w:r w:rsidRPr="00465854">
        <w:rPr>
          <w:rFonts w:ascii="Arial" w:hAnsi="Arial" w:cs="Arial"/>
          <w:sz w:val="24"/>
          <w:szCs w:val="24"/>
        </w:rPr>
        <w:t>servicios veterinarios</w:t>
      </w:r>
      <w:bookmarkEnd w:id="97"/>
      <w:r w:rsidRPr="00465854">
        <w:rPr>
          <w:rFonts w:ascii="Arial" w:hAnsi="Arial" w:cs="Arial"/>
          <w:sz w:val="24"/>
          <w:szCs w:val="24"/>
        </w:rPr>
        <w:t xml:space="preserve"> durante las vigencias del 2018 hasta la fecha 2</w:t>
      </w:r>
      <w:r>
        <w:rPr>
          <w:rFonts w:ascii="Arial" w:hAnsi="Arial" w:cs="Arial"/>
          <w:sz w:val="24"/>
          <w:szCs w:val="24"/>
        </w:rPr>
        <w:t>7 de octubre</w:t>
      </w:r>
      <w:r w:rsidRPr="00465854">
        <w:rPr>
          <w:rFonts w:ascii="Arial" w:hAnsi="Arial" w:cs="Arial"/>
          <w:sz w:val="24"/>
          <w:szCs w:val="24"/>
        </w:rPr>
        <w:t xml:space="preserve"> del </w:t>
      </w:r>
      <w:r>
        <w:rPr>
          <w:rFonts w:ascii="Arial" w:hAnsi="Arial" w:cs="Arial"/>
          <w:sz w:val="24"/>
          <w:szCs w:val="24"/>
        </w:rPr>
        <w:t>2020</w:t>
      </w:r>
      <w:r w:rsidRPr="00465854">
        <w:rPr>
          <w:rFonts w:ascii="Arial" w:hAnsi="Arial" w:cs="Arial"/>
          <w:sz w:val="24"/>
          <w:szCs w:val="24"/>
        </w:rPr>
        <w:t xml:space="preserve">, el valor de la contratación y número de contratos suscritos. </w:t>
      </w:r>
    </w:p>
    <w:p w:rsidR="00465854" w:rsidRPr="00465854" w:rsidRDefault="00465854" w:rsidP="00FD61DB">
      <w:pPr>
        <w:jc w:val="both"/>
        <w:rPr>
          <w:rFonts w:ascii="Arial" w:hAnsi="Arial" w:cs="Arial"/>
          <w:sz w:val="24"/>
          <w:szCs w:val="24"/>
        </w:rPr>
      </w:pPr>
    </w:p>
    <w:p w:rsidR="00465854" w:rsidRPr="00465854" w:rsidRDefault="00465854" w:rsidP="00FD61DB">
      <w:pPr>
        <w:jc w:val="both"/>
        <w:rPr>
          <w:rFonts w:ascii="Arial" w:hAnsi="Arial" w:cs="Arial"/>
          <w:sz w:val="24"/>
          <w:szCs w:val="24"/>
        </w:rPr>
      </w:pPr>
      <w:r w:rsidRPr="00465854">
        <w:rPr>
          <w:rFonts w:ascii="Arial" w:hAnsi="Arial" w:cs="Arial"/>
          <w:sz w:val="24"/>
          <w:szCs w:val="24"/>
        </w:rPr>
        <w:t>Se escogieron la totalidad de las entidades, ya que se encontraron 8 entidades con este tipo de contrato, las siguientes organizaciones públicas realizaron procesos similares a este.</w:t>
      </w:r>
    </w:p>
    <w:p w:rsidR="003F6D4F" w:rsidRPr="009D1C4E" w:rsidRDefault="003F6D4F" w:rsidP="00FD61DB">
      <w:pPr>
        <w:keepNext/>
        <w:spacing w:before="240" w:after="60"/>
        <w:ind w:right="3"/>
        <w:jc w:val="both"/>
        <w:outlineLvl w:val="3"/>
        <w:rPr>
          <w:rFonts w:ascii="Arial" w:eastAsia="Calibri" w:hAnsi="Arial" w:cs="Arial"/>
          <w:b/>
          <w:sz w:val="24"/>
          <w:szCs w:val="24"/>
        </w:rPr>
      </w:pPr>
      <w:r w:rsidRPr="009D1C4E">
        <w:rPr>
          <w:rFonts w:ascii="Arial" w:eastAsia="Calibri" w:hAnsi="Arial" w:cs="Arial"/>
          <w:b/>
          <w:sz w:val="24"/>
          <w:szCs w:val="24"/>
        </w:rPr>
        <w:t>Tabla 6 Principales Entidades Estatales en el SECOP – ll</w:t>
      </w:r>
    </w:p>
    <w:tbl>
      <w:tblPr>
        <w:tblW w:w="8616" w:type="dxa"/>
        <w:tblInd w:w="250" w:type="dxa"/>
        <w:tblLayout w:type="fixed"/>
        <w:tblLook w:val="0400"/>
      </w:tblPr>
      <w:tblGrid>
        <w:gridCol w:w="616"/>
        <w:gridCol w:w="4204"/>
        <w:gridCol w:w="1752"/>
        <w:gridCol w:w="1022"/>
        <w:gridCol w:w="1022"/>
      </w:tblGrid>
      <w:tr w:rsidR="003F6D4F" w:rsidRPr="009D1C4E" w:rsidTr="00EB431A">
        <w:trPr>
          <w:trHeight w:val="443"/>
        </w:trPr>
        <w:tc>
          <w:tcPr>
            <w:tcW w:w="616" w:type="dxa"/>
            <w:tcBorders>
              <w:top w:val="single" w:sz="8" w:space="0" w:color="D9D9D9"/>
              <w:left w:val="single" w:sz="8" w:space="0" w:color="D9D9D9"/>
              <w:bottom w:val="single" w:sz="8" w:space="0" w:color="D9D9D9"/>
              <w:right w:val="single" w:sz="8" w:space="0" w:color="D9D9D9"/>
            </w:tcBorders>
            <w:shd w:val="clear" w:color="auto" w:fill="554F4F"/>
            <w:vAlign w:val="center"/>
          </w:tcPr>
          <w:bookmarkEnd w:id="96"/>
          <w:p w:rsidR="003F6D4F" w:rsidRPr="009D1C4E" w:rsidRDefault="003F6D4F" w:rsidP="00FD61DB">
            <w:pPr>
              <w:ind w:left="2"/>
              <w:jc w:val="both"/>
              <w:rPr>
                <w:rFonts w:ascii="Arial" w:hAnsi="Arial" w:cs="Arial"/>
                <w:sz w:val="24"/>
                <w:szCs w:val="24"/>
              </w:rPr>
            </w:pPr>
            <w:r w:rsidRPr="009D1C4E">
              <w:rPr>
                <w:rFonts w:ascii="Arial" w:hAnsi="Arial" w:cs="Arial"/>
                <w:color w:val="FFFFFF"/>
                <w:sz w:val="24"/>
                <w:szCs w:val="24"/>
              </w:rPr>
              <w:t xml:space="preserve">No. </w:t>
            </w:r>
          </w:p>
        </w:tc>
        <w:tc>
          <w:tcPr>
            <w:tcW w:w="4204" w:type="dxa"/>
            <w:tcBorders>
              <w:top w:val="single" w:sz="8" w:space="0" w:color="D9D9D9"/>
              <w:left w:val="single" w:sz="8" w:space="0" w:color="D9D9D9"/>
              <w:bottom w:val="single" w:sz="8" w:space="0" w:color="D9D9D9"/>
              <w:right w:val="single" w:sz="8" w:space="0" w:color="D9D9D9"/>
            </w:tcBorders>
            <w:shd w:val="clear" w:color="auto" w:fill="554F4F"/>
            <w:vAlign w:val="center"/>
          </w:tcPr>
          <w:p w:rsidR="003F6D4F" w:rsidRPr="009D1C4E" w:rsidRDefault="003F6D4F" w:rsidP="00FD61DB">
            <w:pPr>
              <w:ind w:right="36"/>
              <w:jc w:val="both"/>
              <w:rPr>
                <w:rFonts w:ascii="Arial" w:hAnsi="Arial" w:cs="Arial"/>
                <w:sz w:val="24"/>
                <w:szCs w:val="24"/>
              </w:rPr>
            </w:pPr>
            <w:r w:rsidRPr="009D1C4E">
              <w:rPr>
                <w:rFonts w:ascii="Arial" w:hAnsi="Arial" w:cs="Arial"/>
                <w:color w:val="FFFFFF"/>
                <w:sz w:val="24"/>
                <w:szCs w:val="24"/>
              </w:rPr>
              <w:t xml:space="preserve">Entidad Estatal </w:t>
            </w:r>
          </w:p>
        </w:tc>
        <w:tc>
          <w:tcPr>
            <w:tcW w:w="1752" w:type="dxa"/>
            <w:tcBorders>
              <w:top w:val="single" w:sz="8" w:space="0" w:color="D9D9D9"/>
              <w:left w:val="single" w:sz="8" w:space="0" w:color="D9D9D9"/>
              <w:bottom w:val="single" w:sz="8" w:space="0" w:color="D9D9D9"/>
              <w:right w:val="single" w:sz="8" w:space="0" w:color="D9D9D9"/>
            </w:tcBorders>
            <w:shd w:val="clear" w:color="auto" w:fill="554F4F"/>
            <w:vAlign w:val="center"/>
          </w:tcPr>
          <w:p w:rsidR="003F6D4F" w:rsidRPr="009D1C4E" w:rsidRDefault="003F6D4F" w:rsidP="00FD61DB">
            <w:pPr>
              <w:ind w:left="65"/>
              <w:jc w:val="both"/>
              <w:rPr>
                <w:rFonts w:ascii="Arial" w:hAnsi="Arial" w:cs="Arial"/>
                <w:sz w:val="24"/>
                <w:szCs w:val="24"/>
              </w:rPr>
            </w:pPr>
            <w:r w:rsidRPr="009D1C4E">
              <w:rPr>
                <w:rFonts w:ascii="Arial" w:hAnsi="Arial" w:cs="Arial"/>
                <w:color w:val="FFFFFF"/>
                <w:sz w:val="24"/>
                <w:szCs w:val="24"/>
              </w:rPr>
              <w:t>Valor</w:t>
            </w:r>
          </w:p>
        </w:tc>
        <w:tc>
          <w:tcPr>
            <w:tcW w:w="1022" w:type="dxa"/>
            <w:tcBorders>
              <w:top w:val="single" w:sz="8" w:space="0" w:color="D9D9D9"/>
              <w:left w:val="single" w:sz="8" w:space="0" w:color="D9D9D9"/>
              <w:bottom w:val="single" w:sz="8" w:space="0" w:color="D9D9D9"/>
              <w:right w:val="single" w:sz="8" w:space="0" w:color="D9D9D9"/>
            </w:tcBorders>
            <w:shd w:val="clear" w:color="auto" w:fill="554F4F"/>
          </w:tcPr>
          <w:p w:rsidR="003F6D4F" w:rsidRPr="009D1C4E" w:rsidRDefault="003F6D4F" w:rsidP="00FD61DB">
            <w:pPr>
              <w:jc w:val="both"/>
              <w:rPr>
                <w:rFonts w:ascii="Arial" w:hAnsi="Arial" w:cs="Arial"/>
                <w:sz w:val="24"/>
                <w:szCs w:val="24"/>
              </w:rPr>
            </w:pPr>
            <w:r w:rsidRPr="009D1C4E">
              <w:rPr>
                <w:rFonts w:ascii="Arial" w:hAnsi="Arial" w:cs="Arial"/>
                <w:color w:val="FFFFFF"/>
                <w:sz w:val="24"/>
                <w:szCs w:val="24"/>
              </w:rPr>
              <w:t xml:space="preserve">Cantidad de contratos </w:t>
            </w:r>
          </w:p>
        </w:tc>
        <w:tc>
          <w:tcPr>
            <w:tcW w:w="1022" w:type="dxa"/>
            <w:tcBorders>
              <w:top w:val="single" w:sz="8" w:space="0" w:color="D9D9D9"/>
              <w:left w:val="single" w:sz="8" w:space="0" w:color="D9D9D9"/>
              <w:bottom w:val="single" w:sz="8" w:space="0" w:color="D9D9D9"/>
              <w:right w:val="single" w:sz="8" w:space="0" w:color="D9D9D9"/>
            </w:tcBorders>
            <w:shd w:val="clear" w:color="auto" w:fill="554F4F"/>
            <w:vAlign w:val="center"/>
          </w:tcPr>
          <w:p w:rsidR="003F6D4F" w:rsidRPr="009D1C4E" w:rsidRDefault="003F6D4F" w:rsidP="00FD61DB">
            <w:pPr>
              <w:ind w:left="4"/>
              <w:jc w:val="both"/>
              <w:rPr>
                <w:rFonts w:ascii="Arial" w:hAnsi="Arial" w:cs="Arial"/>
                <w:sz w:val="24"/>
                <w:szCs w:val="24"/>
              </w:rPr>
            </w:pPr>
            <w:r w:rsidRPr="009D1C4E">
              <w:rPr>
                <w:rFonts w:ascii="Arial" w:hAnsi="Arial" w:cs="Arial"/>
                <w:color w:val="FFFFFF"/>
                <w:sz w:val="24"/>
                <w:szCs w:val="24"/>
              </w:rPr>
              <w:t xml:space="preserve">Porcentaje </w:t>
            </w:r>
          </w:p>
        </w:tc>
      </w:tr>
      <w:tr w:rsidR="00465854" w:rsidRPr="009D1C4E" w:rsidTr="00EB431A">
        <w:trPr>
          <w:trHeight w:val="308"/>
        </w:trPr>
        <w:tc>
          <w:tcPr>
            <w:tcW w:w="616"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xml:space="preserve">1 </w:t>
            </w:r>
          </w:p>
        </w:tc>
        <w:tc>
          <w:tcPr>
            <w:tcW w:w="4204"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color w:val="000000"/>
                <w:lang w:val="es-CO"/>
              </w:rPr>
            </w:pPr>
            <w:r w:rsidRPr="00465854">
              <w:rPr>
                <w:rFonts w:ascii="Arial" w:hAnsi="Arial" w:cs="Arial"/>
                <w:color w:val="000000"/>
              </w:rPr>
              <w:t>ALCALDÍA MUNICIPAL DE COCORNÁ</w:t>
            </w:r>
          </w:p>
        </w:tc>
        <w:tc>
          <w:tcPr>
            <w:tcW w:w="1752"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lang w:val="es-CO"/>
              </w:rPr>
            </w:pPr>
            <w:r w:rsidRPr="00465854">
              <w:rPr>
                <w:rFonts w:ascii="Arial" w:hAnsi="Arial" w:cs="Arial"/>
              </w:rPr>
              <w:t xml:space="preserve">$ 7.740.000 </w:t>
            </w:r>
          </w:p>
          <w:p w:rsidR="00465854" w:rsidRPr="00465854" w:rsidRDefault="00465854" w:rsidP="00FD61DB">
            <w:pPr>
              <w:jc w:val="both"/>
              <w:rPr>
                <w:rFonts w:ascii="Arial" w:hAnsi="Arial" w:cs="Arial"/>
              </w:rPr>
            </w:pP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1</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8,33%</w:t>
            </w:r>
          </w:p>
        </w:tc>
      </w:tr>
      <w:tr w:rsidR="00465854" w:rsidRPr="009D1C4E" w:rsidTr="00EB431A">
        <w:trPr>
          <w:trHeight w:val="289"/>
        </w:trPr>
        <w:tc>
          <w:tcPr>
            <w:tcW w:w="616"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xml:space="preserve">2 </w:t>
            </w:r>
          </w:p>
        </w:tc>
        <w:tc>
          <w:tcPr>
            <w:tcW w:w="4204"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lang w:val="es-CO"/>
              </w:rPr>
            </w:pPr>
            <w:r w:rsidRPr="00465854">
              <w:rPr>
                <w:rFonts w:ascii="Arial" w:hAnsi="Arial" w:cs="Arial"/>
              </w:rPr>
              <w:t>ARMADA NACIONAL BASE NAVAL No. 6 ARC BOGOTA</w:t>
            </w:r>
          </w:p>
          <w:p w:rsidR="00465854" w:rsidRPr="00465854" w:rsidRDefault="00465854" w:rsidP="00FD61DB">
            <w:pPr>
              <w:jc w:val="both"/>
              <w:rPr>
                <w:rFonts w:ascii="Arial" w:hAnsi="Arial" w:cs="Arial"/>
                <w:lang w:val="es-CO"/>
              </w:rPr>
            </w:pPr>
          </w:p>
        </w:tc>
        <w:tc>
          <w:tcPr>
            <w:tcW w:w="1752"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$ 320.000.000</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1</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8,33%</w:t>
            </w:r>
          </w:p>
        </w:tc>
      </w:tr>
      <w:tr w:rsidR="00465854" w:rsidRPr="009D1C4E" w:rsidTr="00EB431A">
        <w:trPr>
          <w:trHeight w:val="308"/>
        </w:trPr>
        <w:tc>
          <w:tcPr>
            <w:tcW w:w="616"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xml:space="preserve">3 </w:t>
            </w:r>
          </w:p>
        </w:tc>
        <w:tc>
          <w:tcPr>
            <w:tcW w:w="4204"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lang w:val="es-CO"/>
              </w:rPr>
            </w:pPr>
            <w:r w:rsidRPr="00465854">
              <w:rPr>
                <w:rFonts w:ascii="Arial" w:hAnsi="Arial" w:cs="Arial"/>
              </w:rPr>
              <w:t>ESCUELA MILITAR DE AVIACION</w:t>
            </w:r>
          </w:p>
        </w:tc>
        <w:tc>
          <w:tcPr>
            <w:tcW w:w="1752"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$ 8.600.000</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1</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8,33%</w:t>
            </w:r>
          </w:p>
        </w:tc>
      </w:tr>
      <w:tr w:rsidR="00465854" w:rsidRPr="009D1C4E" w:rsidTr="00EB431A">
        <w:trPr>
          <w:trHeight w:val="463"/>
        </w:trPr>
        <w:tc>
          <w:tcPr>
            <w:tcW w:w="616"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 xml:space="preserve">4 </w:t>
            </w:r>
          </w:p>
        </w:tc>
        <w:tc>
          <w:tcPr>
            <w:tcW w:w="4204"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lang w:val="es-CO"/>
              </w:rPr>
            </w:pPr>
            <w:r w:rsidRPr="00465854">
              <w:rPr>
                <w:rFonts w:ascii="Arial" w:hAnsi="Arial" w:cs="Arial"/>
              </w:rPr>
              <w:t>ESTABLECIMIENTO PENITENCIARIO DE ALTA Y MEDIANA SEGURIDAD CON ALTA SEGURIDAD DE COMBITA-INPEC</w:t>
            </w:r>
          </w:p>
        </w:tc>
        <w:tc>
          <w:tcPr>
            <w:tcW w:w="1752"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$ 24.772.634</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2</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16,67%</w:t>
            </w:r>
          </w:p>
        </w:tc>
      </w:tr>
      <w:tr w:rsidR="00465854" w:rsidRPr="009D1C4E" w:rsidTr="00EB431A">
        <w:trPr>
          <w:trHeight w:val="308"/>
        </w:trPr>
        <w:tc>
          <w:tcPr>
            <w:tcW w:w="616"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xml:space="preserve">5 </w:t>
            </w:r>
          </w:p>
        </w:tc>
        <w:tc>
          <w:tcPr>
            <w:tcW w:w="4204"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lang w:val="es-CO"/>
              </w:rPr>
            </w:pPr>
            <w:r w:rsidRPr="00465854">
              <w:rPr>
                <w:rFonts w:ascii="Arial" w:hAnsi="Arial" w:cs="Arial"/>
              </w:rPr>
              <w:t>ESTABLECIMIENTO PENITENCIARIO Y CARCELARIO SANTANDER DE QUILICHAO</w:t>
            </w:r>
          </w:p>
        </w:tc>
        <w:tc>
          <w:tcPr>
            <w:tcW w:w="1752"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$ 905.101</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1</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8,33</w:t>
            </w:r>
          </w:p>
        </w:tc>
      </w:tr>
      <w:tr w:rsidR="00465854" w:rsidRPr="009D1C4E" w:rsidTr="00EB431A">
        <w:trPr>
          <w:trHeight w:val="308"/>
        </w:trPr>
        <w:tc>
          <w:tcPr>
            <w:tcW w:w="616"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lastRenderedPageBreak/>
              <w:t xml:space="preserve">6 </w:t>
            </w:r>
          </w:p>
        </w:tc>
        <w:tc>
          <w:tcPr>
            <w:tcW w:w="4204"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lang w:val="es-CO"/>
              </w:rPr>
            </w:pPr>
            <w:r w:rsidRPr="00465854">
              <w:rPr>
                <w:rFonts w:ascii="Arial" w:hAnsi="Arial" w:cs="Arial"/>
              </w:rPr>
              <w:t>GRUPO AEREO DEL AMAZONAS</w:t>
            </w:r>
          </w:p>
        </w:tc>
        <w:tc>
          <w:tcPr>
            <w:tcW w:w="1752"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$ 32.255.100</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2</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16,67%</w:t>
            </w:r>
          </w:p>
        </w:tc>
      </w:tr>
      <w:tr w:rsidR="00465854" w:rsidRPr="009D1C4E" w:rsidTr="00EB431A">
        <w:trPr>
          <w:trHeight w:val="463"/>
        </w:trPr>
        <w:tc>
          <w:tcPr>
            <w:tcW w:w="616"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 xml:space="preserve">7 </w:t>
            </w:r>
          </w:p>
        </w:tc>
        <w:tc>
          <w:tcPr>
            <w:tcW w:w="4204"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lang w:val="es-CO"/>
              </w:rPr>
            </w:pPr>
            <w:r w:rsidRPr="00465854">
              <w:rPr>
                <w:rFonts w:ascii="Arial" w:hAnsi="Arial" w:cs="Arial"/>
              </w:rPr>
              <w:t>GRUPO AÉREO DEL CARIBE</w:t>
            </w:r>
          </w:p>
        </w:tc>
        <w:tc>
          <w:tcPr>
            <w:tcW w:w="1752"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$ 45.707.000</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2</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16,67%</w:t>
            </w:r>
          </w:p>
        </w:tc>
      </w:tr>
      <w:tr w:rsidR="00465854" w:rsidRPr="009D1C4E" w:rsidTr="00EB431A">
        <w:trPr>
          <w:trHeight w:val="308"/>
        </w:trPr>
        <w:tc>
          <w:tcPr>
            <w:tcW w:w="616"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xml:space="preserve">8 </w:t>
            </w:r>
          </w:p>
        </w:tc>
        <w:tc>
          <w:tcPr>
            <w:tcW w:w="4204"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lang w:val="es-CO"/>
              </w:rPr>
            </w:pPr>
            <w:r w:rsidRPr="00465854">
              <w:rPr>
                <w:rFonts w:ascii="Arial" w:hAnsi="Arial" w:cs="Arial"/>
              </w:rPr>
              <w:t>GRUPO AEREO DEL CASANARE</w:t>
            </w:r>
          </w:p>
        </w:tc>
        <w:tc>
          <w:tcPr>
            <w:tcW w:w="1752" w:type="dxa"/>
            <w:tcBorders>
              <w:top w:val="single" w:sz="8" w:space="0" w:color="D9D9D9"/>
              <w:left w:val="single" w:sz="8" w:space="0" w:color="D9D9D9"/>
              <w:bottom w:val="single" w:sz="8" w:space="0" w:color="D9D9D9"/>
              <w:right w:val="single" w:sz="8" w:space="0" w:color="D9D9D9"/>
            </w:tcBorders>
          </w:tcPr>
          <w:p w:rsidR="00465854" w:rsidRPr="00465854" w:rsidRDefault="00465854" w:rsidP="00FD61DB">
            <w:pPr>
              <w:jc w:val="both"/>
              <w:rPr>
                <w:rFonts w:ascii="Arial" w:hAnsi="Arial" w:cs="Arial"/>
              </w:rPr>
            </w:pPr>
            <w:r w:rsidRPr="00465854">
              <w:rPr>
                <w:rFonts w:ascii="Arial" w:hAnsi="Arial" w:cs="Arial"/>
              </w:rPr>
              <w:t>$ 19.004.604</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2</w:t>
            </w:r>
          </w:p>
        </w:tc>
        <w:tc>
          <w:tcPr>
            <w:tcW w:w="1022" w:type="dxa"/>
            <w:tcBorders>
              <w:top w:val="single" w:sz="8" w:space="0" w:color="D9D9D9"/>
              <w:left w:val="single" w:sz="8" w:space="0" w:color="D9D9D9"/>
              <w:bottom w:val="single" w:sz="8" w:space="0" w:color="D9D9D9"/>
              <w:right w:val="single" w:sz="8" w:space="0" w:color="D9D9D9"/>
            </w:tcBorders>
            <w:vAlign w:val="center"/>
          </w:tcPr>
          <w:p w:rsidR="00465854" w:rsidRPr="00465854" w:rsidRDefault="00465854" w:rsidP="00FD61DB">
            <w:pPr>
              <w:jc w:val="both"/>
              <w:rPr>
                <w:rFonts w:ascii="Arial" w:hAnsi="Arial" w:cs="Arial"/>
              </w:rPr>
            </w:pPr>
            <w:r w:rsidRPr="00465854">
              <w:rPr>
                <w:rFonts w:ascii="Arial" w:hAnsi="Arial" w:cs="Arial"/>
              </w:rPr>
              <w:t>16,67%</w:t>
            </w:r>
          </w:p>
        </w:tc>
      </w:tr>
      <w:tr w:rsidR="00465854" w:rsidRPr="009D1C4E" w:rsidTr="00EB431A">
        <w:trPr>
          <w:trHeight w:val="486"/>
        </w:trPr>
        <w:tc>
          <w:tcPr>
            <w:tcW w:w="4820" w:type="dxa"/>
            <w:gridSpan w:val="2"/>
            <w:tcBorders>
              <w:top w:val="single" w:sz="8" w:space="0" w:color="D9D9D9"/>
              <w:left w:val="single" w:sz="8" w:space="0" w:color="D9D9D9"/>
              <w:bottom w:val="single" w:sz="8" w:space="0" w:color="D9D9D9"/>
              <w:right w:val="single" w:sz="4" w:space="0" w:color="BFBFBF"/>
            </w:tcBorders>
            <w:shd w:val="clear" w:color="auto" w:fill="F2F2F2"/>
            <w:vAlign w:val="center"/>
          </w:tcPr>
          <w:p w:rsidR="00465854" w:rsidRPr="00465854" w:rsidRDefault="00465854" w:rsidP="00FD61DB">
            <w:pPr>
              <w:spacing w:line="259" w:lineRule="auto"/>
              <w:jc w:val="both"/>
              <w:rPr>
                <w:rFonts w:ascii="Arial" w:eastAsia="Calibri" w:hAnsi="Arial" w:cs="Arial"/>
              </w:rPr>
            </w:pPr>
            <w:r w:rsidRPr="00465854">
              <w:rPr>
                <w:rFonts w:ascii="Arial" w:eastAsia="Calibri" w:hAnsi="Arial" w:cs="Arial"/>
                <w:b/>
                <w:color w:val="554F4F"/>
              </w:rPr>
              <w:t>Total</w:t>
            </w:r>
          </w:p>
        </w:tc>
        <w:tc>
          <w:tcPr>
            <w:tcW w:w="1752" w:type="dxa"/>
            <w:tcBorders>
              <w:top w:val="single" w:sz="8" w:space="0" w:color="D9D9D9"/>
              <w:left w:val="single" w:sz="4" w:space="0" w:color="BFBFBF"/>
              <w:bottom w:val="single" w:sz="8" w:space="0" w:color="D9D9D9"/>
              <w:right w:val="single" w:sz="8" w:space="0" w:color="D9D9D9"/>
            </w:tcBorders>
            <w:shd w:val="clear" w:color="auto" w:fill="F2F2F2"/>
            <w:vAlign w:val="center"/>
          </w:tcPr>
          <w:p w:rsidR="00465854" w:rsidRPr="00465854" w:rsidRDefault="00465854" w:rsidP="00FD61DB">
            <w:pPr>
              <w:jc w:val="both"/>
              <w:rPr>
                <w:rFonts w:ascii="Arial" w:eastAsia="Calibri" w:hAnsi="Arial" w:cs="Arial"/>
              </w:rPr>
            </w:pPr>
            <w:r w:rsidRPr="00465854">
              <w:rPr>
                <w:rFonts w:ascii="Arial" w:eastAsia="Calibri" w:hAnsi="Arial" w:cs="Arial"/>
              </w:rPr>
              <w:t>$ 458.984.439</w:t>
            </w:r>
          </w:p>
        </w:tc>
        <w:tc>
          <w:tcPr>
            <w:tcW w:w="1022" w:type="dxa"/>
            <w:tcBorders>
              <w:top w:val="single" w:sz="8" w:space="0" w:color="D9D9D9"/>
              <w:left w:val="single" w:sz="8" w:space="0" w:color="D9D9D9"/>
              <w:bottom w:val="single" w:sz="8" w:space="0" w:color="D9D9D9"/>
              <w:right w:val="single" w:sz="8" w:space="0" w:color="D9D9D9"/>
            </w:tcBorders>
            <w:shd w:val="clear" w:color="auto" w:fill="F2F2F2"/>
            <w:vAlign w:val="center"/>
          </w:tcPr>
          <w:p w:rsidR="00465854" w:rsidRPr="00465854" w:rsidRDefault="00465854" w:rsidP="00FD61DB">
            <w:pPr>
              <w:jc w:val="both"/>
              <w:rPr>
                <w:rFonts w:ascii="Arial" w:hAnsi="Arial" w:cs="Arial"/>
              </w:rPr>
            </w:pPr>
            <w:r w:rsidRPr="00465854">
              <w:rPr>
                <w:rFonts w:ascii="Arial" w:hAnsi="Arial" w:cs="Arial"/>
              </w:rPr>
              <w:t>12</w:t>
            </w:r>
          </w:p>
        </w:tc>
        <w:tc>
          <w:tcPr>
            <w:tcW w:w="1022" w:type="dxa"/>
            <w:tcBorders>
              <w:top w:val="single" w:sz="8" w:space="0" w:color="D9D9D9"/>
              <w:left w:val="single" w:sz="8" w:space="0" w:color="D9D9D9"/>
              <w:bottom w:val="single" w:sz="8" w:space="0" w:color="D9D9D9"/>
              <w:right w:val="single" w:sz="8" w:space="0" w:color="D9D9D9"/>
            </w:tcBorders>
            <w:shd w:val="clear" w:color="auto" w:fill="F2F2F2"/>
            <w:vAlign w:val="center"/>
          </w:tcPr>
          <w:p w:rsidR="00465854" w:rsidRPr="00465854" w:rsidRDefault="00465854" w:rsidP="00FD61DB">
            <w:pPr>
              <w:jc w:val="both"/>
              <w:rPr>
                <w:rFonts w:ascii="Arial" w:hAnsi="Arial" w:cs="Arial"/>
              </w:rPr>
            </w:pPr>
            <w:r w:rsidRPr="00465854">
              <w:rPr>
                <w:rFonts w:ascii="Arial" w:hAnsi="Arial" w:cs="Arial"/>
              </w:rPr>
              <w:t>100%</w:t>
            </w:r>
          </w:p>
        </w:tc>
      </w:tr>
    </w:tbl>
    <w:p w:rsidR="004E4967" w:rsidRDefault="004E4967" w:rsidP="00FD61DB">
      <w:pPr>
        <w:ind w:right="2"/>
        <w:jc w:val="both"/>
        <w:rPr>
          <w:rFonts w:ascii="Arial" w:hAnsi="Arial" w:cs="Arial"/>
          <w:sz w:val="16"/>
          <w:szCs w:val="16"/>
        </w:rPr>
      </w:pPr>
    </w:p>
    <w:p w:rsidR="003F6D4F" w:rsidRPr="004E4967" w:rsidRDefault="003F6D4F" w:rsidP="00FD61DB">
      <w:pPr>
        <w:ind w:right="2"/>
        <w:jc w:val="both"/>
        <w:rPr>
          <w:rFonts w:ascii="Arial" w:hAnsi="Arial" w:cs="Arial"/>
          <w:sz w:val="16"/>
          <w:szCs w:val="16"/>
        </w:rPr>
      </w:pPr>
      <w:r w:rsidRPr="004E4967">
        <w:rPr>
          <w:rFonts w:ascii="Arial" w:hAnsi="Arial" w:cs="Arial"/>
          <w:sz w:val="16"/>
          <w:szCs w:val="16"/>
        </w:rPr>
        <w:t>Fuente: cálculos realizados por el autor con base en SECOP (anexo cuadro estadístico SECOP II)</w:t>
      </w:r>
    </w:p>
    <w:p w:rsidR="003F6D4F" w:rsidRPr="009D1C4E" w:rsidRDefault="003F6D4F" w:rsidP="00FD61DB">
      <w:pPr>
        <w:ind w:right="2"/>
        <w:jc w:val="both"/>
        <w:rPr>
          <w:rFonts w:ascii="Arial" w:hAnsi="Arial" w:cs="Arial"/>
          <w:sz w:val="24"/>
          <w:szCs w:val="24"/>
        </w:rPr>
      </w:pPr>
    </w:p>
    <w:p w:rsidR="00465854" w:rsidRPr="00465854" w:rsidRDefault="00465854" w:rsidP="00FD61DB">
      <w:pPr>
        <w:jc w:val="both"/>
        <w:rPr>
          <w:rFonts w:ascii="Arial" w:hAnsi="Arial" w:cs="Arial"/>
          <w:sz w:val="24"/>
          <w:szCs w:val="24"/>
          <w:lang w:val="es-CO"/>
        </w:rPr>
      </w:pPr>
      <w:r w:rsidRPr="00465854">
        <w:rPr>
          <w:rFonts w:ascii="Arial" w:hAnsi="Arial" w:cs="Arial"/>
          <w:sz w:val="24"/>
          <w:szCs w:val="24"/>
        </w:rPr>
        <w:t>Se identifico que de las ocho entidades analizadas solo dos pertenecen a los establecimientos penitenciarios del país, y la entidad que más valor contrato fue ARMADA NACIONAL BASE NAVAL No. 6 ARC BOGOTA.</w:t>
      </w:r>
      <w:bookmarkStart w:id="98" w:name="_3rdcrjn" w:colFirst="0" w:colLast="0"/>
      <w:bookmarkEnd w:id="98"/>
    </w:p>
    <w:p w:rsidR="003F6D4F" w:rsidRPr="00465854" w:rsidRDefault="003F6D4F" w:rsidP="00FD61DB">
      <w:pPr>
        <w:jc w:val="both"/>
        <w:rPr>
          <w:rFonts w:ascii="Arial" w:hAnsi="Arial" w:cs="Arial"/>
          <w:sz w:val="24"/>
          <w:szCs w:val="24"/>
          <w:lang w:val="es-CO"/>
        </w:rPr>
      </w:pPr>
    </w:p>
    <w:p w:rsidR="003F6D4F" w:rsidRPr="009D1C4E" w:rsidRDefault="006F15BB" w:rsidP="00FD61DB">
      <w:pPr>
        <w:jc w:val="both"/>
        <w:rPr>
          <w:rFonts w:ascii="Arial" w:hAnsi="Arial" w:cs="Arial"/>
          <w:b/>
          <w:sz w:val="24"/>
          <w:szCs w:val="24"/>
        </w:rPr>
      </w:pPr>
      <w:r>
        <w:rPr>
          <w:rFonts w:ascii="Arial" w:hAnsi="Arial" w:cs="Arial"/>
          <w:b/>
          <w:sz w:val="24"/>
          <w:szCs w:val="24"/>
        </w:rPr>
        <w:t>10.</w:t>
      </w:r>
      <w:r w:rsidR="003F6D4F" w:rsidRPr="009D1C4E">
        <w:rPr>
          <w:rFonts w:ascii="Arial" w:hAnsi="Arial" w:cs="Arial"/>
          <w:sz w:val="24"/>
          <w:szCs w:val="24"/>
        </w:rPr>
        <w:t xml:space="preserve"> </w:t>
      </w:r>
      <w:r w:rsidR="003F6D4F" w:rsidRPr="009D1C4E">
        <w:rPr>
          <w:rFonts w:ascii="Arial" w:hAnsi="Arial" w:cs="Arial"/>
          <w:b/>
          <w:sz w:val="24"/>
          <w:szCs w:val="24"/>
        </w:rPr>
        <w:t xml:space="preserve">Modalidad de selección </w:t>
      </w:r>
    </w:p>
    <w:p w:rsidR="003F6D4F" w:rsidRPr="00465854" w:rsidRDefault="00591451" w:rsidP="00FD61DB">
      <w:pPr>
        <w:spacing w:line="259" w:lineRule="auto"/>
        <w:jc w:val="both"/>
        <w:rPr>
          <w:rFonts w:ascii="Arial" w:hAnsi="Arial" w:cs="Arial"/>
          <w:sz w:val="24"/>
          <w:szCs w:val="24"/>
        </w:rPr>
      </w:pPr>
      <w:r w:rsidRPr="00591451">
        <w:rPr>
          <w:rFonts w:ascii="Arial" w:hAnsi="Arial" w:cs="Arial"/>
          <w:noProof/>
          <w:sz w:val="24"/>
          <w:szCs w:val="24"/>
        </w:rPr>
        <w:pict>
          <v:group id="Group 185" o:spid="_x0000_s1060" style="position:absolute;left:0;text-align:left;margin-left:0;margin-top:1.8pt;width:431.1pt;height:23.45pt;z-index:251666432" coordorigin="26320,38430" coordsize="54755,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">
            <v:group id="92 Grupo" o:spid="_x0000_s1061" style="position:absolute;left:26320;top:38430;width:54755;height:2978" coordorigin=",1382" coordsize="54755,2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rect id="93 Rectángulo" o:spid="_x0000_s1062" style="position:absolute;left:476;top:2854;width:54279;height:15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" filled="f" stroked="f">
                <v:textbox inset="2.53958mm,2.53958mm,2.53958mm,2.53958mm">
                  <w:txbxContent>
                    <w:p w:rsidR="00AF06A7" w:rsidRDefault="00AF06A7" w:rsidP="003F6D4F">
                      <w:pPr>
                        <w:textDirection w:val="btLr"/>
                      </w:pPr>
                    </w:p>
                  </w:txbxContent>
                </v:textbox>
              </v:rect>
              <v:shape id="94 Forma libre" o:spid="_x0000_s1063" style="position:absolute;top:1382;width:54279;height:122;visibility:visible;mso-wrap-style:square;v-text-anchor:middle" coordsize="5427980,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" path="m,l5427980,r,12223l,12223,,e" fillcolor="#bfbfbf" stroked="f">
                <v:path arrowok="t" o:extrusionok="f" o:connecttype="custom" o:connectlocs="0,0;54279,0;54279,122;0,122;0,0" o:connectangles="0,0,0,0,0"/>
              </v:shape>
            </v:group>
          </v:group>
        </w:pict>
      </w:r>
    </w:p>
    <w:p w:rsidR="00465854" w:rsidRPr="00465854" w:rsidRDefault="00465854" w:rsidP="00FD61DB">
      <w:pPr>
        <w:jc w:val="both"/>
        <w:rPr>
          <w:rFonts w:ascii="Arial" w:hAnsi="Arial" w:cs="Arial"/>
          <w:sz w:val="24"/>
          <w:szCs w:val="24"/>
        </w:rPr>
      </w:pPr>
      <w:r w:rsidRPr="00465854">
        <w:rPr>
          <w:rFonts w:ascii="Arial" w:hAnsi="Arial" w:cs="Arial"/>
          <w:sz w:val="24"/>
          <w:szCs w:val="24"/>
        </w:rPr>
        <w:t xml:space="preserve">La siguiente gráfica y tabla refleja las modalidades de selección utilizada en estos Procesos de Contratación para contratar servicios veterinarios en los años: 2018 </w:t>
      </w:r>
      <w:r>
        <w:rPr>
          <w:rFonts w:ascii="Arial" w:hAnsi="Arial" w:cs="Arial"/>
          <w:sz w:val="24"/>
          <w:szCs w:val="24"/>
        </w:rPr>
        <w:t xml:space="preserve">y </w:t>
      </w:r>
      <w:r w:rsidRPr="00465854">
        <w:rPr>
          <w:rFonts w:ascii="Arial" w:hAnsi="Arial" w:cs="Arial"/>
          <w:sz w:val="24"/>
          <w:szCs w:val="24"/>
        </w:rPr>
        <w:t>2019.</w:t>
      </w:r>
    </w:p>
    <w:p w:rsidR="003F6D4F" w:rsidRPr="009D1C4E" w:rsidRDefault="003F6D4F" w:rsidP="00FD61DB">
      <w:pPr>
        <w:keepNext/>
        <w:spacing w:before="240" w:after="60"/>
        <w:ind w:right="3"/>
        <w:jc w:val="both"/>
        <w:outlineLvl w:val="3"/>
        <w:rPr>
          <w:rFonts w:ascii="Arial" w:eastAsia="Calibri" w:hAnsi="Arial" w:cs="Arial"/>
          <w:b/>
          <w:sz w:val="24"/>
          <w:szCs w:val="24"/>
        </w:rPr>
      </w:pPr>
      <w:r w:rsidRPr="009D1C4E">
        <w:rPr>
          <w:rFonts w:ascii="Arial" w:eastAsia="Calibri" w:hAnsi="Arial" w:cs="Arial"/>
          <w:b/>
          <w:sz w:val="24"/>
          <w:szCs w:val="24"/>
        </w:rPr>
        <w:t xml:space="preserve">Tabla 7 Modalidad de selección  </w:t>
      </w:r>
    </w:p>
    <w:p w:rsidR="003F6D4F" w:rsidRPr="009D1C4E" w:rsidRDefault="00465854" w:rsidP="00FD61DB">
      <w:pPr>
        <w:jc w:val="both"/>
        <w:rPr>
          <w:rFonts w:ascii="Arial" w:hAnsi="Arial" w:cs="Arial"/>
          <w:noProof/>
          <w:sz w:val="24"/>
          <w:szCs w:val="24"/>
        </w:rPr>
      </w:pPr>
      <w:r>
        <w:rPr>
          <w:noProof/>
          <w:lang w:val="es-CO" w:eastAsia="es-CO"/>
        </w:rPr>
        <w:drawing>
          <wp:inline distT="0" distB="0" distL="0" distR="0">
            <wp:extent cx="5612130" cy="739501"/>
            <wp:effectExtent l="1905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5612130" cy="739501"/>
                    </a:xfrm>
                    <a:prstGeom prst="rect">
                      <a:avLst/>
                    </a:prstGeom>
                    <a:noFill/>
                    <a:ln w="9525">
                      <a:noFill/>
                      <a:miter lim="800000"/>
                      <a:headEnd/>
                      <a:tailEnd/>
                    </a:ln>
                  </pic:spPr>
                </pic:pic>
              </a:graphicData>
            </a:graphic>
          </wp:inline>
        </w:drawing>
      </w:r>
    </w:p>
    <w:p w:rsidR="003F6D4F" w:rsidRPr="009D1C4E" w:rsidRDefault="003F6D4F" w:rsidP="00FD61DB">
      <w:pPr>
        <w:ind w:right="2"/>
        <w:jc w:val="both"/>
        <w:rPr>
          <w:rFonts w:ascii="Arial" w:hAnsi="Arial" w:cs="Arial"/>
          <w:sz w:val="24"/>
          <w:szCs w:val="24"/>
        </w:rPr>
      </w:pPr>
      <w:r w:rsidRPr="009D1C4E">
        <w:rPr>
          <w:rFonts w:ascii="Arial" w:hAnsi="Arial" w:cs="Arial"/>
          <w:sz w:val="24"/>
          <w:szCs w:val="24"/>
        </w:rPr>
        <w:t xml:space="preserve">Fuente: cálculos realizados por el autor con base en SECOP – ll. </w:t>
      </w:r>
    </w:p>
    <w:p w:rsidR="003F6D4F" w:rsidRPr="009D1C4E" w:rsidRDefault="003F6D4F" w:rsidP="00FD61DB">
      <w:pPr>
        <w:keepNext/>
        <w:spacing w:before="240" w:after="60"/>
        <w:ind w:right="3"/>
        <w:jc w:val="both"/>
        <w:outlineLvl w:val="3"/>
        <w:rPr>
          <w:rFonts w:ascii="Arial" w:eastAsia="Calibri" w:hAnsi="Arial" w:cs="Arial"/>
          <w:b/>
          <w:sz w:val="24"/>
          <w:szCs w:val="24"/>
        </w:rPr>
      </w:pPr>
      <w:r w:rsidRPr="009D1C4E">
        <w:rPr>
          <w:rFonts w:ascii="Arial" w:eastAsia="Calibri" w:hAnsi="Arial" w:cs="Arial"/>
          <w:b/>
          <w:sz w:val="24"/>
          <w:szCs w:val="24"/>
        </w:rPr>
        <w:t xml:space="preserve">Gráfico 2 Modalidad de selección   </w:t>
      </w:r>
    </w:p>
    <w:p w:rsidR="003F6D4F" w:rsidRPr="009D1C4E" w:rsidRDefault="003F6D4F" w:rsidP="00FD61DB">
      <w:pPr>
        <w:jc w:val="both"/>
        <w:rPr>
          <w:rFonts w:ascii="Arial" w:hAnsi="Arial" w:cs="Arial"/>
          <w:noProof/>
          <w:sz w:val="24"/>
          <w:szCs w:val="24"/>
        </w:rPr>
      </w:pPr>
      <w:r w:rsidRPr="009D1C4E">
        <w:rPr>
          <w:rFonts w:ascii="Arial" w:hAnsi="Arial" w:cs="Arial"/>
          <w:noProof/>
          <w:sz w:val="24"/>
          <w:szCs w:val="24"/>
          <w:lang w:val="es-CO" w:eastAsia="es-CO"/>
        </w:rPr>
        <w:drawing>
          <wp:anchor distT="0" distB="0" distL="114300" distR="114300" simplePos="0" relativeHeight="251668480" behindDoc="0" locked="0" layoutInCell="1" allowOverlap="1">
            <wp:simplePos x="0" y="0"/>
            <wp:positionH relativeFrom="column">
              <wp:posOffset>360680</wp:posOffset>
            </wp:positionH>
            <wp:positionV relativeFrom="paragraph">
              <wp:posOffset>71120</wp:posOffset>
            </wp:positionV>
            <wp:extent cx="4863465" cy="1808480"/>
            <wp:effectExtent l="19050" t="0" r="0" b="0"/>
            <wp:wrapSquare wrapText="bothSides"/>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srcRect/>
                    <a:stretch>
                      <a:fillRect/>
                    </a:stretch>
                  </pic:blipFill>
                  <pic:spPr bwMode="auto">
                    <a:xfrm>
                      <a:off x="0" y="0"/>
                      <a:ext cx="4863465" cy="1808480"/>
                    </a:xfrm>
                    <a:prstGeom prst="rect">
                      <a:avLst/>
                    </a:prstGeom>
                    <a:noFill/>
                  </pic:spPr>
                </pic:pic>
              </a:graphicData>
            </a:graphic>
          </wp:anchor>
        </w:drawing>
      </w: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noProof/>
          <w:sz w:val="24"/>
          <w:szCs w:val="24"/>
        </w:rPr>
      </w:pPr>
    </w:p>
    <w:p w:rsidR="003F6D4F" w:rsidRPr="009D1C4E" w:rsidRDefault="003F6D4F" w:rsidP="00FD61DB">
      <w:pPr>
        <w:jc w:val="both"/>
        <w:rPr>
          <w:rFonts w:ascii="Arial" w:hAnsi="Arial" w:cs="Arial"/>
          <w:sz w:val="24"/>
          <w:szCs w:val="24"/>
        </w:rPr>
      </w:pPr>
    </w:p>
    <w:p w:rsidR="003F6D4F" w:rsidRPr="004E4967" w:rsidRDefault="003F6D4F" w:rsidP="00FD61DB">
      <w:pPr>
        <w:ind w:right="2"/>
        <w:jc w:val="both"/>
        <w:rPr>
          <w:rFonts w:ascii="Arial" w:hAnsi="Arial" w:cs="Arial"/>
          <w:sz w:val="16"/>
          <w:szCs w:val="16"/>
        </w:rPr>
      </w:pPr>
      <w:r w:rsidRPr="004E4967">
        <w:rPr>
          <w:rFonts w:ascii="Arial" w:hAnsi="Arial" w:cs="Arial"/>
          <w:sz w:val="16"/>
          <w:szCs w:val="16"/>
        </w:rPr>
        <w:t>Fuente: cálculos realizados por el autor con base en SECOP-ll.</w:t>
      </w:r>
    </w:p>
    <w:p w:rsidR="003F6D4F" w:rsidRPr="00465854" w:rsidRDefault="003F6D4F" w:rsidP="00FD61DB">
      <w:pPr>
        <w:ind w:right="2"/>
        <w:jc w:val="both"/>
        <w:rPr>
          <w:rFonts w:ascii="Arial" w:hAnsi="Arial" w:cs="Arial"/>
          <w:sz w:val="24"/>
          <w:szCs w:val="24"/>
        </w:rPr>
      </w:pPr>
    </w:p>
    <w:p w:rsidR="00D43B12" w:rsidRDefault="00465854" w:rsidP="00FD61DB">
      <w:pPr>
        <w:spacing w:after="160" w:line="259" w:lineRule="auto"/>
        <w:jc w:val="both"/>
        <w:rPr>
          <w:rFonts w:ascii="Arial" w:hAnsi="Arial" w:cs="Arial"/>
          <w:sz w:val="24"/>
          <w:szCs w:val="24"/>
        </w:rPr>
      </w:pPr>
      <w:r w:rsidRPr="00465854">
        <w:rPr>
          <w:rFonts w:ascii="Arial" w:hAnsi="Arial" w:cs="Arial"/>
          <w:sz w:val="24"/>
          <w:szCs w:val="24"/>
        </w:rPr>
        <w:lastRenderedPageBreak/>
        <w:t xml:space="preserve">Se identifico que en las entidades analizadas para la contratación la modalidad que más utilizan es mínima cuantía con 11 y la que mayor monto monetario suscribió fue la menor cuantía en los años analizados. </w:t>
      </w:r>
    </w:p>
    <w:p w:rsidR="004E4967" w:rsidRPr="009D1C4E" w:rsidRDefault="004E4967" w:rsidP="00FD61DB">
      <w:pPr>
        <w:spacing w:after="160" w:line="259" w:lineRule="auto"/>
        <w:jc w:val="both"/>
        <w:rPr>
          <w:rFonts w:ascii="Arial" w:hAnsi="Arial" w:cs="Arial"/>
          <w:sz w:val="24"/>
          <w:szCs w:val="24"/>
        </w:rPr>
      </w:pPr>
    </w:p>
    <w:p w:rsidR="003F6D4F" w:rsidRPr="009D1C4E" w:rsidRDefault="00591451" w:rsidP="00FD61DB">
      <w:pPr>
        <w:spacing w:after="160" w:line="259" w:lineRule="auto"/>
        <w:jc w:val="both"/>
        <w:rPr>
          <w:rFonts w:ascii="Arial" w:hAnsi="Arial" w:cs="Arial"/>
          <w:sz w:val="24"/>
          <w:szCs w:val="24"/>
        </w:rPr>
      </w:pPr>
      <w:r w:rsidRPr="00591451">
        <w:rPr>
          <w:rFonts w:ascii="Arial" w:hAnsi="Arial" w:cs="Arial"/>
          <w:b/>
          <w:noProof/>
          <w:sz w:val="24"/>
          <w:szCs w:val="24"/>
        </w:rPr>
        <w:pict>
          <v:group id="_x0000_s1064" style="position:absolute;left:0;text-align:left;margin-left:0;margin-top:18.35pt;width:431.1pt;height:23.45pt;z-index:251667456;mso-position-horizontal:left;mso-position-horizontal-relative:margin" coordorigin="26320,38430" coordsize="54755,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">
            <v:group id="92 Grupo" o:spid="_x0000_s1065" style="position:absolute;left:26320;top:38430;width:54755;height:2978" coordorigin=",1382" coordsize="54755,2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rect id="93 Rectángulo" o:spid="_x0000_s1066" style="position:absolute;left:476;top:2854;width:54279;height:15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" filled="f" stroked="f">
                <v:textbox inset="2.53958mm,2.53958mm,2.53958mm,2.53958mm">
                  <w:txbxContent>
                    <w:p w:rsidR="00AF06A7" w:rsidRDefault="00AF06A7" w:rsidP="003F6D4F">
                      <w:pPr>
                        <w:textDirection w:val="btLr"/>
                      </w:pPr>
                    </w:p>
                  </w:txbxContent>
                </v:textbox>
              </v:rect>
              <v:shape id="94 Forma libre" o:spid="_x0000_s1067" style="position:absolute;top:1382;width:54279;height:122;visibility:visible;mso-wrap-style:square;v-text-anchor:middle" coordsize="5427980,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" path="m,l5427980,r,12223l,12223,,e" fillcolor="#bfbfbf" stroked="f">
                <v:path arrowok="t" o:extrusionok="f" o:connecttype="custom" o:connectlocs="0,0;54279,0;54279,122;0,122;0,0" o:connectangles="0,0,0,0,0"/>
              </v:shape>
            </v:group>
            <w10:wrap anchorx="margin"/>
          </v:group>
        </w:pict>
      </w:r>
      <w:r w:rsidR="006F15BB" w:rsidRPr="006F15BB">
        <w:rPr>
          <w:rFonts w:ascii="Arial" w:hAnsi="Arial" w:cs="Arial"/>
          <w:b/>
          <w:sz w:val="24"/>
          <w:szCs w:val="24"/>
        </w:rPr>
        <w:t>11</w:t>
      </w:r>
      <w:r w:rsidR="003F6D4F" w:rsidRPr="009D1C4E">
        <w:rPr>
          <w:rFonts w:ascii="Arial" w:hAnsi="Arial" w:cs="Arial"/>
          <w:sz w:val="24"/>
          <w:szCs w:val="24"/>
        </w:rPr>
        <w:t xml:space="preserve">. </w:t>
      </w:r>
      <w:r w:rsidR="003F6D4F" w:rsidRPr="009D1C4E">
        <w:rPr>
          <w:rFonts w:ascii="Arial" w:hAnsi="Arial" w:cs="Arial"/>
          <w:b/>
          <w:sz w:val="24"/>
          <w:szCs w:val="24"/>
        </w:rPr>
        <w:t>Histórico de la entidad</w:t>
      </w:r>
    </w:p>
    <w:p w:rsidR="003F6D4F" w:rsidRDefault="003F6D4F" w:rsidP="00FD61DB">
      <w:pPr>
        <w:autoSpaceDE w:val="0"/>
        <w:autoSpaceDN w:val="0"/>
        <w:adjustRightInd w:val="0"/>
        <w:jc w:val="both"/>
        <w:rPr>
          <w:rFonts w:ascii="Arial" w:hAnsi="Arial" w:cs="Arial"/>
          <w:sz w:val="24"/>
          <w:szCs w:val="24"/>
        </w:rPr>
      </w:pPr>
      <w:r w:rsidRPr="009D1C4E">
        <w:rPr>
          <w:rFonts w:ascii="Arial" w:hAnsi="Arial" w:cs="Arial"/>
          <w:sz w:val="24"/>
          <w:szCs w:val="24"/>
        </w:rPr>
        <w:t>En los últimos dos (2) años, el Instituto Nacional Penitenciario y Carcelario – INPEC – EPMSC-Santa Marta, ha realizado las siguientes contrataciones en relación con el objeto contractual, así:</w:t>
      </w:r>
    </w:p>
    <w:p w:rsidR="004E4967" w:rsidRPr="009D1C4E" w:rsidRDefault="004E4967" w:rsidP="00FD61DB">
      <w:pPr>
        <w:autoSpaceDE w:val="0"/>
        <w:autoSpaceDN w:val="0"/>
        <w:adjustRightInd w:val="0"/>
        <w:jc w:val="both"/>
        <w:rPr>
          <w:rFonts w:ascii="Arial" w:hAnsi="Arial" w:cs="Arial"/>
          <w:sz w:val="24"/>
          <w:szCs w:val="24"/>
        </w:rPr>
      </w:pPr>
    </w:p>
    <w:p w:rsidR="003F6D4F" w:rsidRPr="009D1C4E" w:rsidRDefault="003F6D4F" w:rsidP="00FD61DB">
      <w:pPr>
        <w:autoSpaceDE w:val="0"/>
        <w:autoSpaceDN w:val="0"/>
        <w:adjustRightInd w:val="0"/>
        <w:jc w:val="both"/>
        <w:rPr>
          <w:rFonts w:ascii="Arial" w:hAnsi="Arial" w:cs="Arial"/>
          <w:sz w:val="24"/>
          <w:szCs w:val="24"/>
        </w:rPr>
      </w:pPr>
    </w:p>
    <w:tbl>
      <w:tblPr>
        <w:tblW w:w="63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1"/>
        <w:gridCol w:w="1381"/>
        <w:gridCol w:w="1405"/>
        <w:gridCol w:w="14"/>
        <w:gridCol w:w="1695"/>
        <w:gridCol w:w="1422"/>
        <w:gridCol w:w="991"/>
        <w:gridCol w:w="991"/>
        <w:gridCol w:w="2836"/>
      </w:tblGrid>
      <w:tr w:rsidR="00D43B12" w:rsidRPr="009D1C4E" w:rsidTr="006F15BB">
        <w:trPr>
          <w:trHeight w:val="1311"/>
          <w:jc w:val="center"/>
        </w:trPr>
        <w:tc>
          <w:tcPr>
            <w:tcW w:w="363" w:type="pct"/>
            <w:shd w:val="clear" w:color="auto" w:fill="D9D9D9"/>
            <w:vAlign w:val="center"/>
          </w:tcPr>
          <w:p w:rsidR="003F6D4F" w:rsidRPr="006F15BB" w:rsidRDefault="003F6D4F" w:rsidP="00FD61DB">
            <w:pPr>
              <w:jc w:val="both"/>
              <w:rPr>
                <w:rFonts w:ascii="Arial" w:hAnsi="Arial" w:cs="Arial"/>
                <w:b/>
              </w:rPr>
            </w:pPr>
            <w:r w:rsidRPr="006F15BB">
              <w:rPr>
                <w:rFonts w:ascii="Arial" w:hAnsi="Arial" w:cs="Arial"/>
              </w:rPr>
              <w:t>AÑO</w:t>
            </w:r>
          </w:p>
        </w:tc>
        <w:tc>
          <w:tcPr>
            <w:tcW w:w="596" w:type="pct"/>
            <w:shd w:val="clear" w:color="auto" w:fill="D9D9D9"/>
            <w:vAlign w:val="center"/>
          </w:tcPr>
          <w:p w:rsidR="003F6D4F" w:rsidRPr="006F15BB" w:rsidRDefault="003F6D4F" w:rsidP="00FD61DB">
            <w:pPr>
              <w:jc w:val="both"/>
              <w:rPr>
                <w:rFonts w:ascii="Arial" w:hAnsi="Arial" w:cs="Arial"/>
                <w:b/>
              </w:rPr>
            </w:pPr>
            <w:r w:rsidRPr="006F15BB">
              <w:rPr>
                <w:rFonts w:ascii="Arial" w:hAnsi="Arial" w:cs="Arial"/>
              </w:rPr>
              <w:t>No. CONTRATO</w:t>
            </w:r>
          </w:p>
        </w:tc>
        <w:tc>
          <w:tcPr>
            <w:tcW w:w="613" w:type="pct"/>
            <w:gridSpan w:val="2"/>
            <w:shd w:val="clear" w:color="auto" w:fill="D9D9D9"/>
            <w:vAlign w:val="center"/>
          </w:tcPr>
          <w:p w:rsidR="003F6D4F" w:rsidRPr="006F15BB" w:rsidRDefault="003F6D4F" w:rsidP="00FD61DB">
            <w:pPr>
              <w:jc w:val="both"/>
              <w:rPr>
                <w:rFonts w:ascii="Arial" w:hAnsi="Arial" w:cs="Arial"/>
                <w:b/>
              </w:rPr>
            </w:pPr>
            <w:r w:rsidRPr="006F15BB">
              <w:rPr>
                <w:rFonts w:ascii="Arial" w:hAnsi="Arial" w:cs="Arial"/>
              </w:rPr>
              <w:t>MODALIDAD DE CONTRATO</w:t>
            </w:r>
          </w:p>
        </w:tc>
        <w:tc>
          <w:tcPr>
            <w:tcW w:w="732" w:type="pct"/>
            <w:shd w:val="clear" w:color="auto" w:fill="D9D9D9"/>
            <w:vAlign w:val="center"/>
          </w:tcPr>
          <w:p w:rsidR="003F6D4F" w:rsidRPr="006F15BB" w:rsidRDefault="003F6D4F" w:rsidP="00FD61DB">
            <w:pPr>
              <w:jc w:val="both"/>
              <w:rPr>
                <w:rFonts w:ascii="Arial" w:hAnsi="Arial" w:cs="Arial"/>
                <w:b/>
              </w:rPr>
            </w:pPr>
            <w:r w:rsidRPr="006F15BB">
              <w:rPr>
                <w:rFonts w:ascii="Arial" w:hAnsi="Arial" w:cs="Arial"/>
              </w:rPr>
              <w:t>CONTRATISTA</w:t>
            </w:r>
          </w:p>
        </w:tc>
        <w:tc>
          <w:tcPr>
            <w:tcW w:w="614" w:type="pct"/>
            <w:shd w:val="clear" w:color="auto" w:fill="D9D9D9"/>
            <w:vAlign w:val="center"/>
          </w:tcPr>
          <w:p w:rsidR="003F6D4F" w:rsidRPr="006F15BB" w:rsidRDefault="003F6D4F" w:rsidP="00FD61DB">
            <w:pPr>
              <w:jc w:val="both"/>
              <w:rPr>
                <w:rFonts w:ascii="Arial" w:hAnsi="Arial" w:cs="Arial"/>
                <w:b/>
              </w:rPr>
            </w:pPr>
            <w:r w:rsidRPr="006F15BB">
              <w:rPr>
                <w:rFonts w:ascii="Arial" w:hAnsi="Arial" w:cs="Arial"/>
              </w:rPr>
              <w:t>VALOR DEL CONTRATO</w:t>
            </w:r>
          </w:p>
        </w:tc>
        <w:tc>
          <w:tcPr>
            <w:tcW w:w="428" w:type="pct"/>
            <w:shd w:val="clear" w:color="auto" w:fill="D9D9D9"/>
            <w:vAlign w:val="center"/>
          </w:tcPr>
          <w:p w:rsidR="003F6D4F" w:rsidRPr="006F15BB" w:rsidRDefault="003F6D4F" w:rsidP="00FD61DB">
            <w:pPr>
              <w:jc w:val="both"/>
              <w:rPr>
                <w:rFonts w:ascii="Arial" w:hAnsi="Arial" w:cs="Arial"/>
                <w:b/>
                <w:bCs/>
                <w:lang w:val="es-CO"/>
              </w:rPr>
            </w:pPr>
            <w:r w:rsidRPr="006F15BB">
              <w:rPr>
                <w:rFonts w:ascii="Arial" w:hAnsi="Arial" w:cs="Arial"/>
                <w:bCs/>
                <w:lang w:val="es-CO"/>
              </w:rPr>
              <w:t>VALOR AVISO</w:t>
            </w:r>
          </w:p>
        </w:tc>
        <w:tc>
          <w:tcPr>
            <w:tcW w:w="428" w:type="pct"/>
            <w:shd w:val="clear" w:color="auto" w:fill="D9D9D9"/>
            <w:vAlign w:val="center"/>
          </w:tcPr>
          <w:p w:rsidR="003F6D4F" w:rsidRPr="006F15BB" w:rsidRDefault="003F6D4F" w:rsidP="00FD61DB">
            <w:pPr>
              <w:jc w:val="both"/>
              <w:rPr>
                <w:rFonts w:ascii="Arial" w:hAnsi="Arial" w:cs="Arial"/>
                <w:b/>
                <w:bCs/>
                <w:lang w:val="es-CO"/>
              </w:rPr>
            </w:pPr>
            <w:r w:rsidRPr="006F15BB">
              <w:rPr>
                <w:rFonts w:ascii="Arial" w:hAnsi="Arial" w:cs="Arial"/>
                <w:bCs/>
                <w:lang w:val="es-CO"/>
              </w:rPr>
              <w:t>VALOR DEL IVA</w:t>
            </w:r>
          </w:p>
          <w:p w:rsidR="003F6D4F" w:rsidRPr="006F15BB" w:rsidRDefault="003F6D4F" w:rsidP="00FD61DB">
            <w:pPr>
              <w:jc w:val="both"/>
              <w:rPr>
                <w:rFonts w:ascii="Arial" w:hAnsi="Arial" w:cs="Arial"/>
                <w:b/>
              </w:rPr>
            </w:pPr>
            <w:r w:rsidRPr="006F15BB">
              <w:rPr>
                <w:rFonts w:ascii="Arial" w:hAnsi="Arial" w:cs="Arial"/>
                <w:bCs/>
                <w:lang w:val="es-CO"/>
              </w:rPr>
              <w:t>(16%)</w:t>
            </w:r>
          </w:p>
        </w:tc>
        <w:tc>
          <w:tcPr>
            <w:tcW w:w="1225" w:type="pct"/>
            <w:shd w:val="clear" w:color="auto" w:fill="D9D9D9"/>
            <w:vAlign w:val="center"/>
          </w:tcPr>
          <w:p w:rsidR="003F6D4F" w:rsidRPr="006F15BB" w:rsidRDefault="003F6D4F" w:rsidP="00FD61DB">
            <w:pPr>
              <w:jc w:val="both"/>
              <w:rPr>
                <w:rFonts w:ascii="Arial" w:hAnsi="Arial" w:cs="Arial"/>
                <w:b/>
              </w:rPr>
            </w:pPr>
            <w:r w:rsidRPr="006F15BB">
              <w:rPr>
                <w:rFonts w:ascii="Arial" w:hAnsi="Arial" w:cs="Arial"/>
              </w:rPr>
              <w:t>PÁGINA EN LA CUAL SE PAUTÓ</w:t>
            </w:r>
          </w:p>
        </w:tc>
      </w:tr>
      <w:tr w:rsidR="00465854" w:rsidRPr="009D1C4E" w:rsidTr="006F15BB">
        <w:trPr>
          <w:trHeight w:val="1308"/>
          <w:jc w:val="center"/>
        </w:trPr>
        <w:tc>
          <w:tcPr>
            <w:tcW w:w="363" w:type="pct"/>
            <w:vAlign w:val="center"/>
          </w:tcPr>
          <w:p w:rsidR="00465854" w:rsidRPr="006F15BB" w:rsidRDefault="00465854" w:rsidP="00FD61DB">
            <w:pPr>
              <w:jc w:val="both"/>
              <w:rPr>
                <w:rFonts w:ascii="Arial" w:hAnsi="Arial" w:cs="Arial"/>
              </w:rPr>
            </w:pPr>
            <w:r w:rsidRPr="006F15BB">
              <w:rPr>
                <w:rFonts w:ascii="Arial" w:hAnsi="Arial" w:cs="Arial"/>
              </w:rPr>
              <w:t>2018</w:t>
            </w:r>
          </w:p>
        </w:tc>
        <w:tc>
          <w:tcPr>
            <w:tcW w:w="596" w:type="pct"/>
            <w:vAlign w:val="center"/>
          </w:tcPr>
          <w:p w:rsidR="00465854" w:rsidRPr="006F15BB" w:rsidRDefault="00465854" w:rsidP="00FD61DB">
            <w:pPr>
              <w:jc w:val="both"/>
              <w:rPr>
                <w:rFonts w:ascii="Arial" w:hAnsi="Arial" w:cs="Arial"/>
              </w:rPr>
            </w:pPr>
            <w:r w:rsidRPr="006F15BB">
              <w:rPr>
                <w:rFonts w:ascii="Arial" w:hAnsi="Arial" w:cs="Arial"/>
              </w:rPr>
              <w:t>016</w:t>
            </w:r>
          </w:p>
        </w:tc>
        <w:tc>
          <w:tcPr>
            <w:tcW w:w="607" w:type="pct"/>
            <w:vAlign w:val="center"/>
          </w:tcPr>
          <w:p w:rsidR="00465854" w:rsidRPr="006F15BB" w:rsidRDefault="00465854" w:rsidP="00FD61DB">
            <w:pPr>
              <w:jc w:val="both"/>
              <w:rPr>
                <w:rFonts w:ascii="Arial" w:hAnsi="Arial" w:cs="Arial"/>
              </w:rPr>
            </w:pPr>
            <w:r w:rsidRPr="006F15BB">
              <w:rPr>
                <w:rFonts w:ascii="Arial" w:hAnsi="Arial" w:cs="Arial"/>
              </w:rPr>
              <w:t>Mínima Cuantía</w:t>
            </w:r>
          </w:p>
        </w:tc>
        <w:tc>
          <w:tcPr>
            <w:tcW w:w="738" w:type="pct"/>
            <w:gridSpan w:val="2"/>
            <w:vAlign w:val="center"/>
          </w:tcPr>
          <w:p w:rsidR="00465854" w:rsidRPr="006F15BB" w:rsidRDefault="00465854" w:rsidP="00FD61DB">
            <w:pPr>
              <w:jc w:val="both"/>
              <w:rPr>
                <w:rFonts w:ascii="Arial" w:hAnsi="Arial" w:cs="Arial"/>
              </w:rPr>
            </w:pPr>
            <w:r w:rsidRPr="006F15BB">
              <w:rPr>
                <w:rFonts w:ascii="Arial" w:hAnsi="Arial" w:cs="Arial"/>
              </w:rPr>
              <w:t>EL PORTAL DE LA SIERRA</w:t>
            </w:r>
          </w:p>
        </w:tc>
        <w:tc>
          <w:tcPr>
            <w:tcW w:w="614" w:type="pct"/>
            <w:vAlign w:val="center"/>
          </w:tcPr>
          <w:p w:rsidR="00465854" w:rsidRPr="006F15BB" w:rsidRDefault="00465854" w:rsidP="00FD61DB">
            <w:pPr>
              <w:jc w:val="both"/>
              <w:rPr>
                <w:rFonts w:ascii="Arial" w:hAnsi="Arial" w:cs="Arial"/>
              </w:rPr>
            </w:pPr>
            <w:r w:rsidRPr="006F15BB">
              <w:rPr>
                <w:rFonts w:ascii="Arial" w:hAnsi="Arial" w:cs="Arial"/>
              </w:rPr>
              <w:t>$4.608.400</w:t>
            </w:r>
          </w:p>
        </w:tc>
        <w:tc>
          <w:tcPr>
            <w:tcW w:w="428" w:type="pct"/>
            <w:vAlign w:val="center"/>
          </w:tcPr>
          <w:p w:rsidR="00465854" w:rsidRPr="006F15BB" w:rsidRDefault="00465854" w:rsidP="00FD61DB">
            <w:pPr>
              <w:jc w:val="both"/>
              <w:rPr>
                <w:rFonts w:ascii="Arial" w:hAnsi="Arial" w:cs="Arial"/>
              </w:rPr>
            </w:pPr>
            <w:r w:rsidRPr="006F15BB">
              <w:rPr>
                <w:rFonts w:ascii="Arial" w:hAnsi="Arial" w:cs="Arial"/>
              </w:rPr>
              <w:t>N.A</w:t>
            </w:r>
          </w:p>
        </w:tc>
        <w:tc>
          <w:tcPr>
            <w:tcW w:w="428" w:type="pct"/>
            <w:vAlign w:val="center"/>
          </w:tcPr>
          <w:p w:rsidR="00465854" w:rsidRPr="006F15BB" w:rsidRDefault="00465854" w:rsidP="00FD61DB">
            <w:pPr>
              <w:jc w:val="both"/>
              <w:rPr>
                <w:rFonts w:ascii="Arial" w:hAnsi="Arial" w:cs="Arial"/>
              </w:rPr>
            </w:pPr>
            <w:r w:rsidRPr="006F15BB">
              <w:rPr>
                <w:rFonts w:ascii="Arial" w:hAnsi="Arial" w:cs="Arial"/>
              </w:rPr>
              <w:t>N.A</w:t>
            </w:r>
          </w:p>
        </w:tc>
        <w:tc>
          <w:tcPr>
            <w:tcW w:w="1225" w:type="pct"/>
            <w:vAlign w:val="center"/>
          </w:tcPr>
          <w:p w:rsidR="00465854" w:rsidRPr="006F15BB" w:rsidRDefault="00591451" w:rsidP="00FD61DB">
            <w:pPr>
              <w:jc w:val="both"/>
              <w:rPr>
                <w:rFonts w:ascii="Arial" w:hAnsi="Arial" w:cs="Arial"/>
              </w:rPr>
            </w:pPr>
            <w:hyperlink r:id="rId11" w:history="1">
              <w:r w:rsidR="00465854" w:rsidRPr="006F15BB">
                <w:rPr>
                  <w:rFonts w:ascii="Arial" w:hAnsi="Arial" w:cs="Arial"/>
                  <w:color w:val="0000FF"/>
                  <w:u w:val="single"/>
                </w:rPr>
                <w:t>www.colombiacompra.gov.co</w:t>
              </w:r>
            </w:hyperlink>
          </w:p>
        </w:tc>
      </w:tr>
      <w:tr w:rsidR="00D43B12" w:rsidRPr="009D1C4E" w:rsidTr="006F15BB">
        <w:trPr>
          <w:trHeight w:val="1308"/>
          <w:jc w:val="center"/>
        </w:trPr>
        <w:tc>
          <w:tcPr>
            <w:tcW w:w="363" w:type="pct"/>
            <w:vAlign w:val="center"/>
          </w:tcPr>
          <w:p w:rsidR="00D43B12" w:rsidRPr="006F15BB" w:rsidRDefault="00D43B12" w:rsidP="00FD61DB">
            <w:pPr>
              <w:jc w:val="both"/>
              <w:rPr>
                <w:rFonts w:ascii="Arial" w:hAnsi="Arial" w:cs="Arial"/>
              </w:rPr>
            </w:pPr>
            <w:r w:rsidRPr="006F15BB">
              <w:rPr>
                <w:rFonts w:ascii="Arial" w:hAnsi="Arial" w:cs="Arial"/>
              </w:rPr>
              <w:t>2019</w:t>
            </w:r>
          </w:p>
        </w:tc>
        <w:tc>
          <w:tcPr>
            <w:tcW w:w="596" w:type="pct"/>
            <w:vAlign w:val="center"/>
          </w:tcPr>
          <w:p w:rsidR="00D43B12" w:rsidRPr="006F15BB" w:rsidRDefault="00D43B12" w:rsidP="00FD61DB">
            <w:pPr>
              <w:jc w:val="both"/>
              <w:rPr>
                <w:rFonts w:ascii="Arial" w:hAnsi="Arial" w:cs="Arial"/>
              </w:rPr>
            </w:pPr>
            <w:r w:rsidRPr="006F15BB">
              <w:rPr>
                <w:rFonts w:ascii="Arial" w:hAnsi="Arial" w:cs="Arial"/>
              </w:rPr>
              <w:t>00</w:t>
            </w:r>
            <w:r w:rsidR="00465854" w:rsidRPr="006F15BB">
              <w:rPr>
                <w:rFonts w:ascii="Arial" w:hAnsi="Arial" w:cs="Arial"/>
              </w:rPr>
              <w:t>9</w:t>
            </w:r>
          </w:p>
        </w:tc>
        <w:tc>
          <w:tcPr>
            <w:tcW w:w="607" w:type="pct"/>
            <w:vAlign w:val="center"/>
          </w:tcPr>
          <w:p w:rsidR="00D43B12" w:rsidRPr="006F15BB" w:rsidRDefault="00D43B12" w:rsidP="00FD61DB">
            <w:pPr>
              <w:jc w:val="both"/>
              <w:rPr>
                <w:rFonts w:ascii="Arial" w:hAnsi="Arial" w:cs="Arial"/>
              </w:rPr>
            </w:pPr>
            <w:r w:rsidRPr="006F15BB">
              <w:rPr>
                <w:rFonts w:ascii="Arial" w:hAnsi="Arial" w:cs="Arial"/>
              </w:rPr>
              <w:t>Mínima Cuantía</w:t>
            </w:r>
          </w:p>
        </w:tc>
        <w:tc>
          <w:tcPr>
            <w:tcW w:w="738" w:type="pct"/>
            <w:gridSpan w:val="2"/>
            <w:vAlign w:val="center"/>
          </w:tcPr>
          <w:p w:rsidR="00D43B12" w:rsidRPr="006F15BB" w:rsidRDefault="00D43B12" w:rsidP="00FD61DB">
            <w:pPr>
              <w:jc w:val="both"/>
              <w:rPr>
                <w:rFonts w:ascii="Arial" w:hAnsi="Arial" w:cs="Arial"/>
              </w:rPr>
            </w:pPr>
            <w:r w:rsidRPr="006F15BB">
              <w:rPr>
                <w:rFonts w:ascii="Arial" w:hAnsi="Arial" w:cs="Arial"/>
              </w:rPr>
              <w:t>LUIS ALFONSO GARCÍA SOLANO</w:t>
            </w:r>
          </w:p>
        </w:tc>
        <w:tc>
          <w:tcPr>
            <w:tcW w:w="614" w:type="pct"/>
            <w:vAlign w:val="center"/>
          </w:tcPr>
          <w:p w:rsidR="00D43B12" w:rsidRPr="006F15BB" w:rsidRDefault="00D43B12" w:rsidP="00FD61DB">
            <w:pPr>
              <w:jc w:val="both"/>
              <w:rPr>
                <w:rFonts w:ascii="Arial" w:hAnsi="Arial" w:cs="Arial"/>
              </w:rPr>
            </w:pPr>
            <w:r w:rsidRPr="006F15BB">
              <w:rPr>
                <w:rFonts w:ascii="Arial" w:hAnsi="Arial" w:cs="Arial"/>
              </w:rPr>
              <w:t>$3.956.285</w:t>
            </w:r>
          </w:p>
        </w:tc>
        <w:tc>
          <w:tcPr>
            <w:tcW w:w="428" w:type="pct"/>
            <w:vAlign w:val="center"/>
          </w:tcPr>
          <w:p w:rsidR="00D43B12" w:rsidRPr="006F15BB" w:rsidRDefault="00D43B12" w:rsidP="00FD61DB">
            <w:pPr>
              <w:jc w:val="both"/>
              <w:rPr>
                <w:rFonts w:ascii="Arial" w:hAnsi="Arial" w:cs="Arial"/>
              </w:rPr>
            </w:pPr>
            <w:r w:rsidRPr="006F15BB">
              <w:rPr>
                <w:rFonts w:ascii="Arial" w:hAnsi="Arial" w:cs="Arial"/>
              </w:rPr>
              <w:t>N.A</w:t>
            </w:r>
          </w:p>
        </w:tc>
        <w:tc>
          <w:tcPr>
            <w:tcW w:w="428" w:type="pct"/>
            <w:vAlign w:val="center"/>
          </w:tcPr>
          <w:p w:rsidR="00D43B12" w:rsidRPr="006F15BB" w:rsidRDefault="00D43B12" w:rsidP="00FD61DB">
            <w:pPr>
              <w:jc w:val="both"/>
              <w:rPr>
                <w:rFonts w:ascii="Arial" w:hAnsi="Arial" w:cs="Arial"/>
              </w:rPr>
            </w:pPr>
            <w:r w:rsidRPr="006F15BB">
              <w:rPr>
                <w:rFonts w:ascii="Arial" w:hAnsi="Arial" w:cs="Arial"/>
              </w:rPr>
              <w:t>N.A</w:t>
            </w:r>
          </w:p>
        </w:tc>
        <w:tc>
          <w:tcPr>
            <w:tcW w:w="1225" w:type="pct"/>
            <w:vAlign w:val="center"/>
          </w:tcPr>
          <w:p w:rsidR="00D43B12" w:rsidRPr="006F15BB" w:rsidRDefault="00591451" w:rsidP="00FD61DB">
            <w:pPr>
              <w:jc w:val="both"/>
              <w:rPr>
                <w:rFonts w:ascii="Arial" w:hAnsi="Arial" w:cs="Arial"/>
              </w:rPr>
            </w:pPr>
            <w:hyperlink r:id="rId12" w:history="1">
              <w:r w:rsidR="00D43B12" w:rsidRPr="006F15BB">
                <w:rPr>
                  <w:rFonts w:ascii="Arial" w:hAnsi="Arial" w:cs="Arial"/>
                  <w:color w:val="0000FF"/>
                  <w:u w:val="single"/>
                </w:rPr>
                <w:t>www.colombiacompra.gov.co</w:t>
              </w:r>
            </w:hyperlink>
          </w:p>
        </w:tc>
      </w:tr>
      <w:bookmarkEnd w:id="52"/>
      <w:bookmarkEnd w:id="53"/>
      <w:bookmarkEnd w:id="54"/>
      <w:bookmarkEnd w:id="55"/>
    </w:tbl>
    <w:p w:rsidR="003F6D4F" w:rsidRDefault="003F6D4F" w:rsidP="00FD61DB">
      <w:pPr>
        <w:spacing w:after="21" w:line="259" w:lineRule="auto"/>
        <w:jc w:val="both"/>
        <w:rPr>
          <w:rFonts w:ascii="Arial" w:hAnsi="Arial" w:cs="Arial"/>
          <w:sz w:val="24"/>
          <w:szCs w:val="24"/>
        </w:rPr>
      </w:pPr>
    </w:p>
    <w:p w:rsidR="004C687F" w:rsidRPr="009D1C4E" w:rsidRDefault="00591451" w:rsidP="00FD61DB">
      <w:pPr>
        <w:spacing w:after="21" w:line="259" w:lineRule="auto"/>
        <w:jc w:val="both"/>
        <w:rPr>
          <w:rFonts w:ascii="Arial" w:hAnsi="Arial" w:cs="Arial"/>
          <w:b/>
          <w:sz w:val="24"/>
          <w:szCs w:val="24"/>
        </w:rPr>
      </w:pPr>
      <w:r w:rsidRPr="00591451">
        <w:rPr>
          <w:rFonts w:ascii="Arial" w:hAnsi="Arial" w:cs="Arial"/>
          <w:b/>
          <w:noProof/>
          <w:sz w:val="24"/>
          <w:szCs w:val="24"/>
        </w:rPr>
        <w:pict>
          <v:group id="_x0000_s1069" style="position:absolute;left:0;text-align:left;margin-left:.35pt;margin-top:14.85pt;width:431.1pt;height:23.45pt;z-index:251670528;mso-position-horizontal-relative:margin" coordorigin="26320,38430" coordsize="54755,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">
            <v:group id="92 Grupo" o:spid="_x0000_s1070" style="position:absolute;left:26320;top:38430;width:54755;height:2978" coordorigin=",1382" coordsize="54755,2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rect id="93 Rectángulo" o:spid="_x0000_s1071" style="position:absolute;left:476;top:2854;width:54279;height:15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" filled="f" stroked="f">
                <v:textbox inset="2.53958mm,2.53958mm,2.53958mm,2.53958mm">
                  <w:txbxContent>
                    <w:p w:rsidR="00AF06A7" w:rsidRDefault="00AF06A7" w:rsidP="004C687F">
                      <w:pPr>
                        <w:textDirection w:val="btLr"/>
                      </w:pPr>
                    </w:p>
                  </w:txbxContent>
                </v:textbox>
              </v:rect>
              <v:shape id="94 Forma libre" o:spid="_x0000_s1072" style="position:absolute;top:1382;width:54279;height:122;visibility:visible;mso-wrap-style:square;v-text-anchor:middle" coordsize="5427980,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" path="m,l5427980,r,12223l,12223,,e" fillcolor="#bfbfbf" stroked="f">
                <v:path arrowok="t" o:extrusionok="f" o:connecttype="custom" o:connectlocs="0,0;54279,0;54279,122;0,122;0,0" o:connectangles="0,0,0,0,0"/>
              </v:shape>
            </v:group>
            <w10:wrap anchorx="margin"/>
          </v:group>
        </w:pict>
      </w:r>
      <w:r w:rsidR="006F15BB" w:rsidRPr="006F15BB">
        <w:rPr>
          <w:rFonts w:ascii="Arial" w:hAnsi="Arial" w:cs="Arial"/>
          <w:b/>
          <w:sz w:val="24"/>
          <w:szCs w:val="24"/>
        </w:rPr>
        <w:t>12</w:t>
      </w:r>
      <w:r w:rsidR="004C687F" w:rsidRPr="006F15BB">
        <w:rPr>
          <w:rFonts w:ascii="Arial" w:hAnsi="Arial" w:cs="Arial"/>
          <w:b/>
          <w:sz w:val="24"/>
          <w:szCs w:val="24"/>
        </w:rPr>
        <w:t xml:space="preserve">. </w:t>
      </w:r>
      <w:r w:rsidR="004C687F" w:rsidRPr="009D1C4E">
        <w:rPr>
          <w:rFonts w:ascii="Arial" w:hAnsi="Arial" w:cs="Arial"/>
          <w:b/>
          <w:sz w:val="24"/>
          <w:szCs w:val="24"/>
        </w:rPr>
        <w:t xml:space="preserve">Análisis del mercado </w:t>
      </w:r>
    </w:p>
    <w:p w:rsidR="004C687F" w:rsidRPr="009D1C4E" w:rsidRDefault="004C687F" w:rsidP="00FD61DB">
      <w:pPr>
        <w:spacing w:after="21" w:line="259" w:lineRule="auto"/>
        <w:jc w:val="both"/>
        <w:rPr>
          <w:rFonts w:ascii="Arial" w:hAnsi="Arial" w:cs="Arial"/>
          <w:b/>
          <w:sz w:val="24"/>
          <w:szCs w:val="24"/>
        </w:rPr>
      </w:pPr>
    </w:p>
    <w:p w:rsidR="004C687F" w:rsidRDefault="004C687F" w:rsidP="00FD61DB">
      <w:pPr>
        <w:spacing w:line="276" w:lineRule="auto"/>
        <w:jc w:val="both"/>
        <w:rPr>
          <w:rFonts w:ascii="Arial" w:hAnsi="Arial" w:cs="Arial"/>
          <w:sz w:val="24"/>
          <w:szCs w:val="24"/>
          <w:lang w:val="es-CO"/>
        </w:rPr>
      </w:pPr>
      <w:r w:rsidRPr="009D1C4E">
        <w:rPr>
          <w:rFonts w:ascii="Arial" w:hAnsi="Arial" w:cs="Arial"/>
          <w:sz w:val="24"/>
          <w:szCs w:val="24"/>
          <w:lang w:val="es-CO"/>
        </w:rPr>
        <w:t xml:space="preserve">Para estimar el presupuesto oficial, se solicitó cotización a establecimientos comerciales Ubicados en las ciudades de Santa Marta y Bogotá D.C. </w:t>
      </w:r>
    </w:p>
    <w:p w:rsidR="00EC646D" w:rsidRPr="009D1C4E" w:rsidRDefault="00EC646D" w:rsidP="00FD61DB">
      <w:pPr>
        <w:spacing w:line="276" w:lineRule="auto"/>
        <w:jc w:val="both"/>
        <w:rPr>
          <w:rFonts w:ascii="Arial" w:hAnsi="Arial" w:cs="Arial"/>
          <w:sz w:val="24"/>
          <w:szCs w:val="24"/>
          <w:lang w:val="es-CO"/>
        </w:rPr>
      </w:pPr>
    </w:p>
    <w:p w:rsidR="00465854" w:rsidRPr="00465854" w:rsidRDefault="00465854" w:rsidP="00FD61DB">
      <w:pPr>
        <w:pStyle w:val="Prrafodelista"/>
        <w:numPr>
          <w:ilvl w:val="0"/>
          <w:numId w:val="14"/>
        </w:numPr>
        <w:spacing w:line="276" w:lineRule="auto"/>
        <w:jc w:val="both"/>
        <w:rPr>
          <w:rFonts w:ascii="Arial" w:hAnsi="Arial" w:cs="Arial"/>
          <w:b/>
          <w:sz w:val="24"/>
          <w:szCs w:val="24"/>
          <w:lang w:val="es-CO"/>
        </w:rPr>
      </w:pPr>
      <w:r w:rsidRPr="009D1C4E">
        <w:rPr>
          <w:rFonts w:ascii="Arial" w:hAnsi="Arial" w:cs="Arial"/>
          <w:b/>
          <w:sz w:val="24"/>
          <w:szCs w:val="24"/>
          <w:lang w:val="es-CO"/>
        </w:rPr>
        <w:t>FARMAGRO ALMACÉN AGROPECUARIO</w:t>
      </w:r>
    </w:p>
    <w:p w:rsidR="004C687F" w:rsidRPr="009D1C4E" w:rsidRDefault="004C687F" w:rsidP="00FD61DB">
      <w:pPr>
        <w:pStyle w:val="Prrafodelista"/>
        <w:numPr>
          <w:ilvl w:val="0"/>
          <w:numId w:val="14"/>
        </w:numPr>
        <w:spacing w:line="276" w:lineRule="auto"/>
        <w:jc w:val="both"/>
        <w:rPr>
          <w:rFonts w:ascii="Arial" w:hAnsi="Arial" w:cs="Arial"/>
          <w:b/>
          <w:sz w:val="24"/>
          <w:szCs w:val="24"/>
          <w:lang w:val="es-CO"/>
        </w:rPr>
      </w:pPr>
      <w:r w:rsidRPr="009D1C4E">
        <w:rPr>
          <w:rFonts w:ascii="Arial" w:hAnsi="Arial" w:cs="Arial"/>
          <w:b/>
          <w:sz w:val="24"/>
          <w:szCs w:val="24"/>
          <w:lang w:val="es-CO"/>
        </w:rPr>
        <w:t>DISTRIBUIDORA DE ALIMENTOS EL PORTAL DE LA SIERRA</w:t>
      </w:r>
    </w:p>
    <w:p w:rsidR="004C687F" w:rsidRDefault="009675CA" w:rsidP="00FD61DB">
      <w:pPr>
        <w:pStyle w:val="Prrafodelista"/>
        <w:numPr>
          <w:ilvl w:val="0"/>
          <w:numId w:val="14"/>
        </w:numPr>
        <w:spacing w:line="276" w:lineRule="auto"/>
        <w:jc w:val="both"/>
        <w:rPr>
          <w:rFonts w:ascii="Arial" w:hAnsi="Arial" w:cs="Arial"/>
          <w:b/>
          <w:sz w:val="24"/>
          <w:szCs w:val="24"/>
          <w:lang w:val="es-CO"/>
        </w:rPr>
      </w:pPr>
      <w:r w:rsidRPr="009D1C4E">
        <w:rPr>
          <w:rFonts w:ascii="Arial" w:hAnsi="Arial" w:cs="Arial"/>
          <w:b/>
          <w:sz w:val="24"/>
          <w:szCs w:val="24"/>
          <w:lang w:val="es-CO"/>
        </w:rPr>
        <w:t>MACEO PET SHOP</w:t>
      </w:r>
    </w:p>
    <w:p w:rsidR="0062410A" w:rsidRDefault="0062410A" w:rsidP="0062410A">
      <w:pPr>
        <w:spacing w:line="276" w:lineRule="auto"/>
        <w:jc w:val="both"/>
        <w:rPr>
          <w:rFonts w:ascii="Arial" w:hAnsi="Arial" w:cs="Arial"/>
          <w:b/>
          <w:sz w:val="24"/>
          <w:szCs w:val="24"/>
          <w:lang w:val="es-CO"/>
        </w:rPr>
      </w:pPr>
    </w:p>
    <w:p w:rsidR="0062410A" w:rsidRDefault="0062410A" w:rsidP="0062410A">
      <w:pPr>
        <w:spacing w:line="276" w:lineRule="auto"/>
        <w:jc w:val="both"/>
        <w:rPr>
          <w:rFonts w:ascii="Arial" w:hAnsi="Arial" w:cs="Arial"/>
          <w:b/>
          <w:sz w:val="24"/>
          <w:szCs w:val="24"/>
          <w:lang w:val="es-CO"/>
        </w:rPr>
      </w:pPr>
    </w:p>
    <w:p w:rsidR="0062410A" w:rsidRPr="0062410A" w:rsidRDefault="0062410A" w:rsidP="0062410A">
      <w:pPr>
        <w:spacing w:line="276" w:lineRule="auto"/>
        <w:jc w:val="both"/>
        <w:rPr>
          <w:rFonts w:ascii="Arial" w:hAnsi="Arial" w:cs="Arial"/>
          <w:b/>
          <w:sz w:val="24"/>
          <w:szCs w:val="24"/>
          <w:lang w:val="es-CO"/>
        </w:rPr>
      </w:pPr>
    </w:p>
    <w:tbl>
      <w:tblPr>
        <w:tblStyle w:val="Tablaconcuadrcula"/>
        <w:tblpPr w:leftFromText="141" w:rightFromText="141" w:vertAnchor="text" w:horzAnchor="margin" w:tblpXSpec="center" w:tblpY="583"/>
        <w:tblW w:w="10632" w:type="dxa"/>
        <w:tblLayout w:type="fixed"/>
        <w:tblLook w:val="04A0"/>
      </w:tblPr>
      <w:tblGrid>
        <w:gridCol w:w="833"/>
        <w:gridCol w:w="1861"/>
        <w:gridCol w:w="1417"/>
        <w:gridCol w:w="1418"/>
        <w:gridCol w:w="1417"/>
        <w:gridCol w:w="1134"/>
        <w:gridCol w:w="1276"/>
        <w:gridCol w:w="1276"/>
      </w:tblGrid>
      <w:tr w:rsidR="00620585" w:rsidRPr="004E4967" w:rsidTr="00620585">
        <w:trPr>
          <w:trHeight w:val="558"/>
        </w:trPr>
        <w:tc>
          <w:tcPr>
            <w:tcW w:w="833" w:type="dxa"/>
          </w:tcPr>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r w:rsidRPr="00EC646D">
              <w:rPr>
                <w:rFonts w:ascii="Arial" w:hAnsi="Arial" w:cs="Arial"/>
                <w:b/>
                <w:sz w:val="16"/>
                <w:szCs w:val="16"/>
              </w:rPr>
              <w:t>ITEMS</w:t>
            </w:r>
          </w:p>
        </w:tc>
        <w:tc>
          <w:tcPr>
            <w:tcW w:w="1861" w:type="dxa"/>
          </w:tcPr>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r w:rsidRPr="00EC646D">
              <w:rPr>
                <w:rFonts w:ascii="Arial" w:hAnsi="Arial" w:cs="Arial"/>
                <w:b/>
                <w:sz w:val="16"/>
                <w:szCs w:val="16"/>
              </w:rPr>
              <w:t>ESPECIFICACIONES TECNICAS</w:t>
            </w:r>
          </w:p>
        </w:tc>
        <w:tc>
          <w:tcPr>
            <w:tcW w:w="1417" w:type="dxa"/>
          </w:tcPr>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r w:rsidRPr="00EC646D">
              <w:rPr>
                <w:rFonts w:ascii="Arial" w:hAnsi="Arial" w:cs="Arial"/>
                <w:b/>
                <w:sz w:val="16"/>
                <w:szCs w:val="16"/>
              </w:rPr>
              <w:t>COTIZACIÓN 1</w:t>
            </w:r>
          </w:p>
        </w:tc>
        <w:tc>
          <w:tcPr>
            <w:tcW w:w="1418" w:type="dxa"/>
          </w:tcPr>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r w:rsidRPr="00EC646D">
              <w:rPr>
                <w:rFonts w:ascii="Arial" w:hAnsi="Arial" w:cs="Arial"/>
                <w:b/>
                <w:sz w:val="16"/>
                <w:szCs w:val="16"/>
              </w:rPr>
              <w:t>COTIZACIÓN 2</w:t>
            </w:r>
          </w:p>
        </w:tc>
        <w:tc>
          <w:tcPr>
            <w:tcW w:w="1417" w:type="dxa"/>
          </w:tcPr>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r w:rsidRPr="00EC646D">
              <w:rPr>
                <w:rFonts w:ascii="Arial" w:hAnsi="Arial" w:cs="Arial"/>
                <w:b/>
                <w:sz w:val="16"/>
                <w:szCs w:val="16"/>
              </w:rPr>
              <w:t>COTIZACIÓN 3</w:t>
            </w:r>
          </w:p>
        </w:tc>
        <w:tc>
          <w:tcPr>
            <w:tcW w:w="1134" w:type="dxa"/>
          </w:tcPr>
          <w:p w:rsidR="00EC646D" w:rsidRDefault="00EC646D" w:rsidP="00620585">
            <w:pPr>
              <w:jc w:val="center"/>
              <w:rPr>
                <w:rFonts w:ascii="Arial" w:hAnsi="Arial" w:cs="Arial"/>
                <w:b/>
                <w:sz w:val="16"/>
                <w:szCs w:val="16"/>
              </w:rPr>
            </w:pPr>
          </w:p>
          <w:p w:rsidR="00620585" w:rsidRDefault="00620585"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r w:rsidRPr="00EC646D">
              <w:rPr>
                <w:rFonts w:ascii="Arial" w:hAnsi="Arial" w:cs="Arial"/>
                <w:b/>
                <w:sz w:val="16"/>
                <w:szCs w:val="16"/>
              </w:rPr>
              <w:t>CANTIDAD</w:t>
            </w:r>
          </w:p>
        </w:tc>
        <w:tc>
          <w:tcPr>
            <w:tcW w:w="1276" w:type="dxa"/>
          </w:tcPr>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r w:rsidRPr="00EC646D">
              <w:rPr>
                <w:rFonts w:ascii="Arial" w:hAnsi="Arial" w:cs="Arial"/>
                <w:b/>
                <w:sz w:val="16"/>
                <w:szCs w:val="16"/>
              </w:rPr>
              <w:t>VALOR</w:t>
            </w:r>
          </w:p>
          <w:p w:rsidR="004E4967" w:rsidRPr="00EC646D" w:rsidRDefault="004E4967" w:rsidP="00620585">
            <w:pPr>
              <w:jc w:val="center"/>
              <w:rPr>
                <w:rFonts w:ascii="Arial" w:hAnsi="Arial" w:cs="Arial"/>
                <w:b/>
                <w:sz w:val="16"/>
                <w:szCs w:val="16"/>
              </w:rPr>
            </w:pPr>
            <w:r w:rsidRPr="00EC646D">
              <w:rPr>
                <w:rFonts w:ascii="Arial" w:hAnsi="Arial" w:cs="Arial"/>
                <w:b/>
                <w:sz w:val="16"/>
                <w:szCs w:val="16"/>
              </w:rPr>
              <w:t>UNITARIO PROMEDIO</w:t>
            </w:r>
          </w:p>
        </w:tc>
        <w:tc>
          <w:tcPr>
            <w:tcW w:w="1276" w:type="dxa"/>
          </w:tcPr>
          <w:p w:rsidR="004E4967" w:rsidRPr="00EC646D" w:rsidRDefault="004E4967" w:rsidP="00620585">
            <w:pPr>
              <w:jc w:val="center"/>
              <w:rPr>
                <w:rFonts w:ascii="Arial" w:hAnsi="Arial" w:cs="Arial"/>
                <w:b/>
                <w:sz w:val="16"/>
                <w:szCs w:val="16"/>
              </w:rPr>
            </w:pPr>
          </w:p>
          <w:p w:rsidR="004E4967" w:rsidRPr="00EC646D" w:rsidRDefault="004E4967" w:rsidP="00620585">
            <w:pPr>
              <w:jc w:val="center"/>
              <w:rPr>
                <w:rFonts w:ascii="Arial" w:hAnsi="Arial" w:cs="Arial"/>
                <w:b/>
                <w:sz w:val="16"/>
                <w:szCs w:val="16"/>
              </w:rPr>
            </w:pPr>
            <w:r w:rsidRPr="00EC646D">
              <w:rPr>
                <w:rFonts w:ascii="Arial" w:hAnsi="Arial" w:cs="Arial"/>
                <w:b/>
                <w:sz w:val="16"/>
                <w:szCs w:val="16"/>
              </w:rPr>
              <w:t>VALOR TOTAL</w:t>
            </w:r>
          </w:p>
        </w:tc>
      </w:tr>
      <w:tr w:rsidR="00AF06A7" w:rsidRPr="004E4967" w:rsidTr="00620585">
        <w:trPr>
          <w:trHeight w:val="309"/>
        </w:trPr>
        <w:tc>
          <w:tcPr>
            <w:tcW w:w="833" w:type="dxa"/>
          </w:tcPr>
          <w:p w:rsidR="00AF06A7" w:rsidRPr="00EC646D" w:rsidRDefault="00AF06A7" w:rsidP="00AF06A7">
            <w:pPr>
              <w:jc w:val="center"/>
              <w:rPr>
                <w:rFonts w:ascii="Arial" w:hAnsi="Arial" w:cs="Arial"/>
                <w:sz w:val="16"/>
                <w:szCs w:val="16"/>
              </w:rPr>
            </w:pPr>
          </w:p>
          <w:p w:rsidR="00AF06A7" w:rsidRPr="00EC646D" w:rsidRDefault="00AF06A7" w:rsidP="00AF06A7">
            <w:pPr>
              <w:jc w:val="center"/>
              <w:rPr>
                <w:rFonts w:ascii="Arial" w:hAnsi="Arial" w:cs="Arial"/>
                <w:sz w:val="16"/>
                <w:szCs w:val="16"/>
              </w:rPr>
            </w:pPr>
            <w:r w:rsidRPr="00EC646D">
              <w:rPr>
                <w:rFonts w:ascii="Arial" w:hAnsi="Arial" w:cs="Arial"/>
                <w:sz w:val="16"/>
                <w:szCs w:val="16"/>
              </w:rPr>
              <w:t>1</w:t>
            </w:r>
          </w:p>
        </w:tc>
        <w:tc>
          <w:tcPr>
            <w:tcW w:w="1861" w:type="dxa"/>
            <w:vAlign w:val="bottom"/>
          </w:tcPr>
          <w:p w:rsidR="00AF06A7" w:rsidRPr="00EC646D" w:rsidRDefault="00AF06A7" w:rsidP="00AF06A7">
            <w:pPr>
              <w:jc w:val="center"/>
              <w:rPr>
                <w:rFonts w:ascii="Arial" w:hAnsi="Arial" w:cs="Arial"/>
                <w:color w:val="000000"/>
                <w:sz w:val="16"/>
                <w:szCs w:val="16"/>
              </w:rPr>
            </w:pPr>
            <w:r w:rsidRPr="00EC646D">
              <w:rPr>
                <w:rFonts w:ascii="Arial" w:hAnsi="Arial" w:cs="Arial"/>
                <w:color w:val="000000"/>
                <w:sz w:val="16"/>
                <w:szCs w:val="16"/>
              </w:rPr>
              <w:t>CONSULTA VETERINARIA</w:t>
            </w:r>
          </w:p>
        </w:tc>
        <w:tc>
          <w:tcPr>
            <w:tcW w:w="1417" w:type="dxa"/>
            <w:vAlign w:val="bottom"/>
          </w:tcPr>
          <w:p w:rsidR="00AF06A7" w:rsidRPr="00EC646D" w:rsidRDefault="00AF06A7" w:rsidP="00AF06A7">
            <w:pPr>
              <w:jc w:val="center"/>
              <w:rPr>
                <w:rFonts w:ascii="Arial" w:hAnsi="Arial" w:cs="Arial"/>
                <w:color w:val="000000"/>
                <w:sz w:val="16"/>
                <w:szCs w:val="16"/>
              </w:rPr>
            </w:pPr>
            <w:r w:rsidRPr="00EC646D">
              <w:rPr>
                <w:rFonts w:ascii="Arial" w:hAnsi="Arial" w:cs="Arial"/>
                <w:color w:val="000000"/>
                <w:sz w:val="16"/>
                <w:szCs w:val="16"/>
              </w:rPr>
              <w:t>$ 30,000</w:t>
            </w:r>
          </w:p>
        </w:tc>
        <w:tc>
          <w:tcPr>
            <w:tcW w:w="1418" w:type="dxa"/>
            <w:vAlign w:val="bottom"/>
          </w:tcPr>
          <w:p w:rsidR="00AF06A7" w:rsidRPr="00EC646D" w:rsidRDefault="00AF06A7" w:rsidP="00AF06A7">
            <w:pPr>
              <w:jc w:val="center"/>
              <w:rPr>
                <w:rFonts w:ascii="Arial" w:hAnsi="Arial" w:cs="Arial"/>
                <w:color w:val="000000"/>
                <w:sz w:val="16"/>
                <w:szCs w:val="16"/>
              </w:rPr>
            </w:pPr>
            <w:r w:rsidRPr="00EC646D">
              <w:rPr>
                <w:rFonts w:ascii="Arial" w:hAnsi="Arial" w:cs="Arial"/>
                <w:color w:val="000000"/>
                <w:sz w:val="16"/>
                <w:szCs w:val="16"/>
              </w:rPr>
              <w:t>$ 34,000</w:t>
            </w:r>
          </w:p>
        </w:tc>
        <w:tc>
          <w:tcPr>
            <w:tcW w:w="1417" w:type="dxa"/>
            <w:vAlign w:val="bottom"/>
          </w:tcPr>
          <w:p w:rsidR="00AF06A7" w:rsidRPr="00EC646D" w:rsidRDefault="00AF06A7" w:rsidP="00AF06A7">
            <w:pPr>
              <w:jc w:val="center"/>
              <w:rPr>
                <w:rFonts w:ascii="Arial" w:hAnsi="Arial" w:cs="Arial"/>
                <w:color w:val="000000"/>
                <w:sz w:val="16"/>
                <w:szCs w:val="16"/>
              </w:rPr>
            </w:pPr>
            <w:r w:rsidRPr="00EC646D">
              <w:rPr>
                <w:rFonts w:ascii="Arial" w:hAnsi="Arial" w:cs="Arial"/>
                <w:color w:val="000000"/>
                <w:sz w:val="16"/>
                <w:szCs w:val="16"/>
              </w:rPr>
              <w:t>$ 30,000</w:t>
            </w:r>
          </w:p>
        </w:tc>
        <w:tc>
          <w:tcPr>
            <w:tcW w:w="1134" w:type="dxa"/>
            <w:vAlign w:val="bottom"/>
          </w:tcPr>
          <w:p w:rsidR="00AF06A7" w:rsidRPr="00EC646D" w:rsidRDefault="00AF06A7" w:rsidP="00AF06A7">
            <w:pPr>
              <w:jc w:val="center"/>
              <w:rPr>
                <w:rFonts w:ascii="Arial" w:hAnsi="Arial" w:cs="Arial"/>
                <w:color w:val="000000"/>
                <w:sz w:val="16"/>
                <w:szCs w:val="16"/>
              </w:rPr>
            </w:pPr>
            <w:r>
              <w:rPr>
                <w:rFonts w:ascii="Arial" w:hAnsi="Arial" w:cs="Arial"/>
                <w:color w:val="000000"/>
                <w:sz w:val="16"/>
                <w:szCs w:val="16"/>
              </w:rPr>
              <w:t>1</w:t>
            </w:r>
          </w:p>
        </w:tc>
        <w:tc>
          <w:tcPr>
            <w:tcW w:w="1276" w:type="dxa"/>
          </w:tcPr>
          <w:p w:rsidR="00AF06A7" w:rsidRPr="00EC646D" w:rsidRDefault="00AF06A7" w:rsidP="00AF06A7">
            <w:pPr>
              <w:jc w:val="center"/>
              <w:rPr>
                <w:rFonts w:ascii="Arial" w:hAnsi="Arial" w:cs="Arial"/>
                <w:sz w:val="16"/>
                <w:szCs w:val="16"/>
              </w:rPr>
            </w:pPr>
          </w:p>
          <w:p w:rsidR="00AF06A7" w:rsidRPr="00EC646D" w:rsidRDefault="00AF06A7" w:rsidP="00AF06A7">
            <w:pPr>
              <w:jc w:val="center"/>
              <w:rPr>
                <w:rFonts w:ascii="Arial" w:hAnsi="Arial" w:cs="Arial"/>
                <w:sz w:val="16"/>
                <w:szCs w:val="16"/>
              </w:rPr>
            </w:pPr>
            <w:r w:rsidRPr="00EC646D">
              <w:rPr>
                <w:rFonts w:ascii="Arial" w:hAnsi="Arial" w:cs="Arial"/>
                <w:sz w:val="16"/>
                <w:szCs w:val="16"/>
              </w:rPr>
              <w:t>$31,333</w:t>
            </w:r>
          </w:p>
        </w:tc>
        <w:tc>
          <w:tcPr>
            <w:tcW w:w="1276" w:type="dxa"/>
          </w:tcPr>
          <w:p w:rsidR="00AF06A7" w:rsidRPr="00EC646D" w:rsidRDefault="00AF06A7" w:rsidP="00AF06A7">
            <w:pPr>
              <w:jc w:val="center"/>
              <w:rPr>
                <w:rFonts w:ascii="Arial" w:hAnsi="Arial" w:cs="Arial"/>
                <w:sz w:val="16"/>
                <w:szCs w:val="16"/>
              </w:rPr>
            </w:pPr>
          </w:p>
          <w:p w:rsidR="00AF06A7" w:rsidRPr="00EC646D" w:rsidRDefault="00AF06A7" w:rsidP="00AF06A7">
            <w:pPr>
              <w:jc w:val="center"/>
              <w:rPr>
                <w:rFonts w:ascii="Arial" w:hAnsi="Arial" w:cs="Arial"/>
                <w:sz w:val="16"/>
                <w:szCs w:val="16"/>
              </w:rPr>
            </w:pPr>
            <w:r w:rsidRPr="00EC646D">
              <w:rPr>
                <w:rFonts w:ascii="Arial" w:hAnsi="Arial" w:cs="Arial"/>
                <w:sz w:val="16"/>
                <w:szCs w:val="16"/>
              </w:rPr>
              <w:t>$31,333</w:t>
            </w:r>
          </w:p>
        </w:tc>
      </w:tr>
      <w:tr w:rsidR="00AF06A7" w:rsidRPr="004E4967" w:rsidTr="00620585">
        <w:trPr>
          <w:trHeight w:val="323"/>
        </w:trPr>
        <w:tc>
          <w:tcPr>
            <w:tcW w:w="833" w:type="dxa"/>
          </w:tcPr>
          <w:p w:rsidR="00AF06A7" w:rsidRPr="00EC646D" w:rsidRDefault="00AF06A7" w:rsidP="00AF06A7">
            <w:pPr>
              <w:jc w:val="center"/>
              <w:rPr>
                <w:rFonts w:ascii="Arial" w:hAnsi="Arial" w:cs="Arial"/>
                <w:sz w:val="16"/>
                <w:szCs w:val="16"/>
              </w:rPr>
            </w:pPr>
          </w:p>
          <w:p w:rsidR="00AF06A7" w:rsidRPr="00EC646D" w:rsidRDefault="00AF06A7" w:rsidP="00AF06A7">
            <w:pPr>
              <w:jc w:val="center"/>
              <w:rPr>
                <w:rFonts w:ascii="Arial" w:hAnsi="Arial" w:cs="Arial"/>
                <w:sz w:val="16"/>
                <w:szCs w:val="16"/>
              </w:rPr>
            </w:pPr>
            <w:r w:rsidRPr="00EC646D">
              <w:rPr>
                <w:rFonts w:ascii="Arial" w:hAnsi="Arial" w:cs="Arial"/>
                <w:sz w:val="16"/>
                <w:szCs w:val="16"/>
              </w:rPr>
              <w:t>2</w:t>
            </w:r>
          </w:p>
        </w:tc>
        <w:tc>
          <w:tcPr>
            <w:tcW w:w="1861" w:type="dxa"/>
            <w:vAlign w:val="bottom"/>
          </w:tcPr>
          <w:p w:rsidR="00AF06A7" w:rsidRPr="00EC646D" w:rsidRDefault="00AF06A7" w:rsidP="00AF06A7">
            <w:pPr>
              <w:jc w:val="center"/>
              <w:rPr>
                <w:rFonts w:ascii="Arial" w:hAnsi="Arial" w:cs="Arial"/>
                <w:color w:val="000000"/>
                <w:sz w:val="16"/>
                <w:szCs w:val="16"/>
              </w:rPr>
            </w:pPr>
            <w:r w:rsidRPr="00EC646D">
              <w:rPr>
                <w:rFonts w:ascii="Arial" w:hAnsi="Arial" w:cs="Arial"/>
                <w:color w:val="000000"/>
                <w:sz w:val="16"/>
                <w:szCs w:val="16"/>
              </w:rPr>
              <w:t>EXAMEN DE HEMOGRAMA</w:t>
            </w:r>
          </w:p>
        </w:tc>
        <w:tc>
          <w:tcPr>
            <w:tcW w:w="1417" w:type="dxa"/>
            <w:vAlign w:val="bottom"/>
          </w:tcPr>
          <w:p w:rsidR="00AF06A7" w:rsidRPr="00EC646D" w:rsidRDefault="00AF06A7" w:rsidP="00AF06A7">
            <w:pPr>
              <w:jc w:val="center"/>
              <w:rPr>
                <w:rFonts w:ascii="Arial" w:hAnsi="Arial" w:cs="Arial"/>
                <w:color w:val="000000"/>
                <w:sz w:val="16"/>
                <w:szCs w:val="16"/>
              </w:rPr>
            </w:pPr>
            <w:r w:rsidRPr="00EC646D">
              <w:rPr>
                <w:rFonts w:ascii="Arial" w:hAnsi="Arial" w:cs="Arial"/>
                <w:color w:val="000000"/>
                <w:sz w:val="16"/>
                <w:szCs w:val="16"/>
              </w:rPr>
              <w:t>$ 35,000</w:t>
            </w:r>
          </w:p>
        </w:tc>
        <w:tc>
          <w:tcPr>
            <w:tcW w:w="1418" w:type="dxa"/>
            <w:vAlign w:val="bottom"/>
          </w:tcPr>
          <w:p w:rsidR="00AF06A7" w:rsidRPr="00EC646D" w:rsidRDefault="00AF06A7" w:rsidP="00AF06A7">
            <w:pPr>
              <w:jc w:val="center"/>
              <w:rPr>
                <w:rFonts w:ascii="Arial" w:hAnsi="Arial" w:cs="Arial"/>
                <w:color w:val="000000"/>
                <w:sz w:val="16"/>
                <w:szCs w:val="16"/>
              </w:rPr>
            </w:pPr>
            <w:r w:rsidRPr="00EC646D">
              <w:rPr>
                <w:rFonts w:ascii="Arial" w:hAnsi="Arial" w:cs="Arial"/>
                <w:color w:val="000000"/>
                <w:sz w:val="16"/>
                <w:szCs w:val="16"/>
              </w:rPr>
              <w:t>$ 30,000</w:t>
            </w:r>
          </w:p>
        </w:tc>
        <w:tc>
          <w:tcPr>
            <w:tcW w:w="1417" w:type="dxa"/>
            <w:vAlign w:val="bottom"/>
          </w:tcPr>
          <w:p w:rsidR="00AF06A7" w:rsidRPr="00EC646D" w:rsidRDefault="00AF06A7" w:rsidP="00AF06A7">
            <w:pPr>
              <w:jc w:val="center"/>
              <w:rPr>
                <w:rFonts w:ascii="Arial" w:hAnsi="Arial" w:cs="Arial"/>
                <w:color w:val="000000"/>
                <w:sz w:val="16"/>
                <w:szCs w:val="16"/>
              </w:rPr>
            </w:pPr>
            <w:r w:rsidRPr="00EC646D">
              <w:rPr>
                <w:rFonts w:ascii="Arial" w:hAnsi="Arial" w:cs="Arial"/>
                <w:color w:val="000000"/>
                <w:sz w:val="16"/>
                <w:szCs w:val="16"/>
              </w:rPr>
              <w:t>$ 30,000</w:t>
            </w:r>
          </w:p>
        </w:tc>
        <w:tc>
          <w:tcPr>
            <w:tcW w:w="1134" w:type="dxa"/>
            <w:vAlign w:val="bottom"/>
          </w:tcPr>
          <w:p w:rsidR="00AF06A7" w:rsidRPr="00EC646D" w:rsidRDefault="00AF06A7" w:rsidP="00AF06A7">
            <w:pPr>
              <w:jc w:val="center"/>
              <w:rPr>
                <w:rFonts w:ascii="Arial" w:hAnsi="Arial" w:cs="Arial"/>
                <w:color w:val="000000"/>
                <w:sz w:val="16"/>
                <w:szCs w:val="16"/>
              </w:rPr>
            </w:pPr>
            <w:r w:rsidRPr="00EC646D">
              <w:rPr>
                <w:rFonts w:ascii="Arial" w:hAnsi="Arial" w:cs="Arial"/>
                <w:color w:val="000000"/>
                <w:sz w:val="16"/>
                <w:szCs w:val="16"/>
              </w:rPr>
              <w:t>8</w:t>
            </w:r>
          </w:p>
        </w:tc>
        <w:tc>
          <w:tcPr>
            <w:tcW w:w="1276" w:type="dxa"/>
          </w:tcPr>
          <w:p w:rsidR="00AF06A7" w:rsidRPr="00EC646D" w:rsidRDefault="00AF06A7" w:rsidP="00AF06A7">
            <w:pPr>
              <w:jc w:val="center"/>
              <w:rPr>
                <w:rFonts w:ascii="Arial" w:hAnsi="Arial" w:cs="Arial"/>
                <w:sz w:val="16"/>
                <w:szCs w:val="16"/>
              </w:rPr>
            </w:pPr>
          </w:p>
          <w:p w:rsidR="00AF06A7" w:rsidRPr="00EC646D" w:rsidRDefault="00AF06A7" w:rsidP="00AF06A7">
            <w:pPr>
              <w:jc w:val="center"/>
              <w:rPr>
                <w:rFonts w:ascii="Arial" w:hAnsi="Arial" w:cs="Arial"/>
                <w:sz w:val="16"/>
                <w:szCs w:val="16"/>
              </w:rPr>
            </w:pPr>
            <w:r w:rsidRPr="00EC646D">
              <w:rPr>
                <w:rFonts w:ascii="Arial" w:hAnsi="Arial" w:cs="Arial"/>
                <w:sz w:val="16"/>
                <w:szCs w:val="16"/>
              </w:rPr>
              <w:t>$31,667</w:t>
            </w:r>
          </w:p>
        </w:tc>
        <w:tc>
          <w:tcPr>
            <w:tcW w:w="1276" w:type="dxa"/>
          </w:tcPr>
          <w:p w:rsidR="00AF06A7" w:rsidRPr="00EC646D" w:rsidRDefault="00AF06A7" w:rsidP="00AF06A7">
            <w:pPr>
              <w:jc w:val="center"/>
              <w:rPr>
                <w:rFonts w:ascii="Arial" w:hAnsi="Arial" w:cs="Arial"/>
                <w:sz w:val="16"/>
                <w:szCs w:val="16"/>
              </w:rPr>
            </w:pPr>
          </w:p>
          <w:p w:rsidR="00AF06A7" w:rsidRPr="00EC646D" w:rsidRDefault="00AF06A7" w:rsidP="00AF06A7">
            <w:pPr>
              <w:jc w:val="center"/>
              <w:rPr>
                <w:rFonts w:ascii="Arial" w:hAnsi="Arial" w:cs="Arial"/>
                <w:sz w:val="16"/>
                <w:szCs w:val="16"/>
              </w:rPr>
            </w:pPr>
            <w:r w:rsidRPr="00EC646D">
              <w:rPr>
                <w:rFonts w:ascii="Arial" w:hAnsi="Arial" w:cs="Arial"/>
                <w:sz w:val="16"/>
                <w:szCs w:val="16"/>
              </w:rPr>
              <w:t>$31,667</w:t>
            </w:r>
          </w:p>
        </w:tc>
      </w:tr>
      <w:tr w:rsidR="00620585" w:rsidRPr="004E4967" w:rsidTr="00620585">
        <w:trPr>
          <w:trHeight w:val="323"/>
        </w:trPr>
        <w:tc>
          <w:tcPr>
            <w:tcW w:w="833" w:type="dxa"/>
          </w:tcPr>
          <w:p w:rsidR="004E4967" w:rsidRPr="00EC646D" w:rsidRDefault="004E4967" w:rsidP="00620585">
            <w:pPr>
              <w:jc w:val="center"/>
              <w:rPr>
                <w:rFonts w:ascii="Arial" w:hAnsi="Arial" w:cs="Arial"/>
                <w:sz w:val="16"/>
                <w:szCs w:val="16"/>
              </w:rPr>
            </w:pPr>
          </w:p>
        </w:tc>
        <w:tc>
          <w:tcPr>
            <w:tcW w:w="1861" w:type="dxa"/>
            <w:vAlign w:val="bottom"/>
          </w:tcPr>
          <w:p w:rsidR="004E4967" w:rsidRPr="00EC646D" w:rsidRDefault="004E4967" w:rsidP="00620585">
            <w:pPr>
              <w:jc w:val="center"/>
              <w:rPr>
                <w:rFonts w:ascii="Arial" w:hAnsi="Arial" w:cs="Arial"/>
                <w:color w:val="000000"/>
                <w:sz w:val="16"/>
                <w:szCs w:val="16"/>
              </w:rPr>
            </w:pPr>
          </w:p>
        </w:tc>
        <w:tc>
          <w:tcPr>
            <w:tcW w:w="1417" w:type="dxa"/>
            <w:vAlign w:val="bottom"/>
          </w:tcPr>
          <w:p w:rsidR="004E4967" w:rsidRPr="00EC646D" w:rsidRDefault="004E4967" w:rsidP="00620585">
            <w:pPr>
              <w:jc w:val="center"/>
              <w:rPr>
                <w:rFonts w:ascii="Arial" w:hAnsi="Arial" w:cs="Arial"/>
                <w:color w:val="000000"/>
                <w:sz w:val="16"/>
                <w:szCs w:val="16"/>
              </w:rPr>
            </w:pPr>
          </w:p>
        </w:tc>
        <w:tc>
          <w:tcPr>
            <w:tcW w:w="1418" w:type="dxa"/>
            <w:vAlign w:val="bottom"/>
          </w:tcPr>
          <w:p w:rsidR="004E4967" w:rsidRPr="00EC646D" w:rsidRDefault="004E4967" w:rsidP="00620585">
            <w:pPr>
              <w:jc w:val="center"/>
              <w:rPr>
                <w:rFonts w:ascii="Arial" w:hAnsi="Arial" w:cs="Arial"/>
                <w:color w:val="000000"/>
                <w:sz w:val="16"/>
                <w:szCs w:val="16"/>
              </w:rPr>
            </w:pPr>
          </w:p>
        </w:tc>
        <w:tc>
          <w:tcPr>
            <w:tcW w:w="1417" w:type="dxa"/>
            <w:vAlign w:val="bottom"/>
          </w:tcPr>
          <w:p w:rsidR="004E4967" w:rsidRPr="00EC646D" w:rsidRDefault="004E4967" w:rsidP="00620585">
            <w:pPr>
              <w:jc w:val="center"/>
              <w:rPr>
                <w:rFonts w:ascii="Arial" w:hAnsi="Arial" w:cs="Arial"/>
                <w:color w:val="000000"/>
                <w:sz w:val="16"/>
                <w:szCs w:val="16"/>
              </w:rPr>
            </w:pPr>
          </w:p>
        </w:tc>
        <w:tc>
          <w:tcPr>
            <w:tcW w:w="1134" w:type="dxa"/>
            <w:vAlign w:val="bottom"/>
          </w:tcPr>
          <w:p w:rsidR="004E4967" w:rsidRPr="00EC646D" w:rsidRDefault="004E4967" w:rsidP="00620585">
            <w:pPr>
              <w:jc w:val="center"/>
              <w:rPr>
                <w:rFonts w:ascii="Arial" w:hAnsi="Arial" w:cs="Arial"/>
                <w:color w:val="000000"/>
                <w:sz w:val="16"/>
                <w:szCs w:val="16"/>
              </w:rPr>
            </w:pPr>
          </w:p>
        </w:tc>
        <w:tc>
          <w:tcPr>
            <w:tcW w:w="1276" w:type="dxa"/>
          </w:tcPr>
          <w:p w:rsidR="004E4967" w:rsidRPr="00EC646D" w:rsidRDefault="004E4967" w:rsidP="00620585">
            <w:pPr>
              <w:jc w:val="center"/>
              <w:rPr>
                <w:rFonts w:ascii="Arial" w:hAnsi="Arial" w:cs="Arial"/>
                <w:b/>
                <w:sz w:val="16"/>
                <w:szCs w:val="16"/>
              </w:rPr>
            </w:pPr>
            <w:r w:rsidRPr="00EC646D">
              <w:rPr>
                <w:rFonts w:ascii="Arial" w:hAnsi="Arial" w:cs="Arial"/>
                <w:b/>
                <w:sz w:val="16"/>
                <w:szCs w:val="16"/>
              </w:rPr>
              <w:t>TOTAL COTIZACIÓN</w:t>
            </w:r>
          </w:p>
        </w:tc>
        <w:tc>
          <w:tcPr>
            <w:tcW w:w="1276" w:type="dxa"/>
          </w:tcPr>
          <w:p w:rsidR="004E4967" w:rsidRPr="00EC646D" w:rsidRDefault="004E4967" w:rsidP="00620585">
            <w:pPr>
              <w:jc w:val="center"/>
              <w:rPr>
                <w:rFonts w:ascii="Arial" w:hAnsi="Arial" w:cs="Arial"/>
                <w:color w:val="000000"/>
                <w:sz w:val="16"/>
                <w:szCs w:val="16"/>
              </w:rPr>
            </w:pPr>
          </w:p>
          <w:p w:rsidR="004E4967" w:rsidRPr="00EC646D" w:rsidRDefault="004E4967" w:rsidP="00620585">
            <w:pPr>
              <w:jc w:val="center"/>
              <w:rPr>
                <w:rFonts w:ascii="Arial" w:hAnsi="Arial" w:cs="Arial"/>
                <w:b/>
                <w:color w:val="000000"/>
                <w:sz w:val="16"/>
                <w:szCs w:val="16"/>
              </w:rPr>
            </w:pPr>
            <w:r w:rsidRPr="00EC646D">
              <w:rPr>
                <w:rFonts w:ascii="Arial" w:hAnsi="Arial" w:cs="Arial"/>
                <w:b/>
                <w:color w:val="000000"/>
                <w:sz w:val="16"/>
                <w:szCs w:val="16"/>
              </w:rPr>
              <w:t>$</w:t>
            </w:r>
            <w:r w:rsidR="00AF06A7">
              <w:rPr>
                <w:rFonts w:ascii="Arial" w:hAnsi="Arial" w:cs="Arial"/>
                <w:b/>
                <w:color w:val="000000"/>
                <w:sz w:val="16"/>
                <w:szCs w:val="16"/>
              </w:rPr>
              <w:t>63.000</w:t>
            </w:r>
          </w:p>
        </w:tc>
      </w:tr>
    </w:tbl>
    <w:p w:rsidR="004E4967" w:rsidRPr="004E4967" w:rsidRDefault="004E4967" w:rsidP="00FD61DB">
      <w:pPr>
        <w:jc w:val="both"/>
        <w:rPr>
          <w:rFonts w:ascii="Arial" w:hAnsi="Arial" w:cs="Arial"/>
          <w:sz w:val="24"/>
          <w:szCs w:val="24"/>
        </w:rPr>
      </w:pPr>
    </w:p>
    <w:p w:rsidR="00620585" w:rsidRDefault="00620585" w:rsidP="00620585">
      <w:pPr>
        <w:spacing w:after="21" w:line="259" w:lineRule="auto"/>
        <w:jc w:val="both"/>
        <w:rPr>
          <w:rFonts w:ascii="Arial" w:hAnsi="Arial" w:cs="Arial"/>
          <w:sz w:val="24"/>
          <w:szCs w:val="24"/>
        </w:rPr>
      </w:pPr>
      <w:bookmarkStart w:id="99" w:name="_Toc939804"/>
      <w:bookmarkStart w:id="100" w:name="_Toc1735336"/>
      <w:bookmarkStart w:id="101" w:name="_Toc3193995"/>
    </w:p>
    <w:p w:rsidR="004C687F" w:rsidRDefault="006F15BB" w:rsidP="00620585">
      <w:pPr>
        <w:spacing w:after="21" w:line="259" w:lineRule="auto"/>
        <w:jc w:val="both"/>
        <w:rPr>
          <w:rFonts w:ascii="Arial" w:eastAsia="Arial" w:hAnsi="Arial" w:cs="Arial"/>
          <w:b/>
          <w:sz w:val="24"/>
          <w:szCs w:val="24"/>
          <w:u w:val="single"/>
        </w:rPr>
      </w:pPr>
      <w:r>
        <w:rPr>
          <w:rFonts w:ascii="Arial" w:hAnsi="Arial" w:cs="Arial"/>
          <w:b/>
          <w:sz w:val="24"/>
          <w:szCs w:val="24"/>
          <w:u w:val="single"/>
        </w:rPr>
        <w:t>13</w:t>
      </w:r>
      <w:r w:rsidR="004C687F" w:rsidRPr="009D1C4E">
        <w:rPr>
          <w:rFonts w:ascii="Arial" w:hAnsi="Arial" w:cs="Arial"/>
          <w:b/>
          <w:sz w:val="24"/>
          <w:szCs w:val="24"/>
          <w:u w:val="single"/>
        </w:rPr>
        <w:t xml:space="preserve">. </w:t>
      </w:r>
      <w:r w:rsidR="004C687F" w:rsidRPr="009D1C4E">
        <w:rPr>
          <w:rFonts w:ascii="Arial" w:eastAsia="Arial" w:hAnsi="Arial" w:cs="Arial"/>
          <w:b/>
          <w:sz w:val="24"/>
          <w:szCs w:val="24"/>
          <w:u w:val="single"/>
        </w:rPr>
        <w:t>VALOR ESTIMADO DEL CONTRATO Y FORMA DE PAGO</w:t>
      </w:r>
      <w:bookmarkEnd w:id="99"/>
      <w:bookmarkEnd w:id="100"/>
      <w:bookmarkEnd w:id="101"/>
    </w:p>
    <w:p w:rsidR="00620585" w:rsidRPr="009D1C4E" w:rsidRDefault="00620585" w:rsidP="00620585">
      <w:pPr>
        <w:spacing w:after="21" w:line="259" w:lineRule="auto"/>
        <w:jc w:val="both"/>
        <w:rPr>
          <w:rFonts w:ascii="Arial" w:hAnsi="Arial" w:cs="Arial"/>
          <w:b/>
          <w:sz w:val="24"/>
          <w:szCs w:val="24"/>
          <w:u w:val="single"/>
        </w:rPr>
      </w:pPr>
    </w:p>
    <w:p w:rsidR="009C5443" w:rsidRPr="00746FF8" w:rsidRDefault="009C5443" w:rsidP="00FD61DB">
      <w:pPr>
        <w:jc w:val="both"/>
        <w:rPr>
          <w:rFonts w:ascii="Arial" w:hAnsi="Arial" w:cs="Arial"/>
          <w:color w:val="000000"/>
          <w:sz w:val="22"/>
          <w:szCs w:val="22"/>
          <w:lang w:val="es-CO" w:eastAsia="es-CO"/>
        </w:rPr>
      </w:pPr>
      <w:r w:rsidRPr="007116C3">
        <w:rPr>
          <w:rFonts w:ascii="Arial" w:hAnsi="Arial" w:cs="Arial"/>
          <w:sz w:val="24"/>
          <w:szCs w:val="24"/>
          <w:lang w:val="es-ES_tradnl"/>
        </w:rPr>
        <w:t xml:space="preserve">De acuerdo con el resultado obtenido en el estudio </w:t>
      </w:r>
      <w:r w:rsidRPr="007116C3">
        <w:rPr>
          <w:rFonts w:ascii="Arial" w:hAnsi="Arial" w:cs="Arial"/>
          <w:sz w:val="24"/>
          <w:szCs w:val="24"/>
          <w:lang w:val="es-CO"/>
        </w:rPr>
        <w:t xml:space="preserve">de mercado realizado, </w:t>
      </w:r>
      <w:r w:rsidRPr="00831126">
        <w:rPr>
          <w:rFonts w:ascii="Arial" w:eastAsia="Arial Narrow" w:hAnsi="Arial" w:cs="Arial"/>
          <w:b/>
          <w:color w:val="000000"/>
          <w:sz w:val="24"/>
          <w:szCs w:val="24"/>
        </w:rPr>
        <w:t>SERVICIOS DE ATENCIÓN MEDICA VETERINARIA Y SALUD PARA LOS EJEMPLARES CANINOS DE LA UNIDAD DEL EPMSC-SANTA MARTA</w:t>
      </w:r>
      <w:r w:rsidRPr="00831126">
        <w:rPr>
          <w:rFonts w:ascii="Arial" w:hAnsi="Arial" w:cs="Arial"/>
          <w:b/>
          <w:sz w:val="24"/>
          <w:szCs w:val="24"/>
          <w:lang w:val="es-ES_tradnl"/>
        </w:rPr>
        <w:t>.</w:t>
      </w:r>
      <w:r w:rsidRPr="007116C3">
        <w:rPr>
          <w:rFonts w:ascii="Arial" w:hAnsi="Arial" w:cs="Arial"/>
          <w:sz w:val="24"/>
          <w:szCs w:val="24"/>
          <w:lang w:val="es-ES_tradnl"/>
        </w:rPr>
        <w:t>,</w:t>
      </w:r>
      <w:r w:rsidRPr="007116C3">
        <w:rPr>
          <w:rFonts w:ascii="Arial" w:hAnsi="Arial" w:cs="Arial"/>
          <w:bCs/>
          <w:sz w:val="24"/>
          <w:szCs w:val="24"/>
        </w:rPr>
        <w:t xml:space="preserve"> e</w:t>
      </w:r>
      <w:r w:rsidRPr="007116C3">
        <w:rPr>
          <w:rFonts w:ascii="Arial" w:hAnsi="Arial" w:cs="Arial"/>
          <w:sz w:val="24"/>
          <w:szCs w:val="24"/>
          <w:lang w:val="es-CO"/>
        </w:rPr>
        <w:t xml:space="preserve">l valor del contrato se estima </w:t>
      </w:r>
      <w:bookmarkStart w:id="102" w:name="_Hlk3378956"/>
      <w:r w:rsidRPr="007116C3">
        <w:rPr>
          <w:rFonts w:ascii="Arial" w:hAnsi="Arial" w:cs="Arial"/>
          <w:sz w:val="24"/>
          <w:szCs w:val="24"/>
          <w:lang w:val="es-CO"/>
        </w:rPr>
        <w:t xml:space="preserve">en </w:t>
      </w:r>
      <w:bookmarkEnd w:id="102"/>
      <w:r>
        <w:rPr>
          <w:rFonts w:ascii="Arial" w:hAnsi="Arial" w:cs="Arial"/>
          <w:b/>
          <w:sz w:val="24"/>
          <w:szCs w:val="24"/>
          <w:lang w:val="es-CO"/>
        </w:rPr>
        <w:t>SETECIENTOS</w:t>
      </w:r>
      <w:r w:rsidR="00AF06A7">
        <w:rPr>
          <w:rFonts w:ascii="Arial" w:hAnsi="Arial" w:cs="Arial"/>
          <w:b/>
          <w:sz w:val="24"/>
          <w:szCs w:val="24"/>
          <w:lang w:val="es-CO"/>
        </w:rPr>
        <w:t xml:space="preserve"> CUARENTA</w:t>
      </w:r>
      <w:r>
        <w:rPr>
          <w:rFonts w:ascii="Arial" w:hAnsi="Arial" w:cs="Arial"/>
          <w:b/>
          <w:sz w:val="24"/>
          <w:szCs w:val="24"/>
          <w:lang w:val="es-CO"/>
        </w:rPr>
        <w:t xml:space="preserve"> MIL</w:t>
      </w:r>
      <w:r w:rsidR="00AF06A7">
        <w:rPr>
          <w:rFonts w:ascii="Arial" w:hAnsi="Arial" w:cs="Arial"/>
          <w:b/>
          <w:sz w:val="24"/>
          <w:szCs w:val="24"/>
          <w:lang w:val="es-CO"/>
        </w:rPr>
        <w:t xml:space="preserve"> </w:t>
      </w:r>
      <w:r>
        <w:rPr>
          <w:rFonts w:ascii="Arial" w:hAnsi="Arial" w:cs="Arial"/>
          <w:b/>
          <w:sz w:val="24"/>
          <w:szCs w:val="24"/>
          <w:lang w:val="es-CO"/>
        </w:rPr>
        <w:t>PESOS</w:t>
      </w:r>
      <w:r w:rsidRPr="007116C3">
        <w:rPr>
          <w:rFonts w:ascii="Arial" w:hAnsi="Arial" w:cs="Arial"/>
          <w:sz w:val="24"/>
          <w:szCs w:val="24"/>
          <w:lang w:val="es-CO"/>
        </w:rPr>
        <w:t xml:space="preserve"> </w:t>
      </w:r>
      <w:bookmarkStart w:id="103" w:name="_Hlk3379380"/>
      <w:r w:rsidRPr="00746FF8">
        <w:rPr>
          <w:rFonts w:ascii="Arial" w:hAnsi="Arial" w:cs="Arial"/>
          <w:b/>
          <w:sz w:val="24"/>
          <w:szCs w:val="24"/>
          <w:lang w:val="es-CO"/>
        </w:rPr>
        <w:t>(</w:t>
      </w:r>
      <w:bookmarkEnd w:id="103"/>
      <w:r w:rsidRPr="00746FF8">
        <w:rPr>
          <w:rFonts w:ascii="Arial" w:hAnsi="Arial" w:cs="Arial"/>
          <w:b/>
          <w:color w:val="000000"/>
          <w:sz w:val="24"/>
          <w:szCs w:val="24"/>
          <w:lang w:val="es-CO" w:eastAsia="es-CO"/>
        </w:rPr>
        <w:t>$ 7</w:t>
      </w:r>
      <w:r w:rsidR="00AF06A7">
        <w:rPr>
          <w:rFonts w:ascii="Arial" w:hAnsi="Arial" w:cs="Arial"/>
          <w:b/>
          <w:color w:val="000000"/>
          <w:sz w:val="24"/>
          <w:szCs w:val="24"/>
          <w:lang w:val="es-CO" w:eastAsia="es-CO"/>
        </w:rPr>
        <w:t>40.000</w:t>
      </w:r>
      <w:r w:rsidRPr="00746FF8">
        <w:rPr>
          <w:rFonts w:ascii="Arial" w:hAnsi="Arial" w:cs="Arial"/>
          <w:b/>
          <w:sz w:val="24"/>
          <w:szCs w:val="24"/>
          <w:lang w:val="es-CO"/>
        </w:rPr>
        <w:t>)</w:t>
      </w:r>
      <w:r w:rsidRPr="00746FF8">
        <w:rPr>
          <w:rFonts w:ascii="Arial" w:hAnsi="Arial" w:cs="Arial"/>
          <w:sz w:val="24"/>
          <w:szCs w:val="24"/>
          <w:lang w:val="es-CO"/>
        </w:rPr>
        <w:t xml:space="preserve"> M/L</w:t>
      </w:r>
      <w:r w:rsidRPr="007116C3">
        <w:rPr>
          <w:rFonts w:ascii="Arial" w:hAnsi="Arial" w:cs="Arial"/>
          <w:color w:val="000000"/>
          <w:sz w:val="24"/>
          <w:szCs w:val="24"/>
          <w:lang w:val="es-CO" w:eastAsia="es-CO"/>
        </w:rPr>
        <w:t xml:space="preserve">; </w:t>
      </w:r>
      <w:r w:rsidRPr="007116C3">
        <w:rPr>
          <w:rFonts w:ascii="Arial" w:hAnsi="Arial" w:cs="Arial"/>
          <w:sz w:val="24"/>
          <w:szCs w:val="24"/>
          <w:lang w:val="es-CO"/>
        </w:rPr>
        <w:t xml:space="preserve">teniendo en cuenta el valor promedio de los precios de los productos obtenidos con las cotizaciones recibidas y el sondeo de precios, por la cantidad acorde al presupuesto que cumplieron con el lleno de los requisitos. </w:t>
      </w:r>
    </w:p>
    <w:p w:rsidR="00CF2FD0" w:rsidRPr="009C5443" w:rsidRDefault="00CF2FD0" w:rsidP="00FD61DB">
      <w:pPr>
        <w:jc w:val="both"/>
        <w:rPr>
          <w:rFonts w:ascii="Arial" w:hAnsi="Arial" w:cs="Arial"/>
          <w:sz w:val="24"/>
          <w:szCs w:val="24"/>
          <w:lang w:val="es-CO"/>
        </w:rPr>
      </w:pPr>
    </w:p>
    <w:p w:rsidR="003161AE" w:rsidRPr="009D1C4E" w:rsidRDefault="00CF2FD0" w:rsidP="00FD61DB">
      <w:pPr>
        <w:jc w:val="both"/>
        <w:rPr>
          <w:rFonts w:ascii="Arial" w:hAnsi="Arial" w:cs="Arial"/>
          <w:b/>
          <w:bCs/>
          <w:sz w:val="24"/>
          <w:szCs w:val="24"/>
          <w:lang w:val="es-ES_tradnl"/>
        </w:rPr>
      </w:pPr>
      <w:r w:rsidRPr="009D1C4E">
        <w:rPr>
          <w:rFonts w:ascii="Arial" w:hAnsi="Arial" w:cs="Arial"/>
          <w:sz w:val="24"/>
          <w:szCs w:val="24"/>
          <w:lang w:val="es-ES_tradnl"/>
        </w:rPr>
        <w:t xml:space="preserve">El INPEC–EPMSC-Santa Marta efectuará el pago al contratista de acuerdo al valor de los productos y/o servicios recibidos; es decir; </w:t>
      </w:r>
      <w:r w:rsidRPr="009D1C4E">
        <w:rPr>
          <w:rFonts w:ascii="Arial" w:hAnsi="Arial" w:cs="Arial"/>
          <w:b/>
          <w:sz w:val="24"/>
          <w:szCs w:val="24"/>
          <w:lang w:val="es-ES_tradnl"/>
        </w:rPr>
        <w:t xml:space="preserve">CONTRATAR </w:t>
      </w:r>
      <w:r w:rsidR="009C5443" w:rsidRPr="00831126">
        <w:rPr>
          <w:rFonts w:ascii="Arial" w:eastAsia="Arial Narrow" w:hAnsi="Arial" w:cs="Arial"/>
          <w:b/>
          <w:color w:val="000000"/>
          <w:sz w:val="24"/>
          <w:szCs w:val="24"/>
        </w:rPr>
        <w:t>SERVICIOS DE ATENCIÓN MEDICA VETERINARIA Y SALUD PARA LOS EJEMPLARES CANINOS DE LA UNIDAD DEL EPMSC-SANTA MARTA</w:t>
      </w:r>
      <w:r w:rsidR="009C5443" w:rsidRPr="009D1C4E">
        <w:rPr>
          <w:rFonts w:ascii="Arial" w:hAnsi="Arial" w:cs="Arial"/>
          <w:sz w:val="24"/>
          <w:szCs w:val="24"/>
          <w:lang w:val="es-ES_tradnl"/>
        </w:rPr>
        <w:t xml:space="preserve"> </w:t>
      </w:r>
      <w:r w:rsidRPr="009D1C4E">
        <w:rPr>
          <w:rFonts w:ascii="Arial" w:hAnsi="Arial" w:cs="Arial"/>
          <w:sz w:val="24"/>
          <w:szCs w:val="24"/>
          <w:lang w:val="es-ES_tradnl"/>
        </w:rPr>
        <w:t>previa presentación de la factura correspondiente, a la cual debe anexar certificación de estar a paz y salvo con los pagos de aportes al sistema de seguridad social integral y parafiscales, a la fecha de la presentación de la misma, firmada por el representante legal o revisor fiscal y adjuntar copia de las respectivas planillas.</w:t>
      </w:r>
    </w:p>
    <w:p w:rsidR="00CF2FD0" w:rsidRPr="009D1C4E" w:rsidRDefault="00CF2FD0" w:rsidP="00FD61DB">
      <w:pPr>
        <w:jc w:val="both"/>
        <w:rPr>
          <w:rFonts w:ascii="Arial" w:hAnsi="Arial" w:cs="Arial"/>
          <w:sz w:val="24"/>
          <w:szCs w:val="24"/>
        </w:rPr>
      </w:pPr>
    </w:p>
    <w:p w:rsidR="003161AE" w:rsidRPr="009D1C4E" w:rsidRDefault="003161AE" w:rsidP="00FD61DB">
      <w:pPr>
        <w:jc w:val="both"/>
        <w:rPr>
          <w:rFonts w:ascii="Arial" w:hAnsi="Arial" w:cs="Arial"/>
          <w:sz w:val="24"/>
          <w:szCs w:val="24"/>
        </w:rPr>
      </w:pPr>
      <w:r w:rsidRPr="009D1C4E">
        <w:rPr>
          <w:rFonts w:ascii="Arial" w:hAnsi="Arial" w:cs="Arial"/>
          <w:sz w:val="24"/>
          <w:szCs w:val="24"/>
        </w:rPr>
        <w:t xml:space="preserve">Para el pago, se deberá contar con la previa certificación del Supervisor del contrato, en la que conste el cumplimiento a satisfacción del objeto contractual, durante dicho periodo. </w:t>
      </w:r>
    </w:p>
    <w:p w:rsidR="003161AE" w:rsidRPr="009D1C4E" w:rsidRDefault="003161AE" w:rsidP="00FD61DB">
      <w:pPr>
        <w:jc w:val="both"/>
        <w:rPr>
          <w:rFonts w:ascii="Arial" w:hAnsi="Arial" w:cs="Arial"/>
          <w:color w:val="000000"/>
          <w:sz w:val="24"/>
          <w:szCs w:val="24"/>
        </w:rPr>
      </w:pPr>
    </w:p>
    <w:p w:rsidR="003161AE" w:rsidRPr="009D1C4E" w:rsidRDefault="003161AE" w:rsidP="00FD61DB">
      <w:pPr>
        <w:jc w:val="both"/>
        <w:rPr>
          <w:rFonts w:ascii="Arial" w:hAnsi="Arial" w:cs="Arial"/>
          <w:sz w:val="24"/>
          <w:szCs w:val="24"/>
        </w:rPr>
      </w:pPr>
      <w:r w:rsidRPr="009D1C4E">
        <w:rPr>
          <w:rFonts w:ascii="Arial" w:hAnsi="Arial" w:cs="Arial"/>
          <w:sz w:val="24"/>
          <w:szCs w:val="24"/>
        </w:rPr>
        <w:t xml:space="preserve">Las facturas serán canceladas por el INPEC dentro de los Treinta (30) días siguientes a la fecha de radicación de las mismas con sus soportes, en concordancia con lo establecido en el </w:t>
      </w:r>
      <w:r w:rsidR="005022F5" w:rsidRPr="009D1C4E">
        <w:rPr>
          <w:rFonts w:ascii="Arial" w:hAnsi="Arial" w:cs="Arial"/>
          <w:sz w:val="24"/>
          <w:szCs w:val="24"/>
        </w:rPr>
        <w:t>artículo</w:t>
      </w:r>
      <w:r w:rsidRPr="009D1C4E">
        <w:rPr>
          <w:rFonts w:ascii="Arial" w:hAnsi="Arial" w:cs="Arial"/>
          <w:sz w:val="24"/>
          <w:szCs w:val="24"/>
        </w:rPr>
        <w:t xml:space="preserve"> 615 y 617 del Estatuto Tributario, previa certificación del supervisor del contrato, donde conste el cumplimiento a satisfacción del objeto contractual, previa revisión de la unidad ejecutora que tiene a su la recepción, verificación y aprobación en la Dirección de Gestión Corporativa, previa disponibilidad del PAC.</w:t>
      </w:r>
    </w:p>
    <w:p w:rsidR="003161AE" w:rsidRPr="009D1C4E" w:rsidRDefault="003161AE" w:rsidP="00FD61DB">
      <w:pPr>
        <w:jc w:val="both"/>
        <w:rPr>
          <w:rFonts w:ascii="Arial" w:hAnsi="Arial" w:cs="Arial"/>
          <w:color w:val="000000"/>
          <w:sz w:val="24"/>
          <w:szCs w:val="24"/>
        </w:rPr>
      </w:pPr>
    </w:p>
    <w:p w:rsidR="003161AE" w:rsidRPr="009D1C4E" w:rsidRDefault="003161AE" w:rsidP="00FD61DB">
      <w:pPr>
        <w:jc w:val="both"/>
        <w:rPr>
          <w:rFonts w:ascii="Arial" w:hAnsi="Arial" w:cs="Arial"/>
          <w:color w:val="000000"/>
          <w:sz w:val="24"/>
          <w:szCs w:val="24"/>
        </w:rPr>
      </w:pPr>
      <w:r w:rsidRPr="009D1C4E">
        <w:rPr>
          <w:rFonts w:ascii="Arial" w:hAnsi="Arial" w:cs="Arial"/>
          <w:color w:val="000000"/>
          <w:sz w:val="24"/>
          <w:szCs w:val="24"/>
        </w:rPr>
        <w:lastRenderedPageBreak/>
        <w:t>El contratista deberá acreditar que se encuentra al día en el pago de aportes parafiscales relativos al sistema de seguridad social integral, tales como: SENA, ICBF Y Cajas de compensación Familiar, si hubiere lugar a ello.</w:t>
      </w:r>
    </w:p>
    <w:p w:rsidR="003161AE" w:rsidRPr="009D1C4E" w:rsidRDefault="003161AE" w:rsidP="00FD61DB">
      <w:pPr>
        <w:jc w:val="both"/>
        <w:rPr>
          <w:rFonts w:ascii="Arial" w:hAnsi="Arial" w:cs="Arial"/>
          <w:color w:val="000000"/>
          <w:sz w:val="24"/>
          <w:szCs w:val="24"/>
        </w:rPr>
      </w:pPr>
    </w:p>
    <w:p w:rsidR="003161AE" w:rsidRPr="009D1C4E" w:rsidRDefault="003161AE" w:rsidP="00FD61DB">
      <w:pPr>
        <w:jc w:val="both"/>
        <w:rPr>
          <w:rFonts w:ascii="Arial" w:hAnsi="Arial" w:cs="Arial"/>
          <w:color w:val="000000"/>
          <w:sz w:val="24"/>
          <w:szCs w:val="24"/>
        </w:rPr>
      </w:pPr>
      <w:r w:rsidRPr="009D1C4E">
        <w:rPr>
          <w:rFonts w:ascii="Arial" w:hAnsi="Arial" w:cs="Arial"/>
          <w:color w:val="000000"/>
          <w:sz w:val="24"/>
          <w:szCs w:val="24"/>
        </w:rPr>
        <w:t>Si las facturas no han sido correctamente elaboradas o no se acompaña de los documentos requeridos para pago, el término se contará desde la fecha en que se presente en debida forma o se aporte el último de los documentos.</w:t>
      </w:r>
    </w:p>
    <w:p w:rsidR="003161AE" w:rsidRPr="009D1C4E" w:rsidRDefault="003161AE" w:rsidP="00FD61DB">
      <w:pPr>
        <w:jc w:val="both"/>
        <w:rPr>
          <w:rFonts w:ascii="Arial" w:hAnsi="Arial" w:cs="Arial"/>
          <w:color w:val="000000"/>
          <w:sz w:val="24"/>
          <w:szCs w:val="24"/>
        </w:rPr>
      </w:pPr>
    </w:p>
    <w:p w:rsidR="003161AE" w:rsidRPr="009D1C4E" w:rsidRDefault="003161AE" w:rsidP="00FD61DB">
      <w:pPr>
        <w:jc w:val="both"/>
        <w:rPr>
          <w:rFonts w:ascii="Arial" w:hAnsi="Arial" w:cs="Arial"/>
          <w:color w:val="000000"/>
          <w:sz w:val="24"/>
          <w:szCs w:val="24"/>
        </w:rPr>
      </w:pPr>
      <w:r w:rsidRPr="009D1C4E">
        <w:rPr>
          <w:rFonts w:ascii="Arial" w:hAnsi="Arial" w:cs="Arial"/>
          <w:color w:val="000000"/>
          <w:sz w:val="24"/>
          <w:szCs w:val="24"/>
        </w:rPr>
        <w:t>En relación con los descuentos de Ley, se realizarán en el momento de tramitar el pago, una vez el contratista allegue la factura o documento equivalente, previo Visto Bueno del Supervisor del Contrato, la retención a practicar depende de la naturaleza del proveedor.</w:t>
      </w:r>
    </w:p>
    <w:p w:rsidR="007116C3" w:rsidRPr="009D1C4E" w:rsidRDefault="007116C3" w:rsidP="00FD61DB">
      <w:pPr>
        <w:jc w:val="both"/>
        <w:rPr>
          <w:rFonts w:ascii="Arial" w:hAnsi="Arial" w:cs="Arial"/>
          <w:b/>
          <w:color w:val="000000"/>
          <w:sz w:val="24"/>
          <w:szCs w:val="24"/>
          <w:u w:val="single"/>
        </w:rPr>
      </w:pPr>
    </w:p>
    <w:p w:rsidR="007116C3" w:rsidRPr="009D1C4E" w:rsidRDefault="006F15BB" w:rsidP="00FD61DB">
      <w:pPr>
        <w:jc w:val="both"/>
        <w:rPr>
          <w:rFonts w:ascii="Arial" w:hAnsi="Arial" w:cs="Arial"/>
          <w:b/>
          <w:color w:val="000000"/>
          <w:sz w:val="24"/>
          <w:szCs w:val="24"/>
          <w:u w:val="single"/>
        </w:rPr>
      </w:pPr>
      <w:r>
        <w:rPr>
          <w:rFonts w:ascii="Arial" w:hAnsi="Arial" w:cs="Arial"/>
          <w:b/>
          <w:color w:val="000000"/>
          <w:sz w:val="24"/>
          <w:szCs w:val="24"/>
          <w:u w:val="single"/>
        </w:rPr>
        <w:t>14</w:t>
      </w:r>
      <w:r w:rsidR="007116C3" w:rsidRPr="009D1C4E">
        <w:rPr>
          <w:rFonts w:ascii="Arial" w:hAnsi="Arial" w:cs="Arial"/>
          <w:b/>
          <w:color w:val="000000"/>
          <w:sz w:val="24"/>
          <w:szCs w:val="24"/>
          <w:u w:val="single"/>
        </w:rPr>
        <w:t>. DISPONIBILIDAD PRESUPUESTAL</w:t>
      </w:r>
    </w:p>
    <w:p w:rsidR="007116C3" w:rsidRPr="009D1C4E" w:rsidRDefault="007116C3" w:rsidP="00FD61DB">
      <w:pPr>
        <w:jc w:val="both"/>
        <w:rPr>
          <w:rFonts w:ascii="Arial" w:hAnsi="Arial" w:cs="Arial"/>
          <w:color w:val="000000"/>
          <w:sz w:val="24"/>
          <w:szCs w:val="24"/>
        </w:rPr>
      </w:pPr>
    </w:p>
    <w:p w:rsidR="007116C3" w:rsidRPr="009D1C4E" w:rsidRDefault="007116C3" w:rsidP="00FD61DB">
      <w:pPr>
        <w:jc w:val="both"/>
        <w:rPr>
          <w:rFonts w:ascii="Arial" w:hAnsi="Arial" w:cs="Arial"/>
          <w:color w:val="000000"/>
          <w:sz w:val="24"/>
          <w:szCs w:val="24"/>
        </w:rPr>
      </w:pPr>
      <w:r w:rsidRPr="009D1C4E">
        <w:rPr>
          <w:rFonts w:ascii="Arial" w:hAnsi="Arial" w:cs="Arial"/>
          <w:color w:val="000000"/>
          <w:sz w:val="24"/>
          <w:szCs w:val="24"/>
        </w:rPr>
        <w:t xml:space="preserve">La disponibilidad </w:t>
      </w:r>
      <w:r w:rsidR="00CC2958">
        <w:rPr>
          <w:rFonts w:ascii="Arial" w:hAnsi="Arial" w:cs="Arial"/>
          <w:color w:val="000000"/>
          <w:sz w:val="24"/>
          <w:szCs w:val="24"/>
        </w:rPr>
        <w:t xml:space="preserve">presupuestal se respalda con el siguiente </w:t>
      </w:r>
      <w:r w:rsidRPr="009D1C4E">
        <w:rPr>
          <w:rFonts w:ascii="Arial" w:hAnsi="Arial" w:cs="Arial"/>
          <w:color w:val="000000"/>
          <w:sz w:val="24"/>
          <w:szCs w:val="24"/>
        </w:rPr>
        <w:t>CDP:</w:t>
      </w:r>
    </w:p>
    <w:p w:rsidR="009C5443" w:rsidRPr="007116C3" w:rsidRDefault="009C5443" w:rsidP="00FD61DB">
      <w:pPr>
        <w:pStyle w:val="Prrafodelista"/>
        <w:numPr>
          <w:ilvl w:val="0"/>
          <w:numId w:val="32"/>
        </w:numPr>
        <w:jc w:val="both"/>
        <w:rPr>
          <w:rFonts w:ascii="Arial" w:hAnsi="Arial" w:cs="Arial"/>
          <w:color w:val="000000"/>
          <w:sz w:val="24"/>
          <w:szCs w:val="24"/>
        </w:rPr>
      </w:pPr>
      <w:r>
        <w:rPr>
          <w:rFonts w:ascii="Arial" w:hAnsi="Arial" w:cs="Arial"/>
          <w:color w:val="000000"/>
          <w:sz w:val="24"/>
          <w:szCs w:val="24"/>
        </w:rPr>
        <w:t>CDP- No. 5420 de fecha 29 de septiembre de 2020</w:t>
      </w:r>
      <w:r w:rsidRPr="007116C3">
        <w:rPr>
          <w:rFonts w:ascii="Arial" w:hAnsi="Arial" w:cs="Arial"/>
          <w:color w:val="000000"/>
          <w:sz w:val="24"/>
          <w:szCs w:val="24"/>
        </w:rPr>
        <w:t>, Unidad/Subunidad Ejecutora 12-08-00-314 INPEC-EPMSC Santa Marta,</w:t>
      </w:r>
      <w:r w:rsidR="00CC2958">
        <w:rPr>
          <w:rFonts w:ascii="Arial" w:hAnsi="Arial" w:cs="Arial"/>
          <w:color w:val="000000"/>
          <w:sz w:val="24"/>
          <w:szCs w:val="24"/>
        </w:rPr>
        <w:t xml:space="preserve"> por valor de </w:t>
      </w:r>
      <w:r w:rsidR="00CC2958" w:rsidRPr="00CC2958">
        <w:rPr>
          <w:rFonts w:ascii="Arial" w:hAnsi="Arial" w:cs="Arial"/>
          <w:b/>
          <w:color w:val="000000"/>
          <w:sz w:val="24"/>
          <w:szCs w:val="24"/>
        </w:rPr>
        <w:t>($740.000)</w:t>
      </w:r>
      <w:r w:rsidRPr="007116C3">
        <w:rPr>
          <w:rFonts w:ascii="Arial" w:hAnsi="Arial" w:cs="Arial"/>
          <w:color w:val="000000"/>
          <w:sz w:val="24"/>
          <w:szCs w:val="24"/>
        </w:rPr>
        <w:t xml:space="preserve"> POSICION </w:t>
      </w:r>
      <w:r>
        <w:rPr>
          <w:rFonts w:ascii="Arial" w:hAnsi="Arial" w:cs="Arial"/>
          <w:color w:val="000000"/>
          <w:sz w:val="24"/>
          <w:szCs w:val="24"/>
        </w:rPr>
        <w:t>CATÁLOGO DE GASTOS A-02-02-02-008-003</w:t>
      </w:r>
      <w:r w:rsidRPr="007116C3">
        <w:rPr>
          <w:rFonts w:ascii="Arial" w:hAnsi="Arial" w:cs="Arial"/>
          <w:color w:val="000000"/>
          <w:sz w:val="24"/>
          <w:szCs w:val="24"/>
        </w:rPr>
        <w:t>,</w:t>
      </w:r>
      <w:r>
        <w:rPr>
          <w:rFonts w:ascii="Arial" w:hAnsi="Arial" w:cs="Arial"/>
          <w:color w:val="000000"/>
          <w:sz w:val="24"/>
          <w:szCs w:val="24"/>
        </w:rPr>
        <w:t xml:space="preserve"> OTROS SERVICIOS PROFESIONALES, CIENTÍFICOS Y TECNICOS</w:t>
      </w:r>
      <w:r w:rsidRPr="007116C3">
        <w:rPr>
          <w:rFonts w:ascii="Arial" w:hAnsi="Arial" w:cs="Arial"/>
          <w:color w:val="000000"/>
          <w:sz w:val="24"/>
          <w:szCs w:val="24"/>
        </w:rPr>
        <w:t>, FUENTE: NACIÓN</w:t>
      </w:r>
      <w:r>
        <w:rPr>
          <w:rFonts w:ascii="Arial" w:hAnsi="Arial" w:cs="Arial"/>
          <w:color w:val="000000"/>
          <w:sz w:val="24"/>
          <w:szCs w:val="24"/>
        </w:rPr>
        <w:t xml:space="preserve"> </w:t>
      </w:r>
      <w:r w:rsidRPr="007116C3">
        <w:rPr>
          <w:rFonts w:ascii="Arial" w:hAnsi="Arial" w:cs="Arial"/>
          <w:color w:val="000000"/>
          <w:sz w:val="24"/>
          <w:szCs w:val="24"/>
        </w:rPr>
        <w:t xml:space="preserve">RECURSO 10, SITUAC. CSF. OBJETO: </w:t>
      </w:r>
      <w:r w:rsidRPr="006413FA">
        <w:rPr>
          <w:rFonts w:ascii="Arial" w:eastAsia="Arial Narrow" w:hAnsi="Arial" w:cs="Arial"/>
          <w:color w:val="000000"/>
          <w:sz w:val="24"/>
          <w:szCs w:val="24"/>
        </w:rPr>
        <w:t>SERVICIOS DE ATENCIÓN MEDICA VETERINARIA Y SALUD PARA LOS EJEMPLARES CANINOS DE LA UNIDAD DEL EPMSC-SANTA MARTA</w:t>
      </w:r>
      <w:r w:rsidRPr="006413FA">
        <w:rPr>
          <w:rFonts w:ascii="Arial" w:hAnsi="Arial" w:cs="Arial"/>
          <w:sz w:val="24"/>
          <w:szCs w:val="24"/>
          <w:lang w:val="es-ES_tradnl"/>
        </w:rPr>
        <w:t>,</w:t>
      </w:r>
      <w:r>
        <w:rPr>
          <w:rFonts w:ascii="Arial" w:hAnsi="Arial" w:cs="Arial"/>
          <w:b/>
          <w:sz w:val="24"/>
          <w:szCs w:val="24"/>
          <w:lang w:val="es-ES_tradnl"/>
        </w:rPr>
        <w:t xml:space="preserve"> </w:t>
      </w:r>
      <w:r w:rsidRPr="007116C3">
        <w:rPr>
          <w:rFonts w:ascii="Arial" w:hAnsi="Arial" w:cs="Arial"/>
          <w:color w:val="000000"/>
          <w:sz w:val="24"/>
          <w:szCs w:val="24"/>
        </w:rPr>
        <w:t>Expedido por el responsable del</w:t>
      </w:r>
      <w:r>
        <w:rPr>
          <w:rFonts w:ascii="Arial" w:hAnsi="Arial" w:cs="Arial"/>
          <w:color w:val="000000"/>
          <w:sz w:val="24"/>
          <w:szCs w:val="24"/>
        </w:rPr>
        <w:t xml:space="preserve"> </w:t>
      </w:r>
      <w:r w:rsidRPr="007116C3">
        <w:rPr>
          <w:rFonts w:ascii="Arial" w:hAnsi="Arial" w:cs="Arial"/>
          <w:color w:val="000000"/>
          <w:sz w:val="24"/>
          <w:szCs w:val="24"/>
        </w:rPr>
        <w:t>Pre</w:t>
      </w:r>
      <w:r>
        <w:rPr>
          <w:rFonts w:ascii="Arial" w:hAnsi="Arial" w:cs="Arial"/>
          <w:color w:val="000000"/>
          <w:sz w:val="24"/>
          <w:szCs w:val="24"/>
        </w:rPr>
        <w:t>supuesto.</w:t>
      </w:r>
    </w:p>
    <w:p w:rsidR="006A3019" w:rsidRPr="009D1C4E" w:rsidRDefault="006A3019" w:rsidP="00FD61DB">
      <w:pPr>
        <w:pStyle w:val="Prrafodelista"/>
        <w:jc w:val="both"/>
        <w:rPr>
          <w:rFonts w:ascii="Arial" w:hAnsi="Arial" w:cs="Arial"/>
          <w:color w:val="000000"/>
          <w:sz w:val="24"/>
          <w:szCs w:val="24"/>
        </w:rPr>
      </w:pPr>
    </w:p>
    <w:p w:rsidR="00D07EAA" w:rsidRPr="009D1C4E" w:rsidRDefault="006F15BB" w:rsidP="00FD61DB">
      <w:pPr>
        <w:pStyle w:val="Ttulo2"/>
        <w:keepNext w:val="0"/>
        <w:jc w:val="both"/>
        <w:rPr>
          <w:rFonts w:eastAsia="Arial" w:cs="Arial"/>
          <w:szCs w:val="24"/>
        </w:rPr>
      </w:pPr>
      <w:bookmarkStart w:id="104" w:name="_Toc939806"/>
      <w:bookmarkStart w:id="105" w:name="_Toc1735338"/>
      <w:bookmarkStart w:id="106" w:name="_Toc3193997"/>
      <w:r>
        <w:rPr>
          <w:rFonts w:eastAsia="Arial" w:cs="Arial"/>
          <w:szCs w:val="24"/>
        </w:rPr>
        <w:t>15</w:t>
      </w:r>
      <w:r w:rsidR="007116C3" w:rsidRPr="009D1C4E">
        <w:rPr>
          <w:rFonts w:eastAsia="Arial" w:cs="Arial"/>
          <w:szCs w:val="24"/>
        </w:rPr>
        <w:t xml:space="preserve">. </w:t>
      </w:r>
      <w:r w:rsidR="00D07EAA" w:rsidRPr="009D1C4E">
        <w:rPr>
          <w:rFonts w:eastAsia="Arial" w:cs="Arial"/>
          <w:szCs w:val="24"/>
        </w:rPr>
        <w:t>PLAZO DE EJECUCIÓN</w:t>
      </w:r>
      <w:bookmarkEnd w:id="104"/>
      <w:bookmarkEnd w:id="105"/>
      <w:bookmarkEnd w:id="106"/>
    </w:p>
    <w:p w:rsidR="00D07EAA" w:rsidRPr="009D1C4E" w:rsidRDefault="00D07EAA" w:rsidP="00FD61DB">
      <w:pPr>
        <w:jc w:val="both"/>
        <w:rPr>
          <w:rFonts w:ascii="Arial" w:hAnsi="Arial" w:cs="Arial"/>
          <w:sz w:val="24"/>
          <w:szCs w:val="24"/>
        </w:rPr>
      </w:pPr>
    </w:p>
    <w:p w:rsidR="00D07EAA" w:rsidRDefault="00AF06A7" w:rsidP="00FD61DB">
      <w:pPr>
        <w:jc w:val="both"/>
        <w:rPr>
          <w:rFonts w:ascii="Arial" w:hAnsi="Arial" w:cs="Arial"/>
          <w:sz w:val="24"/>
          <w:szCs w:val="24"/>
        </w:rPr>
      </w:pPr>
      <w:bookmarkStart w:id="107" w:name="_35nkun2" w:colFirst="0" w:colLast="0"/>
      <w:bookmarkEnd w:id="107"/>
      <w:r>
        <w:rPr>
          <w:rFonts w:ascii="Arial" w:hAnsi="Arial" w:cs="Arial"/>
          <w:sz w:val="24"/>
          <w:szCs w:val="24"/>
        </w:rPr>
        <w:t>El plazo de ejecución será de 2</w:t>
      </w:r>
      <w:r w:rsidR="00D07EAA" w:rsidRPr="009D1C4E">
        <w:rPr>
          <w:rFonts w:ascii="Arial" w:hAnsi="Arial" w:cs="Arial"/>
          <w:sz w:val="24"/>
          <w:szCs w:val="24"/>
        </w:rPr>
        <w:t xml:space="preserve"> días, contados a partir de la aprobación de la garantía. </w:t>
      </w:r>
    </w:p>
    <w:p w:rsidR="006F15BB" w:rsidRPr="009D1C4E" w:rsidRDefault="006F15BB" w:rsidP="00FD61DB">
      <w:pPr>
        <w:jc w:val="both"/>
        <w:rPr>
          <w:rFonts w:ascii="Arial" w:hAnsi="Arial" w:cs="Arial"/>
          <w:sz w:val="24"/>
          <w:szCs w:val="24"/>
        </w:rPr>
      </w:pPr>
    </w:p>
    <w:p w:rsidR="00D07EAA" w:rsidRPr="009D1C4E" w:rsidRDefault="006F15BB" w:rsidP="00FD61DB">
      <w:pPr>
        <w:pStyle w:val="Ttulo2"/>
        <w:keepNext w:val="0"/>
        <w:jc w:val="both"/>
        <w:rPr>
          <w:rFonts w:eastAsia="Arial" w:cs="Arial"/>
          <w:szCs w:val="24"/>
        </w:rPr>
      </w:pPr>
      <w:bookmarkStart w:id="108" w:name="_Toc939807"/>
      <w:bookmarkStart w:id="109" w:name="_Toc1735339"/>
      <w:bookmarkStart w:id="110" w:name="_Toc3193998"/>
      <w:r>
        <w:rPr>
          <w:rFonts w:eastAsia="Arial" w:cs="Arial"/>
          <w:szCs w:val="24"/>
        </w:rPr>
        <w:t>16</w:t>
      </w:r>
      <w:r w:rsidR="00D07EAA" w:rsidRPr="009D1C4E">
        <w:rPr>
          <w:rFonts w:eastAsia="Arial" w:cs="Arial"/>
          <w:szCs w:val="24"/>
        </w:rPr>
        <w:t>. DOMICILIO CONTRACTUAL</w:t>
      </w:r>
      <w:bookmarkEnd w:id="108"/>
      <w:bookmarkEnd w:id="109"/>
      <w:bookmarkEnd w:id="110"/>
    </w:p>
    <w:p w:rsidR="00D07EAA" w:rsidRPr="009D1C4E" w:rsidRDefault="00D07EAA" w:rsidP="00FD61DB">
      <w:pPr>
        <w:ind w:right="11"/>
        <w:jc w:val="both"/>
        <w:rPr>
          <w:rFonts w:ascii="Arial" w:hAnsi="Arial" w:cs="Arial"/>
          <w:b/>
          <w:sz w:val="24"/>
          <w:szCs w:val="24"/>
        </w:rPr>
      </w:pPr>
    </w:p>
    <w:p w:rsidR="00D07EAA" w:rsidRDefault="00D07EAA" w:rsidP="00FD61DB">
      <w:pPr>
        <w:jc w:val="both"/>
        <w:rPr>
          <w:rFonts w:ascii="Arial" w:hAnsi="Arial" w:cs="Arial"/>
          <w:b/>
          <w:sz w:val="24"/>
          <w:szCs w:val="24"/>
          <w:lang w:val="es-MX"/>
        </w:rPr>
      </w:pPr>
      <w:r w:rsidRPr="009D1C4E">
        <w:rPr>
          <w:rFonts w:ascii="Arial" w:hAnsi="Arial" w:cs="Arial"/>
          <w:sz w:val="24"/>
          <w:szCs w:val="24"/>
          <w:lang w:val="es-MX"/>
        </w:rPr>
        <w:t xml:space="preserve">Para todos los efectos legales se fija el domicilio en la ciudad de Santa Marta, </w:t>
      </w:r>
      <w:r w:rsidRPr="009D1C4E">
        <w:rPr>
          <w:rFonts w:ascii="Arial" w:hAnsi="Arial" w:cs="Arial"/>
          <w:b/>
          <w:sz w:val="24"/>
          <w:szCs w:val="24"/>
          <w:lang w:val="es-MX"/>
        </w:rPr>
        <w:t>Calle 24 No. 17ª-36, EPMSC-Santa Marta INPEC.</w:t>
      </w:r>
    </w:p>
    <w:p w:rsidR="00620585" w:rsidRDefault="00620585" w:rsidP="00620585">
      <w:pPr>
        <w:pStyle w:val="Ttulo2"/>
        <w:keepNext w:val="0"/>
        <w:jc w:val="both"/>
        <w:rPr>
          <w:rFonts w:cs="Arial"/>
          <w:b w:val="0"/>
          <w:szCs w:val="24"/>
          <w:lang w:val="es-MX"/>
        </w:rPr>
      </w:pPr>
      <w:bookmarkStart w:id="111" w:name="_Toc939808"/>
      <w:bookmarkStart w:id="112" w:name="_Toc1735340"/>
      <w:bookmarkStart w:id="113" w:name="_Toc3193999"/>
    </w:p>
    <w:p w:rsidR="00D07EAA" w:rsidRPr="009D1C4E" w:rsidRDefault="00620585" w:rsidP="00620585">
      <w:pPr>
        <w:pStyle w:val="Ttulo2"/>
        <w:keepNext w:val="0"/>
        <w:jc w:val="both"/>
        <w:rPr>
          <w:rFonts w:eastAsia="Arial" w:cs="Arial"/>
          <w:szCs w:val="24"/>
        </w:rPr>
      </w:pPr>
      <w:r>
        <w:rPr>
          <w:rFonts w:eastAsia="Arial" w:cs="Arial"/>
          <w:szCs w:val="24"/>
        </w:rPr>
        <w:t>17</w:t>
      </w:r>
      <w:r w:rsidR="00D07EAA" w:rsidRPr="009D1C4E">
        <w:rPr>
          <w:rFonts w:eastAsia="Arial" w:cs="Arial"/>
          <w:szCs w:val="24"/>
        </w:rPr>
        <w:t>. LUGAR DE EJECUCIÓN Y DE ENTREGA DE LOS BIENES</w:t>
      </w:r>
      <w:bookmarkEnd w:id="111"/>
      <w:bookmarkEnd w:id="112"/>
      <w:bookmarkEnd w:id="113"/>
    </w:p>
    <w:p w:rsidR="00D07EAA" w:rsidRPr="009D1C4E" w:rsidRDefault="00D07EAA" w:rsidP="00FD61DB">
      <w:pPr>
        <w:jc w:val="both"/>
        <w:rPr>
          <w:rFonts w:ascii="Arial" w:hAnsi="Arial" w:cs="Arial"/>
          <w:sz w:val="24"/>
          <w:szCs w:val="24"/>
        </w:rPr>
      </w:pPr>
    </w:p>
    <w:p w:rsidR="00D07EAA" w:rsidRPr="009D1C4E" w:rsidRDefault="00D07EAA" w:rsidP="00FD61DB">
      <w:pPr>
        <w:jc w:val="both"/>
        <w:rPr>
          <w:rFonts w:ascii="Arial" w:hAnsi="Arial" w:cs="Arial"/>
          <w:b/>
          <w:sz w:val="24"/>
          <w:szCs w:val="24"/>
          <w:lang w:val="es-MX"/>
        </w:rPr>
      </w:pPr>
      <w:r w:rsidRPr="009D1C4E">
        <w:rPr>
          <w:rFonts w:ascii="Arial" w:hAnsi="Arial" w:cs="Arial"/>
          <w:sz w:val="24"/>
          <w:szCs w:val="24"/>
        </w:rPr>
        <w:t xml:space="preserve">El lugar de ejecución será en la Ciudad de Santa Marta, </w:t>
      </w:r>
      <w:r w:rsidRPr="009D1C4E">
        <w:rPr>
          <w:rFonts w:ascii="Arial" w:hAnsi="Arial" w:cs="Arial"/>
          <w:b/>
          <w:sz w:val="24"/>
          <w:szCs w:val="24"/>
          <w:lang w:val="es-MX"/>
        </w:rPr>
        <w:t>Calle 24 No. 17ª-36 EPMSC-Santa Marta INPEC.</w:t>
      </w:r>
    </w:p>
    <w:p w:rsidR="00D07EAA" w:rsidRPr="009D1C4E" w:rsidRDefault="00D07EAA" w:rsidP="00FD61DB">
      <w:pPr>
        <w:jc w:val="both"/>
        <w:rPr>
          <w:rFonts w:ascii="Arial" w:hAnsi="Arial" w:cs="Arial"/>
          <w:sz w:val="24"/>
          <w:szCs w:val="24"/>
        </w:rPr>
      </w:pPr>
    </w:p>
    <w:p w:rsidR="00D07EAA" w:rsidRPr="009D1C4E" w:rsidRDefault="00D07EAA" w:rsidP="00FD61DB">
      <w:pPr>
        <w:jc w:val="both"/>
        <w:rPr>
          <w:rFonts w:ascii="Arial" w:hAnsi="Arial" w:cs="Arial"/>
          <w:b/>
          <w:sz w:val="24"/>
          <w:szCs w:val="24"/>
        </w:rPr>
      </w:pPr>
      <w:r w:rsidRPr="009D1C4E">
        <w:rPr>
          <w:rFonts w:ascii="Arial" w:hAnsi="Arial" w:cs="Arial"/>
          <w:sz w:val="24"/>
          <w:szCs w:val="24"/>
        </w:rPr>
        <w:t xml:space="preserve">La entrega de los elementos se realizará en las instalaciones </w:t>
      </w:r>
      <w:r w:rsidRPr="009D1C4E">
        <w:rPr>
          <w:rFonts w:ascii="Arial" w:hAnsi="Arial" w:cs="Arial"/>
          <w:b/>
          <w:sz w:val="24"/>
          <w:szCs w:val="24"/>
          <w:lang w:val="es-MX"/>
        </w:rPr>
        <w:t>EPMSC-Santa Marta INPEC</w:t>
      </w:r>
      <w:r w:rsidRPr="009D1C4E">
        <w:rPr>
          <w:rFonts w:ascii="Arial" w:hAnsi="Arial" w:cs="Arial"/>
          <w:b/>
          <w:sz w:val="24"/>
          <w:szCs w:val="24"/>
        </w:rPr>
        <w:t xml:space="preserve"> ubicado en la </w:t>
      </w:r>
      <w:r w:rsidRPr="009D1C4E">
        <w:rPr>
          <w:rFonts w:ascii="Arial" w:hAnsi="Arial" w:cs="Arial"/>
          <w:b/>
          <w:sz w:val="24"/>
          <w:szCs w:val="24"/>
          <w:lang w:val="es-MX"/>
        </w:rPr>
        <w:t>Calle 24 No. 17ª-36 de la ciudad de Santa Marta.</w:t>
      </w:r>
    </w:p>
    <w:p w:rsidR="00D07EAA" w:rsidRPr="009D1C4E" w:rsidRDefault="00D07EAA" w:rsidP="00FD61DB">
      <w:pPr>
        <w:jc w:val="both"/>
        <w:rPr>
          <w:rFonts w:ascii="Arial" w:hAnsi="Arial" w:cs="Arial"/>
          <w:sz w:val="24"/>
          <w:szCs w:val="24"/>
        </w:rPr>
      </w:pPr>
    </w:p>
    <w:p w:rsidR="00D07EAA" w:rsidRDefault="00D07EAA" w:rsidP="00FD61DB">
      <w:pPr>
        <w:jc w:val="both"/>
        <w:rPr>
          <w:rFonts w:ascii="Arial" w:hAnsi="Arial" w:cs="Arial"/>
          <w:sz w:val="24"/>
          <w:szCs w:val="24"/>
        </w:rPr>
      </w:pPr>
      <w:r w:rsidRPr="009D1C4E">
        <w:rPr>
          <w:rFonts w:ascii="Arial" w:hAnsi="Arial" w:cs="Arial"/>
          <w:sz w:val="24"/>
          <w:szCs w:val="24"/>
        </w:rPr>
        <w:t>La entrega de los elementos se hará sin costo alguno para el INPEC por concepto de transporte, seguros, embalajes u otros, distintos a los que hubiere tenido en cuenta el proponente al momento de establecer los precios de su oferta básica.</w:t>
      </w:r>
    </w:p>
    <w:p w:rsidR="009C5443" w:rsidRDefault="009C5443" w:rsidP="00FD61DB">
      <w:pPr>
        <w:jc w:val="both"/>
        <w:rPr>
          <w:rFonts w:ascii="Arial" w:hAnsi="Arial" w:cs="Arial"/>
          <w:sz w:val="24"/>
          <w:szCs w:val="24"/>
        </w:rPr>
      </w:pPr>
    </w:p>
    <w:p w:rsidR="00D07EAA" w:rsidRDefault="006F15BB" w:rsidP="00620585">
      <w:pPr>
        <w:jc w:val="both"/>
        <w:rPr>
          <w:rFonts w:ascii="Arial" w:hAnsi="Arial" w:cs="Arial"/>
          <w:b/>
          <w:sz w:val="24"/>
          <w:szCs w:val="24"/>
          <w:u w:val="single"/>
        </w:rPr>
      </w:pPr>
      <w:r>
        <w:rPr>
          <w:rFonts w:ascii="Arial" w:hAnsi="Arial" w:cs="Arial"/>
          <w:b/>
          <w:sz w:val="24"/>
          <w:szCs w:val="24"/>
          <w:u w:val="single"/>
        </w:rPr>
        <w:t>1</w:t>
      </w:r>
      <w:r w:rsidR="00620585">
        <w:rPr>
          <w:rFonts w:ascii="Arial" w:hAnsi="Arial" w:cs="Arial"/>
          <w:b/>
          <w:sz w:val="24"/>
          <w:szCs w:val="24"/>
          <w:u w:val="single"/>
        </w:rPr>
        <w:t>8</w:t>
      </w:r>
      <w:r w:rsidR="00D07EAA" w:rsidRPr="009D1C4E">
        <w:rPr>
          <w:rFonts w:ascii="Arial" w:hAnsi="Arial" w:cs="Arial"/>
          <w:b/>
          <w:sz w:val="24"/>
          <w:szCs w:val="24"/>
          <w:u w:val="single"/>
        </w:rPr>
        <w:t xml:space="preserve">. CONDICIONES DEL CONTRATO A CELEBRAR </w:t>
      </w:r>
    </w:p>
    <w:p w:rsidR="00AF06A7" w:rsidRDefault="00AF06A7" w:rsidP="00620585">
      <w:pPr>
        <w:jc w:val="both"/>
        <w:rPr>
          <w:rFonts w:ascii="Arial" w:hAnsi="Arial" w:cs="Arial"/>
          <w:b/>
          <w:sz w:val="24"/>
          <w:szCs w:val="24"/>
          <w:u w:val="single"/>
        </w:rPr>
      </w:pPr>
    </w:p>
    <w:p w:rsidR="00AF06A7" w:rsidRPr="00AF06A7" w:rsidRDefault="00AF06A7" w:rsidP="00AF06A7">
      <w:pPr>
        <w:jc w:val="both"/>
        <w:rPr>
          <w:rFonts w:ascii="Arial" w:hAnsi="Arial" w:cs="Arial"/>
          <w:b/>
          <w:sz w:val="24"/>
          <w:szCs w:val="24"/>
          <w:u w:val="single"/>
        </w:rPr>
      </w:pPr>
      <w:r w:rsidRPr="00AF06A7">
        <w:rPr>
          <w:rFonts w:ascii="Arial" w:hAnsi="Arial" w:cs="Arial"/>
          <w:sz w:val="24"/>
          <w:szCs w:val="24"/>
        </w:rPr>
        <w:t>El presente contrato a celebrar corresponderá a una prestación servicios.</w:t>
      </w:r>
    </w:p>
    <w:p w:rsidR="00D07EAA" w:rsidRPr="009D1C4E" w:rsidRDefault="00D07EAA" w:rsidP="00FD61DB">
      <w:pPr>
        <w:ind w:left="720"/>
        <w:jc w:val="both"/>
        <w:rPr>
          <w:rFonts w:ascii="Arial" w:hAnsi="Arial" w:cs="Arial"/>
          <w:b/>
          <w:sz w:val="24"/>
          <w:szCs w:val="24"/>
          <w:u w:val="single"/>
        </w:rPr>
      </w:pPr>
    </w:p>
    <w:p w:rsidR="00D07EAA" w:rsidRPr="009D1C4E" w:rsidRDefault="00620585" w:rsidP="00FD61DB">
      <w:pPr>
        <w:ind w:left="360"/>
        <w:jc w:val="both"/>
        <w:rPr>
          <w:rFonts w:ascii="Arial" w:hAnsi="Arial" w:cs="Arial"/>
          <w:b/>
          <w:sz w:val="24"/>
          <w:szCs w:val="24"/>
        </w:rPr>
      </w:pPr>
      <w:r>
        <w:rPr>
          <w:rFonts w:ascii="Arial" w:hAnsi="Arial" w:cs="Arial"/>
          <w:b/>
          <w:sz w:val="24"/>
          <w:szCs w:val="24"/>
        </w:rPr>
        <w:t>18</w:t>
      </w:r>
      <w:r w:rsidR="00D07EAA" w:rsidRPr="009D1C4E">
        <w:rPr>
          <w:rFonts w:ascii="Arial" w:hAnsi="Arial" w:cs="Arial"/>
          <w:b/>
          <w:sz w:val="24"/>
          <w:szCs w:val="24"/>
        </w:rPr>
        <w:t>.1 OBLIGACIONES DEL CONTRATISTA</w:t>
      </w:r>
    </w:p>
    <w:p w:rsidR="00D07EAA" w:rsidRPr="009D1C4E" w:rsidRDefault="00D07EAA" w:rsidP="00FD61DB">
      <w:pPr>
        <w:ind w:left="360"/>
        <w:jc w:val="both"/>
        <w:rPr>
          <w:rFonts w:ascii="Arial" w:hAnsi="Arial" w:cs="Arial"/>
          <w:b/>
          <w:sz w:val="24"/>
          <w:szCs w:val="24"/>
          <w:u w:val="single"/>
        </w:rPr>
      </w:pPr>
    </w:p>
    <w:p w:rsidR="00D07EAA" w:rsidRPr="009D1C4E" w:rsidRDefault="00D07EAA" w:rsidP="00FD61DB">
      <w:pPr>
        <w:autoSpaceDE w:val="0"/>
        <w:autoSpaceDN w:val="0"/>
        <w:adjustRightInd w:val="0"/>
        <w:ind w:left="360"/>
        <w:jc w:val="both"/>
        <w:rPr>
          <w:rFonts w:ascii="Arial" w:eastAsia="Calibri" w:hAnsi="Arial" w:cs="Arial"/>
          <w:sz w:val="24"/>
          <w:szCs w:val="24"/>
        </w:rPr>
      </w:pPr>
      <w:r w:rsidRPr="009D1C4E">
        <w:rPr>
          <w:rFonts w:ascii="Arial" w:eastAsia="Calibri" w:hAnsi="Arial" w:cs="Arial"/>
          <w:sz w:val="24"/>
          <w:szCs w:val="24"/>
        </w:rPr>
        <w:t>Para el cumplimiento del objeto contractual, el contratista se obliga para con el INPEC, además de las obligaciones contempladas en la Ley 80 de 1993, Ley 1150 de 2007, y sus Decretos reglamentarios a:</w:t>
      </w:r>
    </w:p>
    <w:p w:rsidR="00D07EAA" w:rsidRPr="009D1C4E" w:rsidRDefault="00D07EAA" w:rsidP="00FD61DB">
      <w:pPr>
        <w:ind w:left="360"/>
        <w:jc w:val="both"/>
        <w:rPr>
          <w:rFonts w:ascii="Arial" w:hAnsi="Arial" w:cs="Arial"/>
          <w:b/>
          <w:sz w:val="24"/>
          <w:szCs w:val="24"/>
          <w:u w:val="single"/>
        </w:rPr>
      </w:pPr>
    </w:p>
    <w:p w:rsidR="00D07EAA" w:rsidRPr="009D1C4E" w:rsidRDefault="00D07EAA" w:rsidP="00FD61DB">
      <w:pPr>
        <w:pStyle w:val="Prrafodelista"/>
        <w:numPr>
          <w:ilvl w:val="0"/>
          <w:numId w:val="30"/>
        </w:numPr>
        <w:jc w:val="both"/>
        <w:rPr>
          <w:rFonts w:ascii="Arial" w:hAnsi="Arial" w:cs="Arial"/>
          <w:sz w:val="24"/>
          <w:szCs w:val="24"/>
        </w:rPr>
      </w:pPr>
      <w:r w:rsidRPr="009D1C4E">
        <w:rPr>
          <w:rFonts w:ascii="Arial" w:hAnsi="Arial" w:cs="Arial"/>
          <w:sz w:val="24"/>
          <w:szCs w:val="24"/>
        </w:rPr>
        <w:t>Cumplir con el objeto del contrato con plena autonomía técnica y administrativa y bajo su propia responsabilidad, por lo tanto no existe ni existirá ningún tipo de subordinación, ni vínculo laboral alguno entre EL CONTRATISTA y el INPEC–EPMSC-Santa Marta.</w:t>
      </w:r>
    </w:p>
    <w:p w:rsidR="00D07EAA" w:rsidRPr="009D1C4E" w:rsidRDefault="00D07EAA" w:rsidP="00FD61DB">
      <w:pPr>
        <w:pStyle w:val="Prrafodelista"/>
        <w:numPr>
          <w:ilvl w:val="0"/>
          <w:numId w:val="30"/>
        </w:numPr>
        <w:jc w:val="both"/>
        <w:rPr>
          <w:rFonts w:ascii="Arial" w:hAnsi="Arial" w:cs="Arial"/>
          <w:sz w:val="24"/>
          <w:szCs w:val="24"/>
        </w:rPr>
      </w:pPr>
      <w:r w:rsidRPr="009D1C4E">
        <w:rPr>
          <w:rFonts w:ascii="Arial" w:hAnsi="Arial" w:cs="Arial"/>
          <w:sz w:val="24"/>
          <w:szCs w:val="24"/>
        </w:rPr>
        <w:t>Atender los requerimientos, instrucciones y/o recomendaciones que durante el desarrollo del Contrato le imparta el INPEC–EPMSC-Santa Marta a través del supervisor del mismo, para una correcta ejecución y cumplimiento de sus obligaciones.</w:t>
      </w:r>
    </w:p>
    <w:p w:rsidR="00D07EAA" w:rsidRPr="009D1C4E" w:rsidRDefault="00D07EAA" w:rsidP="00FD61DB">
      <w:pPr>
        <w:pStyle w:val="Prrafodelista"/>
        <w:numPr>
          <w:ilvl w:val="0"/>
          <w:numId w:val="30"/>
        </w:numPr>
        <w:jc w:val="both"/>
        <w:rPr>
          <w:rFonts w:ascii="Arial" w:hAnsi="Arial" w:cs="Arial"/>
          <w:sz w:val="24"/>
          <w:szCs w:val="24"/>
        </w:rPr>
      </w:pPr>
      <w:r w:rsidRPr="009D1C4E">
        <w:rPr>
          <w:rFonts w:ascii="Arial" w:hAnsi="Arial" w:cs="Arial"/>
          <w:sz w:val="24"/>
          <w:szCs w:val="24"/>
        </w:rPr>
        <w:t xml:space="preserve">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 </w:t>
      </w:r>
    </w:p>
    <w:p w:rsidR="00D07EAA" w:rsidRPr="009D1C4E" w:rsidRDefault="00D07EAA" w:rsidP="00FD61DB">
      <w:pPr>
        <w:pStyle w:val="Prrafodelista"/>
        <w:numPr>
          <w:ilvl w:val="0"/>
          <w:numId w:val="30"/>
        </w:numPr>
        <w:jc w:val="both"/>
        <w:rPr>
          <w:rFonts w:ascii="Arial" w:hAnsi="Arial" w:cs="Arial"/>
          <w:sz w:val="24"/>
          <w:szCs w:val="24"/>
        </w:rPr>
      </w:pPr>
      <w:r w:rsidRPr="009D1C4E">
        <w:rPr>
          <w:rFonts w:ascii="Arial" w:hAnsi="Arial" w:cs="Arial"/>
          <w:sz w:val="24"/>
          <w:szCs w:val="24"/>
        </w:rPr>
        <w:t>Ejecutar las demás actividades que sean necesarias para lograr un total y fiel cumplimiento del objeto, el alcance y las obligaciones aunque no estén específicamente señaladas en el presente documento, siempre y cuando las mismas correspondan a la naturaleza y objeto del Contrato.</w:t>
      </w:r>
    </w:p>
    <w:p w:rsidR="00D07EAA" w:rsidRPr="009D1C4E" w:rsidRDefault="00D07EAA" w:rsidP="00FD61DB">
      <w:pPr>
        <w:pStyle w:val="Prrafodelista"/>
        <w:numPr>
          <w:ilvl w:val="0"/>
          <w:numId w:val="30"/>
        </w:numPr>
        <w:jc w:val="both"/>
        <w:rPr>
          <w:rFonts w:ascii="Arial" w:hAnsi="Arial" w:cs="Arial"/>
          <w:sz w:val="24"/>
          <w:szCs w:val="24"/>
        </w:rPr>
      </w:pPr>
      <w:r w:rsidRPr="009D1C4E">
        <w:rPr>
          <w:rFonts w:ascii="Arial" w:hAnsi="Arial" w:cs="Arial"/>
          <w:sz w:val="24"/>
          <w:szCs w:val="24"/>
        </w:rPr>
        <w:t>Presentar la factura o cuenta de cobro de conformidad con la forma de pago estipulada en el contrato.</w:t>
      </w:r>
    </w:p>
    <w:p w:rsidR="00D07EAA" w:rsidRPr="009D1C4E" w:rsidRDefault="00D07EAA" w:rsidP="00FD61DB">
      <w:pPr>
        <w:pStyle w:val="Prrafodelista"/>
        <w:numPr>
          <w:ilvl w:val="0"/>
          <w:numId w:val="30"/>
        </w:numPr>
        <w:jc w:val="both"/>
        <w:rPr>
          <w:rFonts w:ascii="Arial" w:hAnsi="Arial" w:cs="Arial"/>
          <w:sz w:val="24"/>
          <w:szCs w:val="24"/>
        </w:rPr>
      </w:pPr>
      <w:r w:rsidRPr="009D1C4E">
        <w:rPr>
          <w:rFonts w:ascii="Arial" w:hAnsi="Arial" w:cs="Arial"/>
          <w:sz w:val="24"/>
          <w:szCs w:val="24"/>
        </w:rPr>
        <w:t>Reportar en forma inmediata, cualquier novedad o anomalía al encargado del control y vigilancia del contrato.</w:t>
      </w:r>
    </w:p>
    <w:p w:rsidR="00AC3917" w:rsidRPr="009D1C4E" w:rsidRDefault="00AC3917" w:rsidP="00FD61DB">
      <w:pPr>
        <w:jc w:val="both"/>
        <w:rPr>
          <w:rFonts w:ascii="Arial" w:hAnsi="Arial" w:cs="Arial"/>
          <w:b/>
          <w:sz w:val="24"/>
          <w:szCs w:val="24"/>
          <w:u w:val="single"/>
          <w:lang w:val="es-CO"/>
        </w:rPr>
      </w:pPr>
    </w:p>
    <w:p w:rsidR="00D07EAA" w:rsidRPr="009D1C4E" w:rsidRDefault="00620585" w:rsidP="00620585">
      <w:pPr>
        <w:ind w:left="426"/>
        <w:jc w:val="both"/>
        <w:rPr>
          <w:rFonts w:ascii="Arial" w:hAnsi="Arial" w:cs="Arial"/>
          <w:sz w:val="24"/>
          <w:szCs w:val="24"/>
        </w:rPr>
      </w:pPr>
      <w:r>
        <w:rPr>
          <w:rFonts w:ascii="Arial" w:hAnsi="Arial" w:cs="Arial"/>
          <w:b/>
          <w:sz w:val="24"/>
          <w:szCs w:val="24"/>
        </w:rPr>
        <w:t>18</w:t>
      </w:r>
      <w:r w:rsidR="00D07EAA" w:rsidRPr="009D1C4E">
        <w:rPr>
          <w:rFonts w:ascii="Arial" w:hAnsi="Arial" w:cs="Arial"/>
          <w:b/>
          <w:sz w:val="24"/>
          <w:szCs w:val="24"/>
        </w:rPr>
        <w:t xml:space="preserve">.2 OBLIGACIONES DEL INPEC </w:t>
      </w:r>
      <w:r w:rsidR="00D07EAA" w:rsidRPr="009D1C4E">
        <w:rPr>
          <w:rFonts w:ascii="Arial" w:hAnsi="Arial" w:cs="Arial"/>
          <w:sz w:val="24"/>
          <w:szCs w:val="24"/>
        </w:rPr>
        <w:t>– EPMSC Santa Marta</w:t>
      </w:r>
    </w:p>
    <w:p w:rsidR="00D07EAA" w:rsidRPr="009D1C4E" w:rsidRDefault="00620585" w:rsidP="00620585">
      <w:pPr>
        <w:tabs>
          <w:tab w:val="left" w:pos="1941"/>
        </w:tabs>
        <w:ind w:left="360"/>
        <w:jc w:val="both"/>
        <w:rPr>
          <w:rFonts w:ascii="Arial" w:hAnsi="Arial" w:cs="Arial"/>
          <w:sz w:val="24"/>
          <w:szCs w:val="24"/>
        </w:rPr>
      </w:pPr>
      <w:r>
        <w:rPr>
          <w:rFonts w:ascii="Arial" w:hAnsi="Arial" w:cs="Arial"/>
          <w:sz w:val="24"/>
          <w:szCs w:val="24"/>
        </w:rPr>
        <w:tab/>
      </w:r>
    </w:p>
    <w:p w:rsidR="00D07EAA" w:rsidRPr="009D1C4E" w:rsidRDefault="00D07EAA" w:rsidP="00FD61DB">
      <w:pPr>
        <w:autoSpaceDE w:val="0"/>
        <w:autoSpaceDN w:val="0"/>
        <w:adjustRightInd w:val="0"/>
        <w:ind w:firstLine="360"/>
        <w:jc w:val="both"/>
        <w:rPr>
          <w:rFonts w:ascii="Arial" w:hAnsi="Arial" w:cs="Arial"/>
          <w:sz w:val="24"/>
          <w:szCs w:val="24"/>
        </w:rPr>
      </w:pPr>
      <w:r w:rsidRPr="009D1C4E">
        <w:rPr>
          <w:rFonts w:ascii="Arial" w:hAnsi="Arial" w:cs="Arial"/>
          <w:sz w:val="24"/>
          <w:szCs w:val="24"/>
        </w:rPr>
        <w:t>El INPEC–EPMSC Santa Marta se obliga para con el Contratista a:</w:t>
      </w:r>
    </w:p>
    <w:p w:rsidR="00D07EAA" w:rsidRPr="009D1C4E" w:rsidRDefault="00D07EAA" w:rsidP="00FD61DB">
      <w:pPr>
        <w:autoSpaceDE w:val="0"/>
        <w:autoSpaceDN w:val="0"/>
        <w:adjustRightInd w:val="0"/>
        <w:jc w:val="both"/>
        <w:rPr>
          <w:rFonts w:ascii="Arial" w:hAnsi="Arial" w:cs="Arial"/>
          <w:sz w:val="24"/>
          <w:szCs w:val="24"/>
        </w:rPr>
      </w:pPr>
    </w:p>
    <w:p w:rsidR="00D07EAA" w:rsidRPr="009D1C4E" w:rsidRDefault="00D07EAA" w:rsidP="00620585">
      <w:pPr>
        <w:numPr>
          <w:ilvl w:val="0"/>
          <w:numId w:val="29"/>
        </w:numPr>
        <w:tabs>
          <w:tab w:val="left" w:pos="426"/>
        </w:tabs>
        <w:autoSpaceDE w:val="0"/>
        <w:autoSpaceDN w:val="0"/>
        <w:adjustRightInd w:val="0"/>
        <w:ind w:left="709" w:hanging="283"/>
        <w:jc w:val="both"/>
        <w:rPr>
          <w:rFonts w:ascii="Arial" w:hAnsi="Arial" w:cs="Arial"/>
          <w:sz w:val="24"/>
          <w:szCs w:val="24"/>
        </w:rPr>
      </w:pPr>
      <w:r w:rsidRPr="009D1C4E">
        <w:rPr>
          <w:rFonts w:ascii="Arial" w:hAnsi="Arial" w:cs="Arial"/>
          <w:sz w:val="24"/>
          <w:szCs w:val="24"/>
        </w:rPr>
        <w:t xml:space="preserve">Vigilar la debida y oportuna ejecución del contrato y el cumplimiento de todas las obligaciones contractuales a través del Supervisor del Contrato. </w:t>
      </w:r>
    </w:p>
    <w:p w:rsidR="00D07EAA" w:rsidRPr="009D1C4E" w:rsidRDefault="00D07EAA" w:rsidP="00620585">
      <w:pPr>
        <w:numPr>
          <w:ilvl w:val="0"/>
          <w:numId w:val="29"/>
        </w:numPr>
        <w:tabs>
          <w:tab w:val="left" w:pos="426"/>
        </w:tabs>
        <w:autoSpaceDE w:val="0"/>
        <w:autoSpaceDN w:val="0"/>
        <w:adjustRightInd w:val="0"/>
        <w:ind w:left="709" w:hanging="283"/>
        <w:jc w:val="both"/>
        <w:rPr>
          <w:rFonts w:ascii="Arial" w:hAnsi="Arial" w:cs="Arial"/>
          <w:sz w:val="24"/>
          <w:szCs w:val="24"/>
        </w:rPr>
      </w:pPr>
      <w:r w:rsidRPr="009D1C4E">
        <w:rPr>
          <w:rFonts w:ascii="Arial" w:hAnsi="Arial" w:cs="Arial"/>
          <w:sz w:val="24"/>
          <w:szCs w:val="24"/>
        </w:rPr>
        <w:t>Expedir la certificación del recibo a satisfacción del servicio prestado y/o producto adquirido, en cumplimiento del objeto contractual pactado, cuando haya lugar a ello para efectos del pago, de conformidad con lo señalado en el contrato sobre la ejecución de este.</w:t>
      </w:r>
    </w:p>
    <w:p w:rsidR="00D07EAA" w:rsidRPr="009D1C4E" w:rsidRDefault="00D07EAA" w:rsidP="00620585">
      <w:pPr>
        <w:numPr>
          <w:ilvl w:val="0"/>
          <w:numId w:val="29"/>
        </w:numPr>
        <w:tabs>
          <w:tab w:val="left" w:pos="426"/>
        </w:tabs>
        <w:autoSpaceDE w:val="0"/>
        <w:autoSpaceDN w:val="0"/>
        <w:adjustRightInd w:val="0"/>
        <w:ind w:left="709" w:hanging="283"/>
        <w:jc w:val="both"/>
        <w:rPr>
          <w:rFonts w:ascii="Arial" w:hAnsi="Arial" w:cs="Arial"/>
          <w:sz w:val="24"/>
          <w:szCs w:val="24"/>
        </w:rPr>
      </w:pPr>
      <w:r w:rsidRPr="009D1C4E">
        <w:rPr>
          <w:rFonts w:ascii="Arial" w:hAnsi="Arial" w:cs="Arial"/>
          <w:sz w:val="24"/>
          <w:szCs w:val="24"/>
        </w:rPr>
        <w:t>Realizar los trámites necesarios para procurar que el contratista reciba oportunamente el valor del servicio prestado y/o producto adquirido por la entidad.</w:t>
      </w:r>
    </w:p>
    <w:p w:rsidR="00D07EAA" w:rsidRPr="009D1C4E" w:rsidRDefault="00D07EAA" w:rsidP="00620585">
      <w:pPr>
        <w:numPr>
          <w:ilvl w:val="0"/>
          <w:numId w:val="29"/>
        </w:numPr>
        <w:tabs>
          <w:tab w:val="left" w:pos="426"/>
        </w:tabs>
        <w:autoSpaceDE w:val="0"/>
        <w:autoSpaceDN w:val="0"/>
        <w:adjustRightInd w:val="0"/>
        <w:ind w:left="709" w:hanging="283"/>
        <w:jc w:val="both"/>
        <w:rPr>
          <w:rFonts w:ascii="Arial" w:hAnsi="Arial" w:cs="Arial"/>
          <w:sz w:val="24"/>
          <w:szCs w:val="24"/>
        </w:rPr>
      </w:pPr>
      <w:r w:rsidRPr="009D1C4E">
        <w:rPr>
          <w:rFonts w:ascii="Arial" w:hAnsi="Arial" w:cs="Arial"/>
          <w:sz w:val="24"/>
          <w:szCs w:val="24"/>
        </w:rPr>
        <w:t>Analizar y responder los requerimientos que formule el contratista, dentro de los términos establecidos en el artículo 15 del Código de Procedimiento Administrativo y de lo Contencioso Administrativo, (Ley 1437 de 2011).</w:t>
      </w:r>
    </w:p>
    <w:p w:rsidR="00D07EAA" w:rsidRPr="009D1C4E" w:rsidRDefault="00D07EAA" w:rsidP="00620585">
      <w:pPr>
        <w:numPr>
          <w:ilvl w:val="0"/>
          <w:numId w:val="29"/>
        </w:numPr>
        <w:tabs>
          <w:tab w:val="left" w:pos="426"/>
        </w:tabs>
        <w:autoSpaceDE w:val="0"/>
        <w:autoSpaceDN w:val="0"/>
        <w:adjustRightInd w:val="0"/>
        <w:ind w:left="709" w:hanging="283"/>
        <w:jc w:val="both"/>
        <w:rPr>
          <w:rFonts w:ascii="Arial" w:hAnsi="Arial" w:cs="Arial"/>
          <w:sz w:val="24"/>
          <w:szCs w:val="24"/>
        </w:rPr>
      </w:pPr>
      <w:r w:rsidRPr="009D1C4E">
        <w:rPr>
          <w:rFonts w:ascii="Arial" w:hAnsi="Arial" w:cs="Arial"/>
          <w:sz w:val="24"/>
          <w:szCs w:val="24"/>
        </w:rPr>
        <w:t>Todas las demás que permitan el cabal cumplimiento de las condiciones previstas en la invitación pública, la oferta y el contrato.</w:t>
      </w:r>
    </w:p>
    <w:p w:rsidR="00D07EAA" w:rsidRPr="009D1C4E" w:rsidRDefault="00D07EAA" w:rsidP="00FD61DB">
      <w:pPr>
        <w:jc w:val="both"/>
        <w:rPr>
          <w:rFonts w:ascii="Arial" w:hAnsi="Arial" w:cs="Arial"/>
          <w:sz w:val="24"/>
          <w:szCs w:val="24"/>
        </w:rPr>
      </w:pPr>
    </w:p>
    <w:p w:rsidR="00D07EAA" w:rsidRPr="009D1C4E" w:rsidRDefault="00620585" w:rsidP="00620585">
      <w:pPr>
        <w:jc w:val="both"/>
        <w:rPr>
          <w:rFonts w:ascii="Arial" w:hAnsi="Arial" w:cs="Arial"/>
          <w:b/>
          <w:sz w:val="24"/>
          <w:szCs w:val="24"/>
          <w:u w:val="single"/>
        </w:rPr>
      </w:pPr>
      <w:r>
        <w:rPr>
          <w:rFonts w:ascii="Arial" w:hAnsi="Arial" w:cs="Arial"/>
          <w:b/>
          <w:sz w:val="24"/>
          <w:szCs w:val="24"/>
          <w:u w:val="single"/>
        </w:rPr>
        <w:t>19</w:t>
      </w:r>
      <w:r w:rsidR="00D07EAA" w:rsidRPr="009D1C4E">
        <w:rPr>
          <w:rFonts w:ascii="Arial" w:hAnsi="Arial" w:cs="Arial"/>
          <w:b/>
          <w:sz w:val="24"/>
          <w:szCs w:val="24"/>
          <w:u w:val="single"/>
        </w:rPr>
        <w:t>. CAUSALES DE RECHAZO DE LA OFERTA</w:t>
      </w:r>
    </w:p>
    <w:p w:rsidR="00D07EAA" w:rsidRPr="009D1C4E" w:rsidRDefault="00D07EAA" w:rsidP="00FD61DB">
      <w:pPr>
        <w:ind w:left="720"/>
        <w:jc w:val="both"/>
        <w:rPr>
          <w:rFonts w:ascii="Arial" w:hAnsi="Arial" w:cs="Arial"/>
          <w:b/>
          <w:sz w:val="24"/>
          <w:szCs w:val="24"/>
          <w:u w:val="single"/>
        </w:rPr>
      </w:pPr>
    </w:p>
    <w:p w:rsidR="00D07EAA" w:rsidRPr="009D1C4E" w:rsidRDefault="00D07EAA" w:rsidP="00620585">
      <w:pPr>
        <w:ind w:left="709"/>
        <w:jc w:val="both"/>
        <w:rPr>
          <w:rFonts w:ascii="Arial" w:hAnsi="Arial" w:cs="Arial"/>
          <w:sz w:val="24"/>
          <w:szCs w:val="24"/>
          <w:lang w:val="es-CO"/>
        </w:rPr>
      </w:pPr>
      <w:r w:rsidRPr="009D1C4E">
        <w:rPr>
          <w:rFonts w:ascii="Arial" w:hAnsi="Arial" w:cs="Arial"/>
          <w:sz w:val="24"/>
          <w:szCs w:val="24"/>
          <w:lang w:val="es-CO"/>
        </w:rPr>
        <w:t>Una propuesta será rechazada cuando:</w:t>
      </w:r>
    </w:p>
    <w:p w:rsidR="00D07EAA" w:rsidRPr="009D1C4E" w:rsidRDefault="00D07EAA" w:rsidP="00620585">
      <w:pPr>
        <w:ind w:left="709"/>
        <w:jc w:val="both"/>
        <w:rPr>
          <w:rFonts w:ascii="Arial" w:hAnsi="Arial" w:cs="Arial"/>
          <w:sz w:val="24"/>
          <w:szCs w:val="24"/>
          <w:lang w:val="es-CO"/>
        </w:rPr>
      </w:pPr>
    </w:p>
    <w:p w:rsidR="00D07EAA" w:rsidRPr="009D1C4E" w:rsidRDefault="00D07EAA" w:rsidP="00620585">
      <w:pPr>
        <w:pStyle w:val="Prrafodelista"/>
        <w:numPr>
          <w:ilvl w:val="0"/>
          <w:numId w:val="8"/>
        </w:numPr>
        <w:ind w:left="709" w:hanging="284"/>
        <w:jc w:val="both"/>
        <w:rPr>
          <w:rFonts w:ascii="Arial" w:hAnsi="Arial" w:cs="Arial"/>
          <w:sz w:val="24"/>
          <w:szCs w:val="24"/>
          <w:lang w:val="es-CO"/>
        </w:rPr>
      </w:pPr>
      <w:r w:rsidRPr="009D1C4E">
        <w:rPr>
          <w:rFonts w:ascii="Arial" w:hAnsi="Arial" w:cs="Arial"/>
          <w:sz w:val="24"/>
          <w:szCs w:val="24"/>
          <w:lang w:val="es-CO"/>
        </w:rPr>
        <w:t xml:space="preserve">Cuando no se cumplan los requisitos habilitantes una vez agotada la etapa para subsanar de acuerdo con el cronograma del proceso. </w:t>
      </w:r>
    </w:p>
    <w:p w:rsidR="00D07EAA" w:rsidRPr="009D1C4E" w:rsidRDefault="00D07EAA" w:rsidP="00620585">
      <w:pPr>
        <w:pStyle w:val="Prrafodelista"/>
        <w:numPr>
          <w:ilvl w:val="0"/>
          <w:numId w:val="8"/>
        </w:numPr>
        <w:ind w:left="709" w:hanging="284"/>
        <w:jc w:val="both"/>
        <w:rPr>
          <w:rFonts w:ascii="Arial" w:hAnsi="Arial" w:cs="Arial"/>
          <w:sz w:val="24"/>
          <w:szCs w:val="24"/>
          <w:lang w:val="es-CO"/>
        </w:rPr>
      </w:pPr>
      <w:r w:rsidRPr="009D1C4E">
        <w:rPr>
          <w:rFonts w:ascii="Arial" w:hAnsi="Arial" w:cs="Arial"/>
          <w:sz w:val="24"/>
          <w:szCs w:val="24"/>
          <w:lang w:val="es-CO"/>
        </w:rPr>
        <w:t>Si el proponente se encuentra incurso en alguna de  las causales de incompatibilidad,  inhabilidad o de prohibición  previstas en la Constitución Política, en los Artículos 8 y 9 de la Ley 80 de 1993, Artículo 18 de la Ley 1150 de 2007, artículos 1,2,3,4 y 5 de la Ley 1474 de 2011,Parágrafo 2° literal k) del artículo 84 de la Ley 1474 de 2011 que adiciona el artículo 8 de la Ley 80 de 1993, y 90 de la citada ley, Artículo 221 del Decreto 19 de 2012 y demás normas concordantes con la materia.</w:t>
      </w:r>
    </w:p>
    <w:p w:rsidR="00D07EAA" w:rsidRPr="009D1C4E" w:rsidRDefault="00D07EAA" w:rsidP="00620585">
      <w:pPr>
        <w:pStyle w:val="Prrafodelista"/>
        <w:numPr>
          <w:ilvl w:val="0"/>
          <w:numId w:val="8"/>
        </w:numPr>
        <w:ind w:left="709" w:hanging="284"/>
        <w:jc w:val="both"/>
        <w:rPr>
          <w:rFonts w:ascii="Arial" w:hAnsi="Arial" w:cs="Arial"/>
          <w:sz w:val="24"/>
          <w:szCs w:val="24"/>
          <w:lang w:val="es-CO"/>
        </w:rPr>
      </w:pPr>
      <w:r w:rsidRPr="009D1C4E">
        <w:rPr>
          <w:rFonts w:ascii="Arial" w:hAnsi="Arial" w:cs="Arial"/>
          <w:sz w:val="24"/>
          <w:szCs w:val="24"/>
          <w:lang w:val="es-CO"/>
        </w:rPr>
        <w:t>Si la oferta contiene condicionamientos que no puedan ser aceptados, que impliquen modificar lo exigido en la presente invitación o que atenten contra los intereses del INPEC</w:t>
      </w:r>
      <w:r w:rsidRPr="009D1C4E">
        <w:rPr>
          <w:rFonts w:ascii="Arial" w:hAnsi="Arial" w:cs="Arial"/>
          <w:sz w:val="24"/>
          <w:szCs w:val="24"/>
        </w:rPr>
        <w:t xml:space="preserve"> – </w:t>
      </w:r>
      <w:r w:rsidRPr="009D1C4E">
        <w:rPr>
          <w:rFonts w:ascii="Arial" w:hAnsi="Arial" w:cs="Arial"/>
          <w:sz w:val="24"/>
          <w:szCs w:val="24"/>
          <w:lang w:val="es-CO"/>
        </w:rPr>
        <w:t>EPMSC SANTA MARTA</w:t>
      </w:r>
    </w:p>
    <w:p w:rsidR="00D07EAA" w:rsidRPr="009D1C4E" w:rsidRDefault="00D07EAA" w:rsidP="00620585">
      <w:pPr>
        <w:pStyle w:val="Prrafodelista"/>
        <w:numPr>
          <w:ilvl w:val="0"/>
          <w:numId w:val="8"/>
        </w:numPr>
        <w:ind w:left="709" w:hanging="284"/>
        <w:jc w:val="both"/>
        <w:rPr>
          <w:rFonts w:ascii="Arial" w:hAnsi="Arial" w:cs="Arial"/>
          <w:sz w:val="24"/>
          <w:szCs w:val="24"/>
          <w:lang w:val="es-CO"/>
        </w:rPr>
      </w:pPr>
      <w:r w:rsidRPr="009D1C4E">
        <w:rPr>
          <w:rFonts w:ascii="Arial" w:hAnsi="Arial" w:cs="Arial"/>
          <w:sz w:val="24"/>
          <w:szCs w:val="24"/>
          <w:lang w:val="es-CO"/>
        </w:rPr>
        <w:t>Cuando se pretenda Interferir, influenciar u obtener indebidamente información durante las etapas de análisis, evaluación y adjudicación de las ofertas.</w:t>
      </w:r>
    </w:p>
    <w:p w:rsidR="00D07EAA" w:rsidRPr="009D1C4E" w:rsidRDefault="00D07EAA" w:rsidP="00620585">
      <w:pPr>
        <w:pStyle w:val="Prrafodelista"/>
        <w:numPr>
          <w:ilvl w:val="0"/>
          <w:numId w:val="8"/>
        </w:numPr>
        <w:ind w:left="709" w:hanging="284"/>
        <w:jc w:val="both"/>
        <w:rPr>
          <w:rFonts w:ascii="Arial" w:hAnsi="Arial" w:cs="Arial"/>
          <w:sz w:val="24"/>
          <w:szCs w:val="24"/>
          <w:lang w:val="es-CO"/>
        </w:rPr>
      </w:pPr>
      <w:r w:rsidRPr="009D1C4E">
        <w:rPr>
          <w:rFonts w:ascii="Arial" w:hAnsi="Arial" w:cs="Arial"/>
          <w:sz w:val="24"/>
          <w:szCs w:val="24"/>
          <w:lang w:val="es-CO"/>
        </w:rPr>
        <w:t>Si la oferta es presentada con posterioridad a la fecha y hora de límite de recepción de ofertas.</w:t>
      </w:r>
    </w:p>
    <w:p w:rsidR="00D07EAA" w:rsidRPr="009D1C4E" w:rsidRDefault="00D07EAA" w:rsidP="00620585">
      <w:pPr>
        <w:pStyle w:val="Prrafodelista"/>
        <w:numPr>
          <w:ilvl w:val="0"/>
          <w:numId w:val="8"/>
        </w:numPr>
        <w:ind w:left="709" w:hanging="284"/>
        <w:jc w:val="both"/>
        <w:rPr>
          <w:rFonts w:ascii="Arial" w:hAnsi="Arial" w:cs="Arial"/>
          <w:sz w:val="24"/>
          <w:szCs w:val="24"/>
          <w:lang w:val="es-CO"/>
        </w:rPr>
      </w:pPr>
      <w:r w:rsidRPr="009D1C4E">
        <w:rPr>
          <w:rFonts w:ascii="Arial" w:hAnsi="Arial" w:cs="Arial"/>
          <w:sz w:val="24"/>
          <w:szCs w:val="24"/>
          <w:lang w:val="es-CO"/>
        </w:rPr>
        <w:t>Cuando para este mismo proceso de selección se presenten varias propuestas por el proponente.</w:t>
      </w:r>
    </w:p>
    <w:p w:rsidR="00D07EAA" w:rsidRPr="009D1C4E" w:rsidRDefault="00D07EAA" w:rsidP="00620585">
      <w:pPr>
        <w:pStyle w:val="Prrafodelista"/>
        <w:numPr>
          <w:ilvl w:val="0"/>
          <w:numId w:val="8"/>
        </w:numPr>
        <w:ind w:left="709" w:hanging="284"/>
        <w:jc w:val="both"/>
        <w:rPr>
          <w:rFonts w:ascii="Arial" w:hAnsi="Arial" w:cs="Arial"/>
          <w:sz w:val="24"/>
          <w:szCs w:val="24"/>
          <w:lang w:val="es-CO"/>
        </w:rPr>
      </w:pPr>
      <w:r w:rsidRPr="009D1C4E">
        <w:rPr>
          <w:rFonts w:ascii="Arial" w:hAnsi="Arial" w:cs="Arial"/>
          <w:sz w:val="24"/>
          <w:szCs w:val="24"/>
          <w:lang w:val="es-CO"/>
        </w:rPr>
        <w:t xml:space="preserve">Cuando no se cumplan con todas las especificaciones técnicas obligatorias o no se diligencie el Anexo correspondiente a “PROPUESTA TECNICA </w:t>
      </w:r>
      <w:r w:rsidRPr="009D1C4E">
        <w:rPr>
          <w:rFonts w:ascii="Arial" w:hAnsi="Arial" w:cs="Arial"/>
          <w:sz w:val="24"/>
          <w:szCs w:val="24"/>
          <w:lang w:val="es-CO"/>
        </w:rPr>
        <w:lastRenderedPageBreak/>
        <w:t xml:space="preserve">REQUISITOS TECNICOS OBLIGATORIOS” en su totalidad, o cuando el proponente realice modificaciones en </w:t>
      </w:r>
    </w:p>
    <w:p w:rsidR="00D07EAA" w:rsidRPr="009D1C4E" w:rsidRDefault="00D07EAA" w:rsidP="00620585">
      <w:pPr>
        <w:pStyle w:val="Prrafodelista"/>
        <w:numPr>
          <w:ilvl w:val="0"/>
          <w:numId w:val="8"/>
        </w:numPr>
        <w:ind w:left="709" w:hanging="284"/>
        <w:jc w:val="both"/>
        <w:rPr>
          <w:rFonts w:ascii="Arial" w:hAnsi="Arial" w:cs="Arial"/>
          <w:sz w:val="24"/>
          <w:szCs w:val="24"/>
          <w:lang w:val="es-CO"/>
        </w:rPr>
      </w:pPr>
      <w:r w:rsidRPr="009D1C4E">
        <w:rPr>
          <w:rFonts w:ascii="Arial" w:hAnsi="Arial" w:cs="Arial"/>
          <w:sz w:val="24"/>
          <w:szCs w:val="24"/>
          <w:lang w:val="es-CO"/>
        </w:rPr>
        <w:t>cuanto a cantidades y características técnicas.</w:t>
      </w:r>
    </w:p>
    <w:p w:rsidR="00D07EAA" w:rsidRPr="009D1C4E" w:rsidRDefault="00D07EAA" w:rsidP="00620585">
      <w:pPr>
        <w:pStyle w:val="Prrafodelista"/>
        <w:numPr>
          <w:ilvl w:val="0"/>
          <w:numId w:val="8"/>
        </w:numPr>
        <w:ind w:left="709" w:hanging="283"/>
        <w:jc w:val="both"/>
        <w:rPr>
          <w:rFonts w:ascii="Arial" w:hAnsi="Arial" w:cs="Arial"/>
          <w:sz w:val="24"/>
          <w:szCs w:val="24"/>
          <w:lang w:val="es-CO"/>
        </w:rPr>
      </w:pPr>
      <w:r w:rsidRPr="009D1C4E">
        <w:rPr>
          <w:rFonts w:ascii="Arial" w:hAnsi="Arial" w:cs="Arial"/>
          <w:sz w:val="24"/>
          <w:szCs w:val="24"/>
          <w:lang w:val="es-CO"/>
        </w:rPr>
        <w:t>Cuando</w:t>
      </w:r>
      <w:r w:rsidRPr="009D1C4E">
        <w:rPr>
          <w:rFonts w:ascii="Arial" w:hAnsi="Arial" w:cs="Arial"/>
          <w:bCs/>
          <w:sz w:val="24"/>
          <w:szCs w:val="24"/>
        </w:rPr>
        <w:t xml:space="preserve"> la entidad determine con la información a su alcance que el valor de la oferta de menor precio resulta artificialmente bajo, previo agotamiento del procedimiento establecido en el Artículo 2.2.1.1.2.2.4.del Decreto 1082 de 2015. </w:t>
      </w:r>
    </w:p>
    <w:p w:rsidR="00D07EAA" w:rsidRPr="009D1C4E" w:rsidRDefault="00D07EAA" w:rsidP="00620585">
      <w:pPr>
        <w:pStyle w:val="Prrafodelista"/>
        <w:numPr>
          <w:ilvl w:val="0"/>
          <w:numId w:val="8"/>
        </w:numPr>
        <w:ind w:left="709" w:hanging="283"/>
        <w:jc w:val="both"/>
        <w:rPr>
          <w:rFonts w:ascii="Arial" w:hAnsi="Arial" w:cs="Arial"/>
          <w:sz w:val="24"/>
          <w:szCs w:val="24"/>
          <w:lang w:val="es-CO"/>
        </w:rPr>
      </w:pPr>
      <w:r w:rsidRPr="009D1C4E">
        <w:rPr>
          <w:rFonts w:ascii="Arial" w:hAnsi="Arial" w:cs="Arial"/>
          <w:bCs/>
          <w:sz w:val="24"/>
          <w:szCs w:val="24"/>
        </w:rPr>
        <w:t>Cuando la oferta no contenga la propuesta económica.</w:t>
      </w:r>
    </w:p>
    <w:p w:rsidR="00D07EAA" w:rsidRPr="009D1C4E" w:rsidRDefault="00D07EAA" w:rsidP="00620585">
      <w:pPr>
        <w:pStyle w:val="Prrafodelista"/>
        <w:numPr>
          <w:ilvl w:val="0"/>
          <w:numId w:val="8"/>
        </w:numPr>
        <w:ind w:left="709" w:hanging="283"/>
        <w:jc w:val="both"/>
        <w:rPr>
          <w:rFonts w:ascii="Arial" w:hAnsi="Arial" w:cs="Arial"/>
          <w:bCs/>
          <w:sz w:val="24"/>
          <w:szCs w:val="24"/>
        </w:rPr>
      </w:pPr>
      <w:r w:rsidRPr="009D1C4E">
        <w:rPr>
          <w:rFonts w:ascii="Arial" w:hAnsi="Arial" w:cs="Arial"/>
          <w:bCs/>
          <w:sz w:val="24"/>
          <w:szCs w:val="24"/>
        </w:rPr>
        <w:t>Cuando se compruebe inexactitud o inconsistencia en la información suministrada por el Proponente.</w:t>
      </w:r>
    </w:p>
    <w:p w:rsidR="00D07EAA" w:rsidRPr="009D1C4E" w:rsidRDefault="00D07EAA" w:rsidP="00620585">
      <w:pPr>
        <w:pStyle w:val="Prrafodelista"/>
        <w:numPr>
          <w:ilvl w:val="0"/>
          <w:numId w:val="8"/>
        </w:numPr>
        <w:ind w:left="709" w:hanging="283"/>
        <w:jc w:val="both"/>
        <w:rPr>
          <w:rFonts w:ascii="Arial" w:hAnsi="Arial" w:cs="Arial"/>
          <w:bCs/>
          <w:sz w:val="24"/>
          <w:szCs w:val="24"/>
        </w:rPr>
      </w:pPr>
      <w:r w:rsidRPr="009D1C4E">
        <w:rPr>
          <w:rFonts w:ascii="Arial" w:hAnsi="Arial" w:cs="Arial"/>
          <w:bCs/>
          <w:sz w:val="24"/>
          <w:szCs w:val="24"/>
        </w:rPr>
        <w:t>Cuando la oferta presentada exceda el presupuesto oficial del presente proceso de selección o cualquiera de los ítems ofertados exceda el valor promedio.</w:t>
      </w:r>
    </w:p>
    <w:p w:rsidR="00D07EAA" w:rsidRPr="009D1C4E" w:rsidRDefault="00D07EAA" w:rsidP="00620585">
      <w:pPr>
        <w:pStyle w:val="Prrafodelista"/>
        <w:numPr>
          <w:ilvl w:val="0"/>
          <w:numId w:val="8"/>
        </w:numPr>
        <w:ind w:left="709" w:hanging="283"/>
        <w:jc w:val="both"/>
        <w:rPr>
          <w:rFonts w:ascii="Arial" w:hAnsi="Arial" w:cs="Arial"/>
          <w:bCs/>
          <w:sz w:val="24"/>
          <w:szCs w:val="24"/>
        </w:rPr>
      </w:pPr>
      <w:r w:rsidRPr="009D1C4E">
        <w:rPr>
          <w:rFonts w:ascii="Arial" w:hAnsi="Arial" w:cs="Arial"/>
          <w:bCs/>
          <w:sz w:val="24"/>
          <w:szCs w:val="24"/>
        </w:rPr>
        <w:t>En los demás casos establecidos en la Constitución y la Ley.</w:t>
      </w:r>
    </w:p>
    <w:p w:rsidR="00D43B12" w:rsidRPr="009D1C4E" w:rsidRDefault="00D43B12" w:rsidP="00FD61DB">
      <w:pPr>
        <w:pStyle w:val="Prrafodelista"/>
        <w:ind w:left="284"/>
        <w:jc w:val="both"/>
        <w:rPr>
          <w:rFonts w:ascii="Arial" w:hAnsi="Arial" w:cs="Arial"/>
          <w:bCs/>
          <w:sz w:val="24"/>
          <w:szCs w:val="24"/>
        </w:rPr>
      </w:pPr>
    </w:p>
    <w:p w:rsidR="00D07EAA" w:rsidRPr="009D1C4E" w:rsidRDefault="00D07EAA" w:rsidP="00FD61DB">
      <w:pPr>
        <w:pStyle w:val="Prrafodelista"/>
        <w:ind w:left="0"/>
        <w:jc w:val="both"/>
        <w:rPr>
          <w:rFonts w:ascii="Arial" w:hAnsi="Arial" w:cs="Arial"/>
          <w:bCs/>
          <w:sz w:val="24"/>
          <w:szCs w:val="24"/>
        </w:rPr>
      </w:pPr>
      <w:r w:rsidRPr="009D1C4E">
        <w:rPr>
          <w:rFonts w:ascii="Arial" w:hAnsi="Arial" w:cs="Arial"/>
          <w:b/>
          <w:sz w:val="24"/>
          <w:szCs w:val="24"/>
          <w:u w:val="single"/>
          <w:lang w:val="es-CO"/>
        </w:rPr>
        <w:t>CAUSALES DE DECLARATORIA DE DESIERTA DEL PROCESO</w:t>
      </w:r>
    </w:p>
    <w:p w:rsidR="00D07EAA" w:rsidRPr="009D1C4E" w:rsidRDefault="00D07EAA" w:rsidP="00FD61DB">
      <w:pPr>
        <w:ind w:left="720"/>
        <w:jc w:val="both"/>
        <w:rPr>
          <w:rFonts w:ascii="Arial" w:hAnsi="Arial" w:cs="Arial"/>
          <w:b/>
          <w:sz w:val="24"/>
          <w:szCs w:val="24"/>
          <w:u w:val="single"/>
          <w:lang w:val="es-CO"/>
        </w:rPr>
      </w:pPr>
    </w:p>
    <w:p w:rsidR="00D07EAA" w:rsidRPr="009D1C4E" w:rsidRDefault="00D07EAA" w:rsidP="00FD61DB">
      <w:pPr>
        <w:jc w:val="both"/>
        <w:rPr>
          <w:rFonts w:ascii="Arial" w:hAnsi="Arial" w:cs="Arial"/>
          <w:bCs/>
          <w:sz w:val="24"/>
          <w:szCs w:val="24"/>
          <w:lang w:val="es-CO"/>
        </w:rPr>
      </w:pPr>
      <w:r w:rsidRPr="009D1C4E">
        <w:rPr>
          <w:rFonts w:ascii="Arial" w:hAnsi="Arial" w:cs="Arial"/>
          <w:bCs/>
          <w:sz w:val="24"/>
          <w:szCs w:val="24"/>
          <w:lang w:val="es-CO"/>
        </w:rPr>
        <w:t>El proceso será declarado desierto cuando:</w:t>
      </w:r>
    </w:p>
    <w:p w:rsidR="00D07EAA" w:rsidRPr="009D1C4E" w:rsidRDefault="00D07EAA" w:rsidP="00FD61DB">
      <w:pPr>
        <w:jc w:val="both"/>
        <w:rPr>
          <w:rFonts w:ascii="Arial" w:hAnsi="Arial" w:cs="Arial"/>
          <w:bCs/>
          <w:sz w:val="24"/>
          <w:szCs w:val="24"/>
          <w:lang w:val="es-CO"/>
        </w:rPr>
      </w:pPr>
    </w:p>
    <w:p w:rsidR="00D07EAA" w:rsidRPr="009D1C4E" w:rsidRDefault="00D07EAA" w:rsidP="00FD61DB">
      <w:pPr>
        <w:numPr>
          <w:ilvl w:val="0"/>
          <w:numId w:val="31"/>
        </w:numPr>
        <w:jc w:val="both"/>
        <w:rPr>
          <w:rFonts w:ascii="Arial" w:hAnsi="Arial" w:cs="Arial"/>
          <w:sz w:val="24"/>
          <w:szCs w:val="24"/>
        </w:rPr>
      </w:pPr>
      <w:r w:rsidRPr="009D1C4E">
        <w:rPr>
          <w:rFonts w:ascii="Arial" w:hAnsi="Arial" w:cs="Arial"/>
          <w:sz w:val="24"/>
          <w:szCs w:val="24"/>
          <w:lang w:val="es-CO"/>
        </w:rPr>
        <w:t xml:space="preserve">Cuando todas las ofertas presentadas excedan el valor del presupuesto oficial y/o se determine que su valor es artificialmente bajo, de acuerdo con lo </w:t>
      </w:r>
      <w:r w:rsidRPr="009D1C4E">
        <w:rPr>
          <w:rFonts w:ascii="Arial" w:hAnsi="Arial" w:cs="Arial"/>
          <w:sz w:val="24"/>
          <w:szCs w:val="24"/>
        </w:rPr>
        <w:t>establecido en el de acuerdo con lo establecido en el Artículo 2.2.1.1.2.2.4.del Decreto 1082 de 2015.</w:t>
      </w:r>
    </w:p>
    <w:p w:rsidR="00D07EAA" w:rsidRPr="009D1C4E" w:rsidRDefault="00D07EAA" w:rsidP="00FD61DB">
      <w:pPr>
        <w:pStyle w:val="Prrafodelista"/>
        <w:numPr>
          <w:ilvl w:val="0"/>
          <w:numId w:val="31"/>
        </w:numPr>
        <w:jc w:val="both"/>
        <w:rPr>
          <w:rFonts w:ascii="Arial" w:hAnsi="Arial" w:cs="Arial"/>
          <w:sz w:val="24"/>
          <w:szCs w:val="24"/>
          <w:lang w:val="es-CO"/>
        </w:rPr>
      </w:pPr>
      <w:r w:rsidRPr="009D1C4E">
        <w:rPr>
          <w:rFonts w:ascii="Arial" w:hAnsi="Arial" w:cs="Arial"/>
          <w:sz w:val="24"/>
          <w:szCs w:val="24"/>
          <w:lang w:val="es-CO"/>
        </w:rPr>
        <w:t>Cuando no se presente ninguna oferta.</w:t>
      </w:r>
    </w:p>
    <w:p w:rsidR="00D07EAA" w:rsidRPr="009D1C4E" w:rsidRDefault="00D07EAA" w:rsidP="00FD61DB">
      <w:pPr>
        <w:numPr>
          <w:ilvl w:val="0"/>
          <w:numId w:val="31"/>
        </w:numPr>
        <w:jc w:val="both"/>
        <w:rPr>
          <w:rFonts w:ascii="Arial" w:hAnsi="Arial" w:cs="Arial"/>
          <w:sz w:val="24"/>
          <w:szCs w:val="24"/>
        </w:rPr>
      </w:pPr>
      <w:r w:rsidRPr="009D1C4E">
        <w:rPr>
          <w:rFonts w:ascii="Arial" w:hAnsi="Arial" w:cs="Arial"/>
          <w:sz w:val="24"/>
          <w:szCs w:val="24"/>
        </w:rPr>
        <w:t>En caso de no lograrse la habilitación de ningún proponente.</w:t>
      </w:r>
    </w:p>
    <w:p w:rsidR="00D07EAA" w:rsidRPr="009D1C4E" w:rsidRDefault="00D07EAA" w:rsidP="00FD61DB">
      <w:pPr>
        <w:ind w:right="11"/>
        <w:jc w:val="both"/>
        <w:rPr>
          <w:rFonts w:ascii="Arial" w:hAnsi="Arial" w:cs="Arial"/>
          <w:b/>
          <w:sz w:val="24"/>
          <w:szCs w:val="24"/>
        </w:rPr>
      </w:pPr>
    </w:p>
    <w:p w:rsidR="00D07EAA" w:rsidRPr="009D1C4E" w:rsidRDefault="00620585" w:rsidP="00FD61DB">
      <w:pPr>
        <w:pStyle w:val="Ttulo2"/>
        <w:keepNext w:val="0"/>
        <w:ind w:left="360"/>
        <w:jc w:val="both"/>
        <w:rPr>
          <w:rFonts w:eastAsia="Arial" w:cs="Arial"/>
          <w:szCs w:val="24"/>
          <w:u w:val="single"/>
        </w:rPr>
      </w:pPr>
      <w:bookmarkStart w:id="114" w:name="_2jxsxqh" w:colFirst="0" w:colLast="0"/>
      <w:bookmarkStart w:id="115" w:name="_Toc939809"/>
      <w:bookmarkStart w:id="116" w:name="_Toc1735341"/>
      <w:bookmarkStart w:id="117" w:name="_Toc3194000"/>
      <w:bookmarkEnd w:id="114"/>
      <w:r>
        <w:rPr>
          <w:rFonts w:eastAsia="Arial" w:cs="Arial"/>
          <w:szCs w:val="24"/>
          <w:u w:val="single"/>
        </w:rPr>
        <w:t>20</w:t>
      </w:r>
      <w:r w:rsidR="00D07EAA" w:rsidRPr="009D1C4E">
        <w:rPr>
          <w:rFonts w:eastAsia="Arial" w:cs="Arial"/>
          <w:szCs w:val="24"/>
          <w:u w:val="single"/>
        </w:rPr>
        <w:t>. ANÁLISIS DE RIESGO Y FORMA DE MITIGARLOS</w:t>
      </w:r>
      <w:bookmarkEnd w:id="115"/>
      <w:bookmarkEnd w:id="116"/>
      <w:bookmarkEnd w:id="117"/>
    </w:p>
    <w:p w:rsidR="00D07EAA" w:rsidRPr="009D1C4E" w:rsidRDefault="00D07EAA" w:rsidP="00FD61DB">
      <w:pPr>
        <w:jc w:val="both"/>
        <w:rPr>
          <w:rFonts w:ascii="Arial" w:hAnsi="Arial" w:cs="Arial"/>
          <w:sz w:val="24"/>
          <w:szCs w:val="24"/>
        </w:rPr>
      </w:pPr>
    </w:p>
    <w:p w:rsidR="00D07EAA" w:rsidRPr="009D1C4E" w:rsidRDefault="00D07EAA" w:rsidP="00FD61DB">
      <w:pPr>
        <w:jc w:val="both"/>
        <w:rPr>
          <w:rFonts w:ascii="Arial" w:hAnsi="Arial" w:cs="Arial"/>
          <w:sz w:val="24"/>
          <w:szCs w:val="24"/>
          <w:lang w:val="es-CO"/>
        </w:rPr>
      </w:pPr>
      <w:r w:rsidRPr="009D1C4E">
        <w:rPr>
          <w:rFonts w:ascii="Arial" w:hAnsi="Arial" w:cs="Arial"/>
          <w:sz w:val="24"/>
          <w:szCs w:val="24"/>
          <w:lang w:val="es-CO"/>
        </w:rPr>
        <w:t xml:space="preserve">El Instituto Nacional Penitenciario y Carcelario INPEC- EPMSC-Santa Marta, identifica los riesgos asociados al Proceso de Contratación, para lo cual se adjunta tabla de matriz de riesgos. </w:t>
      </w:r>
    </w:p>
    <w:p w:rsidR="00D07EAA" w:rsidRPr="009D1C4E" w:rsidRDefault="00D07EAA" w:rsidP="00FD61DB">
      <w:pPr>
        <w:jc w:val="both"/>
        <w:rPr>
          <w:rFonts w:ascii="Arial" w:hAnsi="Arial" w:cs="Arial"/>
          <w:sz w:val="24"/>
          <w:szCs w:val="24"/>
          <w:lang w:val="es-CO"/>
        </w:rPr>
      </w:pPr>
    </w:p>
    <w:p w:rsidR="00D07EAA" w:rsidRPr="009D1C4E" w:rsidRDefault="00D07EAA" w:rsidP="00FD61DB">
      <w:pPr>
        <w:jc w:val="both"/>
        <w:rPr>
          <w:rFonts w:ascii="Arial" w:hAnsi="Arial" w:cs="Arial"/>
          <w:sz w:val="24"/>
          <w:szCs w:val="24"/>
        </w:rPr>
      </w:pPr>
      <w:r w:rsidRPr="009D1C4E">
        <w:rPr>
          <w:rFonts w:ascii="Arial" w:hAnsi="Arial" w:cs="Arial"/>
          <w:sz w:val="24"/>
          <w:szCs w:val="24"/>
        </w:rPr>
        <w:t>De acuerdo con lo establecido en inciso   final   del   artículo 7 de la   ley   1150 de 2007, en concordancia con el artículo 2.2.1.2.1.5.4. Del decreto 1082 de 2015, la entidad estatal tiene la potestad de exigir o no garantías en la contratación de mínima cuantía.</w:t>
      </w:r>
    </w:p>
    <w:p w:rsidR="00D07EAA" w:rsidRDefault="00D07EAA"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r>
        <w:rPr>
          <w:rFonts w:ascii="Arial" w:hAnsi="Arial" w:cs="Arial"/>
          <w:noProof/>
          <w:sz w:val="24"/>
          <w:szCs w:val="24"/>
          <w:lang w:val="es-CO" w:eastAsia="es-CO"/>
        </w:rPr>
        <w:drawing>
          <wp:anchor distT="0" distB="0" distL="114300" distR="114300" simplePos="0" relativeHeight="251696128" behindDoc="0" locked="0" layoutInCell="1" allowOverlap="1">
            <wp:simplePos x="0" y="0"/>
            <wp:positionH relativeFrom="column">
              <wp:posOffset>339725</wp:posOffset>
            </wp:positionH>
            <wp:positionV relativeFrom="paragraph">
              <wp:posOffset>-58420</wp:posOffset>
            </wp:positionV>
            <wp:extent cx="4719955" cy="2454910"/>
            <wp:effectExtent l="19050" t="0" r="4445" b="0"/>
            <wp:wrapSquare wrapText="bothSides"/>
            <wp:docPr id="1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a:srcRect/>
                    <a:stretch>
                      <a:fillRect/>
                    </a:stretch>
                  </pic:blipFill>
                  <pic:spPr bwMode="auto">
                    <a:xfrm>
                      <a:off x="0" y="0"/>
                      <a:ext cx="4719955" cy="2454910"/>
                    </a:xfrm>
                    <a:prstGeom prst="rect">
                      <a:avLst/>
                    </a:prstGeom>
                    <a:noFill/>
                    <a:ln w="9525">
                      <a:noFill/>
                      <a:miter lim="800000"/>
                      <a:headEnd/>
                      <a:tailEnd/>
                    </a:ln>
                  </pic:spPr>
                </pic:pic>
              </a:graphicData>
            </a:graphic>
          </wp:anchor>
        </w:drawing>
      </w:r>
    </w:p>
    <w:p w:rsidR="00CC2958" w:rsidRDefault="00CC2958" w:rsidP="00FD61DB">
      <w:pPr>
        <w:jc w:val="both"/>
      </w:pPr>
    </w:p>
    <w:p w:rsidR="00CC2958" w:rsidRPr="00DD0A07" w:rsidRDefault="00CC2958" w:rsidP="00FD61DB">
      <w:pPr>
        <w:jc w:val="both"/>
      </w:pPr>
    </w:p>
    <w:p w:rsidR="00CC2958" w:rsidRPr="00DD0A07" w:rsidRDefault="00CC2958" w:rsidP="00FD61DB">
      <w:pPr>
        <w:jc w:val="both"/>
      </w:pPr>
    </w:p>
    <w:p w:rsidR="00CC2958" w:rsidRPr="00DD0A07" w:rsidRDefault="00CC2958" w:rsidP="00FD61DB">
      <w:pPr>
        <w:jc w:val="both"/>
      </w:pPr>
    </w:p>
    <w:p w:rsidR="00CC2958" w:rsidRDefault="00CC2958" w:rsidP="00FD61DB">
      <w:pPr>
        <w:jc w:val="both"/>
      </w:pPr>
    </w:p>
    <w:p w:rsidR="00CC2958" w:rsidRDefault="00CC2958" w:rsidP="00FD61DB">
      <w:pPr>
        <w:jc w:val="both"/>
      </w:pPr>
    </w:p>
    <w:p w:rsidR="00CC2958" w:rsidRDefault="00CC2958" w:rsidP="00FD61DB">
      <w:pPr>
        <w:jc w:val="both"/>
      </w:pPr>
    </w:p>
    <w:p w:rsidR="00CC2958" w:rsidRDefault="00CC2958" w:rsidP="00FD61DB">
      <w:pPr>
        <w:jc w:val="both"/>
      </w:pPr>
    </w:p>
    <w:p w:rsidR="00CC2958" w:rsidRDefault="00CC2958" w:rsidP="00FD61DB">
      <w:pPr>
        <w:jc w:val="both"/>
      </w:pPr>
    </w:p>
    <w:p w:rsidR="00CC2958" w:rsidRDefault="00CC2958" w:rsidP="00FD61DB">
      <w:pPr>
        <w:jc w:val="both"/>
      </w:pPr>
    </w:p>
    <w:p w:rsidR="00CC2958" w:rsidRPr="00DD0A07" w:rsidRDefault="00CC2958" w:rsidP="00FD61DB">
      <w:pPr>
        <w:jc w:val="both"/>
      </w:pPr>
    </w:p>
    <w:p w:rsidR="00CC2958" w:rsidRPr="00DD0A07" w:rsidRDefault="00CC2958" w:rsidP="00FD61DB">
      <w:pPr>
        <w:jc w:val="both"/>
      </w:pPr>
    </w:p>
    <w:p w:rsidR="00CC2958" w:rsidRDefault="00CC2958" w:rsidP="00FD61DB">
      <w:pPr>
        <w:jc w:val="both"/>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r>
        <w:rPr>
          <w:rFonts w:ascii="Arial" w:hAnsi="Arial" w:cs="Arial"/>
          <w:noProof/>
          <w:sz w:val="24"/>
          <w:szCs w:val="24"/>
          <w:lang w:val="es-CO" w:eastAsia="es-CO"/>
        </w:rPr>
        <w:drawing>
          <wp:anchor distT="0" distB="0" distL="114300" distR="114300" simplePos="0" relativeHeight="251697152" behindDoc="0" locked="0" layoutInCell="1" allowOverlap="1">
            <wp:simplePos x="0" y="0"/>
            <wp:positionH relativeFrom="column">
              <wp:posOffset>-4852670</wp:posOffset>
            </wp:positionH>
            <wp:positionV relativeFrom="paragraph">
              <wp:posOffset>97790</wp:posOffset>
            </wp:positionV>
            <wp:extent cx="4731385" cy="2733040"/>
            <wp:effectExtent l="19050" t="0" r="0" b="0"/>
            <wp:wrapSquare wrapText="bothSides"/>
            <wp:docPr id="12"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
                    <a:srcRect/>
                    <a:stretch>
                      <a:fillRect/>
                    </a:stretch>
                  </pic:blipFill>
                  <pic:spPr bwMode="auto">
                    <a:xfrm>
                      <a:off x="0" y="0"/>
                      <a:ext cx="4731385" cy="2733040"/>
                    </a:xfrm>
                    <a:prstGeom prst="rect">
                      <a:avLst/>
                    </a:prstGeom>
                    <a:noFill/>
                    <a:ln w="9525">
                      <a:noFill/>
                      <a:miter lim="800000"/>
                      <a:headEnd/>
                      <a:tailEnd/>
                    </a:ln>
                  </pic:spPr>
                </pic:pic>
              </a:graphicData>
            </a:graphic>
          </wp:anchor>
        </w:drawing>
      </w: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r>
        <w:rPr>
          <w:rFonts w:ascii="Arial" w:hAnsi="Arial" w:cs="Arial"/>
          <w:noProof/>
          <w:sz w:val="24"/>
          <w:szCs w:val="24"/>
          <w:lang w:val="es-CO" w:eastAsia="es-CO"/>
        </w:rPr>
        <w:drawing>
          <wp:anchor distT="0" distB="0" distL="114300" distR="114300" simplePos="0" relativeHeight="251698176" behindDoc="0" locked="0" layoutInCell="1" allowOverlap="1">
            <wp:simplePos x="0" y="0"/>
            <wp:positionH relativeFrom="column">
              <wp:posOffset>-4841240</wp:posOffset>
            </wp:positionH>
            <wp:positionV relativeFrom="paragraph">
              <wp:posOffset>27940</wp:posOffset>
            </wp:positionV>
            <wp:extent cx="4731385" cy="1629410"/>
            <wp:effectExtent l="19050" t="0" r="0" b="0"/>
            <wp:wrapSquare wrapText="bothSides"/>
            <wp:docPr id="15"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
                    <a:srcRect/>
                    <a:stretch>
                      <a:fillRect/>
                    </a:stretch>
                  </pic:blipFill>
                  <pic:spPr bwMode="auto">
                    <a:xfrm>
                      <a:off x="0" y="0"/>
                      <a:ext cx="4731385" cy="1629410"/>
                    </a:xfrm>
                    <a:prstGeom prst="rect">
                      <a:avLst/>
                    </a:prstGeom>
                    <a:noFill/>
                    <a:ln w="9525">
                      <a:noFill/>
                      <a:miter lim="800000"/>
                      <a:headEnd/>
                      <a:tailEnd/>
                    </a:ln>
                  </pic:spPr>
                </pic:pic>
              </a:graphicData>
            </a:graphic>
          </wp:anchor>
        </w:drawing>
      </w: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CC2958" w:rsidRDefault="00CC2958" w:rsidP="00FD61DB">
      <w:pPr>
        <w:jc w:val="both"/>
        <w:rPr>
          <w:rFonts w:ascii="Arial" w:hAnsi="Arial" w:cs="Arial"/>
          <w:noProof/>
          <w:sz w:val="24"/>
          <w:szCs w:val="24"/>
          <w:lang w:val="es-CO" w:eastAsia="es-CO"/>
        </w:rPr>
      </w:pPr>
    </w:p>
    <w:p w:rsidR="00AC3917" w:rsidRPr="00AF06A7" w:rsidRDefault="00AC3917" w:rsidP="00AF06A7">
      <w:pPr>
        <w:pStyle w:val="Ttulo2"/>
        <w:keepNext w:val="0"/>
        <w:jc w:val="both"/>
        <w:rPr>
          <w:rFonts w:eastAsia="Arial" w:cs="Arial"/>
          <w:szCs w:val="24"/>
          <w:u w:val="single"/>
        </w:rPr>
      </w:pPr>
    </w:p>
    <w:p w:rsidR="00D07EAA" w:rsidRPr="009D1C4E" w:rsidRDefault="00AF06A7" w:rsidP="00FD61DB">
      <w:pPr>
        <w:pStyle w:val="Ttulo2"/>
        <w:keepNext w:val="0"/>
        <w:jc w:val="both"/>
        <w:rPr>
          <w:rFonts w:eastAsia="Arial" w:cs="Arial"/>
          <w:szCs w:val="24"/>
          <w:u w:val="single"/>
        </w:rPr>
      </w:pPr>
      <w:bookmarkStart w:id="118" w:name="_3j2qqm3" w:colFirst="0" w:colLast="0"/>
      <w:bookmarkStart w:id="119" w:name="_Toc939811"/>
      <w:bookmarkStart w:id="120" w:name="_Toc1735343"/>
      <w:bookmarkStart w:id="121" w:name="_Toc3194002"/>
      <w:bookmarkEnd w:id="118"/>
      <w:r>
        <w:rPr>
          <w:rFonts w:eastAsia="Arial" w:cs="Arial"/>
          <w:szCs w:val="24"/>
          <w:u w:val="single"/>
        </w:rPr>
        <w:lastRenderedPageBreak/>
        <w:t>20</w:t>
      </w:r>
      <w:r w:rsidR="00D07EAA" w:rsidRPr="009D1C4E">
        <w:rPr>
          <w:rFonts w:eastAsia="Arial" w:cs="Arial"/>
          <w:szCs w:val="24"/>
          <w:u w:val="single"/>
        </w:rPr>
        <w:t>. SUPERVISOR DEL CONTRATO</w:t>
      </w:r>
      <w:bookmarkEnd w:id="119"/>
      <w:bookmarkEnd w:id="120"/>
      <w:bookmarkEnd w:id="121"/>
    </w:p>
    <w:p w:rsidR="00D07EAA" w:rsidRPr="009D1C4E" w:rsidRDefault="00D07EAA" w:rsidP="00FD61DB">
      <w:pPr>
        <w:tabs>
          <w:tab w:val="left" w:pos="900"/>
        </w:tabs>
        <w:jc w:val="both"/>
        <w:rPr>
          <w:rFonts w:ascii="Arial" w:hAnsi="Arial" w:cs="Arial"/>
          <w:sz w:val="24"/>
          <w:szCs w:val="24"/>
        </w:rPr>
      </w:pPr>
    </w:p>
    <w:p w:rsidR="00D07EAA" w:rsidRPr="009D1C4E" w:rsidRDefault="00D07EAA" w:rsidP="00FD61DB">
      <w:pPr>
        <w:jc w:val="both"/>
        <w:rPr>
          <w:rFonts w:ascii="Arial" w:hAnsi="Arial" w:cs="Arial"/>
          <w:sz w:val="24"/>
          <w:szCs w:val="24"/>
        </w:rPr>
      </w:pPr>
      <w:r w:rsidRPr="009D1C4E">
        <w:rPr>
          <w:rFonts w:ascii="Arial" w:hAnsi="Arial" w:cs="Arial"/>
          <w:sz w:val="24"/>
          <w:szCs w:val="24"/>
        </w:rPr>
        <w:t>La supervisión del contrato será ejercida por quien designe el ordenador del gasto del EPMSC-Santa Marta en la comunicación de aceptación.</w:t>
      </w:r>
    </w:p>
    <w:p w:rsidR="00D07EAA" w:rsidRPr="009D1C4E" w:rsidRDefault="00D07EAA" w:rsidP="00FD61DB">
      <w:pPr>
        <w:jc w:val="both"/>
        <w:rPr>
          <w:rFonts w:ascii="Arial" w:hAnsi="Arial" w:cs="Arial"/>
          <w:sz w:val="24"/>
          <w:szCs w:val="24"/>
        </w:rPr>
      </w:pPr>
    </w:p>
    <w:p w:rsidR="00D07EAA" w:rsidRDefault="00D07EAA" w:rsidP="00FD61DB">
      <w:pPr>
        <w:jc w:val="both"/>
        <w:rPr>
          <w:rFonts w:ascii="Arial" w:hAnsi="Arial" w:cs="Arial"/>
          <w:bCs/>
          <w:sz w:val="24"/>
          <w:szCs w:val="24"/>
        </w:rPr>
      </w:pPr>
      <w:r w:rsidRPr="009D1C4E">
        <w:rPr>
          <w:rFonts w:ascii="Arial" w:hAnsi="Arial" w:cs="Arial"/>
          <w:bCs/>
          <w:sz w:val="24"/>
          <w:szCs w:val="24"/>
        </w:rPr>
        <w:t xml:space="preserve">El supervisor (a) deberá dar cumplimiento a lo dispuesto en la Ley 1474 de 2011, artículo 82 y siguientes, en cuanto al seguimiento técnico, administrativo, financiero, contable y jurídico del objeto contractual. </w:t>
      </w:r>
    </w:p>
    <w:p w:rsidR="00CC2958" w:rsidRDefault="00CC2958" w:rsidP="00FD61DB">
      <w:pPr>
        <w:jc w:val="both"/>
        <w:rPr>
          <w:rFonts w:ascii="Arial" w:hAnsi="Arial" w:cs="Arial"/>
          <w:bCs/>
          <w:sz w:val="24"/>
          <w:szCs w:val="24"/>
        </w:rPr>
      </w:pPr>
    </w:p>
    <w:p w:rsidR="00CC2958" w:rsidRDefault="00CC2958" w:rsidP="00FD61DB">
      <w:pPr>
        <w:jc w:val="both"/>
        <w:rPr>
          <w:rFonts w:ascii="Arial" w:hAnsi="Arial" w:cs="Arial"/>
          <w:bCs/>
          <w:sz w:val="24"/>
          <w:szCs w:val="24"/>
        </w:rPr>
      </w:pPr>
    </w:p>
    <w:p w:rsidR="00D07EAA" w:rsidRPr="009D1C4E" w:rsidRDefault="00AF06A7" w:rsidP="00AF06A7">
      <w:pPr>
        <w:pStyle w:val="Ttulo2"/>
        <w:keepNext w:val="0"/>
        <w:jc w:val="both"/>
        <w:rPr>
          <w:rFonts w:eastAsia="Arial" w:cs="Arial"/>
          <w:szCs w:val="24"/>
          <w:u w:val="single"/>
        </w:rPr>
      </w:pPr>
      <w:bookmarkStart w:id="122" w:name="_1y810tw" w:colFirst="0" w:colLast="0"/>
      <w:bookmarkStart w:id="123" w:name="_Toc939812"/>
      <w:bookmarkStart w:id="124" w:name="_Toc1735344"/>
      <w:bookmarkStart w:id="125" w:name="_Toc3194003"/>
      <w:bookmarkEnd w:id="122"/>
      <w:r>
        <w:rPr>
          <w:rFonts w:eastAsia="Arial" w:cs="Arial"/>
          <w:szCs w:val="24"/>
          <w:u w:val="single"/>
        </w:rPr>
        <w:t>21</w:t>
      </w:r>
      <w:r w:rsidR="00D07EAA" w:rsidRPr="009D1C4E">
        <w:rPr>
          <w:rFonts w:eastAsia="Arial" w:cs="Arial"/>
          <w:szCs w:val="24"/>
          <w:u w:val="single"/>
        </w:rPr>
        <w:t>. CLAUSULA DE INDEMNIDAD</w:t>
      </w:r>
      <w:bookmarkEnd w:id="123"/>
      <w:bookmarkEnd w:id="124"/>
      <w:bookmarkEnd w:id="125"/>
    </w:p>
    <w:p w:rsidR="00D07EAA" w:rsidRPr="009D1C4E" w:rsidRDefault="00D07EAA" w:rsidP="00FD61DB">
      <w:pPr>
        <w:ind w:right="6"/>
        <w:jc w:val="both"/>
        <w:rPr>
          <w:rFonts w:ascii="Arial" w:hAnsi="Arial" w:cs="Arial"/>
          <w:b/>
          <w:sz w:val="24"/>
          <w:szCs w:val="24"/>
        </w:rPr>
      </w:pPr>
    </w:p>
    <w:p w:rsidR="00D07EAA" w:rsidRPr="009D1C4E" w:rsidRDefault="00D07EAA" w:rsidP="00FD61DB">
      <w:pPr>
        <w:jc w:val="both"/>
        <w:rPr>
          <w:rFonts w:ascii="Arial" w:hAnsi="Arial" w:cs="Arial"/>
          <w:sz w:val="24"/>
          <w:szCs w:val="24"/>
        </w:rPr>
      </w:pPr>
      <w:r w:rsidRPr="009D1C4E">
        <w:rPr>
          <w:rFonts w:ascii="Arial" w:hAnsi="Arial" w:cs="Arial"/>
          <w:sz w:val="24"/>
          <w:szCs w:val="24"/>
        </w:rPr>
        <w:t xml:space="preserve">El Contratista se obliga a mantener indemne al INPEC – EPMSC- Santa Marta, de cualquier reclamación que puedan presentar terceros, originadas por las acciones o por las actuaciones que se deriven de sus subcontratistas o dependientes. </w:t>
      </w:r>
    </w:p>
    <w:p w:rsidR="00D07EAA" w:rsidRPr="009D1C4E" w:rsidRDefault="00D07EAA" w:rsidP="00FD61DB">
      <w:pPr>
        <w:jc w:val="both"/>
        <w:rPr>
          <w:rFonts w:ascii="Arial" w:hAnsi="Arial" w:cs="Arial"/>
          <w:sz w:val="24"/>
          <w:szCs w:val="24"/>
        </w:rPr>
      </w:pPr>
    </w:p>
    <w:p w:rsidR="00D07EAA" w:rsidRPr="009D1C4E" w:rsidRDefault="00AF06A7" w:rsidP="00AF06A7">
      <w:pPr>
        <w:pStyle w:val="Ttulo2"/>
        <w:keepNext w:val="0"/>
        <w:jc w:val="both"/>
        <w:rPr>
          <w:rFonts w:eastAsia="Arial" w:cs="Arial"/>
          <w:szCs w:val="24"/>
          <w:u w:val="single"/>
        </w:rPr>
      </w:pPr>
      <w:bookmarkStart w:id="126" w:name="_4i7ojhp" w:colFirst="0" w:colLast="0"/>
      <w:bookmarkStart w:id="127" w:name="_Toc939813"/>
      <w:bookmarkStart w:id="128" w:name="_Toc1735345"/>
      <w:bookmarkStart w:id="129" w:name="_Toc3194004"/>
      <w:bookmarkEnd w:id="126"/>
      <w:r>
        <w:rPr>
          <w:rFonts w:eastAsia="Arial" w:cs="Arial"/>
          <w:szCs w:val="24"/>
          <w:u w:val="single"/>
        </w:rPr>
        <w:t>22</w:t>
      </w:r>
      <w:r w:rsidR="00172C8D" w:rsidRPr="009D1C4E">
        <w:rPr>
          <w:rFonts w:eastAsia="Arial" w:cs="Arial"/>
          <w:szCs w:val="24"/>
          <w:u w:val="single"/>
        </w:rPr>
        <w:t xml:space="preserve">. </w:t>
      </w:r>
      <w:r w:rsidR="00D07EAA" w:rsidRPr="009D1C4E">
        <w:rPr>
          <w:rFonts w:eastAsia="Arial" w:cs="Arial"/>
          <w:szCs w:val="24"/>
          <w:u w:val="single"/>
        </w:rPr>
        <w:t>DECLARACIÓN DE RESPONSABILIDAD</w:t>
      </w:r>
      <w:bookmarkEnd w:id="127"/>
      <w:bookmarkEnd w:id="128"/>
      <w:bookmarkEnd w:id="129"/>
    </w:p>
    <w:p w:rsidR="00D07EAA" w:rsidRPr="009D1C4E" w:rsidRDefault="00D07EAA" w:rsidP="00FD61DB">
      <w:pPr>
        <w:pBdr>
          <w:top w:val="nil"/>
          <w:left w:val="nil"/>
          <w:bottom w:val="nil"/>
          <w:right w:val="nil"/>
          <w:between w:val="nil"/>
        </w:pBdr>
        <w:tabs>
          <w:tab w:val="left" w:pos="1876"/>
        </w:tabs>
        <w:spacing w:after="120"/>
        <w:jc w:val="both"/>
        <w:rPr>
          <w:rFonts w:ascii="Arial" w:hAnsi="Arial" w:cs="Arial"/>
          <w:color w:val="000000"/>
          <w:sz w:val="24"/>
          <w:szCs w:val="24"/>
        </w:rPr>
      </w:pPr>
    </w:p>
    <w:p w:rsidR="00D07EAA" w:rsidRPr="009D1C4E" w:rsidRDefault="00D07EAA" w:rsidP="00FD61DB">
      <w:pPr>
        <w:tabs>
          <w:tab w:val="left" w:pos="-720"/>
        </w:tabs>
        <w:suppressAutoHyphens/>
        <w:ind w:right="-142"/>
        <w:jc w:val="both"/>
        <w:rPr>
          <w:rFonts w:ascii="Arial" w:hAnsi="Arial" w:cs="Arial"/>
          <w:sz w:val="24"/>
          <w:szCs w:val="24"/>
        </w:rPr>
      </w:pPr>
      <w:r w:rsidRPr="009D1C4E">
        <w:rPr>
          <w:rFonts w:ascii="Arial" w:hAnsi="Arial" w:cs="Arial"/>
          <w:sz w:val="24"/>
          <w:szCs w:val="24"/>
        </w:rPr>
        <w:t>En mi calidad de responsable de la estructuración del estudio en el cual se analizó la conveniencia y oportunidad para realizar la presente contratación, con la suscripción de esta declaración, manifiesto que es perentoria la realización de este proceso y por tal razón la única forma de resolver la necesidad es mediante la contratación propuesta, en particular porque la misma ha cumplido con lo establecido en el artículo 87 de la Ley 1474 de 2011, la cual modificó el numeral 12 del artículo 25 de la Ley 80 de 1993.</w:t>
      </w:r>
    </w:p>
    <w:p w:rsidR="00D07EAA" w:rsidRPr="009D1C4E" w:rsidRDefault="00D07EAA" w:rsidP="00FD61DB">
      <w:pPr>
        <w:jc w:val="both"/>
        <w:rPr>
          <w:rFonts w:ascii="Arial" w:hAnsi="Arial" w:cs="Arial"/>
          <w:sz w:val="24"/>
          <w:szCs w:val="24"/>
          <w:u w:val="single"/>
        </w:rPr>
      </w:pPr>
    </w:p>
    <w:p w:rsidR="00D07EAA" w:rsidRPr="009D1C4E" w:rsidRDefault="00AF06A7" w:rsidP="00AF06A7">
      <w:pPr>
        <w:jc w:val="both"/>
        <w:rPr>
          <w:rFonts w:ascii="Arial" w:hAnsi="Arial" w:cs="Arial"/>
          <w:b/>
          <w:sz w:val="24"/>
          <w:szCs w:val="24"/>
          <w:u w:val="single"/>
        </w:rPr>
      </w:pPr>
      <w:r>
        <w:rPr>
          <w:rFonts w:ascii="Arial" w:hAnsi="Arial" w:cs="Arial"/>
          <w:b/>
          <w:sz w:val="24"/>
          <w:szCs w:val="24"/>
          <w:u w:val="single"/>
        </w:rPr>
        <w:t>23</w:t>
      </w:r>
      <w:r w:rsidR="00172C8D" w:rsidRPr="009D1C4E">
        <w:rPr>
          <w:rFonts w:ascii="Arial" w:hAnsi="Arial" w:cs="Arial"/>
          <w:b/>
          <w:sz w:val="24"/>
          <w:szCs w:val="24"/>
          <w:u w:val="single"/>
        </w:rPr>
        <w:t xml:space="preserve">. </w:t>
      </w:r>
      <w:r w:rsidR="00D07EAA" w:rsidRPr="009D1C4E">
        <w:rPr>
          <w:rFonts w:ascii="Arial" w:hAnsi="Arial" w:cs="Arial"/>
          <w:b/>
          <w:sz w:val="24"/>
          <w:szCs w:val="24"/>
          <w:u w:val="single"/>
        </w:rPr>
        <w:t>TRATADO DE LIBRE COMERCIO</w:t>
      </w:r>
    </w:p>
    <w:p w:rsidR="00D07EAA" w:rsidRPr="009D1C4E" w:rsidRDefault="00D07EAA" w:rsidP="00FD61DB">
      <w:pPr>
        <w:jc w:val="both"/>
        <w:rPr>
          <w:rFonts w:ascii="Arial" w:hAnsi="Arial" w:cs="Arial"/>
          <w:b/>
          <w:sz w:val="24"/>
          <w:szCs w:val="24"/>
          <w:u w:val="single"/>
        </w:rPr>
      </w:pPr>
    </w:p>
    <w:p w:rsidR="00D07EAA" w:rsidRPr="009D1C4E" w:rsidRDefault="00D07EAA" w:rsidP="00FD61DB">
      <w:pPr>
        <w:tabs>
          <w:tab w:val="left" w:pos="-720"/>
        </w:tabs>
        <w:suppressAutoHyphens/>
        <w:ind w:right="-142"/>
        <w:jc w:val="both"/>
        <w:rPr>
          <w:rFonts w:ascii="Arial" w:hAnsi="Arial" w:cs="Arial"/>
          <w:sz w:val="24"/>
          <w:szCs w:val="24"/>
        </w:rPr>
      </w:pPr>
      <w:r w:rsidRPr="009D1C4E">
        <w:rPr>
          <w:rFonts w:ascii="Arial" w:hAnsi="Arial" w:cs="Arial"/>
          <w:sz w:val="24"/>
          <w:szCs w:val="24"/>
        </w:rPr>
        <w:t>Para este proceso de contratación teniendo en cuenta el presupuesto asignado no hay tratado de libre comercio que aplique para la presente contratación.</w:t>
      </w:r>
    </w:p>
    <w:p w:rsidR="00D07EAA" w:rsidRDefault="00D07EAA" w:rsidP="00FD61DB">
      <w:pPr>
        <w:spacing w:line="276" w:lineRule="auto"/>
        <w:jc w:val="both"/>
        <w:rPr>
          <w:rFonts w:ascii="Arial" w:hAnsi="Arial" w:cs="Arial"/>
          <w:sz w:val="24"/>
          <w:szCs w:val="24"/>
        </w:rPr>
      </w:pPr>
    </w:p>
    <w:p w:rsidR="00A65F98" w:rsidRPr="009D1C4E" w:rsidRDefault="00A65F98" w:rsidP="00FD61DB">
      <w:pPr>
        <w:spacing w:line="276" w:lineRule="auto"/>
        <w:jc w:val="both"/>
        <w:rPr>
          <w:rFonts w:ascii="Arial" w:hAnsi="Arial" w:cs="Arial"/>
          <w:sz w:val="24"/>
          <w:szCs w:val="24"/>
        </w:rPr>
      </w:pPr>
    </w:p>
    <w:p w:rsidR="00D07EAA" w:rsidRPr="009D1C4E" w:rsidRDefault="00591451" w:rsidP="00FD61DB">
      <w:pPr>
        <w:spacing w:line="276" w:lineRule="auto"/>
        <w:jc w:val="both"/>
        <w:rPr>
          <w:rFonts w:ascii="Arial" w:hAnsi="Arial" w:cs="Arial"/>
          <w:sz w:val="24"/>
          <w:szCs w:val="24"/>
        </w:rPr>
      </w:pPr>
      <w:r w:rsidRPr="00591451">
        <w:rPr>
          <w:rFonts w:ascii="Arial" w:hAnsi="Arial" w:cs="Arial"/>
          <w:noProof/>
          <w:sz w:val="24"/>
          <w:szCs w:val="24"/>
        </w:rPr>
        <w:pict>
          <v:shape id="_x0000_s1076" type="#_x0000_t32" style="position:absolute;left:0;text-align:left;margin-left:106.15pt;margin-top:12.3pt;width:238.5pt;height:3pt;flip:y;z-index:251674624" o:connectortype="straight"/>
        </w:pict>
      </w:r>
    </w:p>
    <w:p w:rsidR="00D07EAA" w:rsidRPr="0062410A" w:rsidRDefault="00D07EAA" w:rsidP="00A65F98">
      <w:pPr>
        <w:spacing w:line="276" w:lineRule="auto"/>
        <w:ind w:left="1416" w:firstLine="708"/>
        <w:jc w:val="both"/>
        <w:rPr>
          <w:rFonts w:ascii="Arial" w:hAnsi="Arial" w:cs="Arial"/>
          <w:b/>
          <w:sz w:val="24"/>
          <w:szCs w:val="24"/>
          <w:lang w:val="es-CO"/>
        </w:rPr>
      </w:pPr>
      <w:r w:rsidRPr="0062410A">
        <w:rPr>
          <w:rFonts w:ascii="Arial" w:hAnsi="Arial" w:cs="Arial"/>
          <w:b/>
          <w:sz w:val="24"/>
          <w:szCs w:val="24"/>
          <w:lang w:val="es-CO"/>
        </w:rPr>
        <w:t>DG. SHIHADEH ORTIZ JORGE ELIECER</w:t>
      </w:r>
    </w:p>
    <w:p w:rsidR="00D07EAA" w:rsidRPr="009D1C4E" w:rsidRDefault="00AC3917" w:rsidP="00A65F98">
      <w:pPr>
        <w:spacing w:line="276" w:lineRule="auto"/>
        <w:ind w:left="2124" w:firstLine="708"/>
        <w:jc w:val="both"/>
        <w:rPr>
          <w:rFonts w:ascii="Arial" w:hAnsi="Arial" w:cs="Arial"/>
          <w:sz w:val="24"/>
          <w:szCs w:val="24"/>
          <w:lang w:val="es-CO"/>
        </w:rPr>
      </w:pPr>
      <w:r w:rsidRPr="009D1C4E">
        <w:rPr>
          <w:rFonts w:ascii="Arial" w:hAnsi="Arial" w:cs="Arial"/>
          <w:sz w:val="24"/>
          <w:szCs w:val="24"/>
          <w:lang w:val="es-CO"/>
        </w:rPr>
        <w:t>Guía canino EPMSC- Santa Marta</w:t>
      </w:r>
    </w:p>
    <w:p w:rsidR="00D07EAA" w:rsidRDefault="00D07EAA" w:rsidP="00FD61DB">
      <w:pPr>
        <w:jc w:val="both"/>
        <w:rPr>
          <w:rFonts w:ascii="Arial" w:hAnsi="Arial" w:cs="Arial"/>
          <w:sz w:val="24"/>
          <w:szCs w:val="24"/>
        </w:rPr>
      </w:pPr>
    </w:p>
    <w:p w:rsidR="006F15BB" w:rsidRDefault="006F15BB" w:rsidP="00FD61DB">
      <w:pPr>
        <w:jc w:val="both"/>
        <w:rPr>
          <w:rFonts w:ascii="Arial" w:hAnsi="Arial" w:cs="Arial"/>
          <w:sz w:val="24"/>
          <w:szCs w:val="24"/>
        </w:rPr>
      </w:pPr>
    </w:p>
    <w:p w:rsidR="006F15BB" w:rsidRPr="009D1C4E" w:rsidRDefault="006F15BB" w:rsidP="00FD61DB">
      <w:pPr>
        <w:jc w:val="both"/>
        <w:rPr>
          <w:rFonts w:ascii="Arial" w:hAnsi="Arial" w:cs="Arial"/>
          <w:sz w:val="24"/>
          <w:szCs w:val="24"/>
        </w:rPr>
      </w:pPr>
    </w:p>
    <w:p w:rsidR="00172C8D" w:rsidRPr="006F15BB" w:rsidRDefault="00172C8D" w:rsidP="00FD61DB">
      <w:pPr>
        <w:tabs>
          <w:tab w:val="left" w:pos="-720"/>
        </w:tabs>
        <w:suppressAutoHyphens/>
        <w:ind w:left="708" w:right="-142" w:hanging="708"/>
        <w:jc w:val="both"/>
        <w:rPr>
          <w:rFonts w:ascii="Arial" w:hAnsi="Arial" w:cs="Arial"/>
          <w:sz w:val="18"/>
          <w:szCs w:val="18"/>
        </w:rPr>
      </w:pPr>
      <w:r w:rsidRPr="006F15BB">
        <w:rPr>
          <w:rFonts w:ascii="Arial" w:hAnsi="Arial" w:cs="Arial"/>
          <w:sz w:val="18"/>
          <w:szCs w:val="18"/>
        </w:rPr>
        <w:t xml:space="preserve">Responsable Jurídico En contratación: </w:t>
      </w:r>
      <w:r w:rsidR="0062186F" w:rsidRPr="006F15BB">
        <w:rPr>
          <w:rFonts w:ascii="Arial" w:hAnsi="Arial" w:cs="Arial"/>
          <w:sz w:val="18"/>
          <w:szCs w:val="18"/>
        </w:rPr>
        <w:t>Javier Redondo</w:t>
      </w:r>
    </w:p>
    <w:p w:rsidR="00172C8D" w:rsidRPr="006F15BB" w:rsidRDefault="00172C8D" w:rsidP="00FD61DB">
      <w:pPr>
        <w:tabs>
          <w:tab w:val="left" w:pos="-720"/>
        </w:tabs>
        <w:suppressAutoHyphens/>
        <w:ind w:left="708" w:right="-142" w:hanging="708"/>
        <w:jc w:val="both"/>
        <w:rPr>
          <w:rFonts w:ascii="Arial" w:hAnsi="Arial" w:cs="Arial"/>
          <w:sz w:val="18"/>
          <w:szCs w:val="18"/>
        </w:rPr>
      </w:pPr>
      <w:r w:rsidRPr="006F15BB">
        <w:rPr>
          <w:rFonts w:ascii="Arial" w:hAnsi="Arial" w:cs="Arial"/>
          <w:sz w:val="18"/>
          <w:szCs w:val="18"/>
        </w:rPr>
        <w:t>Responsable Financiero: Heidy Márquez Fernández</w:t>
      </w:r>
    </w:p>
    <w:p w:rsidR="00CC2958" w:rsidRPr="008E32CC" w:rsidRDefault="00A65F98" w:rsidP="00FD61DB">
      <w:pPr>
        <w:autoSpaceDE w:val="0"/>
        <w:autoSpaceDN w:val="0"/>
        <w:adjustRightInd w:val="0"/>
        <w:jc w:val="both"/>
        <w:rPr>
          <w:rFonts w:ascii="Arial" w:hAnsi="Arial" w:cs="Arial"/>
          <w:sz w:val="18"/>
          <w:szCs w:val="18"/>
        </w:rPr>
      </w:pPr>
      <w:r>
        <w:rPr>
          <w:rFonts w:ascii="Arial" w:hAnsi="Arial" w:cs="Arial"/>
          <w:sz w:val="18"/>
          <w:szCs w:val="18"/>
        </w:rPr>
        <w:t>Fecha de elaboración: 17/12</w:t>
      </w:r>
      <w:r w:rsidR="00AC3917" w:rsidRPr="006F15BB">
        <w:rPr>
          <w:rFonts w:ascii="Arial" w:hAnsi="Arial" w:cs="Arial"/>
          <w:sz w:val="18"/>
          <w:szCs w:val="18"/>
        </w:rPr>
        <w:t>/202</w:t>
      </w:r>
      <w:r w:rsidR="008E32CC">
        <w:rPr>
          <w:rFonts w:ascii="Arial" w:hAnsi="Arial" w:cs="Arial"/>
          <w:sz w:val="18"/>
          <w:szCs w:val="18"/>
        </w:rPr>
        <w:t>0</w:t>
      </w:r>
    </w:p>
    <w:p w:rsidR="00AC3917" w:rsidRPr="009D1C4E" w:rsidRDefault="00AC3917" w:rsidP="00FD61DB">
      <w:pPr>
        <w:autoSpaceDE w:val="0"/>
        <w:autoSpaceDN w:val="0"/>
        <w:adjustRightInd w:val="0"/>
        <w:jc w:val="both"/>
        <w:rPr>
          <w:rFonts w:ascii="Arial" w:hAnsi="Arial" w:cs="Arial"/>
          <w:b/>
          <w:sz w:val="24"/>
          <w:szCs w:val="24"/>
        </w:rPr>
      </w:pPr>
      <w:r w:rsidRPr="009D1C4E">
        <w:rPr>
          <w:rFonts w:ascii="Arial" w:hAnsi="Arial" w:cs="Arial"/>
          <w:b/>
          <w:sz w:val="24"/>
          <w:szCs w:val="24"/>
        </w:rPr>
        <w:lastRenderedPageBreak/>
        <w:t>COTIZACIÓN No 1.</w:t>
      </w:r>
    </w:p>
    <w:p w:rsidR="00153E4F" w:rsidRPr="009D1C4E" w:rsidRDefault="00CC2958" w:rsidP="00FD61DB">
      <w:pPr>
        <w:autoSpaceDE w:val="0"/>
        <w:autoSpaceDN w:val="0"/>
        <w:adjustRightInd w:val="0"/>
        <w:jc w:val="both"/>
        <w:rPr>
          <w:rFonts w:ascii="Arial" w:hAnsi="Arial" w:cs="Arial"/>
          <w:sz w:val="24"/>
          <w:szCs w:val="24"/>
        </w:rPr>
      </w:pPr>
      <w:r>
        <w:rPr>
          <w:rFonts w:ascii="Arial" w:hAnsi="Arial" w:cs="Arial"/>
          <w:noProof/>
          <w:sz w:val="24"/>
          <w:szCs w:val="24"/>
          <w:lang w:val="es-CO" w:eastAsia="es-CO"/>
        </w:rPr>
        <w:drawing>
          <wp:anchor distT="0" distB="0" distL="114300" distR="114300" simplePos="0" relativeHeight="251699200" behindDoc="0" locked="0" layoutInCell="1" allowOverlap="1">
            <wp:simplePos x="0" y="0"/>
            <wp:positionH relativeFrom="column">
              <wp:posOffset>513715</wp:posOffset>
            </wp:positionH>
            <wp:positionV relativeFrom="paragraph">
              <wp:posOffset>208280</wp:posOffset>
            </wp:positionV>
            <wp:extent cx="5544185" cy="6422390"/>
            <wp:effectExtent l="19050" t="0" r="0" b="0"/>
            <wp:wrapSquare wrapText="bothSides"/>
            <wp:docPr id="16" name="Imagen 8" descr="C:\Users\hp\Desktop\MARIO PALMERA\CANINOS 2020\ATENCION MEDICA VETERINARIO CANINOS\anexosserviciosveterinarios\scan175418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Desktop\MARIO PALMERA\CANINOS 2020\ATENCION MEDICA VETERINARIO CANINOS\anexosserviciosveterinarios\scan175418492.jpg"/>
                    <pic:cNvPicPr>
                      <a:picLocks noChangeAspect="1" noChangeArrowheads="1"/>
                    </pic:cNvPicPr>
                  </pic:nvPicPr>
                  <pic:blipFill>
                    <a:blip r:embed="rId16" cstate="print"/>
                    <a:srcRect/>
                    <a:stretch>
                      <a:fillRect/>
                    </a:stretch>
                  </pic:blipFill>
                  <pic:spPr bwMode="auto">
                    <a:xfrm>
                      <a:off x="0" y="0"/>
                      <a:ext cx="5544185" cy="6422390"/>
                    </a:xfrm>
                    <a:prstGeom prst="rect">
                      <a:avLst/>
                    </a:prstGeom>
                    <a:noFill/>
                    <a:ln w="9525">
                      <a:noFill/>
                      <a:miter lim="800000"/>
                      <a:headEnd/>
                      <a:tailEnd/>
                    </a:ln>
                  </pic:spPr>
                </pic:pic>
              </a:graphicData>
            </a:graphic>
          </wp:anchor>
        </w:drawing>
      </w: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AC3917" w:rsidRPr="009D1C4E" w:rsidRDefault="00AC3917"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153E4F" w:rsidRPr="009D1C4E" w:rsidRDefault="00153E4F" w:rsidP="00FD61DB">
      <w:pPr>
        <w:autoSpaceDE w:val="0"/>
        <w:autoSpaceDN w:val="0"/>
        <w:adjustRightInd w:val="0"/>
        <w:jc w:val="both"/>
        <w:rPr>
          <w:rFonts w:ascii="Arial" w:hAnsi="Arial" w:cs="Arial"/>
          <w:sz w:val="24"/>
          <w:szCs w:val="24"/>
        </w:rPr>
      </w:pPr>
    </w:p>
    <w:p w:rsidR="004E4967" w:rsidRDefault="004E4967" w:rsidP="00FD61DB">
      <w:pPr>
        <w:autoSpaceDE w:val="0"/>
        <w:autoSpaceDN w:val="0"/>
        <w:adjustRightInd w:val="0"/>
        <w:jc w:val="both"/>
        <w:rPr>
          <w:rFonts w:ascii="Arial" w:hAnsi="Arial" w:cs="Arial"/>
          <w:sz w:val="24"/>
          <w:szCs w:val="24"/>
        </w:rPr>
      </w:pPr>
    </w:p>
    <w:p w:rsidR="004E4967" w:rsidRDefault="004E4967"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8E32CC" w:rsidRDefault="008E32CC" w:rsidP="00FD61DB">
      <w:pPr>
        <w:autoSpaceDE w:val="0"/>
        <w:autoSpaceDN w:val="0"/>
        <w:adjustRightInd w:val="0"/>
        <w:jc w:val="both"/>
        <w:rPr>
          <w:rFonts w:ascii="Arial" w:hAnsi="Arial" w:cs="Arial"/>
          <w:sz w:val="24"/>
          <w:szCs w:val="24"/>
        </w:rPr>
      </w:pPr>
    </w:p>
    <w:p w:rsidR="006F15BB" w:rsidRDefault="006F15BB" w:rsidP="00FD61DB">
      <w:pPr>
        <w:autoSpaceDE w:val="0"/>
        <w:autoSpaceDN w:val="0"/>
        <w:adjustRightInd w:val="0"/>
        <w:jc w:val="both"/>
        <w:rPr>
          <w:rFonts w:ascii="Arial" w:hAnsi="Arial" w:cs="Arial"/>
          <w:b/>
          <w:sz w:val="24"/>
          <w:szCs w:val="24"/>
        </w:rPr>
      </w:pPr>
      <w:r>
        <w:rPr>
          <w:rFonts w:ascii="Arial" w:hAnsi="Arial" w:cs="Arial"/>
          <w:b/>
          <w:sz w:val="24"/>
          <w:szCs w:val="24"/>
        </w:rPr>
        <w:lastRenderedPageBreak/>
        <w:t>COTIZACIÓN No 2.</w:t>
      </w:r>
    </w:p>
    <w:p w:rsidR="006F15BB" w:rsidRPr="006F15BB" w:rsidRDefault="006F15BB" w:rsidP="00FD61DB">
      <w:pPr>
        <w:autoSpaceDE w:val="0"/>
        <w:autoSpaceDN w:val="0"/>
        <w:adjustRightInd w:val="0"/>
        <w:jc w:val="both"/>
        <w:rPr>
          <w:rFonts w:ascii="Arial" w:hAnsi="Arial" w:cs="Arial"/>
          <w:b/>
          <w:sz w:val="24"/>
          <w:szCs w:val="24"/>
        </w:rPr>
      </w:pPr>
      <w:r>
        <w:rPr>
          <w:rFonts w:ascii="Arial" w:hAnsi="Arial" w:cs="Arial"/>
          <w:noProof/>
          <w:sz w:val="24"/>
          <w:szCs w:val="24"/>
          <w:lang w:val="es-CO" w:eastAsia="es-CO"/>
        </w:rPr>
        <w:drawing>
          <wp:anchor distT="0" distB="0" distL="114300" distR="114300" simplePos="0" relativeHeight="251703296" behindDoc="0" locked="0" layoutInCell="1" allowOverlap="1">
            <wp:simplePos x="0" y="0"/>
            <wp:positionH relativeFrom="column">
              <wp:posOffset>-292100</wp:posOffset>
            </wp:positionH>
            <wp:positionV relativeFrom="paragraph">
              <wp:posOffset>159385</wp:posOffset>
            </wp:positionV>
            <wp:extent cx="5617210" cy="6617970"/>
            <wp:effectExtent l="19050" t="0" r="2540" b="0"/>
            <wp:wrapSquare wrapText="bothSides"/>
            <wp:docPr id="19" name="Imagen 9" descr="C:\Users\hp\Desktop\MARIO PALMERA\CANINOS 2020\ATENCION MEDICA VETERINARIO CANINOS\anexosserviciosveterinarios\scan175443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Desktop\MARIO PALMERA\CANINOS 2020\ATENCION MEDICA VETERINARIO CANINOS\anexosserviciosveterinarios\scan175443239.jpg"/>
                    <pic:cNvPicPr>
                      <a:picLocks noChangeAspect="1" noChangeArrowheads="1"/>
                    </pic:cNvPicPr>
                  </pic:nvPicPr>
                  <pic:blipFill>
                    <a:blip r:embed="rId17" cstate="print"/>
                    <a:srcRect/>
                    <a:stretch>
                      <a:fillRect/>
                    </a:stretch>
                  </pic:blipFill>
                  <pic:spPr bwMode="auto">
                    <a:xfrm>
                      <a:off x="0" y="0"/>
                      <a:ext cx="5617210" cy="6617970"/>
                    </a:xfrm>
                    <a:prstGeom prst="rect">
                      <a:avLst/>
                    </a:prstGeom>
                    <a:noFill/>
                    <a:ln w="9525">
                      <a:noFill/>
                      <a:miter lim="800000"/>
                      <a:headEnd/>
                      <a:tailEnd/>
                    </a:ln>
                  </pic:spPr>
                </pic:pic>
              </a:graphicData>
            </a:graphic>
          </wp:anchor>
        </w:drawing>
      </w:r>
    </w:p>
    <w:p w:rsidR="00153E4F" w:rsidRPr="009D1C4E" w:rsidRDefault="00153E4F" w:rsidP="00FD61DB">
      <w:pPr>
        <w:autoSpaceDE w:val="0"/>
        <w:autoSpaceDN w:val="0"/>
        <w:adjustRightInd w:val="0"/>
        <w:jc w:val="both"/>
        <w:rPr>
          <w:rFonts w:ascii="Arial" w:hAnsi="Arial" w:cs="Arial"/>
          <w:sz w:val="24"/>
          <w:szCs w:val="24"/>
        </w:rPr>
      </w:pPr>
    </w:p>
    <w:p w:rsidR="00CC2958" w:rsidRPr="009D1C4E" w:rsidRDefault="00CC2958" w:rsidP="00FD61DB">
      <w:pPr>
        <w:autoSpaceDE w:val="0"/>
        <w:autoSpaceDN w:val="0"/>
        <w:adjustRightInd w:val="0"/>
        <w:jc w:val="both"/>
        <w:rPr>
          <w:rFonts w:ascii="Arial" w:hAnsi="Arial" w:cs="Arial"/>
          <w:b/>
          <w:sz w:val="24"/>
          <w:szCs w:val="24"/>
        </w:rPr>
      </w:pPr>
      <w:r w:rsidRPr="009D1C4E">
        <w:rPr>
          <w:rFonts w:ascii="Arial" w:hAnsi="Arial" w:cs="Arial"/>
          <w:b/>
          <w:sz w:val="24"/>
          <w:szCs w:val="24"/>
        </w:rPr>
        <w:lastRenderedPageBreak/>
        <w:t>COTIZACIÓN No 3.</w:t>
      </w:r>
    </w:p>
    <w:p w:rsidR="00153E4F" w:rsidRPr="009D1C4E" w:rsidRDefault="00CC2958" w:rsidP="00FD61DB">
      <w:pPr>
        <w:autoSpaceDE w:val="0"/>
        <w:autoSpaceDN w:val="0"/>
        <w:adjustRightInd w:val="0"/>
        <w:jc w:val="both"/>
        <w:rPr>
          <w:rFonts w:ascii="Arial" w:hAnsi="Arial" w:cs="Arial"/>
          <w:sz w:val="24"/>
          <w:szCs w:val="24"/>
        </w:rPr>
      </w:pPr>
      <w:r>
        <w:rPr>
          <w:rFonts w:ascii="Arial" w:hAnsi="Arial" w:cs="Arial"/>
          <w:noProof/>
          <w:sz w:val="24"/>
          <w:szCs w:val="24"/>
          <w:lang w:val="es-CO" w:eastAsia="es-CO"/>
        </w:rPr>
        <w:drawing>
          <wp:anchor distT="0" distB="0" distL="114300" distR="114300" simplePos="0" relativeHeight="251701248" behindDoc="0" locked="0" layoutInCell="1" allowOverlap="1">
            <wp:simplePos x="0" y="0"/>
            <wp:positionH relativeFrom="column">
              <wp:posOffset>180975</wp:posOffset>
            </wp:positionH>
            <wp:positionV relativeFrom="paragraph">
              <wp:posOffset>313055</wp:posOffset>
            </wp:positionV>
            <wp:extent cx="5327015" cy="6450330"/>
            <wp:effectExtent l="19050" t="0" r="6985" b="0"/>
            <wp:wrapSquare wrapText="bothSides"/>
            <wp:docPr id="18" name="Imagen 10" descr="C:\Users\hp\Desktop\MARIO PALMERA\CANINOS 2020\ATENCION MEDICA VETERINARIO CANINOS\anexosserviciosveterinarios\scan1755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p\Desktop\MARIO PALMERA\CANINOS 2020\ATENCION MEDICA VETERINARIO CANINOS\anexosserviciosveterinarios\scan17551638.jpg"/>
                    <pic:cNvPicPr>
                      <a:picLocks noChangeAspect="1" noChangeArrowheads="1"/>
                    </pic:cNvPicPr>
                  </pic:nvPicPr>
                  <pic:blipFill>
                    <a:blip r:embed="rId18" cstate="print"/>
                    <a:srcRect/>
                    <a:stretch>
                      <a:fillRect/>
                    </a:stretch>
                  </pic:blipFill>
                  <pic:spPr bwMode="auto">
                    <a:xfrm>
                      <a:off x="0" y="0"/>
                      <a:ext cx="5327015" cy="6450330"/>
                    </a:xfrm>
                    <a:prstGeom prst="rect">
                      <a:avLst/>
                    </a:prstGeom>
                    <a:noFill/>
                    <a:ln w="9525">
                      <a:noFill/>
                      <a:miter lim="800000"/>
                      <a:headEnd/>
                      <a:tailEnd/>
                    </a:ln>
                  </pic:spPr>
                </pic:pic>
              </a:graphicData>
            </a:graphic>
          </wp:anchor>
        </w:drawing>
      </w:r>
    </w:p>
    <w:sectPr w:rsidR="00153E4F" w:rsidRPr="009D1C4E" w:rsidSect="0031746E">
      <w:headerReference w:type="default" r:id="rId19"/>
      <w:footerReference w:type="default" r:id="rId20"/>
      <w:pgSz w:w="12240" w:h="15840" w:code="1"/>
      <w:pgMar w:top="1985" w:right="1701" w:bottom="147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5F4" w:rsidRDefault="001815F4">
      <w:r>
        <w:separator/>
      </w:r>
    </w:p>
  </w:endnote>
  <w:endnote w:type="continuationSeparator" w:id="1">
    <w:p w:rsidR="001815F4" w:rsidRDefault="001815F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6A7" w:rsidRDefault="00AF06A7" w:rsidP="00C25A92">
    <w:pPr>
      <w:pStyle w:val="Piedepgina"/>
      <w:tabs>
        <w:tab w:val="clear" w:pos="4419"/>
        <w:tab w:val="clear" w:pos="8838"/>
        <w:tab w:val="center" w:pos="-3828"/>
        <w:tab w:val="center" w:pos="4536"/>
        <w:tab w:val="right" w:pos="9214"/>
      </w:tabs>
      <w:spacing w:line="276" w:lineRule="auto"/>
      <w:jc w:val="right"/>
      <w:rPr>
        <w:b/>
      </w:rPr>
    </w:pPr>
  </w:p>
  <w:p w:rsidR="00AF06A7" w:rsidRPr="00567F52" w:rsidRDefault="00AF06A7" w:rsidP="004E4967">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 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A22539">
      <w:rPr>
        <w:rFonts w:ascii="Arial Narrow" w:hAnsi="Arial Narrow" w:cs="Arial"/>
        <w:b/>
        <w:noProof/>
        <w:sz w:val="22"/>
        <w:szCs w:val="22"/>
      </w:rPr>
      <w:t>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A22539">
      <w:rPr>
        <w:rFonts w:ascii="Arial Narrow" w:hAnsi="Arial Narrow" w:cs="Arial"/>
        <w:b/>
        <w:noProof/>
        <w:sz w:val="22"/>
        <w:szCs w:val="22"/>
      </w:rPr>
      <w:t>23</w:t>
    </w:r>
    <w:r w:rsidRPr="00567F52">
      <w:rPr>
        <w:rFonts w:ascii="Arial Narrow" w:hAnsi="Arial Narrow"/>
        <w:b/>
        <w:sz w:val="22"/>
        <w:szCs w:val="22"/>
      </w:rPr>
      <w:fldChar w:fldCharType="end"/>
    </w:r>
  </w:p>
  <w:p w:rsidR="00AF06A7" w:rsidRPr="000D4AE4" w:rsidRDefault="00AF06A7" w:rsidP="004E4967">
    <w:pPr>
      <w:pStyle w:val="Piedepgina"/>
      <w:jc w:val="right"/>
      <w:rPr>
        <w:b/>
      </w:rPr>
    </w:pPr>
    <w:r w:rsidRPr="000D4AE4">
      <w:rPr>
        <w:rFonts w:ascii="Arial Narrow" w:hAnsi="Arial Narrow" w:cs="Arial"/>
        <w:b/>
        <w:sz w:val="22"/>
        <w:szCs w:val="22"/>
        <w:lang w:val="es-MX"/>
      </w:rPr>
      <w:t>PA-LA-M03-F11 V01</w:t>
    </w:r>
  </w:p>
  <w:p w:rsidR="00AF06A7" w:rsidRDefault="00AF06A7" w:rsidP="004E4967">
    <w:pPr>
      <w:pStyle w:val="Piedepgina"/>
      <w:tabs>
        <w:tab w:val="clear" w:pos="4419"/>
        <w:tab w:val="clear" w:pos="8838"/>
        <w:tab w:val="center" w:pos="-3828"/>
        <w:tab w:val="center" w:pos="4536"/>
        <w:tab w:val="right" w:pos="9214"/>
      </w:tabs>
      <w:spacing w:line="276" w:lineRule="auto"/>
      <w:jc w:val="right"/>
    </w:pPr>
  </w:p>
  <w:p w:rsidR="00AF06A7" w:rsidRDefault="00AF06A7" w:rsidP="000D4AE4">
    <w:pPr>
      <w:pStyle w:val="Piedepgina"/>
      <w:jc w:val="right"/>
    </w:pPr>
  </w:p>
  <w:p w:rsidR="00AF06A7" w:rsidRDefault="00AF06A7" w:rsidP="000D4AE4">
    <w:pPr>
      <w:pStyle w:val="Piedepgin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5F4" w:rsidRDefault="001815F4">
      <w:r>
        <w:separator/>
      </w:r>
    </w:p>
  </w:footnote>
  <w:footnote w:type="continuationSeparator" w:id="1">
    <w:p w:rsidR="001815F4" w:rsidRDefault="001815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6A7" w:rsidRDefault="00AF06A7">
    <w:pPr>
      <w:pStyle w:val="Encabezado"/>
      <w:jc w:val="right"/>
    </w:pPr>
  </w:p>
  <w:p w:rsidR="00AF06A7" w:rsidRDefault="00AF06A7" w:rsidP="000737A6">
    <w:pPr>
      <w:tabs>
        <w:tab w:val="left" w:pos="5270"/>
      </w:tabs>
      <w:rPr>
        <w:noProof/>
      </w:rPr>
    </w:pPr>
    <w:r>
      <w:rPr>
        <w:noProof/>
        <w:lang w:val="es-CO" w:eastAsia="es-CO"/>
      </w:rPr>
      <w:pict>
        <v:group id="77 Grupo" o:spid="_x0000_s4097"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4099" type="#_x0000_t75" style="position:absolute;width:12001;height:5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">
            <v:imagedata r:id="rId1" o:title="" croptop="-1f" cropbottom="5554f"/>
          </v:shape>
          <v:line id="Conector recto 3" o:spid="_x0000_s4098" style="position:absolute;visibility:visibl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" strokecolor="#003d5f" strokeweight="2pt">
            <v:shadow on="t" color="black" opacity="24903f" origin=",.5" offset="0,.55556mm"/>
          </v:lin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2642F"/>
    <w:multiLevelType w:val="hybridMultilevel"/>
    <w:tmpl w:val="A3649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3331CC"/>
    <w:multiLevelType w:val="hybridMultilevel"/>
    <w:tmpl w:val="B10218D0"/>
    <w:lvl w:ilvl="0" w:tplc="D0BA0F5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6E81751"/>
    <w:multiLevelType w:val="hybridMultilevel"/>
    <w:tmpl w:val="0BA29F36"/>
    <w:lvl w:ilvl="0" w:tplc="4DA2BE52">
      <w:start w:val="12"/>
      <w:numFmt w:val="decimal"/>
      <w:lvlText w:val="%1."/>
      <w:lvlJc w:val="left"/>
      <w:pPr>
        <w:ind w:left="782" w:hanging="360"/>
      </w:pPr>
      <w:rPr>
        <w:rFonts w:ascii="Arial" w:eastAsia="Arial" w:hAnsi="Arial" w:cs="Arial" w:hint="default"/>
        <w:u w:val="none"/>
      </w:rPr>
    </w:lvl>
    <w:lvl w:ilvl="1" w:tplc="240A0019" w:tentative="1">
      <w:start w:val="1"/>
      <w:numFmt w:val="lowerLetter"/>
      <w:lvlText w:val="%2."/>
      <w:lvlJc w:val="left"/>
      <w:pPr>
        <w:ind w:left="1502" w:hanging="360"/>
      </w:pPr>
    </w:lvl>
    <w:lvl w:ilvl="2" w:tplc="240A001B" w:tentative="1">
      <w:start w:val="1"/>
      <w:numFmt w:val="lowerRoman"/>
      <w:lvlText w:val="%3."/>
      <w:lvlJc w:val="right"/>
      <w:pPr>
        <w:ind w:left="2222" w:hanging="180"/>
      </w:pPr>
    </w:lvl>
    <w:lvl w:ilvl="3" w:tplc="240A000F" w:tentative="1">
      <w:start w:val="1"/>
      <w:numFmt w:val="decimal"/>
      <w:lvlText w:val="%4."/>
      <w:lvlJc w:val="left"/>
      <w:pPr>
        <w:ind w:left="2942" w:hanging="360"/>
      </w:pPr>
    </w:lvl>
    <w:lvl w:ilvl="4" w:tplc="240A0019" w:tentative="1">
      <w:start w:val="1"/>
      <w:numFmt w:val="lowerLetter"/>
      <w:lvlText w:val="%5."/>
      <w:lvlJc w:val="left"/>
      <w:pPr>
        <w:ind w:left="3662" w:hanging="360"/>
      </w:pPr>
    </w:lvl>
    <w:lvl w:ilvl="5" w:tplc="240A001B" w:tentative="1">
      <w:start w:val="1"/>
      <w:numFmt w:val="lowerRoman"/>
      <w:lvlText w:val="%6."/>
      <w:lvlJc w:val="right"/>
      <w:pPr>
        <w:ind w:left="4382" w:hanging="180"/>
      </w:pPr>
    </w:lvl>
    <w:lvl w:ilvl="6" w:tplc="240A000F" w:tentative="1">
      <w:start w:val="1"/>
      <w:numFmt w:val="decimal"/>
      <w:lvlText w:val="%7."/>
      <w:lvlJc w:val="left"/>
      <w:pPr>
        <w:ind w:left="5102" w:hanging="360"/>
      </w:pPr>
    </w:lvl>
    <w:lvl w:ilvl="7" w:tplc="240A0019" w:tentative="1">
      <w:start w:val="1"/>
      <w:numFmt w:val="lowerLetter"/>
      <w:lvlText w:val="%8."/>
      <w:lvlJc w:val="left"/>
      <w:pPr>
        <w:ind w:left="5822" w:hanging="360"/>
      </w:pPr>
    </w:lvl>
    <w:lvl w:ilvl="8" w:tplc="240A001B" w:tentative="1">
      <w:start w:val="1"/>
      <w:numFmt w:val="lowerRoman"/>
      <w:lvlText w:val="%9."/>
      <w:lvlJc w:val="right"/>
      <w:pPr>
        <w:ind w:left="6542" w:hanging="180"/>
      </w:pPr>
    </w:lvl>
  </w:abstractNum>
  <w:abstractNum w:abstractNumId="3">
    <w:nsid w:val="0E8D6EB7"/>
    <w:multiLevelType w:val="hybridMultilevel"/>
    <w:tmpl w:val="DC5431D8"/>
    <w:lvl w:ilvl="0" w:tplc="89227346">
      <w:start w:val="12"/>
      <w:numFmt w:val="decimal"/>
      <w:lvlText w:val="%1."/>
      <w:lvlJc w:val="left"/>
      <w:pPr>
        <w:ind w:left="345" w:hanging="360"/>
      </w:pPr>
      <w:rPr>
        <w:rFonts w:ascii="Arial" w:eastAsia="Arial" w:hAnsi="Arial" w:cs="Arial" w:hint="default"/>
        <w:u w:val="none"/>
      </w:rPr>
    </w:lvl>
    <w:lvl w:ilvl="1" w:tplc="240A0019" w:tentative="1">
      <w:start w:val="1"/>
      <w:numFmt w:val="lowerLetter"/>
      <w:lvlText w:val="%2."/>
      <w:lvlJc w:val="left"/>
      <w:pPr>
        <w:ind w:left="1065" w:hanging="360"/>
      </w:pPr>
    </w:lvl>
    <w:lvl w:ilvl="2" w:tplc="240A001B" w:tentative="1">
      <w:start w:val="1"/>
      <w:numFmt w:val="lowerRoman"/>
      <w:lvlText w:val="%3."/>
      <w:lvlJc w:val="right"/>
      <w:pPr>
        <w:ind w:left="1785" w:hanging="180"/>
      </w:pPr>
    </w:lvl>
    <w:lvl w:ilvl="3" w:tplc="240A000F" w:tentative="1">
      <w:start w:val="1"/>
      <w:numFmt w:val="decimal"/>
      <w:lvlText w:val="%4."/>
      <w:lvlJc w:val="left"/>
      <w:pPr>
        <w:ind w:left="2505" w:hanging="360"/>
      </w:pPr>
    </w:lvl>
    <w:lvl w:ilvl="4" w:tplc="240A0019" w:tentative="1">
      <w:start w:val="1"/>
      <w:numFmt w:val="lowerLetter"/>
      <w:lvlText w:val="%5."/>
      <w:lvlJc w:val="left"/>
      <w:pPr>
        <w:ind w:left="3225" w:hanging="360"/>
      </w:pPr>
    </w:lvl>
    <w:lvl w:ilvl="5" w:tplc="240A001B" w:tentative="1">
      <w:start w:val="1"/>
      <w:numFmt w:val="lowerRoman"/>
      <w:lvlText w:val="%6."/>
      <w:lvlJc w:val="right"/>
      <w:pPr>
        <w:ind w:left="3945" w:hanging="180"/>
      </w:pPr>
    </w:lvl>
    <w:lvl w:ilvl="6" w:tplc="240A000F" w:tentative="1">
      <w:start w:val="1"/>
      <w:numFmt w:val="decimal"/>
      <w:lvlText w:val="%7."/>
      <w:lvlJc w:val="left"/>
      <w:pPr>
        <w:ind w:left="4665" w:hanging="360"/>
      </w:pPr>
    </w:lvl>
    <w:lvl w:ilvl="7" w:tplc="240A0019" w:tentative="1">
      <w:start w:val="1"/>
      <w:numFmt w:val="lowerLetter"/>
      <w:lvlText w:val="%8."/>
      <w:lvlJc w:val="left"/>
      <w:pPr>
        <w:ind w:left="5385" w:hanging="360"/>
      </w:pPr>
    </w:lvl>
    <w:lvl w:ilvl="8" w:tplc="240A001B" w:tentative="1">
      <w:start w:val="1"/>
      <w:numFmt w:val="lowerRoman"/>
      <w:lvlText w:val="%9."/>
      <w:lvlJc w:val="right"/>
      <w:pPr>
        <w:ind w:left="6105" w:hanging="180"/>
      </w:pPr>
    </w:lvl>
  </w:abstractNum>
  <w:abstractNum w:abstractNumId="4">
    <w:nsid w:val="120A4B9A"/>
    <w:multiLevelType w:val="hybridMultilevel"/>
    <w:tmpl w:val="D360ABD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B2A4FF3"/>
    <w:multiLevelType w:val="hybridMultilevel"/>
    <w:tmpl w:val="759EBC0A"/>
    <w:lvl w:ilvl="0" w:tplc="786E9044">
      <w:start w:val="1"/>
      <w:numFmt w:val="lowerLetter"/>
      <w:lvlText w:val="%1)"/>
      <w:lvlJc w:val="left"/>
      <w:pPr>
        <w:ind w:left="1288" w:hanging="360"/>
      </w:pPr>
      <w:rPr>
        <w:rFonts w:eastAsia="Times New Roman" w:hint="default"/>
        <w:b/>
      </w:rPr>
    </w:lvl>
    <w:lvl w:ilvl="1" w:tplc="A2B687FE">
      <w:numFmt w:val="bullet"/>
      <w:lvlText w:val="•"/>
      <w:lvlJc w:val="left"/>
      <w:pPr>
        <w:ind w:left="2008" w:hanging="360"/>
      </w:pPr>
      <w:rPr>
        <w:rFonts w:ascii="Arial" w:eastAsia="Times New Roman" w:hAnsi="Arial" w:cs="Arial" w:hint="default"/>
      </w:r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6">
    <w:nsid w:val="1DBB4F50"/>
    <w:multiLevelType w:val="hybridMultilevel"/>
    <w:tmpl w:val="BEDA2B2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E4753B6"/>
    <w:multiLevelType w:val="hybridMultilevel"/>
    <w:tmpl w:val="3580E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92D6AF5"/>
    <w:multiLevelType w:val="multilevel"/>
    <w:tmpl w:val="233ABDF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862"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nsid w:val="2ACA448C"/>
    <w:multiLevelType w:val="hybridMultilevel"/>
    <w:tmpl w:val="CC4AAA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3536286B"/>
    <w:multiLevelType w:val="hybridMultilevel"/>
    <w:tmpl w:val="9CA28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45E15E6"/>
    <w:multiLevelType w:val="hybridMultilevel"/>
    <w:tmpl w:val="75164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8">
    <w:nsid w:val="45311A54"/>
    <w:multiLevelType w:val="hybridMultilevel"/>
    <w:tmpl w:val="BEDA2B2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7054BB8"/>
    <w:multiLevelType w:val="hybridMultilevel"/>
    <w:tmpl w:val="BEDA2B2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B96000F"/>
    <w:multiLevelType w:val="hybridMultilevel"/>
    <w:tmpl w:val="C8645750"/>
    <w:lvl w:ilvl="0" w:tplc="E8B89F4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D591B0C"/>
    <w:multiLevelType w:val="hybridMultilevel"/>
    <w:tmpl w:val="C8E0C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3">
    <w:nsid w:val="5EA40233"/>
    <w:multiLevelType w:val="hybridMultilevel"/>
    <w:tmpl w:val="BEDA2B2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28713A8"/>
    <w:multiLevelType w:val="hybridMultilevel"/>
    <w:tmpl w:val="77BCE5A4"/>
    <w:lvl w:ilvl="0" w:tplc="11E283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717435C7"/>
    <w:multiLevelType w:val="hybridMultilevel"/>
    <w:tmpl w:val="EB9E90E8"/>
    <w:lvl w:ilvl="0" w:tplc="923C98B6">
      <w:start w:val="12"/>
      <w:numFmt w:val="decimal"/>
      <w:lvlText w:val="%1."/>
      <w:lvlJc w:val="left"/>
      <w:pPr>
        <w:ind w:left="345" w:hanging="360"/>
      </w:pPr>
      <w:rPr>
        <w:rFonts w:hint="default"/>
        <w:b/>
        <w:sz w:val="22"/>
      </w:rPr>
    </w:lvl>
    <w:lvl w:ilvl="1" w:tplc="240A0019" w:tentative="1">
      <w:start w:val="1"/>
      <w:numFmt w:val="lowerLetter"/>
      <w:lvlText w:val="%2."/>
      <w:lvlJc w:val="left"/>
      <w:pPr>
        <w:ind w:left="1065" w:hanging="360"/>
      </w:pPr>
    </w:lvl>
    <w:lvl w:ilvl="2" w:tplc="240A001B" w:tentative="1">
      <w:start w:val="1"/>
      <w:numFmt w:val="lowerRoman"/>
      <w:lvlText w:val="%3."/>
      <w:lvlJc w:val="right"/>
      <w:pPr>
        <w:ind w:left="1785" w:hanging="180"/>
      </w:pPr>
    </w:lvl>
    <w:lvl w:ilvl="3" w:tplc="240A000F" w:tentative="1">
      <w:start w:val="1"/>
      <w:numFmt w:val="decimal"/>
      <w:lvlText w:val="%4."/>
      <w:lvlJc w:val="left"/>
      <w:pPr>
        <w:ind w:left="2505" w:hanging="360"/>
      </w:pPr>
    </w:lvl>
    <w:lvl w:ilvl="4" w:tplc="240A0019" w:tentative="1">
      <w:start w:val="1"/>
      <w:numFmt w:val="lowerLetter"/>
      <w:lvlText w:val="%5."/>
      <w:lvlJc w:val="left"/>
      <w:pPr>
        <w:ind w:left="3225" w:hanging="360"/>
      </w:pPr>
    </w:lvl>
    <w:lvl w:ilvl="5" w:tplc="240A001B" w:tentative="1">
      <w:start w:val="1"/>
      <w:numFmt w:val="lowerRoman"/>
      <w:lvlText w:val="%6."/>
      <w:lvlJc w:val="right"/>
      <w:pPr>
        <w:ind w:left="3945" w:hanging="180"/>
      </w:pPr>
    </w:lvl>
    <w:lvl w:ilvl="6" w:tplc="240A000F" w:tentative="1">
      <w:start w:val="1"/>
      <w:numFmt w:val="decimal"/>
      <w:lvlText w:val="%7."/>
      <w:lvlJc w:val="left"/>
      <w:pPr>
        <w:ind w:left="4665" w:hanging="360"/>
      </w:pPr>
    </w:lvl>
    <w:lvl w:ilvl="7" w:tplc="240A0019" w:tentative="1">
      <w:start w:val="1"/>
      <w:numFmt w:val="lowerLetter"/>
      <w:lvlText w:val="%8."/>
      <w:lvlJc w:val="left"/>
      <w:pPr>
        <w:ind w:left="5385" w:hanging="360"/>
      </w:pPr>
    </w:lvl>
    <w:lvl w:ilvl="8" w:tplc="240A001B" w:tentative="1">
      <w:start w:val="1"/>
      <w:numFmt w:val="lowerRoman"/>
      <w:lvlText w:val="%9."/>
      <w:lvlJc w:val="right"/>
      <w:pPr>
        <w:ind w:left="6105" w:hanging="180"/>
      </w:pPr>
    </w:lvl>
  </w:abstractNum>
  <w:abstractNum w:abstractNumId="29">
    <w:nsid w:val="71DA76AF"/>
    <w:multiLevelType w:val="hybridMultilevel"/>
    <w:tmpl w:val="2E280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74C764C"/>
    <w:multiLevelType w:val="hybridMultilevel"/>
    <w:tmpl w:val="DA1C26FC"/>
    <w:lvl w:ilvl="0" w:tplc="39A25ED8">
      <w:start w:val="12"/>
      <w:numFmt w:val="decimal"/>
      <w:lvlText w:val="%1."/>
      <w:lvlJc w:val="left"/>
      <w:pPr>
        <w:ind w:left="782" w:hanging="360"/>
      </w:pPr>
      <w:rPr>
        <w:rFonts w:ascii="Arial" w:eastAsia="Arial" w:hAnsi="Arial" w:cs="Arial" w:hint="default"/>
        <w:u w:val="none"/>
      </w:rPr>
    </w:lvl>
    <w:lvl w:ilvl="1" w:tplc="240A0019" w:tentative="1">
      <w:start w:val="1"/>
      <w:numFmt w:val="lowerLetter"/>
      <w:lvlText w:val="%2."/>
      <w:lvlJc w:val="left"/>
      <w:pPr>
        <w:ind w:left="1502" w:hanging="360"/>
      </w:pPr>
    </w:lvl>
    <w:lvl w:ilvl="2" w:tplc="240A001B" w:tentative="1">
      <w:start w:val="1"/>
      <w:numFmt w:val="lowerRoman"/>
      <w:lvlText w:val="%3."/>
      <w:lvlJc w:val="right"/>
      <w:pPr>
        <w:ind w:left="2222" w:hanging="180"/>
      </w:pPr>
    </w:lvl>
    <w:lvl w:ilvl="3" w:tplc="240A000F" w:tentative="1">
      <w:start w:val="1"/>
      <w:numFmt w:val="decimal"/>
      <w:lvlText w:val="%4."/>
      <w:lvlJc w:val="left"/>
      <w:pPr>
        <w:ind w:left="2942" w:hanging="360"/>
      </w:pPr>
    </w:lvl>
    <w:lvl w:ilvl="4" w:tplc="240A0019" w:tentative="1">
      <w:start w:val="1"/>
      <w:numFmt w:val="lowerLetter"/>
      <w:lvlText w:val="%5."/>
      <w:lvlJc w:val="left"/>
      <w:pPr>
        <w:ind w:left="3662" w:hanging="360"/>
      </w:pPr>
    </w:lvl>
    <w:lvl w:ilvl="5" w:tplc="240A001B" w:tentative="1">
      <w:start w:val="1"/>
      <w:numFmt w:val="lowerRoman"/>
      <w:lvlText w:val="%6."/>
      <w:lvlJc w:val="right"/>
      <w:pPr>
        <w:ind w:left="4382" w:hanging="180"/>
      </w:pPr>
    </w:lvl>
    <w:lvl w:ilvl="6" w:tplc="240A000F" w:tentative="1">
      <w:start w:val="1"/>
      <w:numFmt w:val="decimal"/>
      <w:lvlText w:val="%7."/>
      <w:lvlJc w:val="left"/>
      <w:pPr>
        <w:ind w:left="5102" w:hanging="360"/>
      </w:pPr>
    </w:lvl>
    <w:lvl w:ilvl="7" w:tplc="240A0019" w:tentative="1">
      <w:start w:val="1"/>
      <w:numFmt w:val="lowerLetter"/>
      <w:lvlText w:val="%8."/>
      <w:lvlJc w:val="left"/>
      <w:pPr>
        <w:ind w:left="5822" w:hanging="360"/>
      </w:pPr>
    </w:lvl>
    <w:lvl w:ilvl="8" w:tplc="240A001B" w:tentative="1">
      <w:start w:val="1"/>
      <w:numFmt w:val="lowerRoman"/>
      <w:lvlText w:val="%9."/>
      <w:lvlJc w:val="right"/>
      <w:pPr>
        <w:ind w:left="6542" w:hanging="180"/>
      </w:pPr>
    </w:lvl>
  </w:abstractNum>
  <w:abstractNum w:abstractNumId="31">
    <w:nsid w:val="7E722034"/>
    <w:multiLevelType w:val="hybridMultilevel"/>
    <w:tmpl w:val="10BC7174"/>
    <w:lvl w:ilvl="0" w:tplc="7F6CC3FC">
      <w:start w:val="12"/>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EE15624"/>
    <w:multiLevelType w:val="hybridMultilevel"/>
    <w:tmpl w:val="F29C0C36"/>
    <w:lvl w:ilvl="0" w:tplc="3D6CB0C4">
      <w:start w:val="12"/>
      <w:numFmt w:val="decimal"/>
      <w:lvlText w:val="%1."/>
      <w:lvlJc w:val="left"/>
      <w:pPr>
        <w:ind w:left="782" w:hanging="360"/>
      </w:pPr>
      <w:rPr>
        <w:rFonts w:ascii="Arial" w:eastAsia="Arial" w:hAnsi="Arial" w:cs="Arial" w:hint="default"/>
        <w:u w:val="none"/>
      </w:rPr>
    </w:lvl>
    <w:lvl w:ilvl="1" w:tplc="240A0019" w:tentative="1">
      <w:start w:val="1"/>
      <w:numFmt w:val="lowerLetter"/>
      <w:lvlText w:val="%2."/>
      <w:lvlJc w:val="left"/>
      <w:pPr>
        <w:ind w:left="1502" w:hanging="360"/>
      </w:pPr>
    </w:lvl>
    <w:lvl w:ilvl="2" w:tplc="240A001B" w:tentative="1">
      <w:start w:val="1"/>
      <w:numFmt w:val="lowerRoman"/>
      <w:lvlText w:val="%3."/>
      <w:lvlJc w:val="right"/>
      <w:pPr>
        <w:ind w:left="2222" w:hanging="180"/>
      </w:pPr>
    </w:lvl>
    <w:lvl w:ilvl="3" w:tplc="240A000F" w:tentative="1">
      <w:start w:val="1"/>
      <w:numFmt w:val="decimal"/>
      <w:lvlText w:val="%4."/>
      <w:lvlJc w:val="left"/>
      <w:pPr>
        <w:ind w:left="2942" w:hanging="360"/>
      </w:pPr>
    </w:lvl>
    <w:lvl w:ilvl="4" w:tplc="240A0019" w:tentative="1">
      <w:start w:val="1"/>
      <w:numFmt w:val="lowerLetter"/>
      <w:lvlText w:val="%5."/>
      <w:lvlJc w:val="left"/>
      <w:pPr>
        <w:ind w:left="3662" w:hanging="360"/>
      </w:pPr>
    </w:lvl>
    <w:lvl w:ilvl="5" w:tplc="240A001B" w:tentative="1">
      <w:start w:val="1"/>
      <w:numFmt w:val="lowerRoman"/>
      <w:lvlText w:val="%6."/>
      <w:lvlJc w:val="right"/>
      <w:pPr>
        <w:ind w:left="4382" w:hanging="180"/>
      </w:pPr>
    </w:lvl>
    <w:lvl w:ilvl="6" w:tplc="240A000F" w:tentative="1">
      <w:start w:val="1"/>
      <w:numFmt w:val="decimal"/>
      <w:lvlText w:val="%7."/>
      <w:lvlJc w:val="left"/>
      <w:pPr>
        <w:ind w:left="5102" w:hanging="360"/>
      </w:pPr>
    </w:lvl>
    <w:lvl w:ilvl="7" w:tplc="240A0019" w:tentative="1">
      <w:start w:val="1"/>
      <w:numFmt w:val="lowerLetter"/>
      <w:lvlText w:val="%8."/>
      <w:lvlJc w:val="left"/>
      <w:pPr>
        <w:ind w:left="5822" w:hanging="360"/>
      </w:pPr>
    </w:lvl>
    <w:lvl w:ilvl="8" w:tplc="240A001B" w:tentative="1">
      <w:start w:val="1"/>
      <w:numFmt w:val="lowerRoman"/>
      <w:lvlText w:val="%9."/>
      <w:lvlJc w:val="right"/>
      <w:pPr>
        <w:ind w:left="6542" w:hanging="180"/>
      </w:pPr>
    </w:lvl>
  </w:abstractNum>
  <w:abstractNum w:abstractNumId="33">
    <w:nsid w:val="7FD61771"/>
    <w:multiLevelType w:val="hybridMultilevel"/>
    <w:tmpl w:val="9592927A"/>
    <w:lvl w:ilvl="0" w:tplc="E280C784">
      <w:start w:val="1"/>
      <w:numFmt w:val="upperLetter"/>
      <w:lvlText w:val="%1."/>
      <w:lvlJc w:val="left"/>
      <w:pPr>
        <w:ind w:left="782" w:hanging="360"/>
      </w:pPr>
      <w:rPr>
        <w:rFonts w:hint="default"/>
      </w:rPr>
    </w:lvl>
    <w:lvl w:ilvl="1" w:tplc="240A0019" w:tentative="1">
      <w:start w:val="1"/>
      <w:numFmt w:val="lowerLetter"/>
      <w:lvlText w:val="%2."/>
      <w:lvlJc w:val="left"/>
      <w:pPr>
        <w:ind w:left="1502" w:hanging="360"/>
      </w:pPr>
    </w:lvl>
    <w:lvl w:ilvl="2" w:tplc="240A001B" w:tentative="1">
      <w:start w:val="1"/>
      <w:numFmt w:val="lowerRoman"/>
      <w:lvlText w:val="%3."/>
      <w:lvlJc w:val="right"/>
      <w:pPr>
        <w:ind w:left="2222" w:hanging="180"/>
      </w:pPr>
    </w:lvl>
    <w:lvl w:ilvl="3" w:tplc="240A000F" w:tentative="1">
      <w:start w:val="1"/>
      <w:numFmt w:val="decimal"/>
      <w:lvlText w:val="%4."/>
      <w:lvlJc w:val="left"/>
      <w:pPr>
        <w:ind w:left="2942" w:hanging="360"/>
      </w:pPr>
    </w:lvl>
    <w:lvl w:ilvl="4" w:tplc="240A0019" w:tentative="1">
      <w:start w:val="1"/>
      <w:numFmt w:val="lowerLetter"/>
      <w:lvlText w:val="%5."/>
      <w:lvlJc w:val="left"/>
      <w:pPr>
        <w:ind w:left="3662" w:hanging="360"/>
      </w:pPr>
    </w:lvl>
    <w:lvl w:ilvl="5" w:tplc="240A001B" w:tentative="1">
      <w:start w:val="1"/>
      <w:numFmt w:val="lowerRoman"/>
      <w:lvlText w:val="%6."/>
      <w:lvlJc w:val="right"/>
      <w:pPr>
        <w:ind w:left="4382" w:hanging="180"/>
      </w:pPr>
    </w:lvl>
    <w:lvl w:ilvl="6" w:tplc="240A000F" w:tentative="1">
      <w:start w:val="1"/>
      <w:numFmt w:val="decimal"/>
      <w:lvlText w:val="%7."/>
      <w:lvlJc w:val="left"/>
      <w:pPr>
        <w:ind w:left="5102" w:hanging="360"/>
      </w:pPr>
    </w:lvl>
    <w:lvl w:ilvl="7" w:tplc="240A0019" w:tentative="1">
      <w:start w:val="1"/>
      <w:numFmt w:val="lowerLetter"/>
      <w:lvlText w:val="%8."/>
      <w:lvlJc w:val="left"/>
      <w:pPr>
        <w:ind w:left="5822" w:hanging="360"/>
      </w:pPr>
    </w:lvl>
    <w:lvl w:ilvl="8" w:tplc="240A001B" w:tentative="1">
      <w:start w:val="1"/>
      <w:numFmt w:val="lowerRoman"/>
      <w:lvlText w:val="%9."/>
      <w:lvlJc w:val="right"/>
      <w:pPr>
        <w:ind w:left="6542" w:hanging="180"/>
      </w:pPr>
    </w:lvl>
  </w:abstractNum>
  <w:num w:numId="1">
    <w:abstractNumId w:val="25"/>
  </w:num>
  <w:num w:numId="2">
    <w:abstractNumId w:val="10"/>
  </w:num>
  <w:num w:numId="3">
    <w:abstractNumId w:val="8"/>
  </w:num>
  <w:num w:numId="4">
    <w:abstractNumId w:val="0"/>
  </w:num>
  <w:num w:numId="5">
    <w:abstractNumId w:val="27"/>
  </w:num>
  <w:num w:numId="6">
    <w:abstractNumId w:val="22"/>
  </w:num>
  <w:num w:numId="7">
    <w:abstractNumId w:val="26"/>
  </w:num>
  <w:num w:numId="8">
    <w:abstractNumId w:val="9"/>
  </w:num>
  <w:num w:numId="9">
    <w:abstractNumId w:val="14"/>
  </w:num>
  <w:num w:numId="10">
    <w:abstractNumId w:val="11"/>
  </w:num>
  <w:num w:numId="11">
    <w:abstractNumId w:val="7"/>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24"/>
  </w:num>
  <w:num w:numId="15">
    <w:abstractNumId w:val="12"/>
  </w:num>
  <w:num w:numId="16">
    <w:abstractNumId w:val="16"/>
  </w:num>
  <w:num w:numId="17">
    <w:abstractNumId w:val="23"/>
  </w:num>
  <w:num w:numId="18">
    <w:abstractNumId w:val="19"/>
  </w:num>
  <w:num w:numId="19">
    <w:abstractNumId w:val="33"/>
  </w:num>
  <w:num w:numId="20">
    <w:abstractNumId w:val="28"/>
  </w:num>
  <w:num w:numId="21">
    <w:abstractNumId w:val="3"/>
  </w:num>
  <w:num w:numId="22">
    <w:abstractNumId w:val="32"/>
  </w:num>
  <w:num w:numId="23">
    <w:abstractNumId w:val="30"/>
  </w:num>
  <w:num w:numId="24">
    <w:abstractNumId w:val="2"/>
  </w:num>
  <w:num w:numId="25">
    <w:abstractNumId w:val="31"/>
  </w:num>
  <w:num w:numId="26">
    <w:abstractNumId w:val="13"/>
  </w:num>
  <w:num w:numId="27">
    <w:abstractNumId w:val="6"/>
  </w:num>
  <w:num w:numId="28">
    <w:abstractNumId w:val="18"/>
  </w:num>
  <w:num w:numId="29">
    <w:abstractNumId w:val="5"/>
  </w:num>
  <w:num w:numId="30">
    <w:abstractNumId w:val="4"/>
  </w:num>
  <w:num w:numId="31">
    <w:abstractNumId w:val="15"/>
  </w:num>
  <w:num w:numId="32">
    <w:abstractNumId w:val="21"/>
  </w:num>
  <w:num w:numId="33">
    <w:abstractNumId w:val="1"/>
  </w:num>
  <w:num w:numId="34">
    <w:abstractNumId w:val="2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characterSpacingControl w:val="doNotCompress"/>
  <w:hdrShapeDefaults>
    <o:shapedefaults v:ext="edit" spidmax="33794"/>
    <o:shapelayout v:ext="edit">
      <o:idmap v:ext="edit" data="4"/>
    </o:shapelayout>
  </w:hdrShapeDefaults>
  <w:footnotePr>
    <w:footnote w:id="0"/>
    <w:footnote w:id="1"/>
  </w:footnotePr>
  <w:endnotePr>
    <w:endnote w:id="0"/>
    <w:endnote w:id="1"/>
  </w:endnotePr>
  <w:compat/>
  <w:rsids>
    <w:rsidRoot w:val="00AC3E02"/>
    <w:rsid w:val="000002D0"/>
    <w:rsid w:val="000004B8"/>
    <w:rsid w:val="00000D02"/>
    <w:rsid w:val="00001E62"/>
    <w:rsid w:val="00003285"/>
    <w:rsid w:val="00007404"/>
    <w:rsid w:val="000074B8"/>
    <w:rsid w:val="00016FE2"/>
    <w:rsid w:val="000203FD"/>
    <w:rsid w:val="00021D38"/>
    <w:rsid w:val="00025455"/>
    <w:rsid w:val="00026E80"/>
    <w:rsid w:val="0003064A"/>
    <w:rsid w:val="00030DD6"/>
    <w:rsid w:val="00032386"/>
    <w:rsid w:val="00032942"/>
    <w:rsid w:val="000352DD"/>
    <w:rsid w:val="000353C6"/>
    <w:rsid w:val="00036C7B"/>
    <w:rsid w:val="00036E8E"/>
    <w:rsid w:val="000440E6"/>
    <w:rsid w:val="00046516"/>
    <w:rsid w:val="00054CBD"/>
    <w:rsid w:val="00057441"/>
    <w:rsid w:val="000576BD"/>
    <w:rsid w:val="00060D5B"/>
    <w:rsid w:val="00067652"/>
    <w:rsid w:val="000737A6"/>
    <w:rsid w:val="00073FA4"/>
    <w:rsid w:val="00075216"/>
    <w:rsid w:val="0007693A"/>
    <w:rsid w:val="00081F5C"/>
    <w:rsid w:val="000825FB"/>
    <w:rsid w:val="0008413B"/>
    <w:rsid w:val="000908C3"/>
    <w:rsid w:val="00091074"/>
    <w:rsid w:val="000911CE"/>
    <w:rsid w:val="00092FB5"/>
    <w:rsid w:val="00093469"/>
    <w:rsid w:val="00095431"/>
    <w:rsid w:val="000970FD"/>
    <w:rsid w:val="000A27FE"/>
    <w:rsid w:val="000A374E"/>
    <w:rsid w:val="000A7392"/>
    <w:rsid w:val="000A7618"/>
    <w:rsid w:val="000A77F3"/>
    <w:rsid w:val="000A7833"/>
    <w:rsid w:val="000B0FB5"/>
    <w:rsid w:val="000B1A3A"/>
    <w:rsid w:val="000B297B"/>
    <w:rsid w:val="000B2B86"/>
    <w:rsid w:val="000B6724"/>
    <w:rsid w:val="000B6A11"/>
    <w:rsid w:val="000C0994"/>
    <w:rsid w:val="000C0F9E"/>
    <w:rsid w:val="000C1D75"/>
    <w:rsid w:val="000C2ABF"/>
    <w:rsid w:val="000C592A"/>
    <w:rsid w:val="000C5F19"/>
    <w:rsid w:val="000C78DC"/>
    <w:rsid w:val="000D1344"/>
    <w:rsid w:val="000D21AC"/>
    <w:rsid w:val="000D31C3"/>
    <w:rsid w:val="000D3C17"/>
    <w:rsid w:val="000D4AE4"/>
    <w:rsid w:val="000E10CA"/>
    <w:rsid w:val="000E2354"/>
    <w:rsid w:val="000E4B7B"/>
    <w:rsid w:val="000E68C6"/>
    <w:rsid w:val="000F46C4"/>
    <w:rsid w:val="000F6D97"/>
    <w:rsid w:val="000F7420"/>
    <w:rsid w:val="000F7D77"/>
    <w:rsid w:val="00100260"/>
    <w:rsid w:val="00101D3B"/>
    <w:rsid w:val="00102E0B"/>
    <w:rsid w:val="00103E7C"/>
    <w:rsid w:val="0011278E"/>
    <w:rsid w:val="001137B7"/>
    <w:rsid w:val="001252F2"/>
    <w:rsid w:val="0012570F"/>
    <w:rsid w:val="00126F53"/>
    <w:rsid w:val="00133837"/>
    <w:rsid w:val="001340E9"/>
    <w:rsid w:val="00144615"/>
    <w:rsid w:val="00146B5C"/>
    <w:rsid w:val="00153E4F"/>
    <w:rsid w:val="001551E9"/>
    <w:rsid w:val="00157C55"/>
    <w:rsid w:val="001606CD"/>
    <w:rsid w:val="00165448"/>
    <w:rsid w:val="00166479"/>
    <w:rsid w:val="00172C8D"/>
    <w:rsid w:val="001759D1"/>
    <w:rsid w:val="00175B3B"/>
    <w:rsid w:val="001772F9"/>
    <w:rsid w:val="001815F4"/>
    <w:rsid w:val="00183657"/>
    <w:rsid w:val="001A0805"/>
    <w:rsid w:val="001A1B2A"/>
    <w:rsid w:val="001A379B"/>
    <w:rsid w:val="001A5486"/>
    <w:rsid w:val="001B39BF"/>
    <w:rsid w:val="001B6D02"/>
    <w:rsid w:val="001B7013"/>
    <w:rsid w:val="001B7C14"/>
    <w:rsid w:val="001C155A"/>
    <w:rsid w:val="001C58DE"/>
    <w:rsid w:val="001C5B0D"/>
    <w:rsid w:val="001C6127"/>
    <w:rsid w:val="001D09E8"/>
    <w:rsid w:val="001D1CA2"/>
    <w:rsid w:val="001D3A46"/>
    <w:rsid w:val="001E0C60"/>
    <w:rsid w:val="001F59F6"/>
    <w:rsid w:val="001F6355"/>
    <w:rsid w:val="001F6D6F"/>
    <w:rsid w:val="002036B5"/>
    <w:rsid w:val="00213DDD"/>
    <w:rsid w:val="0021444F"/>
    <w:rsid w:val="00214F9A"/>
    <w:rsid w:val="0021696E"/>
    <w:rsid w:val="002222EE"/>
    <w:rsid w:val="002223D2"/>
    <w:rsid w:val="00223253"/>
    <w:rsid w:val="00227F2E"/>
    <w:rsid w:val="00231544"/>
    <w:rsid w:val="00231D7E"/>
    <w:rsid w:val="002443CE"/>
    <w:rsid w:val="002543AB"/>
    <w:rsid w:val="00256D16"/>
    <w:rsid w:val="00260ADB"/>
    <w:rsid w:val="00261C15"/>
    <w:rsid w:val="00263287"/>
    <w:rsid w:val="002635AB"/>
    <w:rsid w:val="002667D4"/>
    <w:rsid w:val="002727B9"/>
    <w:rsid w:val="0027488F"/>
    <w:rsid w:val="0028160F"/>
    <w:rsid w:val="00284FD9"/>
    <w:rsid w:val="002856D9"/>
    <w:rsid w:val="00285A0A"/>
    <w:rsid w:val="00286A9F"/>
    <w:rsid w:val="002900DD"/>
    <w:rsid w:val="002909CA"/>
    <w:rsid w:val="00296538"/>
    <w:rsid w:val="00296DBB"/>
    <w:rsid w:val="002A2ED3"/>
    <w:rsid w:val="002B0393"/>
    <w:rsid w:val="002B129C"/>
    <w:rsid w:val="002C3C72"/>
    <w:rsid w:val="002C6AD5"/>
    <w:rsid w:val="002C76B0"/>
    <w:rsid w:val="002D3965"/>
    <w:rsid w:val="002D73C2"/>
    <w:rsid w:val="002D7995"/>
    <w:rsid w:val="002E31B1"/>
    <w:rsid w:val="002F19F6"/>
    <w:rsid w:val="0030693E"/>
    <w:rsid w:val="00306E75"/>
    <w:rsid w:val="00307EBE"/>
    <w:rsid w:val="003107E5"/>
    <w:rsid w:val="00310A2B"/>
    <w:rsid w:val="00312D85"/>
    <w:rsid w:val="00312E20"/>
    <w:rsid w:val="003161AE"/>
    <w:rsid w:val="0031746E"/>
    <w:rsid w:val="00317940"/>
    <w:rsid w:val="00323185"/>
    <w:rsid w:val="0032704C"/>
    <w:rsid w:val="00331568"/>
    <w:rsid w:val="003362FA"/>
    <w:rsid w:val="0034056A"/>
    <w:rsid w:val="003508D2"/>
    <w:rsid w:val="00354CA2"/>
    <w:rsid w:val="00356F29"/>
    <w:rsid w:val="00364D57"/>
    <w:rsid w:val="003651DC"/>
    <w:rsid w:val="003653AA"/>
    <w:rsid w:val="00366558"/>
    <w:rsid w:val="003669DA"/>
    <w:rsid w:val="003777A7"/>
    <w:rsid w:val="003805A7"/>
    <w:rsid w:val="0038692D"/>
    <w:rsid w:val="003A2073"/>
    <w:rsid w:val="003A2760"/>
    <w:rsid w:val="003A3C83"/>
    <w:rsid w:val="003A4E94"/>
    <w:rsid w:val="003B06D8"/>
    <w:rsid w:val="003B6DC9"/>
    <w:rsid w:val="003C168A"/>
    <w:rsid w:val="003C404F"/>
    <w:rsid w:val="003C74D1"/>
    <w:rsid w:val="003C7B4D"/>
    <w:rsid w:val="003D083A"/>
    <w:rsid w:val="003D1426"/>
    <w:rsid w:val="003D30E2"/>
    <w:rsid w:val="003D4C03"/>
    <w:rsid w:val="003E4463"/>
    <w:rsid w:val="003E4EB6"/>
    <w:rsid w:val="003F2935"/>
    <w:rsid w:val="003F2D4C"/>
    <w:rsid w:val="003F3935"/>
    <w:rsid w:val="003F47AC"/>
    <w:rsid w:val="003F6549"/>
    <w:rsid w:val="003F6D4F"/>
    <w:rsid w:val="003F6D60"/>
    <w:rsid w:val="00400C82"/>
    <w:rsid w:val="00403A06"/>
    <w:rsid w:val="00403E1B"/>
    <w:rsid w:val="004050A7"/>
    <w:rsid w:val="00405656"/>
    <w:rsid w:val="00414F30"/>
    <w:rsid w:val="00424F08"/>
    <w:rsid w:val="00425268"/>
    <w:rsid w:val="004400D0"/>
    <w:rsid w:val="00440760"/>
    <w:rsid w:val="00443628"/>
    <w:rsid w:val="0044720A"/>
    <w:rsid w:val="00450624"/>
    <w:rsid w:val="004534DD"/>
    <w:rsid w:val="00457AB3"/>
    <w:rsid w:val="0046256F"/>
    <w:rsid w:val="00462C9C"/>
    <w:rsid w:val="00465854"/>
    <w:rsid w:val="0046721D"/>
    <w:rsid w:val="00473B12"/>
    <w:rsid w:val="0048061C"/>
    <w:rsid w:val="004810B9"/>
    <w:rsid w:val="004867E3"/>
    <w:rsid w:val="004943E9"/>
    <w:rsid w:val="00495612"/>
    <w:rsid w:val="004A00F3"/>
    <w:rsid w:val="004A3761"/>
    <w:rsid w:val="004A48CA"/>
    <w:rsid w:val="004A6CA6"/>
    <w:rsid w:val="004A7FA5"/>
    <w:rsid w:val="004B18F0"/>
    <w:rsid w:val="004B24F2"/>
    <w:rsid w:val="004B35B4"/>
    <w:rsid w:val="004B51BF"/>
    <w:rsid w:val="004B5C28"/>
    <w:rsid w:val="004B665B"/>
    <w:rsid w:val="004C0640"/>
    <w:rsid w:val="004C51EA"/>
    <w:rsid w:val="004C687F"/>
    <w:rsid w:val="004C7B40"/>
    <w:rsid w:val="004D5563"/>
    <w:rsid w:val="004D55B4"/>
    <w:rsid w:val="004D76EF"/>
    <w:rsid w:val="004E21CE"/>
    <w:rsid w:val="004E4967"/>
    <w:rsid w:val="004E7AC4"/>
    <w:rsid w:val="004F1ED1"/>
    <w:rsid w:val="004F221C"/>
    <w:rsid w:val="004F6B4D"/>
    <w:rsid w:val="004F6EA1"/>
    <w:rsid w:val="005022F5"/>
    <w:rsid w:val="0050699C"/>
    <w:rsid w:val="005104E7"/>
    <w:rsid w:val="00510764"/>
    <w:rsid w:val="00512EE9"/>
    <w:rsid w:val="0051503B"/>
    <w:rsid w:val="005268E8"/>
    <w:rsid w:val="00527CD1"/>
    <w:rsid w:val="00530C09"/>
    <w:rsid w:val="00534EA7"/>
    <w:rsid w:val="005355ED"/>
    <w:rsid w:val="00543303"/>
    <w:rsid w:val="0054588D"/>
    <w:rsid w:val="00552022"/>
    <w:rsid w:val="005520D3"/>
    <w:rsid w:val="005542B0"/>
    <w:rsid w:val="0055597C"/>
    <w:rsid w:val="0055734E"/>
    <w:rsid w:val="00557825"/>
    <w:rsid w:val="00567F5A"/>
    <w:rsid w:val="005704E3"/>
    <w:rsid w:val="005722E3"/>
    <w:rsid w:val="005739E0"/>
    <w:rsid w:val="00575CD2"/>
    <w:rsid w:val="005800C9"/>
    <w:rsid w:val="00582D66"/>
    <w:rsid w:val="00587572"/>
    <w:rsid w:val="00591451"/>
    <w:rsid w:val="00591931"/>
    <w:rsid w:val="005970F4"/>
    <w:rsid w:val="005A3A73"/>
    <w:rsid w:val="005A438F"/>
    <w:rsid w:val="005A6329"/>
    <w:rsid w:val="005B2414"/>
    <w:rsid w:val="005B6C21"/>
    <w:rsid w:val="005B7AED"/>
    <w:rsid w:val="005C7357"/>
    <w:rsid w:val="005C7FC2"/>
    <w:rsid w:val="005D218C"/>
    <w:rsid w:val="005E02F9"/>
    <w:rsid w:val="005E7E37"/>
    <w:rsid w:val="005F3737"/>
    <w:rsid w:val="005F6DD9"/>
    <w:rsid w:val="00604230"/>
    <w:rsid w:val="006057CB"/>
    <w:rsid w:val="00607134"/>
    <w:rsid w:val="006102C1"/>
    <w:rsid w:val="006128E4"/>
    <w:rsid w:val="00617B38"/>
    <w:rsid w:val="00620585"/>
    <w:rsid w:val="0062186F"/>
    <w:rsid w:val="00621F93"/>
    <w:rsid w:val="00622D99"/>
    <w:rsid w:val="00623D9E"/>
    <w:rsid w:val="0062410A"/>
    <w:rsid w:val="00625D23"/>
    <w:rsid w:val="006328C3"/>
    <w:rsid w:val="006338D3"/>
    <w:rsid w:val="00636678"/>
    <w:rsid w:val="006460DA"/>
    <w:rsid w:val="00646678"/>
    <w:rsid w:val="00646A62"/>
    <w:rsid w:val="00655D96"/>
    <w:rsid w:val="00656E10"/>
    <w:rsid w:val="00661D0C"/>
    <w:rsid w:val="0066260F"/>
    <w:rsid w:val="006644D3"/>
    <w:rsid w:val="00664E89"/>
    <w:rsid w:val="00665B10"/>
    <w:rsid w:val="0068418E"/>
    <w:rsid w:val="00685598"/>
    <w:rsid w:val="00685F3F"/>
    <w:rsid w:val="00687862"/>
    <w:rsid w:val="00687870"/>
    <w:rsid w:val="006927AF"/>
    <w:rsid w:val="00692DD3"/>
    <w:rsid w:val="0069796F"/>
    <w:rsid w:val="006A0178"/>
    <w:rsid w:val="006A056C"/>
    <w:rsid w:val="006A27A5"/>
    <w:rsid w:val="006A3019"/>
    <w:rsid w:val="006B4CE3"/>
    <w:rsid w:val="006B67D5"/>
    <w:rsid w:val="006C1FC2"/>
    <w:rsid w:val="006D03F5"/>
    <w:rsid w:val="006D27F5"/>
    <w:rsid w:val="006D29BD"/>
    <w:rsid w:val="006D39AC"/>
    <w:rsid w:val="006D54B9"/>
    <w:rsid w:val="006D7259"/>
    <w:rsid w:val="006E2538"/>
    <w:rsid w:val="006E4D72"/>
    <w:rsid w:val="006F0446"/>
    <w:rsid w:val="006F15BB"/>
    <w:rsid w:val="006F18D0"/>
    <w:rsid w:val="006F3B6D"/>
    <w:rsid w:val="006F4039"/>
    <w:rsid w:val="006F542F"/>
    <w:rsid w:val="00705E5E"/>
    <w:rsid w:val="0071119A"/>
    <w:rsid w:val="007116C3"/>
    <w:rsid w:val="0071709F"/>
    <w:rsid w:val="00720DCB"/>
    <w:rsid w:val="00720ED3"/>
    <w:rsid w:val="00730A43"/>
    <w:rsid w:val="00740047"/>
    <w:rsid w:val="007401E8"/>
    <w:rsid w:val="00743484"/>
    <w:rsid w:val="00743B84"/>
    <w:rsid w:val="00744B71"/>
    <w:rsid w:val="00746280"/>
    <w:rsid w:val="00746416"/>
    <w:rsid w:val="00747BA2"/>
    <w:rsid w:val="00751E27"/>
    <w:rsid w:val="007571BE"/>
    <w:rsid w:val="00760F08"/>
    <w:rsid w:val="007610D7"/>
    <w:rsid w:val="007655A8"/>
    <w:rsid w:val="00771E61"/>
    <w:rsid w:val="00775552"/>
    <w:rsid w:val="007765DF"/>
    <w:rsid w:val="0077673E"/>
    <w:rsid w:val="0077708E"/>
    <w:rsid w:val="00780CDD"/>
    <w:rsid w:val="00786501"/>
    <w:rsid w:val="007904AC"/>
    <w:rsid w:val="00795129"/>
    <w:rsid w:val="0079582F"/>
    <w:rsid w:val="007A5807"/>
    <w:rsid w:val="007B2356"/>
    <w:rsid w:val="007B2A58"/>
    <w:rsid w:val="007B37DC"/>
    <w:rsid w:val="007B6FCF"/>
    <w:rsid w:val="007B704A"/>
    <w:rsid w:val="007C4E85"/>
    <w:rsid w:val="007C5889"/>
    <w:rsid w:val="007C74B8"/>
    <w:rsid w:val="007D1452"/>
    <w:rsid w:val="007D1DD6"/>
    <w:rsid w:val="007D2152"/>
    <w:rsid w:val="007D2C37"/>
    <w:rsid w:val="007D36AA"/>
    <w:rsid w:val="007D3CD4"/>
    <w:rsid w:val="007D7AC8"/>
    <w:rsid w:val="007E3857"/>
    <w:rsid w:val="007E419C"/>
    <w:rsid w:val="007F6259"/>
    <w:rsid w:val="00801AC8"/>
    <w:rsid w:val="00801B9A"/>
    <w:rsid w:val="008066C4"/>
    <w:rsid w:val="00813818"/>
    <w:rsid w:val="00815A1D"/>
    <w:rsid w:val="00824939"/>
    <w:rsid w:val="00825AEF"/>
    <w:rsid w:val="008267D2"/>
    <w:rsid w:val="00831C9D"/>
    <w:rsid w:val="00835F92"/>
    <w:rsid w:val="00842A9A"/>
    <w:rsid w:val="00842CF1"/>
    <w:rsid w:val="008434F7"/>
    <w:rsid w:val="008505D5"/>
    <w:rsid w:val="00851A59"/>
    <w:rsid w:val="0085213A"/>
    <w:rsid w:val="008537C7"/>
    <w:rsid w:val="00854BD8"/>
    <w:rsid w:val="00860B7C"/>
    <w:rsid w:val="00861B4A"/>
    <w:rsid w:val="0086249B"/>
    <w:rsid w:val="008672C2"/>
    <w:rsid w:val="008710E1"/>
    <w:rsid w:val="008723D2"/>
    <w:rsid w:val="00874DE6"/>
    <w:rsid w:val="00877B2E"/>
    <w:rsid w:val="00887F6B"/>
    <w:rsid w:val="008901B9"/>
    <w:rsid w:val="00890A68"/>
    <w:rsid w:val="00890AE2"/>
    <w:rsid w:val="0089113F"/>
    <w:rsid w:val="00891699"/>
    <w:rsid w:val="00897771"/>
    <w:rsid w:val="008B0A85"/>
    <w:rsid w:val="008B3461"/>
    <w:rsid w:val="008B452D"/>
    <w:rsid w:val="008B5D30"/>
    <w:rsid w:val="008B744F"/>
    <w:rsid w:val="008C4041"/>
    <w:rsid w:val="008D205C"/>
    <w:rsid w:val="008D4D23"/>
    <w:rsid w:val="008D5880"/>
    <w:rsid w:val="008D7378"/>
    <w:rsid w:val="008D75B0"/>
    <w:rsid w:val="008D7E96"/>
    <w:rsid w:val="008E2AAE"/>
    <w:rsid w:val="008E32CC"/>
    <w:rsid w:val="008E746D"/>
    <w:rsid w:val="008F25D8"/>
    <w:rsid w:val="008F2983"/>
    <w:rsid w:val="008F2A4A"/>
    <w:rsid w:val="008F49BA"/>
    <w:rsid w:val="008F7297"/>
    <w:rsid w:val="008F7434"/>
    <w:rsid w:val="008F75F9"/>
    <w:rsid w:val="00900861"/>
    <w:rsid w:val="0090224D"/>
    <w:rsid w:val="009027D3"/>
    <w:rsid w:val="00906BA4"/>
    <w:rsid w:val="00910D4B"/>
    <w:rsid w:val="00914185"/>
    <w:rsid w:val="009164BF"/>
    <w:rsid w:val="00920824"/>
    <w:rsid w:val="00921EDB"/>
    <w:rsid w:val="009240A6"/>
    <w:rsid w:val="0093428D"/>
    <w:rsid w:val="00936498"/>
    <w:rsid w:val="00942261"/>
    <w:rsid w:val="00945114"/>
    <w:rsid w:val="00946DBC"/>
    <w:rsid w:val="00947A71"/>
    <w:rsid w:val="00961AD2"/>
    <w:rsid w:val="00961F64"/>
    <w:rsid w:val="00965121"/>
    <w:rsid w:val="00966C06"/>
    <w:rsid w:val="0096715D"/>
    <w:rsid w:val="009675CA"/>
    <w:rsid w:val="00971E3D"/>
    <w:rsid w:val="009741EC"/>
    <w:rsid w:val="00975DA9"/>
    <w:rsid w:val="0097769A"/>
    <w:rsid w:val="00977C2B"/>
    <w:rsid w:val="009822BE"/>
    <w:rsid w:val="009930DE"/>
    <w:rsid w:val="00996F13"/>
    <w:rsid w:val="00997D59"/>
    <w:rsid w:val="009B05FE"/>
    <w:rsid w:val="009B4D69"/>
    <w:rsid w:val="009C06A9"/>
    <w:rsid w:val="009C07C5"/>
    <w:rsid w:val="009C148E"/>
    <w:rsid w:val="009C2D47"/>
    <w:rsid w:val="009C5144"/>
    <w:rsid w:val="009C5443"/>
    <w:rsid w:val="009C6671"/>
    <w:rsid w:val="009D1C4E"/>
    <w:rsid w:val="009D49D7"/>
    <w:rsid w:val="009D5878"/>
    <w:rsid w:val="009D712F"/>
    <w:rsid w:val="009E1543"/>
    <w:rsid w:val="009E1925"/>
    <w:rsid w:val="009E2F06"/>
    <w:rsid w:val="009E3DA4"/>
    <w:rsid w:val="009E6683"/>
    <w:rsid w:val="009F7B4A"/>
    <w:rsid w:val="00A1178F"/>
    <w:rsid w:val="00A13B1D"/>
    <w:rsid w:val="00A16EB8"/>
    <w:rsid w:val="00A178BE"/>
    <w:rsid w:val="00A22539"/>
    <w:rsid w:val="00A22575"/>
    <w:rsid w:val="00A22F28"/>
    <w:rsid w:val="00A22FDD"/>
    <w:rsid w:val="00A23426"/>
    <w:rsid w:val="00A2456A"/>
    <w:rsid w:val="00A254EF"/>
    <w:rsid w:val="00A3043A"/>
    <w:rsid w:val="00A31217"/>
    <w:rsid w:val="00A31737"/>
    <w:rsid w:val="00A34C9B"/>
    <w:rsid w:val="00A406F2"/>
    <w:rsid w:val="00A40F05"/>
    <w:rsid w:val="00A453DA"/>
    <w:rsid w:val="00A47ABE"/>
    <w:rsid w:val="00A50801"/>
    <w:rsid w:val="00A534AB"/>
    <w:rsid w:val="00A54178"/>
    <w:rsid w:val="00A55464"/>
    <w:rsid w:val="00A57D8B"/>
    <w:rsid w:val="00A61D90"/>
    <w:rsid w:val="00A65F98"/>
    <w:rsid w:val="00A67E56"/>
    <w:rsid w:val="00A70D65"/>
    <w:rsid w:val="00A80D0F"/>
    <w:rsid w:val="00A853D4"/>
    <w:rsid w:val="00A87B94"/>
    <w:rsid w:val="00A90F24"/>
    <w:rsid w:val="00A93311"/>
    <w:rsid w:val="00A963F7"/>
    <w:rsid w:val="00AA6C96"/>
    <w:rsid w:val="00AB23E1"/>
    <w:rsid w:val="00AB5503"/>
    <w:rsid w:val="00AB5D4F"/>
    <w:rsid w:val="00AC0348"/>
    <w:rsid w:val="00AC3917"/>
    <w:rsid w:val="00AC3E02"/>
    <w:rsid w:val="00AC66AC"/>
    <w:rsid w:val="00AD0B8F"/>
    <w:rsid w:val="00AD6AAD"/>
    <w:rsid w:val="00AD76F1"/>
    <w:rsid w:val="00AE2C48"/>
    <w:rsid w:val="00AE7234"/>
    <w:rsid w:val="00AF0294"/>
    <w:rsid w:val="00AF06A7"/>
    <w:rsid w:val="00AF0FC4"/>
    <w:rsid w:val="00AF1E78"/>
    <w:rsid w:val="00AF5550"/>
    <w:rsid w:val="00AF751A"/>
    <w:rsid w:val="00B01C7D"/>
    <w:rsid w:val="00B036C3"/>
    <w:rsid w:val="00B048B5"/>
    <w:rsid w:val="00B05F3E"/>
    <w:rsid w:val="00B1794B"/>
    <w:rsid w:val="00B2166F"/>
    <w:rsid w:val="00B21CD4"/>
    <w:rsid w:val="00B21DBF"/>
    <w:rsid w:val="00B255B4"/>
    <w:rsid w:val="00B25EDA"/>
    <w:rsid w:val="00B2640A"/>
    <w:rsid w:val="00B27580"/>
    <w:rsid w:val="00B27864"/>
    <w:rsid w:val="00B34A48"/>
    <w:rsid w:val="00B36C0E"/>
    <w:rsid w:val="00B413D2"/>
    <w:rsid w:val="00B421AD"/>
    <w:rsid w:val="00B46036"/>
    <w:rsid w:val="00B649A6"/>
    <w:rsid w:val="00B64DDC"/>
    <w:rsid w:val="00B652A7"/>
    <w:rsid w:val="00B655B7"/>
    <w:rsid w:val="00B66DD5"/>
    <w:rsid w:val="00B726A3"/>
    <w:rsid w:val="00B75D62"/>
    <w:rsid w:val="00B83E28"/>
    <w:rsid w:val="00B863D1"/>
    <w:rsid w:val="00B90F18"/>
    <w:rsid w:val="00B95EA0"/>
    <w:rsid w:val="00B97BF1"/>
    <w:rsid w:val="00BA54AE"/>
    <w:rsid w:val="00BA6368"/>
    <w:rsid w:val="00BA65AC"/>
    <w:rsid w:val="00BB7A89"/>
    <w:rsid w:val="00BC3C79"/>
    <w:rsid w:val="00BC7044"/>
    <w:rsid w:val="00BD692C"/>
    <w:rsid w:val="00BE4605"/>
    <w:rsid w:val="00BE5688"/>
    <w:rsid w:val="00BE5E5A"/>
    <w:rsid w:val="00BF0770"/>
    <w:rsid w:val="00C0363D"/>
    <w:rsid w:val="00C0627C"/>
    <w:rsid w:val="00C066B4"/>
    <w:rsid w:val="00C06F4A"/>
    <w:rsid w:val="00C145D0"/>
    <w:rsid w:val="00C1761F"/>
    <w:rsid w:val="00C25A92"/>
    <w:rsid w:val="00C276C0"/>
    <w:rsid w:val="00C305E4"/>
    <w:rsid w:val="00C323E0"/>
    <w:rsid w:val="00C35299"/>
    <w:rsid w:val="00C36470"/>
    <w:rsid w:val="00C44378"/>
    <w:rsid w:val="00C5017C"/>
    <w:rsid w:val="00C50863"/>
    <w:rsid w:val="00C51990"/>
    <w:rsid w:val="00C54C22"/>
    <w:rsid w:val="00C54DD3"/>
    <w:rsid w:val="00C61994"/>
    <w:rsid w:val="00C63132"/>
    <w:rsid w:val="00C647FA"/>
    <w:rsid w:val="00C70A68"/>
    <w:rsid w:val="00C7148D"/>
    <w:rsid w:val="00C8121F"/>
    <w:rsid w:val="00C87465"/>
    <w:rsid w:val="00C90807"/>
    <w:rsid w:val="00C923A8"/>
    <w:rsid w:val="00C92EB0"/>
    <w:rsid w:val="00C92FAE"/>
    <w:rsid w:val="00C94C70"/>
    <w:rsid w:val="00CA4A89"/>
    <w:rsid w:val="00CA6C18"/>
    <w:rsid w:val="00CA6F38"/>
    <w:rsid w:val="00CA77D1"/>
    <w:rsid w:val="00CB0013"/>
    <w:rsid w:val="00CB1A0B"/>
    <w:rsid w:val="00CB1AD8"/>
    <w:rsid w:val="00CB1F04"/>
    <w:rsid w:val="00CB407D"/>
    <w:rsid w:val="00CC0770"/>
    <w:rsid w:val="00CC2958"/>
    <w:rsid w:val="00CC3813"/>
    <w:rsid w:val="00CC697B"/>
    <w:rsid w:val="00CD349F"/>
    <w:rsid w:val="00CD4A1A"/>
    <w:rsid w:val="00CF1175"/>
    <w:rsid w:val="00CF2FD0"/>
    <w:rsid w:val="00CF5916"/>
    <w:rsid w:val="00D011D2"/>
    <w:rsid w:val="00D03746"/>
    <w:rsid w:val="00D0540F"/>
    <w:rsid w:val="00D07E3B"/>
    <w:rsid w:val="00D07EAA"/>
    <w:rsid w:val="00D10BE8"/>
    <w:rsid w:val="00D13E07"/>
    <w:rsid w:val="00D1501D"/>
    <w:rsid w:val="00D2614B"/>
    <w:rsid w:val="00D31A00"/>
    <w:rsid w:val="00D3451B"/>
    <w:rsid w:val="00D3513F"/>
    <w:rsid w:val="00D36BA1"/>
    <w:rsid w:val="00D40869"/>
    <w:rsid w:val="00D427E1"/>
    <w:rsid w:val="00D43B12"/>
    <w:rsid w:val="00D57FA8"/>
    <w:rsid w:val="00D60987"/>
    <w:rsid w:val="00D642D9"/>
    <w:rsid w:val="00D67629"/>
    <w:rsid w:val="00D72F7D"/>
    <w:rsid w:val="00D7319E"/>
    <w:rsid w:val="00D744F6"/>
    <w:rsid w:val="00D746CE"/>
    <w:rsid w:val="00D8136E"/>
    <w:rsid w:val="00D81E8C"/>
    <w:rsid w:val="00D82CD7"/>
    <w:rsid w:val="00D850A6"/>
    <w:rsid w:val="00D86D5E"/>
    <w:rsid w:val="00D938CE"/>
    <w:rsid w:val="00D93C64"/>
    <w:rsid w:val="00DA25E6"/>
    <w:rsid w:val="00DA43EE"/>
    <w:rsid w:val="00DA65AC"/>
    <w:rsid w:val="00DB1EAE"/>
    <w:rsid w:val="00DC0FEE"/>
    <w:rsid w:val="00DC13B1"/>
    <w:rsid w:val="00DC1806"/>
    <w:rsid w:val="00DC31BD"/>
    <w:rsid w:val="00DC4E07"/>
    <w:rsid w:val="00DD02C1"/>
    <w:rsid w:val="00DD23C0"/>
    <w:rsid w:val="00DD31E6"/>
    <w:rsid w:val="00DE044F"/>
    <w:rsid w:val="00DE58ED"/>
    <w:rsid w:val="00DE6845"/>
    <w:rsid w:val="00DE73F2"/>
    <w:rsid w:val="00DF0304"/>
    <w:rsid w:val="00DF609E"/>
    <w:rsid w:val="00E00B83"/>
    <w:rsid w:val="00E00B92"/>
    <w:rsid w:val="00E13E76"/>
    <w:rsid w:val="00E14321"/>
    <w:rsid w:val="00E2776F"/>
    <w:rsid w:val="00E3052D"/>
    <w:rsid w:val="00E34542"/>
    <w:rsid w:val="00E40ACE"/>
    <w:rsid w:val="00E40B75"/>
    <w:rsid w:val="00E41E6F"/>
    <w:rsid w:val="00E46769"/>
    <w:rsid w:val="00E50735"/>
    <w:rsid w:val="00E5152C"/>
    <w:rsid w:val="00E55612"/>
    <w:rsid w:val="00E5583B"/>
    <w:rsid w:val="00E62EC9"/>
    <w:rsid w:val="00E63FFB"/>
    <w:rsid w:val="00E6427A"/>
    <w:rsid w:val="00E70629"/>
    <w:rsid w:val="00E72275"/>
    <w:rsid w:val="00E77E22"/>
    <w:rsid w:val="00E925E8"/>
    <w:rsid w:val="00E92D76"/>
    <w:rsid w:val="00E9499C"/>
    <w:rsid w:val="00E963A2"/>
    <w:rsid w:val="00EA0209"/>
    <w:rsid w:val="00EA5C8E"/>
    <w:rsid w:val="00EB0D6E"/>
    <w:rsid w:val="00EB1637"/>
    <w:rsid w:val="00EB431A"/>
    <w:rsid w:val="00EB4C7B"/>
    <w:rsid w:val="00EC08A2"/>
    <w:rsid w:val="00EC1646"/>
    <w:rsid w:val="00EC2B38"/>
    <w:rsid w:val="00EC646D"/>
    <w:rsid w:val="00EC74C5"/>
    <w:rsid w:val="00ED0D48"/>
    <w:rsid w:val="00ED5E36"/>
    <w:rsid w:val="00EE7692"/>
    <w:rsid w:val="00EF30D5"/>
    <w:rsid w:val="00EF6C27"/>
    <w:rsid w:val="00F0048B"/>
    <w:rsid w:val="00F12080"/>
    <w:rsid w:val="00F12F66"/>
    <w:rsid w:val="00F13BF5"/>
    <w:rsid w:val="00F164DE"/>
    <w:rsid w:val="00F16D36"/>
    <w:rsid w:val="00F174A6"/>
    <w:rsid w:val="00F22634"/>
    <w:rsid w:val="00F24063"/>
    <w:rsid w:val="00F24165"/>
    <w:rsid w:val="00F24A4B"/>
    <w:rsid w:val="00F33C6A"/>
    <w:rsid w:val="00F33DA8"/>
    <w:rsid w:val="00F36CB8"/>
    <w:rsid w:val="00F372CE"/>
    <w:rsid w:val="00F37CFA"/>
    <w:rsid w:val="00F41E9D"/>
    <w:rsid w:val="00F44D63"/>
    <w:rsid w:val="00F44DCE"/>
    <w:rsid w:val="00F459A7"/>
    <w:rsid w:val="00F45B5C"/>
    <w:rsid w:val="00F45C4F"/>
    <w:rsid w:val="00F560AE"/>
    <w:rsid w:val="00F63E32"/>
    <w:rsid w:val="00F66EEC"/>
    <w:rsid w:val="00F77CB1"/>
    <w:rsid w:val="00F80EFC"/>
    <w:rsid w:val="00F82047"/>
    <w:rsid w:val="00F83DAE"/>
    <w:rsid w:val="00F846B6"/>
    <w:rsid w:val="00F86A0B"/>
    <w:rsid w:val="00F86BAD"/>
    <w:rsid w:val="00F914DC"/>
    <w:rsid w:val="00F9577F"/>
    <w:rsid w:val="00F95E24"/>
    <w:rsid w:val="00F977EA"/>
    <w:rsid w:val="00FA2A10"/>
    <w:rsid w:val="00FA572D"/>
    <w:rsid w:val="00FC2ECD"/>
    <w:rsid w:val="00FC71CF"/>
    <w:rsid w:val="00FD204E"/>
    <w:rsid w:val="00FD61DB"/>
    <w:rsid w:val="00FE4626"/>
    <w:rsid w:val="00FE5003"/>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rules v:ext="edit">
        <o:r id="V:Rule13" type="connector" idref="#_x0000_s1078"/>
        <o:r id="V:Rule14" type="connector" idref="#_x0000_s1082"/>
        <o:r id="V:Rule15" type="connector" idref="#_x0000_s1079"/>
        <o:r id="V:Rule16" type="connector" idref="#_x0000_s1076"/>
        <o:r id="V:Rule17" type="connector" idref="#_x0000_s1083"/>
        <o:r id="V:Rule18" type="connector" idref="#_x0000_s1080"/>
        <o:r id="V:Rule19" type="connector" idref="#_x0000_s1089"/>
        <o:r id="V:Rule20" type="connector" idref="#_x0000_s1086"/>
        <o:r id="V:Rule21" type="connector" idref="#_x0000_s1088"/>
        <o:r id="V:Rule22" type="connector" idref="#_x0000_s1085"/>
        <o:r id="V:Rule23" type="connector" idref="#_x0000_s1081"/>
        <o:r id="V:Rule24" type="connector" idref="#_x0000_s108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rPr>
      <w:rFonts w:ascii="Times New Roman" w:eastAsia="Times New Roman" w:hAnsi="Times New Roman"/>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A80D0F"/>
    <w:rPr>
      <w:rFonts w:ascii="Arial" w:eastAsia="Times New Roman" w:hAnsi="Arial" w:cs="Times New Roman"/>
      <w:b/>
      <w:sz w:val="24"/>
      <w:szCs w:val="20"/>
      <w:lang w:val="es-ES_tradnl" w:eastAsia="es-ES"/>
    </w:rPr>
  </w:style>
  <w:style w:type="character" w:customStyle="1" w:styleId="Ttulo3Car">
    <w:name w:val="Título 3 Car"/>
    <w:link w:val="Ttulo3"/>
    <w:uiPriority w:val="9"/>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uiPriority w:val="99"/>
    <w:rsid w:val="006F3B6D"/>
    <w:rPr>
      <w:strike w:val="0"/>
      <w:dstrike w:val="0"/>
      <w:color w:val="0066CC"/>
      <w:u w:val="none"/>
      <w:effect w:val="none"/>
    </w:rPr>
  </w:style>
  <w:style w:type="character" w:customStyle="1" w:styleId="Hipervnculo1">
    <w:name w:val="Hipervínculo1"/>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Calibri" w:eastAsia="Calibri" w:hAnsi="Calibri"/>
      <w:sz w:val="16"/>
      <w:szCs w:val="16"/>
      <w:lang w:val="es-ES_tradnl" w:eastAsia="es-MX"/>
    </w:rPr>
  </w:style>
  <w:style w:type="character" w:customStyle="1" w:styleId="Textoindependiente3Car1">
    <w:name w:val="Texto independiente 3 Car1"/>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uiPriority w:val="22"/>
    <w:qFormat/>
    <w:rsid w:val="006F3B6D"/>
    <w:rPr>
      <w:b/>
      <w:bCs/>
    </w:rPr>
  </w:style>
  <w:style w:type="paragraph" w:styleId="Sinespaciado">
    <w:name w:val="No Spacing"/>
    <w:uiPriority w:val="1"/>
    <w:qFormat/>
    <w:rsid w:val="006F3B6D"/>
    <w:pPr>
      <w:autoSpaceDE w:val="0"/>
      <w:autoSpaceDN w:val="0"/>
    </w:pPr>
    <w:rPr>
      <w:rFonts w:ascii="Times New Roman" w:eastAsia="Times New Roman" w:hAnsi="Times New Roman"/>
      <w:lang w:val="es-ES_tradnl" w:eastAsia="es-MX"/>
    </w:rPr>
  </w:style>
  <w:style w:type="character" w:styleId="nfasis">
    <w:name w:val="Emphasis"/>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rFonts w:ascii="Times New Roman" w:eastAsia="Times New Roman" w:hAnsi="Times New Roman"/>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link w:val="Ttulo1"/>
    <w:uiPriority w:val="9"/>
    <w:rsid w:val="00A80D0F"/>
    <w:rPr>
      <w:rFonts w:ascii="Arial" w:eastAsia="Times New Roman" w:hAnsi="Arial" w:cs="Times New Roman"/>
      <w:b/>
      <w:bCs/>
      <w:spacing w:val="-3"/>
      <w:szCs w:val="28"/>
      <w:lang w:val="es-ES_tradnl" w:eastAsia="es-ES"/>
    </w:rPr>
  </w:style>
  <w:style w:type="paragraph" w:styleId="Ttulo">
    <w:name w:val="Title"/>
    <w:basedOn w:val="Normal"/>
    <w:next w:val="Normal"/>
    <w:link w:val="TtuloCar"/>
    <w:rsid w:val="00B01C7D"/>
    <w:pPr>
      <w:jc w:val="center"/>
    </w:pPr>
    <w:rPr>
      <w:rFonts w:ascii="Arial" w:eastAsia="Arial" w:hAnsi="Arial" w:cs="Arial"/>
      <w:b/>
      <w:color w:val="808080"/>
      <w:sz w:val="24"/>
      <w:szCs w:val="24"/>
      <w:u w:val="single"/>
      <w:lang w:val="es-ES_tradnl" w:eastAsia="es-CO"/>
    </w:rPr>
  </w:style>
  <w:style w:type="character" w:customStyle="1" w:styleId="TtuloCar">
    <w:name w:val="Título Car"/>
    <w:basedOn w:val="Fuentedeprrafopredeter"/>
    <w:link w:val="Ttulo"/>
    <w:rsid w:val="00B01C7D"/>
    <w:rPr>
      <w:rFonts w:ascii="Arial" w:eastAsia="Arial" w:hAnsi="Arial" w:cs="Arial"/>
      <w:b/>
      <w:color w:val="808080"/>
      <w:sz w:val="24"/>
      <w:szCs w:val="24"/>
      <w:u w:val="single"/>
      <w:lang w:val="es-ES_tradnl"/>
    </w:rPr>
  </w:style>
  <w:style w:type="character" w:customStyle="1" w:styleId="UnresolvedMention">
    <w:name w:val="Unresolved Mention"/>
    <w:basedOn w:val="Fuentedeprrafopredeter"/>
    <w:uiPriority w:val="99"/>
    <w:semiHidden/>
    <w:unhideWhenUsed/>
    <w:rsid w:val="005022F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8287084">
      <w:bodyDiv w:val="1"/>
      <w:marLeft w:val="0"/>
      <w:marRight w:val="0"/>
      <w:marTop w:val="0"/>
      <w:marBottom w:val="0"/>
      <w:divBdr>
        <w:top w:val="none" w:sz="0" w:space="0" w:color="auto"/>
        <w:left w:val="none" w:sz="0" w:space="0" w:color="auto"/>
        <w:bottom w:val="none" w:sz="0" w:space="0" w:color="auto"/>
        <w:right w:val="none" w:sz="0" w:space="0" w:color="auto"/>
      </w:divBdr>
    </w:div>
    <w:div w:id="39869277">
      <w:bodyDiv w:val="1"/>
      <w:marLeft w:val="0"/>
      <w:marRight w:val="0"/>
      <w:marTop w:val="0"/>
      <w:marBottom w:val="0"/>
      <w:divBdr>
        <w:top w:val="none" w:sz="0" w:space="0" w:color="auto"/>
        <w:left w:val="none" w:sz="0" w:space="0" w:color="auto"/>
        <w:bottom w:val="none" w:sz="0" w:space="0" w:color="auto"/>
        <w:right w:val="none" w:sz="0" w:space="0" w:color="auto"/>
      </w:divBdr>
    </w:div>
    <w:div w:id="142545486">
      <w:bodyDiv w:val="1"/>
      <w:marLeft w:val="0"/>
      <w:marRight w:val="0"/>
      <w:marTop w:val="0"/>
      <w:marBottom w:val="0"/>
      <w:divBdr>
        <w:top w:val="none" w:sz="0" w:space="0" w:color="auto"/>
        <w:left w:val="none" w:sz="0" w:space="0" w:color="auto"/>
        <w:bottom w:val="none" w:sz="0" w:space="0" w:color="auto"/>
        <w:right w:val="none" w:sz="0" w:space="0" w:color="auto"/>
      </w:divBdr>
      <w:divsChild>
        <w:div w:id="177887068">
          <w:marLeft w:val="0"/>
          <w:marRight w:val="0"/>
          <w:marTop w:val="0"/>
          <w:marBottom w:val="0"/>
          <w:divBdr>
            <w:top w:val="none" w:sz="0" w:space="0" w:color="auto"/>
            <w:left w:val="none" w:sz="0" w:space="0" w:color="auto"/>
            <w:bottom w:val="none" w:sz="0" w:space="0" w:color="auto"/>
            <w:right w:val="none" w:sz="0" w:space="0" w:color="auto"/>
          </w:divBdr>
          <w:divsChild>
            <w:div w:id="47268895">
              <w:marLeft w:val="0"/>
              <w:marRight w:val="0"/>
              <w:marTop w:val="0"/>
              <w:marBottom w:val="0"/>
              <w:divBdr>
                <w:top w:val="none" w:sz="0" w:space="0" w:color="auto"/>
                <w:left w:val="none" w:sz="0" w:space="0" w:color="auto"/>
                <w:bottom w:val="none" w:sz="0" w:space="0" w:color="auto"/>
                <w:right w:val="none" w:sz="0" w:space="0" w:color="auto"/>
              </w:divBdr>
            </w:div>
            <w:div w:id="151529180">
              <w:marLeft w:val="0"/>
              <w:marRight w:val="0"/>
              <w:marTop w:val="0"/>
              <w:marBottom w:val="0"/>
              <w:divBdr>
                <w:top w:val="none" w:sz="0" w:space="0" w:color="auto"/>
                <w:left w:val="none" w:sz="0" w:space="0" w:color="auto"/>
                <w:bottom w:val="none" w:sz="0" w:space="0" w:color="auto"/>
                <w:right w:val="none" w:sz="0" w:space="0" w:color="auto"/>
              </w:divBdr>
            </w:div>
            <w:div w:id="340476776">
              <w:marLeft w:val="0"/>
              <w:marRight w:val="0"/>
              <w:marTop w:val="0"/>
              <w:marBottom w:val="0"/>
              <w:divBdr>
                <w:top w:val="none" w:sz="0" w:space="0" w:color="auto"/>
                <w:left w:val="none" w:sz="0" w:space="0" w:color="auto"/>
                <w:bottom w:val="none" w:sz="0" w:space="0" w:color="auto"/>
                <w:right w:val="none" w:sz="0" w:space="0" w:color="auto"/>
              </w:divBdr>
            </w:div>
            <w:div w:id="935019818">
              <w:marLeft w:val="0"/>
              <w:marRight w:val="0"/>
              <w:marTop w:val="0"/>
              <w:marBottom w:val="0"/>
              <w:divBdr>
                <w:top w:val="none" w:sz="0" w:space="0" w:color="auto"/>
                <w:left w:val="none" w:sz="0" w:space="0" w:color="auto"/>
                <w:bottom w:val="none" w:sz="0" w:space="0" w:color="auto"/>
                <w:right w:val="none" w:sz="0" w:space="0" w:color="auto"/>
              </w:divBdr>
            </w:div>
            <w:div w:id="1272128107">
              <w:marLeft w:val="0"/>
              <w:marRight w:val="0"/>
              <w:marTop w:val="0"/>
              <w:marBottom w:val="0"/>
              <w:divBdr>
                <w:top w:val="none" w:sz="0" w:space="0" w:color="auto"/>
                <w:left w:val="none" w:sz="0" w:space="0" w:color="auto"/>
                <w:bottom w:val="none" w:sz="0" w:space="0" w:color="auto"/>
                <w:right w:val="none" w:sz="0" w:space="0" w:color="auto"/>
              </w:divBdr>
            </w:div>
            <w:div w:id="1361080480">
              <w:marLeft w:val="0"/>
              <w:marRight w:val="0"/>
              <w:marTop w:val="0"/>
              <w:marBottom w:val="0"/>
              <w:divBdr>
                <w:top w:val="none" w:sz="0" w:space="0" w:color="auto"/>
                <w:left w:val="none" w:sz="0" w:space="0" w:color="auto"/>
                <w:bottom w:val="none" w:sz="0" w:space="0" w:color="auto"/>
                <w:right w:val="none" w:sz="0" w:space="0" w:color="auto"/>
              </w:divBdr>
            </w:div>
            <w:div w:id="1689334399">
              <w:marLeft w:val="0"/>
              <w:marRight w:val="0"/>
              <w:marTop w:val="0"/>
              <w:marBottom w:val="0"/>
              <w:divBdr>
                <w:top w:val="none" w:sz="0" w:space="0" w:color="auto"/>
                <w:left w:val="none" w:sz="0" w:space="0" w:color="auto"/>
                <w:bottom w:val="none" w:sz="0" w:space="0" w:color="auto"/>
                <w:right w:val="none" w:sz="0" w:space="0" w:color="auto"/>
              </w:divBdr>
            </w:div>
            <w:div w:id="1858352505">
              <w:marLeft w:val="0"/>
              <w:marRight w:val="0"/>
              <w:marTop w:val="0"/>
              <w:marBottom w:val="0"/>
              <w:divBdr>
                <w:top w:val="none" w:sz="0" w:space="0" w:color="auto"/>
                <w:left w:val="none" w:sz="0" w:space="0" w:color="auto"/>
                <w:bottom w:val="none" w:sz="0" w:space="0" w:color="auto"/>
                <w:right w:val="none" w:sz="0" w:space="0" w:color="auto"/>
              </w:divBdr>
            </w:div>
            <w:div w:id="2016574095">
              <w:marLeft w:val="0"/>
              <w:marRight w:val="0"/>
              <w:marTop w:val="0"/>
              <w:marBottom w:val="0"/>
              <w:divBdr>
                <w:top w:val="none" w:sz="0" w:space="0" w:color="auto"/>
                <w:left w:val="none" w:sz="0" w:space="0" w:color="auto"/>
                <w:bottom w:val="none" w:sz="0" w:space="0" w:color="auto"/>
                <w:right w:val="none" w:sz="0" w:space="0" w:color="auto"/>
              </w:divBdr>
            </w:div>
            <w:div w:id="207534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872475">
      <w:bodyDiv w:val="1"/>
      <w:marLeft w:val="0"/>
      <w:marRight w:val="0"/>
      <w:marTop w:val="0"/>
      <w:marBottom w:val="0"/>
      <w:divBdr>
        <w:top w:val="none" w:sz="0" w:space="0" w:color="auto"/>
        <w:left w:val="none" w:sz="0" w:space="0" w:color="auto"/>
        <w:bottom w:val="none" w:sz="0" w:space="0" w:color="auto"/>
        <w:right w:val="none" w:sz="0" w:space="0" w:color="auto"/>
      </w:divBdr>
    </w:div>
    <w:div w:id="708451580">
      <w:bodyDiv w:val="1"/>
      <w:marLeft w:val="0"/>
      <w:marRight w:val="0"/>
      <w:marTop w:val="0"/>
      <w:marBottom w:val="0"/>
      <w:divBdr>
        <w:top w:val="none" w:sz="0" w:space="0" w:color="auto"/>
        <w:left w:val="none" w:sz="0" w:space="0" w:color="auto"/>
        <w:bottom w:val="none" w:sz="0" w:space="0" w:color="auto"/>
        <w:right w:val="none" w:sz="0" w:space="0" w:color="auto"/>
      </w:divBdr>
    </w:div>
    <w:div w:id="1166357986">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62035006">
      <w:bodyDiv w:val="1"/>
      <w:marLeft w:val="0"/>
      <w:marRight w:val="0"/>
      <w:marTop w:val="0"/>
      <w:marBottom w:val="0"/>
      <w:divBdr>
        <w:top w:val="none" w:sz="0" w:space="0" w:color="auto"/>
        <w:left w:val="none" w:sz="0" w:space="0" w:color="auto"/>
        <w:bottom w:val="none" w:sz="0" w:space="0" w:color="auto"/>
        <w:right w:val="none" w:sz="0" w:space="0" w:color="auto"/>
      </w:divBdr>
    </w:div>
    <w:div w:id="1281109017">
      <w:bodyDiv w:val="1"/>
      <w:marLeft w:val="0"/>
      <w:marRight w:val="0"/>
      <w:marTop w:val="0"/>
      <w:marBottom w:val="0"/>
      <w:divBdr>
        <w:top w:val="none" w:sz="0" w:space="0" w:color="auto"/>
        <w:left w:val="none" w:sz="0" w:space="0" w:color="auto"/>
        <w:bottom w:val="none" w:sz="0" w:space="0" w:color="auto"/>
        <w:right w:val="none" w:sz="0" w:space="0" w:color="auto"/>
      </w:divBdr>
    </w:div>
    <w:div w:id="1313101355">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2797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3.emf"/><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4.e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2606C-5560-4815-87BE-E412CE899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23</Pages>
  <Words>5314</Words>
  <Characters>29231</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hp</cp:lastModifiedBy>
  <cp:revision>8</cp:revision>
  <cp:lastPrinted>2019-05-06T16:26:00Z</cp:lastPrinted>
  <dcterms:created xsi:type="dcterms:W3CDTF">2020-10-27T22:49:00Z</dcterms:created>
  <dcterms:modified xsi:type="dcterms:W3CDTF">2020-12-21T20:29:00Z</dcterms:modified>
</cp:coreProperties>
</file>