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963E" w14:textId="463FD68C" w:rsidR="004210B2" w:rsidRPr="00CB57D9" w:rsidRDefault="004210B2" w:rsidP="004210B2">
      <w:pPr>
        <w:pStyle w:val="TextoTextos"/>
        <w:tabs>
          <w:tab w:val="left" w:pos="8165"/>
        </w:tabs>
        <w:spacing w:before="0" w:after="0" w:line="276" w:lineRule="auto"/>
        <w:ind w:left="993"/>
        <w:jc w:val="left"/>
        <w:rPr>
          <w:rFonts w:ascii="Arial" w:hAnsi="Arial" w:cs="Arial"/>
          <w:b/>
          <w:bCs/>
          <w:color w:val="auto"/>
          <w:sz w:val="20"/>
          <w:szCs w:val="20"/>
          <w:lang w:val="es-CO"/>
        </w:rPr>
      </w:pPr>
      <w:bookmarkStart w:id="0" w:name="_Hlk77858489"/>
      <w:r w:rsidRPr="00CB57D9">
        <w:rPr>
          <w:rFonts w:ascii="Arial" w:hAnsi="Arial" w:cs="Arial"/>
          <w:b/>
          <w:bCs/>
          <w:noProof/>
          <w:color w:val="auto"/>
          <w:sz w:val="20"/>
          <w:szCs w:val="20"/>
          <w:lang w:val="es-ES"/>
        </w:rPr>
        <w:drawing>
          <wp:anchor distT="0" distB="0" distL="114300" distR="114300" simplePos="0" relativeHeight="251661312" behindDoc="1" locked="0" layoutInCell="1" allowOverlap="1" wp14:anchorId="348BEE9D" wp14:editId="6E0B8B18">
            <wp:simplePos x="0" y="0"/>
            <wp:positionH relativeFrom="column">
              <wp:posOffset>-177165</wp:posOffset>
            </wp:positionH>
            <wp:positionV relativeFrom="paragraph">
              <wp:posOffset>-47625</wp:posOffset>
            </wp:positionV>
            <wp:extent cx="750570" cy="724535"/>
            <wp:effectExtent l="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57D9">
        <w:rPr>
          <w:rFonts w:ascii="Arial" w:hAnsi="Arial" w:cs="Arial"/>
          <w:b/>
          <w:bCs/>
          <w:color w:val="auto"/>
          <w:sz w:val="20"/>
          <w:szCs w:val="20"/>
          <w:lang w:val="es-CO"/>
        </w:rPr>
        <w:t>MINISTERIO DE DEFENSA NACIONAL</w:t>
      </w:r>
      <w:r w:rsidRPr="00CB57D9">
        <w:rPr>
          <w:rFonts w:ascii="Arial" w:hAnsi="Arial" w:cs="Arial"/>
          <w:b/>
          <w:bCs/>
          <w:color w:val="auto"/>
          <w:sz w:val="20"/>
          <w:szCs w:val="20"/>
          <w:lang w:val="es-CO"/>
        </w:rPr>
        <w:tab/>
      </w:r>
    </w:p>
    <w:p w14:paraId="72889DF0" w14:textId="77777777" w:rsidR="004210B2" w:rsidRPr="00CB57D9" w:rsidRDefault="004210B2" w:rsidP="004210B2">
      <w:pPr>
        <w:pStyle w:val="TextoTextos"/>
        <w:spacing w:before="0" w:after="0" w:line="276" w:lineRule="auto"/>
        <w:ind w:left="993"/>
        <w:jc w:val="left"/>
        <w:rPr>
          <w:rFonts w:cs="Arial"/>
          <w:color w:val="auto"/>
          <w:sz w:val="20"/>
        </w:rPr>
      </w:pPr>
      <w:r w:rsidRPr="00CB57D9">
        <w:rPr>
          <w:rFonts w:ascii="Arial" w:hAnsi="Arial" w:cs="Arial"/>
          <w:bCs/>
          <w:color w:val="auto"/>
          <w:sz w:val="20"/>
          <w:szCs w:val="20"/>
          <w:lang w:val="es-CO"/>
        </w:rPr>
        <w:t>POLICÍA NACIONAL</w:t>
      </w:r>
    </w:p>
    <w:p w14:paraId="7E200315" w14:textId="77777777" w:rsidR="004210B2" w:rsidRPr="00CB57D9" w:rsidRDefault="004210B2" w:rsidP="004210B2">
      <w:pPr>
        <w:pStyle w:val="Ttulo1"/>
        <w:tabs>
          <w:tab w:val="center" w:pos="4420"/>
          <w:tab w:val="left" w:pos="8040"/>
        </w:tabs>
        <w:spacing w:line="276" w:lineRule="auto"/>
        <w:ind w:left="993"/>
        <w:rPr>
          <w:rFonts w:cs="Arial"/>
          <w:bCs/>
          <w:sz w:val="20"/>
        </w:rPr>
      </w:pPr>
      <w:r w:rsidRPr="00CB57D9">
        <w:rPr>
          <w:rFonts w:cs="Arial"/>
          <w:bCs/>
          <w:sz w:val="20"/>
        </w:rPr>
        <w:t>DIRECCIÓN DE CARABINEROS Y PROTECCIÓN AMBIENTAL</w:t>
      </w:r>
    </w:p>
    <w:p w14:paraId="2D23496C" w14:textId="77777777" w:rsidR="004210B2" w:rsidRPr="00CB57D9" w:rsidRDefault="004210B2" w:rsidP="004210B2">
      <w:pPr>
        <w:pStyle w:val="Ttulo1"/>
        <w:tabs>
          <w:tab w:val="center" w:pos="4420"/>
          <w:tab w:val="left" w:pos="8040"/>
        </w:tabs>
        <w:spacing w:line="276" w:lineRule="auto"/>
        <w:ind w:left="993"/>
      </w:pPr>
      <w:bookmarkStart w:id="1" w:name="_Hlk77769509"/>
      <w:bookmarkEnd w:id="0"/>
      <w:r w:rsidRPr="00CB57D9">
        <w:rPr>
          <w:rFonts w:cs="Arial"/>
          <w:bCs/>
          <w:sz w:val="20"/>
        </w:rPr>
        <w:t>GRUPO ADMINISTRACIÓN DE SEMOVIENTES</w:t>
      </w:r>
    </w:p>
    <w:bookmarkEnd w:id="1"/>
    <w:p w14:paraId="3DC47366" w14:textId="77777777" w:rsidR="004210B2" w:rsidRPr="00CB57D9" w:rsidRDefault="004210B2" w:rsidP="004210B2">
      <w:pPr>
        <w:pStyle w:val="Encabezado"/>
        <w:tabs>
          <w:tab w:val="clear" w:pos="4252"/>
          <w:tab w:val="clear" w:pos="8504"/>
          <w:tab w:val="left" w:pos="7350"/>
        </w:tabs>
        <w:rPr>
          <w:sz w:val="14"/>
          <w:szCs w:val="14"/>
        </w:rPr>
      </w:pPr>
    </w:p>
    <w:p w14:paraId="5366FDA0" w14:textId="77777777" w:rsidR="00C27D2C" w:rsidRDefault="00C27D2C" w:rsidP="00C27D2C">
      <w:pPr>
        <w:jc w:val="both"/>
        <w:rPr>
          <w:rFonts w:ascii="Arial" w:hAnsi="Arial" w:cs="Arial"/>
          <w:b/>
          <w:bCs/>
          <w:sz w:val="20"/>
          <w:szCs w:val="20"/>
        </w:rPr>
      </w:pPr>
      <w:bookmarkStart w:id="2" w:name="_Hlk219745364"/>
    </w:p>
    <w:p w14:paraId="609CDAC0" w14:textId="0EFFFEEF" w:rsidR="00C27D2C" w:rsidRPr="00A14DA4" w:rsidRDefault="00C27D2C" w:rsidP="00C27D2C">
      <w:pPr>
        <w:jc w:val="both"/>
        <w:rPr>
          <w:rFonts w:ascii="Arial" w:hAnsi="Arial" w:cs="Arial"/>
          <w:b/>
          <w:bCs/>
          <w:sz w:val="20"/>
          <w:szCs w:val="20"/>
          <w:lang w:val="es-CO"/>
        </w:rPr>
      </w:pPr>
      <w:r w:rsidRPr="00A14DA4">
        <w:rPr>
          <w:rFonts w:ascii="Arial" w:hAnsi="Arial" w:cs="Arial"/>
          <w:b/>
          <w:bCs/>
          <w:sz w:val="20"/>
          <w:szCs w:val="20"/>
        </w:rPr>
        <w:t xml:space="preserve">GS- 2026 -                     </w:t>
      </w:r>
      <w:r>
        <w:rPr>
          <w:rFonts w:ascii="Arial" w:hAnsi="Arial" w:cs="Arial"/>
          <w:b/>
          <w:bCs/>
          <w:sz w:val="20"/>
          <w:szCs w:val="20"/>
        </w:rPr>
        <w:t xml:space="preserve">    </w:t>
      </w:r>
      <w:r w:rsidRPr="00A14DA4">
        <w:rPr>
          <w:rFonts w:ascii="Arial" w:hAnsi="Arial" w:cs="Arial"/>
          <w:b/>
          <w:bCs/>
          <w:sz w:val="20"/>
          <w:szCs w:val="20"/>
        </w:rPr>
        <w:t xml:space="preserve">     </w:t>
      </w:r>
      <w:r>
        <w:rPr>
          <w:rFonts w:ascii="Arial" w:hAnsi="Arial" w:cs="Arial"/>
          <w:b/>
          <w:bCs/>
          <w:sz w:val="20"/>
          <w:szCs w:val="20"/>
        </w:rPr>
        <w:t xml:space="preserve">       </w:t>
      </w:r>
      <w:r w:rsidRPr="00A14DA4">
        <w:rPr>
          <w:rFonts w:ascii="Arial" w:hAnsi="Arial" w:cs="Arial"/>
          <w:b/>
          <w:bCs/>
          <w:sz w:val="20"/>
          <w:szCs w:val="20"/>
        </w:rPr>
        <w:t xml:space="preserve">   /ARCIG-CRIAD - 20.1</w:t>
      </w:r>
      <w:bookmarkEnd w:id="2"/>
    </w:p>
    <w:p w14:paraId="4B3F021D" w14:textId="77777777" w:rsidR="00DA68BD" w:rsidRPr="00CB57D9" w:rsidRDefault="00DA68BD" w:rsidP="004A7B7E">
      <w:pPr>
        <w:rPr>
          <w:rFonts w:ascii="Arial" w:hAnsi="Arial" w:cs="Arial"/>
          <w:sz w:val="20"/>
          <w:szCs w:val="20"/>
        </w:rPr>
      </w:pPr>
    </w:p>
    <w:p w14:paraId="63074CEB" w14:textId="311CBA1E" w:rsidR="004A7B7E" w:rsidRPr="00CB57D9" w:rsidRDefault="004A7B7E" w:rsidP="004A7B7E">
      <w:pPr>
        <w:jc w:val="both"/>
        <w:rPr>
          <w:rFonts w:ascii="Arial" w:hAnsi="Arial" w:cs="Arial"/>
          <w:sz w:val="20"/>
          <w:szCs w:val="20"/>
        </w:rPr>
      </w:pPr>
      <w:r w:rsidRPr="00CB57D9">
        <w:rPr>
          <w:rFonts w:ascii="Arial" w:hAnsi="Arial" w:cs="Arial"/>
          <w:sz w:val="20"/>
          <w:szCs w:val="20"/>
        </w:rPr>
        <w:t xml:space="preserve">Facatativá, </w:t>
      </w:r>
    </w:p>
    <w:p w14:paraId="2A1EAD23" w14:textId="77777777" w:rsidR="004A7B7E" w:rsidRDefault="004A7B7E" w:rsidP="004A7B7E">
      <w:pPr>
        <w:tabs>
          <w:tab w:val="left" w:pos="2533"/>
        </w:tabs>
        <w:jc w:val="both"/>
        <w:rPr>
          <w:rFonts w:ascii="Arial" w:hAnsi="Arial" w:cs="Arial"/>
          <w:b/>
          <w:sz w:val="20"/>
          <w:szCs w:val="20"/>
        </w:rPr>
      </w:pPr>
    </w:p>
    <w:p w14:paraId="68CF0061" w14:textId="77777777" w:rsidR="00692B79" w:rsidRPr="00CB57D9" w:rsidRDefault="00692B79" w:rsidP="00692B79">
      <w:pPr>
        <w:jc w:val="both"/>
        <w:rPr>
          <w:rFonts w:ascii="Arial" w:hAnsi="Arial" w:cs="Arial"/>
          <w:sz w:val="20"/>
          <w:szCs w:val="20"/>
        </w:rPr>
      </w:pPr>
      <w:r w:rsidRPr="00CB57D9">
        <w:rPr>
          <w:rFonts w:ascii="Arial" w:hAnsi="Arial" w:cs="Arial"/>
          <w:sz w:val="20"/>
          <w:szCs w:val="20"/>
        </w:rPr>
        <w:t xml:space="preserve">Señores </w:t>
      </w:r>
    </w:p>
    <w:p w14:paraId="199990D8" w14:textId="77777777" w:rsidR="004F0D23" w:rsidRDefault="004F0D23" w:rsidP="00692B79">
      <w:pPr>
        <w:ind w:left="1985" w:hanging="1985"/>
        <w:jc w:val="both"/>
        <w:rPr>
          <w:rFonts w:ascii="Arial" w:hAnsi="Arial" w:cs="Arial"/>
          <w:b/>
          <w:sz w:val="20"/>
          <w:szCs w:val="20"/>
        </w:rPr>
      </w:pPr>
      <w:r w:rsidRPr="004F0D23">
        <w:rPr>
          <w:rFonts w:ascii="Arial" w:hAnsi="Arial" w:cs="Arial"/>
          <w:b/>
          <w:sz w:val="20"/>
          <w:szCs w:val="20"/>
        </w:rPr>
        <w:t xml:space="preserve">PRODUCTORES FABRICANTES Y/O COMERCIALIZADORES </w:t>
      </w:r>
    </w:p>
    <w:p w14:paraId="262F9A6B" w14:textId="56B543E4" w:rsidR="00692B79" w:rsidRPr="00CB57D9" w:rsidRDefault="004F0D23" w:rsidP="00692B79">
      <w:pPr>
        <w:ind w:left="1985" w:hanging="1985"/>
        <w:jc w:val="both"/>
        <w:rPr>
          <w:rFonts w:ascii="Arial" w:hAnsi="Arial" w:cs="Arial"/>
          <w:sz w:val="20"/>
          <w:szCs w:val="20"/>
        </w:rPr>
      </w:pPr>
      <w:r>
        <w:rPr>
          <w:rFonts w:ascii="Arial" w:hAnsi="Arial" w:cs="Arial"/>
          <w:sz w:val="20"/>
          <w:szCs w:val="20"/>
        </w:rPr>
        <w:t>País</w:t>
      </w:r>
    </w:p>
    <w:p w14:paraId="0B43B518" w14:textId="77777777" w:rsidR="006A1D1F" w:rsidRDefault="006A1D1F" w:rsidP="006A1D1F">
      <w:pPr>
        <w:jc w:val="both"/>
        <w:rPr>
          <w:rFonts w:ascii="Arial" w:hAnsi="Arial" w:cs="Arial"/>
          <w:sz w:val="20"/>
          <w:szCs w:val="20"/>
        </w:rPr>
      </w:pPr>
    </w:p>
    <w:p w14:paraId="3F87125D" w14:textId="65CB346F" w:rsidR="006A1D1F" w:rsidRPr="00147873" w:rsidRDefault="006A1D1F" w:rsidP="006A1D1F">
      <w:pPr>
        <w:ind w:left="1985" w:hanging="1985"/>
        <w:jc w:val="both"/>
        <w:rPr>
          <w:rFonts w:ascii="Arial" w:hAnsi="Arial" w:cs="Arial"/>
          <w:color w:val="EE0000"/>
          <w:sz w:val="20"/>
          <w:szCs w:val="20"/>
        </w:rPr>
      </w:pPr>
      <w:r w:rsidRPr="00D52BA8">
        <w:rPr>
          <w:rFonts w:ascii="Arial" w:hAnsi="Arial" w:cs="Arial"/>
          <w:sz w:val="20"/>
          <w:szCs w:val="20"/>
        </w:rPr>
        <w:t xml:space="preserve">Asunto: </w:t>
      </w:r>
      <w:r w:rsidR="00EF68BF" w:rsidRPr="00D52BA8">
        <w:rPr>
          <w:rFonts w:ascii="Arial" w:hAnsi="Arial" w:cs="Arial"/>
          <w:sz w:val="20"/>
          <w:szCs w:val="20"/>
        </w:rPr>
        <w:t xml:space="preserve">solicitud </w:t>
      </w:r>
      <w:r w:rsidR="000A2C51" w:rsidRPr="00D52BA8">
        <w:rPr>
          <w:rFonts w:ascii="Arial" w:hAnsi="Arial" w:cs="Arial"/>
          <w:sz w:val="20"/>
          <w:szCs w:val="20"/>
        </w:rPr>
        <w:t xml:space="preserve">de </w:t>
      </w:r>
      <w:r w:rsidR="00530C0B" w:rsidRPr="00D52BA8">
        <w:rPr>
          <w:rFonts w:ascii="Arial" w:hAnsi="Arial" w:cs="Arial"/>
          <w:sz w:val="20"/>
          <w:szCs w:val="20"/>
        </w:rPr>
        <w:t xml:space="preserve">información a proveedores </w:t>
      </w:r>
      <w:r w:rsidR="000A2C51" w:rsidRPr="00D52BA8">
        <w:rPr>
          <w:rFonts w:ascii="Arial" w:hAnsi="Arial" w:cs="Arial"/>
          <w:sz w:val="20"/>
          <w:szCs w:val="20"/>
        </w:rPr>
        <w:t xml:space="preserve">PN DICAR </w:t>
      </w:r>
      <w:r w:rsidR="00E926CD" w:rsidRPr="00D52BA8">
        <w:rPr>
          <w:rFonts w:ascii="Arial" w:hAnsi="Arial" w:cs="Arial"/>
          <w:sz w:val="20"/>
          <w:szCs w:val="20"/>
        </w:rPr>
        <w:t xml:space="preserve">SIP </w:t>
      </w:r>
      <w:r w:rsidR="00D52BA8" w:rsidRPr="00D52BA8">
        <w:rPr>
          <w:rFonts w:ascii="Arial" w:hAnsi="Arial" w:cs="Arial"/>
          <w:sz w:val="20"/>
          <w:szCs w:val="20"/>
        </w:rPr>
        <w:t>041</w:t>
      </w:r>
      <w:r w:rsidR="00E926CD" w:rsidRPr="00D52BA8">
        <w:rPr>
          <w:rFonts w:ascii="Arial" w:hAnsi="Arial" w:cs="Arial"/>
          <w:sz w:val="20"/>
          <w:szCs w:val="20"/>
        </w:rPr>
        <w:t xml:space="preserve"> </w:t>
      </w:r>
      <w:r w:rsidR="000A2C51" w:rsidRPr="00D52BA8">
        <w:rPr>
          <w:rFonts w:ascii="Arial" w:hAnsi="Arial" w:cs="Arial"/>
          <w:sz w:val="20"/>
          <w:szCs w:val="20"/>
        </w:rPr>
        <w:t>202</w:t>
      </w:r>
      <w:r w:rsidR="00E239C3" w:rsidRPr="00D52BA8">
        <w:rPr>
          <w:rFonts w:ascii="Arial" w:hAnsi="Arial" w:cs="Arial"/>
          <w:sz w:val="20"/>
          <w:szCs w:val="20"/>
        </w:rPr>
        <w:t>6</w:t>
      </w:r>
    </w:p>
    <w:p w14:paraId="3BD85FEA" w14:textId="77777777" w:rsidR="006A1D1F" w:rsidRPr="00CB57D9" w:rsidRDefault="006A1D1F" w:rsidP="006A1D1F">
      <w:pPr>
        <w:ind w:left="1985" w:hanging="1985"/>
        <w:jc w:val="both"/>
        <w:rPr>
          <w:rFonts w:ascii="Arial" w:hAnsi="Arial" w:cs="Arial"/>
          <w:sz w:val="20"/>
          <w:szCs w:val="20"/>
        </w:rPr>
      </w:pPr>
    </w:p>
    <w:p w14:paraId="31E72B92" w14:textId="22F77DD2" w:rsidR="00220DD5" w:rsidRPr="00147873" w:rsidRDefault="0038020A" w:rsidP="006A1D1F">
      <w:pPr>
        <w:jc w:val="both"/>
        <w:rPr>
          <w:rFonts w:ascii="Arial" w:hAnsi="Arial" w:cs="Arial"/>
          <w:color w:val="EE0000"/>
          <w:sz w:val="20"/>
          <w:szCs w:val="20"/>
        </w:rPr>
      </w:pPr>
      <w:r>
        <w:rPr>
          <w:rFonts w:ascii="Arial" w:hAnsi="Arial" w:cs="Arial"/>
          <w:sz w:val="20"/>
          <w:szCs w:val="20"/>
        </w:rPr>
        <w:t>Respetuosamente me permito solicitar a los señores proveedores, sea suministrada</w:t>
      </w:r>
      <w:r w:rsidR="00220DD5" w:rsidRPr="00CB57D9">
        <w:rPr>
          <w:rFonts w:ascii="Arial" w:hAnsi="Arial" w:cs="Arial"/>
          <w:sz w:val="20"/>
          <w:szCs w:val="20"/>
        </w:rPr>
        <w:t xml:space="preserve"> a esta </w:t>
      </w:r>
      <w:r>
        <w:rPr>
          <w:rFonts w:ascii="Arial" w:hAnsi="Arial" w:cs="Arial"/>
          <w:sz w:val="20"/>
          <w:szCs w:val="20"/>
        </w:rPr>
        <w:t>entidad</w:t>
      </w:r>
      <w:r w:rsidR="00220DD5" w:rsidRPr="00CB57D9">
        <w:rPr>
          <w:rFonts w:ascii="Arial" w:hAnsi="Arial" w:cs="Arial"/>
          <w:sz w:val="20"/>
          <w:szCs w:val="20"/>
        </w:rPr>
        <w:t xml:space="preserve"> cotización</w:t>
      </w:r>
      <w:r w:rsidR="00B14E36" w:rsidRPr="00CB57D9">
        <w:rPr>
          <w:rFonts w:ascii="Arial" w:hAnsi="Arial" w:cs="Arial"/>
          <w:sz w:val="20"/>
          <w:szCs w:val="20"/>
        </w:rPr>
        <w:t xml:space="preserve"> </w:t>
      </w:r>
      <w:r w:rsidR="00CC0A3B" w:rsidRPr="00CB57D9">
        <w:rPr>
          <w:rFonts w:ascii="Arial" w:hAnsi="Arial" w:cs="Arial"/>
          <w:sz w:val="20"/>
          <w:szCs w:val="20"/>
        </w:rPr>
        <w:t xml:space="preserve">a </w:t>
      </w:r>
      <w:r w:rsidR="00B14E36" w:rsidRPr="00CB57D9">
        <w:rPr>
          <w:rFonts w:ascii="Arial" w:hAnsi="Arial" w:cs="Arial"/>
          <w:sz w:val="20"/>
          <w:szCs w:val="20"/>
        </w:rPr>
        <w:t>fin de realizar estudio de mercado para establecer los valores estimados en el marco de</w:t>
      </w:r>
      <w:r>
        <w:rPr>
          <w:rFonts w:ascii="Arial" w:hAnsi="Arial" w:cs="Arial"/>
          <w:sz w:val="20"/>
          <w:szCs w:val="20"/>
        </w:rPr>
        <w:t xml:space="preserve"> la fase de planeación ante el</w:t>
      </w:r>
      <w:r w:rsidR="00B14E36" w:rsidRPr="00CB57D9">
        <w:rPr>
          <w:rFonts w:ascii="Arial" w:hAnsi="Arial" w:cs="Arial"/>
          <w:sz w:val="20"/>
          <w:szCs w:val="20"/>
        </w:rPr>
        <w:t xml:space="preserve"> proceso</w:t>
      </w:r>
      <w:r w:rsidR="000A2C51" w:rsidRPr="00CB57D9">
        <w:rPr>
          <w:rFonts w:ascii="Arial" w:hAnsi="Arial" w:cs="Arial"/>
          <w:sz w:val="20"/>
          <w:szCs w:val="20"/>
        </w:rPr>
        <w:t xml:space="preserve"> de contratación</w:t>
      </w:r>
      <w:r w:rsidR="00B14E36" w:rsidRPr="00CB57D9">
        <w:rPr>
          <w:rFonts w:ascii="Arial" w:hAnsi="Arial" w:cs="Arial"/>
          <w:sz w:val="20"/>
          <w:szCs w:val="20"/>
        </w:rPr>
        <w:t xml:space="preserve"> cuyo objeto es </w:t>
      </w:r>
      <w:r w:rsidR="00696367">
        <w:rPr>
          <w:rFonts w:ascii="Arial" w:hAnsi="Arial" w:cs="Arial"/>
          <w:sz w:val="20"/>
          <w:szCs w:val="20"/>
        </w:rPr>
        <w:t>la</w:t>
      </w:r>
      <w:r w:rsidR="00B14E36" w:rsidRPr="00CB57D9">
        <w:rPr>
          <w:rFonts w:ascii="Arial" w:hAnsi="Arial" w:cs="Arial"/>
          <w:sz w:val="20"/>
          <w:szCs w:val="20"/>
        </w:rPr>
        <w:t xml:space="preserve"> </w:t>
      </w:r>
      <w:bookmarkStart w:id="3" w:name="_Hlk202537596"/>
      <w:r w:rsidR="0098533E" w:rsidRPr="001C5BEC">
        <w:rPr>
          <w:rFonts w:ascii="Arial" w:hAnsi="Arial" w:cs="Arial"/>
          <w:b/>
          <w:bCs/>
          <w:i/>
          <w:iCs/>
          <w:color w:val="000000" w:themeColor="text1"/>
          <w:sz w:val="20"/>
          <w:szCs w:val="20"/>
        </w:rPr>
        <w:t>“</w:t>
      </w:r>
      <w:r w:rsidR="0088264A" w:rsidRPr="001C5BEC">
        <w:rPr>
          <w:rFonts w:ascii="Arial" w:hAnsi="Arial" w:cs="Arial"/>
          <w:b/>
          <w:i/>
          <w:iCs/>
          <w:color w:val="000000" w:themeColor="text1"/>
          <w:sz w:val="20"/>
          <w:szCs w:val="20"/>
        </w:rPr>
        <w:t>ADQUISICIÓN DE EQUIPOS MÉDICOS VETERINARIOS Y ACCESORIOS DE EQUIPOS BIOMÉDICOS PARA LA CLÍNICA VETERINARIA Y LABORATORIO DE REPRODUCCIÓN DE LA DIRECCIÓN DE CARABINEROS Y PROTECCIÓN AMBIENTAL</w:t>
      </w:r>
      <w:r w:rsidR="0098533E" w:rsidRPr="001C5BEC">
        <w:rPr>
          <w:rFonts w:ascii="Arial" w:hAnsi="Arial" w:cs="Arial"/>
          <w:b/>
          <w:bCs/>
          <w:i/>
          <w:iCs/>
          <w:color w:val="000000" w:themeColor="text1"/>
          <w:sz w:val="20"/>
          <w:szCs w:val="20"/>
        </w:rPr>
        <w:t>”</w:t>
      </w:r>
      <w:r w:rsidR="00955B82" w:rsidRPr="001C5BEC">
        <w:rPr>
          <w:rFonts w:ascii="Arial" w:hAnsi="Arial" w:cs="Arial"/>
          <w:b/>
          <w:bCs/>
          <w:i/>
          <w:iCs/>
          <w:color w:val="000000" w:themeColor="text1"/>
          <w:sz w:val="20"/>
          <w:szCs w:val="20"/>
        </w:rPr>
        <w:t>.</w:t>
      </w:r>
      <w:r w:rsidR="00207AE1" w:rsidRPr="0088264A">
        <w:rPr>
          <w:rFonts w:ascii="Arial" w:hAnsi="Arial" w:cs="Arial"/>
          <w:b/>
          <w:bCs/>
          <w:color w:val="000000" w:themeColor="text1"/>
          <w:sz w:val="20"/>
          <w:szCs w:val="20"/>
        </w:rPr>
        <w:t xml:space="preserve"> </w:t>
      </w:r>
      <w:bookmarkEnd w:id="3"/>
    </w:p>
    <w:p w14:paraId="0C7F3F0F" w14:textId="77777777" w:rsidR="00091705" w:rsidRPr="00147873" w:rsidRDefault="00091705" w:rsidP="00091705">
      <w:pPr>
        <w:jc w:val="both"/>
        <w:rPr>
          <w:rFonts w:ascii="Arial" w:hAnsi="Arial" w:cs="Arial"/>
          <w:color w:val="EE0000"/>
          <w:sz w:val="20"/>
          <w:szCs w:val="20"/>
        </w:rPr>
      </w:pPr>
    </w:p>
    <w:p w14:paraId="08A2CCB6" w14:textId="77777777" w:rsidR="006A1D1F" w:rsidRPr="00CB57D9" w:rsidRDefault="00692B79" w:rsidP="006A1D1F">
      <w:pPr>
        <w:rPr>
          <w:rFonts w:ascii="Arial" w:hAnsi="Arial" w:cs="Arial"/>
          <w:b/>
          <w:sz w:val="20"/>
          <w:szCs w:val="20"/>
        </w:rPr>
      </w:pPr>
      <w:r w:rsidRPr="00CB57D9">
        <w:rPr>
          <w:rFonts w:ascii="Arial" w:hAnsi="Arial" w:cs="Arial"/>
          <w:b/>
          <w:sz w:val="20"/>
          <w:szCs w:val="20"/>
        </w:rPr>
        <w:t xml:space="preserve">1. </w:t>
      </w:r>
      <w:r w:rsidR="00676878" w:rsidRPr="00CB57D9">
        <w:rPr>
          <w:rFonts w:ascii="Arial" w:hAnsi="Arial" w:cs="Arial"/>
          <w:b/>
          <w:sz w:val="20"/>
          <w:szCs w:val="20"/>
        </w:rPr>
        <w:t>OBSERVACIÓN:</w:t>
      </w:r>
    </w:p>
    <w:p w14:paraId="2AC5C02D" w14:textId="77777777" w:rsidR="00DA68BD" w:rsidRPr="00CB57D9" w:rsidRDefault="00DA68BD" w:rsidP="006A1D1F">
      <w:pPr>
        <w:rPr>
          <w:rFonts w:ascii="Arial" w:hAnsi="Arial" w:cs="Arial"/>
          <w:b/>
          <w:sz w:val="20"/>
          <w:szCs w:val="20"/>
        </w:rPr>
      </w:pPr>
    </w:p>
    <w:p w14:paraId="169C9C68" w14:textId="645F495B" w:rsidR="00676878" w:rsidRPr="00CB57D9" w:rsidRDefault="00676878" w:rsidP="00676878">
      <w:pPr>
        <w:jc w:val="both"/>
        <w:rPr>
          <w:rFonts w:ascii="Arial" w:hAnsi="Arial" w:cs="Arial"/>
          <w:sz w:val="20"/>
          <w:szCs w:val="20"/>
        </w:rPr>
      </w:pPr>
      <w:r w:rsidRPr="00CB57D9">
        <w:rPr>
          <w:rFonts w:ascii="Arial" w:hAnsi="Arial" w:cs="Arial"/>
          <w:sz w:val="20"/>
          <w:szCs w:val="20"/>
        </w:rPr>
        <w:t xml:space="preserve">La cotización solicitada servirá de base para la elaboración de un estudio de mercado </w:t>
      </w:r>
      <w:r w:rsidR="00751626" w:rsidRPr="00CB57D9">
        <w:rPr>
          <w:rFonts w:ascii="Arial" w:hAnsi="Arial" w:cs="Arial"/>
          <w:sz w:val="20"/>
          <w:szCs w:val="20"/>
        </w:rPr>
        <w:t>y,</w:t>
      </w:r>
      <w:r w:rsidRPr="00CB57D9">
        <w:rPr>
          <w:rFonts w:ascii="Arial" w:hAnsi="Arial" w:cs="Arial"/>
          <w:sz w:val="20"/>
          <w:szCs w:val="20"/>
        </w:rPr>
        <w:t xml:space="preserve"> por lo tanto, no constituye en sí misma una oferta y consecuentemente </w:t>
      </w:r>
      <w:r w:rsidRPr="0038020A">
        <w:rPr>
          <w:rFonts w:ascii="Arial" w:hAnsi="Arial" w:cs="Arial"/>
          <w:b/>
          <w:sz w:val="20"/>
          <w:szCs w:val="20"/>
          <w:u w:val="single"/>
        </w:rPr>
        <w:t>NO</w:t>
      </w:r>
      <w:r w:rsidRPr="0038020A">
        <w:rPr>
          <w:rFonts w:ascii="Arial" w:hAnsi="Arial" w:cs="Arial"/>
          <w:sz w:val="20"/>
          <w:szCs w:val="20"/>
          <w:u w:val="single"/>
        </w:rPr>
        <w:t xml:space="preserve"> obliga a las partes</w:t>
      </w:r>
      <w:r w:rsidRPr="00CB57D9">
        <w:rPr>
          <w:rFonts w:ascii="Arial" w:hAnsi="Arial" w:cs="Arial"/>
          <w:sz w:val="20"/>
          <w:szCs w:val="20"/>
        </w:rPr>
        <w:t>.</w:t>
      </w:r>
    </w:p>
    <w:p w14:paraId="1129084B" w14:textId="77777777" w:rsidR="006A1D1F" w:rsidRPr="00CB57D9" w:rsidRDefault="006A1D1F" w:rsidP="006A1D1F">
      <w:pPr>
        <w:jc w:val="both"/>
        <w:rPr>
          <w:rFonts w:ascii="Arial" w:hAnsi="Arial" w:cs="Arial"/>
          <w:sz w:val="20"/>
          <w:szCs w:val="20"/>
        </w:rPr>
      </w:pPr>
    </w:p>
    <w:p w14:paraId="3C29E7EC" w14:textId="60B31DA2" w:rsidR="006A1D1F" w:rsidRPr="00CB57D9" w:rsidRDefault="006A1D1F" w:rsidP="006A1D1F">
      <w:pPr>
        <w:jc w:val="both"/>
        <w:rPr>
          <w:rFonts w:ascii="Arial" w:hAnsi="Arial" w:cs="Arial"/>
          <w:b/>
          <w:sz w:val="20"/>
          <w:szCs w:val="20"/>
        </w:rPr>
      </w:pPr>
      <w:r w:rsidRPr="00CB57D9">
        <w:rPr>
          <w:rFonts w:ascii="Arial" w:hAnsi="Arial" w:cs="Arial"/>
          <w:b/>
          <w:sz w:val="20"/>
          <w:szCs w:val="20"/>
        </w:rPr>
        <w:t>2. OBJETO:</w:t>
      </w:r>
    </w:p>
    <w:p w14:paraId="66E58D10" w14:textId="77777777" w:rsidR="00DA68BD" w:rsidRPr="001C5BEC" w:rsidRDefault="00DA68BD" w:rsidP="006A1D1F">
      <w:pPr>
        <w:jc w:val="both"/>
        <w:rPr>
          <w:rFonts w:ascii="Arial" w:hAnsi="Arial" w:cs="Arial"/>
          <w:b/>
          <w:i/>
          <w:iCs/>
          <w:sz w:val="20"/>
          <w:szCs w:val="20"/>
          <w:u w:val="single"/>
        </w:rPr>
      </w:pPr>
    </w:p>
    <w:p w14:paraId="52102A45" w14:textId="0306D470" w:rsidR="00751626" w:rsidRPr="001C5BEC" w:rsidRDefault="00751626" w:rsidP="00751626">
      <w:pPr>
        <w:jc w:val="both"/>
        <w:rPr>
          <w:rFonts w:ascii="Arial" w:hAnsi="Arial" w:cs="Arial"/>
          <w:b/>
          <w:i/>
          <w:iCs/>
          <w:color w:val="000000" w:themeColor="text1"/>
          <w:sz w:val="20"/>
          <w:szCs w:val="20"/>
          <w:u w:val="single"/>
        </w:rPr>
      </w:pPr>
      <w:r w:rsidRPr="001C5BEC">
        <w:rPr>
          <w:rFonts w:ascii="Arial" w:hAnsi="Arial" w:cs="Arial"/>
          <w:b/>
          <w:bCs/>
          <w:i/>
          <w:iCs/>
          <w:color w:val="000000" w:themeColor="text1"/>
          <w:sz w:val="20"/>
          <w:szCs w:val="20"/>
          <w:u w:val="single"/>
        </w:rPr>
        <w:t>“</w:t>
      </w:r>
      <w:r w:rsidR="0088264A" w:rsidRPr="001C5BEC">
        <w:rPr>
          <w:rFonts w:ascii="Arial" w:hAnsi="Arial" w:cs="Arial"/>
          <w:b/>
          <w:i/>
          <w:iCs/>
          <w:color w:val="000000" w:themeColor="text1"/>
          <w:sz w:val="20"/>
          <w:szCs w:val="20"/>
          <w:u w:val="single"/>
        </w:rPr>
        <w:t>ADQUISICIÓN DE EQUIPOS MÉDICOS VETERINARIOS Y ACCESORIOS DE EQUIPOS BIOMÉDICOS PARA LA CLÍNICA VETERINARIA Y LABORATORIO DE REPRODUCCIÓN DE LA DIRECCIÓN DE CARABINEROS Y PROTECCIÓN AMBIENTAL</w:t>
      </w:r>
      <w:r w:rsidR="00C26BD6" w:rsidRPr="001C5BEC">
        <w:rPr>
          <w:rFonts w:ascii="Arial" w:hAnsi="Arial" w:cs="Arial"/>
          <w:b/>
          <w:bCs/>
          <w:i/>
          <w:iCs/>
          <w:color w:val="000000" w:themeColor="text1"/>
          <w:sz w:val="20"/>
          <w:szCs w:val="20"/>
          <w:u w:val="single"/>
        </w:rPr>
        <w:t>”</w:t>
      </w:r>
    </w:p>
    <w:p w14:paraId="3C0F7377" w14:textId="77777777" w:rsidR="00751626" w:rsidRPr="00CB57D9" w:rsidRDefault="00751626" w:rsidP="00B14E36">
      <w:pPr>
        <w:rPr>
          <w:rFonts w:ascii="Arial" w:hAnsi="Arial" w:cs="Arial"/>
          <w:b/>
          <w:sz w:val="22"/>
          <w:szCs w:val="22"/>
        </w:rPr>
      </w:pPr>
    </w:p>
    <w:p w14:paraId="0501F728" w14:textId="57084062" w:rsidR="00751626" w:rsidRPr="00CB57D9" w:rsidRDefault="00751626" w:rsidP="00D5120B">
      <w:pPr>
        <w:jc w:val="both"/>
        <w:rPr>
          <w:rFonts w:ascii="Arial" w:hAnsi="Arial" w:cs="Arial"/>
          <w:b/>
          <w:sz w:val="20"/>
          <w:szCs w:val="20"/>
        </w:rPr>
      </w:pPr>
      <w:bookmarkStart w:id="4" w:name="_Hlk219906612"/>
      <w:r w:rsidRPr="00CB57D9">
        <w:rPr>
          <w:rFonts w:ascii="Arial" w:hAnsi="Arial" w:cs="Arial"/>
          <w:b/>
          <w:sz w:val="20"/>
          <w:szCs w:val="20"/>
        </w:rPr>
        <w:t>3. VALOR</w:t>
      </w:r>
      <w:r w:rsidR="00CB221A" w:rsidRPr="00CB57D9">
        <w:rPr>
          <w:rFonts w:ascii="Arial" w:hAnsi="Arial" w:cs="Arial"/>
          <w:b/>
          <w:sz w:val="20"/>
          <w:szCs w:val="20"/>
        </w:rPr>
        <w:t xml:space="preserve">ES </w:t>
      </w:r>
      <w:r w:rsidRPr="00CB57D9">
        <w:rPr>
          <w:rFonts w:ascii="Arial" w:hAnsi="Arial" w:cs="Arial"/>
          <w:b/>
          <w:sz w:val="20"/>
          <w:szCs w:val="20"/>
        </w:rPr>
        <w:t>ESTIMADO</w:t>
      </w:r>
      <w:r w:rsidR="00CB221A" w:rsidRPr="00CB57D9">
        <w:rPr>
          <w:rFonts w:ascii="Arial" w:hAnsi="Arial" w:cs="Arial"/>
          <w:b/>
          <w:sz w:val="20"/>
          <w:szCs w:val="20"/>
        </w:rPr>
        <w:t>S</w:t>
      </w:r>
      <w:r w:rsidRPr="00CB57D9">
        <w:rPr>
          <w:rFonts w:ascii="Arial" w:hAnsi="Arial" w:cs="Arial"/>
          <w:b/>
          <w:sz w:val="20"/>
          <w:szCs w:val="20"/>
        </w:rPr>
        <w:t xml:space="preserve">: </w:t>
      </w:r>
    </w:p>
    <w:p w14:paraId="3EF81002" w14:textId="77777777" w:rsidR="00DA68BD" w:rsidRPr="00147873" w:rsidRDefault="00DA68BD" w:rsidP="00D5120B">
      <w:pPr>
        <w:jc w:val="both"/>
        <w:rPr>
          <w:rFonts w:ascii="Arial" w:hAnsi="Arial" w:cs="Arial"/>
          <w:b/>
          <w:color w:val="EE0000"/>
          <w:sz w:val="20"/>
          <w:szCs w:val="20"/>
        </w:rPr>
      </w:pPr>
    </w:p>
    <w:bookmarkEnd w:id="4"/>
    <w:p w14:paraId="02EBBFD2" w14:textId="0FBA59FB" w:rsidR="00C739C2" w:rsidRPr="00A14DA4" w:rsidRDefault="00C739C2" w:rsidP="00C739C2">
      <w:pPr>
        <w:jc w:val="both"/>
        <w:rPr>
          <w:rFonts w:ascii="Arial" w:hAnsi="Arial" w:cs="Arial"/>
          <w:sz w:val="20"/>
          <w:szCs w:val="20"/>
        </w:rPr>
      </w:pPr>
      <w:r w:rsidRPr="00A14DA4">
        <w:rPr>
          <w:rFonts w:ascii="Arial" w:hAnsi="Arial" w:cs="Arial"/>
          <w:sz w:val="20"/>
          <w:szCs w:val="20"/>
        </w:rPr>
        <w:t xml:space="preserve">El valor estimado para el presente proceso de contratación asciende a la suma de </w:t>
      </w:r>
      <w:r w:rsidR="00AA1EB0" w:rsidRPr="00AA1EB0">
        <w:rPr>
          <w:rFonts w:ascii="Arial" w:hAnsi="Arial" w:cs="Arial"/>
          <w:b/>
          <w:bCs/>
          <w:sz w:val="20"/>
          <w:szCs w:val="20"/>
        </w:rPr>
        <w:t xml:space="preserve">Doscientos Doce Millones Doscientos Mil </w:t>
      </w:r>
      <w:proofErr w:type="gramStart"/>
      <w:r w:rsidR="00AA1EB0" w:rsidRPr="00AA1EB0">
        <w:rPr>
          <w:rFonts w:ascii="Arial" w:hAnsi="Arial" w:cs="Arial"/>
          <w:b/>
          <w:bCs/>
          <w:sz w:val="20"/>
          <w:szCs w:val="20"/>
        </w:rPr>
        <w:t>Pesos</w:t>
      </w:r>
      <w:proofErr w:type="gramEnd"/>
      <w:r w:rsidR="00AA1EB0" w:rsidRPr="00AA1EB0">
        <w:rPr>
          <w:rFonts w:ascii="Arial" w:hAnsi="Arial" w:cs="Arial"/>
          <w:b/>
          <w:bCs/>
          <w:sz w:val="20"/>
          <w:szCs w:val="20"/>
        </w:rPr>
        <w:t xml:space="preserve"> M/Cte (</w:t>
      </w:r>
      <w:r w:rsidRPr="00AA1EB0">
        <w:rPr>
          <w:rFonts w:ascii="Arial" w:hAnsi="Arial" w:cs="Arial"/>
          <w:b/>
          <w:bCs/>
          <w:sz w:val="20"/>
          <w:szCs w:val="20"/>
        </w:rPr>
        <w:t>$</w:t>
      </w:r>
      <w:r w:rsidR="00AA1EB0">
        <w:rPr>
          <w:rFonts w:ascii="Arial" w:hAnsi="Arial" w:cs="Arial"/>
          <w:b/>
          <w:bCs/>
          <w:sz w:val="20"/>
          <w:szCs w:val="20"/>
        </w:rPr>
        <w:t xml:space="preserve"> </w:t>
      </w:r>
      <w:r w:rsidRPr="00A14DA4">
        <w:rPr>
          <w:rFonts w:ascii="Arial" w:hAnsi="Arial" w:cs="Arial"/>
          <w:b/>
          <w:bCs/>
          <w:sz w:val="20"/>
          <w:szCs w:val="20"/>
        </w:rPr>
        <w:t>2</w:t>
      </w:r>
      <w:r>
        <w:rPr>
          <w:rFonts w:ascii="Arial" w:hAnsi="Arial" w:cs="Arial"/>
          <w:b/>
          <w:bCs/>
          <w:sz w:val="20"/>
          <w:szCs w:val="20"/>
        </w:rPr>
        <w:t>12</w:t>
      </w:r>
      <w:r w:rsidRPr="00A14DA4">
        <w:rPr>
          <w:rFonts w:ascii="Arial" w:hAnsi="Arial" w:cs="Arial"/>
          <w:b/>
          <w:bCs/>
          <w:sz w:val="20"/>
          <w:szCs w:val="20"/>
        </w:rPr>
        <w:t>.</w:t>
      </w:r>
      <w:r>
        <w:rPr>
          <w:rFonts w:ascii="Arial" w:hAnsi="Arial" w:cs="Arial"/>
          <w:b/>
          <w:bCs/>
          <w:sz w:val="20"/>
          <w:szCs w:val="20"/>
        </w:rPr>
        <w:t>2</w:t>
      </w:r>
      <w:r w:rsidRPr="00A14DA4">
        <w:rPr>
          <w:rFonts w:ascii="Arial" w:hAnsi="Arial" w:cs="Arial"/>
          <w:b/>
          <w:bCs/>
          <w:sz w:val="20"/>
          <w:szCs w:val="20"/>
        </w:rPr>
        <w:t>00.000,00</w:t>
      </w:r>
      <w:r w:rsidR="00AA1EB0">
        <w:rPr>
          <w:rFonts w:ascii="Arial" w:hAnsi="Arial" w:cs="Arial"/>
          <w:b/>
          <w:bCs/>
          <w:sz w:val="20"/>
          <w:szCs w:val="20"/>
        </w:rPr>
        <w:t>)</w:t>
      </w:r>
      <w:r w:rsidRPr="00A14DA4">
        <w:rPr>
          <w:rFonts w:ascii="Arial" w:hAnsi="Arial" w:cs="Arial"/>
          <w:b/>
          <w:bCs/>
          <w:sz w:val="20"/>
          <w:szCs w:val="20"/>
        </w:rPr>
        <w:t>.</w:t>
      </w:r>
    </w:p>
    <w:p w14:paraId="292A9C8E" w14:textId="77777777" w:rsidR="00C739C2" w:rsidRPr="00A14DA4" w:rsidRDefault="00C739C2" w:rsidP="00C739C2">
      <w:pPr>
        <w:jc w:val="both"/>
        <w:rPr>
          <w:rFonts w:ascii="Arial" w:hAnsi="Arial" w:cs="Arial"/>
          <w:sz w:val="20"/>
          <w:szCs w:val="20"/>
        </w:rPr>
      </w:pPr>
    </w:p>
    <w:p w14:paraId="62C4AF14" w14:textId="77777777" w:rsidR="00C739C2" w:rsidRPr="00A14DA4" w:rsidRDefault="00C739C2" w:rsidP="00C739C2">
      <w:pPr>
        <w:jc w:val="both"/>
        <w:rPr>
          <w:rFonts w:ascii="Arial" w:hAnsi="Arial" w:cs="Arial"/>
          <w:sz w:val="20"/>
          <w:szCs w:val="20"/>
        </w:rPr>
      </w:pPr>
      <w:r w:rsidRPr="00A14DA4">
        <w:rPr>
          <w:rFonts w:ascii="Arial" w:hAnsi="Arial" w:cs="Arial"/>
          <w:sz w:val="20"/>
          <w:szCs w:val="20"/>
        </w:rPr>
        <w:t>Se deberá tener en cuenta que este monto incluye todos los gastos en los que incurra el contratista por suscripción, legalización y ejecución del contrato, tales como impuestos, publicaciones, constitución de garantías únicas, transporte, operarios, entre otros.</w:t>
      </w:r>
    </w:p>
    <w:p w14:paraId="46A10FA8" w14:textId="77777777" w:rsidR="00DA68BD" w:rsidRPr="00C739C2" w:rsidRDefault="00DA68BD" w:rsidP="00B14E36">
      <w:pPr>
        <w:rPr>
          <w:rFonts w:ascii="Arial" w:hAnsi="Arial" w:cs="Arial"/>
          <w:b/>
          <w:sz w:val="20"/>
          <w:szCs w:val="20"/>
        </w:rPr>
      </w:pPr>
    </w:p>
    <w:p w14:paraId="4EF26415" w14:textId="50084237" w:rsidR="006A1D1F" w:rsidRPr="00CB57D9" w:rsidRDefault="002D178D" w:rsidP="00B14E36">
      <w:pPr>
        <w:rPr>
          <w:rFonts w:ascii="Arial" w:hAnsi="Arial" w:cs="Arial"/>
          <w:b/>
          <w:sz w:val="20"/>
          <w:szCs w:val="20"/>
        </w:rPr>
      </w:pPr>
      <w:r>
        <w:rPr>
          <w:rFonts w:ascii="Arial" w:hAnsi="Arial" w:cs="Arial"/>
          <w:b/>
          <w:sz w:val="20"/>
          <w:szCs w:val="20"/>
        </w:rPr>
        <w:t>4</w:t>
      </w:r>
      <w:r w:rsidR="00B14E36" w:rsidRPr="00CB57D9">
        <w:rPr>
          <w:rFonts w:ascii="Arial" w:hAnsi="Arial" w:cs="Arial"/>
          <w:b/>
          <w:sz w:val="20"/>
          <w:szCs w:val="20"/>
        </w:rPr>
        <w:t xml:space="preserve">. </w:t>
      </w:r>
      <w:r w:rsidR="00FE100A" w:rsidRPr="00CB57D9">
        <w:rPr>
          <w:rFonts w:ascii="Arial" w:hAnsi="Arial" w:cs="Arial"/>
          <w:b/>
          <w:sz w:val="20"/>
          <w:szCs w:val="20"/>
        </w:rPr>
        <w:t>ESPECIFICACIONES TÉCNICAS</w:t>
      </w:r>
      <w:r w:rsidR="00B14E36" w:rsidRPr="00CB57D9">
        <w:rPr>
          <w:rFonts w:ascii="Arial" w:hAnsi="Arial" w:cs="Arial"/>
          <w:b/>
          <w:sz w:val="20"/>
          <w:szCs w:val="20"/>
        </w:rPr>
        <w:t>:</w:t>
      </w:r>
    </w:p>
    <w:p w14:paraId="29267A20" w14:textId="77777777" w:rsidR="00737093" w:rsidRPr="00CB57D9" w:rsidRDefault="00737093" w:rsidP="00233A46">
      <w:pPr>
        <w:rPr>
          <w:rFonts w:ascii="Arial" w:hAnsi="Arial" w:cs="Arial"/>
          <w:b/>
          <w:sz w:val="20"/>
          <w:szCs w:val="20"/>
        </w:rPr>
      </w:pPr>
    </w:p>
    <w:p w14:paraId="78B0621A" w14:textId="05CF33B9" w:rsidR="00FE7DC9" w:rsidRPr="00CB57D9" w:rsidRDefault="00FE7DC9" w:rsidP="00233A46">
      <w:pPr>
        <w:rPr>
          <w:rFonts w:ascii="Arial" w:hAnsi="Arial" w:cs="Arial"/>
          <w:b/>
          <w:sz w:val="20"/>
          <w:szCs w:val="20"/>
        </w:rPr>
      </w:pPr>
      <w:r w:rsidRPr="00CB57D9">
        <w:rPr>
          <w:rFonts w:ascii="Arial" w:hAnsi="Arial" w:cs="Arial"/>
          <w:b/>
          <w:sz w:val="20"/>
          <w:szCs w:val="20"/>
        </w:rPr>
        <w:t>ESPECIFICACIONES TÉCNICAS MÍNIMAS REQUERIDAS Y DE OBLIGATORIO CUMPLIMIENTO</w:t>
      </w:r>
    </w:p>
    <w:p w14:paraId="21B0802D" w14:textId="77777777" w:rsidR="00FE7DC9" w:rsidRPr="00CB57D9" w:rsidRDefault="00FE7DC9" w:rsidP="00FE7DC9">
      <w:pPr>
        <w:jc w:val="center"/>
        <w:rPr>
          <w:rFonts w:ascii="Arial" w:hAnsi="Arial" w:cs="Arial"/>
          <w:b/>
          <w:sz w:val="20"/>
          <w:szCs w:val="20"/>
        </w:rPr>
      </w:pPr>
    </w:p>
    <w:p w14:paraId="05E842A2" w14:textId="0E1CACF9" w:rsidR="00AF5FB3" w:rsidRDefault="00FE7DC9" w:rsidP="00830557">
      <w:pPr>
        <w:pStyle w:val="Textoindependiente2"/>
        <w:tabs>
          <w:tab w:val="left" w:pos="1980"/>
        </w:tabs>
        <w:spacing w:after="0" w:line="240" w:lineRule="auto"/>
        <w:ind w:right="-223"/>
        <w:jc w:val="both"/>
        <w:rPr>
          <w:rFonts w:ascii="Arial" w:eastAsia="Calibri" w:hAnsi="Arial" w:cs="Arial"/>
          <w:sz w:val="20"/>
          <w:szCs w:val="20"/>
        </w:rPr>
      </w:pPr>
      <w:r w:rsidRPr="00CB57D9">
        <w:rPr>
          <w:rFonts w:ascii="Arial" w:eastAsia="Calibri" w:hAnsi="Arial" w:cs="Arial"/>
          <w:sz w:val="20"/>
          <w:szCs w:val="20"/>
        </w:rPr>
        <w:t>El oferente deberá cumplir estrictamente con las especificaciones solicitadas atendiendo los factores descritos a continuación:</w:t>
      </w:r>
      <w:r w:rsidR="00F45917" w:rsidRPr="00CB57D9">
        <w:rPr>
          <w:rFonts w:ascii="Arial" w:eastAsia="Calibri" w:hAnsi="Arial" w:cs="Arial"/>
          <w:sz w:val="20"/>
          <w:szCs w:val="20"/>
        </w:rPr>
        <w:tab/>
      </w:r>
    </w:p>
    <w:p w14:paraId="53CE6F0B" w14:textId="68259C40" w:rsidR="00FE7DC9" w:rsidRPr="00727763" w:rsidRDefault="00FE7DC9" w:rsidP="00830557">
      <w:pPr>
        <w:pStyle w:val="Textoindependiente2"/>
        <w:tabs>
          <w:tab w:val="left" w:pos="1980"/>
        </w:tabs>
        <w:spacing w:after="0" w:line="240" w:lineRule="auto"/>
        <w:ind w:right="-223"/>
        <w:jc w:val="center"/>
        <w:rPr>
          <w:rFonts w:ascii="Arial" w:hAnsi="Arial" w:cs="Arial"/>
          <w:b/>
          <w:sz w:val="20"/>
          <w:szCs w:val="20"/>
        </w:rPr>
      </w:pPr>
      <w:r w:rsidRPr="00727763">
        <w:rPr>
          <w:rFonts w:ascii="Arial" w:hAnsi="Arial" w:cs="Arial"/>
          <w:b/>
          <w:sz w:val="20"/>
          <w:szCs w:val="20"/>
        </w:rPr>
        <w:t>ESPECIFICACIONES TÉCNICAS MÍNIMAS</w:t>
      </w:r>
    </w:p>
    <w:p w14:paraId="4A335ED5" w14:textId="77777777" w:rsidR="00DA68BD" w:rsidRPr="00CB57D9" w:rsidRDefault="00DA68BD" w:rsidP="00F45917">
      <w:pPr>
        <w:pStyle w:val="Textoindependiente2"/>
        <w:tabs>
          <w:tab w:val="left" w:pos="1980"/>
        </w:tabs>
        <w:spacing w:line="240" w:lineRule="auto"/>
        <w:ind w:right="-223"/>
        <w:jc w:val="both"/>
        <w:rPr>
          <w:rFonts w:ascii="Arial" w:hAnsi="Arial" w:cs="Arial"/>
          <w:b/>
          <w:sz w:val="16"/>
          <w:szCs w:val="16"/>
        </w:rPr>
      </w:pPr>
    </w:p>
    <w:p w14:paraId="1C618CC5" w14:textId="2F5AEFC2" w:rsidR="00FE7DC9" w:rsidRDefault="00FE7DC9" w:rsidP="00E512C3">
      <w:pPr>
        <w:jc w:val="center"/>
        <w:rPr>
          <w:rFonts w:ascii="Arial" w:hAnsi="Arial" w:cs="Arial"/>
          <w:b/>
          <w:sz w:val="16"/>
          <w:szCs w:val="16"/>
        </w:rPr>
      </w:pPr>
      <w:r w:rsidRPr="00CB57D9">
        <w:rPr>
          <w:rFonts w:ascii="Arial" w:hAnsi="Arial" w:cs="Arial"/>
          <w:b/>
          <w:sz w:val="16"/>
          <w:szCs w:val="16"/>
        </w:rPr>
        <w:t>(</w:t>
      </w:r>
      <w:r w:rsidRPr="00CB57D9">
        <w:rPr>
          <w:rFonts w:ascii="Arial" w:hAnsi="Arial" w:cs="Arial"/>
          <w:i/>
          <w:sz w:val="20"/>
          <w:szCs w:val="20"/>
        </w:rPr>
        <w:t xml:space="preserve">Por favor diligenciar todo el anexo marcando la </w:t>
      </w:r>
      <w:r w:rsidRPr="00CB57D9">
        <w:rPr>
          <w:rFonts w:ascii="Arial" w:hAnsi="Arial" w:cs="Arial"/>
          <w:b/>
          <w:i/>
          <w:sz w:val="20"/>
          <w:szCs w:val="20"/>
          <w:u w:val="single"/>
        </w:rPr>
        <w:t>X</w:t>
      </w:r>
      <w:r w:rsidRPr="00CB57D9">
        <w:rPr>
          <w:rFonts w:ascii="Arial" w:hAnsi="Arial" w:cs="Arial"/>
          <w:i/>
          <w:sz w:val="20"/>
          <w:szCs w:val="20"/>
        </w:rPr>
        <w:t xml:space="preserve"> y colocando el </w:t>
      </w:r>
      <w:r w:rsidRPr="00CB57D9">
        <w:rPr>
          <w:rFonts w:ascii="Arial" w:hAnsi="Arial" w:cs="Arial"/>
          <w:b/>
          <w:bCs/>
          <w:iCs/>
          <w:sz w:val="20"/>
          <w:szCs w:val="20"/>
          <w:u w:val="single"/>
        </w:rPr>
        <w:t>costo en el espacio establecido</w:t>
      </w:r>
      <w:r w:rsidR="00A6676D" w:rsidRPr="00CB57D9">
        <w:rPr>
          <w:rFonts w:ascii="Arial" w:hAnsi="Arial" w:cs="Arial"/>
          <w:b/>
          <w:bCs/>
          <w:iCs/>
          <w:sz w:val="20"/>
          <w:szCs w:val="20"/>
          <w:u w:val="single"/>
        </w:rPr>
        <w:t xml:space="preserve"> anexo No 1</w:t>
      </w:r>
      <w:r w:rsidRPr="00CB57D9">
        <w:rPr>
          <w:rFonts w:ascii="Arial" w:hAnsi="Arial" w:cs="Arial"/>
          <w:b/>
          <w:sz w:val="16"/>
          <w:szCs w:val="16"/>
        </w:rPr>
        <w:t>)</w:t>
      </w:r>
    </w:p>
    <w:p w14:paraId="0B372CEC" w14:textId="77777777" w:rsidR="00F90423" w:rsidRDefault="00F90423" w:rsidP="00E512C3">
      <w:pPr>
        <w:jc w:val="center"/>
        <w:rPr>
          <w:rFonts w:ascii="Arial" w:hAnsi="Arial" w:cs="Arial"/>
          <w:b/>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820"/>
        <w:gridCol w:w="1029"/>
        <w:gridCol w:w="562"/>
        <w:gridCol w:w="454"/>
        <w:gridCol w:w="914"/>
        <w:gridCol w:w="1151"/>
      </w:tblGrid>
      <w:tr w:rsidR="00D52BA8" w:rsidRPr="008B3AA3" w14:paraId="587901BE" w14:textId="2A4BE7A3" w:rsidTr="001C5BEC">
        <w:trPr>
          <w:trHeight w:val="20"/>
        </w:trPr>
        <w:tc>
          <w:tcPr>
            <w:tcW w:w="704" w:type="dxa"/>
            <w:vMerge w:val="restart"/>
            <w:shd w:val="clear" w:color="auto" w:fill="A6A6A6" w:themeFill="background1" w:themeFillShade="A6"/>
            <w:vAlign w:val="center"/>
            <w:hideMark/>
          </w:tcPr>
          <w:p w14:paraId="49C1DF8A" w14:textId="77777777"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ÍTEM</w:t>
            </w:r>
          </w:p>
        </w:tc>
        <w:tc>
          <w:tcPr>
            <w:tcW w:w="4820" w:type="dxa"/>
            <w:vMerge w:val="restart"/>
            <w:shd w:val="clear" w:color="auto" w:fill="A6A6A6" w:themeFill="background1" w:themeFillShade="A6"/>
            <w:noWrap/>
            <w:vAlign w:val="center"/>
            <w:hideMark/>
          </w:tcPr>
          <w:p w14:paraId="2DA987C0" w14:textId="77777777"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DESCRIPCIÓN</w:t>
            </w:r>
          </w:p>
        </w:tc>
        <w:tc>
          <w:tcPr>
            <w:tcW w:w="1029" w:type="dxa"/>
            <w:vMerge w:val="restart"/>
            <w:shd w:val="clear" w:color="auto" w:fill="A6A6A6" w:themeFill="background1" w:themeFillShade="A6"/>
            <w:vAlign w:val="center"/>
            <w:hideMark/>
          </w:tcPr>
          <w:p w14:paraId="5BC9A9B0" w14:textId="2A7D9B1C"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CANT</w:t>
            </w:r>
          </w:p>
        </w:tc>
        <w:tc>
          <w:tcPr>
            <w:tcW w:w="1016" w:type="dxa"/>
            <w:gridSpan w:val="2"/>
            <w:shd w:val="clear" w:color="auto" w:fill="A6A6A6" w:themeFill="background1" w:themeFillShade="A6"/>
            <w:noWrap/>
            <w:vAlign w:val="center"/>
            <w:hideMark/>
          </w:tcPr>
          <w:p w14:paraId="627FB614" w14:textId="77777777"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CUMPLE</w:t>
            </w:r>
          </w:p>
        </w:tc>
        <w:tc>
          <w:tcPr>
            <w:tcW w:w="914" w:type="dxa"/>
            <w:vMerge w:val="restart"/>
            <w:shd w:val="clear" w:color="auto" w:fill="A6A6A6" w:themeFill="background1" w:themeFillShade="A6"/>
            <w:vAlign w:val="center"/>
          </w:tcPr>
          <w:p w14:paraId="5DF29B49" w14:textId="7C5007F0"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VALOR UNITARIO</w:t>
            </w:r>
          </w:p>
        </w:tc>
        <w:tc>
          <w:tcPr>
            <w:tcW w:w="1151" w:type="dxa"/>
            <w:vMerge w:val="restart"/>
            <w:shd w:val="clear" w:color="auto" w:fill="A6A6A6" w:themeFill="background1" w:themeFillShade="A6"/>
            <w:vAlign w:val="center"/>
          </w:tcPr>
          <w:p w14:paraId="3D021EA6" w14:textId="254D8E61"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VALOR UNITARIO CON IVA</w:t>
            </w:r>
          </w:p>
        </w:tc>
      </w:tr>
      <w:tr w:rsidR="00D52BA8" w:rsidRPr="008B3AA3" w14:paraId="42F2AFD1" w14:textId="155E9642" w:rsidTr="001C5BEC">
        <w:trPr>
          <w:trHeight w:val="20"/>
        </w:trPr>
        <w:tc>
          <w:tcPr>
            <w:tcW w:w="704" w:type="dxa"/>
            <w:vMerge/>
            <w:vAlign w:val="center"/>
            <w:hideMark/>
          </w:tcPr>
          <w:p w14:paraId="3544C61E" w14:textId="77777777" w:rsidR="00D52BA8" w:rsidRPr="008B3AA3" w:rsidRDefault="00D52BA8" w:rsidP="00D52BA8">
            <w:pPr>
              <w:rPr>
                <w:rFonts w:ascii="Arial" w:hAnsi="Arial" w:cs="Arial"/>
                <w:b/>
                <w:bCs/>
                <w:sz w:val="16"/>
                <w:szCs w:val="16"/>
              </w:rPr>
            </w:pPr>
          </w:p>
        </w:tc>
        <w:tc>
          <w:tcPr>
            <w:tcW w:w="4820" w:type="dxa"/>
            <w:vMerge/>
            <w:vAlign w:val="center"/>
            <w:hideMark/>
          </w:tcPr>
          <w:p w14:paraId="2A713C8D" w14:textId="77777777" w:rsidR="00D52BA8" w:rsidRPr="008B3AA3" w:rsidRDefault="00D52BA8" w:rsidP="00D52BA8">
            <w:pPr>
              <w:jc w:val="both"/>
              <w:rPr>
                <w:rFonts w:ascii="Arial" w:hAnsi="Arial" w:cs="Arial"/>
                <w:b/>
                <w:bCs/>
                <w:sz w:val="16"/>
                <w:szCs w:val="16"/>
              </w:rPr>
            </w:pPr>
          </w:p>
        </w:tc>
        <w:tc>
          <w:tcPr>
            <w:tcW w:w="1029" w:type="dxa"/>
            <w:vMerge/>
            <w:vAlign w:val="center"/>
            <w:hideMark/>
          </w:tcPr>
          <w:p w14:paraId="552CA3EB" w14:textId="77777777" w:rsidR="00D52BA8" w:rsidRPr="008B3AA3" w:rsidRDefault="00D52BA8" w:rsidP="00D52BA8">
            <w:pPr>
              <w:rPr>
                <w:rFonts w:ascii="Arial" w:hAnsi="Arial" w:cs="Arial"/>
                <w:b/>
                <w:bCs/>
                <w:sz w:val="16"/>
                <w:szCs w:val="16"/>
              </w:rPr>
            </w:pPr>
          </w:p>
        </w:tc>
        <w:tc>
          <w:tcPr>
            <w:tcW w:w="562" w:type="dxa"/>
            <w:shd w:val="clear" w:color="auto" w:fill="A6A6A6" w:themeFill="background1" w:themeFillShade="A6"/>
            <w:noWrap/>
            <w:vAlign w:val="center"/>
            <w:hideMark/>
          </w:tcPr>
          <w:p w14:paraId="2C995F24" w14:textId="77777777"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SI</w:t>
            </w:r>
          </w:p>
        </w:tc>
        <w:tc>
          <w:tcPr>
            <w:tcW w:w="454" w:type="dxa"/>
            <w:shd w:val="clear" w:color="auto" w:fill="A6A6A6" w:themeFill="background1" w:themeFillShade="A6"/>
            <w:noWrap/>
            <w:vAlign w:val="center"/>
            <w:hideMark/>
          </w:tcPr>
          <w:p w14:paraId="12E3A9B8" w14:textId="77777777" w:rsidR="00D52BA8" w:rsidRPr="008B3AA3" w:rsidRDefault="00D52BA8" w:rsidP="00D52BA8">
            <w:pPr>
              <w:jc w:val="center"/>
              <w:rPr>
                <w:rFonts w:ascii="Arial" w:hAnsi="Arial" w:cs="Arial"/>
                <w:b/>
                <w:bCs/>
                <w:sz w:val="16"/>
                <w:szCs w:val="16"/>
              </w:rPr>
            </w:pPr>
            <w:r w:rsidRPr="008B3AA3">
              <w:rPr>
                <w:rFonts w:ascii="Arial" w:hAnsi="Arial" w:cs="Arial"/>
                <w:b/>
                <w:bCs/>
                <w:sz w:val="16"/>
                <w:szCs w:val="16"/>
              </w:rPr>
              <w:t>NO</w:t>
            </w:r>
          </w:p>
        </w:tc>
        <w:tc>
          <w:tcPr>
            <w:tcW w:w="914" w:type="dxa"/>
            <w:vMerge/>
            <w:vAlign w:val="center"/>
          </w:tcPr>
          <w:p w14:paraId="7FDF2D81" w14:textId="77777777" w:rsidR="00D52BA8" w:rsidRPr="008B3AA3" w:rsidRDefault="00D52BA8" w:rsidP="00D52BA8">
            <w:pPr>
              <w:jc w:val="center"/>
              <w:rPr>
                <w:rFonts w:ascii="Arial" w:hAnsi="Arial" w:cs="Arial"/>
                <w:b/>
                <w:bCs/>
                <w:sz w:val="16"/>
                <w:szCs w:val="16"/>
              </w:rPr>
            </w:pPr>
          </w:p>
        </w:tc>
        <w:tc>
          <w:tcPr>
            <w:tcW w:w="1151" w:type="dxa"/>
            <w:vMerge/>
          </w:tcPr>
          <w:p w14:paraId="68B70E2F" w14:textId="77777777" w:rsidR="00D52BA8" w:rsidRPr="008B3AA3" w:rsidRDefault="00D52BA8" w:rsidP="00D52BA8">
            <w:pPr>
              <w:jc w:val="center"/>
              <w:rPr>
                <w:rFonts w:ascii="Arial" w:hAnsi="Arial" w:cs="Arial"/>
                <w:b/>
                <w:bCs/>
                <w:sz w:val="16"/>
                <w:szCs w:val="16"/>
              </w:rPr>
            </w:pPr>
          </w:p>
        </w:tc>
      </w:tr>
      <w:tr w:rsidR="00D52BA8" w:rsidRPr="008B3AA3" w14:paraId="56737243" w14:textId="51A8015B" w:rsidTr="001C5BEC">
        <w:trPr>
          <w:trHeight w:val="20"/>
        </w:trPr>
        <w:tc>
          <w:tcPr>
            <w:tcW w:w="704" w:type="dxa"/>
            <w:shd w:val="clear" w:color="auto" w:fill="FFFFFF" w:themeFill="background1"/>
            <w:noWrap/>
            <w:vAlign w:val="center"/>
            <w:hideMark/>
          </w:tcPr>
          <w:p w14:paraId="734FB2B3"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4820" w:type="dxa"/>
            <w:shd w:val="clear" w:color="auto" w:fill="FFFFFF" w:themeFill="background1"/>
            <w:hideMark/>
          </w:tcPr>
          <w:p w14:paraId="53876BB2"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t>ECOGRAFO VETERINARIO</w:t>
            </w:r>
          </w:p>
          <w:p w14:paraId="0D3B7072" w14:textId="77777777" w:rsidR="00D52BA8" w:rsidRPr="008B3AA3" w:rsidRDefault="00D52BA8" w:rsidP="0075178B">
            <w:pPr>
              <w:jc w:val="both"/>
              <w:rPr>
                <w:rFonts w:ascii="Arial" w:hAnsi="Arial" w:cs="Arial"/>
                <w:b/>
                <w:bCs/>
                <w:noProof/>
                <w:sz w:val="16"/>
                <w:szCs w:val="16"/>
              </w:rPr>
            </w:pPr>
          </w:p>
          <w:p w14:paraId="3C5584A7"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lastRenderedPageBreak/>
              <w:t>Hardware y pantalla</w:t>
            </w:r>
          </w:p>
          <w:p w14:paraId="37CEE032" w14:textId="77777777" w:rsidR="00D52BA8" w:rsidRPr="008B3AA3" w:rsidRDefault="00D52BA8" w:rsidP="0075178B">
            <w:pPr>
              <w:jc w:val="both"/>
              <w:rPr>
                <w:rFonts w:ascii="Arial" w:hAnsi="Arial" w:cs="Arial"/>
                <w:noProof/>
                <w:sz w:val="16"/>
                <w:szCs w:val="16"/>
              </w:rPr>
            </w:pPr>
          </w:p>
          <w:p w14:paraId="167BBCBA"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 xml:space="preserve">Pantalla principal: 15,6″ de alta resolución ajustable. </w:t>
            </w:r>
          </w:p>
          <w:p w14:paraId="2403E7E4" w14:textId="77777777" w:rsidR="00D52BA8" w:rsidRPr="008B3AA3" w:rsidRDefault="00D52BA8" w:rsidP="0075178B">
            <w:pPr>
              <w:jc w:val="both"/>
              <w:rPr>
                <w:rFonts w:ascii="Arial" w:hAnsi="Arial" w:cs="Arial"/>
                <w:noProof/>
                <w:sz w:val="16"/>
                <w:szCs w:val="16"/>
              </w:rPr>
            </w:pPr>
          </w:p>
          <w:p w14:paraId="44E3D1C5"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Pantalla dual (main + táctil) con control digital TGC — mejora operatividad en entornos veterinarios y permite ajuste rápido de parámetros visuales.</w:t>
            </w:r>
          </w:p>
          <w:p w14:paraId="72F35864" w14:textId="77777777" w:rsidR="00D52BA8" w:rsidRPr="008B3AA3" w:rsidRDefault="00D52BA8" w:rsidP="0075178B">
            <w:pPr>
              <w:jc w:val="both"/>
              <w:rPr>
                <w:rFonts w:ascii="Arial" w:hAnsi="Arial" w:cs="Arial"/>
                <w:noProof/>
                <w:sz w:val="16"/>
                <w:szCs w:val="16"/>
              </w:rPr>
            </w:pPr>
          </w:p>
          <w:p w14:paraId="7C92EEC2"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Panel táctil fácil de limpiar para operación sin partes mecánicas que retengan gel, teclado sellado que evite el ingreso de líquidos o suciedad a las tarjetas internas.</w:t>
            </w:r>
          </w:p>
          <w:p w14:paraId="2BDE8130" w14:textId="77777777" w:rsidR="00D52BA8" w:rsidRPr="008B3AA3" w:rsidRDefault="00D52BA8" w:rsidP="0075178B">
            <w:pPr>
              <w:jc w:val="both"/>
              <w:rPr>
                <w:rFonts w:ascii="Arial" w:hAnsi="Arial" w:cs="Arial"/>
                <w:noProof/>
                <w:sz w:val="16"/>
                <w:szCs w:val="16"/>
              </w:rPr>
            </w:pPr>
          </w:p>
          <w:p w14:paraId="120ED9E5"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t>Conectividad y expansión</w:t>
            </w:r>
          </w:p>
          <w:p w14:paraId="5EC9D64B" w14:textId="77777777" w:rsidR="00D52BA8" w:rsidRPr="008B3AA3" w:rsidRDefault="00D52BA8" w:rsidP="0075178B">
            <w:pPr>
              <w:jc w:val="both"/>
              <w:rPr>
                <w:rFonts w:ascii="Arial" w:hAnsi="Arial" w:cs="Arial"/>
                <w:b/>
                <w:bCs/>
                <w:noProof/>
                <w:sz w:val="16"/>
                <w:szCs w:val="16"/>
              </w:rPr>
            </w:pPr>
          </w:p>
          <w:p w14:paraId="002EEC9E"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Conectores de transductor activos: 2 conectores estándar.</w:t>
            </w:r>
          </w:p>
          <w:p w14:paraId="2338160F" w14:textId="77777777" w:rsidR="00D52BA8" w:rsidRPr="008B3AA3" w:rsidRDefault="00D52BA8" w:rsidP="0075178B">
            <w:pPr>
              <w:jc w:val="both"/>
              <w:rPr>
                <w:rFonts w:ascii="Arial" w:hAnsi="Arial" w:cs="Arial"/>
                <w:noProof/>
                <w:sz w:val="16"/>
                <w:szCs w:val="16"/>
              </w:rPr>
            </w:pPr>
          </w:p>
          <w:p w14:paraId="39B2FAD1"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Conectividad de accesorios: posibilidad de integración con sistemas de gestión y estaciones externas.</w:t>
            </w:r>
          </w:p>
          <w:p w14:paraId="224D0316" w14:textId="77777777" w:rsidR="00D52BA8" w:rsidRPr="008B3AA3" w:rsidRDefault="00D52BA8" w:rsidP="0075178B">
            <w:pPr>
              <w:jc w:val="both"/>
              <w:rPr>
                <w:rFonts w:ascii="Arial" w:hAnsi="Arial" w:cs="Arial"/>
                <w:b/>
                <w:bCs/>
                <w:noProof/>
                <w:sz w:val="16"/>
                <w:szCs w:val="16"/>
              </w:rPr>
            </w:pPr>
          </w:p>
          <w:p w14:paraId="7F7C30B0"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t>Movilidad y energía</w:t>
            </w:r>
          </w:p>
          <w:p w14:paraId="5A64DE00" w14:textId="77777777" w:rsidR="00D52BA8" w:rsidRPr="008B3AA3" w:rsidRDefault="00D52BA8" w:rsidP="0075178B">
            <w:pPr>
              <w:jc w:val="both"/>
              <w:rPr>
                <w:rFonts w:ascii="Arial" w:hAnsi="Arial" w:cs="Arial"/>
                <w:b/>
                <w:bCs/>
                <w:noProof/>
                <w:sz w:val="16"/>
                <w:szCs w:val="16"/>
              </w:rPr>
            </w:pPr>
          </w:p>
          <w:p w14:paraId="6AA58ED3"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Diseño portátil tipo “laptop”.</w:t>
            </w:r>
          </w:p>
          <w:p w14:paraId="6C6512E9" w14:textId="77777777" w:rsidR="00D52BA8" w:rsidRPr="008B3AA3" w:rsidRDefault="00D52BA8" w:rsidP="0075178B">
            <w:pPr>
              <w:jc w:val="both"/>
              <w:rPr>
                <w:rFonts w:ascii="Arial" w:hAnsi="Arial" w:cs="Arial"/>
                <w:noProof/>
                <w:sz w:val="16"/>
                <w:szCs w:val="16"/>
              </w:rPr>
            </w:pPr>
          </w:p>
          <w:p w14:paraId="7C9361D0"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Soporte de operación con batería interna (tiempo de escaneo continuo &gt;1 hora), arranque rápido.</w:t>
            </w:r>
          </w:p>
          <w:p w14:paraId="3D1C5B6E" w14:textId="77777777" w:rsidR="00D52BA8" w:rsidRPr="008B3AA3" w:rsidRDefault="00D52BA8" w:rsidP="0075178B">
            <w:pPr>
              <w:jc w:val="both"/>
              <w:rPr>
                <w:rFonts w:ascii="Arial" w:hAnsi="Arial" w:cs="Arial"/>
                <w:noProof/>
                <w:sz w:val="16"/>
                <w:szCs w:val="16"/>
              </w:rPr>
            </w:pPr>
          </w:p>
          <w:p w14:paraId="03EC4FF9"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t>Modos de imagen soportada.</w:t>
            </w:r>
          </w:p>
          <w:p w14:paraId="1BC4C21A" w14:textId="77777777" w:rsidR="00D52BA8" w:rsidRPr="008B3AA3" w:rsidRDefault="00D52BA8" w:rsidP="0075178B">
            <w:pPr>
              <w:jc w:val="both"/>
              <w:rPr>
                <w:rFonts w:ascii="Arial" w:hAnsi="Arial" w:cs="Arial"/>
                <w:b/>
                <w:bCs/>
                <w:noProof/>
                <w:sz w:val="16"/>
                <w:szCs w:val="16"/>
              </w:rPr>
            </w:pPr>
          </w:p>
          <w:p w14:paraId="66570D39" w14:textId="77777777" w:rsidR="00D52BA8" w:rsidRPr="008B3AA3" w:rsidRDefault="00D52BA8" w:rsidP="0075178B">
            <w:pPr>
              <w:jc w:val="both"/>
              <w:rPr>
                <w:rFonts w:ascii="Arial" w:hAnsi="Arial" w:cs="Arial"/>
                <w:sz w:val="16"/>
                <w:szCs w:val="16"/>
              </w:rPr>
            </w:pPr>
            <w:r w:rsidRPr="008B3AA3">
              <w:rPr>
                <w:rFonts w:ascii="Arial" w:hAnsi="Arial" w:cs="Arial"/>
                <w:b/>
                <w:bCs/>
                <w:sz w:val="16"/>
                <w:szCs w:val="16"/>
              </w:rPr>
              <w:t>Modo B (2D)</w:t>
            </w:r>
            <w:r w:rsidRPr="008B3AA3">
              <w:rPr>
                <w:rFonts w:ascii="Arial" w:hAnsi="Arial" w:cs="Arial"/>
                <w:sz w:val="16"/>
                <w:szCs w:val="16"/>
              </w:rPr>
              <w:t xml:space="preserve"> imagen en escala de grises 256 niveles, estándar para estructuras anatómicas.</w:t>
            </w:r>
          </w:p>
          <w:p w14:paraId="34A3433C" w14:textId="77777777" w:rsidR="00D52BA8" w:rsidRPr="008B3AA3" w:rsidRDefault="00D52BA8" w:rsidP="0075178B">
            <w:pPr>
              <w:spacing w:line="276" w:lineRule="auto"/>
              <w:jc w:val="both"/>
              <w:rPr>
                <w:rFonts w:ascii="Arial" w:hAnsi="Arial" w:cs="Arial"/>
                <w:b/>
                <w:bCs/>
                <w:sz w:val="16"/>
                <w:szCs w:val="16"/>
              </w:rPr>
            </w:pPr>
          </w:p>
          <w:p w14:paraId="7657347A"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b/>
                <w:bCs/>
                <w:sz w:val="16"/>
                <w:szCs w:val="16"/>
              </w:rPr>
              <w:t>Doppler Color</w:t>
            </w:r>
            <w:r w:rsidRPr="008B3AA3">
              <w:rPr>
                <w:rFonts w:ascii="Arial" w:hAnsi="Arial" w:cs="Arial"/>
                <w:sz w:val="16"/>
                <w:szCs w:val="16"/>
              </w:rPr>
              <w:t xml:space="preserve"> visualización de flujo sanguíneo, que permita la visualización de micro vascularizaciones en tiempo real, con más de 15 mapas de color. </w:t>
            </w:r>
          </w:p>
          <w:p w14:paraId="0A852ACE" w14:textId="77777777" w:rsidR="00D52BA8" w:rsidRPr="008B3AA3" w:rsidRDefault="00D52BA8" w:rsidP="0075178B">
            <w:pPr>
              <w:spacing w:line="276" w:lineRule="auto"/>
              <w:jc w:val="both"/>
              <w:rPr>
                <w:rFonts w:ascii="Arial" w:hAnsi="Arial" w:cs="Arial"/>
                <w:b/>
                <w:bCs/>
                <w:sz w:val="16"/>
                <w:szCs w:val="16"/>
              </w:rPr>
            </w:pPr>
          </w:p>
          <w:p w14:paraId="31C7C554"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b/>
                <w:bCs/>
                <w:sz w:val="16"/>
                <w:szCs w:val="16"/>
              </w:rPr>
              <w:t>Doppler Pulsado (PW)</w:t>
            </w:r>
            <w:r w:rsidRPr="008B3AA3">
              <w:rPr>
                <w:rFonts w:ascii="Arial" w:hAnsi="Arial" w:cs="Arial"/>
                <w:sz w:val="16"/>
                <w:szCs w:val="16"/>
              </w:rPr>
              <w:t xml:space="preserve"> &amp;</w:t>
            </w:r>
            <w:r w:rsidRPr="008B3AA3">
              <w:rPr>
                <w:rFonts w:ascii="Arial" w:hAnsi="Arial" w:cs="Arial"/>
                <w:b/>
                <w:bCs/>
                <w:sz w:val="16"/>
                <w:szCs w:val="16"/>
              </w:rPr>
              <w:t xml:space="preserve"> Doppler Continuo</w:t>
            </w:r>
            <w:r w:rsidRPr="008B3AA3">
              <w:rPr>
                <w:rFonts w:ascii="Arial" w:hAnsi="Arial" w:cs="Arial"/>
                <w:sz w:val="16"/>
                <w:szCs w:val="16"/>
              </w:rPr>
              <w:t xml:space="preserve"> medición espectral de velocidad sanguíneo, en pequeños vasos sanguíneos.</w:t>
            </w:r>
          </w:p>
          <w:p w14:paraId="57E9EC99" w14:textId="77777777" w:rsidR="00D52BA8" w:rsidRPr="008B3AA3" w:rsidRDefault="00D52BA8" w:rsidP="0075178B">
            <w:pPr>
              <w:spacing w:line="276" w:lineRule="auto"/>
              <w:jc w:val="both"/>
              <w:rPr>
                <w:rFonts w:ascii="Arial" w:hAnsi="Arial" w:cs="Arial"/>
                <w:b/>
                <w:bCs/>
                <w:sz w:val="16"/>
                <w:szCs w:val="16"/>
              </w:rPr>
            </w:pPr>
          </w:p>
          <w:p w14:paraId="4426958E"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b/>
                <w:bCs/>
                <w:sz w:val="16"/>
                <w:szCs w:val="16"/>
              </w:rPr>
              <w:t>M-Mode (modo anatómico)</w:t>
            </w:r>
            <w:r w:rsidRPr="008B3AA3">
              <w:rPr>
                <w:rFonts w:ascii="Arial" w:hAnsi="Arial" w:cs="Arial"/>
                <w:sz w:val="16"/>
                <w:szCs w:val="16"/>
              </w:rPr>
              <w:t xml:space="preserve"> registro temporal de movimiento.</w:t>
            </w:r>
          </w:p>
          <w:p w14:paraId="1744389D" w14:textId="77777777" w:rsidR="00D52BA8" w:rsidRPr="008B3AA3" w:rsidRDefault="00D52BA8" w:rsidP="0075178B">
            <w:pPr>
              <w:spacing w:line="276" w:lineRule="auto"/>
              <w:jc w:val="both"/>
              <w:rPr>
                <w:rFonts w:ascii="Arial" w:hAnsi="Arial" w:cs="Arial"/>
                <w:b/>
                <w:bCs/>
                <w:sz w:val="16"/>
                <w:szCs w:val="16"/>
              </w:rPr>
            </w:pPr>
          </w:p>
          <w:p w14:paraId="2F3C9236" w14:textId="77777777" w:rsidR="00D52BA8" w:rsidRPr="008B3AA3" w:rsidRDefault="00D52BA8" w:rsidP="0075178B">
            <w:pPr>
              <w:spacing w:line="276" w:lineRule="auto"/>
              <w:jc w:val="both"/>
              <w:rPr>
                <w:rFonts w:ascii="Arial" w:hAnsi="Arial" w:cs="Arial"/>
                <w:b/>
                <w:bCs/>
                <w:sz w:val="16"/>
                <w:szCs w:val="16"/>
              </w:rPr>
            </w:pPr>
            <w:r w:rsidRPr="008B3AA3">
              <w:rPr>
                <w:rFonts w:ascii="Arial" w:hAnsi="Arial" w:cs="Arial"/>
                <w:b/>
                <w:bCs/>
                <w:sz w:val="16"/>
                <w:szCs w:val="16"/>
              </w:rPr>
              <w:t>Características del software:</w:t>
            </w:r>
          </w:p>
          <w:p w14:paraId="41C1FDC7"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 ultrasonido deberá ser capaz de soportar de manera completa las siguientes aplicaciones clínicas: estudios de abdomen general, incluyendo evaluación de órganos sólidos y cavidades; estudios musculoesqueléticos, con alta resolución para tendones, ligamentos y articulaciones; cardiología, con modos B, M y Doppler para evaluación estructural y funcional del corazón; y reproducción, abarcando estudios obstétricos y ginecológicos con imagen de alta resolución y seguridad para el paciente. El equipo deberá garantizar versatilidad clínica, calidad diagnóstica óptima y eficiencia en todos los escenarios mencionados.</w:t>
            </w:r>
          </w:p>
          <w:p w14:paraId="4A31A52B" w14:textId="77777777" w:rsidR="00D52BA8" w:rsidRPr="008B3AA3" w:rsidRDefault="00D52BA8" w:rsidP="0075178B">
            <w:pPr>
              <w:spacing w:line="276" w:lineRule="auto"/>
              <w:jc w:val="both"/>
              <w:rPr>
                <w:rFonts w:ascii="Arial" w:hAnsi="Arial" w:cs="Arial"/>
                <w:sz w:val="16"/>
                <w:szCs w:val="16"/>
              </w:rPr>
            </w:pPr>
          </w:p>
          <w:p w14:paraId="6D9A2F58"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deberá contar con una herramienta de mejora de imagen tisular basada en tecnología armónica, que incluye capacidad de inversión de pulso. </w:t>
            </w:r>
          </w:p>
          <w:p w14:paraId="4F17432C" w14:textId="77777777" w:rsidR="00D52BA8" w:rsidRPr="008B3AA3" w:rsidRDefault="00D52BA8" w:rsidP="0075178B">
            <w:pPr>
              <w:spacing w:line="276" w:lineRule="auto"/>
              <w:jc w:val="both"/>
              <w:rPr>
                <w:rFonts w:ascii="Arial" w:hAnsi="Arial" w:cs="Arial"/>
                <w:sz w:val="16"/>
                <w:szCs w:val="16"/>
              </w:rPr>
            </w:pPr>
          </w:p>
          <w:p w14:paraId="4A78C0BB"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deberá contar con una técnica avanzada de adquisición de imagen ecográfica mediante direccionamiento del haz, que permite obtener múltiples exploraciones coplanares de un órgano desde diferentes ángulos de visualización. </w:t>
            </w:r>
          </w:p>
          <w:p w14:paraId="1586A64B"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deberá incorporar una herramienta de procesamiento avanzado de imagen en tiempo real, que actúe a nivel de píxel para reducir artefactos de ruido tipo </w:t>
            </w:r>
            <w:proofErr w:type="spellStart"/>
            <w:r w:rsidRPr="008B3AA3">
              <w:rPr>
                <w:rFonts w:ascii="Arial" w:hAnsi="Arial" w:cs="Arial"/>
                <w:sz w:val="16"/>
                <w:szCs w:val="16"/>
              </w:rPr>
              <w:t>speckle</w:t>
            </w:r>
            <w:proofErr w:type="spellEnd"/>
            <w:r w:rsidRPr="008B3AA3">
              <w:rPr>
                <w:rFonts w:ascii="Arial" w:hAnsi="Arial" w:cs="Arial"/>
                <w:sz w:val="16"/>
                <w:szCs w:val="16"/>
              </w:rPr>
              <w:t>, al tiempo que realza dinámicamente los márgenes tisulares y mejora la conspicuidad de las estructuras anatómicas. Mediante el uso de algoritmos adaptativos en tiempo real, la herramienta ajusta automáticamente su procesamiento durante la adquisición, aplicando distintas técnicas para minimizar el ruido sin comprometer la información diagnóstica. Este enfoque permite preservar y mejorar los detalles relevantes de la imagen, incrementando la confianza diagnóstica del usuario.</w:t>
            </w:r>
          </w:p>
          <w:p w14:paraId="69A65559" w14:textId="77777777" w:rsidR="00D52BA8" w:rsidRPr="008B3AA3" w:rsidRDefault="00D52BA8" w:rsidP="0075178B">
            <w:pPr>
              <w:spacing w:line="276" w:lineRule="auto"/>
              <w:jc w:val="both"/>
              <w:rPr>
                <w:rFonts w:ascii="Arial" w:hAnsi="Arial" w:cs="Arial"/>
                <w:sz w:val="16"/>
                <w:szCs w:val="16"/>
              </w:rPr>
            </w:pPr>
          </w:p>
          <w:p w14:paraId="2D2529D3"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contar con una herramienta de ajuste automático de parámetros de imagen y Doppler, que permita, mediante una única acción del usuario, la optimización automática de los parámetros de adquisición, contribuyendo a una mejor calidad de imagen, reducción del tiempo de configuración y mayor eficiencia operativa durante la exploración.</w:t>
            </w:r>
          </w:p>
          <w:p w14:paraId="05C24C1D" w14:textId="77777777" w:rsidR="00D52BA8" w:rsidRPr="008B3AA3" w:rsidRDefault="00D52BA8" w:rsidP="0075178B">
            <w:pPr>
              <w:spacing w:line="276" w:lineRule="auto"/>
              <w:jc w:val="both"/>
              <w:rPr>
                <w:rFonts w:ascii="Arial" w:hAnsi="Arial" w:cs="Arial"/>
                <w:sz w:val="16"/>
                <w:szCs w:val="16"/>
              </w:rPr>
            </w:pPr>
          </w:p>
          <w:p w14:paraId="09EE9A74"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disponer de una herramienta de calibración automática y continua de los niveles de escala de grises de la imagen ecográfica, sin necesidad de realizar ajustes manuales repetitivos desde el panel de control. Esta funcionalidad contempla algoritmos de calibración diferenciados según la aplicación clínica, incluyendo estudios cardiacos, gastrointestinales, obstétricos y ginecológicos.  Adicionalmente, el nivel de compensación (offset) podrá ajustarse mediante el control de ganancia, en un rango de −10 a +10 dB. La herramienta estará disponible en modo B, incluyendo aplicaciones avanzadas de procesamiento de imagen.</w:t>
            </w:r>
          </w:p>
          <w:p w14:paraId="21A8042C" w14:textId="77777777" w:rsidR="00D52BA8" w:rsidRPr="008B3AA3" w:rsidRDefault="00D52BA8" w:rsidP="0075178B">
            <w:pPr>
              <w:spacing w:line="276" w:lineRule="auto"/>
              <w:jc w:val="both"/>
              <w:rPr>
                <w:rFonts w:ascii="Arial" w:hAnsi="Arial" w:cs="Arial"/>
                <w:sz w:val="16"/>
                <w:szCs w:val="16"/>
              </w:rPr>
            </w:pPr>
          </w:p>
          <w:p w14:paraId="45B4D005"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deberá permitir la modificación del valor de la velocidad del sonido, con el fin de optimizar la focalización lateral de la imagen ecográfica. </w:t>
            </w:r>
          </w:p>
          <w:p w14:paraId="449D26F5" w14:textId="77777777" w:rsidR="00D52BA8" w:rsidRPr="008B3AA3" w:rsidRDefault="00D52BA8" w:rsidP="0075178B">
            <w:pPr>
              <w:spacing w:line="276" w:lineRule="auto"/>
              <w:jc w:val="both"/>
              <w:rPr>
                <w:rFonts w:ascii="Arial" w:hAnsi="Arial" w:cs="Arial"/>
                <w:sz w:val="16"/>
                <w:szCs w:val="16"/>
              </w:rPr>
            </w:pPr>
          </w:p>
          <w:p w14:paraId="5BEC685C"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deberá contar con una interfaz de usuario intuitiva y sensible al contexto, diseñada para simplificar y agilizar las tareas de adquisición de imagen. Mediante el uso de ajustes automatizados, el sistema cubre las necesidades clínicas rutinarias, manteniendo en todo momento la posibilidad de control total de los parámetros de imagen por parte del usuario. </w:t>
            </w:r>
          </w:p>
          <w:p w14:paraId="176C65B8" w14:textId="77777777" w:rsidR="00D52BA8" w:rsidRPr="008B3AA3" w:rsidRDefault="00D52BA8" w:rsidP="0075178B">
            <w:pPr>
              <w:spacing w:line="276" w:lineRule="auto"/>
              <w:jc w:val="both"/>
              <w:rPr>
                <w:rFonts w:ascii="Arial" w:hAnsi="Arial" w:cs="Arial"/>
                <w:sz w:val="16"/>
                <w:szCs w:val="16"/>
              </w:rPr>
            </w:pPr>
          </w:p>
          <w:p w14:paraId="34870495"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Adicionalmente, el sistema deberá incorporar una herramienta de optimización rápida de imagen en pantalla, que permita al usuario ajustar la calidad de imagen de forma sencilla mediante controles deslizantes intuitivos, incluyendo:</w:t>
            </w:r>
          </w:p>
          <w:p w14:paraId="3AC79F92" w14:textId="77777777" w:rsidR="00D52BA8" w:rsidRPr="008B3AA3" w:rsidRDefault="00D52BA8" w:rsidP="0075178B">
            <w:pPr>
              <w:spacing w:line="276" w:lineRule="auto"/>
              <w:jc w:val="both"/>
              <w:rPr>
                <w:rFonts w:ascii="Arial" w:hAnsi="Arial" w:cs="Arial"/>
                <w:sz w:val="16"/>
                <w:szCs w:val="16"/>
              </w:rPr>
            </w:pPr>
          </w:p>
          <w:p w14:paraId="17417CE8" w14:textId="77777777" w:rsidR="00D52BA8" w:rsidRPr="008B3AA3" w:rsidRDefault="00D52BA8" w:rsidP="00D52BA8">
            <w:pPr>
              <w:pStyle w:val="Prrafodelista"/>
              <w:numPr>
                <w:ilvl w:val="0"/>
                <w:numId w:val="53"/>
              </w:numPr>
              <w:spacing w:line="276" w:lineRule="auto"/>
              <w:jc w:val="both"/>
              <w:rPr>
                <w:rFonts w:ascii="Arial" w:hAnsi="Arial" w:cs="Arial"/>
                <w:sz w:val="16"/>
                <w:szCs w:val="16"/>
              </w:rPr>
            </w:pPr>
            <w:r w:rsidRPr="008B3AA3">
              <w:rPr>
                <w:rFonts w:ascii="Arial" w:hAnsi="Arial" w:cs="Arial"/>
                <w:sz w:val="16"/>
                <w:szCs w:val="16"/>
              </w:rPr>
              <w:t>Un control que permita priorizar resolución o penetración, gestionando automáticamente las frecuencias y los parámetros de realce de imagen.</w:t>
            </w:r>
          </w:p>
          <w:p w14:paraId="46619417" w14:textId="77777777" w:rsidR="00D52BA8" w:rsidRPr="008B3AA3" w:rsidRDefault="00D52BA8" w:rsidP="00D52BA8">
            <w:pPr>
              <w:pStyle w:val="Prrafodelista"/>
              <w:numPr>
                <w:ilvl w:val="0"/>
                <w:numId w:val="53"/>
              </w:numPr>
              <w:spacing w:line="276" w:lineRule="auto"/>
              <w:jc w:val="both"/>
              <w:rPr>
                <w:rFonts w:ascii="Arial" w:hAnsi="Arial" w:cs="Arial"/>
                <w:sz w:val="16"/>
                <w:szCs w:val="16"/>
              </w:rPr>
            </w:pPr>
            <w:r w:rsidRPr="008B3AA3">
              <w:rPr>
                <w:rFonts w:ascii="Arial" w:hAnsi="Arial" w:cs="Arial"/>
                <w:sz w:val="16"/>
                <w:szCs w:val="16"/>
              </w:rPr>
              <w:t>Un control destinado a la gestión de los parámetros dinámicos de la imagen, facilitando el ajuste entre mayor contraste o visualización más suave.</w:t>
            </w:r>
          </w:p>
          <w:p w14:paraId="287B1EF5" w14:textId="77777777" w:rsidR="00D52BA8" w:rsidRPr="008B3AA3" w:rsidRDefault="00D52BA8" w:rsidP="00D52BA8">
            <w:pPr>
              <w:pStyle w:val="Prrafodelista"/>
              <w:numPr>
                <w:ilvl w:val="0"/>
                <w:numId w:val="53"/>
              </w:numPr>
              <w:spacing w:line="276" w:lineRule="auto"/>
              <w:jc w:val="both"/>
              <w:rPr>
                <w:rFonts w:ascii="Arial" w:hAnsi="Arial" w:cs="Arial"/>
                <w:sz w:val="16"/>
                <w:szCs w:val="16"/>
              </w:rPr>
            </w:pPr>
            <w:r w:rsidRPr="008B3AA3">
              <w:rPr>
                <w:rFonts w:ascii="Arial" w:hAnsi="Arial" w:cs="Arial"/>
                <w:sz w:val="16"/>
                <w:szCs w:val="16"/>
              </w:rPr>
              <w:t>Un control orientado a la optimización de la nitidez, permitiendo ajustar el nivel de suavizado o definición mediante algoritmos avanzados de procesamiento de imagen.</w:t>
            </w:r>
          </w:p>
          <w:p w14:paraId="165F665D" w14:textId="77777777" w:rsidR="00D52BA8" w:rsidRPr="008B3AA3" w:rsidRDefault="00D52BA8" w:rsidP="0075178B">
            <w:pPr>
              <w:spacing w:line="276" w:lineRule="auto"/>
              <w:jc w:val="both"/>
              <w:rPr>
                <w:rFonts w:ascii="Arial" w:hAnsi="Arial" w:cs="Arial"/>
                <w:sz w:val="16"/>
                <w:szCs w:val="16"/>
              </w:rPr>
            </w:pPr>
          </w:p>
          <w:p w14:paraId="64E6AA97"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extender la filosofía de optimización simplificada de parámetros al modo Doppler color, permitiendo al usuario ajustar la señal de color de manera rápida e intuitiva mediante controles deslizantes en pantalla.</w:t>
            </w:r>
          </w:p>
          <w:p w14:paraId="002B5487" w14:textId="77777777" w:rsidR="00D52BA8" w:rsidRPr="008B3AA3" w:rsidRDefault="00D52BA8" w:rsidP="0075178B">
            <w:pPr>
              <w:spacing w:line="276" w:lineRule="auto"/>
              <w:jc w:val="both"/>
              <w:rPr>
                <w:rFonts w:ascii="Arial" w:hAnsi="Arial" w:cs="Arial"/>
                <w:sz w:val="16"/>
                <w:szCs w:val="16"/>
              </w:rPr>
            </w:pPr>
          </w:p>
          <w:p w14:paraId="19566137"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Dichos controles deberán posibilitar:</w:t>
            </w:r>
          </w:p>
          <w:p w14:paraId="21DC27DE" w14:textId="77777777" w:rsidR="00D52BA8" w:rsidRPr="008B3AA3" w:rsidRDefault="00D52BA8" w:rsidP="0075178B">
            <w:pPr>
              <w:spacing w:line="276" w:lineRule="auto"/>
              <w:jc w:val="both"/>
              <w:rPr>
                <w:rFonts w:ascii="Arial" w:hAnsi="Arial" w:cs="Arial"/>
                <w:sz w:val="16"/>
                <w:szCs w:val="16"/>
              </w:rPr>
            </w:pPr>
          </w:p>
          <w:p w14:paraId="15F229ED" w14:textId="77777777" w:rsidR="00D52BA8" w:rsidRPr="008B3AA3" w:rsidRDefault="00D52BA8" w:rsidP="00D52BA8">
            <w:pPr>
              <w:pStyle w:val="Prrafodelista"/>
              <w:numPr>
                <w:ilvl w:val="0"/>
                <w:numId w:val="54"/>
              </w:numPr>
              <w:spacing w:line="276" w:lineRule="auto"/>
              <w:jc w:val="both"/>
              <w:rPr>
                <w:rFonts w:ascii="Arial" w:hAnsi="Arial" w:cs="Arial"/>
                <w:sz w:val="16"/>
                <w:szCs w:val="16"/>
              </w:rPr>
            </w:pPr>
            <w:r w:rsidRPr="008B3AA3">
              <w:rPr>
                <w:rFonts w:ascii="Arial" w:hAnsi="Arial" w:cs="Arial"/>
                <w:sz w:val="16"/>
                <w:szCs w:val="16"/>
              </w:rPr>
              <w:t>La gestión automática de la frecuencia de color, permitiendo priorizar exploraciones superficiales o profundas.</w:t>
            </w:r>
          </w:p>
          <w:p w14:paraId="063F3095" w14:textId="77777777" w:rsidR="00D52BA8" w:rsidRPr="008B3AA3" w:rsidRDefault="00D52BA8" w:rsidP="00D52BA8">
            <w:pPr>
              <w:pStyle w:val="Prrafodelista"/>
              <w:numPr>
                <w:ilvl w:val="0"/>
                <w:numId w:val="54"/>
              </w:numPr>
              <w:spacing w:line="276" w:lineRule="auto"/>
              <w:jc w:val="both"/>
              <w:rPr>
                <w:rFonts w:ascii="Arial" w:hAnsi="Arial" w:cs="Arial"/>
                <w:sz w:val="16"/>
                <w:szCs w:val="16"/>
              </w:rPr>
            </w:pPr>
            <w:r w:rsidRPr="008B3AA3">
              <w:rPr>
                <w:rFonts w:ascii="Arial" w:hAnsi="Arial" w:cs="Arial"/>
                <w:sz w:val="16"/>
                <w:szCs w:val="16"/>
              </w:rPr>
              <w:t>El ajuste dinámico de parámetros Doppler, tales como la frecuencia de repetición de pulsos (PRF), filtros de pared y persistencia, facilitando la optimización para flujos rápidos o lentos.</w:t>
            </w:r>
          </w:p>
          <w:p w14:paraId="4137828B" w14:textId="77777777" w:rsidR="00D52BA8" w:rsidRPr="008B3AA3" w:rsidRDefault="00D52BA8" w:rsidP="00D52BA8">
            <w:pPr>
              <w:pStyle w:val="Prrafodelista"/>
              <w:numPr>
                <w:ilvl w:val="0"/>
                <w:numId w:val="54"/>
              </w:numPr>
              <w:spacing w:line="276" w:lineRule="auto"/>
              <w:jc w:val="both"/>
              <w:rPr>
                <w:rFonts w:ascii="Arial" w:hAnsi="Arial" w:cs="Arial"/>
                <w:sz w:val="16"/>
                <w:szCs w:val="16"/>
              </w:rPr>
            </w:pPr>
            <w:r w:rsidRPr="008B3AA3">
              <w:rPr>
                <w:rFonts w:ascii="Arial" w:hAnsi="Arial" w:cs="Arial"/>
                <w:sz w:val="16"/>
                <w:szCs w:val="16"/>
              </w:rPr>
              <w:t>La optimización del tamaño y la calidad de la señal Doppler color, incluyendo parámetros de suavizado y densidad de color, para una mejor visualización del flujo sanguíneo.</w:t>
            </w:r>
          </w:p>
          <w:p w14:paraId="0997F41A" w14:textId="77777777" w:rsidR="00D52BA8" w:rsidRPr="008B3AA3" w:rsidRDefault="00D52BA8" w:rsidP="0075178B">
            <w:pPr>
              <w:pStyle w:val="Prrafodelista"/>
              <w:spacing w:line="276" w:lineRule="auto"/>
              <w:ind w:left="455"/>
              <w:jc w:val="both"/>
              <w:rPr>
                <w:rFonts w:ascii="Arial" w:hAnsi="Arial" w:cs="Arial"/>
                <w:sz w:val="16"/>
                <w:szCs w:val="16"/>
              </w:rPr>
            </w:pPr>
          </w:p>
          <w:p w14:paraId="257C489D"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contar con una herramienta de ampliación del campo de visión que permita extender la visualización de estructuras anatómicas sin pérdida de resolución, mejorando la evaluación en estudios de mama, vascular y musculoesqueléticos.</w:t>
            </w:r>
          </w:p>
          <w:p w14:paraId="2BFA673C" w14:textId="77777777" w:rsidR="00D52BA8" w:rsidRPr="008B3AA3" w:rsidRDefault="00D52BA8" w:rsidP="0075178B">
            <w:pPr>
              <w:spacing w:line="276" w:lineRule="auto"/>
              <w:jc w:val="both"/>
              <w:rPr>
                <w:rFonts w:ascii="Arial" w:hAnsi="Arial" w:cs="Arial"/>
                <w:sz w:val="16"/>
                <w:szCs w:val="16"/>
              </w:rPr>
            </w:pPr>
          </w:p>
          <w:p w14:paraId="4057251D" w14:textId="77777777" w:rsidR="00D52BA8" w:rsidRPr="008B3AA3" w:rsidRDefault="00D52BA8" w:rsidP="00D52BA8">
            <w:pPr>
              <w:pStyle w:val="Prrafodelista"/>
              <w:numPr>
                <w:ilvl w:val="0"/>
                <w:numId w:val="55"/>
              </w:numPr>
              <w:spacing w:line="276" w:lineRule="auto"/>
              <w:jc w:val="both"/>
              <w:rPr>
                <w:rFonts w:ascii="Arial" w:hAnsi="Arial" w:cs="Arial"/>
                <w:sz w:val="16"/>
                <w:szCs w:val="16"/>
              </w:rPr>
            </w:pPr>
            <w:r w:rsidRPr="008B3AA3">
              <w:rPr>
                <w:rFonts w:ascii="Arial" w:hAnsi="Arial" w:cs="Arial"/>
                <w:sz w:val="16"/>
                <w:szCs w:val="16"/>
              </w:rPr>
              <w:t>Campo de visión máximo: 60°</w:t>
            </w:r>
          </w:p>
          <w:p w14:paraId="6A37ABD7" w14:textId="77777777" w:rsidR="00D52BA8" w:rsidRPr="008B3AA3" w:rsidRDefault="00D52BA8" w:rsidP="0075178B">
            <w:pPr>
              <w:spacing w:line="276" w:lineRule="auto"/>
              <w:jc w:val="both"/>
              <w:rPr>
                <w:rFonts w:ascii="Arial" w:hAnsi="Arial" w:cs="Arial"/>
                <w:sz w:val="16"/>
                <w:szCs w:val="16"/>
              </w:rPr>
            </w:pPr>
          </w:p>
          <w:p w14:paraId="74C83CEE"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Disponibilidad: compatible con todos los transductores lineales</w:t>
            </w:r>
          </w:p>
          <w:p w14:paraId="40D670E5"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contar con una herramienta de imagen panorámica, que permita fusionar múltiples imágenes en modo B para generar una imagen completa que abarque órganos enteros, extendiendo significativamente el campo de visión.</w:t>
            </w:r>
          </w:p>
          <w:p w14:paraId="7DB5D389" w14:textId="77777777" w:rsidR="00D52BA8" w:rsidRDefault="00D52BA8" w:rsidP="0075178B">
            <w:pPr>
              <w:jc w:val="both"/>
              <w:rPr>
                <w:rFonts w:ascii="Arial" w:hAnsi="Arial" w:cs="Arial"/>
                <w:sz w:val="16"/>
                <w:szCs w:val="16"/>
              </w:rPr>
            </w:pPr>
            <w:r w:rsidRPr="008B3AA3">
              <w:rPr>
                <w:rFonts w:ascii="Arial" w:hAnsi="Arial" w:cs="Arial"/>
                <w:sz w:val="16"/>
                <w:szCs w:val="16"/>
              </w:rPr>
              <w:t>Las características mínimas de esta funcionalidad deberán incluir:</w:t>
            </w:r>
          </w:p>
          <w:p w14:paraId="055B9087" w14:textId="1734EAC7" w:rsidR="001C5BEC" w:rsidRPr="008B3AA3" w:rsidRDefault="001C5BEC" w:rsidP="0075178B">
            <w:pPr>
              <w:jc w:val="both"/>
              <w:rPr>
                <w:rFonts w:ascii="Arial" w:hAnsi="Arial" w:cs="Arial"/>
                <w:sz w:val="16"/>
                <w:szCs w:val="16"/>
              </w:rPr>
            </w:pPr>
          </w:p>
          <w:p w14:paraId="43812083"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Ajuste automático de la imagen compuesta</w:t>
            </w:r>
          </w:p>
          <w:p w14:paraId="4BC9113D"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Posibilidad de zoom sobre la imagen panorámica</w:t>
            </w:r>
          </w:p>
          <w:p w14:paraId="7BA72E38"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Nivel de fusión con realineamiento automático de las imágenes</w:t>
            </w:r>
          </w:p>
          <w:p w14:paraId="57A50B1C"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Marcadores de cuadro (</w:t>
            </w:r>
            <w:proofErr w:type="spellStart"/>
            <w:r w:rsidRPr="008B3AA3">
              <w:rPr>
                <w:rFonts w:ascii="Arial" w:hAnsi="Arial" w:cs="Arial"/>
                <w:i/>
                <w:iCs/>
                <w:sz w:val="16"/>
                <w:szCs w:val="16"/>
              </w:rPr>
              <w:t>frame</w:t>
            </w:r>
            <w:proofErr w:type="spellEnd"/>
            <w:r w:rsidRPr="008B3AA3">
              <w:rPr>
                <w:rFonts w:ascii="Arial" w:hAnsi="Arial" w:cs="Arial"/>
                <w:i/>
                <w:iCs/>
                <w:sz w:val="16"/>
                <w:szCs w:val="16"/>
              </w:rPr>
              <w:t xml:space="preserve"> </w:t>
            </w:r>
            <w:proofErr w:type="spellStart"/>
            <w:r w:rsidRPr="008B3AA3">
              <w:rPr>
                <w:rFonts w:ascii="Arial" w:hAnsi="Arial" w:cs="Arial"/>
                <w:i/>
                <w:iCs/>
                <w:sz w:val="16"/>
                <w:szCs w:val="16"/>
              </w:rPr>
              <w:t>markers</w:t>
            </w:r>
            <w:proofErr w:type="spellEnd"/>
            <w:r w:rsidRPr="008B3AA3">
              <w:rPr>
                <w:rFonts w:ascii="Arial" w:hAnsi="Arial" w:cs="Arial"/>
                <w:sz w:val="16"/>
                <w:szCs w:val="16"/>
              </w:rPr>
              <w:t>)</w:t>
            </w:r>
          </w:p>
          <w:p w14:paraId="71A8193F"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 xml:space="preserve">Opción de </w:t>
            </w:r>
            <w:proofErr w:type="spellStart"/>
            <w:r w:rsidRPr="008B3AA3">
              <w:rPr>
                <w:rFonts w:ascii="Arial" w:hAnsi="Arial" w:cs="Arial"/>
                <w:sz w:val="16"/>
                <w:szCs w:val="16"/>
              </w:rPr>
              <w:t>colorización</w:t>
            </w:r>
            <w:proofErr w:type="spellEnd"/>
            <w:r w:rsidRPr="008B3AA3">
              <w:rPr>
                <w:rFonts w:ascii="Arial" w:hAnsi="Arial" w:cs="Arial"/>
                <w:sz w:val="16"/>
                <w:szCs w:val="16"/>
              </w:rPr>
              <w:t xml:space="preserve"> de la imagen</w:t>
            </w:r>
          </w:p>
          <w:p w14:paraId="58DD6B30"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Medición de distancias dentro de la imagen</w:t>
            </w:r>
          </w:p>
          <w:p w14:paraId="41660075"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Capacidad de medición panorámica de estructuras mayores a 60 cm</w:t>
            </w:r>
          </w:p>
          <w:p w14:paraId="012C5130"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Posibilidad de guardar las imágenes en el archivo del paciente</w:t>
            </w:r>
          </w:p>
          <w:p w14:paraId="1C335942"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Compatibilidad con modo Doppler color</w:t>
            </w:r>
          </w:p>
          <w:p w14:paraId="78F40301" w14:textId="77777777" w:rsidR="00D52BA8" w:rsidRPr="008B3AA3" w:rsidRDefault="00D52BA8" w:rsidP="00D52BA8">
            <w:pPr>
              <w:pStyle w:val="Prrafodelista"/>
              <w:numPr>
                <w:ilvl w:val="0"/>
                <w:numId w:val="39"/>
              </w:numPr>
              <w:spacing w:line="276" w:lineRule="auto"/>
              <w:rPr>
                <w:rFonts w:ascii="Arial" w:hAnsi="Arial" w:cs="Arial"/>
                <w:sz w:val="16"/>
                <w:szCs w:val="16"/>
              </w:rPr>
            </w:pPr>
            <w:r w:rsidRPr="008B3AA3">
              <w:rPr>
                <w:rFonts w:ascii="Arial" w:hAnsi="Arial" w:cs="Arial"/>
                <w:sz w:val="16"/>
                <w:szCs w:val="16"/>
              </w:rPr>
              <w:t>Operaciones de rotación, panorámica y zoom de la imagen</w:t>
            </w:r>
            <w:r w:rsidRPr="008B3AA3">
              <w:rPr>
                <w:rFonts w:ascii="Arial" w:hAnsi="Arial" w:cs="Arial"/>
                <w:sz w:val="16"/>
                <w:szCs w:val="16"/>
              </w:rPr>
              <w:br/>
            </w:r>
          </w:p>
          <w:p w14:paraId="44243463"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contar con una herramienta de Doppler direccional para análisis de potencia, que ofrezca una reproducción precisa del flujo sanguíneo con las siguientes características mínimas:</w:t>
            </w:r>
          </w:p>
          <w:p w14:paraId="3BFA954E" w14:textId="77777777" w:rsidR="00D52BA8" w:rsidRPr="008B3AA3" w:rsidRDefault="00D52BA8" w:rsidP="0075178B">
            <w:pPr>
              <w:spacing w:line="276" w:lineRule="auto"/>
              <w:jc w:val="both"/>
              <w:rPr>
                <w:rFonts w:ascii="Arial" w:hAnsi="Arial" w:cs="Arial"/>
                <w:sz w:val="16"/>
                <w:szCs w:val="16"/>
              </w:rPr>
            </w:pPr>
          </w:p>
          <w:p w14:paraId="173E94ED"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Algoritmo automático para rechazo de ruido</w:t>
            </w:r>
          </w:p>
          <w:p w14:paraId="56E3F56E"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9 mapas de potencia disponibles para diferentes tipos de análisis</w:t>
            </w:r>
          </w:p>
          <w:p w14:paraId="024B52AF"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Análisis basado en autocorrelación con uso de 8/16 muestras seleccionables</w:t>
            </w:r>
          </w:p>
          <w:p w14:paraId="1EAFAF43"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Frecuencia ajustable por el usuario desde 1.6 MHz hasta 16.7 MHz</w:t>
            </w:r>
          </w:p>
          <w:p w14:paraId="54E34CD9"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Frecuencia de repetición de pulsos (PRF) ajustable entre 125 Hz y 20 kHz</w:t>
            </w:r>
          </w:p>
          <w:p w14:paraId="2F07F175" w14:textId="77777777" w:rsidR="00D52BA8" w:rsidRPr="008B3AA3" w:rsidRDefault="00D52BA8" w:rsidP="00D52BA8">
            <w:pPr>
              <w:pStyle w:val="Prrafodelista"/>
              <w:numPr>
                <w:ilvl w:val="0"/>
                <w:numId w:val="40"/>
              </w:numPr>
              <w:spacing w:line="276" w:lineRule="auto"/>
              <w:ind w:left="803" w:hanging="425"/>
              <w:rPr>
                <w:rFonts w:ascii="Arial" w:hAnsi="Arial" w:cs="Arial"/>
                <w:sz w:val="16"/>
                <w:szCs w:val="16"/>
              </w:rPr>
            </w:pPr>
            <w:r w:rsidRPr="008B3AA3">
              <w:rPr>
                <w:rFonts w:ascii="Arial" w:hAnsi="Arial" w:cs="Arial"/>
                <w:sz w:val="16"/>
                <w:szCs w:val="16"/>
              </w:rPr>
              <w:t>Filtro de discriminación de movimiento con 3 niveles (Min – Med – Max)</w:t>
            </w:r>
            <w:r w:rsidRPr="008B3AA3">
              <w:rPr>
                <w:rFonts w:ascii="Arial" w:hAnsi="Arial" w:cs="Arial"/>
                <w:sz w:val="16"/>
                <w:szCs w:val="16"/>
              </w:rPr>
              <w:br/>
            </w:r>
          </w:p>
          <w:p w14:paraId="5EC6DA10" w14:textId="77777777" w:rsidR="00D52BA8" w:rsidRPr="008B3AA3" w:rsidRDefault="00D52BA8" w:rsidP="0075178B">
            <w:pPr>
              <w:rPr>
                <w:rFonts w:ascii="Arial" w:hAnsi="Arial" w:cs="Arial"/>
                <w:sz w:val="16"/>
                <w:szCs w:val="16"/>
              </w:rPr>
            </w:pPr>
            <w:r w:rsidRPr="008B3AA3">
              <w:rPr>
                <w:rFonts w:ascii="Arial" w:hAnsi="Arial" w:cs="Arial"/>
                <w:b/>
                <w:bCs/>
                <w:sz w:val="16"/>
                <w:szCs w:val="16"/>
              </w:rPr>
              <w:t>Parámetros de procesamiento</w:t>
            </w:r>
            <w:r w:rsidRPr="008B3AA3">
              <w:rPr>
                <w:rFonts w:ascii="Arial" w:hAnsi="Arial" w:cs="Arial"/>
                <w:sz w:val="16"/>
                <w:szCs w:val="16"/>
              </w:rPr>
              <w:t>:</w:t>
            </w:r>
          </w:p>
          <w:p w14:paraId="0DA8795F" w14:textId="77777777" w:rsidR="00D52BA8" w:rsidRPr="008B3AA3" w:rsidRDefault="00D52BA8" w:rsidP="0075178B">
            <w:pPr>
              <w:rPr>
                <w:rFonts w:ascii="Arial" w:hAnsi="Arial" w:cs="Arial"/>
                <w:sz w:val="16"/>
                <w:szCs w:val="16"/>
              </w:rPr>
            </w:pPr>
          </w:p>
          <w:p w14:paraId="1344F806" w14:textId="77777777" w:rsidR="00D52BA8" w:rsidRPr="008B3AA3" w:rsidRDefault="00D52BA8" w:rsidP="00D52BA8">
            <w:pPr>
              <w:numPr>
                <w:ilvl w:val="0"/>
                <w:numId w:val="41"/>
              </w:numPr>
              <w:ind w:left="803" w:hanging="425"/>
              <w:rPr>
                <w:rFonts w:ascii="Arial" w:hAnsi="Arial" w:cs="Arial"/>
                <w:sz w:val="16"/>
                <w:szCs w:val="16"/>
              </w:rPr>
            </w:pPr>
            <w:r w:rsidRPr="008B3AA3">
              <w:rPr>
                <w:rFonts w:ascii="Arial" w:hAnsi="Arial" w:cs="Arial"/>
                <w:sz w:val="16"/>
                <w:szCs w:val="16"/>
              </w:rPr>
              <w:t>Persistencia: 20 niveles</w:t>
            </w:r>
          </w:p>
          <w:p w14:paraId="57EBAEBB" w14:textId="77777777" w:rsidR="00D52BA8" w:rsidRPr="008B3AA3" w:rsidRDefault="00D52BA8" w:rsidP="00D52BA8">
            <w:pPr>
              <w:numPr>
                <w:ilvl w:val="0"/>
                <w:numId w:val="41"/>
              </w:numPr>
              <w:ind w:left="803" w:hanging="425"/>
              <w:rPr>
                <w:rFonts w:ascii="Arial" w:hAnsi="Arial" w:cs="Arial"/>
                <w:sz w:val="16"/>
                <w:szCs w:val="16"/>
              </w:rPr>
            </w:pPr>
            <w:r w:rsidRPr="008B3AA3">
              <w:rPr>
                <w:rFonts w:ascii="Arial" w:hAnsi="Arial" w:cs="Arial"/>
                <w:sz w:val="16"/>
                <w:szCs w:val="16"/>
              </w:rPr>
              <w:t>Suavizado: Bajo, Medio y Alto</w:t>
            </w:r>
          </w:p>
          <w:p w14:paraId="079B30C0" w14:textId="77777777" w:rsidR="00D52BA8" w:rsidRPr="008B3AA3" w:rsidRDefault="00D52BA8" w:rsidP="00D52BA8">
            <w:pPr>
              <w:numPr>
                <w:ilvl w:val="0"/>
                <w:numId w:val="41"/>
              </w:numPr>
              <w:ind w:left="803" w:hanging="425"/>
              <w:rPr>
                <w:rFonts w:ascii="Arial" w:hAnsi="Arial" w:cs="Arial"/>
                <w:sz w:val="16"/>
                <w:szCs w:val="16"/>
              </w:rPr>
            </w:pPr>
            <w:r w:rsidRPr="008B3AA3">
              <w:rPr>
                <w:rFonts w:ascii="Arial" w:hAnsi="Arial" w:cs="Arial"/>
                <w:sz w:val="16"/>
                <w:szCs w:val="16"/>
              </w:rPr>
              <w:t>Supresión de artefactos de movimiento: 5 niveles</w:t>
            </w:r>
          </w:p>
          <w:p w14:paraId="67A9F00B" w14:textId="77777777" w:rsidR="00D52BA8" w:rsidRPr="008B3AA3" w:rsidRDefault="00D52BA8" w:rsidP="00D52BA8">
            <w:pPr>
              <w:numPr>
                <w:ilvl w:val="0"/>
                <w:numId w:val="41"/>
              </w:numPr>
              <w:ind w:left="803" w:hanging="425"/>
              <w:rPr>
                <w:rFonts w:ascii="Arial" w:hAnsi="Arial" w:cs="Arial"/>
                <w:sz w:val="16"/>
                <w:szCs w:val="16"/>
              </w:rPr>
            </w:pPr>
            <w:r w:rsidRPr="008B3AA3">
              <w:rPr>
                <w:rFonts w:ascii="Arial" w:hAnsi="Arial" w:cs="Arial"/>
                <w:sz w:val="16"/>
                <w:szCs w:val="16"/>
              </w:rPr>
              <w:t>Ganancia: de 0 a 255</w:t>
            </w:r>
          </w:p>
          <w:p w14:paraId="7D6ABBF8" w14:textId="77777777" w:rsidR="00D52BA8" w:rsidRPr="008B3AA3" w:rsidRDefault="00D52BA8" w:rsidP="0075178B">
            <w:pPr>
              <w:rPr>
                <w:rFonts w:ascii="Arial" w:hAnsi="Arial" w:cs="Arial"/>
                <w:sz w:val="16"/>
                <w:szCs w:val="16"/>
              </w:rPr>
            </w:pPr>
          </w:p>
          <w:p w14:paraId="02BA2178" w14:textId="77777777" w:rsidR="00D52BA8" w:rsidRPr="008B3AA3" w:rsidRDefault="00D52BA8" w:rsidP="0075178B">
            <w:pPr>
              <w:rPr>
                <w:rFonts w:ascii="Arial" w:hAnsi="Arial" w:cs="Arial"/>
                <w:sz w:val="16"/>
                <w:szCs w:val="16"/>
              </w:rPr>
            </w:pPr>
            <w:r w:rsidRPr="008B3AA3">
              <w:rPr>
                <w:rFonts w:ascii="Arial" w:hAnsi="Arial" w:cs="Arial"/>
                <w:b/>
                <w:bCs/>
                <w:sz w:val="16"/>
                <w:szCs w:val="16"/>
              </w:rPr>
              <w:t>Parámetros de posprocesamiento</w:t>
            </w:r>
            <w:r w:rsidRPr="008B3AA3">
              <w:rPr>
                <w:rFonts w:ascii="Arial" w:hAnsi="Arial" w:cs="Arial"/>
                <w:sz w:val="16"/>
                <w:szCs w:val="16"/>
              </w:rPr>
              <w:t>:</w:t>
            </w:r>
          </w:p>
          <w:p w14:paraId="39A29C2F" w14:textId="77777777" w:rsidR="00D52BA8" w:rsidRPr="008B3AA3" w:rsidRDefault="00D52BA8" w:rsidP="0075178B">
            <w:pPr>
              <w:rPr>
                <w:rFonts w:ascii="Arial" w:hAnsi="Arial" w:cs="Arial"/>
                <w:sz w:val="16"/>
                <w:szCs w:val="16"/>
              </w:rPr>
            </w:pPr>
          </w:p>
          <w:p w14:paraId="2E4E9BA2" w14:textId="77777777" w:rsidR="00D52BA8" w:rsidRPr="008B3AA3" w:rsidRDefault="00D52BA8" w:rsidP="00D52BA8">
            <w:pPr>
              <w:numPr>
                <w:ilvl w:val="0"/>
                <w:numId w:val="42"/>
              </w:numPr>
              <w:spacing w:line="276" w:lineRule="auto"/>
              <w:ind w:left="803" w:hanging="425"/>
              <w:rPr>
                <w:rFonts w:ascii="Arial" w:hAnsi="Arial" w:cs="Arial"/>
                <w:sz w:val="16"/>
                <w:szCs w:val="16"/>
              </w:rPr>
            </w:pPr>
            <w:r w:rsidRPr="008B3AA3">
              <w:rPr>
                <w:rFonts w:ascii="Arial" w:hAnsi="Arial" w:cs="Arial"/>
                <w:sz w:val="16"/>
                <w:szCs w:val="16"/>
              </w:rPr>
              <w:t>Correlación</w:t>
            </w:r>
          </w:p>
          <w:p w14:paraId="18B55731" w14:textId="77777777" w:rsidR="00D52BA8" w:rsidRPr="008B3AA3" w:rsidRDefault="00D52BA8" w:rsidP="00D52BA8">
            <w:pPr>
              <w:numPr>
                <w:ilvl w:val="0"/>
                <w:numId w:val="42"/>
              </w:numPr>
              <w:spacing w:line="276" w:lineRule="auto"/>
              <w:ind w:left="803" w:hanging="425"/>
              <w:rPr>
                <w:rFonts w:ascii="Arial" w:hAnsi="Arial" w:cs="Arial"/>
                <w:sz w:val="16"/>
                <w:szCs w:val="16"/>
              </w:rPr>
            </w:pPr>
            <w:r w:rsidRPr="008B3AA3">
              <w:rPr>
                <w:rFonts w:ascii="Arial" w:hAnsi="Arial" w:cs="Arial"/>
                <w:sz w:val="16"/>
                <w:szCs w:val="16"/>
              </w:rPr>
              <w:t>Rechazo</w:t>
            </w:r>
          </w:p>
          <w:p w14:paraId="7FDEB542" w14:textId="77777777" w:rsidR="00D52BA8" w:rsidRPr="008B3AA3" w:rsidRDefault="00D52BA8" w:rsidP="00D52BA8">
            <w:pPr>
              <w:numPr>
                <w:ilvl w:val="0"/>
                <w:numId w:val="42"/>
              </w:numPr>
              <w:spacing w:line="276" w:lineRule="auto"/>
              <w:ind w:left="803" w:hanging="425"/>
              <w:rPr>
                <w:rFonts w:ascii="Arial" w:hAnsi="Arial" w:cs="Arial"/>
                <w:sz w:val="16"/>
                <w:szCs w:val="16"/>
              </w:rPr>
            </w:pPr>
            <w:r w:rsidRPr="008B3AA3">
              <w:rPr>
                <w:rFonts w:ascii="Arial" w:hAnsi="Arial" w:cs="Arial"/>
                <w:sz w:val="16"/>
                <w:szCs w:val="16"/>
              </w:rPr>
              <w:t>Saturación</w:t>
            </w:r>
          </w:p>
          <w:p w14:paraId="1DDCA99A" w14:textId="77777777" w:rsidR="00D52BA8" w:rsidRPr="008B3AA3" w:rsidRDefault="00D52BA8" w:rsidP="00D52BA8">
            <w:pPr>
              <w:numPr>
                <w:ilvl w:val="0"/>
                <w:numId w:val="42"/>
              </w:numPr>
              <w:spacing w:line="276" w:lineRule="auto"/>
              <w:ind w:left="803" w:hanging="425"/>
              <w:rPr>
                <w:rFonts w:ascii="Arial" w:hAnsi="Arial" w:cs="Arial"/>
                <w:sz w:val="16"/>
                <w:szCs w:val="16"/>
              </w:rPr>
            </w:pPr>
            <w:r w:rsidRPr="008B3AA3">
              <w:rPr>
                <w:rFonts w:ascii="Arial" w:hAnsi="Arial" w:cs="Arial"/>
                <w:sz w:val="16"/>
                <w:szCs w:val="16"/>
              </w:rPr>
              <w:t>Mapas en escala de grises</w:t>
            </w:r>
          </w:p>
          <w:p w14:paraId="35633FE7" w14:textId="77777777" w:rsidR="00D52BA8" w:rsidRPr="008B3AA3" w:rsidRDefault="00D52BA8" w:rsidP="0075178B">
            <w:pPr>
              <w:spacing w:line="276" w:lineRule="auto"/>
              <w:rPr>
                <w:rFonts w:ascii="Arial" w:hAnsi="Arial" w:cs="Arial"/>
                <w:sz w:val="16"/>
                <w:szCs w:val="16"/>
              </w:rPr>
            </w:pPr>
          </w:p>
          <w:p w14:paraId="3B975B48" w14:textId="77777777" w:rsidR="00D52BA8" w:rsidRPr="008B3AA3" w:rsidRDefault="00D52BA8" w:rsidP="0075178B">
            <w:pPr>
              <w:spacing w:line="276" w:lineRule="auto"/>
              <w:rPr>
                <w:rFonts w:ascii="Arial" w:hAnsi="Arial" w:cs="Arial"/>
                <w:sz w:val="16"/>
                <w:szCs w:val="16"/>
              </w:rPr>
            </w:pPr>
            <w:r w:rsidRPr="008B3AA3">
              <w:rPr>
                <w:rFonts w:ascii="Arial" w:hAnsi="Arial" w:cs="Arial"/>
                <w:sz w:val="16"/>
                <w:szCs w:val="16"/>
              </w:rPr>
              <w:t>Direccionamiento electrónico (transductores lineales) con ángulo máximo de ±30°, dependiendo del transductor utilizado.</w:t>
            </w:r>
          </w:p>
          <w:p w14:paraId="3895B53E" w14:textId="77777777" w:rsidR="00D52BA8" w:rsidRPr="008B3AA3" w:rsidRDefault="00D52BA8" w:rsidP="0075178B">
            <w:pPr>
              <w:spacing w:line="276" w:lineRule="auto"/>
              <w:rPr>
                <w:rFonts w:ascii="Arial" w:hAnsi="Arial" w:cs="Arial"/>
                <w:sz w:val="16"/>
                <w:szCs w:val="16"/>
              </w:rPr>
            </w:pPr>
          </w:p>
          <w:p w14:paraId="6256EE6D" w14:textId="77777777" w:rsidR="00D52BA8" w:rsidRPr="008B3AA3" w:rsidRDefault="00D52BA8" w:rsidP="0075178B">
            <w:pPr>
              <w:spacing w:line="276" w:lineRule="auto"/>
              <w:rPr>
                <w:rFonts w:ascii="Arial" w:hAnsi="Arial" w:cs="Arial"/>
                <w:sz w:val="16"/>
                <w:szCs w:val="16"/>
              </w:rPr>
            </w:pPr>
            <w:r w:rsidRPr="008B3AA3">
              <w:rPr>
                <w:rFonts w:ascii="Arial" w:hAnsi="Arial" w:cs="Arial"/>
                <w:sz w:val="16"/>
                <w:szCs w:val="16"/>
              </w:rPr>
              <w:t>Funcionalidad de ampliación de imagen, con capacidad de leer y desplazarse por la imagen panorámica (Pan Zoom) y ajuste de área de interés (ROI) con un factor máximo de ampliación de 8x</w:t>
            </w:r>
          </w:p>
          <w:p w14:paraId="3C05C2CF" w14:textId="77777777" w:rsidR="00D52BA8" w:rsidRPr="008B3AA3" w:rsidRDefault="00D52BA8" w:rsidP="0075178B">
            <w:pPr>
              <w:jc w:val="both"/>
              <w:rPr>
                <w:rFonts w:ascii="Arial" w:hAnsi="Arial" w:cs="Arial"/>
                <w:sz w:val="16"/>
                <w:szCs w:val="16"/>
              </w:rPr>
            </w:pPr>
            <w:r w:rsidRPr="008B3AA3">
              <w:rPr>
                <w:rFonts w:ascii="Arial" w:hAnsi="Arial" w:cs="Arial"/>
                <w:b/>
                <w:bCs/>
                <w:sz w:val="16"/>
                <w:szCs w:val="16"/>
              </w:rPr>
              <w:t>Información disponible en pantalla</w:t>
            </w:r>
            <w:r w:rsidRPr="008B3AA3">
              <w:rPr>
                <w:rFonts w:ascii="Arial" w:hAnsi="Arial" w:cs="Arial"/>
                <w:sz w:val="16"/>
                <w:szCs w:val="16"/>
              </w:rPr>
              <w:t>:</w:t>
            </w:r>
          </w:p>
          <w:p w14:paraId="440F58AA" w14:textId="77777777" w:rsidR="00D52BA8" w:rsidRPr="008B3AA3" w:rsidRDefault="00D52BA8" w:rsidP="0075178B">
            <w:pPr>
              <w:jc w:val="both"/>
              <w:rPr>
                <w:rFonts w:ascii="Arial" w:hAnsi="Arial" w:cs="Arial"/>
                <w:sz w:val="16"/>
                <w:szCs w:val="16"/>
              </w:rPr>
            </w:pPr>
          </w:p>
          <w:p w14:paraId="1BC946F4" w14:textId="77777777" w:rsidR="00D52BA8" w:rsidRPr="008B3AA3" w:rsidRDefault="00D52BA8" w:rsidP="00D52BA8">
            <w:pPr>
              <w:numPr>
                <w:ilvl w:val="0"/>
                <w:numId w:val="43"/>
              </w:numPr>
              <w:spacing w:line="276" w:lineRule="auto"/>
              <w:ind w:left="803" w:hanging="425"/>
              <w:jc w:val="both"/>
              <w:rPr>
                <w:rFonts w:ascii="Arial" w:hAnsi="Arial" w:cs="Arial"/>
                <w:sz w:val="16"/>
                <w:szCs w:val="16"/>
              </w:rPr>
            </w:pPr>
            <w:r w:rsidRPr="008B3AA3">
              <w:rPr>
                <w:rFonts w:ascii="Arial" w:hAnsi="Arial" w:cs="Arial"/>
                <w:sz w:val="16"/>
                <w:szCs w:val="16"/>
              </w:rPr>
              <w:t>Frecuencia seleccionada</w:t>
            </w:r>
          </w:p>
          <w:p w14:paraId="13B3C646" w14:textId="77777777" w:rsidR="00D52BA8" w:rsidRPr="008B3AA3" w:rsidRDefault="00D52BA8" w:rsidP="00D52BA8">
            <w:pPr>
              <w:numPr>
                <w:ilvl w:val="0"/>
                <w:numId w:val="43"/>
              </w:numPr>
              <w:spacing w:line="276" w:lineRule="auto"/>
              <w:ind w:left="803" w:hanging="425"/>
              <w:jc w:val="both"/>
              <w:rPr>
                <w:rFonts w:ascii="Arial" w:hAnsi="Arial" w:cs="Arial"/>
                <w:sz w:val="16"/>
                <w:szCs w:val="16"/>
              </w:rPr>
            </w:pPr>
            <w:r w:rsidRPr="008B3AA3">
              <w:rPr>
                <w:rFonts w:ascii="Arial" w:hAnsi="Arial" w:cs="Arial"/>
                <w:sz w:val="16"/>
                <w:szCs w:val="16"/>
              </w:rPr>
              <w:t>PRF y HPRF</w:t>
            </w:r>
          </w:p>
          <w:p w14:paraId="72CA37C7" w14:textId="77777777" w:rsidR="00D52BA8" w:rsidRPr="008B3AA3" w:rsidRDefault="00D52BA8" w:rsidP="00D52BA8">
            <w:pPr>
              <w:numPr>
                <w:ilvl w:val="0"/>
                <w:numId w:val="43"/>
              </w:numPr>
              <w:spacing w:line="276" w:lineRule="auto"/>
              <w:ind w:left="803" w:hanging="425"/>
              <w:jc w:val="both"/>
              <w:rPr>
                <w:rFonts w:ascii="Arial" w:hAnsi="Arial" w:cs="Arial"/>
                <w:sz w:val="16"/>
                <w:szCs w:val="16"/>
              </w:rPr>
            </w:pPr>
            <w:r w:rsidRPr="008B3AA3">
              <w:rPr>
                <w:rFonts w:ascii="Arial" w:hAnsi="Arial" w:cs="Arial"/>
                <w:sz w:val="16"/>
                <w:szCs w:val="16"/>
              </w:rPr>
              <w:t>Mapa de color</w:t>
            </w:r>
          </w:p>
          <w:p w14:paraId="52CAD104" w14:textId="77777777" w:rsidR="00D52BA8" w:rsidRPr="008B3AA3" w:rsidRDefault="00D52BA8" w:rsidP="00D52BA8">
            <w:pPr>
              <w:numPr>
                <w:ilvl w:val="0"/>
                <w:numId w:val="43"/>
              </w:numPr>
              <w:spacing w:line="276" w:lineRule="auto"/>
              <w:ind w:left="803" w:hanging="425"/>
              <w:jc w:val="both"/>
              <w:rPr>
                <w:rFonts w:ascii="Arial" w:hAnsi="Arial" w:cs="Arial"/>
                <w:sz w:val="16"/>
                <w:szCs w:val="16"/>
              </w:rPr>
            </w:pPr>
            <w:r w:rsidRPr="008B3AA3">
              <w:rPr>
                <w:rFonts w:ascii="Arial" w:hAnsi="Arial" w:cs="Arial"/>
                <w:sz w:val="16"/>
                <w:szCs w:val="16"/>
              </w:rPr>
              <w:t>Filtro aplicado</w:t>
            </w:r>
          </w:p>
          <w:p w14:paraId="49C16CE1" w14:textId="77777777" w:rsidR="00D52BA8" w:rsidRPr="008B3AA3" w:rsidRDefault="00D52BA8" w:rsidP="00D52BA8">
            <w:pPr>
              <w:numPr>
                <w:ilvl w:val="0"/>
                <w:numId w:val="43"/>
              </w:numPr>
              <w:spacing w:line="276" w:lineRule="auto"/>
              <w:ind w:left="803" w:hanging="425"/>
              <w:jc w:val="both"/>
              <w:rPr>
                <w:rFonts w:ascii="Arial" w:hAnsi="Arial" w:cs="Arial"/>
                <w:sz w:val="16"/>
                <w:szCs w:val="16"/>
              </w:rPr>
            </w:pPr>
            <w:r w:rsidRPr="008B3AA3">
              <w:rPr>
                <w:rFonts w:ascii="Arial" w:hAnsi="Arial" w:cs="Arial"/>
                <w:sz w:val="16"/>
                <w:szCs w:val="16"/>
              </w:rPr>
              <w:t>Ganancia ajustada</w:t>
            </w:r>
          </w:p>
          <w:p w14:paraId="1C7AD932" w14:textId="77777777" w:rsidR="00D52BA8" w:rsidRPr="008B3AA3" w:rsidRDefault="00D52BA8" w:rsidP="0075178B">
            <w:pPr>
              <w:spacing w:line="276" w:lineRule="auto"/>
              <w:jc w:val="both"/>
              <w:rPr>
                <w:rFonts w:ascii="Arial" w:hAnsi="Arial" w:cs="Arial"/>
                <w:sz w:val="16"/>
                <w:szCs w:val="16"/>
              </w:rPr>
            </w:pPr>
          </w:p>
          <w:p w14:paraId="2FEB0465"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El sistema deberá contar con una herramienta de optimización avanzada para el análisis de flujo sanguíneo, que proporcione alta sensibilidad y resolución espacial. Esta funcionalidad permite la visualización directa de los ecos de sangre, aprovechando un ancho de banda extendido, alta tasa de cuadros y amplio rango dinámico en la adquisición del flujo. La herramienta garantiza alta sensibilidad en la detección de flujos lentos, mejorando la precisión diagnóstica en estudios vasculares y cardíacos.</w:t>
            </w:r>
          </w:p>
          <w:p w14:paraId="66145721" w14:textId="77777777" w:rsidR="00D52BA8" w:rsidRPr="008B3AA3" w:rsidRDefault="00D52BA8" w:rsidP="0075178B">
            <w:pPr>
              <w:spacing w:line="276" w:lineRule="auto"/>
              <w:jc w:val="both"/>
              <w:rPr>
                <w:rFonts w:ascii="Arial" w:hAnsi="Arial" w:cs="Arial"/>
                <w:sz w:val="16"/>
                <w:szCs w:val="16"/>
              </w:rPr>
            </w:pPr>
          </w:p>
          <w:p w14:paraId="355F6EEC" w14:textId="77777777" w:rsidR="00D52BA8" w:rsidRPr="008B3AA3" w:rsidRDefault="00D52BA8" w:rsidP="0075178B">
            <w:pPr>
              <w:spacing w:line="276" w:lineRule="auto"/>
              <w:jc w:val="both"/>
              <w:rPr>
                <w:rFonts w:ascii="Arial" w:hAnsi="Arial" w:cs="Arial"/>
                <w:sz w:val="16"/>
                <w:szCs w:val="16"/>
              </w:rPr>
            </w:pPr>
            <w:r w:rsidRPr="008B3AA3">
              <w:rPr>
                <w:rFonts w:ascii="Arial" w:hAnsi="Arial" w:cs="Arial"/>
                <w:sz w:val="16"/>
                <w:szCs w:val="16"/>
              </w:rPr>
              <w:t xml:space="preserve">El sistema debe contar con una herramienta de optimización automática de imagen en modo B, la cual ajusta de manera dinámica los parámetros de enfoque durante el procesamiento, sin requerir intervención manual ni indicadores visuales de posición de foco. Mediante el uso de algoritmos inteligentes, se garantiza una resolución y homogeneidad de imagen óptimas, en función de los parámetros físicos de adquisición. </w:t>
            </w:r>
          </w:p>
          <w:p w14:paraId="292F16B9" w14:textId="77777777" w:rsidR="00D52BA8" w:rsidRPr="008B3AA3" w:rsidRDefault="00D52BA8" w:rsidP="0075178B">
            <w:pPr>
              <w:spacing w:line="276" w:lineRule="auto"/>
              <w:jc w:val="both"/>
              <w:rPr>
                <w:rFonts w:ascii="Arial" w:hAnsi="Arial" w:cs="Arial"/>
                <w:sz w:val="16"/>
                <w:szCs w:val="16"/>
              </w:rPr>
            </w:pPr>
          </w:p>
          <w:p w14:paraId="0E877986"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El equipo debe contar con 4 transductores:</w:t>
            </w:r>
          </w:p>
          <w:p w14:paraId="7E4DB3A3" w14:textId="77777777" w:rsidR="00D52BA8" w:rsidRPr="008B3AA3" w:rsidRDefault="00D52BA8" w:rsidP="0075178B">
            <w:pPr>
              <w:jc w:val="both"/>
              <w:rPr>
                <w:rFonts w:ascii="Arial" w:hAnsi="Arial" w:cs="Arial"/>
                <w:noProof/>
                <w:sz w:val="16"/>
                <w:szCs w:val="16"/>
              </w:rPr>
            </w:pPr>
          </w:p>
          <w:p w14:paraId="05F169A2" w14:textId="77777777" w:rsidR="00D52BA8" w:rsidRPr="008B3AA3" w:rsidRDefault="00D52BA8" w:rsidP="00D52BA8">
            <w:pPr>
              <w:pStyle w:val="Prrafodelista"/>
              <w:numPr>
                <w:ilvl w:val="0"/>
                <w:numId w:val="56"/>
              </w:numPr>
              <w:jc w:val="both"/>
              <w:rPr>
                <w:rFonts w:ascii="Arial" w:hAnsi="Arial" w:cs="Arial"/>
                <w:noProof/>
                <w:sz w:val="16"/>
                <w:szCs w:val="16"/>
              </w:rPr>
            </w:pPr>
            <w:r w:rsidRPr="008B3AA3">
              <w:rPr>
                <w:rFonts w:ascii="Arial" w:hAnsi="Arial" w:cs="Arial"/>
                <w:noProof/>
                <w:sz w:val="16"/>
                <w:szCs w:val="16"/>
              </w:rPr>
              <w:t xml:space="preserve">Transductor MicroConvex </w:t>
            </w:r>
          </w:p>
          <w:p w14:paraId="196E113E" w14:textId="77777777" w:rsidR="00D52BA8" w:rsidRPr="008B3AA3" w:rsidRDefault="00D52BA8" w:rsidP="00D52BA8">
            <w:pPr>
              <w:pStyle w:val="Prrafodelista"/>
              <w:numPr>
                <w:ilvl w:val="0"/>
                <w:numId w:val="56"/>
              </w:numPr>
              <w:jc w:val="both"/>
              <w:rPr>
                <w:rFonts w:ascii="Arial" w:hAnsi="Arial" w:cs="Arial"/>
                <w:noProof/>
                <w:sz w:val="16"/>
                <w:szCs w:val="16"/>
              </w:rPr>
            </w:pPr>
            <w:r w:rsidRPr="008B3AA3">
              <w:rPr>
                <w:rFonts w:ascii="Arial" w:hAnsi="Arial" w:cs="Arial"/>
                <w:noProof/>
                <w:sz w:val="16"/>
                <w:szCs w:val="16"/>
              </w:rPr>
              <w:t xml:space="preserve">Transductor Lineal Endorectal </w:t>
            </w:r>
          </w:p>
          <w:p w14:paraId="2E984381" w14:textId="77777777" w:rsidR="00D52BA8" w:rsidRPr="008B3AA3" w:rsidRDefault="00D52BA8" w:rsidP="00D52BA8">
            <w:pPr>
              <w:pStyle w:val="Prrafodelista"/>
              <w:numPr>
                <w:ilvl w:val="0"/>
                <w:numId w:val="56"/>
              </w:numPr>
              <w:jc w:val="both"/>
              <w:rPr>
                <w:rFonts w:ascii="Arial" w:hAnsi="Arial" w:cs="Arial"/>
                <w:noProof/>
                <w:sz w:val="16"/>
                <w:szCs w:val="16"/>
              </w:rPr>
            </w:pPr>
            <w:r w:rsidRPr="008B3AA3">
              <w:rPr>
                <w:rFonts w:ascii="Arial" w:hAnsi="Arial" w:cs="Arial"/>
                <w:noProof/>
                <w:sz w:val="16"/>
                <w:szCs w:val="16"/>
              </w:rPr>
              <w:t xml:space="preserve">Transductor Convex </w:t>
            </w:r>
          </w:p>
          <w:p w14:paraId="22626662" w14:textId="77777777" w:rsidR="00D52BA8" w:rsidRPr="008B3AA3" w:rsidRDefault="00D52BA8" w:rsidP="00D52BA8">
            <w:pPr>
              <w:pStyle w:val="Prrafodelista"/>
              <w:numPr>
                <w:ilvl w:val="0"/>
                <w:numId w:val="56"/>
              </w:numPr>
              <w:jc w:val="both"/>
              <w:rPr>
                <w:rFonts w:ascii="Arial" w:hAnsi="Arial" w:cs="Arial"/>
                <w:b/>
                <w:bCs/>
                <w:noProof/>
                <w:sz w:val="16"/>
                <w:szCs w:val="16"/>
              </w:rPr>
            </w:pPr>
            <w:r w:rsidRPr="008B3AA3">
              <w:rPr>
                <w:rFonts w:ascii="Arial" w:hAnsi="Arial" w:cs="Arial"/>
                <w:noProof/>
                <w:sz w:val="16"/>
                <w:szCs w:val="16"/>
              </w:rPr>
              <w:t xml:space="preserve">Transductor Lineal </w:t>
            </w:r>
          </w:p>
          <w:p w14:paraId="33FE921F" w14:textId="77777777" w:rsidR="00D52BA8" w:rsidRPr="008B3AA3" w:rsidRDefault="00D52BA8" w:rsidP="0075178B">
            <w:pPr>
              <w:jc w:val="both"/>
              <w:rPr>
                <w:rFonts w:ascii="Arial" w:hAnsi="Arial" w:cs="Arial"/>
                <w:b/>
                <w:bCs/>
                <w:noProof/>
                <w:sz w:val="16"/>
                <w:szCs w:val="16"/>
              </w:rPr>
            </w:pPr>
          </w:p>
          <w:p w14:paraId="483884E8"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Licencia permanente de software para aplicaciones clinicas.</w:t>
            </w:r>
          </w:p>
          <w:p w14:paraId="3B4F835C"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Licencia vitalicia para trabajar paquete de reproducción.</w:t>
            </w:r>
          </w:p>
          <w:p w14:paraId="746F3A68" w14:textId="77777777" w:rsidR="00D52BA8" w:rsidRPr="008B3AA3" w:rsidRDefault="00D52BA8" w:rsidP="0075178B">
            <w:pPr>
              <w:jc w:val="both"/>
              <w:rPr>
                <w:rFonts w:ascii="Arial" w:hAnsi="Arial" w:cs="Arial"/>
                <w:noProof/>
                <w:sz w:val="16"/>
                <w:szCs w:val="16"/>
              </w:rPr>
            </w:pPr>
          </w:p>
          <w:p w14:paraId="6A20ADC0" w14:textId="77777777" w:rsidR="00D52BA8" w:rsidRPr="008B3AA3" w:rsidRDefault="00D52BA8" w:rsidP="0075178B">
            <w:pPr>
              <w:jc w:val="both"/>
              <w:rPr>
                <w:rFonts w:ascii="Arial" w:hAnsi="Arial" w:cs="Arial"/>
                <w:b/>
                <w:bCs/>
                <w:noProof/>
                <w:sz w:val="16"/>
                <w:szCs w:val="16"/>
              </w:rPr>
            </w:pPr>
            <w:r w:rsidRPr="008B3AA3">
              <w:rPr>
                <w:rFonts w:ascii="Arial" w:hAnsi="Arial" w:cs="Arial"/>
                <w:b/>
                <w:bCs/>
                <w:noProof/>
                <w:sz w:val="16"/>
                <w:szCs w:val="16"/>
              </w:rPr>
              <w:t>Especificación de transductores:</w:t>
            </w:r>
          </w:p>
          <w:p w14:paraId="02B69644" w14:textId="77777777" w:rsidR="00D52BA8" w:rsidRPr="008B3AA3" w:rsidRDefault="00D52BA8" w:rsidP="0075178B">
            <w:pPr>
              <w:jc w:val="both"/>
              <w:rPr>
                <w:rFonts w:ascii="Arial" w:hAnsi="Arial" w:cs="Arial"/>
                <w:noProof/>
                <w:sz w:val="16"/>
                <w:szCs w:val="16"/>
              </w:rPr>
            </w:pPr>
          </w:p>
          <w:p w14:paraId="31AF5751" w14:textId="77777777" w:rsidR="00D52BA8" w:rsidRPr="008B3AA3" w:rsidRDefault="00D52BA8" w:rsidP="0075178B">
            <w:pPr>
              <w:jc w:val="both"/>
              <w:rPr>
                <w:rFonts w:ascii="Arial" w:hAnsi="Arial" w:cs="Arial"/>
                <w:noProof/>
                <w:sz w:val="16"/>
                <w:szCs w:val="16"/>
              </w:rPr>
            </w:pPr>
            <w:r w:rsidRPr="008B3AA3">
              <w:rPr>
                <w:rFonts w:ascii="Arial" w:hAnsi="Arial" w:cs="Arial"/>
                <w:b/>
                <w:bCs/>
                <w:noProof/>
                <w:sz w:val="16"/>
                <w:szCs w:val="16"/>
              </w:rPr>
              <w:t>Tipo de transductor: Microconvexo</w:t>
            </w:r>
            <w:r w:rsidRPr="008B3AA3">
              <w:rPr>
                <w:rFonts w:ascii="Arial" w:hAnsi="Arial" w:cs="Arial"/>
                <w:noProof/>
                <w:sz w:val="16"/>
                <w:szCs w:val="16"/>
              </w:rPr>
              <w:t xml:space="preserve"> electrónico de banda ancha</w:t>
            </w:r>
          </w:p>
          <w:p w14:paraId="2EB58324"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Rango de frecuencia: 3–11 MHz</w:t>
            </w:r>
          </w:p>
          <w:p w14:paraId="0474B5DA"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Campo de visión</w:t>
            </w:r>
            <w:r w:rsidRPr="008B3AA3">
              <w:rPr>
                <w:rFonts w:ascii="Arial" w:hAnsi="Arial" w:cs="Arial"/>
                <w:noProof/>
                <w:sz w:val="16"/>
                <w:szCs w:val="16"/>
              </w:rPr>
              <w:tab/>
              <w:t>Máx:138°</w:t>
            </w:r>
          </w:p>
          <w:p w14:paraId="0C712166"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Profundidad:189 mm</w:t>
            </w:r>
          </w:p>
          <w:p w14:paraId="6B1AF82E"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Huella:11 × 25 mm</w:t>
            </w:r>
          </w:p>
          <w:p w14:paraId="04AFEA69"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Modos B y M: Banda de frecuencia</w:t>
            </w:r>
          </w:p>
          <w:p w14:paraId="6BC06E9F"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Doppler color y pulsado: 4,2; 5,0; 5,6; 6,3; 7,1 MHz</w:t>
            </w:r>
          </w:p>
          <w:p w14:paraId="5060B79B"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Inclinación electrónica: −37° a 37°</w:t>
            </w:r>
          </w:p>
          <w:p w14:paraId="29709A3D"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Opciones de biopsia: 20° y 35°</w:t>
            </w:r>
          </w:p>
          <w:p w14:paraId="5FD9E356"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Peso del cabezal: 45 g</w:t>
            </w:r>
          </w:p>
          <w:p w14:paraId="44F33787" w14:textId="77777777" w:rsidR="00D52BA8" w:rsidRPr="008B3AA3" w:rsidRDefault="00D52BA8" w:rsidP="0075178B">
            <w:pPr>
              <w:jc w:val="both"/>
              <w:rPr>
                <w:rFonts w:ascii="Arial" w:hAnsi="Arial" w:cs="Arial"/>
                <w:noProof/>
                <w:sz w:val="16"/>
                <w:szCs w:val="16"/>
              </w:rPr>
            </w:pPr>
            <w:r w:rsidRPr="008B3AA3">
              <w:rPr>
                <w:rFonts w:ascii="Arial" w:hAnsi="Arial" w:cs="Arial"/>
                <w:noProof/>
                <w:sz w:val="16"/>
                <w:szCs w:val="16"/>
              </w:rPr>
              <w:t>Dimensiones: 31 × 27 × 88 mm</w:t>
            </w:r>
          </w:p>
          <w:p w14:paraId="41A6155A" w14:textId="77777777" w:rsidR="00D52BA8" w:rsidRPr="008B3AA3" w:rsidRDefault="00D52BA8" w:rsidP="0075178B">
            <w:pPr>
              <w:jc w:val="both"/>
              <w:rPr>
                <w:rFonts w:ascii="Arial" w:hAnsi="Arial" w:cs="Arial"/>
                <w:bCs/>
                <w:sz w:val="16"/>
                <w:szCs w:val="16"/>
                <w:lang w:eastAsia="es-CO"/>
              </w:rPr>
            </w:pPr>
          </w:p>
          <w:p w14:paraId="1B8DF956" w14:textId="77777777" w:rsidR="00D52BA8" w:rsidRPr="008B3AA3" w:rsidRDefault="00D52BA8" w:rsidP="0075178B">
            <w:pPr>
              <w:jc w:val="both"/>
              <w:rPr>
                <w:rFonts w:ascii="Arial" w:hAnsi="Arial" w:cs="Arial"/>
                <w:b/>
                <w:sz w:val="16"/>
                <w:szCs w:val="16"/>
                <w:lang w:eastAsia="es-CO"/>
              </w:rPr>
            </w:pPr>
            <w:r w:rsidRPr="008B3AA3">
              <w:rPr>
                <w:rFonts w:ascii="Arial" w:hAnsi="Arial" w:cs="Arial"/>
                <w:b/>
                <w:sz w:val="16"/>
                <w:szCs w:val="16"/>
                <w:lang w:eastAsia="es-CO"/>
              </w:rPr>
              <w:t xml:space="preserve">Tipo de transductor: Lineal </w:t>
            </w:r>
            <w:proofErr w:type="spellStart"/>
            <w:r w:rsidRPr="008B3AA3">
              <w:rPr>
                <w:rFonts w:ascii="Arial" w:hAnsi="Arial" w:cs="Arial"/>
                <w:b/>
                <w:sz w:val="16"/>
                <w:szCs w:val="16"/>
                <w:lang w:eastAsia="es-CO"/>
              </w:rPr>
              <w:t>endorrectal</w:t>
            </w:r>
            <w:proofErr w:type="spellEnd"/>
          </w:p>
          <w:p w14:paraId="30A31157"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Ancho de banda operativo: 5–10 MHz</w:t>
            </w:r>
          </w:p>
          <w:p w14:paraId="7ADCF9D0"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Campo de visión: 20 – 50 mm</w:t>
            </w:r>
          </w:p>
          <w:p w14:paraId="0A689E25"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Profundidad:177 mm</w:t>
            </w:r>
          </w:p>
          <w:p w14:paraId="6A87B566"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Huella: 22 × 22 mm</w:t>
            </w:r>
          </w:p>
          <w:p w14:paraId="73470097"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Frecuencias en modo B:</w:t>
            </w:r>
            <w:r w:rsidRPr="008B3AA3">
              <w:rPr>
                <w:rFonts w:ascii="Arial" w:hAnsi="Arial" w:cs="Arial"/>
                <w:bCs/>
                <w:sz w:val="16"/>
                <w:szCs w:val="16"/>
                <w:lang w:eastAsia="es-CO"/>
              </w:rPr>
              <w:tab/>
              <w:t>Banda de frecuencia</w:t>
            </w:r>
          </w:p>
          <w:p w14:paraId="05EE8856"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Doppler color:</w:t>
            </w:r>
            <w:r w:rsidRPr="008B3AA3">
              <w:rPr>
                <w:rFonts w:ascii="Arial" w:hAnsi="Arial" w:cs="Arial"/>
                <w:bCs/>
                <w:sz w:val="16"/>
                <w:szCs w:val="16"/>
                <w:lang w:eastAsia="es-CO"/>
              </w:rPr>
              <w:tab/>
              <w:t>4.5; 5.0; 6.3 MHz</w:t>
            </w:r>
          </w:p>
          <w:p w14:paraId="2AF0F8E0"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Doppler pulsado:</w:t>
            </w:r>
            <w:r w:rsidRPr="008B3AA3">
              <w:rPr>
                <w:rFonts w:ascii="Arial" w:hAnsi="Arial" w:cs="Arial"/>
                <w:bCs/>
                <w:sz w:val="16"/>
                <w:szCs w:val="16"/>
                <w:lang w:eastAsia="es-CO"/>
              </w:rPr>
              <w:tab/>
              <w:t>4.2; 4.5; 5.0; 6.3 MHz</w:t>
            </w:r>
          </w:p>
          <w:p w14:paraId="7988749A"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Peso del cabezal: 50 g</w:t>
            </w:r>
          </w:p>
          <w:p w14:paraId="02EE1FE0" w14:textId="77777777" w:rsidR="00D52BA8" w:rsidRPr="008B3AA3" w:rsidRDefault="00D52BA8" w:rsidP="0075178B">
            <w:pPr>
              <w:jc w:val="both"/>
              <w:rPr>
                <w:rFonts w:ascii="Arial" w:hAnsi="Arial" w:cs="Arial"/>
                <w:bCs/>
                <w:sz w:val="16"/>
                <w:szCs w:val="16"/>
                <w:lang w:eastAsia="es-CO"/>
              </w:rPr>
            </w:pPr>
          </w:p>
          <w:p w14:paraId="04498575" w14:textId="77777777" w:rsidR="00D52BA8" w:rsidRPr="008B3AA3" w:rsidRDefault="00D52BA8" w:rsidP="0075178B">
            <w:pPr>
              <w:jc w:val="both"/>
              <w:rPr>
                <w:rFonts w:ascii="Arial" w:hAnsi="Arial" w:cs="Arial"/>
                <w:b/>
                <w:sz w:val="16"/>
                <w:szCs w:val="16"/>
                <w:lang w:eastAsia="es-CO"/>
              </w:rPr>
            </w:pPr>
            <w:r w:rsidRPr="008B3AA3">
              <w:rPr>
                <w:rFonts w:ascii="Arial" w:hAnsi="Arial" w:cs="Arial"/>
                <w:b/>
                <w:sz w:val="16"/>
                <w:szCs w:val="16"/>
                <w:lang w:eastAsia="es-CO"/>
              </w:rPr>
              <w:t xml:space="preserve">Tipo de Transductor: CONVEX </w:t>
            </w:r>
          </w:p>
          <w:p w14:paraId="13918C03"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Tecnología: Matriz electrónica de banda ancha</w:t>
            </w:r>
          </w:p>
          <w:p w14:paraId="51B50388"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Ancho de banda operativo: 1–8 MHz</w:t>
            </w:r>
          </w:p>
          <w:p w14:paraId="285548B2"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Campo de visión máximo:</w:t>
            </w:r>
            <w:r w:rsidRPr="008B3AA3">
              <w:rPr>
                <w:rFonts w:ascii="Arial" w:hAnsi="Arial" w:cs="Arial"/>
                <w:bCs/>
                <w:sz w:val="16"/>
                <w:szCs w:val="16"/>
                <w:lang w:eastAsia="es-CO"/>
              </w:rPr>
              <w:tab/>
              <w:t>17° – 145°</w:t>
            </w:r>
          </w:p>
          <w:p w14:paraId="6AD28D02"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Radio de curvatura:</w:t>
            </w:r>
            <w:r w:rsidRPr="008B3AA3">
              <w:rPr>
                <w:rFonts w:ascii="Arial" w:hAnsi="Arial" w:cs="Arial"/>
                <w:bCs/>
                <w:sz w:val="16"/>
                <w:szCs w:val="16"/>
                <w:lang w:eastAsia="es-CO"/>
              </w:rPr>
              <w:tab/>
              <w:t>50 mm</w:t>
            </w:r>
          </w:p>
          <w:p w14:paraId="2A787658"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Huella:</w:t>
            </w:r>
            <w:r w:rsidRPr="008B3AA3">
              <w:rPr>
                <w:rFonts w:ascii="Arial" w:hAnsi="Arial" w:cs="Arial"/>
                <w:bCs/>
                <w:sz w:val="16"/>
                <w:szCs w:val="16"/>
                <w:lang w:eastAsia="es-CO"/>
              </w:rPr>
              <w:tab/>
              <w:t>65 × 19 mm</w:t>
            </w:r>
          </w:p>
          <w:p w14:paraId="6A60E81B"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Profundidad:</w:t>
            </w:r>
            <w:r w:rsidRPr="008B3AA3">
              <w:rPr>
                <w:rFonts w:ascii="Arial" w:hAnsi="Arial" w:cs="Arial"/>
                <w:bCs/>
                <w:sz w:val="16"/>
                <w:szCs w:val="16"/>
                <w:lang w:eastAsia="es-CO"/>
              </w:rPr>
              <w:tab/>
              <w:t>441 mm</w:t>
            </w:r>
          </w:p>
          <w:p w14:paraId="22B5415B"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Frecuencias en modo B:</w:t>
            </w:r>
            <w:r w:rsidRPr="008B3AA3">
              <w:rPr>
                <w:rFonts w:ascii="Arial" w:hAnsi="Arial" w:cs="Arial"/>
                <w:bCs/>
                <w:sz w:val="16"/>
                <w:szCs w:val="16"/>
                <w:lang w:eastAsia="es-CO"/>
              </w:rPr>
              <w:tab/>
              <w:t>Banda de frecuencia</w:t>
            </w:r>
          </w:p>
          <w:p w14:paraId="1E9908F7"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 xml:space="preserve">Doppler color y pulsado: </w:t>
            </w:r>
            <w:r w:rsidRPr="008B3AA3">
              <w:rPr>
                <w:rFonts w:ascii="Arial" w:hAnsi="Arial" w:cs="Arial"/>
                <w:bCs/>
                <w:sz w:val="16"/>
                <w:szCs w:val="16"/>
                <w:lang w:eastAsia="es-CO"/>
              </w:rPr>
              <w:tab/>
              <w:t>2.0, 2.5, 2.9, 3.3 MHz</w:t>
            </w:r>
          </w:p>
          <w:p w14:paraId="6FF9BB74"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Biopsia:</w:t>
            </w:r>
            <w:r w:rsidRPr="008B3AA3">
              <w:rPr>
                <w:rFonts w:ascii="Arial" w:hAnsi="Arial" w:cs="Arial"/>
                <w:bCs/>
                <w:sz w:val="16"/>
                <w:szCs w:val="16"/>
                <w:lang w:eastAsia="es-CO"/>
              </w:rPr>
              <w:tab/>
              <w:t>15°, 20°, 30°, 40°, 50°</w:t>
            </w:r>
          </w:p>
          <w:p w14:paraId="5A99352B"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Peso del cabezal: 110 g</w:t>
            </w:r>
          </w:p>
          <w:p w14:paraId="42999F58" w14:textId="77777777" w:rsidR="00D52BA8" w:rsidRPr="008B3AA3" w:rsidRDefault="00D52BA8" w:rsidP="0075178B">
            <w:pPr>
              <w:jc w:val="both"/>
              <w:rPr>
                <w:rFonts w:ascii="Arial" w:hAnsi="Arial" w:cs="Arial"/>
                <w:bCs/>
                <w:sz w:val="16"/>
                <w:szCs w:val="16"/>
                <w:lang w:eastAsia="es-CO"/>
              </w:rPr>
            </w:pPr>
          </w:p>
          <w:p w14:paraId="1A82BBF4" w14:textId="77777777" w:rsidR="00D52BA8" w:rsidRPr="008B3AA3" w:rsidRDefault="00D52BA8" w:rsidP="0075178B">
            <w:pPr>
              <w:jc w:val="both"/>
              <w:rPr>
                <w:rFonts w:ascii="Arial" w:hAnsi="Arial" w:cs="Arial"/>
                <w:b/>
                <w:sz w:val="16"/>
                <w:szCs w:val="16"/>
                <w:lang w:eastAsia="es-CO"/>
              </w:rPr>
            </w:pPr>
            <w:r w:rsidRPr="008B3AA3">
              <w:rPr>
                <w:rFonts w:ascii="Arial" w:hAnsi="Arial" w:cs="Arial"/>
                <w:b/>
                <w:sz w:val="16"/>
                <w:szCs w:val="16"/>
                <w:lang w:eastAsia="es-CO"/>
              </w:rPr>
              <w:t>Tipo de transductor: Lineal</w:t>
            </w:r>
          </w:p>
          <w:p w14:paraId="24712FF9"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Tecnología: Matriz electrónica lineal de banda ancha</w:t>
            </w:r>
          </w:p>
          <w:p w14:paraId="254A1D01"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Ancho de banda operativo: 3–15 MHz</w:t>
            </w:r>
          </w:p>
          <w:p w14:paraId="27477606"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Campo de visión máximo: 15–46 mm (3°–35° con trapezoidal)</w:t>
            </w:r>
          </w:p>
          <w:p w14:paraId="7B8782AB"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Huella: 50.5 × 7.5 mm</w:t>
            </w:r>
          </w:p>
          <w:p w14:paraId="18ACC6B2"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Profundidad: 166 mm</w:t>
            </w:r>
          </w:p>
          <w:p w14:paraId="374F55C9"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Frecuencia en modo B: Banda de frecuencia</w:t>
            </w:r>
          </w:p>
          <w:p w14:paraId="799ABF8E"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Doppler color: 4.2, 4.5, 5, 5.6, 6.3, 7.1, 10 MHz</w:t>
            </w:r>
          </w:p>
          <w:p w14:paraId="40B3ABFD"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Doppler pulsado: 4.2, 4.5, 5, 5.6, 6.3, 7.1, 8.3, 10 MHz</w:t>
            </w:r>
          </w:p>
          <w:p w14:paraId="47D9D70F"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Ángulo de direccionamiento: Máx. 21°</w:t>
            </w:r>
          </w:p>
          <w:p w14:paraId="0B1C459A"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Guía de aguja reutilizable</w:t>
            </w:r>
            <w:r w:rsidRPr="008B3AA3">
              <w:rPr>
                <w:rFonts w:ascii="Arial" w:hAnsi="Arial" w:cs="Arial"/>
                <w:bCs/>
                <w:sz w:val="16"/>
                <w:szCs w:val="16"/>
                <w:lang w:eastAsia="es-CO"/>
              </w:rPr>
              <w:tab/>
              <w:t>Sí</w:t>
            </w:r>
          </w:p>
          <w:p w14:paraId="56A6CEAE"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Guía de aguja desechable: 40°, 60° o libre 42–75°</w:t>
            </w:r>
          </w:p>
          <w:p w14:paraId="5853C9B8"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Peso del cabezal: 100 g</w:t>
            </w:r>
          </w:p>
          <w:p w14:paraId="216E6FE3" w14:textId="77777777" w:rsidR="00D52BA8" w:rsidRPr="008B3AA3" w:rsidRDefault="00D52BA8" w:rsidP="0075178B">
            <w:pPr>
              <w:jc w:val="both"/>
              <w:rPr>
                <w:rFonts w:ascii="Arial" w:hAnsi="Arial" w:cs="Arial"/>
                <w:bCs/>
                <w:sz w:val="16"/>
                <w:szCs w:val="16"/>
                <w:lang w:eastAsia="es-CO"/>
              </w:rPr>
            </w:pPr>
          </w:p>
          <w:p w14:paraId="24C71B5A" w14:textId="77777777" w:rsidR="00D52BA8" w:rsidRPr="008B3AA3" w:rsidRDefault="00D52BA8" w:rsidP="0075178B">
            <w:pPr>
              <w:jc w:val="both"/>
              <w:rPr>
                <w:rFonts w:ascii="Arial" w:hAnsi="Arial" w:cs="Arial"/>
                <w:bCs/>
                <w:sz w:val="16"/>
                <w:szCs w:val="16"/>
                <w:lang w:eastAsia="es-CO"/>
              </w:rPr>
            </w:pPr>
            <w:r w:rsidRPr="008B3AA3">
              <w:rPr>
                <w:rFonts w:ascii="Arial" w:hAnsi="Arial" w:cs="Arial"/>
                <w:bCs/>
                <w:sz w:val="16"/>
                <w:szCs w:val="16"/>
                <w:lang w:eastAsia="es-CO"/>
              </w:rPr>
              <w:t>Aplicaciones clínicas: abdominal, obstétrica veterinaria, urológica, reproducción, musculoesquelético.</w:t>
            </w:r>
          </w:p>
        </w:tc>
        <w:tc>
          <w:tcPr>
            <w:tcW w:w="1029" w:type="dxa"/>
            <w:shd w:val="clear" w:color="auto" w:fill="FFFFFF" w:themeFill="background1"/>
            <w:vAlign w:val="center"/>
            <w:hideMark/>
          </w:tcPr>
          <w:p w14:paraId="057114E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lastRenderedPageBreak/>
              <w:t>1</w:t>
            </w:r>
          </w:p>
        </w:tc>
        <w:tc>
          <w:tcPr>
            <w:tcW w:w="562" w:type="dxa"/>
            <w:shd w:val="clear" w:color="auto" w:fill="FFFFFF" w:themeFill="background1"/>
            <w:vAlign w:val="center"/>
            <w:hideMark/>
          </w:tcPr>
          <w:p w14:paraId="5E3BA726"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318856B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7EF3DE86" w14:textId="77777777" w:rsidR="00D52BA8" w:rsidRPr="008B3AA3" w:rsidRDefault="00D52BA8" w:rsidP="0075178B">
            <w:pPr>
              <w:jc w:val="center"/>
              <w:rPr>
                <w:rFonts w:ascii="Arial" w:hAnsi="Arial" w:cs="Arial"/>
                <w:sz w:val="16"/>
                <w:szCs w:val="16"/>
              </w:rPr>
            </w:pPr>
          </w:p>
        </w:tc>
        <w:tc>
          <w:tcPr>
            <w:tcW w:w="1151" w:type="dxa"/>
          </w:tcPr>
          <w:p w14:paraId="3548E98F" w14:textId="77777777" w:rsidR="00D52BA8" w:rsidRPr="008B3AA3" w:rsidRDefault="00D52BA8" w:rsidP="0075178B">
            <w:pPr>
              <w:jc w:val="center"/>
              <w:rPr>
                <w:rFonts w:ascii="Arial" w:hAnsi="Arial" w:cs="Arial"/>
                <w:sz w:val="16"/>
                <w:szCs w:val="16"/>
              </w:rPr>
            </w:pPr>
          </w:p>
        </w:tc>
      </w:tr>
      <w:tr w:rsidR="00D52BA8" w:rsidRPr="008B3AA3" w14:paraId="34212754" w14:textId="4934E332" w:rsidTr="001C5BEC">
        <w:trPr>
          <w:trHeight w:val="20"/>
        </w:trPr>
        <w:tc>
          <w:tcPr>
            <w:tcW w:w="704" w:type="dxa"/>
            <w:shd w:val="clear" w:color="auto" w:fill="FFFFFF" w:themeFill="background1"/>
            <w:noWrap/>
            <w:vAlign w:val="center"/>
            <w:hideMark/>
          </w:tcPr>
          <w:p w14:paraId="25F34EA1"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2</w:t>
            </w:r>
          </w:p>
        </w:tc>
        <w:tc>
          <w:tcPr>
            <w:tcW w:w="4820" w:type="dxa"/>
            <w:shd w:val="clear" w:color="auto" w:fill="FFFFFF" w:themeFill="background1"/>
            <w:hideMark/>
          </w:tcPr>
          <w:p w14:paraId="021C4B9C" w14:textId="77777777" w:rsidR="00D52BA8" w:rsidRPr="008B3AA3" w:rsidRDefault="00D52BA8" w:rsidP="0075178B">
            <w:pPr>
              <w:jc w:val="both"/>
              <w:rPr>
                <w:rFonts w:ascii="Arial" w:hAnsi="Arial" w:cs="Arial"/>
                <w:b/>
                <w:bCs/>
                <w:sz w:val="16"/>
                <w:szCs w:val="16"/>
              </w:rPr>
            </w:pPr>
            <w:r w:rsidRPr="008B3AA3">
              <w:rPr>
                <w:rFonts w:ascii="Arial" w:hAnsi="Arial" w:cs="Arial"/>
                <w:b/>
                <w:bCs/>
                <w:sz w:val="16"/>
                <w:szCs w:val="16"/>
                <w:lang w:eastAsia="es-CO"/>
              </w:rPr>
              <w:t xml:space="preserve">TRANSDUCTOR PARA ECÓGRAFO: </w:t>
            </w:r>
            <w:r w:rsidRPr="008B3AA3">
              <w:rPr>
                <w:rFonts w:ascii="Arial" w:hAnsi="Arial" w:cs="Arial"/>
                <w:sz w:val="16"/>
                <w:szCs w:val="16"/>
                <w:lang w:eastAsia="es-CO"/>
              </w:rPr>
              <w:t>referencia SV3513 original.</w:t>
            </w:r>
          </w:p>
        </w:tc>
        <w:tc>
          <w:tcPr>
            <w:tcW w:w="1029" w:type="dxa"/>
            <w:shd w:val="clear" w:color="auto" w:fill="FFFFFF" w:themeFill="background1"/>
            <w:vAlign w:val="center"/>
            <w:hideMark/>
          </w:tcPr>
          <w:p w14:paraId="128D605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54B593B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54F0C778"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396AA332" w14:textId="77777777" w:rsidR="00D52BA8" w:rsidRPr="008B3AA3" w:rsidRDefault="00D52BA8" w:rsidP="0075178B">
            <w:pPr>
              <w:jc w:val="center"/>
              <w:rPr>
                <w:rFonts w:ascii="Arial" w:hAnsi="Arial" w:cs="Arial"/>
                <w:sz w:val="16"/>
                <w:szCs w:val="16"/>
              </w:rPr>
            </w:pPr>
          </w:p>
        </w:tc>
        <w:tc>
          <w:tcPr>
            <w:tcW w:w="1151" w:type="dxa"/>
          </w:tcPr>
          <w:p w14:paraId="0CFCE39D" w14:textId="77777777" w:rsidR="00D52BA8" w:rsidRPr="008B3AA3" w:rsidRDefault="00D52BA8" w:rsidP="0075178B">
            <w:pPr>
              <w:jc w:val="center"/>
              <w:rPr>
                <w:rFonts w:ascii="Arial" w:hAnsi="Arial" w:cs="Arial"/>
                <w:sz w:val="16"/>
                <w:szCs w:val="16"/>
              </w:rPr>
            </w:pPr>
          </w:p>
        </w:tc>
      </w:tr>
      <w:tr w:rsidR="00D52BA8" w:rsidRPr="008B3AA3" w14:paraId="39D5C180" w14:textId="5CB4A778" w:rsidTr="001C5BEC">
        <w:trPr>
          <w:trHeight w:val="20"/>
        </w:trPr>
        <w:tc>
          <w:tcPr>
            <w:tcW w:w="704" w:type="dxa"/>
            <w:shd w:val="clear" w:color="auto" w:fill="FFFFFF" w:themeFill="background1"/>
            <w:noWrap/>
            <w:vAlign w:val="center"/>
            <w:hideMark/>
          </w:tcPr>
          <w:p w14:paraId="76EE8818"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3</w:t>
            </w:r>
          </w:p>
        </w:tc>
        <w:tc>
          <w:tcPr>
            <w:tcW w:w="4820" w:type="dxa"/>
            <w:shd w:val="clear" w:color="auto" w:fill="FFFFFF" w:themeFill="background1"/>
            <w:vAlign w:val="center"/>
            <w:hideMark/>
          </w:tcPr>
          <w:p w14:paraId="37E804F8" w14:textId="77777777" w:rsidR="00D52BA8" w:rsidRPr="008B3AA3" w:rsidRDefault="00D52BA8" w:rsidP="0075178B">
            <w:pPr>
              <w:jc w:val="both"/>
              <w:rPr>
                <w:rFonts w:ascii="Arial" w:hAnsi="Arial" w:cs="Arial"/>
                <w:b/>
                <w:bCs/>
                <w:sz w:val="16"/>
                <w:szCs w:val="16"/>
              </w:rPr>
            </w:pPr>
            <w:r w:rsidRPr="008B3AA3">
              <w:rPr>
                <w:rFonts w:ascii="Arial" w:hAnsi="Arial" w:cs="Arial"/>
                <w:b/>
                <w:bCs/>
                <w:sz w:val="16"/>
                <w:szCs w:val="16"/>
                <w:lang w:eastAsia="es-CO"/>
              </w:rPr>
              <w:t>BATERIA PARA ECÓGRAFO:</w:t>
            </w:r>
            <w:r w:rsidRPr="008B3AA3">
              <w:rPr>
                <w:rFonts w:ascii="Arial" w:hAnsi="Arial" w:cs="Arial"/>
                <w:sz w:val="16"/>
                <w:szCs w:val="16"/>
              </w:rPr>
              <w:t xml:space="preserve"> </w:t>
            </w:r>
            <w:r w:rsidRPr="008B3AA3">
              <w:rPr>
                <w:rFonts w:ascii="Arial" w:hAnsi="Arial" w:cs="Arial"/>
                <w:sz w:val="16"/>
                <w:szCs w:val="16"/>
                <w:lang w:eastAsia="es-CO"/>
              </w:rPr>
              <w:t xml:space="preserve">Kit de dos baterías NH2034 14.4 v 6.2 AH </w:t>
            </w:r>
            <w:proofErr w:type="spellStart"/>
            <w:r w:rsidRPr="008B3AA3">
              <w:rPr>
                <w:rFonts w:ascii="Arial" w:hAnsi="Arial" w:cs="Arial"/>
                <w:sz w:val="16"/>
                <w:szCs w:val="16"/>
                <w:lang w:eastAsia="es-CO"/>
              </w:rPr>
              <w:t>LIhium</w:t>
            </w:r>
            <w:proofErr w:type="spellEnd"/>
            <w:r w:rsidRPr="008B3AA3">
              <w:rPr>
                <w:rFonts w:ascii="Arial" w:hAnsi="Arial" w:cs="Arial"/>
                <w:sz w:val="16"/>
                <w:szCs w:val="16"/>
                <w:lang w:eastAsia="es-CO"/>
              </w:rPr>
              <w:t xml:space="preserve"> ion </w:t>
            </w:r>
            <w:proofErr w:type="spellStart"/>
            <w:r w:rsidRPr="008B3AA3">
              <w:rPr>
                <w:rFonts w:ascii="Arial" w:hAnsi="Arial" w:cs="Arial"/>
                <w:sz w:val="16"/>
                <w:szCs w:val="16"/>
                <w:lang w:eastAsia="es-CO"/>
              </w:rPr>
              <w:t>Battery</w:t>
            </w:r>
            <w:proofErr w:type="spellEnd"/>
            <w:r w:rsidRPr="008B3AA3">
              <w:rPr>
                <w:rFonts w:ascii="Arial" w:hAnsi="Arial" w:cs="Arial"/>
                <w:sz w:val="16"/>
                <w:szCs w:val="16"/>
                <w:lang w:eastAsia="es-CO"/>
              </w:rPr>
              <w:t xml:space="preserve"> Original</w:t>
            </w:r>
          </w:p>
        </w:tc>
        <w:tc>
          <w:tcPr>
            <w:tcW w:w="1029" w:type="dxa"/>
            <w:shd w:val="clear" w:color="auto" w:fill="FFFFFF" w:themeFill="background1"/>
            <w:vAlign w:val="center"/>
            <w:hideMark/>
          </w:tcPr>
          <w:p w14:paraId="5B13687F"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129CB824"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2150F50D"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638EDFA7" w14:textId="77777777" w:rsidR="00D52BA8" w:rsidRPr="008B3AA3" w:rsidRDefault="00D52BA8" w:rsidP="0075178B">
            <w:pPr>
              <w:jc w:val="center"/>
              <w:rPr>
                <w:rFonts w:ascii="Arial" w:hAnsi="Arial" w:cs="Arial"/>
                <w:sz w:val="16"/>
                <w:szCs w:val="16"/>
              </w:rPr>
            </w:pPr>
          </w:p>
        </w:tc>
        <w:tc>
          <w:tcPr>
            <w:tcW w:w="1151" w:type="dxa"/>
          </w:tcPr>
          <w:p w14:paraId="19899198" w14:textId="77777777" w:rsidR="00D52BA8" w:rsidRPr="008B3AA3" w:rsidRDefault="00D52BA8" w:rsidP="0075178B">
            <w:pPr>
              <w:jc w:val="center"/>
              <w:rPr>
                <w:rFonts w:ascii="Arial" w:hAnsi="Arial" w:cs="Arial"/>
                <w:sz w:val="16"/>
                <w:szCs w:val="16"/>
              </w:rPr>
            </w:pPr>
          </w:p>
        </w:tc>
      </w:tr>
      <w:tr w:rsidR="00D52BA8" w:rsidRPr="008B3AA3" w14:paraId="387483DE" w14:textId="4DA33661" w:rsidTr="001C5BEC">
        <w:trPr>
          <w:trHeight w:val="20"/>
        </w:trPr>
        <w:tc>
          <w:tcPr>
            <w:tcW w:w="704" w:type="dxa"/>
            <w:shd w:val="clear" w:color="auto" w:fill="FFFFFF" w:themeFill="background1"/>
            <w:noWrap/>
            <w:vAlign w:val="center"/>
            <w:hideMark/>
          </w:tcPr>
          <w:p w14:paraId="586D13CE"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4</w:t>
            </w:r>
          </w:p>
        </w:tc>
        <w:tc>
          <w:tcPr>
            <w:tcW w:w="4820" w:type="dxa"/>
            <w:shd w:val="clear" w:color="auto" w:fill="FFFFFF" w:themeFill="background1"/>
            <w:hideMark/>
          </w:tcPr>
          <w:p w14:paraId="6B9DAA8A" w14:textId="77777777" w:rsidR="00D52BA8" w:rsidRPr="008B3AA3" w:rsidRDefault="00D52BA8" w:rsidP="0075178B">
            <w:pPr>
              <w:jc w:val="both"/>
              <w:rPr>
                <w:rFonts w:ascii="Arial" w:hAnsi="Arial" w:cs="Arial"/>
                <w:b/>
                <w:bCs/>
                <w:sz w:val="16"/>
                <w:szCs w:val="16"/>
              </w:rPr>
            </w:pPr>
            <w:r w:rsidRPr="008B3AA3">
              <w:rPr>
                <w:rFonts w:ascii="Arial" w:hAnsi="Arial" w:cs="Arial"/>
                <w:b/>
                <w:bCs/>
                <w:sz w:val="16"/>
                <w:szCs w:val="16"/>
              </w:rPr>
              <w:t xml:space="preserve">SISTEMA CASA PORTATIL PARA ANALISIS ESPERMATICO MULTIESPECIE </w:t>
            </w:r>
          </w:p>
          <w:p w14:paraId="1AA44EC5" w14:textId="77777777" w:rsidR="00D52BA8" w:rsidRPr="008B3AA3" w:rsidRDefault="00D52BA8" w:rsidP="0075178B">
            <w:pPr>
              <w:jc w:val="both"/>
              <w:rPr>
                <w:rFonts w:ascii="Arial" w:hAnsi="Arial" w:cs="Arial"/>
                <w:b/>
                <w:bCs/>
                <w:sz w:val="16"/>
                <w:szCs w:val="16"/>
              </w:rPr>
            </w:pPr>
          </w:p>
          <w:p w14:paraId="2C6E9EEE"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Peso: 0,65 kg</w:t>
            </w:r>
          </w:p>
          <w:p w14:paraId="2AD3CF41"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Dimensiones (ancho X alto X Profundidad: 85 X 140 X 70 mm</w:t>
            </w:r>
          </w:p>
          <w:p w14:paraId="1AC2AC55"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Fuente de alimentación: 5V / 2 A</w:t>
            </w:r>
          </w:p>
          <w:p w14:paraId="395A09CD"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Especificaciones de la cámara: 8.3 MP USB camera, 1448 X 1448 pixel, 45 </w:t>
            </w:r>
            <w:proofErr w:type="spellStart"/>
            <w:r w:rsidRPr="008B3AA3">
              <w:rPr>
                <w:rFonts w:ascii="Arial" w:hAnsi="Arial" w:cs="Arial"/>
                <w:sz w:val="16"/>
                <w:szCs w:val="16"/>
              </w:rPr>
              <w:t>Fps</w:t>
            </w:r>
            <w:proofErr w:type="spellEnd"/>
            <w:r w:rsidRPr="008B3AA3">
              <w:rPr>
                <w:rFonts w:ascii="Arial" w:hAnsi="Arial" w:cs="Arial"/>
                <w:sz w:val="16"/>
                <w:szCs w:val="16"/>
              </w:rPr>
              <w:t>.</w:t>
            </w:r>
          </w:p>
          <w:p w14:paraId="4E36DDE8" w14:textId="77777777" w:rsidR="00D52BA8" w:rsidRPr="008B3AA3" w:rsidRDefault="00D52BA8" w:rsidP="0075178B">
            <w:pPr>
              <w:jc w:val="both"/>
              <w:rPr>
                <w:rFonts w:ascii="Arial" w:hAnsi="Arial" w:cs="Arial"/>
                <w:sz w:val="16"/>
                <w:szCs w:val="16"/>
              </w:rPr>
            </w:pPr>
          </w:p>
          <w:p w14:paraId="29EBDE5B"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Contraste de fases positivo con aumento final de 220X.</w:t>
            </w:r>
          </w:p>
          <w:p w14:paraId="58BE1110"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Equipado con una cámara digital de alta velocidad y ajuste de enfoque para un análisis preciso del semen.</w:t>
            </w:r>
          </w:p>
          <w:p w14:paraId="0EA18202" w14:textId="77777777" w:rsidR="00D52BA8" w:rsidRPr="008B3AA3" w:rsidRDefault="00D52BA8" w:rsidP="0075178B">
            <w:pPr>
              <w:jc w:val="both"/>
              <w:rPr>
                <w:rFonts w:ascii="Arial" w:hAnsi="Arial" w:cs="Arial"/>
                <w:sz w:val="16"/>
                <w:szCs w:val="16"/>
              </w:rPr>
            </w:pPr>
          </w:p>
          <w:p w14:paraId="65054F7B"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Equipo debe contar con portátil o Tablet que tenga instalado MS Windows 10 o una versión más reciente (requiere una conexión USB-3.0).</w:t>
            </w:r>
          </w:p>
          <w:p w14:paraId="17C709D6" w14:textId="77777777" w:rsidR="00D52BA8" w:rsidRPr="008B3AA3" w:rsidRDefault="00D52BA8" w:rsidP="0075178B">
            <w:pPr>
              <w:jc w:val="both"/>
              <w:rPr>
                <w:rFonts w:ascii="Arial" w:hAnsi="Arial" w:cs="Arial"/>
                <w:sz w:val="16"/>
                <w:szCs w:val="16"/>
              </w:rPr>
            </w:pPr>
          </w:p>
          <w:p w14:paraId="49D11CA6"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Con uso de cámaras de recuento desechables y cámaras de recuento de las mismas dimensiones (por ejemplo, cámaras Leja o un portaobjetos de microscopio estándar con cubreobjetos).</w:t>
            </w:r>
          </w:p>
          <w:p w14:paraId="7644F833" w14:textId="77777777" w:rsidR="00D52BA8" w:rsidRPr="008B3AA3" w:rsidRDefault="00D52BA8" w:rsidP="0075178B">
            <w:pPr>
              <w:jc w:val="both"/>
              <w:rPr>
                <w:rFonts w:ascii="Arial" w:hAnsi="Arial" w:cs="Arial"/>
                <w:sz w:val="16"/>
                <w:szCs w:val="16"/>
              </w:rPr>
            </w:pPr>
          </w:p>
          <w:p w14:paraId="4EF2ABF2"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El equipo debe contar con un dispositivo móvil de calentamiento para 6 viales y 1 portaobjetos y todos sus accesorios.</w:t>
            </w:r>
          </w:p>
          <w:p w14:paraId="4EBB40A6" w14:textId="77777777" w:rsidR="00D52BA8" w:rsidRPr="008B3AA3" w:rsidRDefault="00D52BA8" w:rsidP="0075178B">
            <w:pPr>
              <w:jc w:val="both"/>
              <w:rPr>
                <w:rFonts w:ascii="Arial" w:hAnsi="Arial" w:cs="Arial"/>
                <w:sz w:val="16"/>
                <w:szCs w:val="16"/>
              </w:rPr>
            </w:pPr>
          </w:p>
          <w:p w14:paraId="00AC0310"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El equipo debe venir con estación WIFI para el sistema casa portátil para análisis espermático multiespecie y todos sus accesorios. </w:t>
            </w:r>
          </w:p>
          <w:p w14:paraId="61FE3FB9" w14:textId="77777777" w:rsidR="00D52BA8" w:rsidRPr="008B3AA3" w:rsidRDefault="00D52BA8" w:rsidP="0075178B">
            <w:pPr>
              <w:jc w:val="both"/>
              <w:rPr>
                <w:rFonts w:ascii="Arial" w:hAnsi="Arial" w:cs="Arial"/>
                <w:sz w:val="16"/>
                <w:szCs w:val="16"/>
              </w:rPr>
            </w:pPr>
          </w:p>
          <w:p w14:paraId="71DF7DE9"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El equipo debe contar con maletín de transporte de material resistente.</w:t>
            </w:r>
          </w:p>
          <w:p w14:paraId="25EE59EB"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1x memoria USB con software </w:t>
            </w:r>
          </w:p>
          <w:p w14:paraId="43FC5307"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1x cable para conectar el </w:t>
            </w:r>
            <w:proofErr w:type="spellStart"/>
            <w:r w:rsidRPr="008B3AA3">
              <w:rPr>
                <w:rFonts w:ascii="Arial" w:hAnsi="Arial" w:cs="Arial"/>
                <w:sz w:val="16"/>
                <w:szCs w:val="16"/>
              </w:rPr>
              <w:t>el</w:t>
            </w:r>
            <w:proofErr w:type="spellEnd"/>
            <w:r w:rsidRPr="008B3AA3">
              <w:rPr>
                <w:rFonts w:ascii="Arial" w:hAnsi="Arial" w:cs="Arial"/>
                <w:sz w:val="16"/>
                <w:szCs w:val="16"/>
              </w:rPr>
              <w:t xml:space="preserve"> sistema casa portátil para análisis espermático multiespecie al dispositivo Windows </w:t>
            </w:r>
          </w:p>
          <w:p w14:paraId="420A1866"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25x cámara de recuento desechable, 20 µm </w:t>
            </w:r>
          </w:p>
          <w:p w14:paraId="1856C744"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 xml:space="preserve">25x tubo de ensayo de 2 ml con tapón </w:t>
            </w:r>
          </w:p>
          <w:p w14:paraId="542736BF" w14:textId="77777777" w:rsidR="00D52BA8" w:rsidRPr="008B3AA3" w:rsidRDefault="00D52BA8" w:rsidP="0075178B">
            <w:pPr>
              <w:jc w:val="both"/>
              <w:rPr>
                <w:rFonts w:ascii="Arial" w:hAnsi="Arial" w:cs="Arial"/>
                <w:sz w:val="16"/>
                <w:szCs w:val="16"/>
              </w:rPr>
            </w:pPr>
            <w:r w:rsidRPr="008B3AA3">
              <w:rPr>
                <w:rFonts w:ascii="Arial" w:hAnsi="Arial" w:cs="Arial"/>
                <w:sz w:val="16"/>
                <w:szCs w:val="16"/>
              </w:rPr>
              <w:t>100x tubo capilar desechable para llenar la cámara de recuento.</w:t>
            </w:r>
          </w:p>
          <w:p w14:paraId="7F6C1C51" w14:textId="77777777" w:rsidR="00D52BA8" w:rsidRPr="008B3AA3" w:rsidRDefault="00D52BA8" w:rsidP="0075178B">
            <w:pPr>
              <w:jc w:val="both"/>
              <w:rPr>
                <w:rFonts w:ascii="Arial" w:hAnsi="Arial" w:cs="Arial"/>
                <w:b/>
                <w:bCs/>
                <w:sz w:val="16"/>
                <w:szCs w:val="16"/>
                <w:highlight w:val="yellow"/>
              </w:rPr>
            </w:pPr>
            <w:r w:rsidRPr="008B3AA3">
              <w:rPr>
                <w:rFonts w:ascii="Arial" w:hAnsi="Arial" w:cs="Arial"/>
                <w:sz w:val="16"/>
                <w:szCs w:val="16"/>
              </w:rPr>
              <w:t>10x hisopo de microfibra</w:t>
            </w:r>
          </w:p>
        </w:tc>
        <w:tc>
          <w:tcPr>
            <w:tcW w:w="1029" w:type="dxa"/>
            <w:shd w:val="clear" w:color="auto" w:fill="FFFFFF" w:themeFill="background1"/>
            <w:vAlign w:val="center"/>
            <w:hideMark/>
          </w:tcPr>
          <w:p w14:paraId="718754F2"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6FD2BC20"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02880D5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21066077" w14:textId="77777777" w:rsidR="00D52BA8" w:rsidRPr="008B3AA3" w:rsidRDefault="00D52BA8" w:rsidP="0075178B">
            <w:pPr>
              <w:jc w:val="center"/>
              <w:rPr>
                <w:rFonts w:ascii="Arial" w:hAnsi="Arial" w:cs="Arial"/>
                <w:sz w:val="16"/>
                <w:szCs w:val="16"/>
              </w:rPr>
            </w:pPr>
          </w:p>
        </w:tc>
        <w:tc>
          <w:tcPr>
            <w:tcW w:w="1151" w:type="dxa"/>
          </w:tcPr>
          <w:p w14:paraId="096A0FFE" w14:textId="77777777" w:rsidR="00D52BA8" w:rsidRPr="008B3AA3" w:rsidRDefault="00D52BA8" w:rsidP="0075178B">
            <w:pPr>
              <w:jc w:val="center"/>
              <w:rPr>
                <w:rFonts w:ascii="Arial" w:hAnsi="Arial" w:cs="Arial"/>
                <w:sz w:val="16"/>
                <w:szCs w:val="16"/>
              </w:rPr>
            </w:pPr>
          </w:p>
        </w:tc>
      </w:tr>
      <w:tr w:rsidR="00D52BA8" w:rsidRPr="008B3AA3" w14:paraId="4DD902FF" w14:textId="44F43434" w:rsidTr="001C5BEC">
        <w:trPr>
          <w:trHeight w:val="20"/>
        </w:trPr>
        <w:tc>
          <w:tcPr>
            <w:tcW w:w="704" w:type="dxa"/>
            <w:shd w:val="clear" w:color="auto" w:fill="FFFFFF" w:themeFill="background1"/>
            <w:noWrap/>
            <w:vAlign w:val="center"/>
            <w:hideMark/>
          </w:tcPr>
          <w:p w14:paraId="68F3BD81"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5</w:t>
            </w:r>
          </w:p>
        </w:tc>
        <w:tc>
          <w:tcPr>
            <w:tcW w:w="4820" w:type="dxa"/>
            <w:shd w:val="clear" w:color="auto" w:fill="FFFFFF" w:themeFill="background1"/>
            <w:hideMark/>
          </w:tcPr>
          <w:p w14:paraId="69B9F73F" w14:textId="77777777" w:rsidR="00D52BA8" w:rsidRPr="008B3AA3" w:rsidRDefault="00D52BA8" w:rsidP="0075178B">
            <w:pPr>
              <w:jc w:val="both"/>
              <w:rPr>
                <w:rFonts w:ascii="Arial" w:hAnsi="Arial" w:cs="Arial"/>
                <w:b/>
                <w:bCs/>
                <w:sz w:val="16"/>
                <w:szCs w:val="16"/>
                <w:highlight w:val="yellow"/>
              </w:rPr>
            </w:pPr>
            <w:r w:rsidRPr="008B3AA3">
              <w:rPr>
                <w:rFonts w:ascii="Arial" w:hAnsi="Arial" w:cs="Arial"/>
                <w:b/>
                <w:bCs/>
                <w:sz w:val="16"/>
                <w:szCs w:val="16"/>
              </w:rPr>
              <w:t xml:space="preserve">SUCCIONADOR QUIRURGICO: </w:t>
            </w:r>
            <w:r w:rsidRPr="008B3AA3">
              <w:rPr>
                <w:rFonts w:ascii="Arial" w:hAnsi="Arial" w:cs="Arial"/>
                <w:sz w:val="16"/>
                <w:szCs w:val="16"/>
              </w:rPr>
              <w:t xml:space="preserve">Motor: Bomba de pistón libre de mantenimiento y lubricación, voltaje 110 V 60Hz,  alto vacío/alto flujo, vacío máximo (ajustable): -0.90 Bar -90 kPa - 675 </w:t>
            </w:r>
            <w:proofErr w:type="spellStart"/>
            <w:r w:rsidRPr="008B3AA3">
              <w:rPr>
                <w:rFonts w:ascii="Arial" w:hAnsi="Arial" w:cs="Arial"/>
                <w:sz w:val="16"/>
                <w:szCs w:val="16"/>
              </w:rPr>
              <w:t>mmHg</w:t>
            </w:r>
            <w:proofErr w:type="spellEnd"/>
            <w:r w:rsidRPr="008B3AA3">
              <w:rPr>
                <w:rFonts w:ascii="Arial" w:hAnsi="Arial" w:cs="Arial"/>
                <w:sz w:val="16"/>
                <w:szCs w:val="16"/>
              </w:rPr>
              <w:t xml:space="preserve"> Flujo de Aire Libre: 60 l/min, ciclo de Trabajo Operación continua Peso ≤ 13 kg 02 Frascos de recolección para cirugía con sistema de Válvula de desagüe de 2000 ml Filtro antibacterial e hidrofóbico Interruptor de pedal Cable de Conexión Tubos de Silicona autoclavable + Conector Cónico Sistema de Intercambio succión Electrónico de un frasco a otro.</w:t>
            </w:r>
          </w:p>
        </w:tc>
        <w:tc>
          <w:tcPr>
            <w:tcW w:w="1029" w:type="dxa"/>
            <w:shd w:val="clear" w:color="auto" w:fill="FFFFFF" w:themeFill="background1"/>
            <w:vAlign w:val="center"/>
            <w:hideMark/>
          </w:tcPr>
          <w:p w14:paraId="1E4F0F9E"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5A16F12B"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3D2EF77B"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438114B3" w14:textId="77777777" w:rsidR="00D52BA8" w:rsidRPr="008B3AA3" w:rsidRDefault="00D52BA8" w:rsidP="0075178B">
            <w:pPr>
              <w:jc w:val="center"/>
              <w:rPr>
                <w:rFonts w:ascii="Arial" w:hAnsi="Arial" w:cs="Arial"/>
                <w:sz w:val="16"/>
                <w:szCs w:val="16"/>
              </w:rPr>
            </w:pPr>
          </w:p>
        </w:tc>
        <w:tc>
          <w:tcPr>
            <w:tcW w:w="1151" w:type="dxa"/>
          </w:tcPr>
          <w:p w14:paraId="678379D1" w14:textId="77777777" w:rsidR="00D52BA8" w:rsidRPr="008B3AA3" w:rsidRDefault="00D52BA8" w:rsidP="0075178B">
            <w:pPr>
              <w:jc w:val="center"/>
              <w:rPr>
                <w:rFonts w:ascii="Arial" w:hAnsi="Arial" w:cs="Arial"/>
                <w:sz w:val="16"/>
                <w:szCs w:val="16"/>
              </w:rPr>
            </w:pPr>
          </w:p>
        </w:tc>
      </w:tr>
      <w:tr w:rsidR="00D52BA8" w:rsidRPr="008B3AA3" w14:paraId="57EDFF40" w14:textId="39E53958" w:rsidTr="001C5BEC">
        <w:trPr>
          <w:trHeight w:val="20"/>
        </w:trPr>
        <w:tc>
          <w:tcPr>
            <w:tcW w:w="704" w:type="dxa"/>
            <w:shd w:val="clear" w:color="auto" w:fill="FFFFFF" w:themeFill="background1"/>
            <w:noWrap/>
            <w:vAlign w:val="center"/>
            <w:hideMark/>
          </w:tcPr>
          <w:p w14:paraId="1954DE42"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6</w:t>
            </w:r>
          </w:p>
        </w:tc>
        <w:tc>
          <w:tcPr>
            <w:tcW w:w="4820" w:type="dxa"/>
            <w:shd w:val="clear" w:color="auto" w:fill="FFFFFF" w:themeFill="background1"/>
            <w:hideMark/>
          </w:tcPr>
          <w:p w14:paraId="67DF59D9" w14:textId="77777777" w:rsidR="00D52BA8" w:rsidRPr="008B3AA3" w:rsidRDefault="00D52BA8" w:rsidP="0075178B">
            <w:pPr>
              <w:jc w:val="both"/>
              <w:rPr>
                <w:rFonts w:ascii="Arial" w:hAnsi="Arial" w:cs="Arial"/>
                <w:b/>
                <w:bCs/>
                <w:sz w:val="16"/>
                <w:szCs w:val="16"/>
                <w:highlight w:val="yellow"/>
              </w:rPr>
            </w:pPr>
            <w:r w:rsidRPr="008B3AA3">
              <w:rPr>
                <w:rFonts w:ascii="Arial" w:hAnsi="Arial" w:cs="Arial"/>
                <w:b/>
                <w:bCs/>
                <w:sz w:val="16"/>
                <w:szCs w:val="16"/>
              </w:rPr>
              <w:t xml:space="preserve">LECTOR DE MICROCHIP: </w:t>
            </w:r>
            <w:r w:rsidRPr="008B3AA3">
              <w:rPr>
                <w:rFonts w:ascii="Arial" w:hAnsi="Arial" w:cs="Arial"/>
                <w:sz w:val="16"/>
                <w:szCs w:val="16"/>
              </w:rPr>
              <w:t>Dimensiones: 26.6 x 14.8 x 2.7 cm, Peso: 440 g, Fuente de alimentación, Batería recargable rápida (tipo Li-ion). Entrada del cargador: 100 a 240 VAC, Interfaz: Puerto USB con cable de comunicación incluido. Interfaz inalámbrica Bluetooth opcional (Perfiles compatibles: SPP, HID en modo de teclado), Frecuencia 134.2 kHz, Memoria 2 GB, Distancia de lectura HDX hasta 40 cm, Alojamiento Blanco ABS v0, resistente al agua (si la tapa USB está insertada correctamente en su ranura). Estándares ISO 11784/5, Non-synchronizing transceiver. Incluye maleta de transporte.</w:t>
            </w:r>
          </w:p>
        </w:tc>
        <w:tc>
          <w:tcPr>
            <w:tcW w:w="1029" w:type="dxa"/>
            <w:shd w:val="clear" w:color="auto" w:fill="FFFFFF" w:themeFill="background1"/>
            <w:vAlign w:val="center"/>
            <w:hideMark/>
          </w:tcPr>
          <w:p w14:paraId="7E86CBCB"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14453584"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3E22CBB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113FA8B9" w14:textId="77777777" w:rsidR="00D52BA8" w:rsidRPr="008B3AA3" w:rsidRDefault="00D52BA8" w:rsidP="0075178B">
            <w:pPr>
              <w:jc w:val="center"/>
              <w:rPr>
                <w:rFonts w:ascii="Arial" w:hAnsi="Arial" w:cs="Arial"/>
                <w:sz w:val="16"/>
                <w:szCs w:val="16"/>
              </w:rPr>
            </w:pPr>
          </w:p>
        </w:tc>
        <w:tc>
          <w:tcPr>
            <w:tcW w:w="1151" w:type="dxa"/>
          </w:tcPr>
          <w:p w14:paraId="29D5A675" w14:textId="77777777" w:rsidR="00D52BA8" w:rsidRPr="008B3AA3" w:rsidRDefault="00D52BA8" w:rsidP="0075178B">
            <w:pPr>
              <w:jc w:val="center"/>
              <w:rPr>
                <w:rFonts w:ascii="Arial" w:hAnsi="Arial" w:cs="Arial"/>
                <w:sz w:val="16"/>
                <w:szCs w:val="16"/>
              </w:rPr>
            </w:pPr>
          </w:p>
        </w:tc>
      </w:tr>
      <w:tr w:rsidR="00D52BA8" w:rsidRPr="008B3AA3" w14:paraId="506D60BE" w14:textId="045FA6E8" w:rsidTr="001C5BEC">
        <w:trPr>
          <w:trHeight w:val="20"/>
        </w:trPr>
        <w:tc>
          <w:tcPr>
            <w:tcW w:w="704" w:type="dxa"/>
            <w:shd w:val="clear" w:color="auto" w:fill="FFFFFF" w:themeFill="background1"/>
            <w:noWrap/>
            <w:vAlign w:val="center"/>
            <w:hideMark/>
          </w:tcPr>
          <w:p w14:paraId="606616EF"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7</w:t>
            </w:r>
          </w:p>
        </w:tc>
        <w:tc>
          <w:tcPr>
            <w:tcW w:w="4820" w:type="dxa"/>
            <w:shd w:val="clear" w:color="auto" w:fill="FFFFFF" w:themeFill="background1"/>
            <w:hideMark/>
          </w:tcPr>
          <w:p w14:paraId="478AC31D" w14:textId="77777777" w:rsidR="00D52BA8" w:rsidRPr="008B3AA3" w:rsidRDefault="00D52BA8" w:rsidP="0075178B">
            <w:pPr>
              <w:jc w:val="both"/>
              <w:rPr>
                <w:rFonts w:ascii="Arial" w:hAnsi="Arial" w:cs="Arial"/>
                <w:b/>
                <w:bCs/>
                <w:sz w:val="16"/>
                <w:szCs w:val="16"/>
                <w:highlight w:val="yellow"/>
              </w:rPr>
            </w:pPr>
            <w:r w:rsidRPr="008B3AA3">
              <w:rPr>
                <w:rFonts w:ascii="Arial" w:hAnsi="Arial" w:cs="Arial"/>
                <w:b/>
                <w:bCs/>
                <w:sz w:val="16"/>
                <w:szCs w:val="16"/>
              </w:rPr>
              <w:t>CONCENTRADOR DE OXIGENO:</w:t>
            </w:r>
            <w:r w:rsidRPr="008B3AA3">
              <w:rPr>
                <w:rFonts w:ascii="Arial" w:hAnsi="Arial" w:cs="Arial"/>
                <w:sz w:val="16"/>
                <w:szCs w:val="16"/>
              </w:rPr>
              <w:t xml:space="preserve"> Capacidad de proporcionar un flujo de oxígeno de hasta 5LPM. Concentración de oxígeno (pureza): 90% (+5.5 / -3%). Alarma de alto flujo para prevenir un consumo excesivo. Alarma de flujo bajo para prevenir el aplastamiento de los tubos. Alarma de avería general. Plástico ignífugo. Válvula de escape de presión del compresor. Reborde de la cánula de metal robusto y flujo integrado. La tecnología auto FLOW Voltaje 110V. Nivel De Ruido 40 DB(A) A 2 LPM. Incluye: Concentrador de oxígeno Companion, Tubo adaptador del humidificador y botella, Cánulas nasales, Tubo de oxígeno.</w:t>
            </w:r>
          </w:p>
        </w:tc>
        <w:tc>
          <w:tcPr>
            <w:tcW w:w="1029" w:type="dxa"/>
            <w:shd w:val="clear" w:color="auto" w:fill="FFFFFF" w:themeFill="background1"/>
            <w:vAlign w:val="center"/>
            <w:hideMark/>
          </w:tcPr>
          <w:p w14:paraId="316C05C7"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1</w:t>
            </w:r>
          </w:p>
        </w:tc>
        <w:tc>
          <w:tcPr>
            <w:tcW w:w="562" w:type="dxa"/>
            <w:shd w:val="clear" w:color="auto" w:fill="FFFFFF" w:themeFill="background1"/>
            <w:vAlign w:val="center"/>
            <w:hideMark/>
          </w:tcPr>
          <w:p w14:paraId="18267FC2"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454" w:type="dxa"/>
            <w:shd w:val="clear" w:color="auto" w:fill="FFFFFF" w:themeFill="background1"/>
            <w:vAlign w:val="center"/>
            <w:hideMark/>
          </w:tcPr>
          <w:p w14:paraId="17FFEE80" w14:textId="77777777" w:rsidR="00D52BA8" w:rsidRPr="008B3AA3" w:rsidRDefault="00D52BA8" w:rsidP="0075178B">
            <w:pPr>
              <w:jc w:val="center"/>
              <w:rPr>
                <w:rFonts w:ascii="Arial" w:hAnsi="Arial" w:cs="Arial"/>
                <w:sz w:val="16"/>
                <w:szCs w:val="16"/>
              </w:rPr>
            </w:pPr>
            <w:r w:rsidRPr="008B3AA3">
              <w:rPr>
                <w:rFonts w:ascii="Arial" w:hAnsi="Arial" w:cs="Arial"/>
                <w:sz w:val="16"/>
                <w:szCs w:val="16"/>
              </w:rPr>
              <w:t> </w:t>
            </w:r>
          </w:p>
        </w:tc>
        <w:tc>
          <w:tcPr>
            <w:tcW w:w="914" w:type="dxa"/>
          </w:tcPr>
          <w:p w14:paraId="5E1D0A00" w14:textId="77777777" w:rsidR="00D52BA8" w:rsidRPr="008B3AA3" w:rsidRDefault="00D52BA8" w:rsidP="0075178B">
            <w:pPr>
              <w:jc w:val="center"/>
              <w:rPr>
                <w:rFonts w:ascii="Arial" w:hAnsi="Arial" w:cs="Arial"/>
                <w:sz w:val="16"/>
                <w:szCs w:val="16"/>
              </w:rPr>
            </w:pPr>
          </w:p>
        </w:tc>
        <w:tc>
          <w:tcPr>
            <w:tcW w:w="1151" w:type="dxa"/>
          </w:tcPr>
          <w:p w14:paraId="6492C1EF" w14:textId="77777777" w:rsidR="00D52BA8" w:rsidRPr="008B3AA3" w:rsidRDefault="00D52BA8" w:rsidP="0075178B">
            <w:pPr>
              <w:jc w:val="center"/>
              <w:rPr>
                <w:rFonts w:ascii="Arial" w:hAnsi="Arial" w:cs="Arial"/>
                <w:sz w:val="16"/>
                <w:szCs w:val="16"/>
              </w:rPr>
            </w:pPr>
          </w:p>
        </w:tc>
      </w:tr>
    </w:tbl>
    <w:p w14:paraId="154D18EC" w14:textId="77777777" w:rsidR="00D52BA8" w:rsidRDefault="00D52BA8" w:rsidP="00FF123E">
      <w:pPr>
        <w:pStyle w:val="Prrafodelista"/>
        <w:tabs>
          <w:tab w:val="left" w:pos="240"/>
          <w:tab w:val="center" w:pos="4459"/>
          <w:tab w:val="left" w:pos="5820"/>
        </w:tabs>
        <w:ind w:left="0"/>
        <w:rPr>
          <w:rFonts w:ascii="Arial" w:hAnsi="Arial" w:cs="Arial"/>
          <w:b/>
          <w:sz w:val="20"/>
          <w:szCs w:val="22"/>
        </w:rPr>
      </w:pPr>
    </w:p>
    <w:p w14:paraId="6EC83360" w14:textId="23C8D51F" w:rsidR="00FF123E" w:rsidRDefault="00FF123E" w:rsidP="00FF123E">
      <w:pPr>
        <w:pStyle w:val="Prrafodelista"/>
        <w:tabs>
          <w:tab w:val="left" w:pos="240"/>
          <w:tab w:val="center" w:pos="4459"/>
          <w:tab w:val="left" w:pos="5820"/>
        </w:tabs>
        <w:ind w:left="0"/>
        <w:rPr>
          <w:rFonts w:ascii="Arial" w:hAnsi="Arial" w:cs="Arial"/>
          <w:b/>
          <w:sz w:val="20"/>
          <w:szCs w:val="22"/>
        </w:rPr>
      </w:pPr>
      <w:r w:rsidRPr="00CB57D9">
        <w:rPr>
          <w:rFonts w:ascii="Arial" w:hAnsi="Arial" w:cs="Arial"/>
          <w:b/>
          <w:sz w:val="20"/>
          <w:szCs w:val="22"/>
        </w:rPr>
        <w:t>*     CONDICIONES TÉCNICAS ADICIONES DE CALIFICACIÓN (en caso de que aplique)</w:t>
      </w:r>
    </w:p>
    <w:p w14:paraId="090B1062" w14:textId="77777777" w:rsidR="000F0798" w:rsidRDefault="000F0798" w:rsidP="00FF123E">
      <w:pPr>
        <w:pStyle w:val="Prrafodelista"/>
        <w:tabs>
          <w:tab w:val="left" w:pos="240"/>
          <w:tab w:val="center" w:pos="4459"/>
          <w:tab w:val="left" w:pos="5820"/>
        </w:tabs>
        <w:ind w:left="0"/>
        <w:rPr>
          <w:rFonts w:ascii="Arial" w:hAnsi="Arial" w:cs="Arial"/>
          <w:b/>
          <w:sz w:val="20"/>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992"/>
        <w:gridCol w:w="1134"/>
      </w:tblGrid>
      <w:tr w:rsidR="00D52BA8" w:rsidRPr="007A4913" w14:paraId="63372DBE" w14:textId="77777777" w:rsidTr="001C5BEC">
        <w:trPr>
          <w:trHeight w:val="20"/>
        </w:trPr>
        <w:tc>
          <w:tcPr>
            <w:tcW w:w="704" w:type="dxa"/>
            <w:vAlign w:val="center"/>
          </w:tcPr>
          <w:p w14:paraId="74FA8FAD"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ITEM</w:t>
            </w:r>
          </w:p>
        </w:tc>
        <w:tc>
          <w:tcPr>
            <w:tcW w:w="6804" w:type="dxa"/>
            <w:vAlign w:val="center"/>
          </w:tcPr>
          <w:p w14:paraId="4B66E00D"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CONDICIONES TÉCNICAS ADICIONALES</w:t>
            </w:r>
          </w:p>
        </w:tc>
        <w:tc>
          <w:tcPr>
            <w:tcW w:w="992" w:type="dxa"/>
            <w:vAlign w:val="center"/>
          </w:tcPr>
          <w:p w14:paraId="44AE2478"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CUMPLE</w:t>
            </w:r>
          </w:p>
        </w:tc>
        <w:tc>
          <w:tcPr>
            <w:tcW w:w="1134" w:type="dxa"/>
            <w:vAlign w:val="center"/>
          </w:tcPr>
          <w:p w14:paraId="67B9EFF3"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NO CUMPLE</w:t>
            </w:r>
          </w:p>
        </w:tc>
      </w:tr>
      <w:tr w:rsidR="00F90423" w:rsidRPr="007A4913" w14:paraId="296C8F0F" w14:textId="77777777" w:rsidTr="001C5BEC">
        <w:trPr>
          <w:trHeight w:val="50"/>
        </w:trPr>
        <w:tc>
          <w:tcPr>
            <w:tcW w:w="704" w:type="dxa"/>
            <w:vAlign w:val="center"/>
          </w:tcPr>
          <w:p w14:paraId="56E2C483" w14:textId="77777777" w:rsidR="00F90423" w:rsidRPr="007A4913" w:rsidRDefault="00F90423" w:rsidP="00F90423">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1</w:t>
            </w:r>
          </w:p>
        </w:tc>
        <w:tc>
          <w:tcPr>
            <w:tcW w:w="6804" w:type="dxa"/>
            <w:vAlign w:val="bottom"/>
          </w:tcPr>
          <w:p w14:paraId="39C4139A" w14:textId="77777777" w:rsidR="00F90423" w:rsidRPr="008E3560" w:rsidRDefault="00F90423" w:rsidP="00F90423">
            <w:pPr>
              <w:pStyle w:val="Textoindependiente2"/>
              <w:spacing w:after="0" w:line="240" w:lineRule="auto"/>
              <w:jc w:val="both"/>
              <w:rPr>
                <w:rFonts w:ascii="Arial" w:hAnsi="Arial" w:cs="Arial"/>
                <w:b/>
                <w:sz w:val="16"/>
                <w:szCs w:val="16"/>
                <w:lang w:val="es-CO"/>
              </w:rPr>
            </w:pPr>
            <w:r w:rsidRPr="008E3560">
              <w:rPr>
                <w:rFonts w:ascii="Arial" w:hAnsi="Arial" w:cs="Arial"/>
                <w:b/>
                <w:sz w:val="16"/>
                <w:szCs w:val="16"/>
                <w:lang w:val="es-CO"/>
              </w:rPr>
              <w:t>EXPERIENCIA PROPONENTE EN PRODUCIR O COMERCIALIZAR UN BIEN Y/O OFRECER EL SERVICIO</w:t>
            </w:r>
          </w:p>
          <w:p w14:paraId="3230DF6D" w14:textId="77777777" w:rsidR="00F90423" w:rsidRPr="008E3560" w:rsidRDefault="00F90423" w:rsidP="00F90423">
            <w:pPr>
              <w:pStyle w:val="Textoindependiente2"/>
              <w:spacing w:after="0" w:line="240" w:lineRule="auto"/>
              <w:jc w:val="both"/>
              <w:rPr>
                <w:rFonts w:ascii="Arial" w:hAnsi="Arial" w:cs="Arial"/>
                <w:b/>
                <w:sz w:val="16"/>
                <w:szCs w:val="16"/>
                <w:lang w:val="es-CO"/>
              </w:rPr>
            </w:pPr>
          </w:p>
          <w:p w14:paraId="17F82254" w14:textId="0A0BA83B" w:rsidR="00F90423" w:rsidRPr="008E3560" w:rsidRDefault="00F90423" w:rsidP="00F90423">
            <w:pPr>
              <w:pStyle w:val="Textoindependiente2"/>
              <w:spacing w:after="0" w:line="240" w:lineRule="auto"/>
              <w:jc w:val="both"/>
              <w:rPr>
                <w:rFonts w:ascii="Arial" w:hAnsi="Arial" w:cs="Arial"/>
                <w:sz w:val="16"/>
                <w:szCs w:val="16"/>
              </w:rPr>
            </w:pPr>
            <w:r w:rsidRPr="008E3560">
              <w:rPr>
                <w:rFonts w:ascii="Arial" w:hAnsi="Arial" w:cs="Arial"/>
                <w:sz w:val="16"/>
                <w:szCs w:val="16"/>
              </w:rPr>
              <w:t>Con el fin de garantizar la calidad de los bienes a contratar y evitar incumplimientos en la ejecución del futuro contrato, se requiere acreditar experiencia en proyectos similares al objeto del presente estudio de conveniencia y oportunidad,</w:t>
            </w:r>
            <w:r>
              <w:rPr>
                <w:rFonts w:ascii="Arial" w:hAnsi="Arial" w:cs="Arial"/>
                <w:sz w:val="16"/>
                <w:szCs w:val="16"/>
              </w:rPr>
              <w:t xml:space="preserve"> </w:t>
            </w:r>
            <w:r w:rsidRPr="008E3560">
              <w:rPr>
                <w:rFonts w:ascii="Arial" w:hAnsi="Arial" w:cs="Arial"/>
                <w:sz w:val="16"/>
                <w:szCs w:val="16"/>
              </w:rPr>
              <w:t>tal acreditación será avalada con la presentación del RUP, cuya suma sea igual o superior al setenta por ciento (70%) del presupuesto asignado al presente proceso, con empresas públicas o privadas, debidamente inscritos y con registro actualizado en el Registro Único de Proponentes (RUP), de acuerdo con lo estipulado en el Artículo 2.2.1.1.1.5.1 del Decreto 1082 de 2015 concordante con la Circular externa No. 12 del 5/05/2014 Colombia compra eficiente “La experiencia es un requisito habilitante. Verificándose por el comité técnico como CUMPLE o NO CUMPLE, en el certificado de inscripción y clasificación expedido por la cámara de comercio respectiva.</w:t>
            </w:r>
          </w:p>
          <w:p w14:paraId="2549C02B" w14:textId="77777777" w:rsidR="00F90423" w:rsidRPr="008E3560" w:rsidRDefault="00F90423" w:rsidP="00F90423">
            <w:pPr>
              <w:jc w:val="both"/>
              <w:rPr>
                <w:rFonts w:ascii="Arial" w:hAnsi="Arial" w:cs="Arial"/>
                <w:sz w:val="16"/>
                <w:szCs w:val="16"/>
              </w:rPr>
            </w:pPr>
          </w:p>
          <w:p w14:paraId="195DE852" w14:textId="62FC7F26" w:rsidR="00F90423" w:rsidRPr="008E3560" w:rsidRDefault="00F90423" w:rsidP="00F90423">
            <w:pPr>
              <w:jc w:val="both"/>
              <w:rPr>
                <w:rFonts w:ascii="Arial" w:hAnsi="Arial" w:cs="Arial"/>
                <w:b/>
                <w:sz w:val="16"/>
                <w:szCs w:val="16"/>
                <w:u w:val="single"/>
              </w:rPr>
            </w:pPr>
            <w:r w:rsidRPr="008E3560">
              <w:rPr>
                <w:rFonts w:ascii="Arial" w:hAnsi="Arial" w:cs="Arial"/>
                <w:sz w:val="16"/>
                <w:szCs w:val="16"/>
              </w:rPr>
              <w:t xml:space="preserve">El proponente deberá tener inscrita en el RUP su experiencia, </w:t>
            </w:r>
            <w:r w:rsidRPr="008E3560">
              <w:rPr>
                <w:rFonts w:ascii="Arial" w:hAnsi="Arial" w:cs="Arial"/>
                <w:b/>
                <w:sz w:val="16"/>
                <w:szCs w:val="16"/>
                <w:u w:val="single"/>
              </w:rPr>
              <w:t>en mínimo 0</w:t>
            </w:r>
            <w:r>
              <w:rPr>
                <w:rFonts w:ascii="Arial" w:hAnsi="Arial" w:cs="Arial"/>
                <w:b/>
                <w:sz w:val="16"/>
                <w:szCs w:val="16"/>
                <w:u w:val="single"/>
              </w:rPr>
              <w:t>3</w:t>
            </w:r>
            <w:r w:rsidRPr="008E3560">
              <w:rPr>
                <w:rFonts w:ascii="Arial" w:hAnsi="Arial" w:cs="Arial"/>
                <w:b/>
                <w:sz w:val="16"/>
                <w:szCs w:val="16"/>
                <w:u w:val="single"/>
              </w:rPr>
              <w:t xml:space="preserve"> de las siguientes clasificaciones:</w:t>
            </w:r>
          </w:p>
          <w:p w14:paraId="42A65C31" w14:textId="77777777" w:rsidR="00F90423" w:rsidRPr="008E3560" w:rsidRDefault="00F90423" w:rsidP="00F90423">
            <w:pPr>
              <w:jc w:val="both"/>
              <w:rPr>
                <w:rFonts w:ascii="Arial" w:hAnsi="Arial"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6"/>
              <w:gridCol w:w="2126"/>
              <w:gridCol w:w="1559"/>
              <w:gridCol w:w="993"/>
              <w:gridCol w:w="876"/>
            </w:tblGrid>
            <w:tr w:rsidR="00F90423" w:rsidRPr="008E3560" w14:paraId="4FE9B795" w14:textId="77777777" w:rsidTr="00FF13EB">
              <w:trPr>
                <w:trHeight w:val="263"/>
                <w:jc w:val="center"/>
              </w:trPr>
              <w:tc>
                <w:tcPr>
                  <w:tcW w:w="1166" w:type="dxa"/>
                  <w:tcBorders>
                    <w:top w:val="single" w:sz="4" w:space="0" w:color="auto"/>
                    <w:left w:val="single" w:sz="4" w:space="0" w:color="auto"/>
                    <w:bottom w:val="single" w:sz="4" w:space="0" w:color="auto"/>
                    <w:right w:val="single" w:sz="4" w:space="0" w:color="auto"/>
                  </w:tcBorders>
                  <w:noWrap/>
                  <w:vAlign w:val="center"/>
                  <w:hideMark/>
                </w:tcPr>
                <w:p w14:paraId="032BABCE" w14:textId="77777777" w:rsidR="00F90423" w:rsidRPr="008E3560" w:rsidRDefault="00F90423" w:rsidP="00F90423">
                  <w:pPr>
                    <w:jc w:val="center"/>
                    <w:rPr>
                      <w:rFonts w:ascii="Arial" w:hAnsi="Arial" w:cs="Arial"/>
                      <w:b/>
                      <w:bCs/>
                      <w:sz w:val="12"/>
                      <w:szCs w:val="12"/>
                    </w:rPr>
                  </w:pPr>
                  <w:r w:rsidRPr="008E3560">
                    <w:rPr>
                      <w:rFonts w:ascii="Arial" w:hAnsi="Arial" w:cs="Arial"/>
                      <w:b/>
                      <w:bCs/>
                      <w:sz w:val="12"/>
                      <w:szCs w:val="12"/>
                    </w:rPr>
                    <w:t>CLASIFICACIÓN UNSPSC</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3D6AB5CF" w14:textId="77777777" w:rsidR="00F90423" w:rsidRPr="008E3560" w:rsidRDefault="00F90423" w:rsidP="00F90423">
                  <w:pPr>
                    <w:jc w:val="center"/>
                    <w:rPr>
                      <w:rFonts w:ascii="Arial" w:hAnsi="Arial" w:cs="Arial"/>
                      <w:b/>
                      <w:bCs/>
                      <w:sz w:val="12"/>
                      <w:szCs w:val="12"/>
                    </w:rPr>
                  </w:pPr>
                  <w:r w:rsidRPr="008E3560">
                    <w:rPr>
                      <w:rFonts w:ascii="Arial" w:hAnsi="Arial" w:cs="Arial"/>
                      <w:b/>
                      <w:bCs/>
                      <w:sz w:val="12"/>
                      <w:szCs w:val="12"/>
                    </w:rPr>
                    <w:t>SEGMENTO</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1CD93FA" w14:textId="77777777" w:rsidR="00F90423" w:rsidRPr="008E3560" w:rsidRDefault="00F90423" w:rsidP="00F90423">
                  <w:pPr>
                    <w:jc w:val="center"/>
                    <w:rPr>
                      <w:rFonts w:ascii="Arial" w:hAnsi="Arial" w:cs="Arial"/>
                      <w:b/>
                      <w:bCs/>
                      <w:sz w:val="12"/>
                      <w:szCs w:val="12"/>
                    </w:rPr>
                  </w:pPr>
                  <w:r w:rsidRPr="008E3560">
                    <w:rPr>
                      <w:rFonts w:ascii="Arial" w:hAnsi="Arial" w:cs="Arial"/>
                      <w:b/>
                      <w:bCs/>
                      <w:sz w:val="12"/>
                      <w:szCs w:val="12"/>
                    </w:rPr>
                    <w:t>FAMILIA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6B2BD22" w14:textId="77777777" w:rsidR="00F90423" w:rsidRPr="008E3560" w:rsidRDefault="00F90423" w:rsidP="00F90423">
                  <w:pPr>
                    <w:jc w:val="center"/>
                    <w:rPr>
                      <w:rFonts w:ascii="Arial" w:hAnsi="Arial" w:cs="Arial"/>
                      <w:b/>
                      <w:bCs/>
                      <w:sz w:val="12"/>
                      <w:szCs w:val="12"/>
                    </w:rPr>
                  </w:pPr>
                  <w:r w:rsidRPr="008E3560">
                    <w:rPr>
                      <w:rFonts w:ascii="Arial" w:hAnsi="Arial" w:cs="Arial"/>
                      <w:b/>
                      <w:bCs/>
                      <w:sz w:val="12"/>
                      <w:szCs w:val="12"/>
                    </w:rPr>
                    <w:t>CLASE</w:t>
                  </w:r>
                </w:p>
              </w:tc>
              <w:tc>
                <w:tcPr>
                  <w:tcW w:w="876" w:type="dxa"/>
                  <w:tcBorders>
                    <w:top w:val="single" w:sz="4" w:space="0" w:color="auto"/>
                    <w:left w:val="single" w:sz="4" w:space="0" w:color="auto"/>
                    <w:bottom w:val="single" w:sz="4" w:space="0" w:color="auto"/>
                    <w:right w:val="single" w:sz="4" w:space="0" w:color="auto"/>
                  </w:tcBorders>
                  <w:vAlign w:val="center"/>
                </w:tcPr>
                <w:p w14:paraId="120E76A1" w14:textId="77777777" w:rsidR="00F90423" w:rsidRPr="008E3560" w:rsidRDefault="00F90423" w:rsidP="00F90423">
                  <w:pPr>
                    <w:jc w:val="center"/>
                    <w:rPr>
                      <w:rFonts w:ascii="Arial" w:hAnsi="Arial" w:cs="Arial"/>
                      <w:b/>
                      <w:bCs/>
                      <w:sz w:val="12"/>
                      <w:szCs w:val="12"/>
                    </w:rPr>
                  </w:pPr>
                  <w:r w:rsidRPr="008E3560">
                    <w:rPr>
                      <w:rFonts w:ascii="Arial" w:hAnsi="Arial" w:cs="Arial"/>
                      <w:b/>
                      <w:bCs/>
                      <w:sz w:val="12"/>
                      <w:szCs w:val="12"/>
                    </w:rPr>
                    <w:t>PRODUCTO</w:t>
                  </w:r>
                </w:p>
              </w:tc>
            </w:tr>
            <w:tr w:rsidR="00F90423" w:rsidRPr="008E3560" w14:paraId="32A564F4" w14:textId="77777777" w:rsidTr="00FF13EB">
              <w:trPr>
                <w:trHeight w:val="263"/>
                <w:jc w:val="center"/>
              </w:trPr>
              <w:tc>
                <w:tcPr>
                  <w:tcW w:w="1166" w:type="dxa"/>
                  <w:tcBorders>
                    <w:top w:val="single" w:sz="4" w:space="0" w:color="auto"/>
                    <w:left w:val="single" w:sz="4" w:space="0" w:color="auto"/>
                    <w:bottom w:val="single" w:sz="4" w:space="0" w:color="auto"/>
                    <w:right w:val="single" w:sz="4" w:space="0" w:color="auto"/>
                  </w:tcBorders>
                  <w:noWrap/>
                  <w:vAlign w:val="center"/>
                </w:tcPr>
                <w:p w14:paraId="5434B8B4"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101415</w:t>
                  </w:r>
                </w:p>
              </w:tc>
              <w:tc>
                <w:tcPr>
                  <w:tcW w:w="2126" w:type="dxa"/>
                  <w:tcBorders>
                    <w:top w:val="single" w:sz="4" w:space="0" w:color="auto"/>
                    <w:left w:val="single" w:sz="4" w:space="0" w:color="auto"/>
                    <w:bottom w:val="single" w:sz="4" w:space="0" w:color="auto"/>
                    <w:right w:val="single" w:sz="4" w:space="0" w:color="auto"/>
                  </w:tcBorders>
                  <w:noWrap/>
                  <w:vAlign w:val="center"/>
                </w:tcPr>
                <w:p w14:paraId="059EA89C"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MATERIAL Y ACCESORIOS DE PLANTAS Y ANIMALES VIVOS Y SUMINISTROS</w:t>
                  </w:r>
                </w:p>
              </w:tc>
              <w:tc>
                <w:tcPr>
                  <w:tcW w:w="1559" w:type="dxa"/>
                  <w:tcBorders>
                    <w:top w:val="single" w:sz="4" w:space="0" w:color="auto"/>
                    <w:left w:val="single" w:sz="4" w:space="0" w:color="auto"/>
                    <w:bottom w:val="single" w:sz="4" w:space="0" w:color="auto"/>
                    <w:right w:val="single" w:sz="4" w:space="0" w:color="auto"/>
                  </w:tcBorders>
                  <w:noWrap/>
                  <w:vAlign w:val="center"/>
                </w:tcPr>
                <w:p w14:paraId="32B72CA2"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ARTÍCULOS DE TALABARTERÍA Y ARNESES</w:t>
                  </w:r>
                </w:p>
              </w:tc>
              <w:tc>
                <w:tcPr>
                  <w:tcW w:w="993" w:type="dxa"/>
                  <w:tcBorders>
                    <w:top w:val="single" w:sz="4" w:space="0" w:color="auto"/>
                    <w:left w:val="single" w:sz="4" w:space="0" w:color="auto"/>
                    <w:bottom w:val="single" w:sz="4" w:space="0" w:color="auto"/>
                    <w:right w:val="single" w:sz="4" w:space="0" w:color="auto"/>
                  </w:tcBorders>
                  <w:noWrap/>
                  <w:vAlign w:val="center"/>
                </w:tcPr>
                <w:p w14:paraId="38381307"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ASIENTOS</w:t>
                  </w:r>
                </w:p>
              </w:tc>
              <w:tc>
                <w:tcPr>
                  <w:tcW w:w="876" w:type="dxa"/>
                  <w:tcBorders>
                    <w:top w:val="single" w:sz="4" w:space="0" w:color="auto"/>
                    <w:left w:val="single" w:sz="4" w:space="0" w:color="auto"/>
                    <w:bottom w:val="single" w:sz="4" w:space="0" w:color="auto"/>
                    <w:right w:val="single" w:sz="4" w:space="0" w:color="auto"/>
                  </w:tcBorders>
                  <w:vAlign w:val="center"/>
                </w:tcPr>
                <w:p w14:paraId="5A3EB4A8"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N/A</w:t>
                  </w:r>
                </w:p>
              </w:tc>
            </w:tr>
            <w:tr w:rsidR="00F90423" w:rsidRPr="008E3560" w14:paraId="43435BD2" w14:textId="77777777" w:rsidTr="00FF13EB">
              <w:trPr>
                <w:trHeight w:val="484"/>
                <w:jc w:val="center"/>
              </w:trPr>
              <w:tc>
                <w:tcPr>
                  <w:tcW w:w="1166" w:type="dxa"/>
                  <w:tcBorders>
                    <w:top w:val="single" w:sz="4" w:space="0" w:color="auto"/>
                    <w:left w:val="single" w:sz="4" w:space="0" w:color="auto"/>
                    <w:bottom w:val="single" w:sz="4" w:space="0" w:color="auto"/>
                    <w:right w:val="single" w:sz="4" w:space="0" w:color="auto"/>
                  </w:tcBorders>
                  <w:vAlign w:val="center"/>
                  <w:hideMark/>
                </w:tcPr>
                <w:p w14:paraId="0E1EA8E7"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101416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426B9A"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MATERIAL Y ACCESORIOS DE PLANTAS Y ANIMALES VIVOS Y SUMINISTROS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26C9F1"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ARTÍCULOS DE TALABARTERÍA Y ARNESES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1DD19B"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MERCANCÍAS DE ARNÉS</w:t>
                  </w:r>
                </w:p>
              </w:tc>
              <w:tc>
                <w:tcPr>
                  <w:tcW w:w="876" w:type="dxa"/>
                  <w:tcBorders>
                    <w:top w:val="single" w:sz="4" w:space="0" w:color="auto"/>
                    <w:left w:val="single" w:sz="4" w:space="0" w:color="auto"/>
                    <w:bottom w:val="single" w:sz="4" w:space="0" w:color="auto"/>
                    <w:right w:val="single" w:sz="4" w:space="0" w:color="auto"/>
                  </w:tcBorders>
                  <w:vAlign w:val="center"/>
                </w:tcPr>
                <w:p w14:paraId="25FF03D9"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N/A</w:t>
                  </w:r>
                </w:p>
              </w:tc>
            </w:tr>
            <w:tr w:rsidR="00F90423" w:rsidRPr="008E3560" w14:paraId="4EB39A97" w14:textId="77777777" w:rsidTr="00FF13EB">
              <w:trPr>
                <w:trHeight w:val="437"/>
                <w:jc w:val="center"/>
              </w:trPr>
              <w:tc>
                <w:tcPr>
                  <w:tcW w:w="1166" w:type="dxa"/>
                  <w:tcBorders>
                    <w:top w:val="single" w:sz="4" w:space="0" w:color="auto"/>
                    <w:left w:val="single" w:sz="4" w:space="0" w:color="auto"/>
                    <w:bottom w:val="single" w:sz="4" w:space="0" w:color="auto"/>
                    <w:right w:val="single" w:sz="4" w:space="0" w:color="auto"/>
                  </w:tcBorders>
                  <w:vAlign w:val="center"/>
                </w:tcPr>
                <w:p w14:paraId="0A2665C7"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111615</w:t>
                  </w:r>
                </w:p>
              </w:tc>
              <w:tc>
                <w:tcPr>
                  <w:tcW w:w="2126" w:type="dxa"/>
                  <w:tcBorders>
                    <w:top w:val="single" w:sz="4" w:space="0" w:color="auto"/>
                    <w:left w:val="single" w:sz="4" w:space="0" w:color="auto"/>
                    <w:bottom w:val="single" w:sz="4" w:space="0" w:color="auto"/>
                    <w:right w:val="single" w:sz="4" w:space="0" w:color="auto"/>
                  </w:tcBorders>
                  <w:vAlign w:val="center"/>
                </w:tcPr>
                <w:p w14:paraId="7E1B38A3"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MATERIAL MINERAL, TEXTIL, Y VEGETAL Y ANIMAL NO COMESTIBLE.</w:t>
                  </w:r>
                </w:p>
              </w:tc>
              <w:tc>
                <w:tcPr>
                  <w:tcW w:w="1559" w:type="dxa"/>
                  <w:tcBorders>
                    <w:top w:val="single" w:sz="4" w:space="0" w:color="auto"/>
                    <w:left w:val="single" w:sz="4" w:space="0" w:color="auto"/>
                    <w:bottom w:val="single" w:sz="4" w:space="0" w:color="auto"/>
                    <w:right w:val="single" w:sz="4" w:space="0" w:color="auto"/>
                  </w:tcBorders>
                  <w:vAlign w:val="center"/>
                </w:tcPr>
                <w:p w14:paraId="7558D201"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TEJIDOS Y MATERIALES EN CUERO</w:t>
                  </w:r>
                </w:p>
              </w:tc>
              <w:tc>
                <w:tcPr>
                  <w:tcW w:w="993" w:type="dxa"/>
                  <w:tcBorders>
                    <w:top w:val="single" w:sz="4" w:space="0" w:color="auto"/>
                    <w:left w:val="single" w:sz="4" w:space="0" w:color="auto"/>
                    <w:bottom w:val="single" w:sz="4" w:space="0" w:color="auto"/>
                    <w:right w:val="single" w:sz="4" w:space="0" w:color="auto"/>
                  </w:tcBorders>
                  <w:vAlign w:val="center"/>
                </w:tcPr>
                <w:p w14:paraId="6B7D55E4"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TEJIDOS DE SEDA</w:t>
                  </w:r>
                </w:p>
              </w:tc>
              <w:tc>
                <w:tcPr>
                  <w:tcW w:w="876" w:type="dxa"/>
                  <w:tcBorders>
                    <w:top w:val="single" w:sz="4" w:space="0" w:color="auto"/>
                    <w:left w:val="single" w:sz="4" w:space="0" w:color="auto"/>
                    <w:bottom w:val="single" w:sz="4" w:space="0" w:color="auto"/>
                    <w:right w:val="single" w:sz="4" w:space="0" w:color="auto"/>
                  </w:tcBorders>
                  <w:vAlign w:val="center"/>
                </w:tcPr>
                <w:p w14:paraId="4254EA76"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N/A</w:t>
                  </w:r>
                </w:p>
              </w:tc>
            </w:tr>
            <w:tr w:rsidR="00F90423" w:rsidRPr="008E3560" w14:paraId="7546C4AA" w14:textId="77777777" w:rsidTr="00FF13EB">
              <w:trPr>
                <w:trHeight w:val="437"/>
                <w:jc w:val="center"/>
              </w:trPr>
              <w:tc>
                <w:tcPr>
                  <w:tcW w:w="1166" w:type="dxa"/>
                  <w:tcBorders>
                    <w:top w:val="single" w:sz="4" w:space="0" w:color="auto"/>
                    <w:left w:val="single" w:sz="4" w:space="0" w:color="auto"/>
                    <w:bottom w:val="single" w:sz="4" w:space="0" w:color="auto"/>
                    <w:right w:val="single" w:sz="4" w:space="0" w:color="auto"/>
                  </w:tcBorders>
                  <w:vAlign w:val="center"/>
                </w:tcPr>
                <w:p w14:paraId="5B3E7802" w14:textId="77777777" w:rsidR="00F90423" w:rsidRPr="008E3560" w:rsidRDefault="00F90423" w:rsidP="00F90423">
                  <w:pPr>
                    <w:jc w:val="center"/>
                    <w:rPr>
                      <w:rFonts w:ascii="Arial" w:hAnsi="Arial" w:cs="Arial"/>
                      <w:sz w:val="12"/>
                      <w:szCs w:val="12"/>
                      <w:highlight w:val="cyan"/>
                    </w:rPr>
                  </w:pPr>
                  <w:r w:rsidRPr="008E3560">
                    <w:rPr>
                      <w:rFonts w:ascii="Arial" w:hAnsi="Arial" w:cs="Arial"/>
                      <w:sz w:val="12"/>
                      <w:szCs w:val="12"/>
                    </w:rPr>
                    <w:t>241118</w:t>
                  </w:r>
                </w:p>
              </w:tc>
              <w:tc>
                <w:tcPr>
                  <w:tcW w:w="2126" w:type="dxa"/>
                  <w:tcBorders>
                    <w:top w:val="single" w:sz="4" w:space="0" w:color="auto"/>
                    <w:left w:val="single" w:sz="4" w:space="0" w:color="auto"/>
                    <w:bottom w:val="single" w:sz="4" w:space="0" w:color="auto"/>
                    <w:right w:val="single" w:sz="4" w:space="0" w:color="auto"/>
                  </w:tcBorders>
                  <w:vAlign w:val="center"/>
                </w:tcPr>
                <w:p w14:paraId="068EC6D0" w14:textId="77777777" w:rsidR="00F90423" w:rsidRPr="008E3560" w:rsidRDefault="00F90423" w:rsidP="00F90423">
                  <w:pPr>
                    <w:jc w:val="center"/>
                    <w:rPr>
                      <w:rFonts w:ascii="Arial" w:hAnsi="Arial" w:cs="Arial"/>
                      <w:sz w:val="12"/>
                      <w:szCs w:val="12"/>
                      <w:highlight w:val="cyan"/>
                    </w:rPr>
                  </w:pPr>
                  <w:r w:rsidRPr="008E3560">
                    <w:rPr>
                      <w:rFonts w:ascii="Arial" w:hAnsi="Arial" w:cs="Arial"/>
                      <w:sz w:val="12"/>
                      <w:szCs w:val="12"/>
                    </w:rPr>
                    <w:t>MAQUINARIA DE MANIPULACIÓN DE MATERIALES, ACONDICIONAMIENTO Y ALMACENAMIENTO, Y SUS ACCESORIOS Y SUMINISTROS</w:t>
                  </w:r>
                </w:p>
              </w:tc>
              <w:tc>
                <w:tcPr>
                  <w:tcW w:w="1559" w:type="dxa"/>
                  <w:tcBorders>
                    <w:top w:val="single" w:sz="4" w:space="0" w:color="auto"/>
                    <w:left w:val="single" w:sz="4" w:space="0" w:color="auto"/>
                    <w:bottom w:val="single" w:sz="4" w:space="0" w:color="auto"/>
                    <w:right w:val="single" w:sz="4" w:space="0" w:color="auto"/>
                  </w:tcBorders>
                  <w:vAlign w:val="center"/>
                </w:tcPr>
                <w:p w14:paraId="2E6DC420" w14:textId="77777777" w:rsidR="00F90423" w:rsidRPr="008E3560" w:rsidRDefault="00F90423" w:rsidP="00F90423">
                  <w:pPr>
                    <w:jc w:val="center"/>
                    <w:rPr>
                      <w:rFonts w:ascii="Arial" w:hAnsi="Arial" w:cs="Arial"/>
                      <w:sz w:val="12"/>
                      <w:szCs w:val="12"/>
                      <w:highlight w:val="cyan"/>
                    </w:rPr>
                  </w:pPr>
                  <w:r w:rsidRPr="008E3560">
                    <w:rPr>
                      <w:rFonts w:ascii="Arial" w:hAnsi="Arial" w:cs="Arial"/>
                      <w:sz w:val="12"/>
                      <w:szCs w:val="12"/>
                    </w:rPr>
                    <w:t>CONTENEDORES Y ALMACENAMIENTO</w:t>
                  </w:r>
                </w:p>
              </w:tc>
              <w:tc>
                <w:tcPr>
                  <w:tcW w:w="993" w:type="dxa"/>
                  <w:tcBorders>
                    <w:top w:val="single" w:sz="4" w:space="0" w:color="auto"/>
                    <w:left w:val="single" w:sz="4" w:space="0" w:color="auto"/>
                    <w:bottom w:val="single" w:sz="4" w:space="0" w:color="auto"/>
                    <w:right w:val="single" w:sz="4" w:space="0" w:color="auto"/>
                  </w:tcBorders>
                  <w:vAlign w:val="center"/>
                </w:tcPr>
                <w:p w14:paraId="4409B9B2" w14:textId="77777777" w:rsidR="00F90423" w:rsidRPr="008E3560" w:rsidRDefault="00F90423" w:rsidP="00F90423">
                  <w:pPr>
                    <w:jc w:val="center"/>
                    <w:rPr>
                      <w:rFonts w:ascii="Arial" w:hAnsi="Arial" w:cs="Arial"/>
                      <w:sz w:val="12"/>
                      <w:szCs w:val="12"/>
                      <w:highlight w:val="cyan"/>
                    </w:rPr>
                  </w:pPr>
                  <w:r w:rsidRPr="008E3560">
                    <w:rPr>
                      <w:rFonts w:ascii="Arial" w:hAnsi="Arial" w:cs="Arial"/>
                      <w:sz w:val="12"/>
                      <w:szCs w:val="12"/>
                    </w:rPr>
                    <w:t>TANQUES Y CILINDROS Y SUS ACCESORIOS</w:t>
                  </w:r>
                </w:p>
              </w:tc>
              <w:tc>
                <w:tcPr>
                  <w:tcW w:w="876" w:type="dxa"/>
                  <w:tcBorders>
                    <w:top w:val="single" w:sz="4" w:space="0" w:color="auto"/>
                    <w:left w:val="single" w:sz="4" w:space="0" w:color="auto"/>
                    <w:bottom w:val="single" w:sz="4" w:space="0" w:color="auto"/>
                    <w:right w:val="single" w:sz="4" w:space="0" w:color="auto"/>
                  </w:tcBorders>
                  <w:vAlign w:val="center"/>
                </w:tcPr>
                <w:p w14:paraId="4425B2BD" w14:textId="77777777" w:rsidR="00F90423" w:rsidRPr="008E3560" w:rsidRDefault="00F90423" w:rsidP="00F90423">
                  <w:pPr>
                    <w:jc w:val="center"/>
                    <w:rPr>
                      <w:rFonts w:ascii="Arial" w:hAnsi="Arial" w:cs="Arial"/>
                      <w:sz w:val="12"/>
                      <w:szCs w:val="12"/>
                      <w:highlight w:val="cyan"/>
                    </w:rPr>
                  </w:pPr>
                  <w:r w:rsidRPr="008E3560">
                    <w:rPr>
                      <w:rFonts w:ascii="Arial" w:hAnsi="Arial" w:cs="Arial"/>
                      <w:sz w:val="12"/>
                      <w:szCs w:val="12"/>
                    </w:rPr>
                    <w:t>N/A</w:t>
                  </w:r>
                </w:p>
              </w:tc>
            </w:tr>
            <w:tr w:rsidR="00F90423" w:rsidRPr="008E3560" w14:paraId="313B55FC" w14:textId="77777777" w:rsidTr="00FF13EB">
              <w:trPr>
                <w:trHeight w:val="326"/>
                <w:jc w:val="center"/>
              </w:trPr>
              <w:tc>
                <w:tcPr>
                  <w:tcW w:w="1166" w:type="dxa"/>
                  <w:tcBorders>
                    <w:top w:val="single" w:sz="4" w:space="0" w:color="auto"/>
                    <w:left w:val="single" w:sz="4" w:space="0" w:color="auto"/>
                    <w:bottom w:val="single" w:sz="4" w:space="0" w:color="auto"/>
                    <w:right w:val="single" w:sz="4" w:space="0" w:color="auto"/>
                  </w:tcBorders>
                  <w:vAlign w:val="center"/>
                  <w:hideMark/>
                </w:tcPr>
                <w:p w14:paraId="36F39CF4"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311515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D90566"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COMPONENTES Y SUMINISTROS DE MANUFACTURA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B0DBD8"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CUERDA, CADENA, CABLE, ALAMBRE Y CORREA</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EEB360"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CORDAJE</w:t>
                  </w:r>
                </w:p>
              </w:tc>
              <w:tc>
                <w:tcPr>
                  <w:tcW w:w="876" w:type="dxa"/>
                  <w:tcBorders>
                    <w:top w:val="single" w:sz="4" w:space="0" w:color="auto"/>
                    <w:left w:val="single" w:sz="4" w:space="0" w:color="auto"/>
                    <w:bottom w:val="single" w:sz="4" w:space="0" w:color="auto"/>
                    <w:right w:val="single" w:sz="4" w:space="0" w:color="auto"/>
                  </w:tcBorders>
                  <w:vAlign w:val="center"/>
                </w:tcPr>
                <w:p w14:paraId="716455C5" w14:textId="77777777" w:rsidR="00F90423" w:rsidRPr="008E3560" w:rsidRDefault="00F90423" w:rsidP="00F90423">
                  <w:pPr>
                    <w:jc w:val="center"/>
                    <w:rPr>
                      <w:rFonts w:ascii="Arial" w:hAnsi="Arial" w:cs="Arial"/>
                      <w:sz w:val="12"/>
                      <w:szCs w:val="12"/>
                    </w:rPr>
                  </w:pPr>
                  <w:r w:rsidRPr="008E3560">
                    <w:rPr>
                      <w:rFonts w:ascii="Arial" w:hAnsi="Arial" w:cs="Arial"/>
                      <w:sz w:val="12"/>
                      <w:szCs w:val="12"/>
                    </w:rPr>
                    <w:t>N/A</w:t>
                  </w:r>
                </w:p>
              </w:tc>
            </w:tr>
          </w:tbl>
          <w:p w14:paraId="4C5E8248" w14:textId="77777777" w:rsidR="00F90423" w:rsidRPr="008E3560" w:rsidRDefault="00F90423" w:rsidP="00F90423">
            <w:pPr>
              <w:tabs>
                <w:tab w:val="left" w:pos="567"/>
              </w:tabs>
              <w:jc w:val="both"/>
              <w:rPr>
                <w:rFonts w:ascii="Arial" w:hAnsi="Arial" w:cs="Arial"/>
                <w:b/>
                <w:color w:val="FF0000"/>
                <w:sz w:val="16"/>
                <w:szCs w:val="16"/>
              </w:rPr>
            </w:pPr>
          </w:p>
          <w:p w14:paraId="60B8E6E9" w14:textId="77777777" w:rsidR="00F90423" w:rsidRPr="008E3560" w:rsidRDefault="00F90423" w:rsidP="00F90423">
            <w:pPr>
              <w:jc w:val="both"/>
              <w:rPr>
                <w:rFonts w:ascii="Arial" w:eastAsia="Calibri" w:hAnsi="Arial" w:cs="Arial"/>
                <w:sz w:val="16"/>
                <w:szCs w:val="16"/>
              </w:rPr>
            </w:pPr>
            <w:r w:rsidRPr="008E3560">
              <w:rPr>
                <w:rFonts w:ascii="Arial" w:hAnsi="Arial" w:cs="Arial"/>
                <w:b/>
                <w:bCs/>
                <w:sz w:val="16"/>
                <w:szCs w:val="16"/>
              </w:rPr>
              <w:t xml:space="preserve">NOTA 1: </w:t>
            </w:r>
            <w:r w:rsidRPr="008E3560">
              <w:rPr>
                <w:rFonts w:ascii="Arial" w:eastAsia="Calibri" w:hAnsi="Arial" w:cs="Arial"/>
                <w:sz w:val="16"/>
                <w:szCs w:val="16"/>
              </w:rPr>
              <w:t xml:space="preserve">Los proponentes extranjeros no obligados </w:t>
            </w:r>
            <w:r w:rsidRPr="008E3560">
              <w:rPr>
                <w:rFonts w:ascii="Arial" w:eastAsia="Calibri" w:hAnsi="Arial" w:cs="Arial"/>
                <w:b/>
                <w:bCs/>
                <w:sz w:val="16"/>
                <w:szCs w:val="16"/>
              </w:rPr>
              <w:t>a estar registrados en el RUP</w:t>
            </w:r>
            <w:r w:rsidRPr="008E3560">
              <w:rPr>
                <w:rFonts w:ascii="Arial" w:eastAsia="Calibri" w:hAnsi="Arial" w:cs="Arial"/>
                <w:sz w:val="16"/>
                <w:szCs w:val="16"/>
              </w:rPr>
              <w:t xml:space="preserve">, deben acreditar experiencia relacionada con el objeto del presente proceso, mediante la presentación certificaciones (una certificación por contrato) junto con la oferta expedidas por los contratantes cuya sumatoria de los contratos deben ser igual o superior </w:t>
            </w:r>
            <w:r w:rsidRPr="008E3560">
              <w:rPr>
                <w:rFonts w:ascii="Arial" w:hAnsi="Arial" w:cs="Arial"/>
                <w:sz w:val="16"/>
                <w:szCs w:val="16"/>
              </w:rPr>
              <w:t xml:space="preserve">al setenta por ciento (70%) del presupuesto asignado al presente proceso </w:t>
            </w:r>
            <w:r w:rsidRPr="008E3560">
              <w:rPr>
                <w:rFonts w:ascii="Arial" w:hAnsi="Arial" w:cs="Arial"/>
                <w:b/>
                <w:sz w:val="16"/>
                <w:szCs w:val="16"/>
              </w:rPr>
              <w:t>(pesos colombianos)</w:t>
            </w:r>
            <w:r w:rsidRPr="008E3560">
              <w:rPr>
                <w:rFonts w:ascii="Arial" w:eastAsia="Calibri" w:hAnsi="Arial" w:cs="Arial"/>
                <w:sz w:val="16"/>
                <w:szCs w:val="16"/>
              </w:rPr>
              <w:t>, en las cuales se acredite la celebración, ejecución y terminación de contratos con entidades públicas u otros clientes, y conste como mínimo la información que se indica a continuación:</w:t>
            </w:r>
          </w:p>
          <w:p w14:paraId="307F61EC" w14:textId="77777777" w:rsidR="00F90423" w:rsidRPr="008E3560" w:rsidRDefault="00F90423" w:rsidP="00F90423">
            <w:pPr>
              <w:autoSpaceDE w:val="0"/>
              <w:autoSpaceDN w:val="0"/>
              <w:adjustRightInd w:val="0"/>
              <w:jc w:val="both"/>
              <w:rPr>
                <w:rFonts w:ascii="Arial" w:eastAsia="Calibri" w:hAnsi="Arial" w:cs="Arial"/>
                <w:sz w:val="16"/>
                <w:szCs w:val="16"/>
              </w:rPr>
            </w:pPr>
          </w:p>
          <w:p w14:paraId="21DC5614"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Nombre o razón social de la entidad que certifica, dirección y teléfono. </w:t>
            </w:r>
          </w:p>
          <w:p w14:paraId="1CDF11B6"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Nombre y cargo de la persona que expide la certificación y datos de contacto. </w:t>
            </w:r>
          </w:p>
          <w:p w14:paraId="34B741CB"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Nombre del contratista </w:t>
            </w:r>
          </w:p>
          <w:p w14:paraId="7563D7F1"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Número y fecha del contrato. </w:t>
            </w:r>
          </w:p>
          <w:p w14:paraId="12603888"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Objeto: similar al del presente proceso</w:t>
            </w:r>
            <w:r>
              <w:rPr>
                <w:rFonts w:ascii="Arial" w:hAnsi="Arial" w:cs="Arial"/>
                <w:sz w:val="16"/>
                <w:szCs w:val="16"/>
              </w:rPr>
              <w:t xml:space="preserve"> </w:t>
            </w:r>
          </w:p>
          <w:p w14:paraId="1065762D"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Fecha de suscripción e inicio: Se tendrán en cuenta los contratos celebrados por la empresa contratista</w:t>
            </w:r>
          </w:p>
          <w:p w14:paraId="1F735BBD"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Fecha de terminación: Estos contratos deberán estar terminados antes de la fecha de cierre del presente proceso. </w:t>
            </w:r>
          </w:p>
          <w:p w14:paraId="27932EC3"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Valor del contrato. </w:t>
            </w:r>
          </w:p>
          <w:p w14:paraId="5475C528" w14:textId="77777777" w:rsidR="00F90423" w:rsidRPr="008E3560" w:rsidRDefault="00F90423" w:rsidP="00F90423">
            <w:pPr>
              <w:pStyle w:val="Prrafodelista"/>
              <w:numPr>
                <w:ilvl w:val="0"/>
                <w:numId w:val="57"/>
              </w:numPr>
              <w:autoSpaceDE w:val="0"/>
              <w:autoSpaceDN w:val="0"/>
              <w:adjustRightInd w:val="0"/>
              <w:spacing w:line="259" w:lineRule="auto"/>
              <w:contextualSpacing w:val="0"/>
              <w:jc w:val="both"/>
              <w:rPr>
                <w:rFonts w:ascii="Arial" w:eastAsia="Calibri" w:hAnsi="Arial" w:cs="Arial"/>
                <w:sz w:val="16"/>
                <w:szCs w:val="16"/>
                <w:lang w:eastAsia="en-US"/>
              </w:rPr>
            </w:pPr>
            <w:r w:rsidRPr="008E3560">
              <w:rPr>
                <w:rFonts w:ascii="Arial" w:eastAsia="Calibri" w:hAnsi="Arial" w:cs="Arial"/>
                <w:sz w:val="16"/>
                <w:szCs w:val="16"/>
                <w:lang w:eastAsia="en-US"/>
              </w:rPr>
              <w:t xml:space="preserve">Calificación del cumplimiento del contrato: La entidad contratante debe certificar que el objeto del contrato se cumplió a cabalidad. </w:t>
            </w:r>
          </w:p>
          <w:p w14:paraId="451972F6" w14:textId="77777777" w:rsidR="00F90423" w:rsidRPr="008E3560" w:rsidRDefault="00F90423" w:rsidP="00F90423">
            <w:pPr>
              <w:autoSpaceDE w:val="0"/>
              <w:autoSpaceDN w:val="0"/>
              <w:adjustRightInd w:val="0"/>
              <w:jc w:val="both"/>
              <w:rPr>
                <w:rFonts w:ascii="Arial" w:hAnsi="Arial" w:cs="Arial"/>
                <w:sz w:val="16"/>
                <w:szCs w:val="16"/>
              </w:rPr>
            </w:pPr>
          </w:p>
          <w:p w14:paraId="7C5C22A0" w14:textId="77777777" w:rsidR="00F90423" w:rsidRPr="008E3560" w:rsidRDefault="00F90423" w:rsidP="00F90423">
            <w:pPr>
              <w:autoSpaceDE w:val="0"/>
              <w:autoSpaceDN w:val="0"/>
              <w:adjustRightInd w:val="0"/>
              <w:jc w:val="both"/>
              <w:rPr>
                <w:rFonts w:ascii="Arial" w:hAnsi="Arial" w:cs="Arial"/>
                <w:sz w:val="16"/>
                <w:szCs w:val="16"/>
              </w:rPr>
            </w:pPr>
            <w:r w:rsidRPr="008E3560">
              <w:rPr>
                <w:rFonts w:ascii="Arial" w:hAnsi="Arial" w:cs="Arial"/>
                <w:b/>
                <w:sz w:val="16"/>
                <w:szCs w:val="16"/>
              </w:rPr>
              <w:t xml:space="preserve">NOTA 2: </w:t>
            </w:r>
            <w:r w:rsidRPr="008E3560">
              <w:rPr>
                <w:rFonts w:ascii="Arial" w:eastAsia="Calibri" w:hAnsi="Arial" w:cs="Arial"/>
                <w:sz w:val="16"/>
                <w:szCs w:val="16"/>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75A95D77" w14:textId="77777777" w:rsidR="00F90423" w:rsidRPr="008E3560" w:rsidRDefault="00F90423" w:rsidP="00F90423">
            <w:pPr>
              <w:autoSpaceDE w:val="0"/>
              <w:autoSpaceDN w:val="0"/>
              <w:adjustRightInd w:val="0"/>
              <w:jc w:val="both"/>
              <w:rPr>
                <w:rFonts w:ascii="Arial" w:hAnsi="Arial" w:cs="Arial"/>
                <w:sz w:val="16"/>
                <w:szCs w:val="16"/>
              </w:rPr>
            </w:pPr>
          </w:p>
          <w:p w14:paraId="46DEE09B" w14:textId="7D739C7B" w:rsidR="00F90423" w:rsidRPr="007A4913" w:rsidRDefault="00F90423" w:rsidP="00F90423">
            <w:pPr>
              <w:tabs>
                <w:tab w:val="left" w:pos="1980"/>
              </w:tabs>
              <w:jc w:val="both"/>
              <w:rPr>
                <w:rFonts w:ascii="Arial" w:eastAsia="Calibri" w:hAnsi="Arial" w:cs="Arial"/>
                <w:sz w:val="16"/>
                <w:szCs w:val="16"/>
              </w:rPr>
            </w:pPr>
            <w:r w:rsidRPr="008E3560">
              <w:rPr>
                <w:rFonts w:ascii="Arial" w:eastAsia="Calibri" w:hAnsi="Arial" w:cs="Arial"/>
                <w:b/>
                <w:bCs/>
                <w:sz w:val="16"/>
                <w:szCs w:val="16"/>
              </w:rPr>
              <w:t xml:space="preserve">NOTA 3: </w:t>
            </w:r>
            <w:r w:rsidRPr="008E3560">
              <w:rPr>
                <w:rFonts w:ascii="Arial" w:eastAsia="Calibri" w:hAnsi="Arial" w:cs="Arial"/>
                <w:sz w:val="16"/>
                <w:szCs w:val="16"/>
              </w:rPr>
              <w:t xml:space="preserve">En caso de presentarse en unión temporal o consorcio, la </w:t>
            </w:r>
            <w:r w:rsidRPr="008E3560">
              <w:rPr>
                <w:rFonts w:ascii="Arial" w:eastAsia="Calibri" w:hAnsi="Arial" w:cs="Arial"/>
                <w:b/>
                <w:bCs/>
                <w:sz w:val="16"/>
                <w:szCs w:val="16"/>
              </w:rPr>
              <w:t xml:space="preserve">experiencia acreditada </w:t>
            </w:r>
            <w:r w:rsidRPr="008E3560">
              <w:rPr>
                <w:rFonts w:ascii="Arial" w:eastAsia="Calibri" w:hAnsi="Arial" w:cs="Arial"/>
                <w:sz w:val="16"/>
                <w:szCs w:val="16"/>
              </w:rPr>
              <w:t>debe ser la sumatoria de las experiencias de los integrantes de la unión temporal o consorcio que se presente con el cumplimiento de los requisitos estipulados en el pliego de condiciones; es decir que no se establece una experiencia mínima para cada integrante del futuro consorcio o unión temporal.</w:t>
            </w:r>
          </w:p>
        </w:tc>
        <w:tc>
          <w:tcPr>
            <w:tcW w:w="992" w:type="dxa"/>
          </w:tcPr>
          <w:p w14:paraId="6F5B8468" w14:textId="77777777" w:rsidR="00F90423" w:rsidRPr="007A4913" w:rsidRDefault="00F90423" w:rsidP="00F90423">
            <w:pPr>
              <w:jc w:val="both"/>
              <w:rPr>
                <w:rFonts w:ascii="Arial" w:hAnsi="Arial" w:cs="Arial"/>
                <w:b/>
                <w:sz w:val="16"/>
                <w:szCs w:val="16"/>
                <w:lang w:eastAsia="es-ES"/>
              </w:rPr>
            </w:pPr>
          </w:p>
        </w:tc>
        <w:tc>
          <w:tcPr>
            <w:tcW w:w="1134" w:type="dxa"/>
          </w:tcPr>
          <w:p w14:paraId="24F36B6A" w14:textId="77777777" w:rsidR="00F90423" w:rsidRPr="007A4913" w:rsidRDefault="00F90423" w:rsidP="00F90423">
            <w:pPr>
              <w:jc w:val="both"/>
              <w:rPr>
                <w:rFonts w:ascii="Arial" w:hAnsi="Arial" w:cs="Arial"/>
                <w:b/>
                <w:sz w:val="16"/>
                <w:szCs w:val="16"/>
                <w:lang w:eastAsia="es-ES"/>
              </w:rPr>
            </w:pPr>
          </w:p>
        </w:tc>
      </w:tr>
      <w:tr w:rsidR="00D52BA8" w:rsidRPr="007A4913" w14:paraId="4BD9588D" w14:textId="77777777" w:rsidTr="001C5BEC">
        <w:trPr>
          <w:trHeight w:val="20"/>
        </w:trPr>
        <w:tc>
          <w:tcPr>
            <w:tcW w:w="704" w:type="dxa"/>
            <w:vAlign w:val="center"/>
          </w:tcPr>
          <w:p w14:paraId="44B90C37"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2</w:t>
            </w:r>
          </w:p>
        </w:tc>
        <w:tc>
          <w:tcPr>
            <w:tcW w:w="6804" w:type="dxa"/>
            <w:vAlign w:val="center"/>
          </w:tcPr>
          <w:p w14:paraId="0A1664B0" w14:textId="77777777" w:rsidR="00D52BA8" w:rsidRPr="007A4913" w:rsidRDefault="00D52BA8" w:rsidP="0075178B">
            <w:pPr>
              <w:pStyle w:val="Textoindependiente2"/>
              <w:spacing w:after="0" w:line="240" w:lineRule="auto"/>
              <w:jc w:val="both"/>
              <w:rPr>
                <w:rFonts w:ascii="Arial" w:hAnsi="Arial" w:cs="Arial"/>
                <w:b/>
                <w:bCs/>
                <w:sz w:val="16"/>
                <w:szCs w:val="16"/>
              </w:rPr>
            </w:pPr>
            <w:r w:rsidRPr="007A4913">
              <w:rPr>
                <w:rFonts w:ascii="Arial" w:hAnsi="Arial" w:cs="Arial"/>
                <w:b/>
                <w:bCs/>
                <w:sz w:val="16"/>
                <w:szCs w:val="16"/>
              </w:rPr>
              <w:t xml:space="preserve">CAPACIDAD OPERATIVA </w:t>
            </w:r>
          </w:p>
          <w:p w14:paraId="18216B16" w14:textId="77777777" w:rsidR="00D52BA8" w:rsidRPr="007A4913" w:rsidRDefault="00D52BA8" w:rsidP="0075178B">
            <w:pPr>
              <w:pStyle w:val="Textoindependiente2"/>
              <w:spacing w:after="0" w:line="240" w:lineRule="auto"/>
              <w:jc w:val="both"/>
              <w:rPr>
                <w:rFonts w:ascii="Arial" w:hAnsi="Arial" w:cs="Arial"/>
                <w:b/>
                <w:bCs/>
                <w:sz w:val="16"/>
                <w:szCs w:val="16"/>
              </w:rPr>
            </w:pPr>
            <w:r w:rsidRPr="007A4913">
              <w:rPr>
                <w:rFonts w:ascii="Arial" w:eastAsia="Calibri" w:hAnsi="Arial" w:cs="Arial"/>
                <w:sz w:val="16"/>
                <w:szCs w:val="16"/>
              </w:rPr>
              <w:t>De acuerdo con la experiencia requerida, el contratista deberá certificar en su oferta que cuenta con los medios logísticos necesarios para el traslado de los bienes desde su lugar de almacenamiento hasta el sitio de recepción por parte de la Policía Nacional – Dirección de Carabineros y Protección Ambiental. En particular, deberá certificar que posee o alquilará al menos un (1) vehículo apto para transportar los bienes ofrecidos, disponible para este proceso.</w:t>
            </w:r>
          </w:p>
          <w:p w14:paraId="5515F8D7" w14:textId="77777777" w:rsidR="00D52BA8" w:rsidRPr="007A4913" w:rsidRDefault="00D52BA8" w:rsidP="0075178B">
            <w:pPr>
              <w:autoSpaceDE w:val="0"/>
              <w:autoSpaceDN w:val="0"/>
              <w:adjustRightInd w:val="0"/>
              <w:jc w:val="both"/>
              <w:rPr>
                <w:rFonts w:ascii="Arial" w:eastAsia="Calibri" w:hAnsi="Arial" w:cs="Arial"/>
                <w:sz w:val="16"/>
                <w:szCs w:val="16"/>
              </w:rPr>
            </w:pPr>
          </w:p>
          <w:p w14:paraId="46F845BE" w14:textId="77777777" w:rsidR="00D52BA8" w:rsidRPr="007A4913" w:rsidRDefault="00D52BA8" w:rsidP="0075178B">
            <w:pPr>
              <w:autoSpaceDE w:val="0"/>
              <w:autoSpaceDN w:val="0"/>
              <w:adjustRightInd w:val="0"/>
              <w:jc w:val="both"/>
              <w:rPr>
                <w:rFonts w:ascii="Arial" w:eastAsia="Calibri" w:hAnsi="Arial" w:cs="Arial"/>
                <w:sz w:val="16"/>
                <w:szCs w:val="16"/>
              </w:rPr>
            </w:pPr>
            <w:r w:rsidRPr="007A4913">
              <w:rPr>
                <w:rFonts w:ascii="Arial" w:eastAsia="Calibri" w:hAnsi="Arial" w:cs="Arial"/>
                <w:sz w:val="16"/>
                <w:szCs w:val="16"/>
              </w:rPr>
              <w:t>Los costos asociados a la contratación, afiliación al subsistema de salud y demás requisitos legales de los funcionarios y medios logísticos serán responsabilidad exclusiva del contratista.</w:t>
            </w:r>
          </w:p>
        </w:tc>
        <w:tc>
          <w:tcPr>
            <w:tcW w:w="992" w:type="dxa"/>
          </w:tcPr>
          <w:p w14:paraId="3D986A9B" w14:textId="77777777" w:rsidR="00D52BA8" w:rsidRPr="007A4913" w:rsidRDefault="00D52BA8" w:rsidP="0075178B">
            <w:pPr>
              <w:tabs>
                <w:tab w:val="left" w:pos="240"/>
              </w:tabs>
              <w:contextualSpacing/>
              <w:jc w:val="both"/>
              <w:rPr>
                <w:rFonts w:ascii="Arial" w:eastAsia="Calibri" w:hAnsi="Arial" w:cs="Arial"/>
                <w:b/>
                <w:sz w:val="16"/>
                <w:szCs w:val="16"/>
              </w:rPr>
            </w:pPr>
          </w:p>
        </w:tc>
        <w:tc>
          <w:tcPr>
            <w:tcW w:w="1134" w:type="dxa"/>
          </w:tcPr>
          <w:p w14:paraId="1B3E9B52" w14:textId="77777777" w:rsidR="00D52BA8" w:rsidRPr="007A4913" w:rsidRDefault="00D52BA8" w:rsidP="0075178B">
            <w:pPr>
              <w:tabs>
                <w:tab w:val="left" w:pos="240"/>
              </w:tabs>
              <w:contextualSpacing/>
              <w:jc w:val="both"/>
              <w:rPr>
                <w:rFonts w:ascii="Arial" w:eastAsia="Calibri" w:hAnsi="Arial" w:cs="Arial"/>
                <w:b/>
                <w:sz w:val="16"/>
                <w:szCs w:val="16"/>
              </w:rPr>
            </w:pPr>
          </w:p>
        </w:tc>
      </w:tr>
      <w:tr w:rsidR="00D52BA8" w:rsidRPr="007A4913" w14:paraId="4E50B000" w14:textId="77777777" w:rsidTr="001C5BEC">
        <w:trPr>
          <w:trHeight w:val="20"/>
        </w:trPr>
        <w:tc>
          <w:tcPr>
            <w:tcW w:w="704" w:type="dxa"/>
            <w:vAlign w:val="center"/>
          </w:tcPr>
          <w:p w14:paraId="6C27092A"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3</w:t>
            </w:r>
          </w:p>
        </w:tc>
        <w:tc>
          <w:tcPr>
            <w:tcW w:w="6804" w:type="dxa"/>
          </w:tcPr>
          <w:p w14:paraId="30977856" w14:textId="77777777" w:rsidR="00D52BA8" w:rsidRPr="007A4913" w:rsidRDefault="00D52BA8" w:rsidP="0075178B">
            <w:pPr>
              <w:pStyle w:val="Textoindependiente2"/>
              <w:spacing w:after="0" w:line="240" w:lineRule="auto"/>
              <w:jc w:val="both"/>
              <w:rPr>
                <w:rFonts w:ascii="Arial" w:hAnsi="Arial" w:cs="Arial"/>
                <w:b/>
                <w:bCs/>
                <w:sz w:val="16"/>
                <w:szCs w:val="16"/>
              </w:rPr>
            </w:pPr>
            <w:r w:rsidRPr="007A4913">
              <w:rPr>
                <w:rFonts w:ascii="Arial" w:hAnsi="Arial" w:cs="Arial"/>
                <w:b/>
                <w:bCs/>
                <w:sz w:val="16"/>
                <w:szCs w:val="16"/>
              </w:rPr>
              <w:t>CAMBIO Y/O REPOSICIÓN</w:t>
            </w:r>
          </w:p>
          <w:p w14:paraId="3DF03A42" w14:textId="77777777" w:rsidR="00D52BA8" w:rsidRPr="007A4913" w:rsidRDefault="00D52BA8" w:rsidP="0075178B">
            <w:pPr>
              <w:pStyle w:val="Textoindependiente2"/>
              <w:spacing w:after="0" w:line="240" w:lineRule="auto"/>
              <w:jc w:val="both"/>
              <w:rPr>
                <w:rFonts w:ascii="Arial" w:hAnsi="Arial" w:cs="Arial"/>
                <w:sz w:val="16"/>
                <w:szCs w:val="16"/>
              </w:rPr>
            </w:pPr>
          </w:p>
          <w:p w14:paraId="43F7C699" w14:textId="77777777" w:rsidR="00D52BA8" w:rsidRPr="007A4913" w:rsidRDefault="00D52BA8" w:rsidP="0075178B">
            <w:pPr>
              <w:pStyle w:val="Prrafodelista"/>
              <w:ind w:left="0"/>
              <w:jc w:val="both"/>
              <w:rPr>
                <w:rFonts w:ascii="Arial" w:hAnsi="Arial" w:cs="Arial"/>
                <w:color w:val="111111"/>
                <w:sz w:val="16"/>
                <w:szCs w:val="16"/>
                <w:shd w:val="clear" w:color="auto" w:fill="FFFFFF"/>
              </w:rPr>
            </w:pPr>
            <w:r w:rsidRPr="007A4913">
              <w:rPr>
                <w:rFonts w:ascii="Arial" w:hAnsi="Arial" w:cs="Arial"/>
                <w:color w:val="111111"/>
                <w:sz w:val="16"/>
                <w:szCs w:val="16"/>
                <w:shd w:val="clear" w:color="auto" w:fill="FFFFFF"/>
              </w:rPr>
              <w:t>El oferente deberá anexar una certificación que indique que, aun cuando los bienes cumplan con todas las especificaciones técnicas al momento de su entrega a la Policía Nacional, sean revisados favorablemente por el comité técnico y se mantengan en perfectas condiciones con manejo adecuado, si presentaren alguna alteración en su funcionamiento, composición o características que los hagan no aptos para su uso —incluidos defectos de fábrica o mala calidad—, el proveedor efectuará su cambio o reposición sin costo alguno para la Dirección de Carabineros y Protección Ambiental, durante el período de garantía.</w:t>
            </w:r>
          </w:p>
          <w:p w14:paraId="138AC682" w14:textId="77777777" w:rsidR="00D52BA8" w:rsidRPr="007A4913" w:rsidRDefault="00D52BA8" w:rsidP="0075178B">
            <w:pPr>
              <w:pStyle w:val="Prrafodelista"/>
              <w:ind w:left="0"/>
              <w:jc w:val="both"/>
              <w:rPr>
                <w:rFonts w:ascii="Arial" w:hAnsi="Arial" w:cs="Arial"/>
                <w:color w:val="111111"/>
                <w:sz w:val="16"/>
                <w:szCs w:val="16"/>
                <w:shd w:val="clear" w:color="auto" w:fill="FFFFFF"/>
              </w:rPr>
            </w:pPr>
          </w:p>
          <w:p w14:paraId="4DEE246B" w14:textId="77777777" w:rsidR="00D52BA8" w:rsidRPr="007A4913" w:rsidRDefault="00D52BA8" w:rsidP="0075178B">
            <w:pPr>
              <w:pStyle w:val="Prrafodelista"/>
              <w:ind w:left="0"/>
              <w:jc w:val="both"/>
              <w:rPr>
                <w:rFonts w:ascii="Arial" w:hAnsi="Arial" w:cs="Arial"/>
                <w:color w:val="111111"/>
                <w:sz w:val="16"/>
                <w:szCs w:val="16"/>
                <w:shd w:val="clear" w:color="auto" w:fill="FFFFFF"/>
              </w:rPr>
            </w:pPr>
            <w:r w:rsidRPr="007A4913">
              <w:rPr>
                <w:rFonts w:ascii="Arial" w:hAnsi="Arial" w:cs="Arial"/>
                <w:color w:val="111111"/>
                <w:sz w:val="16"/>
                <w:szCs w:val="16"/>
                <w:shd w:val="clear" w:color="auto" w:fill="FFFFFF"/>
              </w:rPr>
              <w:t>Dicha reposición se realizará en un plazo máximo de sesenta (60) días calendario, contados a partir del requerimiento formal del supervisor del contrato. Los equipos repuestos serán nuevos, con garantía prorrogada equivalente al tiempo transcurrido desde la entrega original. El incumplimiento de este plazo generará las penalidades establecidas en la cláusula correspondiente del contrato.</w:t>
            </w:r>
          </w:p>
        </w:tc>
        <w:tc>
          <w:tcPr>
            <w:tcW w:w="992" w:type="dxa"/>
          </w:tcPr>
          <w:p w14:paraId="43F809BE"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c>
          <w:tcPr>
            <w:tcW w:w="1134" w:type="dxa"/>
          </w:tcPr>
          <w:p w14:paraId="1D9A94F1"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r>
      <w:tr w:rsidR="00D52BA8" w:rsidRPr="007A4913" w14:paraId="6CF726CD" w14:textId="77777777" w:rsidTr="001C5BEC">
        <w:trPr>
          <w:trHeight w:val="20"/>
        </w:trPr>
        <w:tc>
          <w:tcPr>
            <w:tcW w:w="704" w:type="dxa"/>
            <w:vAlign w:val="center"/>
          </w:tcPr>
          <w:p w14:paraId="087CD0A9"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4</w:t>
            </w:r>
          </w:p>
        </w:tc>
        <w:tc>
          <w:tcPr>
            <w:tcW w:w="6804" w:type="dxa"/>
          </w:tcPr>
          <w:p w14:paraId="375DA302" w14:textId="77777777" w:rsidR="00D52BA8" w:rsidRPr="007A4913" w:rsidRDefault="00D52BA8" w:rsidP="0075178B">
            <w:pPr>
              <w:pStyle w:val="Prrafodelista"/>
              <w:ind w:left="0"/>
              <w:jc w:val="both"/>
              <w:rPr>
                <w:rFonts w:ascii="Arial" w:hAnsi="Arial" w:cs="Arial"/>
                <w:color w:val="111111"/>
                <w:sz w:val="16"/>
                <w:szCs w:val="16"/>
                <w:shd w:val="clear" w:color="auto" w:fill="FFFFFF"/>
              </w:rPr>
            </w:pPr>
            <w:r w:rsidRPr="007A4913">
              <w:rPr>
                <w:rFonts w:ascii="Arial" w:hAnsi="Arial" w:cs="Arial"/>
                <w:color w:val="111111"/>
                <w:sz w:val="16"/>
                <w:szCs w:val="16"/>
                <w:shd w:val="clear" w:color="auto" w:fill="FFFFFF"/>
              </w:rPr>
              <w:t>El oferente deberá presentar, junto con su oferta, el catálogo técnico (en idioma castellano) del equipo ofertado. Este documento es indispensable para que la entidad verifique de manera precisa el cumplimiento de todas las especificaciones técnicas solicitadas en el presente Anexo, garantizando la idoneidad de los bienes propuestos.</w:t>
            </w:r>
          </w:p>
        </w:tc>
        <w:tc>
          <w:tcPr>
            <w:tcW w:w="992" w:type="dxa"/>
          </w:tcPr>
          <w:p w14:paraId="1E4365BC"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c>
          <w:tcPr>
            <w:tcW w:w="1134" w:type="dxa"/>
          </w:tcPr>
          <w:p w14:paraId="1AA2A741"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r>
      <w:tr w:rsidR="00D52BA8" w:rsidRPr="007A4913" w14:paraId="7C886F33" w14:textId="77777777" w:rsidTr="001C5BEC">
        <w:trPr>
          <w:trHeight w:val="20"/>
        </w:trPr>
        <w:tc>
          <w:tcPr>
            <w:tcW w:w="704" w:type="dxa"/>
            <w:vAlign w:val="center"/>
          </w:tcPr>
          <w:p w14:paraId="60987D88"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5</w:t>
            </w:r>
          </w:p>
        </w:tc>
        <w:tc>
          <w:tcPr>
            <w:tcW w:w="6804" w:type="dxa"/>
          </w:tcPr>
          <w:p w14:paraId="5514BC5F" w14:textId="296960E7" w:rsidR="00D52BA8" w:rsidRPr="007A4913" w:rsidRDefault="00D52BA8" w:rsidP="0075178B">
            <w:pPr>
              <w:tabs>
                <w:tab w:val="left" w:pos="567"/>
              </w:tabs>
              <w:jc w:val="both"/>
              <w:rPr>
                <w:rFonts w:ascii="Arial" w:hAnsi="Arial" w:cs="Arial"/>
                <w:bCs/>
                <w:sz w:val="16"/>
                <w:szCs w:val="16"/>
              </w:rPr>
            </w:pPr>
            <w:r w:rsidRPr="007A4913">
              <w:rPr>
                <w:rFonts w:ascii="Arial" w:hAnsi="Arial" w:cs="Arial"/>
                <w:bCs/>
                <w:sz w:val="16"/>
                <w:szCs w:val="16"/>
              </w:rPr>
              <w:t xml:space="preserve">El </w:t>
            </w:r>
            <w:r w:rsidR="00AC0CB1">
              <w:rPr>
                <w:rFonts w:ascii="Arial" w:hAnsi="Arial" w:cs="Arial"/>
                <w:bCs/>
                <w:sz w:val="16"/>
                <w:szCs w:val="16"/>
              </w:rPr>
              <w:t>contratista</w:t>
            </w:r>
            <w:r w:rsidRPr="007A4913">
              <w:rPr>
                <w:rFonts w:ascii="Arial" w:hAnsi="Arial" w:cs="Arial"/>
                <w:bCs/>
                <w:sz w:val="16"/>
                <w:szCs w:val="16"/>
              </w:rPr>
              <w:t xml:space="preserve"> garantiza la prestación de entrenamiento o asesoría teórico-práctica, con evidencia documental, en el manejo de los equipos adquiridos, dirigido al personal de la institución que lo requiera. Este servicio se realizará durante la entrega, instalación y período de garantía, con el fin de asegurar la adecuada operación de los equipos.</w:t>
            </w:r>
          </w:p>
          <w:p w14:paraId="178B6CEB" w14:textId="77777777" w:rsidR="00D52BA8" w:rsidRPr="007A4913" w:rsidRDefault="00D52BA8" w:rsidP="0075178B">
            <w:pPr>
              <w:tabs>
                <w:tab w:val="left" w:pos="567"/>
              </w:tabs>
              <w:jc w:val="both"/>
              <w:rPr>
                <w:rFonts w:ascii="Arial" w:hAnsi="Arial" w:cs="Arial"/>
                <w:bCs/>
                <w:sz w:val="16"/>
                <w:szCs w:val="16"/>
              </w:rPr>
            </w:pPr>
          </w:p>
          <w:p w14:paraId="5ADE3622" w14:textId="77777777" w:rsidR="00D52BA8" w:rsidRPr="007A4913" w:rsidRDefault="00D52BA8" w:rsidP="0075178B">
            <w:pPr>
              <w:pStyle w:val="Prrafodelista"/>
              <w:ind w:left="0"/>
              <w:jc w:val="both"/>
              <w:rPr>
                <w:rFonts w:ascii="Arial" w:hAnsi="Arial" w:cs="Arial"/>
                <w:color w:val="111111"/>
                <w:sz w:val="16"/>
                <w:szCs w:val="16"/>
                <w:shd w:val="clear" w:color="auto" w:fill="FFFFFF"/>
              </w:rPr>
            </w:pPr>
            <w:r w:rsidRPr="007A4913">
              <w:rPr>
                <w:rFonts w:ascii="Arial" w:hAnsi="Arial" w:cs="Arial"/>
                <w:bCs/>
                <w:sz w:val="16"/>
                <w:szCs w:val="16"/>
              </w:rPr>
              <w:t>La capacitación se ajustará a los turnos y horarios establecidos por la entidad, previa coordinación con el supervisor del contrato. Como evidencia, se suscribirá el acta correspondiente de entrega de la capacitación, registrada en el sistema de gestión contractual.</w:t>
            </w:r>
          </w:p>
        </w:tc>
        <w:tc>
          <w:tcPr>
            <w:tcW w:w="992" w:type="dxa"/>
          </w:tcPr>
          <w:p w14:paraId="19CF8A20" w14:textId="77777777" w:rsidR="00D52BA8" w:rsidRPr="007A4913" w:rsidRDefault="00D52BA8" w:rsidP="0075178B">
            <w:pPr>
              <w:tabs>
                <w:tab w:val="left" w:pos="567"/>
              </w:tabs>
              <w:jc w:val="both"/>
              <w:rPr>
                <w:rFonts w:ascii="Arial" w:hAnsi="Arial" w:cs="Arial"/>
                <w:b/>
                <w:sz w:val="16"/>
                <w:szCs w:val="16"/>
                <w:lang w:val="es-ES_tradnl"/>
              </w:rPr>
            </w:pPr>
          </w:p>
        </w:tc>
        <w:tc>
          <w:tcPr>
            <w:tcW w:w="1134" w:type="dxa"/>
          </w:tcPr>
          <w:p w14:paraId="49F2A3F3" w14:textId="77777777" w:rsidR="00D52BA8" w:rsidRPr="007A4913" w:rsidRDefault="00D52BA8" w:rsidP="0075178B">
            <w:pPr>
              <w:tabs>
                <w:tab w:val="left" w:pos="567"/>
              </w:tabs>
              <w:jc w:val="both"/>
              <w:rPr>
                <w:rFonts w:ascii="Arial" w:hAnsi="Arial" w:cs="Arial"/>
                <w:b/>
                <w:sz w:val="16"/>
                <w:szCs w:val="16"/>
                <w:lang w:val="es-ES_tradnl"/>
              </w:rPr>
            </w:pPr>
          </w:p>
        </w:tc>
      </w:tr>
      <w:tr w:rsidR="00D52BA8" w:rsidRPr="007A4913" w14:paraId="4E62A659" w14:textId="77777777" w:rsidTr="001C5BEC">
        <w:trPr>
          <w:trHeight w:val="20"/>
        </w:trPr>
        <w:tc>
          <w:tcPr>
            <w:tcW w:w="704" w:type="dxa"/>
            <w:vAlign w:val="center"/>
          </w:tcPr>
          <w:p w14:paraId="191EF423"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6</w:t>
            </w:r>
          </w:p>
        </w:tc>
        <w:tc>
          <w:tcPr>
            <w:tcW w:w="6804" w:type="dxa"/>
            <w:vAlign w:val="center"/>
          </w:tcPr>
          <w:p w14:paraId="538898E3"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El oferente garantiza que, junto con los equipos objeto del contrato, hará entrega de los siguientes elementos, en perfecto estado y en idioma español:</w:t>
            </w:r>
          </w:p>
          <w:p w14:paraId="3A5E22D1" w14:textId="77777777" w:rsidR="00D52BA8" w:rsidRPr="007A4913" w:rsidRDefault="00D52BA8" w:rsidP="0075178B">
            <w:pPr>
              <w:tabs>
                <w:tab w:val="left" w:pos="240"/>
              </w:tabs>
              <w:jc w:val="both"/>
              <w:rPr>
                <w:rFonts w:ascii="Arial" w:hAnsi="Arial" w:cs="Arial"/>
                <w:sz w:val="16"/>
                <w:szCs w:val="16"/>
              </w:rPr>
            </w:pPr>
          </w:p>
          <w:p w14:paraId="486A8A69" w14:textId="77777777" w:rsidR="00D52BA8" w:rsidRPr="007A4913" w:rsidRDefault="00D52BA8" w:rsidP="00D52BA8">
            <w:pPr>
              <w:pStyle w:val="Prrafodelista"/>
              <w:numPr>
                <w:ilvl w:val="0"/>
                <w:numId w:val="49"/>
              </w:numPr>
              <w:tabs>
                <w:tab w:val="left" w:pos="240"/>
              </w:tabs>
              <w:jc w:val="both"/>
              <w:rPr>
                <w:rFonts w:ascii="Arial" w:hAnsi="Arial" w:cs="Arial"/>
                <w:sz w:val="16"/>
                <w:szCs w:val="16"/>
              </w:rPr>
            </w:pPr>
            <w:r w:rsidRPr="007A4913">
              <w:rPr>
                <w:rFonts w:ascii="Arial" w:hAnsi="Arial" w:cs="Arial"/>
                <w:sz w:val="16"/>
                <w:szCs w:val="16"/>
              </w:rPr>
              <w:t>Manual de usuario.</w:t>
            </w:r>
          </w:p>
          <w:p w14:paraId="3A4CB9DC" w14:textId="77777777" w:rsidR="00D52BA8" w:rsidRPr="007A4913" w:rsidRDefault="00D52BA8" w:rsidP="00D52BA8">
            <w:pPr>
              <w:pStyle w:val="Prrafodelista"/>
              <w:numPr>
                <w:ilvl w:val="0"/>
                <w:numId w:val="49"/>
              </w:numPr>
              <w:tabs>
                <w:tab w:val="left" w:pos="240"/>
              </w:tabs>
              <w:jc w:val="both"/>
              <w:rPr>
                <w:rFonts w:ascii="Arial" w:hAnsi="Arial" w:cs="Arial"/>
                <w:sz w:val="16"/>
                <w:szCs w:val="16"/>
              </w:rPr>
            </w:pPr>
            <w:r w:rsidRPr="007A4913">
              <w:rPr>
                <w:rFonts w:ascii="Arial" w:hAnsi="Arial" w:cs="Arial"/>
                <w:sz w:val="16"/>
                <w:szCs w:val="16"/>
              </w:rPr>
              <w:t>Manual técnico.</w:t>
            </w:r>
          </w:p>
          <w:p w14:paraId="2C82ECFD" w14:textId="77777777" w:rsidR="00D52BA8" w:rsidRPr="007A4913" w:rsidRDefault="00D52BA8" w:rsidP="00D52BA8">
            <w:pPr>
              <w:pStyle w:val="Prrafodelista"/>
              <w:numPr>
                <w:ilvl w:val="0"/>
                <w:numId w:val="49"/>
              </w:numPr>
              <w:tabs>
                <w:tab w:val="left" w:pos="240"/>
              </w:tabs>
              <w:jc w:val="both"/>
              <w:rPr>
                <w:rFonts w:ascii="Arial" w:hAnsi="Arial" w:cs="Arial"/>
                <w:sz w:val="16"/>
                <w:szCs w:val="16"/>
              </w:rPr>
            </w:pPr>
            <w:r w:rsidRPr="007A4913">
              <w:rPr>
                <w:rFonts w:ascii="Arial" w:hAnsi="Arial" w:cs="Arial"/>
                <w:sz w:val="16"/>
                <w:szCs w:val="16"/>
              </w:rPr>
              <w:t>Guía de manejo rápido del equipo.</w:t>
            </w:r>
          </w:p>
          <w:p w14:paraId="35CA6500" w14:textId="77777777" w:rsidR="00D52BA8" w:rsidRPr="007A4913" w:rsidRDefault="00D52BA8" w:rsidP="00D52BA8">
            <w:pPr>
              <w:pStyle w:val="Prrafodelista"/>
              <w:numPr>
                <w:ilvl w:val="0"/>
                <w:numId w:val="49"/>
              </w:numPr>
              <w:tabs>
                <w:tab w:val="left" w:pos="240"/>
              </w:tabs>
              <w:jc w:val="both"/>
              <w:rPr>
                <w:rFonts w:ascii="Arial" w:hAnsi="Arial" w:cs="Arial"/>
                <w:sz w:val="16"/>
                <w:szCs w:val="16"/>
              </w:rPr>
            </w:pPr>
            <w:r w:rsidRPr="007A4913">
              <w:rPr>
                <w:rFonts w:ascii="Arial" w:hAnsi="Arial" w:cs="Arial"/>
                <w:sz w:val="16"/>
                <w:szCs w:val="16"/>
              </w:rPr>
              <w:t>Protocolo de limpieza y desinfección del equipo.</w:t>
            </w:r>
          </w:p>
          <w:p w14:paraId="30918898" w14:textId="77777777" w:rsidR="00D52BA8" w:rsidRPr="007A4913" w:rsidRDefault="00D52BA8" w:rsidP="00D52BA8">
            <w:pPr>
              <w:pStyle w:val="Prrafodelista"/>
              <w:numPr>
                <w:ilvl w:val="0"/>
                <w:numId w:val="49"/>
              </w:numPr>
              <w:tabs>
                <w:tab w:val="left" w:pos="240"/>
              </w:tabs>
              <w:jc w:val="both"/>
              <w:rPr>
                <w:rFonts w:ascii="Arial" w:hAnsi="Arial" w:cs="Arial"/>
                <w:sz w:val="16"/>
                <w:szCs w:val="16"/>
              </w:rPr>
            </w:pPr>
            <w:r w:rsidRPr="007A4913">
              <w:rPr>
                <w:rFonts w:ascii="Arial" w:hAnsi="Arial" w:cs="Arial"/>
                <w:sz w:val="16"/>
                <w:szCs w:val="16"/>
              </w:rPr>
              <w:t>Forro de protección del equipo.</w:t>
            </w:r>
          </w:p>
          <w:p w14:paraId="5A31EFA8" w14:textId="77777777" w:rsidR="00D52BA8" w:rsidRPr="007A4913" w:rsidRDefault="00D52BA8" w:rsidP="0075178B">
            <w:pPr>
              <w:tabs>
                <w:tab w:val="left" w:pos="240"/>
              </w:tabs>
              <w:jc w:val="both"/>
              <w:rPr>
                <w:rFonts w:ascii="Arial" w:hAnsi="Arial" w:cs="Arial"/>
                <w:sz w:val="16"/>
                <w:szCs w:val="16"/>
              </w:rPr>
            </w:pPr>
          </w:p>
          <w:p w14:paraId="48C3E1F6"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Adicionalmente, el software asociado a los equipos deberá entregarse en idioma español, con licencia permanente.</w:t>
            </w:r>
          </w:p>
          <w:p w14:paraId="1DC083B8" w14:textId="77777777" w:rsidR="00D52BA8" w:rsidRPr="007A4913" w:rsidRDefault="00D52BA8" w:rsidP="0075178B">
            <w:pPr>
              <w:tabs>
                <w:tab w:val="left" w:pos="240"/>
              </w:tabs>
              <w:jc w:val="both"/>
              <w:rPr>
                <w:rFonts w:ascii="Arial" w:hAnsi="Arial" w:cs="Arial"/>
                <w:sz w:val="16"/>
                <w:szCs w:val="16"/>
              </w:rPr>
            </w:pPr>
          </w:p>
          <w:p w14:paraId="7D89EC27" w14:textId="77777777" w:rsidR="00D52BA8" w:rsidRPr="007A4913" w:rsidRDefault="00D52BA8" w:rsidP="0075178B">
            <w:pPr>
              <w:tabs>
                <w:tab w:val="left" w:pos="567"/>
              </w:tabs>
              <w:jc w:val="both"/>
              <w:rPr>
                <w:rFonts w:ascii="Arial" w:hAnsi="Arial" w:cs="Arial"/>
                <w:bCs/>
                <w:sz w:val="16"/>
                <w:szCs w:val="16"/>
              </w:rPr>
            </w:pPr>
            <w:r w:rsidRPr="007A4913">
              <w:rPr>
                <w:rFonts w:ascii="Arial" w:hAnsi="Arial" w:cs="Arial"/>
                <w:sz w:val="16"/>
                <w:szCs w:val="16"/>
              </w:rPr>
              <w:t>Todos los entregables serán verificados por el supervisor del contrato al momento de la recepción.</w:t>
            </w:r>
          </w:p>
        </w:tc>
        <w:tc>
          <w:tcPr>
            <w:tcW w:w="992" w:type="dxa"/>
          </w:tcPr>
          <w:p w14:paraId="2F358ADB" w14:textId="77777777" w:rsidR="00D52BA8" w:rsidRPr="007A4913" w:rsidRDefault="00D52BA8" w:rsidP="0075178B">
            <w:pPr>
              <w:tabs>
                <w:tab w:val="left" w:pos="567"/>
              </w:tabs>
              <w:jc w:val="both"/>
              <w:rPr>
                <w:rFonts w:ascii="Arial" w:hAnsi="Arial" w:cs="Arial"/>
                <w:b/>
                <w:sz w:val="16"/>
                <w:szCs w:val="16"/>
                <w:lang w:val="es-ES_tradnl"/>
              </w:rPr>
            </w:pPr>
          </w:p>
        </w:tc>
        <w:tc>
          <w:tcPr>
            <w:tcW w:w="1134" w:type="dxa"/>
          </w:tcPr>
          <w:p w14:paraId="341CC29C" w14:textId="77777777" w:rsidR="00D52BA8" w:rsidRPr="007A4913" w:rsidRDefault="00D52BA8" w:rsidP="0075178B">
            <w:pPr>
              <w:tabs>
                <w:tab w:val="left" w:pos="567"/>
              </w:tabs>
              <w:jc w:val="both"/>
              <w:rPr>
                <w:rFonts w:ascii="Arial" w:hAnsi="Arial" w:cs="Arial"/>
                <w:b/>
                <w:sz w:val="16"/>
                <w:szCs w:val="16"/>
                <w:lang w:val="es-ES_tradnl"/>
              </w:rPr>
            </w:pPr>
          </w:p>
        </w:tc>
      </w:tr>
      <w:tr w:rsidR="00D52BA8" w:rsidRPr="007A4913" w14:paraId="6C37929D" w14:textId="77777777" w:rsidTr="0052550F">
        <w:trPr>
          <w:trHeight w:val="1545"/>
        </w:trPr>
        <w:tc>
          <w:tcPr>
            <w:tcW w:w="704" w:type="dxa"/>
            <w:vAlign w:val="center"/>
          </w:tcPr>
          <w:p w14:paraId="39948FB4"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7</w:t>
            </w:r>
          </w:p>
        </w:tc>
        <w:tc>
          <w:tcPr>
            <w:tcW w:w="6804" w:type="dxa"/>
            <w:vAlign w:val="center"/>
          </w:tcPr>
          <w:p w14:paraId="1359D166"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 xml:space="preserve">El </w:t>
            </w:r>
            <w:r>
              <w:rPr>
                <w:rFonts w:ascii="Arial" w:hAnsi="Arial" w:cs="Arial"/>
                <w:sz w:val="16"/>
                <w:szCs w:val="16"/>
              </w:rPr>
              <w:t>contratista</w:t>
            </w:r>
            <w:r w:rsidRPr="007A4913">
              <w:rPr>
                <w:rFonts w:ascii="Arial" w:hAnsi="Arial" w:cs="Arial"/>
                <w:sz w:val="16"/>
                <w:szCs w:val="16"/>
              </w:rPr>
              <w:t xml:space="preserve"> garantiza que, junto con los equipos objeto del contrato, hará entrega completa de todos los accesorios, dispositivos, bienes de interconexión y demás componentes necesarios para su adecuado funcionamiento, tal como se establece en las especificaciones técnicas del presente Anexo.</w:t>
            </w:r>
          </w:p>
          <w:p w14:paraId="77C2E3D5" w14:textId="77777777" w:rsidR="00D52BA8" w:rsidRPr="007A4913" w:rsidRDefault="00D52BA8" w:rsidP="0075178B">
            <w:pPr>
              <w:pStyle w:val="Prrafodelista"/>
              <w:tabs>
                <w:tab w:val="left" w:pos="240"/>
              </w:tabs>
              <w:jc w:val="both"/>
              <w:rPr>
                <w:rFonts w:ascii="Arial" w:hAnsi="Arial" w:cs="Arial"/>
                <w:sz w:val="16"/>
                <w:szCs w:val="16"/>
              </w:rPr>
            </w:pPr>
          </w:p>
          <w:p w14:paraId="0AAB61E9"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La entrega será verificada íntegramente por el supervisor del contrato al momento de la recepción, bajo acta de conformidad que certifique la ausencia de faltantes o elementos defectuosos.</w:t>
            </w:r>
          </w:p>
        </w:tc>
        <w:tc>
          <w:tcPr>
            <w:tcW w:w="992" w:type="dxa"/>
          </w:tcPr>
          <w:p w14:paraId="6BD7E11D" w14:textId="77777777" w:rsidR="00D52BA8" w:rsidRPr="007A4913" w:rsidRDefault="00D52BA8" w:rsidP="0075178B">
            <w:pPr>
              <w:tabs>
                <w:tab w:val="left" w:pos="567"/>
              </w:tabs>
              <w:jc w:val="both"/>
              <w:rPr>
                <w:rFonts w:ascii="Arial" w:hAnsi="Arial" w:cs="Arial"/>
                <w:b/>
                <w:sz w:val="16"/>
                <w:szCs w:val="16"/>
              </w:rPr>
            </w:pPr>
          </w:p>
        </w:tc>
        <w:tc>
          <w:tcPr>
            <w:tcW w:w="1134" w:type="dxa"/>
          </w:tcPr>
          <w:p w14:paraId="53E3FB96" w14:textId="77777777" w:rsidR="00D52BA8" w:rsidRPr="007A4913" w:rsidRDefault="00D52BA8" w:rsidP="0075178B">
            <w:pPr>
              <w:tabs>
                <w:tab w:val="left" w:pos="567"/>
              </w:tabs>
              <w:jc w:val="both"/>
              <w:rPr>
                <w:rFonts w:ascii="Arial" w:hAnsi="Arial" w:cs="Arial"/>
                <w:b/>
                <w:sz w:val="16"/>
                <w:szCs w:val="16"/>
              </w:rPr>
            </w:pPr>
          </w:p>
        </w:tc>
      </w:tr>
      <w:tr w:rsidR="00D52BA8" w:rsidRPr="007A4913" w14:paraId="2939803D" w14:textId="77777777" w:rsidTr="0052550F">
        <w:trPr>
          <w:trHeight w:val="2062"/>
        </w:trPr>
        <w:tc>
          <w:tcPr>
            <w:tcW w:w="704" w:type="dxa"/>
            <w:vAlign w:val="center"/>
          </w:tcPr>
          <w:p w14:paraId="2B008B2B"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8</w:t>
            </w:r>
          </w:p>
        </w:tc>
        <w:tc>
          <w:tcPr>
            <w:tcW w:w="6804" w:type="dxa"/>
            <w:vAlign w:val="center"/>
          </w:tcPr>
          <w:p w14:paraId="4EE7CD75" w14:textId="77777777" w:rsidR="00D52BA8" w:rsidRPr="007A4913" w:rsidRDefault="00D52BA8" w:rsidP="0075178B">
            <w:pPr>
              <w:jc w:val="both"/>
              <w:rPr>
                <w:rFonts w:ascii="Arial" w:hAnsi="Arial" w:cs="Arial"/>
                <w:sz w:val="16"/>
                <w:szCs w:val="16"/>
              </w:rPr>
            </w:pPr>
            <w:r w:rsidRPr="007A4913">
              <w:rPr>
                <w:rFonts w:ascii="Arial" w:hAnsi="Arial" w:cs="Arial"/>
                <w:sz w:val="16"/>
                <w:szCs w:val="16"/>
              </w:rPr>
              <w:t xml:space="preserve">El </w:t>
            </w:r>
            <w:r>
              <w:rPr>
                <w:rFonts w:ascii="Arial" w:hAnsi="Arial" w:cs="Arial"/>
                <w:sz w:val="16"/>
                <w:szCs w:val="16"/>
              </w:rPr>
              <w:t>contratista</w:t>
            </w:r>
            <w:r w:rsidRPr="007A4913">
              <w:rPr>
                <w:rFonts w:ascii="Arial" w:hAnsi="Arial" w:cs="Arial"/>
                <w:sz w:val="16"/>
                <w:szCs w:val="16"/>
              </w:rPr>
              <w:t xml:space="preserve"> certificará que, una vez finalizado el período de garantía de los equipos, el software asociado no se bloqueará, no requerirá permisos adicionales de acceso, llaves de ingreso ni reposición de licencias. En consecuencia, no será necesario para la Policía Nacional adquirir nuevamente el software ni incurrir en costos adicionales por su uso.</w:t>
            </w:r>
          </w:p>
          <w:p w14:paraId="2DC1DD5E" w14:textId="77777777" w:rsidR="00D52BA8" w:rsidRPr="007A4913" w:rsidRDefault="00D52BA8" w:rsidP="0075178B">
            <w:pPr>
              <w:jc w:val="both"/>
              <w:rPr>
                <w:rFonts w:ascii="Arial" w:hAnsi="Arial" w:cs="Arial"/>
                <w:sz w:val="16"/>
                <w:szCs w:val="16"/>
              </w:rPr>
            </w:pPr>
          </w:p>
          <w:p w14:paraId="01562D27" w14:textId="77777777" w:rsidR="00D52BA8" w:rsidRPr="007A4913" w:rsidRDefault="00D52BA8" w:rsidP="0075178B">
            <w:pPr>
              <w:jc w:val="both"/>
              <w:rPr>
                <w:rFonts w:ascii="Arial" w:hAnsi="Arial" w:cs="Arial"/>
                <w:sz w:val="16"/>
                <w:szCs w:val="16"/>
              </w:rPr>
            </w:pPr>
            <w:r w:rsidRPr="007A4913">
              <w:rPr>
                <w:rFonts w:ascii="Arial" w:hAnsi="Arial" w:cs="Arial"/>
                <w:sz w:val="16"/>
                <w:szCs w:val="16"/>
              </w:rPr>
              <w:t>Adicionalmente, el oferente se compromete a instalar, a solicitud de la entidad y sin costo alguno, el software originalmente adquirido con los equipos o su versión más actualizada, incluso después de finalizada la garantía, previa coordinación con el supervisor del contrato.</w:t>
            </w:r>
          </w:p>
          <w:p w14:paraId="620EE804" w14:textId="77777777" w:rsidR="00D52BA8" w:rsidRPr="007A4913" w:rsidRDefault="00D52BA8" w:rsidP="0075178B">
            <w:pPr>
              <w:pStyle w:val="Prrafodelista"/>
              <w:tabs>
                <w:tab w:val="left" w:pos="240"/>
              </w:tabs>
              <w:ind w:left="0"/>
              <w:jc w:val="both"/>
              <w:rPr>
                <w:rFonts w:ascii="Arial" w:hAnsi="Arial" w:cs="Arial"/>
                <w:sz w:val="16"/>
                <w:szCs w:val="16"/>
                <w:highlight w:val="yellow"/>
              </w:rPr>
            </w:pPr>
            <w:r w:rsidRPr="007A4913">
              <w:rPr>
                <w:rFonts w:ascii="Arial" w:hAnsi="Arial" w:cs="Arial"/>
                <w:sz w:val="16"/>
                <w:szCs w:val="16"/>
              </w:rPr>
              <w:t>Esta certificación formará parte integrante de la oferta y será verificada durante la ejecución contractual.</w:t>
            </w:r>
          </w:p>
        </w:tc>
        <w:tc>
          <w:tcPr>
            <w:tcW w:w="992" w:type="dxa"/>
          </w:tcPr>
          <w:p w14:paraId="70E7B9CB" w14:textId="77777777" w:rsidR="00D52BA8" w:rsidRPr="007A4913" w:rsidRDefault="00D52BA8" w:rsidP="0075178B">
            <w:pPr>
              <w:tabs>
                <w:tab w:val="left" w:pos="567"/>
              </w:tabs>
              <w:jc w:val="both"/>
              <w:rPr>
                <w:rFonts w:ascii="Arial" w:hAnsi="Arial" w:cs="Arial"/>
                <w:b/>
                <w:sz w:val="16"/>
                <w:szCs w:val="16"/>
                <w:lang w:val="es-ES_tradnl"/>
              </w:rPr>
            </w:pPr>
          </w:p>
        </w:tc>
        <w:tc>
          <w:tcPr>
            <w:tcW w:w="1134" w:type="dxa"/>
          </w:tcPr>
          <w:p w14:paraId="04CF8BF9" w14:textId="77777777" w:rsidR="00D52BA8" w:rsidRPr="007A4913" w:rsidRDefault="00D52BA8" w:rsidP="0075178B">
            <w:pPr>
              <w:tabs>
                <w:tab w:val="left" w:pos="567"/>
              </w:tabs>
              <w:jc w:val="both"/>
              <w:rPr>
                <w:rFonts w:ascii="Arial" w:hAnsi="Arial" w:cs="Arial"/>
                <w:b/>
                <w:sz w:val="16"/>
                <w:szCs w:val="16"/>
                <w:lang w:val="es-ES_tradnl"/>
              </w:rPr>
            </w:pPr>
          </w:p>
        </w:tc>
      </w:tr>
      <w:tr w:rsidR="00D52BA8" w:rsidRPr="007A4913" w14:paraId="42D25EA3" w14:textId="77777777" w:rsidTr="0052550F">
        <w:trPr>
          <w:trHeight w:val="771"/>
        </w:trPr>
        <w:tc>
          <w:tcPr>
            <w:tcW w:w="704" w:type="dxa"/>
            <w:vAlign w:val="center"/>
          </w:tcPr>
          <w:p w14:paraId="1DF96127"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9</w:t>
            </w:r>
          </w:p>
        </w:tc>
        <w:tc>
          <w:tcPr>
            <w:tcW w:w="6804" w:type="dxa"/>
            <w:vAlign w:val="center"/>
          </w:tcPr>
          <w:p w14:paraId="0310E977" w14:textId="77777777" w:rsidR="00D52BA8" w:rsidRPr="007A4913" w:rsidRDefault="00D52BA8" w:rsidP="0075178B">
            <w:pPr>
              <w:tabs>
                <w:tab w:val="left" w:pos="240"/>
              </w:tabs>
              <w:jc w:val="both"/>
              <w:rPr>
                <w:rFonts w:ascii="Arial" w:hAnsi="Arial" w:cs="Arial"/>
                <w:sz w:val="16"/>
                <w:szCs w:val="16"/>
              </w:rPr>
            </w:pPr>
            <w:r w:rsidRPr="0098370C">
              <w:rPr>
                <w:rFonts w:ascii="Arial" w:hAnsi="Arial" w:cs="Arial"/>
                <w:sz w:val="16"/>
                <w:szCs w:val="16"/>
              </w:rPr>
              <w:t xml:space="preserve">El contratista certificará que realizará los mantenimientos preventivos correspondientes, durante el tiempo de </w:t>
            </w:r>
            <w:r w:rsidRPr="007A4913">
              <w:rPr>
                <w:rFonts w:ascii="Arial" w:hAnsi="Arial" w:cs="Arial"/>
                <w:sz w:val="16"/>
                <w:szCs w:val="16"/>
              </w:rPr>
              <w:t>garantía</w:t>
            </w:r>
            <w:r w:rsidRPr="0098370C">
              <w:rPr>
                <w:rFonts w:ascii="Arial" w:hAnsi="Arial" w:cs="Arial"/>
                <w:sz w:val="16"/>
                <w:szCs w:val="16"/>
              </w:rPr>
              <w:t xml:space="preserve"> establecido por el fabricante para cada uno de los equipos biomédicos.</w:t>
            </w:r>
          </w:p>
        </w:tc>
        <w:tc>
          <w:tcPr>
            <w:tcW w:w="992" w:type="dxa"/>
          </w:tcPr>
          <w:p w14:paraId="3AD93AF8" w14:textId="77777777" w:rsidR="00D52BA8" w:rsidRPr="007A4913" w:rsidRDefault="00D52BA8" w:rsidP="0075178B">
            <w:pPr>
              <w:jc w:val="both"/>
              <w:rPr>
                <w:rFonts w:ascii="Arial" w:hAnsi="Arial" w:cs="Arial"/>
                <w:b/>
                <w:sz w:val="16"/>
                <w:szCs w:val="16"/>
              </w:rPr>
            </w:pPr>
          </w:p>
        </w:tc>
        <w:tc>
          <w:tcPr>
            <w:tcW w:w="1134" w:type="dxa"/>
          </w:tcPr>
          <w:p w14:paraId="3AB8138A" w14:textId="77777777" w:rsidR="00D52BA8" w:rsidRPr="007A4913" w:rsidRDefault="00D52BA8" w:rsidP="0075178B">
            <w:pPr>
              <w:jc w:val="both"/>
              <w:rPr>
                <w:rFonts w:ascii="Arial" w:hAnsi="Arial" w:cs="Arial"/>
                <w:b/>
                <w:sz w:val="16"/>
                <w:szCs w:val="16"/>
              </w:rPr>
            </w:pPr>
          </w:p>
        </w:tc>
      </w:tr>
      <w:tr w:rsidR="00D52BA8" w:rsidRPr="007A4913" w14:paraId="70446952" w14:textId="77777777" w:rsidTr="0052550F">
        <w:trPr>
          <w:trHeight w:val="2197"/>
        </w:trPr>
        <w:tc>
          <w:tcPr>
            <w:tcW w:w="704" w:type="dxa"/>
            <w:vAlign w:val="center"/>
          </w:tcPr>
          <w:p w14:paraId="1B857453"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10</w:t>
            </w:r>
          </w:p>
        </w:tc>
        <w:tc>
          <w:tcPr>
            <w:tcW w:w="6804" w:type="dxa"/>
            <w:vAlign w:val="center"/>
          </w:tcPr>
          <w:p w14:paraId="69CC5736"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El contratista certificara que realizara todos los mantenimientos correctivos que se requieran durante el período de garantía</w:t>
            </w:r>
            <w:r>
              <w:rPr>
                <w:rFonts w:ascii="Arial" w:hAnsi="Arial" w:cs="Arial"/>
                <w:sz w:val="16"/>
                <w:szCs w:val="16"/>
              </w:rPr>
              <w:t xml:space="preserve"> descrito en la cláusula 9</w:t>
            </w:r>
            <w:r w:rsidRPr="007A4913">
              <w:rPr>
                <w:rFonts w:ascii="Arial" w:hAnsi="Arial" w:cs="Arial"/>
                <w:sz w:val="16"/>
                <w:szCs w:val="16"/>
              </w:rPr>
              <w:t>, sin costo alguno para la institución, siempre que las fallas no deriven de mal uso, manipulación indebida o negligencia del personal de la entidad, según dictamen técnico del supervisor del contrato.</w:t>
            </w:r>
          </w:p>
          <w:p w14:paraId="5F3AA242" w14:textId="77777777" w:rsidR="00D52BA8" w:rsidRPr="007A4913" w:rsidRDefault="00D52BA8" w:rsidP="0075178B">
            <w:pPr>
              <w:tabs>
                <w:tab w:val="left" w:pos="240"/>
              </w:tabs>
              <w:jc w:val="both"/>
              <w:rPr>
                <w:rFonts w:ascii="Arial" w:hAnsi="Arial" w:cs="Arial"/>
                <w:sz w:val="16"/>
                <w:szCs w:val="16"/>
              </w:rPr>
            </w:pPr>
          </w:p>
          <w:p w14:paraId="676FB08A" w14:textId="77777777" w:rsidR="00D52BA8" w:rsidRPr="007A4913" w:rsidRDefault="00D52BA8" w:rsidP="0075178B">
            <w:pPr>
              <w:tabs>
                <w:tab w:val="left" w:pos="240"/>
              </w:tabs>
              <w:jc w:val="both"/>
              <w:rPr>
                <w:rFonts w:ascii="Arial" w:hAnsi="Arial" w:cs="Arial"/>
                <w:sz w:val="16"/>
                <w:szCs w:val="16"/>
              </w:rPr>
            </w:pPr>
            <w:r w:rsidRPr="007A4913">
              <w:rPr>
                <w:rFonts w:ascii="Arial" w:hAnsi="Arial" w:cs="Arial"/>
                <w:sz w:val="16"/>
                <w:szCs w:val="16"/>
              </w:rPr>
              <w:t>Los servicios correctivos incluyen:</w:t>
            </w:r>
          </w:p>
          <w:p w14:paraId="42D493EC" w14:textId="77777777" w:rsidR="00D52BA8" w:rsidRPr="007A4913" w:rsidRDefault="00D52BA8" w:rsidP="0075178B">
            <w:pPr>
              <w:tabs>
                <w:tab w:val="left" w:pos="240"/>
              </w:tabs>
              <w:jc w:val="both"/>
              <w:rPr>
                <w:rFonts w:ascii="Arial" w:hAnsi="Arial" w:cs="Arial"/>
                <w:sz w:val="16"/>
                <w:szCs w:val="16"/>
              </w:rPr>
            </w:pPr>
          </w:p>
          <w:p w14:paraId="703B8CE3" w14:textId="77777777" w:rsidR="00D52BA8" w:rsidRPr="007A4913" w:rsidRDefault="00D52BA8" w:rsidP="00D52BA8">
            <w:pPr>
              <w:pStyle w:val="Prrafodelista"/>
              <w:numPr>
                <w:ilvl w:val="0"/>
                <w:numId w:val="52"/>
              </w:numPr>
              <w:tabs>
                <w:tab w:val="left" w:pos="240"/>
              </w:tabs>
              <w:jc w:val="both"/>
              <w:rPr>
                <w:rFonts w:ascii="Arial" w:hAnsi="Arial" w:cs="Arial"/>
                <w:sz w:val="16"/>
                <w:szCs w:val="16"/>
              </w:rPr>
            </w:pPr>
            <w:r w:rsidRPr="007A4913">
              <w:rPr>
                <w:rFonts w:ascii="Arial" w:hAnsi="Arial" w:cs="Arial"/>
                <w:sz w:val="16"/>
                <w:szCs w:val="16"/>
              </w:rPr>
              <w:t>Diagnóstico de fallas.</w:t>
            </w:r>
          </w:p>
          <w:p w14:paraId="3798DD99" w14:textId="77777777" w:rsidR="00D52BA8" w:rsidRPr="007A4913" w:rsidRDefault="00D52BA8" w:rsidP="00D52BA8">
            <w:pPr>
              <w:pStyle w:val="Prrafodelista"/>
              <w:numPr>
                <w:ilvl w:val="0"/>
                <w:numId w:val="52"/>
              </w:numPr>
              <w:tabs>
                <w:tab w:val="left" w:pos="240"/>
              </w:tabs>
              <w:jc w:val="both"/>
              <w:rPr>
                <w:rFonts w:ascii="Arial" w:hAnsi="Arial" w:cs="Arial"/>
                <w:sz w:val="16"/>
                <w:szCs w:val="16"/>
              </w:rPr>
            </w:pPr>
            <w:r w:rsidRPr="007A4913">
              <w:rPr>
                <w:rFonts w:ascii="Arial" w:hAnsi="Arial" w:cs="Arial"/>
                <w:sz w:val="16"/>
                <w:szCs w:val="16"/>
              </w:rPr>
              <w:t>Reposición de repuestos originales.</w:t>
            </w:r>
          </w:p>
          <w:p w14:paraId="7E79F73E" w14:textId="77777777" w:rsidR="00D52BA8" w:rsidRPr="0098370C" w:rsidRDefault="00D52BA8" w:rsidP="00D52BA8">
            <w:pPr>
              <w:pStyle w:val="Prrafodelista"/>
              <w:numPr>
                <w:ilvl w:val="0"/>
                <w:numId w:val="52"/>
              </w:numPr>
              <w:tabs>
                <w:tab w:val="left" w:pos="240"/>
              </w:tabs>
              <w:jc w:val="both"/>
              <w:rPr>
                <w:rFonts w:ascii="Arial" w:hAnsi="Arial" w:cs="Arial"/>
                <w:sz w:val="16"/>
                <w:szCs w:val="16"/>
              </w:rPr>
            </w:pPr>
            <w:r w:rsidRPr="007A4913">
              <w:rPr>
                <w:rFonts w:ascii="Arial" w:hAnsi="Arial" w:cs="Arial"/>
                <w:sz w:val="16"/>
                <w:szCs w:val="16"/>
              </w:rPr>
              <w:t xml:space="preserve">Pruebas funcionales </w:t>
            </w:r>
            <w:proofErr w:type="spellStart"/>
            <w:r w:rsidRPr="007A4913">
              <w:rPr>
                <w:rFonts w:ascii="Arial" w:hAnsi="Arial" w:cs="Arial"/>
                <w:sz w:val="16"/>
                <w:szCs w:val="16"/>
              </w:rPr>
              <w:t>post-intervención</w:t>
            </w:r>
            <w:proofErr w:type="spellEnd"/>
            <w:r w:rsidRPr="007A4913">
              <w:rPr>
                <w:rFonts w:ascii="Arial" w:hAnsi="Arial" w:cs="Arial"/>
                <w:sz w:val="16"/>
                <w:szCs w:val="16"/>
              </w:rPr>
              <w:t>.</w:t>
            </w:r>
          </w:p>
        </w:tc>
        <w:tc>
          <w:tcPr>
            <w:tcW w:w="992" w:type="dxa"/>
          </w:tcPr>
          <w:p w14:paraId="280EFC5D" w14:textId="77777777" w:rsidR="00D52BA8" w:rsidRPr="007A4913" w:rsidRDefault="00D52BA8" w:rsidP="0075178B">
            <w:pPr>
              <w:jc w:val="both"/>
              <w:rPr>
                <w:rFonts w:ascii="Arial" w:hAnsi="Arial" w:cs="Arial"/>
                <w:b/>
                <w:sz w:val="16"/>
                <w:szCs w:val="16"/>
                <w:lang w:val="es-ES" w:eastAsia="es-ES"/>
              </w:rPr>
            </w:pPr>
          </w:p>
        </w:tc>
        <w:tc>
          <w:tcPr>
            <w:tcW w:w="1134" w:type="dxa"/>
          </w:tcPr>
          <w:p w14:paraId="61F4328E" w14:textId="77777777" w:rsidR="00D52BA8" w:rsidRPr="007A4913" w:rsidRDefault="00D52BA8" w:rsidP="0075178B">
            <w:pPr>
              <w:jc w:val="both"/>
              <w:rPr>
                <w:rFonts w:ascii="Arial" w:hAnsi="Arial" w:cs="Arial"/>
                <w:b/>
                <w:sz w:val="16"/>
                <w:szCs w:val="16"/>
                <w:lang w:val="es-ES" w:eastAsia="es-ES"/>
              </w:rPr>
            </w:pPr>
          </w:p>
        </w:tc>
      </w:tr>
      <w:tr w:rsidR="00D52BA8" w:rsidRPr="007A4913" w14:paraId="3FBE6CCA" w14:textId="77777777" w:rsidTr="0052550F">
        <w:trPr>
          <w:trHeight w:val="751"/>
        </w:trPr>
        <w:tc>
          <w:tcPr>
            <w:tcW w:w="704" w:type="dxa"/>
            <w:vAlign w:val="center"/>
          </w:tcPr>
          <w:p w14:paraId="0B8952AC"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11</w:t>
            </w:r>
          </w:p>
        </w:tc>
        <w:tc>
          <w:tcPr>
            <w:tcW w:w="6804" w:type="dxa"/>
            <w:vAlign w:val="center"/>
          </w:tcPr>
          <w:p w14:paraId="2E3548E8" w14:textId="60082866" w:rsidR="00D52BA8" w:rsidRPr="007A4913" w:rsidRDefault="00D52BA8" w:rsidP="0075178B">
            <w:pPr>
              <w:tabs>
                <w:tab w:val="left" w:pos="240"/>
              </w:tabs>
              <w:jc w:val="both"/>
              <w:rPr>
                <w:rFonts w:ascii="Arial" w:hAnsi="Arial" w:cs="Arial"/>
                <w:sz w:val="16"/>
                <w:szCs w:val="16"/>
                <w:highlight w:val="yellow"/>
              </w:rPr>
            </w:pPr>
            <w:r w:rsidRPr="00167BB2">
              <w:rPr>
                <w:rFonts w:ascii="Arial" w:hAnsi="Arial" w:cs="Arial"/>
                <w:sz w:val="16"/>
                <w:szCs w:val="16"/>
              </w:rPr>
              <w:t xml:space="preserve">El </w:t>
            </w:r>
            <w:r w:rsidR="00AC0CB1">
              <w:rPr>
                <w:rFonts w:ascii="Arial" w:hAnsi="Arial" w:cs="Arial"/>
                <w:sz w:val="16"/>
                <w:szCs w:val="16"/>
              </w:rPr>
              <w:t xml:space="preserve">contratista </w:t>
            </w:r>
            <w:r w:rsidRPr="00167BB2">
              <w:rPr>
                <w:rFonts w:ascii="Arial" w:hAnsi="Arial" w:cs="Arial"/>
                <w:sz w:val="16"/>
                <w:szCs w:val="16"/>
              </w:rPr>
              <w:t xml:space="preserve">entregará la totalidad de los equipos, accesorios y elementos a adquirir, teniendo en cuenta el plazo de ejecución del proceso y los tiempos </w:t>
            </w:r>
            <w:r w:rsidRPr="007A4913">
              <w:rPr>
                <w:rFonts w:ascii="Arial" w:hAnsi="Arial" w:cs="Arial"/>
                <w:sz w:val="16"/>
                <w:szCs w:val="16"/>
              </w:rPr>
              <w:t>necesarios</w:t>
            </w:r>
            <w:r w:rsidRPr="00167BB2">
              <w:rPr>
                <w:rFonts w:ascii="Arial" w:hAnsi="Arial" w:cs="Arial"/>
                <w:sz w:val="16"/>
                <w:szCs w:val="16"/>
              </w:rPr>
              <w:t xml:space="preserve"> para la importación, trámites aduaneros y logística internacional.</w:t>
            </w:r>
          </w:p>
        </w:tc>
        <w:tc>
          <w:tcPr>
            <w:tcW w:w="992" w:type="dxa"/>
          </w:tcPr>
          <w:p w14:paraId="4D3ABD81" w14:textId="77777777" w:rsidR="00D52BA8" w:rsidRPr="007A4913" w:rsidRDefault="00D52BA8" w:rsidP="0075178B">
            <w:pPr>
              <w:pStyle w:val="Textoindependiente2"/>
              <w:spacing w:after="0" w:line="240" w:lineRule="auto"/>
              <w:jc w:val="both"/>
              <w:rPr>
                <w:rFonts w:ascii="Arial" w:hAnsi="Arial" w:cs="Arial"/>
                <w:b/>
                <w:sz w:val="16"/>
                <w:szCs w:val="16"/>
                <w:lang w:val="es-CO" w:eastAsia="es-CO"/>
              </w:rPr>
            </w:pPr>
          </w:p>
        </w:tc>
        <w:tc>
          <w:tcPr>
            <w:tcW w:w="1134" w:type="dxa"/>
          </w:tcPr>
          <w:p w14:paraId="6184D3CE" w14:textId="77777777" w:rsidR="00D52BA8" w:rsidRPr="007A4913" w:rsidRDefault="00D52BA8" w:rsidP="0075178B">
            <w:pPr>
              <w:pStyle w:val="Textoindependiente2"/>
              <w:spacing w:after="0" w:line="240" w:lineRule="auto"/>
              <w:jc w:val="both"/>
              <w:rPr>
                <w:rFonts w:ascii="Arial" w:hAnsi="Arial" w:cs="Arial"/>
                <w:b/>
                <w:sz w:val="16"/>
                <w:szCs w:val="16"/>
                <w:lang w:val="es-CO" w:eastAsia="es-CO"/>
              </w:rPr>
            </w:pPr>
          </w:p>
        </w:tc>
      </w:tr>
    </w:tbl>
    <w:p w14:paraId="448ABF55" w14:textId="77777777" w:rsidR="00147873" w:rsidRPr="001A6E9F" w:rsidRDefault="00147873" w:rsidP="00464737">
      <w:pPr>
        <w:tabs>
          <w:tab w:val="left" w:pos="240"/>
        </w:tabs>
        <w:rPr>
          <w:rFonts w:ascii="Arial" w:hAnsi="Arial" w:cs="Arial"/>
          <w:b/>
          <w:sz w:val="20"/>
          <w:szCs w:val="20"/>
        </w:rPr>
      </w:pPr>
    </w:p>
    <w:p w14:paraId="306745E2" w14:textId="07E89282" w:rsidR="00464737" w:rsidRDefault="00464737" w:rsidP="00464737">
      <w:pPr>
        <w:tabs>
          <w:tab w:val="left" w:pos="240"/>
        </w:tabs>
        <w:rPr>
          <w:rFonts w:ascii="Arial" w:hAnsi="Arial" w:cs="Arial"/>
          <w:b/>
          <w:sz w:val="20"/>
          <w:szCs w:val="20"/>
        </w:rPr>
      </w:pPr>
      <w:r w:rsidRPr="00C2073E">
        <w:rPr>
          <w:rFonts w:ascii="Arial" w:hAnsi="Arial" w:cs="Arial"/>
          <w:b/>
        </w:rPr>
        <w:t xml:space="preserve">*     </w:t>
      </w:r>
      <w:r w:rsidRPr="00C2073E">
        <w:rPr>
          <w:rFonts w:ascii="Arial" w:hAnsi="Arial" w:cs="Arial"/>
          <w:b/>
          <w:sz w:val="20"/>
          <w:szCs w:val="20"/>
        </w:rPr>
        <w:t>CONDICIONES TÉCNICAS AMBIENTALES</w:t>
      </w:r>
    </w:p>
    <w:p w14:paraId="12ED32A1" w14:textId="77777777" w:rsidR="00DB5414" w:rsidRPr="00C2073E" w:rsidRDefault="00DB5414" w:rsidP="00464737">
      <w:pPr>
        <w:tabs>
          <w:tab w:val="left" w:pos="240"/>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992"/>
        <w:gridCol w:w="1271"/>
      </w:tblGrid>
      <w:tr w:rsidR="00DB5414" w:rsidRPr="007A4913" w14:paraId="1948DC65" w14:textId="77777777" w:rsidTr="0075178B">
        <w:trPr>
          <w:trHeight w:val="317"/>
        </w:trPr>
        <w:tc>
          <w:tcPr>
            <w:tcW w:w="704" w:type="dxa"/>
            <w:vAlign w:val="center"/>
          </w:tcPr>
          <w:p w14:paraId="4BDCB093"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bookmarkStart w:id="5" w:name="_Hlk218794008"/>
            <w:r w:rsidRPr="007A4913">
              <w:rPr>
                <w:rFonts w:ascii="Arial" w:hAnsi="Arial" w:cs="Arial"/>
                <w:b/>
                <w:color w:val="000000" w:themeColor="text1"/>
                <w:sz w:val="16"/>
                <w:szCs w:val="16"/>
              </w:rPr>
              <w:t>ITEM</w:t>
            </w:r>
          </w:p>
        </w:tc>
        <w:tc>
          <w:tcPr>
            <w:tcW w:w="6804" w:type="dxa"/>
            <w:vAlign w:val="center"/>
          </w:tcPr>
          <w:p w14:paraId="6C6EDB21"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b/>
                <w:color w:val="000000" w:themeColor="text1"/>
                <w:sz w:val="16"/>
                <w:szCs w:val="16"/>
              </w:rPr>
              <w:t xml:space="preserve">CONDICIONES </w:t>
            </w:r>
            <w:r w:rsidRPr="007A4913">
              <w:rPr>
                <w:rFonts w:ascii="Arial" w:eastAsia="Arial" w:hAnsi="Arial" w:cs="Arial"/>
                <w:b/>
                <w:color w:val="000000" w:themeColor="text1"/>
                <w:sz w:val="16"/>
                <w:szCs w:val="16"/>
              </w:rPr>
              <w:t>TECNICAS AMBIENTALES</w:t>
            </w:r>
          </w:p>
        </w:tc>
        <w:tc>
          <w:tcPr>
            <w:tcW w:w="992" w:type="dxa"/>
            <w:vAlign w:val="center"/>
          </w:tcPr>
          <w:p w14:paraId="73D9781F"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b/>
                <w:sz w:val="16"/>
                <w:szCs w:val="16"/>
              </w:rPr>
              <w:t>CUMPLE</w:t>
            </w:r>
          </w:p>
        </w:tc>
        <w:tc>
          <w:tcPr>
            <w:tcW w:w="1271" w:type="dxa"/>
            <w:vAlign w:val="center"/>
          </w:tcPr>
          <w:p w14:paraId="78E23645"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b/>
                <w:sz w:val="16"/>
                <w:szCs w:val="16"/>
              </w:rPr>
              <w:t>NO CUMPLE</w:t>
            </w:r>
          </w:p>
        </w:tc>
      </w:tr>
      <w:tr w:rsidR="00DB5414" w:rsidRPr="007A4913" w14:paraId="35EDC451" w14:textId="77777777" w:rsidTr="0052550F">
        <w:trPr>
          <w:trHeight w:val="866"/>
        </w:trPr>
        <w:tc>
          <w:tcPr>
            <w:tcW w:w="704" w:type="dxa"/>
            <w:vAlign w:val="center"/>
          </w:tcPr>
          <w:p w14:paraId="1B3BD4C0"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color w:val="000000" w:themeColor="text1"/>
                <w:sz w:val="16"/>
                <w:szCs w:val="16"/>
              </w:rPr>
              <w:t>1</w:t>
            </w:r>
          </w:p>
        </w:tc>
        <w:tc>
          <w:tcPr>
            <w:tcW w:w="6804" w:type="dxa"/>
            <w:vAlign w:val="center"/>
          </w:tcPr>
          <w:p w14:paraId="615D9D38"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 xml:space="preserve">El oferente deberá certificar por escrito que NO se encuentra reportado en el Registro Único de Infractores Ambientales (RUIA), de acuerdo a lo establecido en la </w:t>
            </w:r>
            <w:r w:rsidRPr="007A4913">
              <w:rPr>
                <w:rFonts w:ascii="Arial" w:hAnsi="Arial" w:cs="Arial"/>
                <w:b/>
                <w:bCs/>
                <w:color w:val="000000" w:themeColor="text1"/>
                <w:sz w:val="16"/>
                <w:szCs w:val="16"/>
              </w:rPr>
              <w:t>Ley 1333 de 2009</w:t>
            </w:r>
            <w:r w:rsidRPr="007A4913">
              <w:rPr>
                <w:rFonts w:ascii="Arial" w:hAnsi="Arial" w:cs="Arial"/>
                <w:color w:val="000000" w:themeColor="text1"/>
                <w:sz w:val="16"/>
                <w:szCs w:val="16"/>
              </w:rPr>
              <w:t>, “Por la cual se establece el procedimiento sancionatorio ambiental y se dictan otras disposiciones”, o cualquiera que la modifique o derogue.</w:t>
            </w:r>
          </w:p>
        </w:tc>
        <w:tc>
          <w:tcPr>
            <w:tcW w:w="992" w:type="dxa"/>
          </w:tcPr>
          <w:p w14:paraId="5F655485"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4D6850BA"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2BE32B77" w14:textId="77777777" w:rsidTr="0052550F">
        <w:trPr>
          <w:trHeight w:val="691"/>
        </w:trPr>
        <w:tc>
          <w:tcPr>
            <w:tcW w:w="704" w:type="dxa"/>
            <w:vAlign w:val="center"/>
          </w:tcPr>
          <w:p w14:paraId="7D911B9B"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color w:val="000000" w:themeColor="text1"/>
                <w:sz w:val="16"/>
                <w:szCs w:val="16"/>
              </w:rPr>
              <w:t>2</w:t>
            </w:r>
          </w:p>
        </w:tc>
        <w:tc>
          <w:tcPr>
            <w:tcW w:w="6804" w:type="dxa"/>
            <w:vAlign w:val="center"/>
          </w:tcPr>
          <w:p w14:paraId="42DD14C0" w14:textId="77777777" w:rsidR="00DB5414" w:rsidRPr="007A4913" w:rsidRDefault="00DB5414" w:rsidP="0075178B">
            <w:pPr>
              <w:tabs>
                <w:tab w:val="left" w:pos="240"/>
              </w:tabs>
              <w:jc w:val="both"/>
              <w:rPr>
                <w:rFonts w:ascii="Arial" w:hAnsi="Arial" w:cs="Arial"/>
                <w:b/>
                <w:color w:val="000000" w:themeColor="text1"/>
                <w:sz w:val="16"/>
                <w:szCs w:val="16"/>
              </w:rPr>
            </w:pPr>
            <w:r w:rsidRPr="007A4913">
              <w:rPr>
                <w:rFonts w:ascii="Arial" w:hAnsi="Arial" w:cs="Arial"/>
                <w:color w:val="000000" w:themeColor="text1"/>
                <w:sz w:val="16"/>
                <w:szCs w:val="16"/>
              </w:rPr>
              <w:t>El oferente deberá certificar las buenas prácticas ambientales, programas y campañas ambientales, así como las demás exigencias que se establezcan en el Sistema de Gestión Ambiental, en todas las actividades que realice durante la prestación del servicio.</w:t>
            </w:r>
          </w:p>
        </w:tc>
        <w:tc>
          <w:tcPr>
            <w:tcW w:w="992" w:type="dxa"/>
          </w:tcPr>
          <w:p w14:paraId="3671E4F0"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4A68A733"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381D9A69" w14:textId="77777777" w:rsidTr="0052550F">
        <w:trPr>
          <w:trHeight w:val="826"/>
        </w:trPr>
        <w:tc>
          <w:tcPr>
            <w:tcW w:w="704" w:type="dxa"/>
            <w:vAlign w:val="center"/>
          </w:tcPr>
          <w:p w14:paraId="45074933"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color w:val="000000" w:themeColor="text1"/>
                <w:sz w:val="16"/>
                <w:szCs w:val="16"/>
              </w:rPr>
              <w:t>3</w:t>
            </w:r>
          </w:p>
        </w:tc>
        <w:tc>
          <w:tcPr>
            <w:tcW w:w="6804" w:type="dxa"/>
            <w:vAlign w:val="center"/>
          </w:tcPr>
          <w:p w14:paraId="4390029E"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Asegurar la correcta disposición final y/o aprovechamiento de los residuos peligrosos y residuos especiales generados en consecuencia de la ejecución del contrato. Para lo cual, en caso de ser adjudicatario, entregará las correspondientes actas o certificados de disposición o aprovechamiento.</w:t>
            </w:r>
          </w:p>
        </w:tc>
        <w:tc>
          <w:tcPr>
            <w:tcW w:w="992" w:type="dxa"/>
          </w:tcPr>
          <w:p w14:paraId="06C1401E"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3EC574C6"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08814634" w14:textId="77777777" w:rsidTr="0052550F">
        <w:trPr>
          <w:trHeight w:val="653"/>
        </w:trPr>
        <w:tc>
          <w:tcPr>
            <w:tcW w:w="704" w:type="dxa"/>
            <w:vAlign w:val="center"/>
          </w:tcPr>
          <w:p w14:paraId="62B976C0" w14:textId="77777777" w:rsidR="00DB5414" w:rsidRPr="007A4913" w:rsidRDefault="00DB5414" w:rsidP="0075178B">
            <w:pPr>
              <w:pStyle w:val="Prrafodelista"/>
              <w:tabs>
                <w:tab w:val="left" w:pos="240"/>
              </w:tabs>
              <w:ind w:left="0"/>
              <w:jc w:val="center"/>
              <w:rPr>
                <w:rFonts w:ascii="Arial" w:hAnsi="Arial" w:cs="Arial"/>
                <w:b/>
                <w:color w:val="000000" w:themeColor="text1"/>
                <w:sz w:val="16"/>
                <w:szCs w:val="16"/>
              </w:rPr>
            </w:pPr>
            <w:r w:rsidRPr="007A4913">
              <w:rPr>
                <w:rFonts w:ascii="Arial" w:hAnsi="Arial" w:cs="Arial"/>
                <w:color w:val="000000" w:themeColor="text1"/>
                <w:sz w:val="16"/>
                <w:szCs w:val="16"/>
              </w:rPr>
              <w:t>4</w:t>
            </w:r>
          </w:p>
        </w:tc>
        <w:tc>
          <w:tcPr>
            <w:tcW w:w="6804" w:type="dxa"/>
            <w:vAlign w:val="center"/>
          </w:tcPr>
          <w:p w14:paraId="000D7DF8"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El personal técnico designado por el oferente deberá contar con formación en manejo seguro de sustancias peligrosas, gestión adecuada de residuos, y buenas prácticas ambientales. Deberá certificarse esta formación al momento del inicio del contrato.</w:t>
            </w:r>
          </w:p>
        </w:tc>
        <w:tc>
          <w:tcPr>
            <w:tcW w:w="992" w:type="dxa"/>
          </w:tcPr>
          <w:p w14:paraId="20A63AE2"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242DB4E4"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3D81366D" w14:textId="77777777" w:rsidTr="0052550F">
        <w:trPr>
          <w:trHeight w:val="803"/>
        </w:trPr>
        <w:tc>
          <w:tcPr>
            <w:tcW w:w="704" w:type="dxa"/>
            <w:vAlign w:val="center"/>
          </w:tcPr>
          <w:p w14:paraId="626EF548" w14:textId="77777777" w:rsidR="00DB5414" w:rsidRPr="007A4913" w:rsidRDefault="00DB5414" w:rsidP="0075178B">
            <w:pPr>
              <w:pStyle w:val="Prrafodelista"/>
              <w:tabs>
                <w:tab w:val="left" w:pos="240"/>
              </w:tabs>
              <w:ind w:left="0"/>
              <w:jc w:val="center"/>
              <w:rPr>
                <w:rFonts w:ascii="Arial" w:hAnsi="Arial" w:cs="Arial"/>
                <w:color w:val="000000" w:themeColor="text1"/>
                <w:sz w:val="16"/>
                <w:szCs w:val="16"/>
              </w:rPr>
            </w:pPr>
            <w:r>
              <w:rPr>
                <w:rFonts w:ascii="Arial" w:hAnsi="Arial" w:cs="Arial"/>
                <w:color w:val="000000" w:themeColor="text1"/>
                <w:sz w:val="16"/>
                <w:szCs w:val="16"/>
              </w:rPr>
              <w:t>5</w:t>
            </w:r>
          </w:p>
        </w:tc>
        <w:tc>
          <w:tcPr>
            <w:tcW w:w="6804" w:type="dxa"/>
            <w:vAlign w:val="center"/>
          </w:tcPr>
          <w:p w14:paraId="55C4B46E"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El oferente deberá certifica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w:t>
            </w:r>
          </w:p>
        </w:tc>
        <w:tc>
          <w:tcPr>
            <w:tcW w:w="992" w:type="dxa"/>
          </w:tcPr>
          <w:p w14:paraId="764AC1AA"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2CF49191"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6ABBDE0D" w14:textId="77777777" w:rsidTr="0052550F">
        <w:trPr>
          <w:trHeight w:val="615"/>
        </w:trPr>
        <w:tc>
          <w:tcPr>
            <w:tcW w:w="704" w:type="dxa"/>
            <w:vAlign w:val="center"/>
          </w:tcPr>
          <w:p w14:paraId="2111C9C4" w14:textId="77777777" w:rsidR="00DB5414" w:rsidRPr="007A4913" w:rsidRDefault="00DB5414" w:rsidP="0075178B">
            <w:pPr>
              <w:pStyle w:val="Prrafodelista"/>
              <w:tabs>
                <w:tab w:val="left" w:pos="240"/>
              </w:tabs>
              <w:ind w:left="0"/>
              <w:jc w:val="center"/>
              <w:rPr>
                <w:rFonts w:ascii="Arial" w:hAnsi="Arial" w:cs="Arial"/>
                <w:color w:val="000000" w:themeColor="text1"/>
                <w:sz w:val="16"/>
                <w:szCs w:val="16"/>
              </w:rPr>
            </w:pPr>
            <w:r>
              <w:rPr>
                <w:rFonts w:ascii="Arial" w:hAnsi="Arial" w:cs="Arial"/>
                <w:color w:val="000000" w:themeColor="text1"/>
                <w:sz w:val="16"/>
                <w:szCs w:val="16"/>
              </w:rPr>
              <w:t>6</w:t>
            </w:r>
          </w:p>
        </w:tc>
        <w:tc>
          <w:tcPr>
            <w:tcW w:w="6804" w:type="dxa"/>
            <w:vAlign w:val="center"/>
          </w:tcPr>
          <w:p w14:paraId="427639B2"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El oferente será responsable por cualquier daño ambiental ocasionado por negligencia, omisión o mal manejo durante la ejecución de sus actividades, y deberá asumir los costos de restauración, mitigación y/o sanciones derivadas de los mismos.</w:t>
            </w:r>
          </w:p>
        </w:tc>
        <w:tc>
          <w:tcPr>
            <w:tcW w:w="992" w:type="dxa"/>
          </w:tcPr>
          <w:p w14:paraId="4C90452B"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55BA64DA" w14:textId="77777777" w:rsidR="00DB5414" w:rsidRPr="007A4913" w:rsidRDefault="00DB5414" w:rsidP="0075178B">
            <w:pPr>
              <w:tabs>
                <w:tab w:val="left" w:pos="240"/>
              </w:tabs>
              <w:jc w:val="both"/>
              <w:rPr>
                <w:rFonts w:ascii="Arial" w:hAnsi="Arial" w:cs="Arial"/>
                <w:color w:val="000000" w:themeColor="text1"/>
                <w:sz w:val="16"/>
                <w:szCs w:val="16"/>
              </w:rPr>
            </w:pPr>
          </w:p>
        </w:tc>
      </w:tr>
      <w:tr w:rsidR="00DB5414" w:rsidRPr="007A4913" w14:paraId="60880111" w14:textId="77777777" w:rsidTr="0075178B">
        <w:trPr>
          <w:trHeight w:val="20"/>
        </w:trPr>
        <w:tc>
          <w:tcPr>
            <w:tcW w:w="704" w:type="dxa"/>
            <w:vAlign w:val="center"/>
          </w:tcPr>
          <w:p w14:paraId="44429747" w14:textId="77777777" w:rsidR="00DB5414" w:rsidRPr="007A4913" w:rsidRDefault="00DB5414" w:rsidP="0075178B">
            <w:pPr>
              <w:pStyle w:val="Prrafodelista"/>
              <w:tabs>
                <w:tab w:val="left" w:pos="240"/>
              </w:tabs>
              <w:ind w:left="0"/>
              <w:jc w:val="center"/>
              <w:rPr>
                <w:rFonts w:ascii="Arial" w:hAnsi="Arial" w:cs="Arial"/>
                <w:color w:val="000000" w:themeColor="text1"/>
                <w:sz w:val="16"/>
                <w:szCs w:val="16"/>
              </w:rPr>
            </w:pPr>
            <w:r>
              <w:rPr>
                <w:rFonts w:ascii="Arial" w:hAnsi="Arial" w:cs="Arial"/>
                <w:color w:val="000000" w:themeColor="text1"/>
                <w:sz w:val="16"/>
                <w:szCs w:val="16"/>
              </w:rPr>
              <w:t>7</w:t>
            </w:r>
          </w:p>
        </w:tc>
        <w:tc>
          <w:tcPr>
            <w:tcW w:w="6804" w:type="dxa"/>
            <w:vAlign w:val="center"/>
          </w:tcPr>
          <w:p w14:paraId="49B2509D" w14:textId="77777777" w:rsidR="00DB5414" w:rsidRPr="007A4913" w:rsidRDefault="00DB5414" w:rsidP="0075178B">
            <w:pPr>
              <w:tabs>
                <w:tab w:val="left" w:pos="240"/>
              </w:tabs>
              <w:jc w:val="both"/>
              <w:rPr>
                <w:rFonts w:ascii="Arial" w:hAnsi="Arial" w:cs="Arial"/>
                <w:color w:val="000000" w:themeColor="text1"/>
                <w:sz w:val="16"/>
                <w:szCs w:val="16"/>
              </w:rPr>
            </w:pPr>
            <w:r w:rsidRPr="007A4913">
              <w:rPr>
                <w:rFonts w:ascii="Arial" w:hAnsi="Arial" w:cs="Arial"/>
                <w:color w:val="000000" w:themeColor="text1"/>
                <w:sz w:val="16"/>
                <w:szCs w:val="16"/>
              </w:rPr>
              <w:t>Se priorizarán aquellos repuestos y accesorios que tengan una huella ambiental reducida, demostrable mediante certificaciones como ISO 14001, Sello Ambiental Colombiano, u otras equivalentes, relacionadas con la gestión ambiental en su fabricación, transporte o disposición final.</w:t>
            </w:r>
          </w:p>
        </w:tc>
        <w:tc>
          <w:tcPr>
            <w:tcW w:w="992" w:type="dxa"/>
          </w:tcPr>
          <w:p w14:paraId="58CB7E5C" w14:textId="77777777" w:rsidR="00DB5414" w:rsidRPr="007A4913" w:rsidRDefault="00DB5414" w:rsidP="0075178B">
            <w:pPr>
              <w:tabs>
                <w:tab w:val="left" w:pos="240"/>
              </w:tabs>
              <w:jc w:val="both"/>
              <w:rPr>
                <w:rFonts w:ascii="Arial" w:hAnsi="Arial" w:cs="Arial"/>
                <w:color w:val="000000" w:themeColor="text1"/>
                <w:sz w:val="16"/>
                <w:szCs w:val="16"/>
              </w:rPr>
            </w:pPr>
          </w:p>
        </w:tc>
        <w:tc>
          <w:tcPr>
            <w:tcW w:w="1271" w:type="dxa"/>
          </w:tcPr>
          <w:p w14:paraId="11BB7BC5" w14:textId="77777777" w:rsidR="00DB5414" w:rsidRPr="007A4913" w:rsidRDefault="00DB5414" w:rsidP="0075178B">
            <w:pPr>
              <w:tabs>
                <w:tab w:val="left" w:pos="240"/>
              </w:tabs>
              <w:jc w:val="both"/>
              <w:rPr>
                <w:rFonts w:ascii="Arial" w:hAnsi="Arial" w:cs="Arial"/>
                <w:color w:val="000000" w:themeColor="text1"/>
                <w:sz w:val="16"/>
                <w:szCs w:val="16"/>
              </w:rPr>
            </w:pPr>
          </w:p>
        </w:tc>
      </w:tr>
      <w:bookmarkEnd w:id="5"/>
    </w:tbl>
    <w:p w14:paraId="496A2F6A" w14:textId="77777777" w:rsidR="00C36ADC" w:rsidRPr="006576C5" w:rsidRDefault="00C36ADC" w:rsidP="00665409">
      <w:pPr>
        <w:pStyle w:val="Prrafodelista"/>
        <w:tabs>
          <w:tab w:val="left" w:pos="240"/>
        </w:tabs>
        <w:ind w:left="0"/>
        <w:rPr>
          <w:rFonts w:ascii="Arial" w:hAnsi="Arial" w:cs="Arial"/>
          <w:b/>
          <w:sz w:val="20"/>
          <w:szCs w:val="20"/>
          <w:highlight w:val="yellow"/>
        </w:rPr>
      </w:pPr>
    </w:p>
    <w:p w14:paraId="1455468A" w14:textId="77777777" w:rsidR="00464737" w:rsidRPr="00F62A6F" w:rsidRDefault="00464737" w:rsidP="00464737">
      <w:pPr>
        <w:tabs>
          <w:tab w:val="left" w:pos="240"/>
        </w:tabs>
        <w:rPr>
          <w:rFonts w:ascii="Arial" w:hAnsi="Arial" w:cs="Arial"/>
          <w:b/>
          <w:sz w:val="20"/>
          <w:szCs w:val="20"/>
        </w:rPr>
      </w:pPr>
      <w:r w:rsidRPr="00F62A6F">
        <w:rPr>
          <w:rFonts w:ascii="Arial" w:hAnsi="Arial" w:cs="Arial"/>
          <w:b/>
        </w:rPr>
        <w:t xml:space="preserve">*     </w:t>
      </w:r>
      <w:r w:rsidRPr="00F62A6F">
        <w:rPr>
          <w:rFonts w:ascii="Arial" w:hAnsi="Arial" w:cs="Arial"/>
          <w:b/>
          <w:sz w:val="20"/>
          <w:szCs w:val="20"/>
        </w:rPr>
        <w:t>CONDICIONES TÉCNICAS DE SEGURIDAD Y SALUD EN EL TRABAJO</w:t>
      </w:r>
    </w:p>
    <w:p w14:paraId="69230CB5" w14:textId="77777777" w:rsidR="002D6377" w:rsidRPr="006576C5" w:rsidRDefault="002D6377" w:rsidP="00665409">
      <w:pPr>
        <w:pStyle w:val="Prrafodelista"/>
        <w:tabs>
          <w:tab w:val="left" w:pos="240"/>
        </w:tabs>
        <w:ind w:left="0"/>
        <w:rPr>
          <w:rFonts w:ascii="Arial" w:hAnsi="Arial" w:cs="Arial"/>
          <w:b/>
          <w:sz w:val="20"/>
          <w:szCs w:val="20"/>
          <w:highlight w:val="yello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909"/>
        <w:gridCol w:w="992"/>
        <w:gridCol w:w="1276"/>
      </w:tblGrid>
      <w:tr w:rsidR="00DB5414" w:rsidRPr="006576C5" w14:paraId="5D119206" w14:textId="6421C489" w:rsidTr="001705F5">
        <w:trPr>
          <w:trHeight w:val="346"/>
        </w:trPr>
        <w:tc>
          <w:tcPr>
            <w:tcW w:w="0" w:type="auto"/>
            <w:vAlign w:val="center"/>
          </w:tcPr>
          <w:p w14:paraId="4F26C3D4" w14:textId="77777777" w:rsidR="00DB5414" w:rsidRPr="00785E0C" w:rsidRDefault="00DB5414" w:rsidP="00DB5414">
            <w:pPr>
              <w:pStyle w:val="Prrafodelista"/>
              <w:tabs>
                <w:tab w:val="left" w:pos="240"/>
              </w:tabs>
              <w:ind w:left="0"/>
              <w:jc w:val="center"/>
              <w:rPr>
                <w:rFonts w:ascii="Arial" w:hAnsi="Arial" w:cs="Arial"/>
                <w:b/>
                <w:color w:val="000000" w:themeColor="text1"/>
                <w:sz w:val="16"/>
                <w:szCs w:val="16"/>
              </w:rPr>
            </w:pPr>
            <w:bookmarkStart w:id="6" w:name="_Hlk218794210"/>
            <w:r w:rsidRPr="00785E0C">
              <w:rPr>
                <w:rFonts w:ascii="Arial" w:hAnsi="Arial" w:cs="Arial"/>
                <w:b/>
                <w:color w:val="000000" w:themeColor="text1"/>
                <w:sz w:val="16"/>
                <w:szCs w:val="16"/>
              </w:rPr>
              <w:t>ITEM</w:t>
            </w:r>
          </w:p>
        </w:tc>
        <w:tc>
          <w:tcPr>
            <w:tcW w:w="6909" w:type="dxa"/>
            <w:vAlign w:val="center"/>
          </w:tcPr>
          <w:p w14:paraId="1D3388BE" w14:textId="77777777" w:rsidR="00DB5414" w:rsidRPr="00785E0C" w:rsidRDefault="00DB5414" w:rsidP="00DB5414">
            <w:pPr>
              <w:pStyle w:val="Prrafodelista"/>
              <w:tabs>
                <w:tab w:val="left" w:pos="240"/>
              </w:tabs>
              <w:ind w:left="0"/>
              <w:jc w:val="center"/>
              <w:rPr>
                <w:rFonts w:ascii="Arial" w:hAnsi="Arial" w:cs="Arial"/>
                <w:b/>
                <w:color w:val="000000" w:themeColor="text1"/>
                <w:sz w:val="16"/>
                <w:szCs w:val="16"/>
              </w:rPr>
            </w:pPr>
            <w:r w:rsidRPr="00785E0C">
              <w:rPr>
                <w:rFonts w:ascii="Arial" w:hAnsi="Arial" w:cs="Arial"/>
                <w:b/>
                <w:color w:val="000000" w:themeColor="text1"/>
                <w:sz w:val="16"/>
                <w:szCs w:val="16"/>
              </w:rPr>
              <w:t>CONDICIONES TÉCNICAS DE SEGURIDAD Y SALUD EN EL TRABAJO</w:t>
            </w:r>
          </w:p>
        </w:tc>
        <w:tc>
          <w:tcPr>
            <w:tcW w:w="992" w:type="dxa"/>
            <w:vAlign w:val="center"/>
          </w:tcPr>
          <w:p w14:paraId="7032D5B6" w14:textId="262A5183" w:rsidR="00DB5414" w:rsidRPr="00785E0C" w:rsidRDefault="00DB5414" w:rsidP="00DB5414">
            <w:pPr>
              <w:pStyle w:val="Prrafodelista"/>
              <w:tabs>
                <w:tab w:val="left" w:pos="240"/>
              </w:tabs>
              <w:ind w:left="0"/>
              <w:jc w:val="center"/>
              <w:rPr>
                <w:rFonts w:ascii="Arial" w:hAnsi="Arial" w:cs="Arial"/>
                <w:b/>
                <w:color w:val="000000" w:themeColor="text1"/>
                <w:sz w:val="16"/>
                <w:szCs w:val="16"/>
              </w:rPr>
            </w:pPr>
            <w:r w:rsidRPr="007A4913">
              <w:rPr>
                <w:rFonts w:ascii="Arial" w:hAnsi="Arial" w:cs="Arial"/>
                <w:b/>
                <w:sz w:val="16"/>
                <w:szCs w:val="16"/>
              </w:rPr>
              <w:t>CUMPLE</w:t>
            </w:r>
          </w:p>
        </w:tc>
        <w:tc>
          <w:tcPr>
            <w:tcW w:w="1276" w:type="dxa"/>
            <w:vAlign w:val="center"/>
          </w:tcPr>
          <w:p w14:paraId="7E7DB800" w14:textId="4085CBCE" w:rsidR="00DB5414" w:rsidRPr="00785E0C" w:rsidRDefault="00DB5414" w:rsidP="00DB5414">
            <w:pPr>
              <w:pStyle w:val="Prrafodelista"/>
              <w:tabs>
                <w:tab w:val="left" w:pos="240"/>
              </w:tabs>
              <w:ind w:left="0"/>
              <w:jc w:val="center"/>
              <w:rPr>
                <w:rFonts w:ascii="Arial" w:hAnsi="Arial" w:cs="Arial"/>
                <w:b/>
                <w:color w:val="000000" w:themeColor="text1"/>
                <w:sz w:val="16"/>
                <w:szCs w:val="16"/>
              </w:rPr>
            </w:pPr>
            <w:r w:rsidRPr="007A4913">
              <w:rPr>
                <w:rFonts w:ascii="Arial" w:hAnsi="Arial" w:cs="Arial"/>
                <w:b/>
                <w:sz w:val="16"/>
                <w:szCs w:val="16"/>
              </w:rPr>
              <w:t>NO CUMPLE</w:t>
            </w:r>
          </w:p>
        </w:tc>
      </w:tr>
      <w:tr w:rsidR="00DB5414" w:rsidRPr="006576C5" w14:paraId="5C32CB68" w14:textId="3808C373" w:rsidTr="0052550F">
        <w:trPr>
          <w:trHeight w:val="1174"/>
        </w:trPr>
        <w:tc>
          <w:tcPr>
            <w:tcW w:w="0" w:type="auto"/>
            <w:vAlign w:val="center"/>
          </w:tcPr>
          <w:p w14:paraId="061BE872" w14:textId="77777777" w:rsidR="00DB5414" w:rsidRPr="00785E0C" w:rsidRDefault="00DB5414" w:rsidP="00813438">
            <w:pPr>
              <w:pStyle w:val="Prrafodelista"/>
              <w:tabs>
                <w:tab w:val="left" w:pos="240"/>
              </w:tabs>
              <w:ind w:left="0"/>
              <w:jc w:val="center"/>
              <w:rPr>
                <w:rFonts w:ascii="Arial" w:hAnsi="Arial" w:cs="Arial"/>
                <w:b/>
                <w:color w:val="000000" w:themeColor="text1"/>
                <w:sz w:val="16"/>
                <w:szCs w:val="16"/>
              </w:rPr>
            </w:pPr>
            <w:r w:rsidRPr="00785E0C">
              <w:rPr>
                <w:rFonts w:ascii="Arial" w:hAnsi="Arial" w:cs="Arial"/>
                <w:color w:val="000000" w:themeColor="text1"/>
                <w:sz w:val="16"/>
                <w:szCs w:val="16"/>
              </w:rPr>
              <w:t>1</w:t>
            </w:r>
          </w:p>
        </w:tc>
        <w:tc>
          <w:tcPr>
            <w:tcW w:w="6909" w:type="dxa"/>
            <w:vAlign w:val="center"/>
          </w:tcPr>
          <w:p w14:paraId="77B0FEFB" w14:textId="49593C1D" w:rsidR="00DB5414" w:rsidRPr="00785E0C" w:rsidRDefault="00DB5414" w:rsidP="00785E0C">
            <w:pPr>
              <w:tabs>
                <w:tab w:val="left" w:pos="240"/>
              </w:tabs>
              <w:jc w:val="both"/>
              <w:rPr>
                <w:rFonts w:ascii="Arial" w:hAnsi="Arial" w:cs="Arial"/>
                <w:color w:val="000000" w:themeColor="text1"/>
                <w:sz w:val="16"/>
                <w:szCs w:val="16"/>
                <w:lang w:val="es-CO"/>
              </w:rPr>
            </w:pPr>
            <w:r w:rsidRPr="00785E0C">
              <w:rPr>
                <w:rFonts w:ascii="Arial" w:hAnsi="Arial" w:cs="Arial"/>
                <w:color w:val="000000" w:themeColor="text1"/>
                <w:sz w:val="16"/>
                <w:szCs w:val="16"/>
              </w:rPr>
              <w:t xml:space="preserve">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 </w:t>
            </w:r>
          </w:p>
        </w:tc>
        <w:tc>
          <w:tcPr>
            <w:tcW w:w="992" w:type="dxa"/>
          </w:tcPr>
          <w:p w14:paraId="7C74101A"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433ED889" w14:textId="77777777" w:rsidR="00DB5414" w:rsidRPr="00785E0C" w:rsidRDefault="00DB5414" w:rsidP="00785E0C">
            <w:pPr>
              <w:tabs>
                <w:tab w:val="left" w:pos="240"/>
              </w:tabs>
              <w:jc w:val="both"/>
              <w:rPr>
                <w:rFonts w:ascii="Arial" w:hAnsi="Arial" w:cs="Arial"/>
                <w:color w:val="000000" w:themeColor="text1"/>
                <w:sz w:val="16"/>
                <w:szCs w:val="16"/>
              </w:rPr>
            </w:pPr>
          </w:p>
        </w:tc>
      </w:tr>
      <w:tr w:rsidR="00DB5414" w:rsidRPr="006576C5" w14:paraId="424C2D8A" w14:textId="5D05DDBA" w:rsidTr="0052550F">
        <w:trPr>
          <w:trHeight w:val="836"/>
        </w:trPr>
        <w:tc>
          <w:tcPr>
            <w:tcW w:w="0" w:type="auto"/>
            <w:vAlign w:val="center"/>
          </w:tcPr>
          <w:p w14:paraId="23B24819" w14:textId="77777777" w:rsidR="00DB5414" w:rsidRPr="00785E0C" w:rsidRDefault="00DB5414" w:rsidP="00813438">
            <w:pPr>
              <w:pStyle w:val="Prrafodelista"/>
              <w:tabs>
                <w:tab w:val="left" w:pos="240"/>
              </w:tabs>
              <w:ind w:left="0"/>
              <w:jc w:val="center"/>
              <w:rPr>
                <w:rFonts w:ascii="Arial" w:hAnsi="Arial" w:cs="Arial"/>
                <w:b/>
                <w:color w:val="000000" w:themeColor="text1"/>
                <w:sz w:val="16"/>
                <w:szCs w:val="16"/>
              </w:rPr>
            </w:pPr>
            <w:r w:rsidRPr="00785E0C">
              <w:rPr>
                <w:rFonts w:ascii="Arial" w:hAnsi="Arial" w:cs="Arial"/>
                <w:color w:val="000000" w:themeColor="text1"/>
                <w:sz w:val="16"/>
                <w:szCs w:val="16"/>
              </w:rPr>
              <w:t>2</w:t>
            </w:r>
          </w:p>
        </w:tc>
        <w:tc>
          <w:tcPr>
            <w:tcW w:w="6909" w:type="dxa"/>
            <w:vAlign w:val="center"/>
          </w:tcPr>
          <w:p w14:paraId="0984AF77" w14:textId="3249BB51" w:rsidR="00DB5414" w:rsidRPr="00785E0C" w:rsidRDefault="00DB5414" w:rsidP="00785E0C">
            <w:pPr>
              <w:tabs>
                <w:tab w:val="left" w:pos="240"/>
              </w:tabs>
              <w:jc w:val="both"/>
              <w:rPr>
                <w:rFonts w:ascii="Arial" w:hAnsi="Arial" w:cs="Arial"/>
                <w:color w:val="000000" w:themeColor="text1"/>
                <w:sz w:val="16"/>
                <w:szCs w:val="16"/>
              </w:rPr>
            </w:pPr>
            <w:r w:rsidRPr="00785E0C">
              <w:rPr>
                <w:rFonts w:ascii="Arial" w:hAnsi="Arial" w:cs="Arial"/>
                <w:color w:val="000000" w:themeColor="text1"/>
                <w:sz w:val="16"/>
                <w:szCs w:val="16"/>
              </w:rPr>
              <w:t>El oferente certificará por escrito que cumplirá con lo dispuesto en el Decreto 1072 de 2015, en</w:t>
            </w:r>
            <w:r>
              <w:rPr>
                <w:rFonts w:ascii="Arial" w:hAnsi="Arial" w:cs="Arial"/>
                <w:color w:val="000000" w:themeColor="text1"/>
                <w:sz w:val="16"/>
                <w:szCs w:val="16"/>
              </w:rPr>
              <w:t xml:space="preserve"> </w:t>
            </w:r>
            <w:r w:rsidRPr="00785E0C">
              <w:rPr>
                <w:rFonts w:ascii="Arial" w:hAnsi="Arial" w:cs="Arial"/>
                <w:color w:val="000000" w:themeColor="text1"/>
                <w:sz w:val="16"/>
                <w:szCs w:val="16"/>
              </w:rPr>
              <w:t>los términos del artículo 25 de la ley 80 de 1993, se debe establecer como requisito mínimo de</w:t>
            </w:r>
            <w:r>
              <w:rPr>
                <w:rFonts w:ascii="Arial" w:hAnsi="Arial" w:cs="Arial"/>
                <w:color w:val="000000" w:themeColor="text1"/>
                <w:sz w:val="16"/>
                <w:szCs w:val="16"/>
              </w:rPr>
              <w:t xml:space="preserve"> </w:t>
            </w:r>
            <w:r w:rsidRPr="00785E0C">
              <w:rPr>
                <w:rFonts w:ascii="Arial" w:hAnsi="Arial" w:cs="Arial"/>
                <w:color w:val="000000" w:themeColor="text1"/>
                <w:sz w:val="16"/>
                <w:szCs w:val="16"/>
              </w:rPr>
              <w:t>participación que el oferente cumpla con los requisitos exigidos en las disposiciones legales</w:t>
            </w:r>
            <w:r>
              <w:rPr>
                <w:rFonts w:ascii="Arial" w:hAnsi="Arial" w:cs="Arial"/>
                <w:color w:val="000000" w:themeColor="text1"/>
                <w:sz w:val="16"/>
                <w:szCs w:val="16"/>
              </w:rPr>
              <w:t xml:space="preserve"> </w:t>
            </w:r>
            <w:r w:rsidRPr="00785E0C">
              <w:rPr>
                <w:rFonts w:ascii="Arial" w:hAnsi="Arial" w:cs="Arial"/>
                <w:color w:val="000000" w:themeColor="text1"/>
                <w:sz w:val="16"/>
                <w:szCs w:val="16"/>
              </w:rPr>
              <w:t>vigentes que regulan la seguridad social, seguridad industrial y SG-SST</w:t>
            </w:r>
            <w:r>
              <w:rPr>
                <w:rFonts w:ascii="Arial" w:hAnsi="Arial" w:cs="Arial"/>
                <w:color w:val="000000" w:themeColor="text1"/>
                <w:sz w:val="16"/>
                <w:szCs w:val="16"/>
              </w:rPr>
              <w:t>.</w:t>
            </w:r>
          </w:p>
        </w:tc>
        <w:tc>
          <w:tcPr>
            <w:tcW w:w="992" w:type="dxa"/>
          </w:tcPr>
          <w:p w14:paraId="49E6CB16"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4518203B" w14:textId="77777777" w:rsidR="00DB5414" w:rsidRPr="00785E0C" w:rsidRDefault="00DB5414" w:rsidP="00785E0C">
            <w:pPr>
              <w:tabs>
                <w:tab w:val="left" w:pos="240"/>
              </w:tabs>
              <w:jc w:val="both"/>
              <w:rPr>
                <w:rFonts w:ascii="Arial" w:hAnsi="Arial" w:cs="Arial"/>
                <w:color w:val="000000" w:themeColor="text1"/>
                <w:sz w:val="16"/>
                <w:szCs w:val="16"/>
              </w:rPr>
            </w:pPr>
          </w:p>
        </w:tc>
      </w:tr>
      <w:tr w:rsidR="00DB5414" w:rsidRPr="006576C5" w14:paraId="7A70BE77" w14:textId="49995458" w:rsidTr="0052550F">
        <w:trPr>
          <w:trHeight w:val="849"/>
        </w:trPr>
        <w:tc>
          <w:tcPr>
            <w:tcW w:w="0" w:type="auto"/>
            <w:vAlign w:val="center"/>
          </w:tcPr>
          <w:p w14:paraId="7F7BE1A5" w14:textId="77777777" w:rsidR="00DB5414" w:rsidRPr="00785E0C" w:rsidRDefault="00DB5414" w:rsidP="00813438">
            <w:pPr>
              <w:pStyle w:val="Prrafodelista"/>
              <w:tabs>
                <w:tab w:val="left" w:pos="240"/>
              </w:tabs>
              <w:ind w:left="0"/>
              <w:jc w:val="center"/>
              <w:rPr>
                <w:rFonts w:ascii="Arial" w:hAnsi="Arial" w:cs="Arial"/>
                <w:b/>
                <w:color w:val="000000" w:themeColor="text1"/>
                <w:sz w:val="16"/>
                <w:szCs w:val="16"/>
              </w:rPr>
            </w:pPr>
            <w:r w:rsidRPr="00785E0C">
              <w:rPr>
                <w:rFonts w:ascii="Arial" w:hAnsi="Arial" w:cs="Arial"/>
                <w:color w:val="000000" w:themeColor="text1"/>
                <w:sz w:val="16"/>
                <w:szCs w:val="16"/>
              </w:rPr>
              <w:t>3</w:t>
            </w:r>
          </w:p>
        </w:tc>
        <w:tc>
          <w:tcPr>
            <w:tcW w:w="6909" w:type="dxa"/>
            <w:vAlign w:val="center"/>
          </w:tcPr>
          <w:p w14:paraId="4E8C60F7" w14:textId="6D25C1A1" w:rsidR="00DB5414" w:rsidRPr="00785E0C" w:rsidRDefault="00DB5414" w:rsidP="00785E0C">
            <w:pPr>
              <w:tabs>
                <w:tab w:val="left" w:pos="240"/>
              </w:tabs>
              <w:jc w:val="both"/>
              <w:rPr>
                <w:rFonts w:ascii="Arial" w:hAnsi="Arial" w:cs="Arial"/>
                <w:color w:val="000000" w:themeColor="text1"/>
                <w:sz w:val="16"/>
                <w:szCs w:val="16"/>
                <w:highlight w:val="yellow"/>
                <w:lang w:val="es-CO"/>
              </w:rPr>
            </w:pPr>
            <w:r w:rsidRPr="00785E0C">
              <w:rPr>
                <w:rFonts w:ascii="Arial" w:hAnsi="Arial" w:cs="Arial"/>
                <w:color w:val="000000" w:themeColor="text1"/>
                <w:sz w:val="16"/>
                <w:szCs w:val="16"/>
              </w:rPr>
              <w:t>El oferente deberá entregar los documentos que evidencien objetivamente, la afiliación a la</w:t>
            </w:r>
            <w:r>
              <w:rPr>
                <w:rFonts w:ascii="Arial" w:hAnsi="Arial" w:cs="Arial"/>
                <w:color w:val="000000" w:themeColor="text1"/>
                <w:sz w:val="16"/>
                <w:szCs w:val="16"/>
              </w:rPr>
              <w:t xml:space="preserve"> </w:t>
            </w:r>
            <w:r w:rsidRPr="00785E0C">
              <w:rPr>
                <w:rFonts w:ascii="Arial" w:hAnsi="Arial" w:cs="Arial"/>
                <w:color w:val="000000" w:themeColor="text1"/>
                <w:sz w:val="16"/>
                <w:szCs w:val="16"/>
              </w:rPr>
              <w:t>Seguridad Social Integral del personal contratado que ejecutará la tarea contratada, (E.P.S.,</w:t>
            </w:r>
            <w:r>
              <w:rPr>
                <w:rFonts w:ascii="Arial" w:hAnsi="Arial" w:cs="Arial"/>
                <w:color w:val="000000" w:themeColor="text1"/>
                <w:sz w:val="16"/>
                <w:szCs w:val="16"/>
              </w:rPr>
              <w:t xml:space="preserve"> </w:t>
            </w:r>
            <w:r w:rsidRPr="00785E0C">
              <w:rPr>
                <w:rFonts w:ascii="Arial" w:hAnsi="Arial" w:cs="Arial"/>
                <w:color w:val="000000" w:themeColor="text1"/>
                <w:sz w:val="16"/>
                <w:szCs w:val="16"/>
              </w:rPr>
              <w:t>A.F.P., A.R.L., C.C.F.), obligándose a mantener dicha afiliación y nivel de cobertura del riesgo,</w:t>
            </w:r>
            <w:r>
              <w:rPr>
                <w:rFonts w:ascii="Arial" w:hAnsi="Arial" w:cs="Arial"/>
                <w:color w:val="000000" w:themeColor="text1"/>
                <w:sz w:val="16"/>
                <w:szCs w:val="16"/>
              </w:rPr>
              <w:t xml:space="preserve"> </w:t>
            </w:r>
            <w:r w:rsidRPr="00785E0C">
              <w:rPr>
                <w:rFonts w:ascii="Arial" w:hAnsi="Arial" w:cs="Arial"/>
                <w:color w:val="000000" w:themeColor="text1"/>
                <w:sz w:val="16"/>
                <w:szCs w:val="16"/>
              </w:rPr>
              <w:t>durante la totalidad del tiempo necesario para la ejecución de la actividad contratada.</w:t>
            </w:r>
          </w:p>
        </w:tc>
        <w:tc>
          <w:tcPr>
            <w:tcW w:w="992" w:type="dxa"/>
          </w:tcPr>
          <w:p w14:paraId="371D9436"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1A4596CD" w14:textId="77777777" w:rsidR="00DB5414" w:rsidRPr="00785E0C" w:rsidRDefault="00DB5414" w:rsidP="00785E0C">
            <w:pPr>
              <w:tabs>
                <w:tab w:val="left" w:pos="240"/>
              </w:tabs>
              <w:jc w:val="both"/>
              <w:rPr>
                <w:rFonts w:ascii="Arial" w:hAnsi="Arial" w:cs="Arial"/>
                <w:color w:val="000000" w:themeColor="text1"/>
                <w:sz w:val="16"/>
                <w:szCs w:val="16"/>
              </w:rPr>
            </w:pPr>
          </w:p>
        </w:tc>
      </w:tr>
      <w:tr w:rsidR="00DB5414" w:rsidRPr="006576C5" w14:paraId="49FBBD1A" w14:textId="7AB70059" w:rsidTr="0052550F">
        <w:trPr>
          <w:trHeight w:val="670"/>
        </w:trPr>
        <w:tc>
          <w:tcPr>
            <w:tcW w:w="0" w:type="auto"/>
            <w:vAlign w:val="center"/>
          </w:tcPr>
          <w:p w14:paraId="5247DA29" w14:textId="77777777" w:rsidR="00DB5414" w:rsidRPr="00785E0C" w:rsidRDefault="00DB5414" w:rsidP="00813438">
            <w:pPr>
              <w:pStyle w:val="Prrafodelista"/>
              <w:tabs>
                <w:tab w:val="left" w:pos="240"/>
              </w:tabs>
              <w:ind w:left="0"/>
              <w:jc w:val="center"/>
              <w:rPr>
                <w:rFonts w:ascii="Arial" w:hAnsi="Arial" w:cs="Arial"/>
                <w:b/>
                <w:color w:val="000000" w:themeColor="text1"/>
                <w:sz w:val="16"/>
                <w:szCs w:val="16"/>
              </w:rPr>
            </w:pPr>
            <w:r w:rsidRPr="00785E0C">
              <w:rPr>
                <w:rFonts w:ascii="Arial" w:hAnsi="Arial" w:cs="Arial"/>
                <w:color w:val="000000" w:themeColor="text1"/>
                <w:sz w:val="16"/>
                <w:szCs w:val="16"/>
              </w:rPr>
              <w:t>4</w:t>
            </w:r>
          </w:p>
        </w:tc>
        <w:tc>
          <w:tcPr>
            <w:tcW w:w="6909" w:type="dxa"/>
            <w:vAlign w:val="center"/>
          </w:tcPr>
          <w:p w14:paraId="0D6A81A1" w14:textId="54572D63" w:rsidR="00DB5414" w:rsidRPr="00785E0C" w:rsidRDefault="00DB5414" w:rsidP="00785E0C">
            <w:pPr>
              <w:tabs>
                <w:tab w:val="left" w:pos="240"/>
              </w:tabs>
              <w:jc w:val="both"/>
              <w:rPr>
                <w:rFonts w:ascii="Arial" w:hAnsi="Arial" w:cs="Arial"/>
                <w:color w:val="000000" w:themeColor="text1"/>
                <w:sz w:val="16"/>
                <w:szCs w:val="16"/>
              </w:rPr>
            </w:pPr>
            <w:r w:rsidRPr="00785E0C">
              <w:rPr>
                <w:rFonts w:ascii="Arial" w:hAnsi="Arial" w:cs="Arial"/>
                <w:color w:val="000000" w:themeColor="text1"/>
                <w:sz w:val="16"/>
                <w:szCs w:val="16"/>
              </w:rPr>
              <w:t>Durante la entrega de los elementos, el oferente deberá mantener el personal debidamente uniformado con los elementos de protección personal (EPP) que ameriten al caso al momento de realizar entrega de los elementos (ropa de trabajo adecuada para resguardarlo de daños por efectos mecánicos, contaminantes, ambientales y climáticos ente otros).</w:t>
            </w:r>
          </w:p>
        </w:tc>
        <w:tc>
          <w:tcPr>
            <w:tcW w:w="992" w:type="dxa"/>
          </w:tcPr>
          <w:p w14:paraId="162DF8FB"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59955A48" w14:textId="77777777" w:rsidR="00DB5414" w:rsidRPr="00785E0C" w:rsidRDefault="00DB5414" w:rsidP="00785E0C">
            <w:pPr>
              <w:tabs>
                <w:tab w:val="left" w:pos="240"/>
              </w:tabs>
              <w:jc w:val="both"/>
              <w:rPr>
                <w:rFonts w:ascii="Arial" w:hAnsi="Arial" w:cs="Arial"/>
                <w:color w:val="000000" w:themeColor="text1"/>
                <w:sz w:val="16"/>
                <w:szCs w:val="16"/>
              </w:rPr>
            </w:pPr>
          </w:p>
        </w:tc>
      </w:tr>
      <w:tr w:rsidR="00DB5414" w:rsidRPr="00785E0C" w14:paraId="70386945" w14:textId="51B5510D" w:rsidTr="0052550F">
        <w:trPr>
          <w:trHeight w:val="1128"/>
        </w:trPr>
        <w:tc>
          <w:tcPr>
            <w:tcW w:w="0" w:type="auto"/>
            <w:vAlign w:val="center"/>
          </w:tcPr>
          <w:p w14:paraId="59927073" w14:textId="77777777" w:rsidR="00DB5414" w:rsidRPr="00785E0C" w:rsidRDefault="00DB5414" w:rsidP="00813438">
            <w:pPr>
              <w:pStyle w:val="Prrafodelista"/>
              <w:tabs>
                <w:tab w:val="left" w:pos="240"/>
              </w:tabs>
              <w:ind w:left="0"/>
              <w:jc w:val="center"/>
              <w:rPr>
                <w:rFonts w:ascii="Arial" w:hAnsi="Arial" w:cs="Arial"/>
                <w:color w:val="000000" w:themeColor="text1"/>
                <w:sz w:val="16"/>
                <w:szCs w:val="16"/>
              </w:rPr>
            </w:pPr>
            <w:r w:rsidRPr="00785E0C">
              <w:rPr>
                <w:rFonts w:ascii="Arial" w:hAnsi="Arial" w:cs="Arial"/>
                <w:color w:val="000000" w:themeColor="text1"/>
                <w:sz w:val="16"/>
                <w:szCs w:val="16"/>
              </w:rPr>
              <w:t>5</w:t>
            </w:r>
          </w:p>
        </w:tc>
        <w:tc>
          <w:tcPr>
            <w:tcW w:w="6909" w:type="dxa"/>
            <w:vAlign w:val="center"/>
          </w:tcPr>
          <w:p w14:paraId="635F9A62" w14:textId="77777777" w:rsidR="00DB5414" w:rsidRDefault="00DB5414" w:rsidP="00785E0C">
            <w:pPr>
              <w:tabs>
                <w:tab w:val="left" w:pos="240"/>
              </w:tabs>
              <w:jc w:val="both"/>
              <w:rPr>
                <w:rFonts w:ascii="Arial" w:hAnsi="Arial" w:cs="Arial"/>
                <w:color w:val="000000" w:themeColor="text1"/>
                <w:sz w:val="16"/>
                <w:szCs w:val="16"/>
              </w:rPr>
            </w:pPr>
            <w:r w:rsidRPr="00785E0C">
              <w:rPr>
                <w:rFonts w:ascii="Arial" w:hAnsi="Arial" w:cs="Arial"/>
                <w:color w:val="000000" w:themeColor="text1"/>
                <w:sz w:val="16"/>
                <w:szCs w:val="16"/>
              </w:rPr>
              <w:t>El oferente deberá realizar entrega de la ficha técnica de los elementos a adquirir, debe</w:t>
            </w:r>
            <w:r>
              <w:rPr>
                <w:rFonts w:ascii="Arial" w:hAnsi="Arial" w:cs="Arial"/>
                <w:color w:val="000000" w:themeColor="text1"/>
                <w:sz w:val="16"/>
                <w:szCs w:val="16"/>
              </w:rPr>
              <w:t xml:space="preserve"> </w:t>
            </w:r>
            <w:r w:rsidRPr="00785E0C">
              <w:rPr>
                <w:rFonts w:ascii="Arial" w:hAnsi="Arial" w:cs="Arial"/>
                <w:color w:val="000000" w:themeColor="text1"/>
                <w:sz w:val="16"/>
                <w:szCs w:val="16"/>
              </w:rPr>
              <w:t>contener datos claves de forma clara y concisa, y de las características técnicas del producto.</w:t>
            </w:r>
            <w:r>
              <w:rPr>
                <w:rFonts w:ascii="Arial" w:hAnsi="Arial" w:cs="Arial"/>
                <w:color w:val="000000" w:themeColor="text1"/>
                <w:sz w:val="16"/>
                <w:szCs w:val="16"/>
              </w:rPr>
              <w:t xml:space="preserve"> </w:t>
            </w:r>
          </w:p>
          <w:p w14:paraId="61F0DC18" w14:textId="603B5D73" w:rsidR="00DB5414" w:rsidRPr="00785E0C" w:rsidRDefault="00DB5414" w:rsidP="00785E0C">
            <w:pPr>
              <w:tabs>
                <w:tab w:val="left" w:pos="240"/>
              </w:tabs>
              <w:jc w:val="both"/>
              <w:rPr>
                <w:rFonts w:ascii="Arial" w:hAnsi="Arial" w:cs="Arial"/>
                <w:color w:val="000000" w:themeColor="text1"/>
                <w:sz w:val="16"/>
                <w:szCs w:val="16"/>
                <w:highlight w:val="yellow"/>
              </w:rPr>
            </w:pPr>
            <w:r w:rsidRPr="00785E0C">
              <w:rPr>
                <w:rFonts w:ascii="Arial" w:hAnsi="Arial" w:cs="Arial"/>
                <w:color w:val="000000" w:themeColor="text1"/>
                <w:sz w:val="16"/>
                <w:szCs w:val="16"/>
              </w:rPr>
              <w:t>Los datos que se presenten en la ficha, así como su correcta redacción, especialmente en los</w:t>
            </w:r>
            <w:r>
              <w:rPr>
                <w:rFonts w:ascii="Arial" w:hAnsi="Arial" w:cs="Arial"/>
                <w:color w:val="000000" w:themeColor="text1"/>
                <w:sz w:val="16"/>
                <w:szCs w:val="16"/>
              </w:rPr>
              <w:t xml:space="preserve"> </w:t>
            </w:r>
            <w:r w:rsidRPr="00785E0C">
              <w:rPr>
                <w:rFonts w:ascii="Arial" w:hAnsi="Arial" w:cs="Arial"/>
                <w:color w:val="000000" w:themeColor="text1"/>
                <w:sz w:val="16"/>
                <w:szCs w:val="16"/>
              </w:rPr>
              <w:t>casos donde la incorrecta utilización de un producto puede llegar a causar daños a</w:t>
            </w:r>
            <w:r>
              <w:rPr>
                <w:rFonts w:ascii="Arial" w:hAnsi="Arial" w:cs="Arial"/>
                <w:color w:val="000000" w:themeColor="text1"/>
                <w:sz w:val="16"/>
                <w:szCs w:val="16"/>
              </w:rPr>
              <w:t xml:space="preserve"> </w:t>
            </w:r>
            <w:r w:rsidRPr="00785E0C">
              <w:rPr>
                <w:rFonts w:ascii="Arial" w:hAnsi="Arial" w:cs="Arial"/>
                <w:color w:val="000000" w:themeColor="text1"/>
                <w:sz w:val="16"/>
                <w:szCs w:val="16"/>
              </w:rPr>
              <w:t>infraestructura o lesiones al personal adscrito a esta dirección.</w:t>
            </w:r>
          </w:p>
        </w:tc>
        <w:tc>
          <w:tcPr>
            <w:tcW w:w="992" w:type="dxa"/>
          </w:tcPr>
          <w:p w14:paraId="576B8255"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33F331D8" w14:textId="77777777" w:rsidR="00DB5414" w:rsidRPr="00785E0C" w:rsidRDefault="00DB5414" w:rsidP="00785E0C">
            <w:pPr>
              <w:tabs>
                <w:tab w:val="left" w:pos="240"/>
              </w:tabs>
              <w:jc w:val="both"/>
              <w:rPr>
                <w:rFonts w:ascii="Arial" w:hAnsi="Arial" w:cs="Arial"/>
                <w:color w:val="000000" w:themeColor="text1"/>
                <w:sz w:val="16"/>
                <w:szCs w:val="16"/>
              </w:rPr>
            </w:pPr>
          </w:p>
        </w:tc>
      </w:tr>
      <w:tr w:rsidR="00DB5414" w:rsidRPr="00785E0C" w14:paraId="672743F0" w14:textId="13CC084F" w:rsidTr="00DB5414">
        <w:trPr>
          <w:trHeight w:val="20"/>
        </w:trPr>
        <w:tc>
          <w:tcPr>
            <w:tcW w:w="0" w:type="auto"/>
            <w:vAlign w:val="center"/>
          </w:tcPr>
          <w:p w14:paraId="344EBF26" w14:textId="5669FE77" w:rsidR="00DB5414" w:rsidRPr="00785E0C" w:rsidRDefault="00DB5414" w:rsidP="00813438">
            <w:pPr>
              <w:pStyle w:val="Prrafodelista"/>
              <w:tabs>
                <w:tab w:val="left" w:pos="240"/>
              </w:tabs>
              <w:ind w:left="0"/>
              <w:jc w:val="center"/>
              <w:rPr>
                <w:rFonts w:ascii="Arial" w:hAnsi="Arial" w:cs="Arial"/>
                <w:color w:val="000000" w:themeColor="text1"/>
                <w:sz w:val="16"/>
                <w:szCs w:val="16"/>
              </w:rPr>
            </w:pPr>
            <w:r w:rsidRPr="00785E0C">
              <w:rPr>
                <w:rFonts w:ascii="Arial" w:hAnsi="Arial" w:cs="Arial"/>
                <w:color w:val="000000" w:themeColor="text1"/>
                <w:sz w:val="16"/>
                <w:szCs w:val="16"/>
              </w:rPr>
              <w:t>6</w:t>
            </w:r>
          </w:p>
        </w:tc>
        <w:tc>
          <w:tcPr>
            <w:tcW w:w="6909" w:type="dxa"/>
            <w:vAlign w:val="center"/>
          </w:tcPr>
          <w:p w14:paraId="31ED44A0" w14:textId="1F4C60F2" w:rsidR="00DB5414" w:rsidRDefault="00DB5414" w:rsidP="00785E0C">
            <w:pPr>
              <w:tabs>
                <w:tab w:val="left" w:pos="240"/>
              </w:tabs>
              <w:jc w:val="both"/>
              <w:rPr>
                <w:rFonts w:ascii="Arial" w:hAnsi="Arial" w:cs="Arial"/>
                <w:color w:val="000000" w:themeColor="text1"/>
                <w:sz w:val="16"/>
                <w:szCs w:val="16"/>
              </w:rPr>
            </w:pPr>
            <w:r w:rsidRPr="00785E0C">
              <w:rPr>
                <w:rFonts w:ascii="Arial" w:hAnsi="Arial" w:cs="Arial"/>
                <w:color w:val="000000" w:themeColor="text1"/>
                <w:sz w:val="16"/>
                <w:szCs w:val="16"/>
              </w:rPr>
              <w:t>El oferente debe garantizar que los productos a adquirir se evidencie la vida útil del mismo,</w:t>
            </w:r>
            <w:r>
              <w:rPr>
                <w:rFonts w:ascii="Arial" w:hAnsi="Arial" w:cs="Arial"/>
                <w:color w:val="000000" w:themeColor="text1"/>
                <w:sz w:val="16"/>
                <w:szCs w:val="16"/>
              </w:rPr>
              <w:t xml:space="preserve"> </w:t>
            </w:r>
            <w:r w:rsidRPr="00785E0C">
              <w:rPr>
                <w:rFonts w:ascii="Arial" w:hAnsi="Arial" w:cs="Arial"/>
                <w:color w:val="000000" w:themeColor="text1"/>
                <w:sz w:val="16"/>
                <w:szCs w:val="16"/>
              </w:rPr>
              <w:t>garantía de fábrica y manual de uso del mismo.</w:t>
            </w:r>
          </w:p>
          <w:p w14:paraId="58F36BA4" w14:textId="77777777" w:rsidR="00DB5414" w:rsidRPr="00785E0C" w:rsidRDefault="00DB5414" w:rsidP="00785E0C">
            <w:pPr>
              <w:tabs>
                <w:tab w:val="left" w:pos="240"/>
              </w:tabs>
              <w:jc w:val="both"/>
              <w:rPr>
                <w:rFonts w:ascii="Arial" w:hAnsi="Arial" w:cs="Arial"/>
                <w:color w:val="000000" w:themeColor="text1"/>
                <w:sz w:val="16"/>
                <w:szCs w:val="16"/>
              </w:rPr>
            </w:pPr>
          </w:p>
          <w:p w14:paraId="4C07ED4B" w14:textId="26D1DF29" w:rsidR="00DB5414" w:rsidRPr="00785E0C" w:rsidRDefault="00DB5414" w:rsidP="00785E0C">
            <w:pPr>
              <w:tabs>
                <w:tab w:val="left" w:pos="240"/>
              </w:tabs>
              <w:jc w:val="both"/>
              <w:rPr>
                <w:rFonts w:ascii="Arial" w:hAnsi="Arial" w:cs="Arial"/>
                <w:color w:val="000000" w:themeColor="text1"/>
                <w:sz w:val="16"/>
                <w:szCs w:val="16"/>
              </w:rPr>
            </w:pPr>
            <w:r w:rsidRPr="00785E0C">
              <w:rPr>
                <w:rFonts w:ascii="Arial" w:hAnsi="Arial" w:cs="Arial"/>
                <w:b/>
                <w:bCs/>
                <w:color w:val="000000" w:themeColor="text1"/>
                <w:sz w:val="16"/>
                <w:szCs w:val="16"/>
              </w:rPr>
              <w:t xml:space="preserve">Nota: </w:t>
            </w:r>
            <w:r w:rsidRPr="00785E0C">
              <w:rPr>
                <w:rFonts w:ascii="Arial" w:hAnsi="Arial" w:cs="Arial"/>
                <w:color w:val="000000" w:themeColor="text1"/>
                <w:sz w:val="16"/>
                <w:szCs w:val="16"/>
              </w:rPr>
              <w:t>al ingresar a las instalaciones policiales por parte de sus empleados o colaboradores, el</w:t>
            </w:r>
            <w:r>
              <w:rPr>
                <w:rFonts w:ascii="Arial" w:hAnsi="Arial" w:cs="Arial"/>
                <w:color w:val="000000" w:themeColor="text1"/>
                <w:sz w:val="16"/>
                <w:szCs w:val="16"/>
              </w:rPr>
              <w:t xml:space="preserve"> </w:t>
            </w:r>
            <w:r w:rsidRPr="00785E0C">
              <w:rPr>
                <w:rFonts w:ascii="Arial" w:hAnsi="Arial" w:cs="Arial"/>
                <w:color w:val="000000" w:themeColor="text1"/>
                <w:sz w:val="16"/>
                <w:szCs w:val="16"/>
              </w:rPr>
              <w:t>oferente debe garantizar que sus empleados mantengan un buen comportamiento, no deben</w:t>
            </w:r>
            <w:r>
              <w:rPr>
                <w:rFonts w:ascii="Arial" w:hAnsi="Arial" w:cs="Arial"/>
                <w:color w:val="000000" w:themeColor="text1"/>
                <w:sz w:val="16"/>
                <w:szCs w:val="16"/>
              </w:rPr>
              <w:t xml:space="preserve"> </w:t>
            </w:r>
            <w:r w:rsidRPr="00785E0C">
              <w:rPr>
                <w:rFonts w:ascii="Arial" w:hAnsi="Arial" w:cs="Arial"/>
                <w:color w:val="000000" w:themeColor="text1"/>
                <w:sz w:val="16"/>
                <w:szCs w:val="16"/>
              </w:rPr>
              <w:t>desplazarse por sitios no autorizados, realizar el registro de ingreso y salida de las mismas,</w:t>
            </w:r>
            <w:r>
              <w:rPr>
                <w:rFonts w:ascii="Arial" w:hAnsi="Arial" w:cs="Arial"/>
                <w:color w:val="000000" w:themeColor="text1"/>
                <w:sz w:val="16"/>
                <w:szCs w:val="16"/>
              </w:rPr>
              <w:t xml:space="preserve"> </w:t>
            </w:r>
            <w:r w:rsidRPr="00785E0C">
              <w:rPr>
                <w:rFonts w:ascii="Arial" w:hAnsi="Arial" w:cs="Arial"/>
                <w:color w:val="000000" w:themeColor="text1"/>
                <w:sz w:val="16"/>
                <w:szCs w:val="16"/>
              </w:rPr>
              <w:t>finalmente, procurar que su personal no represente un riesgo para los integrantes del centro</w:t>
            </w:r>
            <w:r>
              <w:rPr>
                <w:rFonts w:ascii="Arial" w:hAnsi="Arial" w:cs="Arial"/>
                <w:color w:val="000000" w:themeColor="text1"/>
                <w:sz w:val="16"/>
                <w:szCs w:val="16"/>
              </w:rPr>
              <w:t xml:space="preserve"> </w:t>
            </w:r>
            <w:r w:rsidRPr="00785E0C">
              <w:rPr>
                <w:rFonts w:ascii="Arial" w:hAnsi="Arial" w:cs="Arial"/>
                <w:color w:val="000000" w:themeColor="text1"/>
                <w:sz w:val="16"/>
                <w:szCs w:val="16"/>
              </w:rPr>
              <w:t>de trabajo.</w:t>
            </w:r>
          </w:p>
        </w:tc>
        <w:tc>
          <w:tcPr>
            <w:tcW w:w="992" w:type="dxa"/>
          </w:tcPr>
          <w:p w14:paraId="40882F9A" w14:textId="77777777" w:rsidR="00DB5414" w:rsidRPr="00785E0C" w:rsidRDefault="00DB5414" w:rsidP="00785E0C">
            <w:pPr>
              <w:tabs>
                <w:tab w:val="left" w:pos="240"/>
              </w:tabs>
              <w:jc w:val="both"/>
              <w:rPr>
                <w:rFonts w:ascii="Arial" w:hAnsi="Arial" w:cs="Arial"/>
                <w:color w:val="000000" w:themeColor="text1"/>
                <w:sz w:val="16"/>
                <w:szCs w:val="16"/>
              </w:rPr>
            </w:pPr>
          </w:p>
        </w:tc>
        <w:tc>
          <w:tcPr>
            <w:tcW w:w="1276" w:type="dxa"/>
          </w:tcPr>
          <w:p w14:paraId="15677433" w14:textId="77777777" w:rsidR="00DB5414" w:rsidRPr="00785E0C" w:rsidRDefault="00DB5414" w:rsidP="00785E0C">
            <w:pPr>
              <w:tabs>
                <w:tab w:val="left" w:pos="240"/>
              </w:tabs>
              <w:jc w:val="both"/>
              <w:rPr>
                <w:rFonts w:ascii="Arial" w:hAnsi="Arial" w:cs="Arial"/>
                <w:color w:val="000000" w:themeColor="text1"/>
                <w:sz w:val="16"/>
                <w:szCs w:val="16"/>
              </w:rPr>
            </w:pPr>
          </w:p>
        </w:tc>
      </w:tr>
      <w:bookmarkEnd w:id="6"/>
    </w:tbl>
    <w:p w14:paraId="016D6A4D" w14:textId="77777777" w:rsidR="001C5BEC" w:rsidRDefault="001C5BEC" w:rsidP="007A385F">
      <w:pPr>
        <w:pStyle w:val="NormalWeb"/>
        <w:tabs>
          <w:tab w:val="left" w:pos="1140"/>
        </w:tabs>
        <w:spacing w:before="0" w:beforeAutospacing="0" w:after="0" w:afterAutospacing="0"/>
        <w:jc w:val="both"/>
        <w:rPr>
          <w:rFonts w:ascii="Arial" w:hAnsi="Arial" w:cs="Arial"/>
          <w:b/>
        </w:rPr>
      </w:pPr>
    </w:p>
    <w:p w14:paraId="1894EE43" w14:textId="252E6F37" w:rsidR="007A385F" w:rsidRPr="001C5BEC" w:rsidRDefault="007A385F" w:rsidP="007A385F">
      <w:pPr>
        <w:pStyle w:val="NormalWeb"/>
        <w:tabs>
          <w:tab w:val="left" w:pos="1140"/>
        </w:tabs>
        <w:spacing w:before="0" w:beforeAutospacing="0" w:after="0" w:afterAutospacing="0"/>
        <w:jc w:val="both"/>
        <w:rPr>
          <w:rFonts w:ascii="Arial" w:hAnsi="Arial" w:cs="Arial"/>
          <w:b/>
        </w:rPr>
      </w:pPr>
      <w:r w:rsidRPr="00AA0BC3">
        <w:rPr>
          <w:rFonts w:ascii="Arial" w:hAnsi="Arial" w:cs="Arial"/>
          <w:b/>
        </w:rPr>
        <w:t xml:space="preserve">*     </w:t>
      </w:r>
      <w:r w:rsidRPr="00AA0BC3">
        <w:rPr>
          <w:rFonts w:ascii="Arial" w:hAnsi="Arial" w:cs="Arial"/>
          <w:b/>
          <w:sz w:val="20"/>
          <w:szCs w:val="20"/>
        </w:rPr>
        <w:t>CONDICIONES DE LA CONTRATACIÓN</w:t>
      </w:r>
    </w:p>
    <w:p w14:paraId="3DB057FE" w14:textId="10F5A6B4" w:rsidR="00220DD5" w:rsidRPr="006576C5" w:rsidRDefault="0002314C" w:rsidP="005161C3">
      <w:pPr>
        <w:pStyle w:val="NormalWeb"/>
        <w:tabs>
          <w:tab w:val="left" w:pos="1140"/>
        </w:tabs>
        <w:spacing w:before="0" w:beforeAutospacing="0" w:after="0" w:afterAutospacing="0"/>
        <w:jc w:val="both"/>
        <w:rPr>
          <w:rFonts w:ascii="Arial" w:hAnsi="Arial" w:cs="Arial"/>
          <w:b/>
          <w:sz w:val="20"/>
          <w:szCs w:val="20"/>
          <w:highlight w:val="yellow"/>
        </w:rPr>
      </w:pPr>
      <w:r w:rsidRPr="006576C5">
        <w:rPr>
          <w:rFonts w:ascii="Arial" w:hAnsi="Arial" w:cs="Arial"/>
          <w:b/>
          <w:sz w:val="20"/>
          <w:szCs w:val="20"/>
          <w:highlight w:val="yellow"/>
        </w:rPr>
        <w:t xml:space="preserve"> </w:t>
      </w:r>
    </w:p>
    <w:tbl>
      <w:tblPr>
        <w:tblStyle w:val="Tablaconcuadrcula"/>
        <w:tblW w:w="0" w:type="auto"/>
        <w:tblLook w:val="04A0" w:firstRow="1" w:lastRow="0" w:firstColumn="1" w:lastColumn="0" w:noHBand="0" w:noVBand="1"/>
      </w:tblPr>
      <w:tblGrid>
        <w:gridCol w:w="1514"/>
        <w:gridCol w:w="1594"/>
        <w:gridCol w:w="6289"/>
      </w:tblGrid>
      <w:tr w:rsidR="0009758C" w:rsidRPr="006576C5" w14:paraId="118C61D2" w14:textId="77777777" w:rsidTr="000D7C5C">
        <w:trPr>
          <w:trHeight w:val="631"/>
        </w:trPr>
        <w:tc>
          <w:tcPr>
            <w:tcW w:w="1514" w:type="dxa"/>
            <w:vMerge w:val="restart"/>
            <w:vAlign w:val="center"/>
          </w:tcPr>
          <w:p w14:paraId="718C5AE9" w14:textId="77777777" w:rsidR="00FE7DC9" w:rsidRPr="005C3AC9" w:rsidRDefault="00FE7DC9" w:rsidP="003F4C2D">
            <w:pPr>
              <w:pStyle w:val="NormalWeb"/>
              <w:spacing w:before="0" w:beforeAutospacing="0" w:after="0" w:afterAutospacing="0"/>
              <w:jc w:val="center"/>
              <w:rPr>
                <w:rFonts w:ascii="Arial" w:hAnsi="Arial" w:cs="Arial"/>
                <w:b/>
                <w:sz w:val="16"/>
                <w:szCs w:val="16"/>
              </w:rPr>
            </w:pPr>
            <w:r w:rsidRPr="005C3AC9">
              <w:rPr>
                <w:rFonts w:ascii="Arial" w:hAnsi="Arial" w:cs="Arial"/>
                <w:b/>
                <w:sz w:val="16"/>
                <w:szCs w:val="16"/>
              </w:rPr>
              <w:t>CONDICIONES</w:t>
            </w:r>
          </w:p>
          <w:p w14:paraId="157CA9E1" w14:textId="187F9539" w:rsidR="00FE7DC9" w:rsidRPr="005C3AC9" w:rsidRDefault="00FE7DC9" w:rsidP="00F23298">
            <w:pPr>
              <w:pStyle w:val="NormalWeb"/>
              <w:spacing w:before="0" w:beforeAutospacing="0"/>
              <w:jc w:val="center"/>
              <w:rPr>
                <w:rFonts w:ascii="Arial" w:hAnsi="Arial" w:cs="Arial"/>
                <w:sz w:val="16"/>
                <w:szCs w:val="16"/>
              </w:rPr>
            </w:pPr>
            <w:r w:rsidRPr="005C3AC9">
              <w:rPr>
                <w:rFonts w:ascii="Arial" w:hAnsi="Arial" w:cs="Arial"/>
                <w:b/>
                <w:sz w:val="16"/>
                <w:szCs w:val="16"/>
              </w:rPr>
              <w:t>DE CONTRATACIÓN</w:t>
            </w:r>
          </w:p>
        </w:tc>
        <w:tc>
          <w:tcPr>
            <w:tcW w:w="1594" w:type="dxa"/>
            <w:vAlign w:val="center"/>
          </w:tcPr>
          <w:p w14:paraId="6A8DE6FD"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FORMA DE EJECUCIÓN DEL CONTRATO</w:t>
            </w:r>
          </w:p>
        </w:tc>
        <w:tc>
          <w:tcPr>
            <w:tcW w:w="6289" w:type="dxa"/>
          </w:tcPr>
          <w:p w14:paraId="60E37856" w14:textId="6971C449" w:rsidR="00FE7DC9" w:rsidRPr="00AA0BC3" w:rsidRDefault="00AA0BC3" w:rsidP="007D4813">
            <w:pPr>
              <w:tabs>
                <w:tab w:val="left" w:pos="567"/>
              </w:tabs>
              <w:jc w:val="both"/>
              <w:rPr>
                <w:rFonts w:ascii="Arial" w:eastAsia="Calibri" w:hAnsi="Arial" w:cs="Arial"/>
                <w:sz w:val="16"/>
                <w:szCs w:val="16"/>
              </w:rPr>
            </w:pPr>
            <w:r w:rsidRPr="00AA0BC3">
              <w:rPr>
                <w:rFonts w:ascii="Arial" w:eastAsia="Calibri" w:hAnsi="Arial" w:cs="Arial"/>
                <w:sz w:val="16"/>
                <w:szCs w:val="16"/>
              </w:rPr>
              <w:t>Por ser un contrato de compraventa,</w:t>
            </w:r>
            <w:r>
              <w:rPr>
                <w:rFonts w:ascii="Arial" w:eastAsia="Calibri" w:hAnsi="Arial" w:cs="Arial"/>
                <w:sz w:val="16"/>
                <w:szCs w:val="16"/>
              </w:rPr>
              <w:t xml:space="preserve"> </w:t>
            </w:r>
            <w:r w:rsidRPr="00AA0BC3">
              <w:rPr>
                <w:rFonts w:ascii="Arial" w:eastAsia="Calibri" w:hAnsi="Arial" w:cs="Arial"/>
                <w:sz w:val="16"/>
                <w:szCs w:val="16"/>
              </w:rPr>
              <w:t>los bienes se entregarán en forma total, en una entrega equivalente al 100% del valor del contrato, previa coordinación con el supervisor del contrato y en horario de 07:30 horas a 12:00 horas y de 14:00 horas a 17:00 horas, cumpliendo con todas las exigencias técnicas mínimas requeridas.</w:t>
            </w:r>
          </w:p>
        </w:tc>
      </w:tr>
      <w:tr w:rsidR="0009758C" w:rsidRPr="006576C5" w14:paraId="76103C92" w14:textId="77777777" w:rsidTr="00AA0BC3">
        <w:trPr>
          <w:trHeight w:val="43"/>
        </w:trPr>
        <w:tc>
          <w:tcPr>
            <w:tcW w:w="1514" w:type="dxa"/>
            <w:vMerge/>
          </w:tcPr>
          <w:p w14:paraId="51918251" w14:textId="77777777" w:rsidR="00FE7DC9" w:rsidRPr="005C3AC9" w:rsidRDefault="00FE7DC9" w:rsidP="003B0D72">
            <w:pPr>
              <w:pStyle w:val="NormalWeb"/>
              <w:jc w:val="both"/>
              <w:rPr>
                <w:rFonts w:ascii="Arial" w:hAnsi="Arial" w:cs="Arial"/>
                <w:sz w:val="16"/>
                <w:szCs w:val="16"/>
              </w:rPr>
            </w:pPr>
          </w:p>
        </w:tc>
        <w:tc>
          <w:tcPr>
            <w:tcW w:w="1594" w:type="dxa"/>
            <w:vAlign w:val="center"/>
          </w:tcPr>
          <w:p w14:paraId="56412CC6"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PLAZO DE EJECUCIÓN DEL CONTRATO</w:t>
            </w:r>
          </w:p>
        </w:tc>
        <w:tc>
          <w:tcPr>
            <w:tcW w:w="6289" w:type="dxa"/>
            <w:vAlign w:val="center"/>
          </w:tcPr>
          <w:p w14:paraId="1D5F8F7C" w14:textId="0F87A793" w:rsidR="005C3AC9" w:rsidRPr="006576C5" w:rsidRDefault="005C3AC9" w:rsidP="00AA0BC3">
            <w:pPr>
              <w:jc w:val="both"/>
              <w:rPr>
                <w:rFonts w:ascii="Arial" w:hAnsi="Arial" w:cs="Arial"/>
                <w:sz w:val="16"/>
                <w:szCs w:val="16"/>
                <w:highlight w:val="yellow"/>
              </w:rPr>
            </w:pPr>
            <w:r w:rsidRPr="005C3AC9">
              <w:rPr>
                <w:rFonts w:ascii="Arial" w:hAnsi="Arial" w:cs="Arial"/>
                <w:sz w:val="16"/>
                <w:szCs w:val="16"/>
              </w:rPr>
              <w:t xml:space="preserve">El plazo de ejecución del presente contrato de </w:t>
            </w:r>
            <w:r>
              <w:rPr>
                <w:rFonts w:ascii="Arial" w:hAnsi="Arial" w:cs="Arial"/>
                <w:sz w:val="16"/>
                <w:szCs w:val="16"/>
              </w:rPr>
              <w:t>compraventa</w:t>
            </w:r>
            <w:r w:rsidRPr="005C3AC9">
              <w:rPr>
                <w:rFonts w:ascii="Arial" w:hAnsi="Arial" w:cs="Arial"/>
                <w:sz w:val="16"/>
                <w:szCs w:val="16"/>
              </w:rPr>
              <w:t xml:space="preserve"> se cont</w:t>
            </w:r>
            <w:r>
              <w:rPr>
                <w:rFonts w:ascii="Arial" w:hAnsi="Arial" w:cs="Arial"/>
                <w:sz w:val="16"/>
                <w:szCs w:val="16"/>
              </w:rPr>
              <w:t>ratará</w:t>
            </w:r>
            <w:r w:rsidRPr="005C3AC9">
              <w:rPr>
                <w:rFonts w:ascii="Arial" w:hAnsi="Arial" w:cs="Arial"/>
                <w:sz w:val="16"/>
                <w:szCs w:val="16"/>
              </w:rPr>
              <w:t xml:space="preserve"> a partir de la aprobación de la garantía y de la existencia de las disponibilidades presupuestales correspondientes, o hasta el </w:t>
            </w:r>
            <w:r w:rsidR="004D4231" w:rsidRPr="004D4231">
              <w:rPr>
                <w:rFonts w:ascii="Arial" w:hAnsi="Arial" w:cs="Arial"/>
                <w:sz w:val="16"/>
                <w:szCs w:val="16"/>
              </w:rPr>
              <w:t>30 de octubre de 2026</w:t>
            </w:r>
            <w:r w:rsidRPr="005C3AC9">
              <w:rPr>
                <w:rFonts w:ascii="Arial" w:hAnsi="Arial" w:cs="Arial"/>
                <w:sz w:val="16"/>
                <w:szCs w:val="16"/>
              </w:rPr>
              <w:t>, o al agotarse el presupuesto oficial asignado, lo que ocurra primero. Sin perjuicio de las prórrogas excepcionales que autorice la Entidad Estatal, conforme al artículo 2.2.1.2.2.1.4 del Decreto 1082 de 2015, sujetas a disponibilidad presupuestal y al desempeño satisfactorio del contratista.</w:t>
            </w:r>
          </w:p>
        </w:tc>
      </w:tr>
      <w:tr w:rsidR="0009758C" w:rsidRPr="006576C5" w14:paraId="2C139844" w14:textId="77777777" w:rsidTr="000D7C5C">
        <w:trPr>
          <w:trHeight w:val="416"/>
        </w:trPr>
        <w:tc>
          <w:tcPr>
            <w:tcW w:w="1514" w:type="dxa"/>
            <w:vMerge/>
          </w:tcPr>
          <w:p w14:paraId="67F0938A" w14:textId="77777777" w:rsidR="00FE7DC9" w:rsidRPr="005C3AC9" w:rsidRDefault="00FE7DC9" w:rsidP="003B0D72">
            <w:pPr>
              <w:pStyle w:val="NormalWeb"/>
              <w:jc w:val="both"/>
              <w:rPr>
                <w:rFonts w:ascii="Arial" w:hAnsi="Arial" w:cs="Arial"/>
                <w:sz w:val="16"/>
                <w:szCs w:val="16"/>
              </w:rPr>
            </w:pPr>
          </w:p>
        </w:tc>
        <w:tc>
          <w:tcPr>
            <w:tcW w:w="1594" w:type="dxa"/>
            <w:vAlign w:val="center"/>
          </w:tcPr>
          <w:p w14:paraId="1359018F"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FORMA DE PAGO</w:t>
            </w:r>
          </w:p>
        </w:tc>
        <w:tc>
          <w:tcPr>
            <w:tcW w:w="6289" w:type="dxa"/>
          </w:tcPr>
          <w:p w14:paraId="2994153F"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La Dirección De Carabineros y Protección Ambiental, realizará el pago en moneda legal colombiana, de forma total, conforme al sustento de facturación presentado por el contratista tras la entrega total y recepción a satisfacción del objeto del contrato, suscrita por el supervisor y acompañada de los documentos requeridos.</w:t>
            </w:r>
          </w:p>
          <w:p w14:paraId="30FFCBA8" w14:textId="77777777" w:rsidR="001C5BEC" w:rsidRPr="001C5BEC" w:rsidRDefault="001C5BEC" w:rsidP="001C5BEC">
            <w:pPr>
              <w:jc w:val="both"/>
              <w:rPr>
                <w:rFonts w:ascii="Arial" w:hAnsi="Arial" w:cs="Arial"/>
                <w:sz w:val="16"/>
                <w:szCs w:val="16"/>
              </w:rPr>
            </w:pPr>
          </w:p>
          <w:p w14:paraId="6034C798"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El pago se realizará en moneda legal colombiana con plena verificación del supervisor del contrato, dentro de los sesenta (60) días siguientes previos a la presentación de la factura de acuerdo a lo establecido en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 acompañada de la certificación de aportes parafiscales vigente (en los casos que aplique), el recibido a satisfacción por parte del supervisor del contrato, Copia de entrada al almacén del bien y/o servicio objeto del contrato (si aplica),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w:t>
            </w:r>
          </w:p>
          <w:p w14:paraId="63D9EAB5" w14:textId="77777777" w:rsidR="001C5BEC" w:rsidRPr="001C5BEC" w:rsidRDefault="001C5BEC" w:rsidP="001C5BEC">
            <w:pPr>
              <w:jc w:val="both"/>
              <w:rPr>
                <w:rFonts w:ascii="Arial" w:hAnsi="Arial" w:cs="Arial"/>
                <w:sz w:val="16"/>
                <w:szCs w:val="16"/>
              </w:rPr>
            </w:pPr>
          </w:p>
          <w:p w14:paraId="3A0E0F73"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873859E" w14:textId="77777777" w:rsidR="001C5BEC" w:rsidRPr="001C5BEC" w:rsidRDefault="001C5BEC" w:rsidP="001C5BEC">
            <w:pPr>
              <w:jc w:val="both"/>
              <w:rPr>
                <w:rFonts w:ascii="Arial" w:hAnsi="Arial" w:cs="Arial"/>
                <w:sz w:val="16"/>
                <w:szCs w:val="16"/>
              </w:rPr>
            </w:pPr>
          </w:p>
          <w:p w14:paraId="12D9EC3F"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D48EB4D"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Para este proceso se han identificado los siguientes actores y esquemas para el de trámite al interior de las entidades ejecutoras PGN:</w:t>
            </w:r>
          </w:p>
          <w:p w14:paraId="0177CE94" w14:textId="77777777" w:rsidR="001C5BEC" w:rsidRPr="001C5BEC" w:rsidRDefault="001C5BEC" w:rsidP="001C5BEC">
            <w:pPr>
              <w:jc w:val="both"/>
              <w:rPr>
                <w:rFonts w:ascii="Arial" w:hAnsi="Arial" w:cs="Arial"/>
                <w:sz w:val="16"/>
                <w:szCs w:val="16"/>
              </w:rPr>
            </w:pPr>
          </w:p>
          <w:p w14:paraId="6C3CC2EE"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Los pagos se efectuarán una vez la Dirección del Tesoro Nacional sitúe los correspondientes recursos, previo el cumplimiento del objeto contractual y cumplidos los demás trámites administrativos y fiscales vigentes a que haya lugar.</w:t>
            </w:r>
          </w:p>
          <w:p w14:paraId="720F0305" w14:textId="77777777" w:rsidR="001C5BEC" w:rsidRPr="001C5BEC" w:rsidRDefault="001C5BEC" w:rsidP="001C5BEC">
            <w:pPr>
              <w:jc w:val="both"/>
              <w:rPr>
                <w:rFonts w:ascii="Arial" w:hAnsi="Arial" w:cs="Arial"/>
                <w:sz w:val="16"/>
                <w:szCs w:val="16"/>
              </w:rPr>
            </w:pPr>
          </w:p>
          <w:p w14:paraId="44F3C509"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1:</w:t>
            </w:r>
            <w:r w:rsidRPr="001C5BEC">
              <w:rPr>
                <w:rFonts w:ascii="Arial" w:hAnsi="Arial" w:cs="Arial"/>
                <w:sz w:val="16"/>
                <w:szCs w:val="16"/>
              </w:rPr>
              <w:t xml:space="preserve"> Si los documentos en referencia no se reciben dentro del plazo estipulado o que recibidos sean devueltos por la Dirección de Carabineros y Protección Ambiental, por la inconsistencia, como la falta de información o mal diligenciado, la Policía Nacional – Dirección de Carabineros y Protección Ambiental, realizará el pago en el siguiente mes al que está programado el pago de dicha factura, siempre y cuando se hayan subsanado las observaciones y cumplido con el trámite documental solicitado.</w:t>
            </w:r>
          </w:p>
          <w:p w14:paraId="56DACB9A" w14:textId="77777777" w:rsidR="001C5BEC" w:rsidRPr="001C5BEC" w:rsidRDefault="001C5BEC" w:rsidP="001C5BEC">
            <w:pPr>
              <w:jc w:val="both"/>
              <w:rPr>
                <w:rFonts w:ascii="Arial" w:hAnsi="Arial" w:cs="Arial"/>
                <w:sz w:val="16"/>
                <w:szCs w:val="16"/>
              </w:rPr>
            </w:pPr>
          </w:p>
          <w:p w14:paraId="22C1AAEA"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2:</w:t>
            </w:r>
            <w:r w:rsidRPr="001C5BEC">
              <w:rPr>
                <w:rFonts w:ascii="Arial" w:hAnsi="Arial" w:cs="Arial"/>
                <w:sz w:val="16"/>
                <w:szCs w:val="16"/>
              </w:rPr>
              <w:t xml:space="preserve"> Si los documentos recibidos son devueltos por la Dirección de Carabineros y Protección Ambiental por inconsistencias como la falta de información mal diligenciado o son entregadas con posterioridad para el pago en el mes de diciembre de 2025 la Policía Nacional – Dirección de Carabineros y Protección Ambiental constituirá la factura en cuentas por pagar y realizará el pago una vez la Dirección del Tesoro Nacional ubique 7los recursos para el pago de las cuentas por pagar del año 2027 siempre y cuando se hayan subsanado las observaciones y cumplido con el trámite documental solicitado Lo anterior no acarreara ningún pago de intereses y se constituirá como un riesgo asumido por el contratista.</w:t>
            </w:r>
          </w:p>
          <w:p w14:paraId="7AC68FEC" w14:textId="77777777" w:rsidR="001C5BEC" w:rsidRPr="001C5BEC" w:rsidRDefault="001C5BEC" w:rsidP="001C5BEC">
            <w:pPr>
              <w:jc w:val="both"/>
              <w:rPr>
                <w:rFonts w:ascii="Arial" w:hAnsi="Arial" w:cs="Arial"/>
                <w:sz w:val="16"/>
                <w:szCs w:val="16"/>
              </w:rPr>
            </w:pPr>
          </w:p>
          <w:p w14:paraId="2E8C446D"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3:</w:t>
            </w:r>
            <w:r w:rsidRPr="001C5BEC">
              <w:rPr>
                <w:rFonts w:ascii="Arial" w:hAnsi="Arial" w:cs="Arial"/>
                <w:sz w:val="16"/>
                <w:szCs w:val="16"/>
              </w:rPr>
              <w:t xml:space="preserve"> El valor total de la factura deberá ser presentado en pesos colombianos discriminado los valores en forma individual de los repuestos o accesorios a adquirir si es del caso, incluyendo descuentos, impuestos o cualquier otro aspecto que pudiera afectarlos, de modo que los mismos constituyan precios finales y no puedan ser objeto de modificaciones. En cumplimiento al Artículo 19 de la Ley 1150 de 2007 y el numeral 10 del Artículo 4° de la Ley 80 de 1993.</w:t>
            </w:r>
          </w:p>
          <w:p w14:paraId="5629CE75" w14:textId="77777777" w:rsidR="001C5BEC" w:rsidRPr="001C5BEC" w:rsidRDefault="001C5BEC" w:rsidP="001C5BEC">
            <w:pPr>
              <w:jc w:val="both"/>
              <w:rPr>
                <w:rFonts w:ascii="Arial" w:hAnsi="Arial" w:cs="Arial"/>
                <w:sz w:val="16"/>
                <w:szCs w:val="16"/>
              </w:rPr>
            </w:pPr>
          </w:p>
          <w:p w14:paraId="589D780E" w14:textId="2E0E1FA0" w:rsidR="00FE7DC9" w:rsidRPr="001C5BEC" w:rsidRDefault="001C5BEC" w:rsidP="005C3AC9">
            <w:pPr>
              <w:jc w:val="both"/>
              <w:rPr>
                <w:rFonts w:ascii="Arial" w:hAnsi="Arial" w:cs="Arial"/>
                <w:sz w:val="16"/>
                <w:szCs w:val="16"/>
              </w:rPr>
            </w:pPr>
            <w:r w:rsidRPr="001C5BEC">
              <w:rPr>
                <w:rFonts w:ascii="Arial" w:hAnsi="Arial" w:cs="Arial"/>
                <w:b/>
                <w:bCs/>
                <w:sz w:val="16"/>
                <w:szCs w:val="16"/>
              </w:rPr>
              <w:t>Nota 4:</w:t>
            </w:r>
            <w:r w:rsidRPr="001C5BEC">
              <w:rPr>
                <w:rFonts w:ascii="Arial" w:hAnsi="Arial" w:cs="Arial"/>
                <w:sz w:val="16"/>
                <w:szCs w:val="16"/>
              </w:rPr>
              <w:t xml:space="preserve"> El supervisor del contrato verificará que el contratista publique la factura electrónica, factura y/o documento equivalente del contrato en el Sistema Electrónico para la Contratación Pública SECOP II, la publicación electrónica deberá hacerse en la fecha de su expedición, o a más tardar dentro de los tres (3) días siguientes (Art. 2.2.1.1.1.7.1. Decreto 1082/2015).</w:t>
            </w:r>
          </w:p>
        </w:tc>
      </w:tr>
      <w:tr w:rsidR="0009758C" w:rsidRPr="006576C5" w14:paraId="2123D4DF" w14:textId="77777777" w:rsidTr="009F6CA3">
        <w:trPr>
          <w:trHeight w:val="633"/>
        </w:trPr>
        <w:tc>
          <w:tcPr>
            <w:tcW w:w="1514" w:type="dxa"/>
            <w:vMerge/>
          </w:tcPr>
          <w:p w14:paraId="06C520C1"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53863A7E" w14:textId="77777777" w:rsidR="00FE7DC9" w:rsidRPr="00AA0BC3" w:rsidRDefault="00FE7DC9" w:rsidP="000374D5">
            <w:pPr>
              <w:pStyle w:val="NormalWeb"/>
              <w:jc w:val="center"/>
              <w:rPr>
                <w:rFonts w:ascii="Arial" w:hAnsi="Arial" w:cs="Arial"/>
                <w:b/>
                <w:sz w:val="16"/>
                <w:szCs w:val="16"/>
              </w:rPr>
            </w:pPr>
            <w:r w:rsidRPr="00AA0BC3">
              <w:rPr>
                <w:rFonts w:ascii="Arial" w:hAnsi="Arial" w:cs="Arial"/>
                <w:b/>
                <w:sz w:val="16"/>
                <w:szCs w:val="16"/>
              </w:rPr>
              <w:t>LUGAR DE PRESTACION DEL SERVICIO</w:t>
            </w:r>
          </w:p>
        </w:tc>
        <w:tc>
          <w:tcPr>
            <w:tcW w:w="6289" w:type="dxa"/>
          </w:tcPr>
          <w:p w14:paraId="5F7EDE52" w14:textId="3228F146" w:rsidR="00A3371A" w:rsidRPr="006576C5" w:rsidRDefault="009F6CA3" w:rsidP="00156DD7">
            <w:pPr>
              <w:tabs>
                <w:tab w:val="left" w:pos="567"/>
              </w:tabs>
              <w:jc w:val="both"/>
              <w:rPr>
                <w:rFonts w:ascii="Arial" w:eastAsia="Calibri" w:hAnsi="Arial" w:cs="Arial"/>
                <w:sz w:val="16"/>
                <w:szCs w:val="16"/>
                <w:highlight w:val="yellow"/>
              </w:rPr>
            </w:pPr>
            <w:r w:rsidRPr="009F6CA3">
              <w:rPr>
                <w:rFonts w:ascii="Arial" w:hAnsi="Arial" w:cs="Arial"/>
                <w:sz w:val="16"/>
                <w:szCs w:val="16"/>
                <w:lang w:val="es-CO" w:eastAsia="es-CO"/>
              </w:rPr>
              <w:t>La entrega de los elementos se hará en el Almacén de Intendencia de la Dirección de Carabineros y Protección Ambiental, ubicado en Facatativá (Cundinamarca) - Criadero Mancilla, Kilómetro 3 antigua vía a la Vega, Tel/Fax No. 5189796 Extensiones 21838, previa coordinación con el supervisor del contrato.</w:t>
            </w:r>
          </w:p>
        </w:tc>
      </w:tr>
      <w:tr w:rsidR="0009758C" w:rsidRPr="006576C5" w14:paraId="48343215" w14:textId="77777777" w:rsidTr="00AA0BC3">
        <w:trPr>
          <w:trHeight w:val="56"/>
        </w:trPr>
        <w:tc>
          <w:tcPr>
            <w:tcW w:w="1514" w:type="dxa"/>
            <w:vMerge/>
          </w:tcPr>
          <w:p w14:paraId="6FC580F7"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06F17CD2" w14:textId="428AD56F" w:rsidR="00FE7DC9" w:rsidRPr="009F6CA3" w:rsidRDefault="00FE7DC9" w:rsidP="00FE7DC9">
            <w:pPr>
              <w:pStyle w:val="NormalWeb"/>
              <w:jc w:val="center"/>
              <w:rPr>
                <w:rFonts w:ascii="Arial" w:hAnsi="Arial" w:cs="Arial"/>
                <w:b/>
                <w:sz w:val="16"/>
                <w:szCs w:val="16"/>
              </w:rPr>
            </w:pPr>
            <w:r w:rsidRPr="009F6CA3">
              <w:rPr>
                <w:rFonts w:ascii="Arial" w:hAnsi="Arial" w:cs="Arial"/>
                <w:b/>
                <w:sz w:val="16"/>
                <w:szCs w:val="16"/>
              </w:rPr>
              <w:t>VALIDEZ DE LA COTIZACIÓN</w:t>
            </w:r>
          </w:p>
        </w:tc>
        <w:tc>
          <w:tcPr>
            <w:tcW w:w="6289" w:type="dxa"/>
            <w:vAlign w:val="center"/>
          </w:tcPr>
          <w:p w14:paraId="794E342A" w14:textId="57375D8B" w:rsidR="00FE7DC9" w:rsidRPr="009F6CA3" w:rsidRDefault="00723046" w:rsidP="00FE7DC9">
            <w:pPr>
              <w:rPr>
                <w:rFonts w:ascii="Arial" w:hAnsi="Arial" w:cs="Arial"/>
                <w:sz w:val="16"/>
                <w:szCs w:val="16"/>
              </w:rPr>
            </w:pPr>
            <w:r w:rsidRPr="009F6CA3">
              <w:rPr>
                <w:rFonts w:ascii="Arial" w:hAnsi="Arial" w:cs="Arial"/>
                <w:sz w:val="16"/>
                <w:szCs w:val="16"/>
                <w:lang w:val="es-CO"/>
              </w:rPr>
              <w:t>L</w:t>
            </w:r>
            <w:r w:rsidR="00FE7DC9" w:rsidRPr="009F6CA3">
              <w:rPr>
                <w:rFonts w:ascii="Arial" w:hAnsi="Arial" w:cs="Arial"/>
                <w:sz w:val="16"/>
                <w:szCs w:val="16"/>
              </w:rPr>
              <w:t xml:space="preserve">a validez </w:t>
            </w:r>
            <w:r w:rsidR="000744A9" w:rsidRPr="009F6CA3">
              <w:rPr>
                <w:rFonts w:ascii="Arial" w:hAnsi="Arial" w:cs="Arial"/>
                <w:sz w:val="16"/>
                <w:szCs w:val="16"/>
              </w:rPr>
              <w:t xml:space="preserve">de </w:t>
            </w:r>
            <w:r w:rsidR="00FE7DC9" w:rsidRPr="009F6CA3">
              <w:rPr>
                <w:rFonts w:ascii="Arial" w:hAnsi="Arial" w:cs="Arial"/>
                <w:sz w:val="16"/>
                <w:szCs w:val="16"/>
              </w:rPr>
              <w:t>la cotización, se solicita que no sea inferior a 60 días calendario a partir de la fecha de su expedición.</w:t>
            </w:r>
          </w:p>
        </w:tc>
      </w:tr>
      <w:tr w:rsidR="00FE7DC9" w:rsidRPr="006576C5" w14:paraId="7A3BB1FF" w14:textId="77777777" w:rsidTr="00EB3760">
        <w:trPr>
          <w:trHeight w:val="1287"/>
        </w:trPr>
        <w:tc>
          <w:tcPr>
            <w:tcW w:w="1514" w:type="dxa"/>
            <w:vMerge/>
          </w:tcPr>
          <w:p w14:paraId="3A07CE44"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5880E975" w14:textId="3D85485A" w:rsidR="00FE7DC9" w:rsidRPr="009F6CA3" w:rsidRDefault="00FE7DC9" w:rsidP="00FE7DC9">
            <w:pPr>
              <w:pStyle w:val="NormalWeb"/>
              <w:jc w:val="center"/>
              <w:rPr>
                <w:rFonts w:ascii="Arial" w:hAnsi="Arial" w:cs="Arial"/>
                <w:b/>
                <w:sz w:val="16"/>
                <w:szCs w:val="16"/>
              </w:rPr>
            </w:pPr>
            <w:r w:rsidRPr="009F6CA3">
              <w:rPr>
                <w:rFonts w:ascii="Arial" w:hAnsi="Arial" w:cs="Arial"/>
                <w:b/>
                <w:sz w:val="16"/>
                <w:szCs w:val="16"/>
              </w:rPr>
              <w:t>VALOR OFRECIDO</w:t>
            </w:r>
          </w:p>
        </w:tc>
        <w:tc>
          <w:tcPr>
            <w:tcW w:w="6289" w:type="dxa"/>
            <w:vAlign w:val="center"/>
          </w:tcPr>
          <w:p w14:paraId="77763DEA" w14:textId="77777777" w:rsidR="00FE7DC9" w:rsidRPr="009F6CA3" w:rsidRDefault="00FE7DC9" w:rsidP="00F45917">
            <w:pPr>
              <w:jc w:val="both"/>
              <w:rPr>
                <w:rFonts w:ascii="Arial" w:hAnsi="Arial" w:cs="Arial"/>
                <w:sz w:val="16"/>
                <w:szCs w:val="16"/>
              </w:rPr>
            </w:pPr>
            <w:r w:rsidRPr="009F6CA3">
              <w:rPr>
                <w:rFonts w:ascii="Arial" w:hAnsi="Arial" w:cs="Arial"/>
                <w:sz w:val="16"/>
                <w:szCs w:val="16"/>
              </w:rPr>
              <w:t>Para el valor ofrecido, se deberá tener en cuenta todos los gastos en los que incurra por suscripción, legalización y ejecución del contrato, como impuestos, publicaciones, constitución garantía única, transporte, operarios, etc.</w:t>
            </w:r>
          </w:p>
          <w:p w14:paraId="05D5BFA5" w14:textId="77777777" w:rsidR="00C062B3" w:rsidRPr="009F6CA3" w:rsidRDefault="00C062B3" w:rsidP="00F45917">
            <w:pPr>
              <w:jc w:val="both"/>
              <w:rPr>
                <w:rFonts w:ascii="Arial" w:hAnsi="Arial" w:cs="Arial"/>
                <w:sz w:val="16"/>
                <w:szCs w:val="16"/>
              </w:rPr>
            </w:pPr>
          </w:p>
          <w:p w14:paraId="648916C7" w14:textId="0A9887CF" w:rsidR="00FE7DC9" w:rsidRPr="009F6CA3" w:rsidRDefault="00C062B3" w:rsidP="00F45917">
            <w:pPr>
              <w:jc w:val="both"/>
              <w:rPr>
                <w:rFonts w:ascii="Arial" w:hAnsi="Arial" w:cs="Arial"/>
                <w:sz w:val="16"/>
                <w:szCs w:val="16"/>
              </w:rPr>
            </w:pPr>
            <w:r w:rsidRPr="009F6CA3">
              <w:rPr>
                <w:rFonts w:ascii="Arial" w:hAnsi="Arial" w:cs="Arial"/>
                <w:sz w:val="16"/>
                <w:szCs w:val="16"/>
              </w:rPr>
              <w:t>E</w:t>
            </w:r>
            <w:r w:rsidR="00F45917" w:rsidRPr="009F6CA3">
              <w:rPr>
                <w:rFonts w:ascii="Arial" w:hAnsi="Arial" w:cs="Arial"/>
                <w:sz w:val="16"/>
                <w:szCs w:val="16"/>
              </w:rPr>
              <w:t xml:space="preserve">l cotizante deberá diligenciar el valor unitario </w:t>
            </w:r>
            <w:r w:rsidR="00EF1EC3" w:rsidRPr="009F6CA3">
              <w:rPr>
                <w:rFonts w:ascii="Arial" w:hAnsi="Arial" w:cs="Arial"/>
                <w:sz w:val="16"/>
                <w:szCs w:val="16"/>
              </w:rPr>
              <w:t xml:space="preserve">e </w:t>
            </w:r>
            <w:r w:rsidR="00F45917" w:rsidRPr="009F6CA3">
              <w:rPr>
                <w:rFonts w:ascii="Arial" w:hAnsi="Arial" w:cs="Arial"/>
                <w:sz w:val="16"/>
                <w:szCs w:val="16"/>
              </w:rPr>
              <w:t>incluido IVA del proceso de distribución y entrega de cada ítem.</w:t>
            </w:r>
          </w:p>
        </w:tc>
      </w:tr>
    </w:tbl>
    <w:p w14:paraId="162A4D8F" w14:textId="77777777" w:rsidR="0048363D" w:rsidRPr="00EB3760" w:rsidRDefault="0048363D" w:rsidP="000744A9">
      <w:pPr>
        <w:pStyle w:val="NormalWeb"/>
        <w:spacing w:before="0" w:beforeAutospacing="0" w:after="0" w:afterAutospacing="0"/>
        <w:rPr>
          <w:rFonts w:ascii="Arial" w:hAnsi="Arial" w:cs="Arial"/>
          <w:b/>
          <w:sz w:val="18"/>
          <w:szCs w:val="18"/>
          <w:lang w:val="es-MX"/>
        </w:rPr>
      </w:pPr>
    </w:p>
    <w:p w14:paraId="76AA23C2" w14:textId="6CDD9131" w:rsidR="00220DD5" w:rsidRPr="009F6CA3" w:rsidRDefault="0002314C" w:rsidP="000744A9">
      <w:pPr>
        <w:pStyle w:val="NormalWeb"/>
        <w:spacing w:before="0" w:beforeAutospacing="0" w:after="0" w:afterAutospacing="0"/>
        <w:rPr>
          <w:rFonts w:ascii="Arial" w:hAnsi="Arial" w:cs="Arial"/>
          <w:b/>
          <w:sz w:val="20"/>
          <w:szCs w:val="20"/>
        </w:rPr>
      </w:pPr>
      <w:r w:rsidRPr="009F6CA3">
        <w:rPr>
          <w:rFonts w:ascii="Arial" w:hAnsi="Arial" w:cs="Arial"/>
          <w:b/>
          <w:sz w:val="20"/>
          <w:szCs w:val="20"/>
        </w:rPr>
        <w:t>ESTIMACIÓN, TIPIFICACIÓN Y ASIGNACIÓN DE RIESGOS Y DETERMINACIÓN DE GARANTÍAS:</w:t>
      </w:r>
    </w:p>
    <w:p w14:paraId="1BD7A084" w14:textId="77777777" w:rsidR="0048363D" w:rsidRPr="009F6CA3" w:rsidRDefault="0048363D" w:rsidP="005161C3">
      <w:pPr>
        <w:pStyle w:val="NormalWeb"/>
        <w:spacing w:before="0" w:beforeAutospacing="0" w:after="0" w:afterAutospacing="0"/>
        <w:rPr>
          <w:rFonts w:ascii="Arial" w:hAnsi="Arial" w:cs="Arial"/>
          <w:b/>
          <w:sz w:val="16"/>
          <w:szCs w:val="16"/>
        </w:rPr>
      </w:pPr>
    </w:p>
    <w:p w14:paraId="640CD991" w14:textId="77777777" w:rsidR="00103A81" w:rsidRPr="009F6CA3" w:rsidRDefault="00103A81" w:rsidP="00CF5D73">
      <w:pPr>
        <w:tabs>
          <w:tab w:val="left" w:pos="-1080"/>
          <w:tab w:val="left" w:pos="0"/>
        </w:tabs>
        <w:rPr>
          <w:rFonts w:ascii="Arial" w:hAnsi="Arial" w:cs="Arial"/>
          <w:b/>
          <w:sz w:val="20"/>
          <w:szCs w:val="20"/>
        </w:rPr>
      </w:pPr>
      <w:r w:rsidRPr="009F6CA3">
        <w:rPr>
          <w:rFonts w:ascii="Arial" w:hAnsi="Arial" w:cs="Arial"/>
          <w:b/>
          <w:sz w:val="20"/>
          <w:szCs w:val="20"/>
        </w:rPr>
        <w:t>GARANTÍAS DEL PROCESO</w:t>
      </w:r>
    </w:p>
    <w:p w14:paraId="35A41C1E" w14:textId="77777777" w:rsidR="0048363D" w:rsidRPr="009F6CA3" w:rsidRDefault="0048363D" w:rsidP="0048363D">
      <w:pPr>
        <w:tabs>
          <w:tab w:val="left" w:pos="-1080"/>
          <w:tab w:val="left" w:pos="0"/>
        </w:tabs>
        <w:rPr>
          <w:rFonts w:ascii="Arial" w:hAnsi="Arial" w:cs="Arial"/>
          <w:b/>
          <w:sz w:val="14"/>
          <w:szCs w:val="14"/>
        </w:rPr>
      </w:pPr>
    </w:p>
    <w:p w14:paraId="5C038936" w14:textId="77777777" w:rsidR="00103A81" w:rsidRPr="009F6CA3" w:rsidRDefault="00103A81" w:rsidP="00103A81">
      <w:pPr>
        <w:jc w:val="both"/>
        <w:rPr>
          <w:rFonts w:ascii="Arial" w:hAnsi="Arial" w:cs="Arial"/>
          <w:b/>
          <w:sz w:val="20"/>
          <w:szCs w:val="20"/>
        </w:rPr>
      </w:pPr>
      <w:r w:rsidRPr="009F6CA3">
        <w:rPr>
          <w:rFonts w:ascii="Arial" w:hAnsi="Arial" w:cs="Arial"/>
          <w:b/>
          <w:sz w:val="20"/>
          <w:szCs w:val="20"/>
        </w:rPr>
        <w:t>ETAPA PRECONTRACTUAL</w:t>
      </w:r>
    </w:p>
    <w:p w14:paraId="7203600B" w14:textId="77777777" w:rsidR="00103A81" w:rsidRPr="006576C5" w:rsidRDefault="00103A81" w:rsidP="00103A81">
      <w:pPr>
        <w:jc w:val="both"/>
        <w:rPr>
          <w:rFonts w:ascii="Arial" w:hAnsi="Arial" w:cs="Arial"/>
          <w:b/>
          <w:sz w:val="16"/>
          <w:szCs w:val="16"/>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998"/>
        <w:gridCol w:w="1903"/>
        <w:gridCol w:w="1123"/>
        <w:gridCol w:w="1111"/>
        <w:gridCol w:w="1163"/>
        <w:gridCol w:w="1988"/>
      </w:tblGrid>
      <w:tr w:rsidR="0009758C" w:rsidRPr="009F6CA3" w14:paraId="655CE628" w14:textId="77777777" w:rsidTr="00C36ADC">
        <w:trPr>
          <w:trHeight w:val="283"/>
        </w:trPr>
        <w:tc>
          <w:tcPr>
            <w:tcW w:w="617" w:type="pct"/>
            <w:vAlign w:val="center"/>
          </w:tcPr>
          <w:p w14:paraId="0EB3B64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573" w:type="pct"/>
            <w:vAlign w:val="center"/>
          </w:tcPr>
          <w:p w14:paraId="1F65B870"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1046" w:type="pct"/>
            <w:vAlign w:val="center"/>
          </w:tcPr>
          <w:p w14:paraId="1C615BF5"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625" w:type="pct"/>
            <w:vAlign w:val="center"/>
          </w:tcPr>
          <w:p w14:paraId="5E11937A"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556" w:type="pct"/>
            <w:vAlign w:val="center"/>
          </w:tcPr>
          <w:p w14:paraId="6353A87A"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486" w:type="pct"/>
            <w:vAlign w:val="center"/>
          </w:tcPr>
          <w:p w14:paraId="1B734583"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097" w:type="pct"/>
            <w:vAlign w:val="center"/>
          </w:tcPr>
          <w:p w14:paraId="303E695D"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04D15E22" w14:textId="77777777" w:rsidTr="00A3371A">
        <w:trPr>
          <w:trHeight w:val="283"/>
        </w:trPr>
        <w:tc>
          <w:tcPr>
            <w:tcW w:w="617" w:type="pct"/>
            <w:vMerge w:val="restart"/>
            <w:vAlign w:val="center"/>
          </w:tcPr>
          <w:p w14:paraId="328E4E88"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GARANTÍA DE SERIEDAD</w:t>
            </w:r>
          </w:p>
        </w:tc>
        <w:tc>
          <w:tcPr>
            <w:tcW w:w="573" w:type="pct"/>
            <w:vAlign w:val="center"/>
          </w:tcPr>
          <w:p w14:paraId="18678CC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1046" w:type="pct"/>
          </w:tcPr>
          <w:p w14:paraId="578F775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NO SUSCRIPCIÓN DEL CONTRATO SIN JUSTA CAUSA</w:t>
            </w:r>
          </w:p>
        </w:tc>
        <w:tc>
          <w:tcPr>
            <w:tcW w:w="625" w:type="pct"/>
            <w:vMerge w:val="restart"/>
            <w:vAlign w:val="center"/>
          </w:tcPr>
          <w:p w14:paraId="35E148E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DIEZ POR CIENTO (10%) DEL MONTO DEL PRESUPUESTO OFICIAL.</w:t>
            </w:r>
          </w:p>
        </w:tc>
        <w:tc>
          <w:tcPr>
            <w:tcW w:w="556" w:type="pct"/>
            <w:vMerge w:val="restart"/>
            <w:vAlign w:val="center"/>
          </w:tcPr>
          <w:p w14:paraId="1EB67DAB" w14:textId="049B8C91" w:rsidR="00103A81" w:rsidRPr="009F6CA3" w:rsidRDefault="00103A81" w:rsidP="00A3371A">
            <w:pPr>
              <w:ind w:left="-108"/>
              <w:jc w:val="center"/>
              <w:rPr>
                <w:rFonts w:ascii="Arial" w:hAnsi="Arial" w:cs="Arial"/>
                <w:sz w:val="12"/>
                <w:szCs w:val="12"/>
              </w:rPr>
            </w:pPr>
            <w:r w:rsidRPr="009F6CA3">
              <w:rPr>
                <w:rFonts w:ascii="Arial" w:hAnsi="Arial" w:cs="Arial"/>
                <w:sz w:val="12"/>
                <w:szCs w:val="12"/>
              </w:rPr>
              <w:t>PROPONENTE SELECCIONADO</w:t>
            </w:r>
          </w:p>
        </w:tc>
        <w:tc>
          <w:tcPr>
            <w:tcW w:w="486" w:type="pct"/>
            <w:vMerge w:val="restart"/>
            <w:vAlign w:val="center"/>
          </w:tcPr>
          <w:p w14:paraId="59FFC1FE" w14:textId="77777777" w:rsidR="00103A81" w:rsidRPr="009F6CA3" w:rsidRDefault="00103A81" w:rsidP="00A3371A">
            <w:pPr>
              <w:jc w:val="both"/>
              <w:rPr>
                <w:rFonts w:ascii="Arial" w:hAnsi="Arial" w:cs="Arial"/>
                <w:sz w:val="12"/>
                <w:szCs w:val="12"/>
              </w:rPr>
            </w:pPr>
            <w:r w:rsidRPr="009F6CA3">
              <w:rPr>
                <w:rFonts w:ascii="Arial" w:hAnsi="Arial" w:cs="Arial"/>
                <w:sz w:val="12"/>
                <w:szCs w:val="12"/>
              </w:rPr>
              <w:t>DESDE LA PRESENTACIÓN DE LA OFERTA Y POR CUATRO (4) MESES MAS.</w:t>
            </w:r>
          </w:p>
        </w:tc>
        <w:tc>
          <w:tcPr>
            <w:tcW w:w="1097" w:type="pct"/>
            <w:vMerge w:val="restart"/>
            <w:vAlign w:val="center"/>
          </w:tcPr>
          <w:p w14:paraId="43C201F1" w14:textId="77777777" w:rsidR="00103A81" w:rsidRPr="009F6CA3" w:rsidRDefault="00103A81" w:rsidP="00A3371A">
            <w:pPr>
              <w:jc w:val="both"/>
              <w:rPr>
                <w:rFonts w:ascii="Arial" w:hAnsi="Arial" w:cs="Arial"/>
                <w:sz w:val="12"/>
                <w:szCs w:val="12"/>
              </w:rPr>
            </w:pPr>
            <w:r w:rsidRPr="009F6CA3">
              <w:rPr>
                <w:rFonts w:ascii="Arial" w:hAnsi="Arial" w:cs="Arial"/>
                <w:sz w:val="12"/>
                <w:szCs w:val="12"/>
              </w:rPr>
              <w:t>AMPARA LA NO SUSCRIPCIÓN DEL CONTRATO SIN JUSTA CAUSA POR EL DIEZ POR CIENTO (10%) DEL PRESUPUESTO OFICIAL DESDE LA PRESENTACIÓN DE LA OFERTA Y POR CUATRO (4) MESES MÁS.</w:t>
            </w:r>
          </w:p>
        </w:tc>
      </w:tr>
      <w:tr w:rsidR="0009758C" w:rsidRPr="009F6CA3" w14:paraId="326E7F77" w14:textId="77777777" w:rsidTr="00705883">
        <w:trPr>
          <w:trHeight w:val="283"/>
        </w:trPr>
        <w:tc>
          <w:tcPr>
            <w:tcW w:w="617" w:type="pct"/>
            <w:vMerge/>
          </w:tcPr>
          <w:p w14:paraId="6F15012F" w14:textId="77777777" w:rsidR="00103A81" w:rsidRPr="009F6CA3" w:rsidRDefault="00103A81" w:rsidP="00B70BCF">
            <w:pPr>
              <w:jc w:val="both"/>
              <w:rPr>
                <w:rFonts w:ascii="Arial" w:hAnsi="Arial" w:cs="Arial"/>
                <w:sz w:val="12"/>
                <w:szCs w:val="12"/>
              </w:rPr>
            </w:pPr>
          </w:p>
        </w:tc>
        <w:tc>
          <w:tcPr>
            <w:tcW w:w="573" w:type="pct"/>
            <w:vAlign w:val="center"/>
          </w:tcPr>
          <w:p w14:paraId="13DB692E"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635EBBF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p w14:paraId="445EAE2E" w14:textId="77777777" w:rsidR="00103A81" w:rsidRPr="009F6CA3" w:rsidRDefault="00103A81" w:rsidP="00B70BCF">
            <w:pPr>
              <w:jc w:val="both"/>
              <w:rPr>
                <w:rFonts w:ascii="Arial" w:hAnsi="Arial" w:cs="Arial"/>
                <w:sz w:val="12"/>
                <w:szCs w:val="12"/>
              </w:rPr>
            </w:pPr>
          </w:p>
        </w:tc>
        <w:tc>
          <w:tcPr>
            <w:tcW w:w="625" w:type="pct"/>
            <w:vMerge/>
          </w:tcPr>
          <w:p w14:paraId="7F4CE94F" w14:textId="77777777" w:rsidR="00103A81" w:rsidRPr="009F6CA3" w:rsidRDefault="00103A81" w:rsidP="00B70BCF">
            <w:pPr>
              <w:jc w:val="both"/>
              <w:rPr>
                <w:rFonts w:ascii="Arial" w:hAnsi="Arial" w:cs="Arial"/>
                <w:sz w:val="12"/>
                <w:szCs w:val="12"/>
              </w:rPr>
            </w:pPr>
          </w:p>
        </w:tc>
        <w:tc>
          <w:tcPr>
            <w:tcW w:w="556" w:type="pct"/>
            <w:vMerge/>
          </w:tcPr>
          <w:p w14:paraId="449F6A4B" w14:textId="77777777" w:rsidR="00103A81" w:rsidRPr="009F6CA3" w:rsidRDefault="00103A81" w:rsidP="00B70BCF">
            <w:pPr>
              <w:jc w:val="both"/>
              <w:rPr>
                <w:rFonts w:ascii="Arial" w:hAnsi="Arial" w:cs="Arial"/>
                <w:sz w:val="12"/>
                <w:szCs w:val="12"/>
              </w:rPr>
            </w:pPr>
          </w:p>
        </w:tc>
        <w:tc>
          <w:tcPr>
            <w:tcW w:w="486" w:type="pct"/>
            <w:vMerge/>
          </w:tcPr>
          <w:p w14:paraId="32BD9CFC" w14:textId="77777777" w:rsidR="00103A81" w:rsidRPr="009F6CA3" w:rsidRDefault="00103A81" w:rsidP="00B70BCF">
            <w:pPr>
              <w:jc w:val="both"/>
              <w:rPr>
                <w:rFonts w:ascii="Arial" w:hAnsi="Arial" w:cs="Arial"/>
                <w:sz w:val="12"/>
                <w:szCs w:val="12"/>
              </w:rPr>
            </w:pPr>
          </w:p>
        </w:tc>
        <w:tc>
          <w:tcPr>
            <w:tcW w:w="1097" w:type="pct"/>
            <w:vMerge/>
          </w:tcPr>
          <w:p w14:paraId="2F3C2BF1" w14:textId="77777777" w:rsidR="00103A81" w:rsidRPr="009F6CA3" w:rsidRDefault="00103A81" w:rsidP="00B70BCF">
            <w:pPr>
              <w:jc w:val="both"/>
              <w:rPr>
                <w:rFonts w:ascii="Arial" w:hAnsi="Arial" w:cs="Arial"/>
                <w:sz w:val="12"/>
                <w:szCs w:val="12"/>
              </w:rPr>
            </w:pPr>
          </w:p>
        </w:tc>
      </w:tr>
      <w:tr w:rsidR="0009758C" w:rsidRPr="009F6CA3" w14:paraId="4AC30A1F" w14:textId="77777777" w:rsidTr="00705883">
        <w:trPr>
          <w:trHeight w:val="283"/>
        </w:trPr>
        <w:tc>
          <w:tcPr>
            <w:tcW w:w="617" w:type="pct"/>
            <w:vMerge/>
          </w:tcPr>
          <w:p w14:paraId="541CB393" w14:textId="77777777" w:rsidR="00103A81" w:rsidRPr="009F6CA3" w:rsidRDefault="00103A81" w:rsidP="00B70BCF">
            <w:pPr>
              <w:jc w:val="both"/>
              <w:rPr>
                <w:rFonts w:ascii="Arial" w:hAnsi="Arial" w:cs="Arial"/>
                <w:sz w:val="12"/>
                <w:szCs w:val="12"/>
              </w:rPr>
            </w:pPr>
          </w:p>
        </w:tc>
        <w:tc>
          <w:tcPr>
            <w:tcW w:w="573" w:type="pct"/>
            <w:vAlign w:val="center"/>
          </w:tcPr>
          <w:p w14:paraId="6C21E2D8"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6B086D8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FALTA DE OTORGAMIENTO POR PARTE DEL PROPONENTE SELECCIONADO DE GARANTÍA DE CUMPLIMIENTO EXIGIDA POR LA ENTIDAD PARA AMPARAR EL INCUMPLIMIENTO DE LAS OBLIGACIONES DEL CONTRATO.</w:t>
            </w:r>
          </w:p>
        </w:tc>
        <w:tc>
          <w:tcPr>
            <w:tcW w:w="625" w:type="pct"/>
            <w:vMerge/>
          </w:tcPr>
          <w:p w14:paraId="3D5DE393" w14:textId="77777777" w:rsidR="00103A81" w:rsidRPr="009F6CA3" w:rsidRDefault="00103A81" w:rsidP="00B70BCF">
            <w:pPr>
              <w:jc w:val="both"/>
              <w:rPr>
                <w:rFonts w:ascii="Arial" w:hAnsi="Arial" w:cs="Arial"/>
                <w:sz w:val="12"/>
                <w:szCs w:val="12"/>
              </w:rPr>
            </w:pPr>
          </w:p>
        </w:tc>
        <w:tc>
          <w:tcPr>
            <w:tcW w:w="556" w:type="pct"/>
            <w:vMerge/>
          </w:tcPr>
          <w:p w14:paraId="55F06607" w14:textId="77777777" w:rsidR="00103A81" w:rsidRPr="009F6CA3" w:rsidRDefault="00103A81" w:rsidP="00B70BCF">
            <w:pPr>
              <w:jc w:val="both"/>
              <w:rPr>
                <w:rFonts w:ascii="Arial" w:hAnsi="Arial" w:cs="Arial"/>
                <w:sz w:val="12"/>
                <w:szCs w:val="12"/>
              </w:rPr>
            </w:pPr>
          </w:p>
        </w:tc>
        <w:tc>
          <w:tcPr>
            <w:tcW w:w="486" w:type="pct"/>
            <w:vMerge/>
          </w:tcPr>
          <w:p w14:paraId="0286FC67" w14:textId="77777777" w:rsidR="00103A81" w:rsidRPr="009F6CA3" w:rsidRDefault="00103A81" w:rsidP="00B70BCF">
            <w:pPr>
              <w:jc w:val="both"/>
              <w:rPr>
                <w:rFonts w:ascii="Arial" w:hAnsi="Arial" w:cs="Arial"/>
                <w:sz w:val="12"/>
                <w:szCs w:val="12"/>
              </w:rPr>
            </w:pPr>
          </w:p>
        </w:tc>
        <w:tc>
          <w:tcPr>
            <w:tcW w:w="1097" w:type="pct"/>
            <w:vMerge/>
          </w:tcPr>
          <w:p w14:paraId="0F8DB770" w14:textId="77777777" w:rsidR="00103A81" w:rsidRPr="009F6CA3" w:rsidRDefault="00103A81" w:rsidP="00B70BCF">
            <w:pPr>
              <w:jc w:val="both"/>
              <w:rPr>
                <w:rFonts w:ascii="Arial" w:hAnsi="Arial" w:cs="Arial"/>
                <w:sz w:val="12"/>
                <w:szCs w:val="12"/>
              </w:rPr>
            </w:pPr>
          </w:p>
        </w:tc>
      </w:tr>
      <w:tr w:rsidR="00103A81" w:rsidRPr="006576C5" w14:paraId="0E692016" w14:textId="77777777" w:rsidTr="00705883">
        <w:trPr>
          <w:trHeight w:val="283"/>
        </w:trPr>
        <w:tc>
          <w:tcPr>
            <w:tcW w:w="617" w:type="pct"/>
            <w:vMerge/>
          </w:tcPr>
          <w:p w14:paraId="37682E37" w14:textId="77777777" w:rsidR="00103A81" w:rsidRPr="009F6CA3" w:rsidRDefault="00103A81" w:rsidP="00B70BCF">
            <w:pPr>
              <w:jc w:val="both"/>
              <w:rPr>
                <w:rFonts w:ascii="Arial" w:hAnsi="Arial" w:cs="Arial"/>
                <w:sz w:val="12"/>
                <w:szCs w:val="12"/>
              </w:rPr>
            </w:pPr>
          </w:p>
        </w:tc>
        <w:tc>
          <w:tcPr>
            <w:tcW w:w="573" w:type="pct"/>
            <w:vAlign w:val="center"/>
          </w:tcPr>
          <w:p w14:paraId="32C1BD7C"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4D8F1F27"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EL RETIRO DE LA OFERTA DESPUÉS DE VENCIDO EL TERMINO FIJADO PARA LA PRESENTACIÓN DE LAS OFERTAS.</w:t>
            </w:r>
          </w:p>
        </w:tc>
        <w:tc>
          <w:tcPr>
            <w:tcW w:w="625" w:type="pct"/>
            <w:vMerge/>
          </w:tcPr>
          <w:p w14:paraId="06AB0499" w14:textId="77777777" w:rsidR="00103A81" w:rsidRPr="009F6CA3" w:rsidRDefault="00103A81" w:rsidP="00B70BCF">
            <w:pPr>
              <w:jc w:val="both"/>
              <w:rPr>
                <w:rFonts w:ascii="Arial" w:hAnsi="Arial" w:cs="Arial"/>
                <w:sz w:val="12"/>
                <w:szCs w:val="12"/>
              </w:rPr>
            </w:pPr>
          </w:p>
        </w:tc>
        <w:tc>
          <w:tcPr>
            <w:tcW w:w="556" w:type="pct"/>
            <w:vMerge/>
          </w:tcPr>
          <w:p w14:paraId="69DC047F" w14:textId="77777777" w:rsidR="00103A81" w:rsidRPr="009F6CA3" w:rsidRDefault="00103A81" w:rsidP="00B70BCF">
            <w:pPr>
              <w:jc w:val="both"/>
              <w:rPr>
                <w:rFonts w:ascii="Arial" w:hAnsi="Arial" w:cs="Arial"/>
                <w:sz w:val="12"/>
                <w:szCs w:val="12"/>
              </w:rPr>
            </w:pPr>
          </w:p>
        </w:tc>
        <w:tc>
          <w:tcPr>
            <w:tcW w:w="486" w:type="pct"/>
            <w:vMerge/>
          </w:tcPr>
          <w:p w14:paraId="38A56EB4" w14:textId="77777777" w:rsidR="00103A81" w:rsidRPr="009F6CA3" w:rsidRDefault="00103A81" w:rsidP="00B70BCF">
            <w:pPr>
              <w:jc w:val="both"/>
              <w:rPr>
                <w:rFonts w:ascii="Arial" w:hAnsi="Arial" w:cs="Arial"/>
                <w:sz w:val="12"/>
                <w:szCs w:val="12"/>
              </w:rPr>
            </w:pPr>
          </w:p>
        </w:tc>
        <w:tc>
          <w:tcPr>
            <w:tcW w:w="1097" w:type="pct"/>
            <w:vMerge/>
          </w:tcPr>
          <w:p w14:paraId="3D94BED1" w14:textId="77777777" w:rsidR="00103A81" w:rsidRPr="009F6CA3" w:rsidRDefault="00103A81" w:rsidP="00B70BCF">
            <w:pPr>
              <w:jc w:val="both"/>
              <w:rPr>
                <w:rFonts w:ascii="Arial" w:hAnsi="Arial" w:cs="Arial"/>
                <w:sz w:val="12"/>
                <w:szCs w:val="12"/>
              </w:rPr>
            </w:pPr>
          </w:p>
        </w:tc>
      </w:tr>
    </w:tbl>
    <w:p w14:paraId="72009C65" w14:textId="77777777" w:rsidR="00103A81" w:rsidRPr="006576C5" w:rsidRDefault="00103A81" w:rsidP="00103A81">
      <w:pPr>
        <w:tabs>
          <w:tab w:val="left" w:pos="-1080"/>
          <w:tab w:val="left" w:pos="0"/>
        </w:tabs>
        <w:rPr>
          <w:rFonts w:ascii="Arial" w:eastAsia="MS Mincho" w:hAnsi="Arial" w:cs="Arial"/>
          <w:b/>
          <w:sz w:val="2"/>
          <w:szCs w:val="2"/>
          <w:highlight w:val="yellow"/>
        </w:rPr>
      </w:pPr>
    </w:p>
    <w:p w14:paraId="08FDCF57" w14:textId="77777777" w:rsidR="00705883" w:rsidRPr="006576C5" w:rsidRDefault="00705883" w:rsidP="00103A81">
      <w:pPr>
        <w:jc w:val="both"/>
        <w:rPr>
          <w:rFonts w:ascii="Arial" w:hAnsi="Arial" w:cs="Arial"/>
          <w:b/>
          <w:sz w:val="14"/>
          <w:szCs w:val="14"/>
          <w:highlight w:val="yellow"/>
        </w:rPr>
      </w:pPr>
    </w:p>
    <w:p w14:paraId="7D76740A" w14:textId="09DC996D" w:rsidR="00790474" w:rsidRPr="009F6CA3" w:rsidRDefault="00103A81" w:rsidP="00103A81">
      <w:pPr>
        <w:jc w:val="both"/>
        <w:rPr>
          <w:rFonts w:ascii="Arial" w:hAnsi="Arial" w:cs="Arial"/>
          <w:b/>
          <w:sz w:val="20"/>
        </w:rPr>
      </w:pPr>
      <w:r w:rsidRPr="009F6CA3">
        <w:rPr>
          <w:rFonts w:ascii="Arial" w:hAnsi="Arial" w:cs="Arial"/>
          <w:b/>
          <w:sz w:val="20"/>
        </w:rPr>
        <w:t>ETAPA CONTRACTUAL</w:t>
      </w:r>
    </w:p>
    <w:p w14:paraId="2BA742B7" w14:textId="77777777" w:rsidR="00F5093C" w:rsidRPr="002560A2" w:rsidRDefault="00F5093C" w:rsidP="00103A81">
      <w:pPr>
        <w:jc w:val="both"/>
        <w:rPr>
          <w:rFonts w:ascii="Arial" w:hAnsi="Arial" w:cs="Arial"/>
          <w:b/>
          <w:sz w:val="8"/>
          <w:szCs w:val="8"/>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9"/>
        <w:gridCol w:w="942"/>
        <w:gridCol w:w="1337"/>
        <w:gridCol w:w="1240"/>
        <w:gridCol w:w="1111"/>
        <w:gridCol w:w="1274"/>
        <w:gridCol w:w="2314"/>
      </w:tblGrid>
      <w:tr w:rsidR="0009758C" w:rsidRPr="009F6CA3" w14:paraId="701F5FB3" w14:textId="77777777" w:rsidTr="002560A2">
        <w:trPr>
          <w:trHeight w:val="761"/>
        </w:trPr>
        <w:tc>
          <w:tcPr>
            <w:tcW w:w="627" w:type="pct"/>
            <w:vAlign w:val="center"/>
          </w:tcPr>
          <w:p w14:paraId="774E64A6"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501" w:type="pct"/>
            <w:vAlign w:val="center"/>
          </w:tcPr>
          <w:p w14:paraId="15782081"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711" w:type="pct"/>
            <w:vAlign w:val="center"/>
          </w:tcPr>
          <w:p w14:paraId="3C83B36E"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660" w:type="pct"/>
            <w:vAlign w:val="center"/>
          </w:tcPr>
          <w:p w14:paraId="23875024"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591" w:type="pct"/>
            <w:vAlign w:val="center"/>
          </w:tcPr>
          <w:p w14:paraId="191A2C01"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678" w:type="pct"/>
            <w:vAlign w:val="center"/>
          </w:tcPr>
          <w:p w14:paraId="1C16DB50"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231" w:type="pct"/>
            <w:vAlign w:val="center"/>
          </w:tcPr>
          <w:p w14:paraId="33E84156"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368060A5" w14:textId="77777777" w:rsidTr="002560A2">
        <w:trPr>
          <w:trHeight w:val="1976"/>
        </w:trPr>
        <w:tc>
          <w:tcPr>
            <w:tcW w:w="627" w:type="pct"/>
            <w:vAlign w:val="center"/>
          </w:tcPr>
          <w:p w14:paraId="7EA73F99"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713FCE3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711" w:type="pct"/>
            <w:vAlign w:val="center"/>
          </w:tcPr>
          <w:p w14:paraId="37D7C52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DEL CONTRATO</w:t>
            </w:r>
          </w:p>
        </w:tc>
        <w:tc>
          <w:tcPr>
            <w:tcW w:w="660" w:type="pct"/>
            <w:vAlign w:val="center"/>
          </w:tcPr>
          <w:p w14:paraId="6BB3AF5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VEINTE POR CIENTO (20%) DEL VALOR DEL CONTRATO</w:t>
            </w:r>
          </w:p>
        </w:tc>
        <w:tc>
          <w:tcPr>
            <w:tcW w:w="591" w:type="pct"/>
            <w:vAlign w:val="center"/>
          </w:tcPr>
          <w:p w14:paraId="675AFA64"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2844C158"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TERMINO IGUAL A LA VIGENCIA DEL CONTRATO Y SESENTA (60) DÍAS CALENDARIO MAS</w:t>
            </w:r>
          </w:p>
        </w:tc>
        <w:tc>
          <w:tcPr>
            <w:tcW w:w="1231" w:type="pct"/>
            <w:vAlign w:val="center"/>
          </w:tcPr>
          <w:p w14:paraId="70BA1FD6" w14:textId="77777777" w:rsidR="00103A81" w:rsidRPr="009F6CA3" w:rsidRDefault="00103A81" w:rsidP="00B70BCF">
            <w:pPr>
              <w:jc w:val="center"/>
              <w:rPr>
                <w:rFonts w:ascii="Arial" w:hAnsi="Arial" w:cs="Arial"/>
                <w:sz w:val="12"/>
                <w:szCs w:val="12"/>
              </w:rPr>
            </w:pPr>
          </w:p>
          <w:p w14:paraId="2F6450E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9758C" w:rsidRPr="009F6CA3" w14:paraId="72D785DF" w14:textId="77777777" w:rsidTr="002560A2">
        <w:trPr>
          <w:trHeight w:val="2260"/>
        </w:trPr>
        <w:tc>
          <w:tcPr>
            <w:tcW w:w="627" w:type="pct"/>
            <w:vAlign w:val="center"/>
          </w:tcPr>
          <w:p w14:paraId="760872A7"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3D23734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OPERATIVO</w:t>
            </w:r>
          </w:p>
        </w:tc>
        <w:tc>
          <w:tcPr>
            <w:tcW w:w="711" w:type="pct"/>
            <w:vAlign w:val="center"/>
          </w:tcPr>
          <w:p w14:paraId="1409E8A0" w14:textId="77777777" w:rsidR="00103A81" w:rsidRPr="009F6CA3" w:rsidRDefault="00103A81" w:rsidP="00B70BCF">
            <w:pPr>
              <w:jc w:val="both"/>
              <w:rPr>
                <w:rFonts w:ascii="Arial" w:hAnsi="Arial" w:cs="Arial"/>
                <w:sz w:val="12"/>
                <w:szCs w:val="12"/>
              </w:rPr>
            </w:pPr>
            <w:r w:rsidRPr="009F6CA3">
              <w:rPr>
                <w:rFonts w:ascii="Arial" w:hAnsi="Arial" w:cs="Arial"/>
                <w:sz w:val="12"/>
                <w:szCs w:val="12"/>
                <w:lang w:eastAsia="es-CO"/>
              </w:rPr>
              <w:t>CALIDAD DE LOS BIENES</w:t>
            </w:r>
          </w:p>
        </w:tc>
        <w:tc>
          <w:tcPr>
            <w:tcW w:w="660" w:type="pct"/>
            <w:vAlign w:val="center"/>
          </w:tcPr>
          <w:p w14:paraId="5B2DEB56" w14:textId="77777777" w:rsidR="00103A81" w:rsidRPr="009F6CA3" w:rsidRDefault="00103A81" w:rsidP="00B70BCF">
            <w:pPr>
              <w:jc w:val="both"/>
              <w:rPr>
                <w:rFonts w:ascii="Arial" w:hAnsi="Arial" w:cs="Arial"/>
                <w:sz w:val="12"/>
                <w:szCs w:val="12"/>
              </w:rPr>
            </w:pPr>
            <w:r w:rsidRPr="009F6CA3">
              <w:rPr>
                <w:rFonts w:ascii="Arial" w:hAnsi="Arial" w:cs="Arial"/>
                <w:sz w:val="12"/>
                <w:szCs w:val="12"/>
                <w:lang w:eastAsia="es-CO"/>
              </w:rPr>
              <w:t>50% DEL VALOR TOTAL DEL CONTRATO</w:t>
            </w:r>
          </w:p>
        </w:tc>
        <w:tc>
          <w:tcPr>
            <w:tcW w:w="591" w:type="pct"/>
            <w:vAlign w:val="center"/>
          </w:tcPr>
          <w:p w14:paraId="0BAA1857"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177469C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TERMINO IGUAL A LA VIGENCIA</w:t>
            </w:r>
            <w:r w:rsidRPr="009F6CA3">
              <w:rPr>
                <w:rFonts w:ascii="Arial" w:hAnsi="Arial" w:cs="Arial"/>
                <w:sz w:val="12"/>
                <w:szCs w:val="12"/>
                <w:lang w:eastAsia="es-CO"/>
              </w:rPr>
              <w:t xml:space="preserve"> DEL CONTRATO Y DOS (2) MESES MÁS</w:t>
            </w:r>
          </w:p>
        </w:tc>
        <w:tc>
          <w:tcPr>
            <w:tcW w:w="1231" w:type="pct"/>
          </w:tcPr>
          <w:p w14:paraId="680A6BD4"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RIESGO DE LA MALA CALIDAD Y EL CORRECTO FUNCIONAMIENTO DE LOS BIENES SUMINISTRADOS, DURANTE EL PLAZO DE EJECUCIÓN Y EL TIEMPO QUE CUBRE LA GARANTÍA TÉCNICA. LA ESTIMACIÓN DEL RIESGO CUBRE EL 50% DEL VALOR DEL CONTRATO, LO QUE CUBRIRÍA EL PERJUICIO ADMINISTRATIVO POR LA POSIBLE PÉRDIDA DE LOS RECURSOS, LOS GASTOS OCASIONADOS POR EL PROCESO Y LA NO ENTREGA DE LOS BIENES REQUERIDOS</w:t>
            </w:r>
          </w:p>
        </w:tc>
      </w:tr>
      <w:tr w:rsidR="00103A81" w:rsidRPr="006576C5" w14:paraId="465A5375" w14:textId="77777777" w:rsidTr="002560A2">
        <w:trPr>
          <w:trHeight w:val="1556"/>
        </w:trPr>
        <w:tc>
          <w:tcPr>
            <w:tcW w:w="627" w:type="pct"/>
            <w:vAlign w:val="center"/>
          </w:tcPr>
          <w:p w14:paraId="51379E64"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5DC44F3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711" w:type="pct"/>
            <w:vAlign w:val="center"/>
          </w:tcPr>
          <w:p w14:paraId="4F1F2E72"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NO PAGO DE SALARIOS PRESTACIONES E INDEMNIZACIONES LABORALES.</w:t>
            </w:r>
          </w:p>
        </w:tc>
        <w:tc>
          <w:tcPr>
            <w:tcW w:w="660" w:type="pct"/>
            <w:vAlign w:val="center"/>
          </w:tcPr>
          <w:p w14:paraId="7A4599D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CINCO POR CIENTO (5%) DEL VALOR DEL CONTRATO.</w:t>
            </w:r>
          </w:p>
        </w:tc>
        <w:tc>
          <w:tcPr>
            <w:tcW w:w="591" w:type="pct"/>
            <w:vAlign w:val="center"/>
          </w:tcPr>
          <w:p w14:paraId="5B2C93F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58346AAD"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TÉRMINO IGUAL AL PLAZO DE EJECUCIÓN DEL CONTRATO Y TRES (3) AÑOS MÁS.</w:t>
            </w:r>
          </w:p>
        </w:tc>
        <w:tc>
          <w:tcPr>
            <w:tcW w:w="1231" w:type="pct"/>
            <w:vAlign w:val="center"/>
          </w:tcPr>
          <w:p w14:paraId="6DED5EC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124094E3" w14:textId="77777777" w:rsidR="00103A81" w:rsidRPr="006576C5" w:rsidRDefault="00103A81" w:rsidP="00103A81">
      <w:pPr>
        <w:rPr>
          <w:sz w:val="2"/>
          <w:szCs w:val="2"/>
          <w:highlight w:val="yellow"/>
        </w:rPr>
      </w:pPr>
    </w:p>
    <w:p w14:paraId="3ECBE633" w14:textId="77777777" w:rsidR="00D37E01" w:rsidRPr="00FE7FE5" w:rsidRDefault="00D37E01" w:rsidP="00C36ADC">
      <w:pPr>
        <w:tabs>
          <w:tab w:val="center" w:pos="4991"/>
        </w:tabs>
        <w:rPr>
          <w:rFonts w:ascii="Arial" w:hAnsi="Arial" w:cs="Arial"/>
          <w:b/>
          <w:sz w:val="4"/>
          <w:szCs w:val="8"/>
          <w:highlight w:val="yellow"/>
        </w:rPr>
      </w:pPr>
    </w:p>
    <w:p w14:paraId="6DC43564" w14:textId="77777777" w:rsidR="002560A2" w:rsidRDefault="002560A2" w:rsidP="00C36ADC">
      <w:pPr>
        <w:tabs>
          <w:tab w:val="center" w:pos="4991"/>
        </w:tabs>
        <w:rPr>
          <w:rFonts w:ascii="Arial" w:hAnsi="Arial" w:cs="Arial"/>
          <w:b/>
          <w:sz w:val="20"/>
        </w:rPr>
      </w:pPr>
    </w:p>
    <w:p w14:paraId="2E69F89B" w14:textId="77777777" w:rsidR="002560A2" w:rsidRDefault="002560A2" w:rsidP="00C36ADC">
      <w:pPr>
        <w:tabs>
          <w:tab w:val="center" w:pos="4991"/>
        </w:tabs>
        <w:rPr>
          <w:rFonts w:ascii="Arial" w:hAnsi="Arial" w:cs="Arial"/>
          <w:b/>
          <w:sz w:val="20"/>
        </w:rPr>
      </w:pPr>
    </w:p>
    <w:p w14:paraId="064F2C8B" w14:textId="77777777" w:rsidR="002560A2" w:rsidRDefault="002560A2" w:rsidP="00C36ADC">
      <w:pPr>
        <w:tabs>
          <w:tab w:val="center" w:pos="4991"/>
        </w:tabs>
        <w:rPr>
          <w:rFonts w:ascii="Arial" w:hAnsi="Arial" w:cs="Arial"/>
          <w:b/>
          <w:sz w:val="20"/>
        </w:rPr>
      </w:pPr>
    </w:p>
    <w:p w14:paraId="2B2123DD" w14:textId="77777777" w:rsidR="002560A2" w:rsidRDefault="002560A2" w:rsidP="00C36ADC">
      <w:pPr>
        <w:tabs>
          <w:tab w:val="center" w:pos="4991"/>
        </w:tabs>
        <w:rPr>
          <w:rFonts w:ascii="Arial" w:hAnsi="Arial" w:cs="Arial"/>
          <w:b/>
          <w:sz w:val="20"/>
        </w:rPr>
      </w:pPr>
    </w:p>
    <w:p w14:paraId="3DE356A2" w14:textId="77777777" w:rsidR="002560A2" w:rsidRDefault="002560A2" w:rsidP="00C36ADC">
      <w:pPr>
        <w:tabs>
          <w:tab w:val="center" w:pos="4991"/>
        </w:tabs>
        <w:rPr>
          <w:rFonts w:ascii="Arial" w:hAnsi="Arial" w:cs="Arial"/>
          <w:b/>
          <w:sz w:val="20"/>
        </w:rPr>
      </w:pPr>
    </w:p>
    <w:p w14:paraId="13D34D4B" w14:textId="77777777" w:rsidR="002560A2" w:rsidRDefault="002560A2" w:rsidP="00C36ADC">
      <w:pPr>
        <w:tabs>
          <w:tab w:val="center" w:pos="4991"/>
        </w:tabs>
        <w:rPr>
          <w:rFonts w:ascii="Arial" w:hAnsi="Arial" w:cs="Arial"/>
          <w:b/>
          <w:sz w:val="20"/>
        </w:rPr>
      </w:pPr>
    </w:p>
    <w:p w14:paraId="56EA0E21" w14:textId="557F685B" w:rsidR="00103A81" w:rsidRPr="009F6CA3" w:rsidRDefault="00103A81" w:rsidP="00C36ADC">
      <w:pPr>
        <w:tabs>
          <w:tab w:val="center" w:pos="4991"/>
        </w:tabs>
        <w:rPr>
          <w:rFonts w:ascii="Arial" w:hAnsi="Arial" w:cs="Arial"/>
          <w:b/>
          <w:sz w:val="20"/>
        </w:rPr>
      </w:pPr>
      <w:r w:rsidRPr="009F6CA3">
        <w:rPr>
          <w:rFonts w:ascii="Arial" w:hAnsi="Arial" w:cs="Arial"/>
          <w:b/>
          <w:sz w:val="20"/>
        </w:rPr>
        <w:t>CLAUSULAS SANCIONATORIAS</w:t>
      </w:r>
    </w:p>
    <w:p w14:paraId="2206A2FD" w14:textId="77777777" w:rsidR="0009758C" w:rsidRPr="006576C5" w:rsidRDefault="0009758C" w:rsidP="00C36ADC">
      <w:pPr>
        <w:tabs>
          <w:tab w:val="center" w:pos="4991"/>
        </w:tabs>
        <w:rPr>
          <w:rFonts w:ascii="Arial" w:hAnsi="Arial" w:cs="Arial"/>
          <w:b/>
          <w:sz w:val="10"/>
          <w:szCs w:val="14"/>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3"/>
        <w:gridCol w:w="868"/>
        <w:gridCol w:w="1417"/>
        <w:gridCol w:w="1332"/>
        <w:gridCol w:w="1220"/>
        <w:gridCol w:w="1415"/>
        <w:gridCol w:w="2032"/>
      </w:tblGrid>
      <w:tr w:rsidR="0009758C" w:rsidRPr="009F6CA3" w14:paraId="6D03F5DB" w14:textId="77777777" w:rsidTr="002560A2">
        <w:trPr>
          <w:trHeight w:val="760"/>
        </w:trPr>
        <w:tc>
          <w:tcPr>
            <w:tcW w:w="592" w:type="pct"/>
            <w:vAlign w:val="center"/>
          </w:tcPr>
          <w:p w14:paraId="6C2CE98B"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462" w:type="pct"/>
            <w:vAlign w:val="center"/>
          </w:tcPr>
          <w:p w14:paraId="1208665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754" w:type="pct"/>
            <w:vAlign w:val="center"/>
          </w:tcPr>
          <w:p w14:paraId="674BFB23"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709" w:type="pct"/>
            <w:vAlign w:val="center"/>
          </w:tcPr>
          <w:p w14:paraId="68EE697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649" w:type="pct"/>
            <w:vAlign w:val="center"/>
          </w:tcPr>
          <w:p w14:paraId="1D5209AD"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753" w:type="pct"/>
            <w:vAlign w:val="center"/>
          </w:tcPr>
          <w:p w14:paraId="6F49F1D5"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081" w:type="pct"/>
            <w:vAlign w:val="center"/>
          </w:tcPr>
          <w:p w14:paraId="02CF7D3B"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03685480" w14:textId="77777777" w:rsidTr="002560A2">
        <w:trPr>
          <w:trHeight w:val="1693"/>
        </w:trPr>
        <w:tc>
          <w:tcPr>
            <w:tcW w:w="592" w:type="pct"/>
            <w:vAlign w:val="center"/>
          </w:tcPr>
          <w:p w14:paraId="4BFBBFF5"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MULTA</w:t>
            </w:r>
          </w:p>
        </w:tc>
        <w:tc>
          <w:tcPr>
            <w:tcW w:w="462" w:type="pct"/>
            <w:vAlign w:val="center"/>
          </w:tcPr>
          <w:p w14:paraId="13FFEC0E"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5A5E74D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 xml:space="preserve">LA NO CONSTITUCIÓN DENTRO DEL TÉRMINO Y EN LA FORMA PREVISTA EN EL CONTRATO O EN ALGUNO DE SUS MODIFICATORIOS LA PÓLIZA DE GARANTÍA ÚNICA </w:t>
            </w:r>
          </w:p>
        </w:tc>
        <w:tc>
          <w:tcPr>
            <w:tcW w:w="709" w:type="pct"/>
            <w:vAlign w:val="center"/>
          </w:tcPr>
          <w:p w14:paraId="74B529B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MULTA CUYO VALOR SE LIQUIDARÁ CON BASE EN UNOS CERO PUNTOS DOS (0.2%) DEL VALOR DEL CONTRATO</w:t>
            </w:r>
          </w:p>
        </w:tc>
        <w:tc>
          <w:tcPr>
            <w:tcW w:w="649" w:type="pct"/>
            <w:vAlign w:val="center"/>
          </w:tcPr>
          <w:p w14:paraId="650ECBAA"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03A825C8"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MULTA SE APLICARÁ POR CADA DÍA DE RETARDO Y HASTA POR DIEZ (10) DÍAS</w:t>
            </w:r>
          </w:p>
        </w:tc>
        <w:tc>
          <w:tcPr>
            <w:tcW w:w="1081" w:type="pct"/>
            <w:vAlign w:val="center"/>
          </w:tcPr>
          <w:p w14:paraId="6E17000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CUANDO EL CONTRATISTA NO CONSTITUYA DENTRO DEL TÉRMINO Y EN LA FORMA PREVISTA EN EL CONTRATO O EN ALGUNO DE SUS MODIFICATORIOS, A PÓLIZA DE GARANTÍA ÚNICA</w:t>
            </w:r>
          </w:p>
        </w:tc>
      </w:tr>
      <w:tr w:rsidR="0009758C" w:rsidRPr="009F6CA3" w14:paraId="40F09FC3" w14:textId="77777777" w:rsidTr="002560A2">
        <w:trPr>
          <w:trHeight w:val="3249"/>
        </w:trPr>
        <w:tc>
          <w:tcPr>
            <w:tcW w:w="592" w:type="pct"/>
            <w:vAlign w:val="center"/>
          </w:tcPr>
          <w:p w14:paraId="547E6B12"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MULTA</w:t>
            </w:r>
          </w:p>
        </w:tc>
        <w:tc>
          <w:tcPr>
            <w:tcW w:w="462" w:type="pct"/>
            <w:vAlign w:val="center"/>
          </w:tcPr>
          <w:p w14:paraId="10DE70B4"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409650B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PARCIAL</w:t>
            </w:r>
          </w:p>
        </w:tc>
        <w:tc>
          <w:tcPr>
            <w:tcW w:w="709" w:type="pct"/>
            <w:vAlign w:val="center"/>
          </w:tcPr>
          <w:p w14:paraId="61A3D74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MULTAS CUYO VALOR SE LIQUIDARÁ CON BASE EN UNOS CERO PUNTOS CINCO (0.5%) DEL VALOR DEJADO DE CUMPLIR O ENTREGAR</w:t>
            </w:r>
          </w:p>
        </w:tc>
        <w:tc>
          <w:tcPr>
            <w:tcW w:w="649" w:type="pct"/>
            <w:vAlign w:val="center"/>
          </w:tcPr>
          <w:p w14:paraId="65865AE4"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6E59BB1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81" w:type="pct"/>
            <w:vAlign w:val="center"/>
          </w:tcPr>
          <w:p w14:paraId="036B282B"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LA MORA O INCUMPLIMIENTO PARCIAL DE ALGUNA OBLIGACIÓN DERIVADA DEL CONTRATO POR CAUSAS IMPUTABLES AL CONTRATISTA</w:t>
            </w:r>
          </w:p>
        </w:tc>
      </w:tr>
      <w:tr w:rsidR="00103A81" w:rsidRPr="006576C5" w14:paraId="28CF9FE0" w14:textId="77777777" w:rsidTr="002560A2">
        <w:trPr>
          <w:trHeight w:val="2118"/>
        </w:trPr>
        <w:tc>
          <w:tcPr>
            <w:tcW w:w="592" w:type="pct"/>
            <w:vAlign w:val="center"/>
          </w:tcPr>
          <w:p w14:paraId="6A2DC0C6"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CLAUSULA PENAL PECUNIARIO</w:t>
            </w:r>
          </w:p>
        </w:tc>
        <w:tc>
          <w:tcPr>
            <w:tcW w:w="462" w:type="pct"/>
            <w:vAlign w:val="center"/>
          </w:tcPr>
          <w:p w14:paraId="784949F6"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2EA760FF"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TOTAL DECLARATORIA DE CADUCIDAD</w:t>
            </w:r>
          </w:p>
        </w:tc>
        <w:tc>
          <w:tcPr>
            <w:tcW w:w="709" w:type="pct"/>
            <w:vAlign w:val="center"/>
          </w:tcPr>
          <w:p w14:paraId="6640EF9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VEINTE POR CIENTO (20%) DEL VALOR TOTAL DEL CONTRATO</w:t>
            </w:r>
          </w:p>
        </w:tc>
        <w:tc>
          <w:tcPr>
            <w:tcW w:w="649" w:type="pct"/>
            <w:vAlign w:val="center"/>
          </w:tcPr>
          <w:p w14:paraId="6433CB8B"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321477F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EL VEINTE POR CIENTO (20%) DEL VALOR TOTAL DEL CONTRATO CUANDO SE TRATE DE INCUMPLIMIENTO TOTAL DEL CONTRATO Y PROPORCIONAL AL INCUMPLIMIENTO PARCIAL DEL CONTRATO</w:t>
            </w:r>
          </w:p>
        </w:tc>
        <w:tc>
          <w:tcPr>
            <w:tcW w:w="1081" w:type="pct"/>
            <w:vAlign w:val="center"/>
          </w:tcPr>
          <w:p w14:paraId="564B7B8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INCUMPLIMIENTO PARCIAL O DEFINITIVO DEL CONTRATO POR PARTE DEL CONTRATISTA, SE BUSCA EL PAGO PARCIAL Y DEFINITIVO DE LOS PERJUICIOS QUE SE CAUSEN A LA ENTIDAD</w:t>
            </w:r>
          </w:p>
        </w:tc>
      </w:tr>
    </w:tbl>
    <w:p w14:paraId="007401CF" w14:textId="77777777" w:rsidR="00D37E01" w:rsidRPr="00FE7FE5" w:rsidRDefault="00D37E01" w:rsidP="006A1D1F">
      <w:pPr>
        <w:jc w:val="both"/>
        <w:rPr>
          <w:rFonts w:ascii="Arial" w:hAnsi="Arial" w:cs="Arial"/>
          <w:b/>
          <w:sz w:val="10"/>
          <w:szCs w:val="10"/>
          <w:highlight w:val="yellow"/>
        </w:rPr>
      </w:pPr>
    </w:p>
    <w:p w14:paraId="5371E194" w14:textId="0F10C551" w:rsidR="00D37E01" w:rsidRDefault="00D37E01" w:rsidP="006A1D1F">
      <w:pPr>
        <w:jc w:val="both"/>
        <w:rPr>
          <w:rFonts w:ascii="Arial" w:hAnsi="Arial" w:cs="Arial"/>
          <w:b/>
          <w:sz w:val="20"/>
          <w:szCs w:val="20"/>
        </w:rPr>
      </w:pPr>
      <w:r w:rsidRPr="009F6CA3">
        <w:rPr>
          <w:rFonts w:ascii="Arial" w:hAnsi="Arial" w:cs="Arial"/>
          <w:b/>
          <w:sz w:val="20"/>
          <w:szCs w:val="20"/>
        </w:rPr>
        <w:t>6. CÓDIGOS DE CLASIFICACIÓN UNSPSC</w:t>
      </w:r>
    </w:p>
    <w:p w14:paraId="04FBC738" w14:textId="77777777" w:rsidR="002560A2" w:rsidRPr="009F6CA3" w:rsidRDefault="002560A2" w:rsidP="006A1D1F">
      <w:pPr>
        <w:jc w:val="both"/>
        <w:rPr>
          <w:rFonts w:ascii="Arial" w:hAnsi="Arial" w:cs="Arial"/>
          <w:b/>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24"/>
        <w:gridCol w:w="1913"/>
        <w:gridCol w:w="1569"/>
        <w:gridCol w:w="2066"/>
        <w:gridCol w:w="2684"/>
      </w:tblGrid>
      <w:tr w:rsidR="009F6CA3" w:rsidRPr="002560A2" w14:paraId="7C1519B9" w14:textId="77777777" w:rsidTr="00FE7FE5">
        <w:trPr>
          <w:trHeight w:val="283"/>
        </w:trPr>
        <w:tc>
          <w:tcPr>
            <w:tcW w:w="1124" w:type="dxa"/>
            <w:vAlign w:val="center"/>
            <w:hideMark/>
          </w:tcPr>
          <w:p w14:paraId="79F18AA4" w14:textId="403306B4" w:rsidR="009F6CA3" w:rsidRPr="002560A2" w:rsidRDefault="009F6CA3" w:rsidP="001D7A03">
            <w:pPr>
              <w:jc w:val="center"/>
              <w:textAlignment w:val="baseline"/>
              <w:rPr>
                <w:rFonts w:ascii="Segoe UI" w:hAnsi="Segoe UI" w:cs="Segoe UI"/>
                <w:sz w:val="14"/>
                <w:szCs w:val="14"/>
              </w:rPr>
            </w:pPr>
            <w:r w:rsidRPr="002560A2">
              <w:rPr>
                <w:rFonts w:ascii="Arial" w:hAnsi="Arial" w:cs="Arial"/>
                <w:b/>
                <w:bCs/>
                <w:sz w:val="14"/>
                <w:szCs w:val="14"/>
              </w:rPr>
              <w:t>CLASIFICACIÓN UNSPSC</w:t>
            </w:r>
            <w:r w:rsidRPr="002560A2">
              <w:rPr>
                <w:rFonts w:ascii="Arial" w:hAnsi="Arial" w:cs="Arial"/>
                <w:sz w:val="14"/>
                <w:szCs w:val="14"/>
              </w:rPr>
              <w:t> </w:t>
            </w:r>
          </w:p>
        </w:tc>
        <w:tc>
          <w:tcPr>
            <w:tcW w:w="1913" w:type="dxa"/>
            <w:vAlign w:val="center"/>
            <w:hideMark/>
          </w:tcPr>
          <w:p w14:paraId="4260B854" w14:textId="0D24EE29" w:rsidR="009F6CA3" w:rsidRPr="002560A2" w:rsidRDefault="009F6CA3" w:rsidP="001D7A03">
            <w:pPr>
              <w:jc w:val="center"/>
              <w:textAlignment w:val="baseline"/>
              <w:rPr>
                <w:rFonts w:ascii="Segoe UI" w:hAnsi="Segoe UI" w:cs="Segoe UI"/>
                <w:sz w:val="14"/>
                <w:szCs w:val="14"/>
              </w:rPr>
            </w:pPr>
            <w:r w:rsidRPr="002560A2">
              <w:rPr>
                <w:rFonts w:ascii="Arial" w:hAnsi="Arial" w:cs="Arial"/>
                <w:b/>
                <w:bCs/>
                <w:sz w:val="14"/>
                <w:szCs w:val="14"/>
              </w:rPr>
              <w:t>SEGMENTO</w:t>
            </w:r>
            <w:r w:rsidRPr="002560A2">
              <w:rPr>
                <w:rFonts w:ascii="Arial" w:hAnsi="Arial" w:cs="Arial"/>
                <w:sz w:val="14"/>
                <w:szCs w:val="14"/>
              </w:rPr>
              <w:t> </w:t>
            </w:r>
          </w:p>
        </w:tc>
        <w:tc>
          <w:tcPr>
            <w:tcW w:w="1569" w:type="dxa"/>
            <w:vAlign w:val="center"/>
            <w:hideMark/>
          </w:tcPr>
          <w:p w14:paraId="138C4702" w14:textId="57FAACE9" w:rsidR="009F6CA3" w:rsidRPr="002560A2" w:rsidRDefault="009F6CA3" w:rsidP="001D7A03">
            <w:pPr>
              <w:jc w:val="center"/>
              <w:textAlignment w:val="baseline"/>
              <w:rPr>
                <w:rFonts w:ascii="Segoe UI" w:hAnsi="Segoe UI" w:cs="Segoe UI"/>
                <w:sz w:val="14"/>
                <w:szCs w:val="14"/>
              </w:rPr>
            </w:pPr>
            <w:r w:rsidRPr="002560A2">
              <w:rPr>
                <w:rFonts w:ascii="Arial" w:hAnsi="Arial" w:cs="Arial"/>
                <w:b/>
                <w:bCs/>
                <w:sz w:val="14"/>
                <w:szCs w:val="14"/>
              </w:rPr>
              <w:t>FAMILIA</w:t>
            </w:r>
            <w:r w:rsidRPr="002560A2">
              <w:rPr>
                <w:rFonts w:ascii="Arial" w:hAnsi="Arial" w:cs="Arial"/>
                <w:sz w:val="14"/>
                <w:szCs w:val="14"/>
              </w:rPr>
              <w:t> </w:t>
            </w:r>
          </w:p>
        </w:tc>
        <w:tc>
          <w:tcPr>
            <w:tcW w:w="2066" w:type="dxa"/>
            <w:vAlign w:val="center"/>
            <w:hideMark/>
          </w:tcPr>
          <w:p w14:paraId="078CDF10" w14:textId="55E56083" w:rsidR="009F6CA3" w:rsidRPr="002560A2" w:rsidRDefault="009F6CA3" w:rsidP="001D7A03">
            <w:pPr>
              <w:jc w:val="center"/>
              <w:textAlignment w:val="baseline"/>
              <w:rPr>
                <w:rFonts w:ascii="Segoe UI" w:hAnsi="Segoe UI" w:cs="Segoe UI"/>
                <w:sz w:val="14"/>
                <w:szCs w:val="14"/>
              </w:rPr>
            </w:pPr>
            <w:r w:rsidRPr="002560A2">
              <w:rPr>
                <w:rFonts w:ascii="Arial" w:hAnsi="Arial" w:cs="Arial"/>
                <w:b/>
                <w:bCs/>
                <w:sz w:val="14"/>
                <w:szCs w:val="14"/>
              </w:rPr>
              <w:t>CLASE</w:t>
            </w:r>
            <w:r w:rsidRPr="002560A2">
              <w:rPr>
                <w:rFonts w:ascii="Arial" w:hAnsi="Arial" w:cs="Arial"/>
                <w:sz w:val="14"/>
                <w:szCs w:val="14"/>
              </w:rPr>
              <w:t> </w:t>
            </w:r>
          </w:p>
        </w:tc>
        <w:tc>
          <w:tcPr>
            <w:tcW w:w="2684" w:type="dxa"/>
            <w:vAlign w:val="center"/>
            <w:hideMark/>
          </w:tcPr>
          <w:p w14:paraId="4256194B" w14:textId="1082ED6F" w:rsidR="009F6CA3" w:rsidRPr="002560A2" w:rsidRDefault="009F6CA3" w:rsidP="001D7A03">
            <w:pPr>
              <w:jc w:val="center"/>
              <w:textAlignment w:val="baseline"/>
              <w:rPr>
                <w:rFonts w:ascii="Segoe UI" w:hAnsi="Segoe UI" w:cs="Segoe UI"/>
                <w:sz w:val="14"/>
                <w:szCs w:val="14"/>
              </w:rPr>
            </w:pPr>
            <w:r w:rsidRPr="002560A2">
              <w:rPr>
                <w:rFonts w:ascii="Arial" w:hAnsi="Arial" w:cs="Arial"/>
                <w:b/>
                <w:bCs/>
                <w:sz w:val="14"/>
                <w:szCs w:val="14"/>
              </w:rPr>
              <w:t>PRODUCTO</w:t>
            </w:r>
            <w:r w:rsidRPr="002560A2">
              <w:rPr>
                <w:rFonts w:ascii="Arial" w:hAnsi="Arial" w:cs="Arial"/>
                <w:sz w:val="14"/>
                <w:szCs w:val="14"/>
              </w:rPr>
              <w:t> </w:t>
            </w:r>
          </w:p>
        </w:tc>
      </w:tr>
      <w:tr w:rsidR="009F6CA3" w:rsidRPr="002560A2" w14:paraId="28E93EED" w14:textId="77777777" w:rsidTr="002560A2">
        <w:trPr>
          <w:trHeight w:val="631"/>
        </w:trPr>
        <w:tc>
          <w:tcPr>
            <w:tcW w:w="1124" w:type="dxa"/>
            <w:vAlign w:val="center"/>
            <w:hideMark/>
          </w:tcPr>
          <w:p w14:paraId="5088D959" w14:textId="434D539A"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42121507</w:t>
            </w:r>
          </w:p>
        </w:tc>
        <w:tc>
          <w:tcPr>
            <w:tcW w:w="1913" w:type="dxa"/>
            <w:vAlign w:val="center"/>
            <w:hideMark/>
          </w:tcPr>
          <w:p w14:paraId="2D071103" w14:textId="24E7F146"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MÉDICO, ACCESORIOS Y SUMINISTROS</w:t>
            </w:r>
          </w:p>
        </w:tc>
        <w:tc>
          <w:tcPr>
            <w:tcW w:w="1569" w:type="dxa"/>
            <w:vAlign w:val="center"/>
            <w:hideMark/>
          </w:tcPr>
          <w:p w14:paraId="0324663A" w14:textId="6DF56EB6"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EQUIPOS Y SUMINISTROS VETERINARIOS</w:t>
            </w:r>
          </w:p>
        </w:tc>
        <w:tc>
          <w:tcPr>
            <w:tcW w:w="2066" w:type="dxa"/>
            <w:vAlign w:val="center"/>
            <w:hideMark/>
          </w:tcPr>
          <w:p w14:paraId="26727326" w14:textId="0C94ECB6"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VETERINARIO</w:t>
            </w:r>
          </w:p>
        </w:tc>
        <w:tc>
          <w:tcPr>
            <w:tcW w:w="2684" w:type="dxa"/>
            <w:vAlign w:val="center"/>
            <w:hideMark/>
          </w:tcPr>
          <w:p w14:paraId="0FB83581" w14:textId="517A3ADA"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UNIDADES O ACCESORIOS DE INYECCIÓN O SUCCIÓN PARA USO VETERINARIO</w:t>
            </w:r>
          </w:p>
        </w:tc>
      </w:tr>
      <w:tr w:rsidR="009F6CA3" w:rsidRPr="002560A2" w14:paraId="4C71863E" w14:textId="77777777" w:rsidTr="002560A2">
        <w:trPr>
          <w:trHeight w:val="711"/>
        </w:trPr>
        <w:tc>
          <w:tcPr>
            <w:tcW w:w="1124" w:type="dxa"/>
            <w:vAlign w:val="center"/>
            <w:hideMark/>
          </w:tcPr>
          <w:p w14:paraId="171FD242" w14:textId="394FB83C" w:rsidR="009F6CA3" w:rsidRPr="002560A2" w:rsidRDefault="009F6CA3" w:rsidP="001D7A03">
            <w:pPr>
              <w:ind w:left="151" w:hanging="151"/>
              <w:jc w:val="center"/>
              <w:textAlignment w:val="baseline"/>
              <w:rPr>
                <w:rFonts w:ascii="Segoe UI" w:hAnsi="Segoe UI" w:cs="Segoe UI"/>
                <w:sz w:val="14"/>
                <w:szCs w:val="14"/>
              </w:rPr>
            </w:pPr>
            <w:r w:rsidRPr="002560A2">
              <w:rPr>
                <w:rFonts w:ascii="Arial" w:hAnsi="Arial" w:cs="Arial"/>
                <w:sz w:val="14"/>
                <w:szCs w:val="14"/>
              </w:rPr>
              <w:t>42121802</w:t>
            </w:r>
          </w:p>
        </w:tc>
        <w:tc>
          <w:tcPr>
            <w:tcW w:w="1913" w:type="dxa"/>
            <w:vAlign w:val="center"/>
            <w:hideMark/>
          </w:tcPr>
          <w:p w14:paraId="3AD1DE62" w14:textId="09B8186C" w:rsidR="009F6CA3" w:rsidRPr="002560A2" w:rsidRDefault="009F6CA3" w:rsidP="001D7A03">
            <w:pPr>
              <w:jc w:val="center"/>
              <w:textAlignment w:val="baseline"/>
              <w:rPr>
                <w:rFonts w:ascii="Segoe UI" w:hAnsi="Segoe UI" w:cs="Segoe UI"/>
                <w:sz w:val="14"/>
                <w:szCs w:val="14"/>
              </w:rPr>
            </w:pPr>
            <w:r w:rsidRPr="002560A2">
              <w:rPr>
                <w:sz w:val="14"/>
                <w:szCs w:val="14"/>
              </w:rPr>
              <w:br/>
            </w:r>
            <w:r w:rsidRPr="002560A2">
              <w:rPr>
                <w:rFonts w:ascii="Arial" w:hAnsi="Arial" w:cs="Arial"/>
                <w:sz w:val="14"/>
                <w:szCs w:val="14"/>
              </w:rPr>
              <w:t>EQUIPO MÉDICO, ACCESORIOS Y SUMINISTROS</w:t>
            </w:r>
          </w:p>
          <w:p w14:paraId="204D161E" w14:textId="77777777" w:rsidR="009F6CA3" w:rsidRPr="002560A2" w:rsidRDefault="009F6CA3" w:rsidP="001D7A03">
            <w:pPr>
              <w:jc w:val="center"/>
              <w:textAlignment w:val="baseline"/>
              <w:rPr>
                <w:rFonts w:ascii="Segoe UI" w:hAnsi="Segoe UI" w:cs="Segoe UI"/>
                <w:sz w:val="14"/>
                <w:szCs w:val="14"/>
              </w:rPr>
            </w:pPr>
          </w:p>
        </w:tc>
        <w:tc>
          <w:tcPr>
            <w:tcW w:w="1569" w:type="dxa"/>
            <w:vAlign w:val="center"/>
            <w:hideMark/>
          </w:tcPr>
          <w:p w14:paraId="48563F6F" w14:textId="3385F1FF"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EQUIPOS Y SUMINISTROS VETERINARIOS</w:t>
            </w:r>
          </w:p>
        </w:tc>
        <w:tc>
          <w:tcPr>
            <w:tcW w:w="2066" w:type="dxa"/>
            <w:vAlign w:val="center"/>
            <w:hideMark/>
          </w:tcPr>
          <w:p w14:paraId="2FCC6A8E" w14:textId="32B0D635"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Y SUMINISTROS PARA INSEMINACIÓN ARTIFICIAL VETERINARIA</w:t>
            </w:r>
          </w:p>
        </w:tc>
        <w:tc>
          <w:tcPr>
            <w:tcW w:w="2684" w:type="dxa"/>
            <w:vAlign w:val="center"/>
            <w:hideMark/>
          </w:tcPr>
          <w:p w14:paraId="50208C45" w14:textId="4B5CD800" w:rsidR="009F6CA3" w:rsidRPr="002560A2" w:rsidRDefault="009F6CA3" w:rsidP="001D7A03">
            <w:pPr>
              <w:jc w:val="center"/>
              <w:textAlignment w:val="baseline"/>
              <w:rPr>
                <w:rFonts w:ascii="Segoe UI" w:hAnsi="Segoe UI" w:cs="Segoe UI"/>
                <w:sz w:val="14"/>
                <w:szCs w:val="14"/>
              </w:rPr>
            </w:pPr>
            <w:r w:rsidRPr="002560A2">
              <w:rPr>
                <w:sz w:val="14"/>
                <w:szCs w:val="14"/>
              </w:rPr>
              <w:br/>
            </w:r>
            <w:r w:rsidRPr="002560A2">
              <w:rPr>
                <w:rFonts w:ascii="Arial" w:hAnsi="Arial" w:cs="Arial"/>
                <w:sz w:val="14"/>
                <w:szCs w:val="14"/>
              </w:rPr>
              <w:t>INSTRUMENTO PARA RECOLECCIÓN DE SEMEN</w:t>
            </w:r>
          </w:p>
          <w:p w14:paraId="0BB2263C" w14:textId="77777777" w:rsidR="009F6CA3" w:rsidRPr="002560A2" w:rsidRDefault="009F6CA3" w:rsidP="001D7A03">
            <w:pPr>
              <w:jc w:val="center"/>
              <w:textAlignment w:val="baseline"/>
              <w:rPr>
                <w:rFonts w:ascii="Segoe UI" w:hAnsi="Segoe UI" w:cs="Segoe UI"/>
                <w:sz w:val="14"/>
                <w:szCs w:val="14"/>
              </w:rPr>
            </w:pPr>
          </w:p>
        </w:tc>
      </w:tr>
      <w:tr w:rsidR="009F6CA3" w:rsidRPr="002560A2" w14:paraId="78392471" w14:textId="77777777" w:rsidTr="002560A2">
        <w:trPr>
          <w:trHeight w:val="976"/>
        </w:trPr>
        <w:tc>
          <w:tcPr>
            <w:tcW w:w="1124" w:type="dxa"/>
            <w:vAlign w:val="center"/>
            <w:hideMark/>
          </w:tcPr>
          <w:p w14:paraId="3A37C613" w14:textId="358B40DE"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42201706 </w:t>
            </w:r>
          </w:p>
        </w:tc>
        <w:tc>
          <w:tcPr>
            <w:tcW w:w="1913" w:type="dxa"/>
            <w:vAlign w:val="center"/>
            <w:hideMark/>
          </w:tcPr>
          <w:p w14:paraId="08B6A0AC" w14:textId="68465CFB"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MÉDICO, ACCESORIOS Y SUMINISTROS </w:t>
            </w:r>
          </w:p>
        </w:tc>
        <w:tc>
          <w:tcPr>
            <w:tcW w:w="1569" w:type="dxa"/>
            <w:vAlign w:val="center"/>
            <w:hideMark/>
          </w:tcPr>
          <w:p w14:paraId="613E8AD3" w14:textId="73C63A58"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PRODUCTOS DE HACER IMÁGENES DIAGNÓSTICAS MÉDICAS Y DE MEDICINA NUCLEAR </w:t>
            </w:r>
          </w:p>
        </w:tc>
        <w:tc>
          <w:tcPr>
            <w:tcW w:w="2066" w:type="dxa"/>
            <w:vAlign w:val="center"/>
            <w:hideMark/>
          </w:tcPr>
          <w:p w14:paraId="37609E2A" w14:textId="58948D1D"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PRODUCTOS DE HACER IMÁGENES DE ULTRASONIDO MÉDICO Y DE DOPPLER Y DE ECO </w:t>
            </w:r>
          </w:p>
        </w:tc>
        <w:tc>
          <w:tcPr>
            <w:tcW w:w="2684" w:type="dxa"/>
            <w:vAlign w:val="center"/>
            <w:hideMark/>
          </w:tcPr>
          <w:p w14:paraId="10A07F1D" w14:textId="6CA40F76" w:rsidR="009F6CA3" w:rsidRPr="002560A2" w:rsidRDefault="009F6CA3" w:rsidP="001D7A03">
            <w:pPr>
              <w:jc w:val="center"/>
              <w:textAlignment w:val="baseline"/>
              <w:rPr>
                <w:rFonts w:ascii="Segoe UI" w:hAnsi="Segoe UI" w:cs="Segoe UI"/>
                <w:sz w:val="14"/>
                <w:szCs w:val="14"/>
                <w:lang w:val="pt-PT"/>
              </w:rPr>
            </w:pPr>
            <w:r w:rsidRPr="002560A2">
              <w:rPr>
                <w:rFonts w:ascii="Arial" w:hAnsi="Arial" w:cs="Arial"/>
                <w:sz w:val="14"/>
                <w:szCs w:val="14"/>
                <w:lang w:val="pt-PT"/>
              </w:rPr>
              <w:t>SONDAS PARA ULTRASONIDO O DOPPLER O ECO PARA USO MÉDICO </w:t>
            </w:r>
          </w:p>
        </w:tc>
      </w:tr>
      <w:tr w:rsidR="009F6CA3" w:rsidRPr="002560A2" w14:paraId="6C5FF0FF" w14:textId="77777777" w:rsidTr="009F6CA3">
        <w:trPr>
          <w:trHeight w:val="397"/>
        </w:trPr>
        <w:tc>
          <w:tcPr>
            <w:tcW w:w="1124" w:type="dxa"/>
            <w:vAlign w:val="center"/>
            <w:hideMark/>
          </w:tcPr>
          <w:p w14:paraId="433809FF" w14:textId="202BBD0D"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42201712 </w:t>
            </w:r>
          </w:p>
        </w:tc>
        <w:tc>
          <w:tcPr>
            <w:tcW w:w="1913" w:type="dxa"/>
            <w:vAlign w:val="center"/>
            <w:hideMark/>
          </w:tcPr>
          <w:p w14:paraId="57E45AB8" w14:textId="2C0DA7A6"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MÉDICO, ACCESORIOS Y SUMINISTROS </w:t>
            </w:r>
          </w:p>
        </w:tc>
        <w:tc>
          <w:tcPr>
            <w:tcW w:w="1569" w:type="dxa"/>
            <w:vAlign w:val="center"/>
            <w:hideMark/>
          </w:tcPr>
          <w:p w14:paraId="6E7931F0" w14:textId="53AB6207"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EQUIPOS Y SUMINISTROS VETERINARIOS </w:t>
            </w:r>
          </w:p>
        </w:tc>
        <w:tc>
          <w:tcPr>
            <w:tcW w:w="2066" w:type="dxa"/>
            <w:vAlign w:val="center"/>
            <w:hideMark/>
          </w:tcPr>
          <w:p w14:paraId="3A7DB003" w14:textId="5943DE18"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PRODUCTOS DE HACER IMÁGENES DE ULTRASONIDO MÉDICO Y DE DOPPLER Y DE ECO </w:t>
            </w:r>
          </w:p>
        </w:tc>
        <w:tc>
          <w:tcPr>
            <w:tcW w:w="2684" w:type="dxa"/>
            <w:vAlign w:val="center"/>
            <w:hideMark/>
          </w:tcPr>
          <w:p w14:paraId="02D62541" w14:textId="38A94469"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UNIDADES DE ULTRASONIDO O DOPPLER O ECO PULSO O ECOGRAFÍA DE DIAGNÓSTICO GENERAL PARA USO MÉDICO </w:t>
            </w:r>
          </w:p>
        </w:tc>
      </w:tr>
      <w:tr w:rsidR="009F6CA3" w:rsidRPr="002560A2" w14:paraId="6A336E13" w14:textId="77777777" w:rsidTr="004F0C2F">
        <w:trPr>
          <w:trHeight w:val="70"/>
        </w:trPr>
        <w:tc>
          <w:tcPr>
            <w:tcW w:w="1124" w:type="dxa"/>
            <w:vAlign w:val="center"/>
            <w:hideMark/>
          </w:tcPr>
          <w:p w14:paraId="37AD644B" w14:textId="5FA27EB0"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42271702 </w:t>
            </w:r>
          </w:p>
        </w:tc>
        <w:tc>
          <w:tcPr>
            <w:tcW w:w="1913" w:type="dxa"/>
            <w:vAlign w:val="center"/>
            <w:hideMark/>
          </w:tcPr>
          <w:p w14:paraId="11ED732E" w14:textId="5C193457"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EQUIPO MÉDICO, ACCESORIOS Y SUMINISTROS </w:t>
            </w:r>
          </w:p>
        </w:tc>
        <w:tc>
          <w:tcPr>
            <w:tcW w:w="1569" w:type="dxa"/>
            <w:vAlign w:val="center"/>
            <w:hideMark/>
          </w:tcPr>
          <w:p w14:paraId="0A6B8B58" w14:textId="28394729" w:rsidR="009F6CA3" w:rsidRPr="002560A2" w:rsidRDefault="009F6CA3" w:rsidP="004F0C2F">
            <w:pPr>
              <w:jc w:val="center"/>
              <w:textAlignment w:val="baseline"/>
              <w:rPr>
                <w:rFonts w:ascii="Segoe UI" w:hAnsi="Segoe UI" w:cs="Segoe UI"/>
                <w:sz w:val="14"/>
                <w:szCs w:val="14"/>
              </w:rPr>
            </w:pPr>
            <w:r w:rsidRPr="002560A2">
              <w:rPr>
                <w:sz w:val="14"/>
                <w:szCs w:val="14"/>
              </w:rPr>
              <w:t> </w:t>
            </w:r>
            <w:r w:rsidRPr="002560A2">
              <w:rPr>
                <w:sz w:val="14"/>
                <w:szCs w:val="14"/>
              </w:rPr>
              <w:br/>
            </w:r>
            <w:r w:rsidRPr="002560A2">
              <w:rPr>
                <w:rFonts w:ascii="Arial" w:hAnsi="Arial" w:cs="Arial"/>
                <w:sz w:val="14"/>
                <w:szCs w:val="14"/>
              </w:rPr>
              <w:t>PRODUCTOS DE RESUCITACIÓN, ANESTESIA Y RESPIRATORIO  </w:t>
            </w:r>
          </w:p>
        </w:tc>
        <w:tc>
          <w:tcPr>
            <w:tcW w:w="2066" w:type="dxa"/>
            <w:vAlign w:val="center"/>
            <w:hideMark/>
          </w:tcPr>
          <w:p w14:paraId="5ACD58ED" w14:textId="230076C1" w:rsidR="009F6CA3" w:rsidRPr="002560A2" w:rsidRDefault="009F6CA3" w:rsidP="001D7A03">
            <w:pPr>
              <w:jc w:val="center"/>
              <w:textAlignment w:val="baseline"/>
              <w:rPr>
                <w:rFonts w:ascii="Segoe UI" w:hAnsi="Segoe UI" w:cs="Segoe UI"/>
                <w:sz w:val="14"/>
                <w:szCs w:val="14"/>
              </w:rPr>
            </w:pPr>
            <w:r w:rsidRPr="002560A2">
              <w:rPr>
                <w:sz w:val="14"/>
                <w:szCs w:val="14"/>
              </w:rPr>
              <w:t> </w:t>
            </w:r>
            <w:r w:rsidRPr="002560A2">
              <w:rPr>
                <w:sz w:val="14"/>
                <w:szCs w:val="14"/>
              </w:rPr>
              <w:br/>
            </w:r>
            <w:r w:rsidRPr="002560A2">
              <w:rPr>
                <w:rFonts w:ascii="Arial" w:hAnsi="Arial" w:cs="Arial"/>
                <w:sz w:val="14"/>
                <w:szCs w:val="14"/>
              </w:rPr>
              <w:t>SISTEMAS Y DISPOSITIVOS DE TERAPIA DE ENTREGA DE OXÍGENO </w:t>
            </w:r>
          </w:p>
          <w:p w14:paraId="12D97183" w14:textId="03231DDC"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 </w:t>
            </w:r>
          </w:p>
        </w:tc>
        <w:tc>
          <w:tcPr>
            <w:tcW w:w="2684" w:type="dxa"/>
            <w:vAlign w:val="center"/>
            <w:hideMark/>
          </w:tcPr>
          <w:p w14:paraId="3AE47A45" w14:textId="479D03E7" w:rsidR="009F6CA3" w:rsidRPr="002560A2" w:rsidRDefault="009F6CA3" w:rsidP="001D7A03">
            <w:pPr>
              <w:jc w:val="center"/>
              <w:textAlignment w:val="baseline"/>
              <w:rPr>
                <w:rFonts w:ascii="Segoe UI" w:hAnsi="Segoe UI" w:cs="Segoe UI"/>
                <w:sz w:val="14"/>
                <w:szCs w:val="14"/>
              </w:rPr>
            </w:pPr>
            <w:r w:rsidRPr="002560A2">
              <w:rPr>
                <w:rFonts w:ascii="Arial" w:hAnsi="Arial" w:cs="Arial"/>
                <w:sz w:val="14"/>
                <w:szCs w:val="14"/>
              </w:rPr>
              <w:t>CONCENTRADORES DE OXÍGENO </w:t>
            </w:r>
          </w:p>
        </w:tc>
      </w:tr>
    </w:tbl>
    <w:p w14:paraId="1D5C4D3B" w14:textId="05BE8B8D" w:rsidR="00D37E01" w:rsidRPr="008F318C" w:rsidRDefault="00D37E01" w:rsidP="006A1D1F">
      <w:pPr>
        <w:jc w:val="both"/>
        <w:rPr>
          <w:rFonts w:ascii="Arial" w:hAnsi="Arial" w:cs="Arial"/>
          <w:color w:val="FF0000"/>
          <w:sz w:val="12"/>
          <w:szCs w:val="12"/>
        </w:rPr>
      </w:pPr>
      <w:r w:rsidRPr="008D2534">
        <w:rPr>
          <w:rFonts w:ascii="Arial" w:hAnsi="Arial" w:cs="Arial"/>
          <w:color w:val="FF0000"/>
          <w:sz w:val="16"/>
          <w:szCs w:val="16"/>
        </w:rPr>
        <w:t xml:space="preserve"> </w:t>
      </w:r>
    </w:p>
    <w:p w14:paraId="1EF05475" w14:textId="0731F922" w:rsidR="006A1D1F" w:rsidRPr="00CB57D9" w:rsidRDefault="00D37E01" w:rsidP="006A1D1F">
      <w:pPr>
        <w:jc w:val="both"/>
        <w:rPr>
          <w:rFonts w:ascii="Arial" w:hAnsi="Arial" w:cs="Arial"/>
          <w:b/>
          <w:sz w:val="20"/>
          <w:szCs w:val="20"/>
        </w:rPr>
      </w:pPr>
      <w:r>
        <w:rPr>
          <w:rFonts w:ascii="Arial" w:hAnsi="Arial" w:cs="Arial"/>
          <w:b/>
          <w:sz w:val="20"/>
          <w:szCs w:val="20"/>
        </w:rPr>
        <w:t xml:space="preserve">7. </w:t>
      </w:r>
      <w:r w:rsidR="006A1D1F" w:rsidRPr="00CB57D9">
        <w:rPr>
          <w:rFonts w:ascii="Arial" w:hAnsi="Arial" w:cs="Arial"/>
          <w:b/>
          <w:sz w:val="20"/>
          <w:szCs w:val="20"/>
        </w:rPr>
        <w:t>PLAZO PARA PRESENTAR LA COTIZACIÓN:</w:t>
      </w:r>
    </w:p>
    <w:p w14:paraId="60D24209" w14:textId="77777777" w:rsidR="0009758C" w:rsidRPr="002560A2" w:rsidRDefault="0009758C" w:rsidP="006A1D1F">
      <w:pPr>
        <w:jc w:val="both"/>
        <w:rPr>
          <w:rFonts w:ascii="Arial" w:hAnsi="Arial" w:cs="Arial"/>
          <w:b/>
          <w:sz w:val="20"/>
          <w:szCs w:val="20"/>
        </w:rPr>
      </w:pPr>
    </w:p>
    <w:p w14:paraId="5A6BA667" w14:textId="2370DA05" w:rsidR="006A1D1F" w:rsidRPr="00CB57D9" w:rsidRDefault="00FE7FE5" w:rsidP="006A1D1F">
      <w:pPr>
        <w:jc w:val="both"/>
        <w:rPr>
          <w:rFonts w:ascii="Arial" w:hAnsi="Arial" w:cs="Arial"/>
          <w:sz w:val="20"/>
          <w:szCs w:val="20"/>
        </w:rPr>
      </w:pPr>
      <w:r>
        <w:rPr>
          <w:rFonts w:ascii="Arial" w:hAnsi="Arial" w:cs="Arial"/>
          <w:bCs/>
          <w:sz w:val="20"/>
          <w:szCs w:val="20"/>
        </w:rPr>
        <w:t>Cinco</w:t>
      </w:r>
      <w:r w:rsidRPr="00CB57D9">
        <w:rPr>
          <w:rFonts w:ascii="Arial" w:hAnsi="Arial" w:cs="Arial"/>
          <w:sz w:val="20"/>
          <w:szCs w:val="20"/>
        </w:rPr>
        <w:t xml:space="preserve"> </w:t>
      </w:r>
      <w:r w:rsidR="00D245D4">
        <w:rPr>
          <w:rFonts w:ascii="Arial" w:hAnsi="Arial" w:cs="Arial"/>
          <w:sz w:val="20"/>
          <w:szCs w:val="20"/>
        </w:rPr>
        <w:t>(0</w:t>
      </w:r>
      <w:r w:rsidR="005E0DAB">
        <w:rPr>
          <w:rFonts w:ascii="Arial" w:hAnsi="Arial" w:cs="Arial"/>
          <w:sz w:val="20"/>
          <w:szCs w:val="20"/>
        </w:rPr>
        <w:t>5</w:t>
      </w:r>
      <w:r w:rsidR="006A1D1F" w:rsidRPr="00CB57D9">
        <w:rPr>
          <w:rFonts w:ascii="Arial" w:hAnsi="Arial" w:cs="Arial"/>
          <w:sz w:val="20"/>
          <w:szCs w:val="20"/>
        </w:rPr>
        <w:t xml:space="preserve">) días </w:t>
      </w:r>
      <w:r w:rsidR="008B3AA3">
        <w:rPr>
          <w:rFonts w:ascii="Arial" w:hAnsi="Arial" w:cs="Arial"/>
          <w:sz w:val="20"/>
          <w:szCs w:val="20"/>
        </w:rPr>
        <w:t>hábiles</w:t>
      </w:r>
    </w:p>
    <w:p w14:paraId="4D39696E" w14:textId="77777777" w:rsidR="003B3E19" w:rsidRPr="002560A2" w:rsidRDefault="003B3E19" w:rsidP="006A1D1F">
      <w:pPr>
        <w:jc w:val="both"/>
        <w:rPr>
          <w:rFonts w:ascii="Arial" w:hAnsi="Arial" w:cs="Arial"/>
          <w:b/>
          <w:bCs/>
          <w:sz w:val="20"/>
          <w:szCs w:val="20"/>
        </w:rPr>
      </w:pPr>
    </w:p>
    <w:p w14:paraId="379F2A9E" w14:textId="0E8560D4" w:rsidR="00743AC4" w:rsidRDefault="00E815E9" w:rsidP="00EE5D4C">
      <w:pPr>
        <w:pStyle w:val="Textoindependiente"/>
        <w:jc w:val="both"/>
        <w:rPr>
          <w:rFonts w:ascii="Arial" w:hAnsi="Arial" w:cs="Arial"/>
          <w:sz w:val="20"/>
          <w:szCs w:val="20"/>
          <w:lang w:val="es-CO"/>
        </w:rPr>
      </w:pPr>
      <w:r w:rsidRPr="00CB57D9">
        <w:rPr>
          <w:rFonts w:ascii="Arial" w:hAnsi="Arial" w:cs="Arial"/>
          <w:sz w:val="20"/>
          <w:szCs w:val="20"/>
          <w:lang w:val="es-CO"/>
        </w:rPr>
        <w:t>Atentamente,</w:t>
      </w:r>
    </w:p>
    <w:p w14:paraId="3F378CCB" w14:textId="7A008074" w:rsidR="00053E75" w:rsidRDefault="00053E75" w:rsidP="00E815E9">
      <w:pPr>
        <w:pStyle w:val="Sangra2detindependiente"/>
        <w:spacing w:after="0" w:line="240" w:lineRule="auto"/>
        <w:ind w:left="0"/>
        <w:jc w:val="both"/>
        <w:rPr>
          <w:rFonts w:ascii="Arial" w:hAnsi="Arial" w:cs="Arial"/>
          <w:b/>
        </w:rPr>
      </w:pPr>
    </w:p>
    <w:p w14:paraId="5CF99923" w14:textId="77777777" w:rsidR="00D87197" w:rsidRDefault="00D87197" w:rsidP="00E815E9">
      <w:pPr>
        <w:pStyle w:val="Sangra2detindependiente"/>
        <w:spacing w:after="0" w:line="240" w:lineRule="auto"/>
        <w:ind w:left="0"/>
        <w:jc w:val="both"/>
        <w:rPr>
          <w:rFonts w:ascii="Arial" w:hAnsi="Arial" w:cs="Arial"/>
          <w:b/>
        </w:rPr>
      </w:pPr>
    </w:p>
    <w:p w14:paraId="7BD47DA1" w14:textId="77777777" w:rsidR="002560A2" w:rsidRDefault="002560A2" w:rsidP="00E815E9">
      <w:pPr>
        <w:pStyle w:val="Sangra2detindependiente"/>
        <w:spacing w:after="0" w:line="240" w:lineRule="auto"/>
        <w:ind w:left="0"/>
        <w:jc w:val="both"/>
        <w:rPr>
          <w:rFonts w:ascii="Arial" w:hAnsi="Arial" w:cs="Arial"/>
          <w:b/>
        </w:rPr>
      </w:pPr>
    </w:p>
    <w:sectPr w:rsidR="002560A2" w:rsidSect="009F1E4A">
      <w:headerReference w:type="default" r:id="rId9"/>
      <w:pgSz w:w="12242" w:h="15842" w:code="1"/>
      <w:pgMar w:top="1134" w:right="1134" w:bottom="1134" w:left="1701" w:header="357"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56665" w14:textId="77777777" w:rsidR="00CA1421" w:rsidRDefault="00CA1421">
      <w:r>
        <w:separator/>
      </w:r>
    </w:p>
  </w:endnote>
  <w:endnote w:type="continuationSeparator" w:id="0">
    <w:p w14:paraId="679C672E" w14:textId="77777777" w:rsidR="00CA1421" w:rsidRDefault="00CA1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1240C" w14:textId="77777777" w:rsidR="00CA1421" w:rsidRDefault="00CA1421">
      <w:r>
        <w:separator/>
      </w:r>
    </w:p>
  </w:footnote>
  <w:footnote w:type="continuationSeparator" w:id="0">
    <w:p w14:paraId="79812853" w14:textId="77777777" w:rsidR="00CA1421" w:rsidRDefault="00CA1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6D55" w14:textId="77777777" w:rsidR="003A197F" w:rsidRDefault="003A197F" w:rsidP="004A7B7E">
    <w:pPr>
      <w:pStyle w:val="Encabezado"/>
    </w:pPr>
  </w:p>
  <w:p w14:paraId="720720BB" w14:textId="77777777" w:rsidR="003A197F" w:rsidRPr="00D705CF" w:rsidRDefault="003A197F" w:rsidP="008646E9">
    <w:pPr>
      <w:pStyle w:val="Encabezad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CBA"/>
    <w:multiLevelType w:val="multilevel"/>
    <w:tmpl w:val="19A07BE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50534F1"/>
    <w:multiLevelType w:val="hybridMultilevel"/>
    <w:tmpl w:val="7E5861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B34C4F"/>
    <w:multiLevelType w:val="multilevel"/>
    <w:tmpl w:val="6A8615A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0C28C0"/>
    <w:multiLevelType w:val="hybridMultilevel"/>
    <w:tmpl w:val="EDAEE7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2375AF"/>
    <w:multiLevelType w:val="hybridMultilevel"/>
    <w:tmpl w:val="20C46248"/>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F4D3DFC"/>
    <w:multiLevelType w:val="hybridMultilevel"/>
    <w:tmpl w:val="46F0DF4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79145A"/>
    <w:multiLevelType w:val="hybridMultilevel"/>
    <w:tmpl w:val="DADCA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CF1400"/>
    <w:multiLevelType w:val="hybridMultilevel"/>
    <w:tmpl w:val="00C83C78"/>
    <w:lvl w:ilvl="0" w:tplc="1F045506">
      <w:start w:val="1"/>
      <w:numFmt w:val="decimal"/>
      <w:lvlText w:val="%1."/>
      <w:lvlJc w:val="left"/>
      <w:pPr>
        <w:ind w:left="7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E1E5022">
      <w:start w:val="1"/>
      <w:numFmt w:val="lowerLetter"/>
      <w:lvlText w:val="%2"/>
      <w:lvlJc w:val="left"/>
      <w:pPr>
        <w:ind w:left="15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94AC418">
      <w:start w:val="1"/>
      <w:numFmt w:val="lowerRoman"/>
      <w:lvlText w:val="%3"/>
      <w:lvlJc w:val="left"/>
      <w:pPr>
        <w:ind w:left="22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7646E02">
      <w:start w:val="1"/>
      <w:numFmt w:val="decimal"/>
      <w:lvlText w:val="%4"/>
      <w:lvlJc w:val="left"/>
      <w:pPr>
        <w:ind w:left="29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746CE14">
      <w:start w:val="1"/>
      <w:numFmt w:val="lowerLetter"/>
      <w:lvlText w:val="%5"/>
      <w:lvlJc w:val="left"/>
      <w:pPr>
        <w:ind w:left="36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FF8D6C2">
      <w:start w:val="1"/>
      <w:numFmt w:val="lowerRoman"/>
      <w:lvlText w:val="%6"/>
      <w:lvlJc w:val="left"/>
      <w:pPr>
        <w:ind w:left="43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06C6AA0">
      <w:start w:val="1"/>
      <w:numFmt w:val="decimal"/>
      <w:lvlText w:val="%7"/>
      <w:lvlJc w:val="left"/>
      <w:pPr>
        <w:ind w:left="51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E923EC2">
      <w:start w:val="1"/>
      <w:numFmt w:val="lowerLetter"/>
      <w:lvlText w:val="%8"/>
      <w:lvlJc w:val="left"/>
      <w:pPr>
        <w:ind w:left="58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DB05EC6">
      <w:start w:val="1"/>
      <w:numFmt w:val="lowerRoman"/>
      <w:lvlText w:val="%9"/>
      <w:lvlJc w:val="left"/>
      <w:pPr>
        <w:ind w:left="65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3810272"/>
    <w:multiLevelType w:val="hybridMultilevel"/>
    <w:tmpl w:val="E6A01C0C"/>
    <w:lvl w:ilvl="0" w:tplc="240A000F">
      <w:start w:val="1"/>
      <w:numFmt w:val="decimal"/>
      <w:lvlText w:val="%1."/>
      <w:lvlJc w:val="left"/>
      <w:pPr>
        <w:ind w:left="1445" w:hanging="360"/>
      </w:pPr>
    </w:lvl>
    <w:lvl w:ilvl="1" w:tplc="240A0019" w:tentative="1">
      <w:start w:val="1"/>
      <w:numFmt w:val="lowerLetter"/>
      <w:lvlText w:val="%2."/>
      <w:lvlJc w:val="left"/>
      <w:pPr>
        <w:ind w:left="2165" w:hanging="360"/>
      </w:pPr>
    </w:lvl>
    <w:lvl w:ilvl="2" w:tplc="240A001B" w:tentative="1">
      <w:start w:val="1"/>
      <w:numFmt w:val="lowerRoman"/>
      <w:lvlText w:val="%3."/>
      <w:lvlJc w:val="right"/>
      <w:pPr>
        <w:ind w:left="2885" w:hanging="180"/>
      </w:pPr>
    </w:lvl>
    <w:lvl w:ilvl="3" w:tplc="240A000F" w:tentative="1">
      <w:start w:val="1"/>
      <w:numFmt w:val="decimal"/>
      <w:lvlText w:val="%4."/>
      <w:lvlJc w:val="left"/>
      <w:pPr>
        <w:ind w:left="3605" w:hanging="360"/>
      </w:pPr>
    </w:lvl>
    <w:lvl w:ilvl="4" w:tplc="240A0019" w:tentative="1">
      <w:start w:val="1"/>
      <w:numFmt w:val="lowerLetter"/>
      <w:lvlText w:val="%5."/>
      <w:lvlJc w:val="left"/>
      <w:pPr>
        <w:ind w:left="4325" w:hanging="360"/>
      </w:pPr>
    </w:lvl>
    <w:lvl w:ilvl="5" w:tplc="240A001B" w:tentative="1">
      <w:start w:val="1"/>
      <w:numFmt w:val="lowerRoman"/>
      <w:lvlText w:val="%6."/>
      <w:lvlJc w:val="right"/>
      <w:pPr>
        <w:ind w:left="5045" w:hanging="180"/>
      </w:pPr>
    </w:lvl>
    <w:lvl w:ilvl="6" w:tplc="240A000F" w:tentative="1">
      <w:start w:val="1"/>
      <w:numFmt w:val="decimal"/>
      <w:lvlText w:val="%7."/>
      <w:lvlJc w:val="left"/>
      <w:pPr>
        <w:ind w:left="5765" w:hanging="360"/>
      </w:pPr>
    </w:lvl>
    <w:lvl w:ilvl="7" w:tplc="240A0019" w:tentative="1">
      <w:start w:val="1"/>
      <w:numFmt w:val="lowerLetter"/>
      <w:lvlText w:val="%8."/>
      <w:lvlJc w:val="left"/>
      <w:pPr>
        <w:ind w:left="6485" w:hanging="360"/>
      </w:pPr>
    </w:lvl>
    <w:lvl w:ilvl="8" w:tplc="240A001B" w:tentative="1">
      <w:start w:val="1"/>
      <w:numFmt w:val="lowerRoman"/>
      <w:lvlText w:val="%9."/>
      <w:lvlJc w:val="right"/>
      <w:pPr>
        <w:ind w:left="7205" w:hanging="180"/>
      </w:pPr>
    </w:lvl>
  </w:abstractNum>
  <w:abstractNum w:abstractNumId="9" w15:restartNumberingAfterBreak="0">
    <w:nsid w:val="14F8194F"/>
    <w:multiLevelType w:val="hybridMultilevel"/>
    <w:tmpl w:val="3FE6BBA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531351F"/>
    <w:multiLevelType w:val="hybridMultilevel"/>
    <w:tmpl w:val="2FA2D6C6"/>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60E5D48"/>
    <w:multiLevelType w:val="multilevel"/>
    <w:tmpl w:val="4208A53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color w:val="auto"/>
      </w:rPr>
    </w:lvl>
    <w:lvl w:ilvl="2">
      <w:start w:val="3"/>
      <w:numFmt w:val="decimal"/>
      <w:isLgl/>
      <w:lvlText w:val="%1.%2.%3"/>
      <w:lvlJc w:val="left"/>
      <w:pPr>
        <w:ind w:left="1140" w:hanging="780"/>
      </w:pPr>
      <w:rPr>
        <w:rFonts w:hint="default"/>
        <w:color w:val="auto"/>
      </w:rPr>
    </w:lvl>
    <w:lvl w:ilvl="3">
      <w:start w:val="13"/>
      <w:numFmt w:val="decimal"/>
      <w:isLgl/>
      <w:lvlText w:val="%1.%2.%3.%4"/>
      <w:lvlJc w:val="left"/>
      <w:pPr>
        <w:ind w:left="1140" w:hanging="780"/>
      </w:pPr>
      <w:rPr>
        <w:rFonts w:hint="default"/>
        <w:color w:val="FF0000"/>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16A14BF1"/>
    <w:multiLevelType w:val="hybridMultilevel"/>
    <w:tmpl w:val="556ED80A"/>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CEB10F2"/>
    <w:multiLevelType w:val="hybridMultilevel"/>
    <w:tmpl w:val="83EA31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5C5728"/>
    <w:multiLevelType w:val="hybridMultilevel"/>
    <w:tmpl w:val="05365F54"/>
    <w:lvl w:ilvl="0" w:tplc="AFF2570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F454122"/>
    <w:multiLevelType w:val="hybridMultilevel"/>
    <w:tmpl w:val="02A6DA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DB6E90"/>
    <w:multiLevelType w:val="hybridMultilevel"/>
    <w:tmpl w:val="BEE4E51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316493"/>
    <w:multiLevelType w:val="hybridMultilevel"/>
    <w:tmpl w:val="F9C6DB98"/>
    <w:lvl w:ilvl="0" w:tplc="CAF8335E">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470A01"/>
    <w:multiLevelType w:val="hybridMultilevel"/>
    <w:tmpl w:val="668C96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B16ACB"/>
    <w:multiLevelType w:val="hybridMultilevel"/>
    <w:tmpl w:val="9238D1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D87F3E"/>
    <w:multiLevelType w:val="hybridMultilevel"/>
    <w:tmpl w:val="79BA4DD2"/>
    <w:lvl w:ilvl="0" w:tplc="EEACEBC2">
      <w:start w:val="4"/>
      <w:numFmt w:val="decimal"/>
      <w:lvlText w:val="%1."/>
      <w:lvlJc w:val="left"/>
      <w:pPr>
        <w:ind w:left="7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6A4B938">
      <w:start w:val="1"/>
      <w:numFmt w:val="lowerLetter"/>
      <w:lvlText w:val="%2"/>
      <w:lvlJc w:val="left"/>
      <w:pPr>
        <w:ind w:left="15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D6E64A6">
      <w:start w:val="1"/>
      <w:numFmt w:val="lowerRoman"/>
      <w:lvlText w:val="%3"/>
      <w:lvlJc w:val="left"/>
      <w:pPr>
        <w:ind w:left="22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3FED9CE">
      <w:start w:val="1"/>
      <w:numFmt w:val="decimal"/>
      <w:lvlText w:val="%4"/>
      <w:lvlJc w:val="left"/>
      <w:pPr>
        <w:ind w:left="29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C45A34">
      <w:start w:val="1"/>
      <w:numFmt w:val="lowerLetter"/>
      <w:lvlText w:val="%5"/>
      <w:lvlJc w:val="left"/>
      <w:pPr>
        <w:ind w:left="36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CA6231E">
      <w:start w:val="1"/>
      <w:numFmt w:val="lowerRoman"/>
      <w:lvlText w:val="%6"/>
      <w:lvlJc w:val="left"/>
      <w:pPr>
        <w:ind w:left="43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B5815CC">
      <w:start w:val="1"/>
      <w:numFmt w:val="decimal"/>
      <w:lvlText w:val="%7"/>
      <w:lvlJc w:val="left"/>
      <w:pPr>
        <w:ind w:left="51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86229D8">
      <w:start w:val="1"/>
      <w:numFmt w:val="lowerLetter"/>
      <w:lvlText w:val="%8"/>
      <w:lvlJc w:val="left"/>
      <w:pPr>
        <w:ind w:left="58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880CA34">
      <w:start w:val="1"/>
      <w:numFmt w:val="lowerRoman"/>
      <w:lvlText w:val="%9"/>
      <w:lvlJc w:val="left"/>
      <w:pPr>
        <w:ind w:left="65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31956F36"/>
    <w:multiLevelType w:val="hybridMultilevel"/>
    <w:tmpl w:val="5CBE57BE"/>
    <w:lvl w:ilvl="0" w:tplc="FFFFFFFF">
      <w:start w:val="1"/>
      <w:numFmt w:val="bullet"/>
      <w:lvlText w:val=""/>
      <w:lvlJc w:val="left"/>
      <w:pPr>
        <w:ind w:left="1065" w:hanging="705"/>
      </w:pPr>
      <w:rPr>
        <w:rFonts w:ascii="Symbol" w:hAnsi="Symbol" w:hint="default"/>
      </w:rPr>
    </w:lvl>
    <w:lvl w:ilvl="1" w:tplc="7066884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1D2025B"/>
    <w:multiLevelType w:val="hybridMultilevel"/>
    <w:tmpl w:val="9A564FAE"/>
    <w:lvl w:ilvl="0" w:tplc="9E7EF1B6">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7A90724"/>
    <w:multiLevelType w:val="multilevel"/>
    <w:tmpl w:val="7C626362"/>
    <w:lvl w:ilvl="0">
      <w:start w:val="1"/>
      <w:numFmt w:val="decimal"/>
      <w:lvlText w:val="%1."/>
      <w:lvlJc w:val="left"/>
      <w:pPr>
        <w:tabs>
          <w:tab w:val="num" w:pos="720"/>
        </w:tabs>
        <w:ind w:left="720" w:hanging="720"/>
      </w:pPr>
      <w:rPr>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FAD7FEA"/>
    <w:multiLevelType w:val="hybridMultilevel"/>
    <w:tmpl w:val="9238D1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E45314"/>
    <w:multiLevelType w:val="hybridMultilevel"/>
    <w:tmpl w:val="BB2066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D730F0"/>
    <w:multiLevelType w:val="hybridMultilevel"/>
    <w:tmpl w:val="34343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61083A"/>
    <w:multiLevelType w:val="hybridMultilevel"/>
    <w:tmpl w:val="7C0A2E28"/>
    <w:lvl w:ilvl="0" w:tplc="080A0001">
      <w:start w:val="1"/>
      <w:numFmt w:val="bullet"/>
      <w:lvlText w:val=""/>
      <w:lvlJc w:val="left"/>
      <w:pPr>
        <w:ind w:left="928" w:hanging="360"/>
      </w:pPr>
      <w:rPr>
        <w:rFonts w:ascii="Symbol" w:hAnsi="Symbol" w:hint="default"/>
      </w:rPr>
    </w:lvl>
    <w:lvl w:ilvl="1" w:tplc="080A0003">
      <w:start w:val="1"/>
      <w:numFmt w:val="bullet"/>
      <w:lvlText w:val="o"/>
      <w:lvlJc w:val="left"/>
      <w:pPr>
        <w:ind w:left="1648" w:hanging="360"/>
      </w:pPr>
      <w:rPr>
        <w:rFonts w:ascii="Courier New" w:hAnsi="Courier New" w:cs="Courier New" w:hint="default"/>
      </w:rPr>
    </w:lvl>
    <w:lvl w:ilvl="2" w:tplc="080A0005">
      <w:start w:val="1"/>
      <w:numFmt w:val="bullet"/>
      <w:lvlText w:val=""/>
      <w:lvlJc w:val="left"/>
      <w:pPr>
        <w:ind w:left="2368" w:hanging="360"/>
      </w:pPr>
      <w:rPr>
        <w:rFonts w:ascii="Wingdings" w:hAnsi="Wingdings" w:hint="default"/>
      </w:rPr>
    </w:lvl>
    <w:lvl w:ilvl="3" w:tplc="080A0001">
      <w:start w:val="1"/>
      <w:numFmt w:val="bullet"/>
      <w:lvlText w:val=""/>
      <w:lvlJc w:val="left"/>
      <w:pPr>
        <w:ind w:left="3088" w:hanging="360"/>
      </w:pPr>
      <w:rPr>
        <w:rFonts w:ascii="Symbol" w:hAnsi="Symbol" w:hint="default"/>
      </w:rPr>
    </w:lvl>
    <w:lvl w:ilvl="4" w:tplc="080A0003">
      <w:start w:val="1"/>
      <w:numFmt w:val="bullet"/>
      <w:lvlText w:val="o"/>
      <w:lvlJc w:val="left"/>
      <w:pPr>
        <w:ind w:left="3808" w:hanging="360"/>
      </w:pPr>
      <w:rPr>
        <w:rFonts w:ascii="Courier New" w:hAnsi="Courier New" w:cs="Courier New" w:hint="default"/>
      </w:rPr>
    </w:lvl>
    <w:lvl w:ilvl="5" w:tplc="080A0005">
      <w:start w:val="1"/>
      <w:numFmt w:val="bullet"/>
      <w:lvlText w:val=""/>
      <w:lvlJc w:val="left"/>
      <w:pPr>
        <w:ind w:left="4528" w:hanging="360"/>
      </w:pPr>
      <w:rPr>
        <w:rFonts w:ascii="Wingdings" w:hAnsi="Wingdings" w:hint="default"/>
      </w:rPr>
    </w:lvl>
    <w:lvl w:ilvl="6" w:tplc="080A0001">
      <w:start w:val="1"/>
      <w:numFmt w:val="bullet"/>
      <w:lvlText w:val=""/>
      <w:lvlJc w:val="left"/>
      <w:pPr>
        <w:ind w:left="5248" w:hanging="360"/>
      </w:pPr>
      <w:rPr>
        <w:rFonts w:ascii="Symbol" w:hAnsi="Symbol" w:hint="default"/>
      </w:rPr>
    </w:lvl>
    <w:lvl w:ilvl="7" w:tplc="080A0003">
      <w:start w:val="1"/>
      <w:numFmt w:val="bullet"/>
      <w:lvlText w:val="o"/>
      <w:lvlJc w:val="left"/>
      <w:pPr>
        <w:ind w:left="5968" w:hanging="360"/>
      </w:pPr>
      <w:rPr>
        <w:rFonts w:ascii="Courier New" w:hAnsi="Courier New" w:cs="Courier New" w:hint="default"/>
      </w:rPr>
    </w:lvl>
    <w:lvl w:ilvl="8" w:tplc="080A0005">
      <w:start w:val="1"/>
      <w:numFmt w:val="bullet"/>
      <w:lvlText w:val=""/>
      <w:lvlJc w:val="left"/>
      <w:pPr>
        <w:ind w:left="6688" w:hanging="360"/>
      </w:pPr>
      <w:rPr>
        <w:rFonts w:ascii="Wingdings" w:hAnsi="Wingdings" w:hint="default"/>
      </w:rPr>
    </w:lvl>
  </w:abstractNum>
  <w:abstractNum w:abstractNumId="29" w15:restartNumberingAfterBreak="0">
    <w:nsid w:val="4A1E127D"/>
    <w:multiLevelType w:val="hybridMultilevel"/>
    <w:tmpl w:val="D81AFA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A6B40B9"/>
    <w:multiLevelType w:val="hybridMultilevel"/>
    <w:tmpl w:val="726E58DE"/>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CC5742E"/>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2" w15:restartNumberingAfterBreak="0">
    <w:nsid w:val="4D0A47CF"/>
    <w:multiLevelType w:val="hybridMultilevel"/>
    <w:tmpl w:val="7618F25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E5006F6"/>
    <w:multiLevelType w:val="hybridMultilevel"/>
    <w:tmpl w:val="8F3A48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4F6105DA"/>
    <w:multiLevelType w:val="hybridMultilevel"/>
    <w:tmpl w:val="3AF66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120C76"/>
    <w:multiLevelType w:val="hybridMultilevel"/>
    <w:tmpl w:val="71CC37AC"/>
    <w:lvl w:ilvl="0" w:tplc="78E443A8">
      <w:start w:val="12"/>
      <w:numFmt w:val="bullet"/>
      <w:lvlText w:val="-"/>
      <w:lvlJc w:val="left"/>
      <w:pPr>
        <w:ind w:left="928" w:hanging="360"/>
      </w:pPr>
      <w:rPr>
        <w:rFonts w:ascii="Calibri" w:eastAsia="Calibri" w:hAnsi="Calibri" w:cs="Times New Roman" w:hint="default"/>
      </w:rPr>
    </w:lvl>
    <w:lvl w:ilvl="1" w:tplc="080A0003">
      <w:start w:val="1"/>
      <w:numFmt w:val="bullet"/>
      <w:lvlText w:val="o"/>
      <w:lvlJc w:val="left"/>
      <w:pPr>
        <w:ind w:left="1648" w:hanging="360"/>
      </w:pPr>
      <w:rPr>
        <w:rFonts w:ascii="Courier New" w:hAnsi="Courier New" w:cs="Courier New" w:hint="default"/>
      </w:rPr>
    </w:lvl>
    <w:lvl w:ilvl="2" w:tplc="080A0005">
      <w:start w:val="1"/>
      <w:numFmt w:val="bullet"/>
      <w:lvlText w:val=""/>
      <w:lvlJc w:val="left"/>
      <w:pPr>
        <w:ind w:left="2368" w:hanging="360"/>
      </w:pPr>
      <w:rPr>
        <w:rFonts w:ascii="Wingdings" w:hAnsi="Wingdings" w:hint="default"/>
      </w:rPr>
    </w:lvl>
    <w:lvl w:ilvl="3" w:tplc="080A0001">
      <w:start w:val="1"/>
      <w:numFmt w:val="bullet"/>
      <w:lvlText w:val=""/>
      <w:lvlJc w:val="left"/>
      <w:pPr>
        <w:ind w:left="3088" w:hanging="360"/>
      </w:pPr>
      <w:rPr>
        <w:rFonts w:ascii="Symbol" w:hAnsi="Symbol" w:hint="default"/>
      </w:rPr>
    </w:lvl>
    <w:lvl w:ilvl="4" w:tplc="080A0003">
      <w:start w:val="1"/>
      <w:numFmt w:val="bullet"/>
      <w:lvlText w:val="o"/>
      <w:lvlJc w:val="left"/>
      <w:pPr>
        <w:ind w:left="3808" w:hanging="360"/>
      </w:pPr>
      <w:rPr>
        <w:rFonts w:ascii="Courier New" w:hAnsi="Courier New" w:cs="Courier New" w:hint="default"/>
      </w:rPr>
    </w:lvl>
    <w:lvl w:ilvl="5" w:tplc="080A0005">
      <w:start w:val="1"/>
      <w:numFmt w:val="bullet"/>
      <w:lvlText w:val=""/>
      <w:lvlJc w:val="left"/>
      <w:pPr>
        <w:ind w:left="4528" w:hanging="360"/>
      </w:pPr>
      <w:rPr>
        <w:rFonts w:ascii="Wingdings" w:hAnsi="Wingdings" w:hint="default"/>
      </w:rPr>
    </w:lvl>
    <w:lvl w:ilvl="6" w:tplc="080A0001">
      <w:start w:val="1"/>
      <w:numFmt w:val="bullet"/>
      <w:lvlText w:val=""/>
      <w:lvlJc w:val="left"/>
      <w:pPr>
        <w:ind w:left="5248" w:hanging="360"/>
      </w:pPr>
      <w:rPr>
        <w:rFonts w:ascii="Symbol" w:hAnsi="Symbol" w:hint="default"/>
      </w:rPr>
    </w:lvl>
    <w:lvl w:ilvl="7" w:tplc="080A0003">
      <w:start w:val="1"/>
      <w:numFmt w:val="bullet"/>
      <w:lvlText w:val="o"/>
      <w:lvlJc w:val="left"/>
      <w:pPr>
        <w:ind w:left="5968" w:hanging="360"/>
      </w:pPr>
      <w:rPr>
        <w:rFonts w:ascii="Courier New" w:hAnsi="Courier New" w:cs="Courier New" w:hint="default"/>
      </w:rPr>
    </w:lvl>
    <w:lvl w:ilvl="8" w:tplc="080A0005">
      <w:start w:val="1"/>
      <w:numFmt w:val="bullet"/>
      <w:lvlText w:val=""/>
      <w:lvlJc w:val="left"/>
      <w:pPr>
        <w:ind w:left="6688" w:hanging="360"/>
      </w:pPr>
      <w:rPr>
        <w:rFonts w:ascii="Wingdings" w:hAnsi="Wingdings" w:hint="default"/>
      </w:rPr>
    </w:lvl>
  </w:abstractNum>
  <w:abstractNum w:abstractNumId="36" w15:restartNumberingAfterBreak="0">
    <w:nsid w:val="56D45821"/>
    <w:multiLevelType w:val="multilevel"/>
    <w:tmpl w:val="017C74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B6A4253"/>
    <w:multiLevelType w:val="hybridMultilevel"/>
    <w:tmpl w:val="3D369C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459729A"/>
    <w:multiLevelType w:val="multilevel"/>
    <w:tmpl w:val="AC5A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E1643F"/>
    <w:multiLevelType w:val="multilevel"/>
    <w:tmpl w:val="0E98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5B81F3C"/>
    <w:multiLevelType w:val="hybridMultilevel"/>
    <w:tmpl w:val="D51289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BE91DE3"/>
    <w:multiLevelType w:val="hybridMultilevel"/>
    <w:tmpl w:val="D396C218"/>
    <w:lvl w:ilvl="0" w:tplc="7066884A">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6051F6"/>
    <w:multiLevelType w:val="hybridMultilevel"/>
    <w:tmpl w:val="4024EE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6F1078D8"/>
    <w:multiLevelType w:val="hybridMultilevel"/>
    <w:tmpl w:val="1174DE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6F8F029F"/>
    <w:multiLevelType w:val="multilevel"/>
    <w:tmpl w:val="83B8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1A6475C"/>
    <w:multiLevelType w:val="hybridMultilevel"/>
    <w:tmpl w:val="3822F902"/>
    <w:lvl w:ilvl="0" w:tplc="FFFFFFFF">
      <w:start w:val="1"/>
      <w:numFmt w:val="bullet"/>
      <w:lvlText w:val=""/>
      <w:lvlJc w:val="left"/>
      <w:pPr>
        <w:ind w:left="720" w:hanging="360"/>
      </w:pPr>
      <w:rPr>
        <w:rFonts w:ascii="Symbol" w:hAnsi="Symbol" w:hint="default"/>
      </w:rPr>
    </w:lvl>
    <w:lvl w:ilvl="1" w:tplc="7066884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2E211D2"/>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8" w15:restartNumberingAfterBreak="0">
    <w:nsid w:val="73530932"/>
    <w:multiLevelType w:val="hybridMultilevel"/>
    <w:tmpl w:val="E356F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39F65FA"/>
    <w:multiLevelType w:val="hybridMultilevel"/>
    <w:tmpl w:val="0040F0A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0" w15:restartNumberingAfterBreak="0">
    <w:nsid w:val="746B0331"/>
    <w:multiLevelType w:val="hybridMultilevel"/>
    <w:tmpl w:val="3950082C"/>
    <w:lvl w:ilvl="0" w:tplc="27EA976A">
      <w:start w:val="2"/>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75A937CA"/>
    <w:multiLevelType w:val="hybridMultilevel"/>
    <w:tmpl w:val="E02E01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7A4EE4"/>
    <w:multiLevelType w:val="hybridMultilevel"/>
    <w:tmpl w:val="8D0A1D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7FB3B6E"/>
    <w:multiLevelType w:val="multilevel"/>
    <w:tmpl w:val="4930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A636BA0"/>
    <w:multiLevelType w:val="hybridMultilevel"/>
    <w:tmpl w:val="560EE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CCE4504"/>
    <w:multiLevelType w:val="hybridMultilevel"/>
    <w:tmpl w:val="B13CCEA2"/>
    <w:lvl w:ilvl="0" w:tplc="7066884A">
      <w:start w:val="1"/>
      <w:numFmt w:val="bullet"/>
      <w:lvlText w:val=""/>
      <w:lvlJc w:val="left"/>
      <w:pPr>
        <w:ind w:left="1065" w:hanging="705"/>
      </w:pPr>
      <w:rPr>
        <w:rFonts w:ascii="Symbol" w:hAnsi="Symbol" w:hint="default"/>
      </w:rPr>
    </w:lvl>
    <w:lvl w:ilvl="1" w:tplc="D982FDCE">
      <w:numFmt w:val="bullet"/>
      <w:lvlText w:val="-"/>
      <w:lvlJc w:val="left"/>
      <w:pPr>
        <w:ind w:left="1785" w:hanging="705"/>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F175BD0"/>
    <w:multiLevelType w:val="hybridMultilevel"/>
    <w:tmpl w:val="E2684E5C"/>
    <w:lvl w:ilvl="0" w:tplc="7066884A">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747268114">
    <w:abstractNumId w:val="5"/>
  </w:num>
  <w:num w:numId="2" w16cid:durableId="431779817">
    <w:abstractNumId w:val="25"/>
  </w:num>
  <w:num w:numId="3" w16cid:durableId="255133235">
    <w:abstractNumId w:val="20"/>
  </w:num>
  <w:num w:numId="4" w16cid:durableId="2102674218">
    <w:abstractNumId w:val="33"/>
  </w:num>
  <w:num w:numId="5" w16cid:durableId="1432706210">
    <w:abstractNumId w:val="41"/>
  </w:num>
  <w:num w:numId="6" w16cid:durableId="120537144">
    <w:abstractNumId w:val="3"/>
  </w:num>
  <w:num w:numId="7" w16cid:durableId="900217676">
    <w:abstractNumId w:val="14"/>
  </w:num>
  <w:num w:numId="8" w16cid:durableId="1221864176">
    <w:abstractNumId w:val="19"/>
  </w:num>
  <w:num w:numId="9" w16cid:durableId="1814173501">
    <w:abstractNumId w:val="13"/>
  </w:num>
  <w:num w:numId="10" w16cid:durableId="2007781780">
    <w:abstractNumId w:val="26"/>
  </w:num>
  <w:num w:numId="11" w16cid:durableId="1539051599">
    <w:abstractNumId w:val="17"/>
  </w:num>
  <w:num w:numId="12" w16cid:durableId="652294121">
    <w:abstractNumId w:val="7"/>
  </w:num>
  <w:num w:numId="13" w16cid:durableId="1670134767">
    <w:abstractNumId w:val="21"/>
  </w:num>
  <w:num w:numId="14" w16cid:durableId="1280451906">
    <w:abstractNumId w:val="48"/>
  </w:num>
  <w:num w:numId="15" w16cid:durableId="1653026209">
    <w:abstractNumId w:val="8"/>
  </w:num>
  <w:num w:numId="16" w16cid:durableId="662781718">
    <w:abstractNumId w:val="15"/>
  </w:num>
  <w:num w:numId="17" w16cid:durableId="482746444">
    <w:abstractNumId w:val="1"/>
  </w:num>
  <w:num w:numId="18" w16cid:durableId="707603811">
    <w:abstractNumId w:val="49"/>
  </w:num>
  <w:num w:numId="19" w16cid:durableId="547380772">
    <w:abstractNumId w:val="27"/>
  </w:num>
  <w:num w:numId="20" w16cid:durableId="608396353">
    <w:abstractNumId w:val="51"/>
  </w:num>
  <w:num w:numId="21" w16cid:durableId="1596018037">
    <w:abstractNumId w:val="37"/>
  </w:num>
  <w:num w:numId="22" w16cid:durableId="1032077723">
    <w:abstractNumId w:val="28"/>
  </w:num>
  <w:num w:numId="23" w16cid:durableId="748692991">
    <w:abstractNumId w:val="35"/>
  </w:num>
  <w:num w:numId="24" w16cid:durableId="1526409275">
    <w:abstractNumId w:val="44"/>
  </w:num>
  <w:num w:numId="25" w16cid:durableId="19616480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8847398">
    <w:abstractNumId w:val="18"/>
  </w:num>
  <w:num w:numId="27" w16cid:durableId="709302224">
    <w:abstractNumId w:val="32"/>
  </w:num>
  <w:num w:numId="28" w16cid:durableId="1787919822">
    <w:abstractNumId w:val="24"/>
  </w:num>
  <w:num w:numId="29" w16cid:durableId="1006322258">
    <w:abstractNumId w:val="39"/>
  </w:num>
  <w:num w:numId="30" w16cid:durableId="1253128602">
    <w:abstractNumId w:val="11"/>
  </w:num>
  <w:num w:numId="31" w16cid:durableId="1608805474">
    <w:abstractNumId w:val="52"/>
  </w:num>
  <w:num w:numId="32" w16cid:durableId="2100254768">
    <w:abstractNumId w:val="54"/>
  </w:num>
  <w:num w:numId="33" w16cid:durableId="824442951">
    <w:abstractNumId w:val="16"/>
  </w:num>
  <w:num w:numId="34" w16cid:durableId="1411855580">
    <w:abstractNumId w:val="23"/>
  </w:num>
  <w:num w:numId="35" w16cid:durableId="369064516">
    <w:abstractNumId w:val="50"/>
  </w:num>
  <w:num w:numId="36" w16cid:durableId="2146509441">
    <w:abstractNumId w:val="43"/>
  </w:num>
  <w:num w:numId="37" w16cid:durableId="1417050949">
    <w:abstractNumId w:val="29"/>
  </w:num>
  <w:num w:numId="38" w16cid:durableId="1364791078">
    <w:abstractNumId w:val="34"/>
  </w:num>
  <w:num w:numId="39" w16cid:durableId="1128546120">
    <w:abstractNumId w:val="36"/>
  </w:num>
  <w:num w:numId="40" w16cid:durableId="1514295941">
    <w:abstractNumId w:val="56"/>
  </w:num>
  <w:num w:numId="41" w16cid:durableId="618948605">
    <w:abstractNumId w:val="2"/>
  </w:num>
  <w:num w:numId="42" w16cid:durableId="913198765">
    <w:abstractNumId w:val="0"/>
  </w:num>
  <w:num w:numId="43" w16cid:durableId="1693920330">
    <w:abstractNumId w:val="47"/>
  </w:num>
  <w:num w:numId="44" w16cid:durableId="290403803">
    <w:abstractNumId w:val="31"/>
  </w:num>
  <w:num w:numId="45" w16cid:durableId="1692225817">
    <w:abstractNumId w:val="55"/>
  </w:num>
  <w:num w:numId="46" w16cid:durableId="774516733">
    <w:abstractNumId w:val="22"/>
  </w:num>
  <w:num w:numId="47" w16cid:durableId="1651978310">
    <w:abstractNumId w:val="46"/>
  </w:num>
  <w:num w:numId="48" w16cid:durableId="1583025154">
    <w:abstractNumId w:val="42"/>
  </w:num>
  <w:num w:numId="49" w16cid:durableId="1669868657">
    <w:abstractNumId w:val="45"/>
  </w:num>
  <w:num w:numId="50" w16cid:durableId="1337535412">
    <w:abstractNumId w:val="38"/>
  </w:num>
  <w:num w:numId="51" w16cid:durableId="53890287">
    <w:abstractNumId w:val="40"/>
  </w:num>
  <w:num w:numId="52" w16cid:durableId="88550139">
    <w:abstractNumId w:val="53"/>
  </w:num>
  <w:num w:numId="53" w16cid:durableId="818689893">
    <w:abstractNumId w:val="30"/>
  </w:num>
  <w:num w:numId="54" w16cid:durableId="1209536396">
    <w:abstractNumId w:val="10"/>
  </w:num>
  <w:num w:numId="55" w16cid:durableId="530144165">
    <w:abstractNumId w:val="12"/>
  </w:num>
  <w:num w:numId="56" w16cid:durableId="886382563">
    <w:abstractNumId w:val="4"/>
  </w:num>
  <w:num w:numId="57" w16cid:durableId="12659611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EAE"/>
    <w:rsid w:val="00006204"/>
    <w:rsid w:val="000070CF"/>
    <w:rsid w:val="000130A2"/>
    <w:rsid w:val="000131B8"/>
    <w:rsid w:val="000170FB"/>
    <w:rsid w:val="000205BF"/>
    <w:rsid w:val="0002314C"/>
    <w:rsid w:val="00025E15"/>
    <w:rsid w:val="00026392"/>
    <w:rsid w:val="0002665B"/>
    <w:rsid w:val="0003014F"/>
    <w:rsid w:val="000314A2"/>
    <w:rsid w:val="000366C2"/>
    <w:rsid w:val="000374D5"/>
    <w:rsid w:val="00046342"/>
    <w:rsid w:val="000476B3"/>
    <w:rsid w:val="0005341D"/>
    <w:rsid w:val="00053DFC"/>
    <w:rsid w:val="00053E75"/>
    <w:rsid w:val="000553B8"/>
    <w:rsid w:val="00055A5E"/>
    <w:rsid w:val="0006073A"/>
    <w:rsid w:val="000656A0"/>
    <w:rsid w:val="00070143"/>
    <w:rsid w:val="00072F44"/>
    <w:rsid w:val="0007325D"/>
    <w:rsid w:val="000744A9"/>
    <w:rsid w:val="0007522E"/>
    <w:rsid w:val="0007538C"/>
    <w:rsid w:val="0007583A"/>
    <w:rsid w:val="000800AC"/>
    <w:rsid w:val="00084360"/>
    <w:rsid w:val="000858C4"/>
    <w:rsid w:val="000910AE"/>
    <w:rsid w:val="00091705"/>
    <w:rsid w:val="0009290F"/>
    <w:rsid w:val="00092E74"/>
    <w:rsid w:val="0009333D"/>
    <w:rsid w:val="000949E2"/>
    <w:rsid w:val="000959AA"/>
    <w:rsid w:val="0009758C"/>
    <w:rsid w:val="000A1493"/>
    <w:rsid w:val="000A2C51"/>
    <w:rsid w:val="000A3602"/>
    <w:rsid w:val="000A6852"/>
    <w:rsid w:val="000A74E0"/>
    <w:rsid w:val="000A7A96"/>
    <w:rsid w:val="000B10C3"/>
    <w:rsid w:val="000B6590"/>
    <w:rsid w:val="000C08E0"/>
    <w:rsid w:val="000C2978"/>
    <w:rsid w:val="000C5107"/>
    <w:rsid w:val="000C59F1"/>
    <w:rsid w:val="000C6A74"/>
    <w:rsid w:val="000C7D3C"/>
    <w:rsid w:val="000C7EF9"/>
    <w:rsid w:val="000D2006"/>
    <w:rsid w:val="000D41FA"/>
    <w:rsid w:val="000D5DE6"/>
    <w:rsid w:val="000D7974"/>
    <w:rsid w:val="000D7C5C"/>
    <w:rsid w:val="000E187B"/>
    <w:rsid w:val="000E278D"/>
    <w:rsid w:val="000E5805"/>
    <w:rsid w:val="000E5F16"/>
    <w:rsid w:val="000F0798"/>
    <w:rsid w:val="000F10A6"/>
    <w:rsid w:val="000F125C"/>
    <w:rsid w:val="000F5376"/>
    <w:rsid w:val="000F5F60"/>
    <w:rsid w:val="00102612"/>
    <w:rsid w:val="00103A81"/>
    <w:rsid w:val="00103DBB"/>
    <w:rsid w:val="001040B6"/>
    <w:rsid w:val="00104188"/>
    <w:rsid w:val="00105745"/>
    <w:rsid w:val="00106795"/>
    <w:rsid w:val="00107978"/>
    <w:rsid w:val="00111146"/>
    <w:rsid w:val="00112171"/>
    <w:rsid w:val="0011268A"/>
    <w:rsid w:val="00114808"/>
    <w:rsid w:val="00114C75"/>
    <w:rsid w:val="00116467"/>
    <w:rsid w:val="00122747"/>
    <w:rsid w:val="00124CF9"/>
    <w:rsid w:val="00125BD6"/>
    <w:rsid w:val="00130097"/>
    <w:rsid w:val="00130E4C"/>
    <w:rsid w:val="00133748"/>
    <w:rsid w:val="00140E4D"/>
    <w:rsid w:val="0014334D"/>
    <w:rsid w:val="0014463C"/>
    <w:rsid w:val="00147104"/>
    <w:rsid w:val="00147873"/>
    <w:rsid w:val="001508A2"/>
    <w:rsid w:val="00151B54"/>
    <w:rsid w:val="00154067"/>
    <w:rsid w:val="00154791"/>
    <w:rsid w:val="00156DD7"/>
    <w:rsid w:val="0016122E"/>
    <w:rsid w:val="00161FD3"/>
    <w:rsid w:val="001630FB"/>
    <w:rsid w:val="00166588"/>
    <w:rsid w:val="00171B64"/>
    <w:rsid w:val="00172323"/>
    <w:rsid w:val="001734D9"/>
    <w:rsid w:val="00174302"/>
    <w:rsid w:val="00176BDF"/>
    <w:rsid w:val="001771FA"/>
    <w:rsid w:val="001773E8"/>
    <w:rsid w:val="00180D40"/>
    <w:rsid w:val="00185794"/>
    <w:rsid w:val="001867A0"/>
    <w:rsid w:val="00190EB3"/>
    <w:rsid w:val="001955B2"/>
    <w:rsid w:val="00195D3C"/>
    <w:rsid w:val="00197824"/>
    <w:rsid w:val="001A1858"/>
    <w:rsid w:val="001A382B"/>
    <w:rsid w:val="001A3FA1"/>
    <w:rsid w:val="001A3FB3"/>
    <w:rsid w:val="001A6CA9"/>
    <w:rsid w:val="001A6E9F"/>
    <w:rsid w:val="001B093A"/>
    <w:rsid w:val="001B3536"/>
    <w:rsid w:val="001B75E6"/>
    <w:rsid w:val="001C1CC3"/>
    <w:rsid w:val="001C3922"/>
    <w:rsid w:val="001C3B92"/>
    <w:rsid w:val="001C5499"/>
    <w:rsid w:val="001C5BEC"/>
    <w:rsid w:val="001C716E"/>
    <w:rsid w:val="001C7556"/>
    <w:rsid w:val="001E3025"/>
    <w:rsid w:val="001E4ADB"/>
    <w:rsid w:val="001E5060"/>
    <w:rsid w:val="001E5715"/>
    <w:rsid w:val="001E643E"/>
    <w:rsid w:val="001E7416"/>
    <w:rsid w:val="001F17C6"/>
    <w:rsid w:val="001F18A2"/>
    <w:rsid w:val="001F2BE2"/>
    <w:rsid w:val="001F42CF"/>
    <w:rsid w:val="001F46DD"/>
    <w:rsid w:val="001F4965"/>
    <w:rsid w:val="001F5C75"/>
    <w:rsid w:val="001F790A"/>
    <w:rsid w:val="00200B25"/>
    <w:rsid w:val="00201606"/>
    <w:rsid w:val="0020191A"/>
    <w:rsid w:val="00205213"/>
    <w:rsid w:val="00207AE1"/>
    <w:rsid w:val="00212C3C"/>
    <w:rsid w:val="0021771B"/>
    <w:rsid w:val="00220DD5"/>
    <w:rsid w:val="00224BA1"/>
    <w:rsid w:val="00230B6B"/>
    <w:rsid w:val="00232C87"/>
    <w:rsid w:val="00233619"/>
    <w:rsid w:val="00233A46"/>
    <w:rsid w:val="00233D5E"/>
    <w:rsid w:val="00233EFA"/>
    <w:rsid w:val="00236CA4"/>
    <w:rsid w:val="0024246B"/>
    <w:rsid w:val="00244729"/>
    <w:rsid w:val="002518E2"/>
    <w:rsid w:val="002527ED"/>
    <w:rsid w:val="00255BD8"/>
    <w:rsid w:val="00255E68"/>
    <w:rsid w:val="002560A2"/>
    <w:rsid w:val="0026274E"/>
    <w:rsid w:val="00262874"/>
    <w:rsid w:val="00263881"/>
    <w:rsid w:val="0026503F"/>
    <w:rsid w:val="002654E6"/>
    <w:rsid w:val="0026581B"/>
    <w:rsid w:val="00267D88"/>
    <w:rsid w:val="00271453"/>
    <w:rsid w:val="0027389D"/>
    <w:rsid w:val="00274240"/>
    <w:rsid w:val="00277056"/>
    <w:rsid w:val="00284300"/>
    <w:rsid w:val="00284D8D"/>
    <w:rsid w:val="00285A1D"/>
    <w:rsid w:val="00292E01"/>
    <w:rsid w:val="00293216"/>
    <w:rsid w:val="0029355C"/>
    <w:rsid w:val="002A36D6"/>
    <w:rsid w:val="002A44EA"/>
    <w:rsid w:val="002A4724"/>
    <w:rsid w:val="002A6E62"/>
    <w:rsid w:val="002B1B00"/>
    <w:rsid w:val="002B1B4C"/>
    <w:rsid w:val="002B22D2"/>
    <w:rsid w:val="002B3591"/>
    <w:rsid w:val="002C7627"/>
    <w:rsid w:val="002D178D"/>
    <w:rsid w:val="002D268B"/>
    <w:rsid w:val="002D3221"/>
    <w:rsid w:val="002D3B5A"/>
    <w:rsid w:val="002D471B"/>
    <w:rsid w:val="002D483A"/>
    <w:rsid w:val="002D5750"/>
    <w:rsid w:val="002D59ED"/>
    <w:rsid w:val="002D6377"/>
    <w:rsid w:val="002D7676"/>
    <w:rsid w:val="002E24C7"/>
    <w:rsid w:val="002E396D"/>
    <w:rsid w:val="002E69CD"/>
    <w:rsid w:val="002F0458"/>
    <w:rsid w:val="002F096D"/>
    <w:rsid w:val="002F4E7A"/>
    <w:rsid w:val="002F53CC"/>
    <w:rsid w:val="002F75F5"/>
    <w:rsid w:val="003000EF"/>
    <w:rsid w:val="003002B7"/>
    <w:rsid w:val="00301350"/>
    <w:rsid w:val="003041C2"/>
    <w:rsid w:val="00317486"/>
    <w:rsid w:val="00322F97"/>
    <w:rsid w:val="00323DD5"/>
    <w:rsid w:val="003255D3"/>
    <w:rsid w:val="00330EB0"/>
    <w:rsid w:val="00333460"/>
    <w:rsid w:val="0033444D"/>
    <w:rsid w:val="003344A2"/>
    <w:rsid w:val="003363B8"/>
    <w:rsid w:val="00336482"/>
    <w:rsid w:val="003367E3"/>
    <w:rsid w:val="003417BD"/>
    <w:rsid w:val="003419D3"/>
    <w:rsid w:val="00344EAF"/>
    <w:rsid w:val="003473E8"/>
    <w:rsid w:val="0035373E"/>
    <w:rsid w:val="00353B6B"/>
    <w:rsid w:val="0035543C"/>
    <w:rsid w:val="00361358"/>
    <w:rsid w:val="00362718"/>
    <w:rsid w:val="00363156"/>
    <w:rsid w:val="003633AF"/>
    <w:rsid w:val="00363D20"/>
    <w:rsid w:val="00366320"/>
    <w:rsid w:val="00370699"/>
    <w:rsid w:val="00371D36"/>
    <w:rsid w:val="003732F6"/>
    <w:rsid w:val="00375BB1"/>
    <w:rsid w:val="003760D2"/>
    <w:rsid w:val="003764D2"/>
    <w:rsid w:val="0038020A"/>
    <w:rsid w:val="003823AE"/>
    <w:rsid w:val="00383A36"/>
    <w:rsid w:val="00390034"/>
    <w:rsid w:val="00392038"/>
    <w:rsid w:val="00394DE4"/>
    <w:rsid w:val="00395213"/>
    <w:rsid w:val="0039590B"/>
    <w:rsid w:val="003977B1"/>
    <w:rsid w:val="003A027C"/>
    <w:rsid w:val="003A197F"/>
    <w:rsid w:val="003A33D9"/>
    <w:rsid w:val="003A4943"/>
    <w:rsid w:val="003A49D2"/>
    <w:rsid w:val="003A5DA8"/>
    <w:rsid w:val="003A5FEF"/>
    <w:rsid w:val="003B0C2C"/>
    <w:rsid w:val="003B0D4B"/>
    <w:rsid w:val="003B0D72"/>
    <w:rsid w:val="003B3E19"/>
    <w:rsid w:val="003D2D08"/>
    <w:rsid w:val="003D574F"/>
    <w:rsid w:val="003D5CF1"/>
    <w:rsid w:val="003D6198"/>
    <w:rsid w:val="003E003A"/>
    <w:rsid w:val="003F2869"/>
    <w:rsid w:val="003F42AF"/>
    <w:rsid w:val="003F4B71"/>
    <w:rsid w:val="003F4C2D"/>
    <w:rsid w:val="003F6A95"/>
    <w:rsid w:val="003F7D0A"/>
    <w:rsid w:val="00400F1B"/>
    <w:rsid w:val="00401002"/>
    <w:rsid w:val="004012C6"/>
    <w:rsid w:val="00401E62"/>
    <w:rsid w:val="00401F08"/>
    <w:rsid w:val="004031BD"/>
    <w:rsid w:val="00407023"/>
    <w:rsid w:val="00407A7C"/>
    <w:rsid w:val="00407DD8"/>
    <w:rsid w:val="00410AA1"/>
    <w:rsid w:val="00413665"/>
    <w:rsid w:val="00417121"/>
    <w:rsid w:val="00417448"/>
    <w:rsid w:val="004177E6"/>
    <w:rsid w:val="0042010C"/>
    <w:rsid w:val="004210B2"/>
    <w:rsid w:val="0042383F"/>
    <w:rsid w:val="0042436A"/>
    <w:rsid w:val="00425636"/>
    <w:rsid w:val="00427D1D"/>
    <w:rsid w:val="004318CF"/>
    <w:rsid w:val="00432BC4"/>
    <w:rsid w:val="00434C2D"/>
    <w:rsid w:val="00435C55"/>
    <w:rsid w:val="004366EB"/>
    <w:rsid w:val="00436770"/>
    <w:rsid w:val="0044426D"/>
    <w:rsid w:val="0044582E"/>
    <w:rsid w:val="004465E3"/>
    <w:rsid w:val="004474F0"/>
    <w:rsid w:val="004523B7"/>
    <w:rsid w:val="00454D01"/>
    <w:rsid w:val="004624AB"/>
    <w:rsid w:val="00463B98"/>
    <w:rsid w:val="00464737"/>
    <w:rsid w:val="0046744A"/>
    <w:rsid w:val="004701DE"/>
    <w:rsid w:val="00474C49"/>
    <w:rsid w:val="00477730"/>
    <w:rsid w:val="00477929"/>
    <w:rsid w:val="004779E0"/>
    <w:rsid w:val="004808F8"/>
    <w:rsid w:val="0048363D"/>
    <w:rsid w:val="00483B3F"/>
    <w:rsid w:val="00485612"/>
    <w:rsid w:val="004866D5"/>
    <w:rsid w:val="00486BA0"/>
    <w:rsid w:val="0048758B"/>
    <w:rsid w:val="0049158C"/>
    <w:rsid w:val="00491D51"/>
    <w:rsid w:val="00492556"/>
    <w:rsid w:val="0049357B"/>
    <w:rsid w:val="00493B42"/>
    <w:rsid w:val="004A0661"/>
    <w:rsid w:val="004A3FA9"/>
    <w:rsid w:val="004A4526"/>
    <w:rsid w:val="004A5995"/>
    <w:rsid w:val="004A7B7E"/>
    <w:rsid w:val="004B07F0"/>
    <w:rsid w:val="004B0DA3"/>
    <w:rsid w:val="004B36AE"/>
    <w:rsid w:val="004B45AD"/>
    <w:rsid w:val="004B4DA6"/>
    <w:rsid w:val="004B7D4B"/>
    <w:rsid w:val="004C1097"/>
    <w:rsid w:val="004C5B72"/>
    <w:rsid w:val="004D1222"/>
    <w:rsid w:val="004D12E8"/>
    <w:rsid w:val="004D1828"/>
    <w:rsid w:val="004D2F41"/>
    <w:rsid w:val="004D4231"/>
    <w:rsid w:val="004D6EA2"/>
    <w:rsid w:val="004D7A06"/>
    <w:rsid w:val="004E4B7C"/>
    <w:rsid w:val="004E590D"/>
    <w:rsid w:val="004E7A75"/>
    <w:rsid w:val="004F02D2"/>
    <w:rsid w:val="004F0C2F"/>
    <w:rsid w:val="004F0D23"/>
    <w:rsid w:val="004F4476"/>
    <w:rsid w:val="004F4E3C"/>
    <w:rsid w:val="004F679D"/>
    <w:rsid w:val="00502037"/>
    <w:rsid w:val="00505E84"/>
    <w:rsid w:val="0050795F"/>
    <w:rsid w:val="005161C3"/>
    <w:rsid w:val="00520AA7"/>
    <w:rsid w:val="005211D5"/>
    <w:rsid w:val="005221C9"/>
    <w:rsid w:val="0052550F"/>
    <w:rsid w:val="00525EB8"/>
    <w:rsid w:val="00526D75"/>
    <w:rsid w:val="0052727D"/>
    <w:rsid w:val="00530C0B"/>
    <w:rsid w:val="0053369B"/>
    <w:rsid w:val="00533CFD"/>
    <w:rsid w:val="0053460F"/>
    <w:rsid w:val="00536110"/>
    <w:rsid w:val="00540834"/>
    <w:rsid w:val="00540DF5"/>
    <w:rsid w:val="005416A6"/>
    <w:rsid w:val="005440B1"/>
    <w:rsid w:val="0054618D"/>
    <w:rsid w:val="00555CF7"/>
    <w:rsid w:val="00556F17"/>
    <w:rsid w:val="00557C90"/>
    <w:rsid w:val="00563C47"/>
    <w:rsid w:val="0057019C"/>
    <w:rsid w:val="00571A49"/>
    <w:rsid w:val="005730AA"/>
    <w:rsid w:val="00574C0A"/>
    <w:rsid w:val="005768E8"/>
    <w:rsid w:val="00580639"/>
    <w:rsid w:val="0058293F"/>
    <w:rsid w:val="00583BE1"/>
    <w:rsid w:val="00585215"/>
    <w:rsid w:val="005857B7"/>
    <w:rsid w:val="00585BA0"/>
    <w:rsid w:val="00591482"/>
    <w:rsid w:val="00591B83"/>
    <w:rsid w:val="0059466D"/>
    <w:rsid w:val="005A035F"/>
    <w:rsid w:val="005A1321"/>
    <w:rsid w:val="005A4CF2"/>
    <w:rsid w:val="005A63E9"/>
    <w:rsid w:val="005B0248"/>
    <w:rsid w:val="005B05CE"/>
    <w:rsid w:val="005B1838"/>
    <w:rsid w:val="005B6125"/>
    <w:rsid w:val="005C34A6"/>
    <w:rsid w:val="005C39F6"/>
    <w:rsid w:val="005C3AC9"/>
    <w:rsid w:val="005C40FC"/>
    <w:rsid w:val="005C419B"/>
    <w:rsid w:val="005C4222"/>
    <w:rsid w:val="005C7F9E"/>
    <w:rsid w:val="005E0DAB"/>
    <w:rsid w:val="005E14E7"/>
    <w:rsid w:val="005E2087"/>
    <w:rsid w:val="005E3227"/>
    <w:rsid w:val="005E650A"/>
    <w:rsid w:val="005E6792"/>
    <w:rsid w:val="005E6D62"/>
    <w:rsid w:val="005F503D"/>
    <w:rsid w:val="00600A52"/>
    <w:rsid w:val="006024BA"/>
    <w:rsid w:val="006039EE"/>
    <w:rsid w:val="006104BF"/>
    <w:rsid w:val="00617329"/>
    <w:rsid w:val="006202C9"/>
    <w:rsid w:val="0062175C"/>
    <w:rsid w:val="00621D51"/>
    <w:rsid w:val="0062203D"/>
    <w:rsid w:val="00622EED"/>
    <w:rsid w:val="00622F1D"/>
    <w:rsid w:val="00623179"/>
    <w:rsid w:val="006238E2"/>
    <w:rsid w:val="00627DAA"/>
    <w:rsid w:val="00630DC2"/>
    <w:rsid w:val="00631810"/>
    <w:rsid w:val="00633AA0"/>
    <w:rsid w:val="006346E5"/>
    <w:rsid w:val="00636930"/>
    <w:rsid w:val="00644D4E"/>
    <w:rsid w:val="0064516C"/>
    <w:rsid w:val="006461D3"/>
    <w:rsid w:val="00646B2F"/>
    <w:rsid w:val="006475F1"/>
    <w:rsid w:val="00647856"/>
    <w:rsid w:val="00651F07"/>
    <w:rsid w:val="0065510A"/>
    <w:rsid w:val="006576C5"/>
    <w:rsid w:val="00657DF4"/>
    <w:rsid w:val="00661B85"/>
    <w:rsid w:val="006634C6"/>
    <w:rsid w:val="006644C8"/>
    <w:rsid w:val="00665409"/>
    <w:rsid w:val="00667411"/>
    <w:rsid w:val="00670B09"/>
    <w:rsid w:val="00675F9D"/>
    <w:rsid w:val="00676149"/>
    <w:rsid w:val="00676878"/>
    <w:rsid w:val="00677EAF"/>
    <w:rsid w:val="0068074F"/>
    <w:rsid w:val="00680A70"/>
    <w:rsid w:val="00680C0C"/>
    <w:rsid w:val="0068168B"/>
    <w:rsid w:val="00683DC4"/>
    <w:rsid w:val="006866D2"/>
    <w:rsid w:val="006868E6"/>
    <w:rsid w:val="00692B79"/>
    <w:rsid w:val="00695554"/>
    <w:rsid w:val="00696367"/>
    <w:rsid w:val="006A0F99"/>
    <w:rsid w:val="006A15FD"/>
    <w:rsid w:val="006A1D1F"/>
    <w:rsid w:val="006A1DAA"/>
    <w:rsid w:val="006A3B74"/>
    <w:rsid w:val="006B242B"/>
    <w:rsid w:val="006B438C"/>
    <w:rsid w:val="006B4466"/>
    <w:rsid w:val="006B69F6"/>
    <w:rsid w:val="006B6B14"/>
    <w:rsid w:val="006B7161"/>
    <w:rsid w:val="006C31CB"/>
    <w:rsid w:val="006C4DB5"/>
    <w:rsid w:val="006C6A6F"/>
    <w:rsid w:val="006D0067"/>
    <w:rsid w:val="006D1662"/>
    <w:rsid w:val="006E2E84"/>
    <w:rsid w:val="006E4E5E"/>
    <w:rsid w:val="006E6554"/>
    <w:rsid w:val="006E69B1"/>
    <w:rsid w:val="006E6AB1"/>
    <w:rsid w:val="006F1941"/>
    <w:rsid w:val="006F1C19"/>
    <w:rsid w:val="006F2F62"/>
    <w:rsid w:val="0070292B"/>
    <w:rsid w:val="0070500C"/>
    <w:rsid w:val="00705883"/>
    <w:rsid w:val="007103D8"/>
    <w:rsid w:val="0071488A"/>
    <w:rsid w:val="00716B3B"/>
    <w:rsid w:val="00720971"/>
    <w:rsid w:val="00721C02"/>
    <w:rsid w:val="00723046"/>
    <w:rsid w:val="00723E35"/>
    <w:rsid w:val="00724BF1"/>
    <w:rsid w:val="007255E8"/>
    <w:rsid w:val="0072562B"/>
    <w:rsid w:val="00727763"/>
    <w:rsid w:val="00727DD5"/>
    <w:rsid w:val="00732AC8"/>
    <w:rsid w:val="00732BF8"/>
    <w:rsid w:val="00737093"/>
    <w:rsid w:val="00743AC4"/>
    <w:rsid w:val="00744023"/>
    <w:rsid w:val="007442DE"/>
    <w:rsid w:val="00745C36"/>
    <w:rsid w:val="00745C9E"/>
    <w:rsid w:val="00751626"/>
    <w:rsid w:val="007558C7"/>
    <w:rsid w:val="00755ADC"/>
    <w:rsid w:val="00756CE2"/>
    <w:rsid w:val="00757E01"/>
    <w:rsid w:val="00757EEA"/>
    <w:rsid w:val="00762AE9"/>
    <w:rsid w:val="007669A1"/>
    <w:rsid w:val="0077163C"/>
    <w:rsid w:val="00772A98"/>
    <w:rsid w:val="00773C63"/>
    <w:rsid w:val="007744FB"/>
    <w:rsid w:val="0078060A"/>
    <w:rsid w:val="00783BBE"/>
    <w:rsid w:val="00783DF5"/>
    <w:rsid w:val="00783E01"/>
    <w:rsid w:val="00785D6A"/>
    <w:rsid w:val="00785E0C"/>
    <w:rsid w:val="00790474"/>
    <w:rsid w:val="00793813"/>
    <w:rsid w:val="00794337"/>
    <w:rsid w:val="00794C25"/>
    <w:rsid w:val="00794FAC"/>
    <w:rsid w:val="007A385F"/>
    <w:rsid w:val="007A5E0D"/>
    <w:rsid w:val="007B0E97"/>
    <w:rsid w:val="007B1B01"/>
    <w:rsid w:val="007B2C01"/>
    <w:rsid w:val="007B3FF6"/>
    <w:rsid w:val="007B45C7"/>
    <w:rsid w:val="007B68A5"/>
    <w:rsid w:val="007C32E2"/>
    <w:rsid w:val="007C49B7"/>
    <w:rsid w:val="007C7D34"/>
    <w:rsid w:val="007D0007"/>
    <w:rsid w:val="007D0BB4"/>
    <w:rsid w:val="007D4813"/>
    <w:rsid w:val="007E011B"/>
    <w:rsid w:val="007E036F"/>
    <w:rsid w:val="007E0DAA"/>
    <w:rsid w:val="007E4D57"/>
    <w:rsid w:val="007E4D7B"/>
    <w:rsid w:val="007E7134"/>
    <w:rsid w:val="007E7999"/>
    <w:rsid w:val="007F2FF3"/>
    <w:rsid w:val="007F4919"/>
    <w:rsid w:val="007F5115"/>
    <w:rsid w:val="007F5953"/>
    <w:rsid w:val="007F5F5E"/>
    <w:rsid w:val="007F6E14"/>
    <w:rsid w:val="007F74DC"/>
    <w:rsid w:val="007F7A16"/>
    <w:rsid w:val="008001EE"/>
    <w:rsid w:val="00811073"/>
    <w:rsid w:val="008110B7"/>
    <w:rsid w:val="00813768"/>
    <w:rsid w:val="008167C0"/>
    <w:rsid w:val="00817959"/>
    <w:rsid w:val="008245C9"/>
    <w:rsid w:val="008265F7"/>
    <w:rsid w:val="008269CE"/>
    <w:rsid w:val="00830557"/>
    <w:rsid w:val="00832C78"/>
    <w:rsid w:val="00836708"/>
    <w:rsid w:val="00840A26"/>
    <w:rsid w:val="00842168"/>
    <w:rsid w:val="0084455C"/>
    <w:rsid w:val="00844AC6"/>
    <w:rsid w:val="00846BEA"/>
    <w:rsid w:val="008515F9"/>
    <w:rsid w:val="008568AF"/>
    <w:rsid w:val="00856C11"/>
    <w:rsid w:val="0086014F"/>
    <w:rsid w:val="00861F18"/>
    <w:rsid w:val="008646E9"/>
    <w:rsid w:val="00865CFE"/>
    <w:rsid w:val="0086775F"/>
    <w:rsid w:val="008702A4"/>
    <w:rsid w:val="0087169B"/>
    <w:rsid w:val="00872633"/>
    <w:rsid w:val="00875D90"/>
    <w:rsid w:val="00877BF1"/>
    <w:rsid w:val="00880BF8"/>
    <w:rsid w:val="00881F09"/>
    <w:rsid w:val="0088264A"/>
    <w:rsid w:val="00883F8A"/>
    <w:rsid w:val="008945D0"/>
    <w:rsid w:val="008968AC"/>
    <w:rsid w:val="008A6A64"/>
    <w:rsid w:val="008A6B65"/>
    <w:rsid w:val="008A7F62"/>
    <w:rsid w:val="008B1CBB"/>
    <w:rsid w:val="008B36D5"/>
    <w:rsid w:val="008B3AA3"/>
    <w:rsid w:val="008B4F39"/>
    <w:rsid w:val="008C202A"/>
    <w:rsid w:val="008C3336"/>
    <w:rsid w:val="008C553B"/>
    <w:rsid w:val="008C7FE5"/>
    <w:rsid w:val="008C7FEE"/>
    <w:rsid w:val="008D161E"/>
    <w:rsid w:val="008D5C6B"/>
    <w:rsid w:val="008D639D"/>
    <w:rsid w:val="008D653F"/>
    <w:rsid w:val="008E0883"/>
    <w:rsid w:val="008E298F"/>
    <w:rsid w:val="008E36B8"/>
    <w:rsid w:val="008E4009"/>
    <w:rsid w:val="008E4421"/>
    <w:rsid w:val="008E45B3"/>
    <w:rsid w:val="008E73EF"/>
    <w:rsid w:val="008F183B"/>
    <w:rsid w:val="008F318C"/>
    <w:rsid w:val="008F3B3C"/>
    <w:rsid w:val="00900D78"/>
    <w:rsid w:val="009010CB"/>
    <w:rsid w:val="009018E1"/>
    <w:rsid w:val="0090512D"/>
    <w:rsid w:val="00910CAF"/>
    <w:rsid w:val="009129F1"/>
    <w:rsid w:val="0091433F"/>
    <w:rsid w:val="00915B12"/>
    <w:rsid w:val="0092222C"/>
    <w:rsid w:val="00922981"/>
    <w:rsid w:val="009230B6"/>
    <w:rsid w:val="009244DD"/>
    <w:rsid w:val="00924E89"/>
    <w:rsid w:val="00925B29"/>
    <w:rsid w:val="0093152F"/>
    <w:rsid w:val="009315E6"/>
    <w:rsid w:val="009332D2"/>
    <w:rsid w:val="00933D94"/>
    <w:rsid w:val="009349F1"/>
    <w:rsid w:val="0094222F"/>
    <w:rsid w:val="00943716"/>
    <w:rsid w:val="009476DB"/>
    <w:rsid w:val="009505C7"/>
    <w:rsid w:val="00952B3D"/>
    <w:rsid w:val="00953FC5"/>
    <w:rsid w:val="00955B82"/>
    <w:rsid w:val="009570F4"/>
    <w:rsid w:val="00960438"/>
    <w:rsid w:val="009605CF"/>
    <w:rsid w:val="00962988"/>
    <w:rsid w:val="00970BCE"/>
    <w:rsid w:val="00971D26"/>
    <w:rsid w:val="00972659"/>
    <w:rsid w:val="00972A04"/>
    <w:rsid w:val="009762DA"/>
    <w:rsid w:val="009851AF"/>
    <w:rsid w:val="0098533E"/>
    <w:rsid w:val="00986AA3"/>
    <w:rsid w:val="0098700A"/>
    <w:rsid w:val="00987EDA"/>
    <w:rsid w:val="0099245F"/>
    <w:rsid w:val="009A1C01"/>
    <w:rsid w:val="009A20DF"/>
    <w:rsid w:val="009A2267"/>
    <w:rsid w:val="009A49EB"/>
    <w:rsid w:val="009A4CFA"/>
    <w:rsid w:val="009A60D3"/>
    <w:rsid w:val="009A638E"/>
    <w:rsid w:val="009A6ECF"/>
    <w:rsid w:val="009B62DC"/>
    <w:rsid w:val="009B6A14"/>
    <w:rsid w:val="009B6D0C"/>
    <w:rsid w:val="009B72AA"/>
    <w:rsid w:val="009C12E3"/>
    <w:rsid w:val="009C12F9"/>
    <w:rsid w:val="009C1B91"/>
    <w:rsid w:val="009C2EF9"/>
    <w:rsid w:val="009C5C24"/>
    <w:rsid w:val="009C5F2B"/>
    <w:rsid w:val="009C72B0"/>
    <w:rsid w:val="009D0C75"/>
    <w:rsid w:val="009D1B8A"/>
    <w:rsid w:val="009D20D7"/>
    <w:rsid w:val="009D3717"/>
    <w:rsid w:val="009D43DE"/>
    <w:rsid w:val="009D733E"/>
    <w:rsid w:val="009E0058"/>
    <w:rsid w:val="009E1616"/>
    <w:rsid w:val="009E38A2"/>
    <w:rsid w:val="009E4386"/>
    <w:rsid w:val="009F1E4A"/>
    <w:rsid w:val="009F35A0"/>
    <w:rsid w:val="009F5CBF"/>
    <w:rsid w:val="009F6CA3"/>
    <w:rsid w:val="00A02C56"/>
    <w:rsid w:val="00A06775"/>
    <w:rsid w:val="00A10D27"/>
    <w:rsid w:val="00A11026"/>
    <w:rsid w:val="00A12D8F"/>
    <w:rsid w:val="00A1394D"/>
    <w:rsid w:val="00A17986"/>
    <w:rsid w:val="00A2058C"/>
    <w:rsid w:val="00A21CCE"/>
    <w:rsid w:val="00A22F83"/>
    <w:rsid w:val="00A24008"/>
    <w:rsid w:val="00A24318"/>
    <w:rsid w:val="00A2446C"/>
    <w:rsid w:val="00A263A0"/>
    <w:rsid w:val="00A26F22"/>
    <w:rsid w:val="00A309BE"/>
    <w:rsid w:val="00A320FF"/>
    <w:rsid w:val="00A3371A"/>
    <w:rsid w:val="00A33D87"/>
    <w:rsid w:val="00A35A1F"/>
    <w:rsid w:val="00A4216E"/>
    <w:rsid w:val="00A50713"/>
    <w:rsid w:val="00A511AA"/>
    <w:rsid w:val="00A553A4"/>
    <w:rsid w:val="00A579C7"/>
    <w:rsid w:val="00A63B94"/>
    <w:rsid w:val="00A65CF3"/>
    <w:rsid w:val="00A65F05"/>
    <w:rsid w:val="00A6676D"/>
    <w:rsid w:val="00A6767A"/>
    <w:rsid w:val="00A72B72"/>
    <w:rsid w:val="00A74405"/>
    <w:rsid w:val="00A74ED7"/>
    <w:rsid w:val="00A7764D"/>
    <w:rsid w:val="00A77962"/>
    <w:rsid w:val="00A803FE"/>
    <w:rsid w:val="00A81C17"/>
    <w:rsid w:val="00A84742"/>
    <w:rsid w:val="00A856D3"/>
    <w:rsid w:val="00A863E5"/>
    <w:rsid w:val="00A879CE"/>
    <w:rsid w:val="00A93771"/>
    <w:rsid w:val="00AA0BC3"/>
    <w:rsid w:val="00AA1EB0"/>
    <w:rsid w:val="00AB6668"/>
    <w:rsid w:val="00AC0CB1"/>
    <w:rsid w:val="00AC0EE1"/>
    <w:rsid w:val="00AC7D10"/>
    <w:rsid w:val="00AD0A5C"/>
    <w:rsid w:val="00AD1863"/>
    <w:rsid w:val="00AD3467"/>
    <w:rsid w:val="00AD4BF8"/>
    <w:rsid w:val="00AD4F36"/>
    <w:rsid w:val="00AD6A83"/>
    <w:rsid w:val="00AF18D2"/>
    <w:rsid w:val="00AF19FF"/>
    <w:rsid w:val="00AF2AE5"/>
    <w:rsid w:val="00AF5FB3"/>
    <w:rsid w:val="00B03364"/>
    <w:rsid w:val="00B0732B"/>
    <w:rsid w:val="00B1153D"/>
    <w:rsid w:val="00B11716"/>
    <w:rsid w:val="00B12123"/>
    <w:rsid w:val="00B12A30"/>
    <w:rsid w:val="00B12C44"/>
    <w:rsid w:val="00B13A83"/>
    <w:rsid w:val="00B1400B"/>
    <w:rsid w:val="00B14E36"/>
    <w:rsid w:val="00B22CFC"/>
    <w:rsid w:val="00B30FC5"/>
    <w:rsid w:val="00B33BAD"/>
    <w:rsid w:val="00B34413"/>
    <w:rsid w:val="00B355BE"/>
    <w:rsid w:val="00B36927"/>
    <w:rsid w:val="00B425AD"/>
    <w:rsid w:val="00B42910"/>
    <w:rsid w:val="00B4469F"/>
    <w:rsid w:val="00B45864"/>
    <w:rsid w:val="00B45D6A"/>
    <w:rsid w:val="00B52112"/>
    <w:rsid w:val="00B52705"/>
    <w:rsid w:val="00B54DC4"/>
    <w:rsid w:val="00B561CB"/>
    <w:rsid w:val="00B56640"/>
    <w:rsid w:val="00B56B21"/>
    <w:rsid w:val="00B5722A"/>
    <w:rsid w:val="00B57D91"/>
    <w:rsid w:val="00B61466"/>
    <w:rsid w:val="00B61665"/>
    <w:rsid w:val="00B6215E"/>
    <w:rsid w:val="00B6256F"/>
    <w:rsid w:val="00B6424C"/>
    <w:rsid w:val="00B65D66"/>
    <w:rsid w:val="00B71C21"/>
    <w:rsid w:val="00B72014"/>
    <w:rsid w:val="00B72E7D"/>
    <w:rsid w:val="00B76BA7"/>
    <w:rsid w:val="00B81F5D"/>
    <w:rsid w:val="00B82C70"/>
    <w:rsid w:val="00B8532B"/>
    <w:rsid w:val="00B85462"/>
    <w:rsid w:val="00B857AC"/>
    <w:rsid w:val="00B86E07"/>
    <w:rsid w:val="00B8700C"/>
    <w:rsid w:val="00B8740D"/>
    <w:rsid w:val="00B9203C"/>
    <w:rsid w:val="00B9569A"/>
    <w:rsid w:val="00B96615"/>
    <w:rsid w:val="00BA03F0"/>
    <w:rsid w:val="00BA14C7"/>
    <w:rsid w:val="00BA35F5"/>
    <w:rsid w:val="00BA3921"/>
    <w:rsid w:val="00BA475A"/>
    <w:rsid w:val="00BA7F6A"/>
    <w:rsid w:val="00BB11F3"/>
    <w:rsid w:val="00BB536E"/>
    <w:rsid w:val="00BB7793"/>
    <w:rsid w:val="00BC2574"/>
    <w:rsid w:val="00BD342B"/>
    <w:rsid w:val="00BD5343"/>
    <w:rsid w:val="00BD5D19"/>
    <w:rsid w:val="00BD6FC9"/>
    <w:rsid w:val="00BE1AE1"/>
    <w:rsid w:val="00BE2EDA"/>
    <w:rsid w:val="00BE3CFC"/>
    <w:rsid w:val="00BE72C4"/>
    <w:rsid w:val="00BF15F4"/>
    <w:rsid w:val="00BF2661"/>
    <w:rsid w:val="00BF2C2B"/>
    <w:rsid w:val="00BF3A20"/>
    <w:rsid w:val="00BF5D89"/>
    <w:rsid w:val="00BF7A4E"/>
    <w:rsid w:val="00C062B3"/>
    <w:rsid w:val="00C0633D"/>
    <w:rsid w:val="00C06D57"/>
    <w:rsid w:val="00C111AA"/>
    <w:rsid w:val="00C12252"/>
    <w:rsid w:val="00C2073E"/>
    <w:rsid w:val="00C20F47"/>
    <w:rsid w:val="00C22277"/>
    <w:rsid w:val="00C22B5B"/>
    <w:rsid w:val="00C26BD6"/>
    <w:rsid w:val="00C27D2C"/>
    <w:rsid w:val="00C30F52"/>
    <w:rsid w:val="00C36ADC"/>
    <w:rsid w:val="00C426D4"/>
    <w:rsid w:val="00C4424C"/>
    <w:rsid w:val="00C44737"/>
    <w:rsid w:val="00C44775"/>
    <w:rsid w:val="00C44D12"/>
    <w:rsid w:val="00C45381"/>
    <w:rsid w:val="00C4737E"/>
    <w:rsid w:val="00C47FF9"/>
    <w:rsid w:val="00C5282E"/>
    <w:rsid w:val="00C52BFB"/>
    <w:rsid w:val="00C53A96"/>
    <w:rsid w:val="00C5408A"/>
    <w:rsid w:val="00C60462"/>
    <w:rsid w:val="00C604E0"/>
    <w:rsid w:val="00C6072D"/>
    <w:rsid w:val="00C62E08"/>
    <w:rsid w:val="00C65534"/>
    <w:rsid w:val="00C65992"/>
    <w:rsid w:val="00C66B65"/>
    <w:rsid w:val="00C66E24"/>
    <w:rsid w:val="00C67B02"/>
    <w:rsid w:val="00C739C2"/>
    <w:rsid w:val="00C73D4E"/>
    <w:rsid w:val="00C771F0"/>
    <w:rsid w:val="00C809DB"/>
    <w:rsid w:val="00C83D63"/>
    <w:rsid w:val="00C85256"/>
    <w:rsid w:val="00C85F1B"/>
    <w:rsid w:val="00C9181E"/>
    <w:rsid w:val="00C91DFE"/>
    <w:rsid w:val="00C95009"/>
    <w:rsid w:val="00CA135C"/>
    <w:rsid w:val="00CA1421"/>
    <w:rsid w:val="00CA1888"/>
    <w:rsid w:val="00CA64EA"/>
    <w:rsid w:val="00CA751A"/>
    <w:rsid w:val="00CA7F2A"/>
    <w:rsid w:val="00CB1909"/>
    <w:rsid w:val="00CB2102"/>
    <w:rsid w:val="00CB2139"/>
    <w:rsid w:val="00CB221A"/>
    <w:rsid w:val="00CB57D9"/>
    <w:rsid w:val="00CB5A7F"/>
    <w:rsid w:val="00CC0A3B"/>
    <w:rsid w:val="00CC228F"/>
    <w:rsid w:val="00CC6A22"/>
    <w:rsid w:val="00CC78C1"/>
    <w:rsid w:val="00CC7FE6"/>
    <w:rsid w:val="00CD324A"/>
    <w:rsid w:val="00CD407E"/>
    <w:rsid w:val="00CE0B3C"/>
    <w:rsid w:val="00CE2692"/>
    <w:rsid w:val="00CE471F"/>
    <w:rsid w:val="00CE50A0"/>
    <w:rsid w:val="00CE5441"/>
    <w:rsid w:val="00CE6517"/>
    <w:rsid w:val="00CE7E36"/>
    <w:rsid w:val="00CF00FF"/>
    <w:rsid w:val="00CF0C93"/>
    <w:rsid w:val="00CF1600"/>
    <w:rsid w:val="00CF5D73"/>
    <w:rsid w:val="00CF6806"/>
    <w:rsid w:val="00CF75EE"/>
    <w:rsid w:val="00CF776E"/>
    <w:rsid w:val="00D02F9C"/>
    <w:rsid w:val="00D03AB5"/>
    <w:rsid w:val="00D05118"/>
    <w:rsid w:val="00D06C76"/>
    <w:rsid w:val="00D07623"/>
    <w:rsid w:val="00D11311"/>
    <w:rsid w:val="00D14322"/>
    <w:rsid w:val="00D15671"/>
    <w:rsid w:val="00D2191F"/>
    <w:rsid w:val="00D21F6D"/>
    <w:rsid w:val="00D21F74"/>
    <w:rsid w:val="00D245D4"/>
    <w:rsid w:val="00D2760F"/>
    <w:rsid w:val="00D30656"/>
    <w:rsid w:val="00D31A78"/>
    <w:rsid w:val="00D338E0"/>
    <w:rsid w:val="00D3411E"/>
    <w:rsid w:val="00D35135"/>
    <w:rsid w:val="00D37E01"/>
    <w:rsid w:val="00D41FCF"/>
    <w:rsid w:val="00D425B0"/>
    <w:rsid w:val="00D44933"/>
    <w:rsid w:val="00D461F0"/>
    <w:rsid w:val="00D46351"/>
    <w:rsid w:val="00D5120B"/>
    <w:rsid w:val="00D51A25"/>
    <w:rsid w:val="00D52BA8"/>
    <w:rsid w:val="00D5399C"/>
    <w:rsid w:val="00D54D5A"/>
    <w:rsid w:val="00D61C12"/>
    <w:rsid w:val="00D62E03"/>
    <w:rsid w:val="00D64D14"/>
    <w:rsid w:val="00D66CC7"/>
    <w:rsid w:val="00D756EC"/>
    <w:rsid w:val="00D7630F"/>
    <w:rsid w:val="00D76A76"/>
    <w:rsid w:val="00D77B50"/>
    <w:rsid w:val="00D77B5E"/>
    <w:rsid w:val="00D80A97"/>
    <w:rsid w:val="00D80FFB"/>
    <w:rsid w:val="00D81AE5"/>
    <w:rsid w:val="00D847A4"/>
    <w:rsid w:val="00D84E92"/>
    <w:rsid w:val="00D87197"/>
    <w:rsid w:val="00D94729"/>
    <w:rsid w:val="00D97060"/>
    <w:rsid w:val="00DA12C0"/>
    <w:rsid w:val="00DA1949"/>
    <w:rsid w:val="00DA27AA"/>
    <w:rsid w:val="00DA68BD"/>
    <w:rsid w:val="00DB0752"/>
    <w:rsid w:val="00DB0A30"/>
    <w:rsid w:val="00DB0C2B"/>
    <w:rsid w:val="00DB1BF3"/>
    <w:rsid w:val="00DB1E45"/>
    <w:rsid w:val="00DB2947"/>
    <w:rsid w:val="00DB2E7C"/>
    <w:rsid w:val="00DB4D78"/>
    <w:rsid w:val="00DB5414"/>
    <w:rsid w:val="00DB59A0"/>
    <w:rsid w:val="00DB67BD"/>
    <w:rsid w:val="00DB750C"/>
    <w:rsid w:val="00DB77DD"/>
    <w:rsid w:val="00DB7948"/>
    <w:rsid w:val="00DC4EAE"/>
    <w:rsid w:val="00DC5705"/>
    <w:rsid w:val="00DC5724"/>
    <w:rsid w:val="00DC6454"/>
    <w:rsid w:val="00DC660C"/>
    <w:rsid w:val="00DC72D5"/>
    <w:rsid w:val="00DD0F5D"/>
    <w:rsid w:val="00DD11CA"/>
    <w:rsid w:val="00DD21F6"/>
    <w:rsid w:val="00DD70AD"/>
    <w:rsid w:val="00DD71E0"/>
    <w:rsid w:val="00DD76EE"/>
    <w:rsid w:val="00DE4818"/>
    <w:rsid w:val="00DE6A40"/>
    <w:rsid w:val="00DF0850"/>
    <w:rsid w:val="00DF1B44"/>
    <w:rsid w:val="00DF1FA6"/>
    <w:rsid w:val="00DF2382"/>
    <w:rsid w:val="00DF4D56"/>
    <w:rsid w:val="00DF63D2"/>
    <w:rsid w:val="00DF63FB"/>
    <w:rsid w:val="00DF72EA"/>
    <w:rsid w:val="00DF7C07"/>
    <w:rsid w:val="00DF7E01"/>
    <w:rsid w:val="00E02298"/>
    <w:rsid w:val="00E06A52"/>
    <w:rsid w:val="00E12503"/>
    <w:rsid w:val="00E13127"/>
    <w:rsid w:val="00E1758D"/>
    <w:rsid w:val="00E202FF"/>
    <w:rsid w:val="00E239C3"/>
    <w:rsid w:val="00E23EA5"/>
    <w:rsid w:val="00E24BFD"/>
    <w:rsid w:val="00E25824"/>
    <w:rsid w:val="00E25C06"/>
    <w:rsid w:val="00E26B54"/>
    <w:rsid w:val="00E2752A"/>
    <w:rsid w:val="00E30983"/>
    <w:rsid w:val="00E30FB6"/>
    <w:rsid w:val="00E33822"/>
    <w:rsid w:val="00E33EDA"/>
    <w:rsid w:val="00E349AE"/>
    <w:rsid w:val="00E43486"/>
    <w:rsid w:val="00E457E2"/>
    <w:rsid w:val="00E46384"/>
    <w:rsid w:val="00E46C94"/>
    <w:rsid w:val="00E512C3"/>
    <w:rsid w:val="00E5198A"/>
    <w:rsid w:val="00E539A4"/>
    <w:rsid w:val="00E53D0A"/>
    <w:rsid w:val="00E54102"/>
    <w:rsid w:val="00E57D1B"/>
    <w:rsid w:val="00E610F8"/>
    <w:rsid w:val="00E617CF"/>
    <w:rsid w:val="00E619BD"/>
    <w:rsid w:val="00E61D76"/>
    <w:rsid w:val="00E63CEA"/>
    <w:rsid w:val="00E66141"/>
    <w:rsid w:val="00E7013C"/>
    <w:rsid w:val="00E720C7"/>
    <w:rsid w:val="00E741FC"/>
    <w:rsid w:val="00E74DCD"/>
    <w:rsid w:val="00E815E9"/>
    <w:rsid w:val="00E83E7B"/>
    <w:rsid w:val="00E83EF1"/>
    <w:rsid w:val="00E842E3"/>
    <w:rsid w:val="00E84536"/>
    <w:rsid w:val="00E86EF2"/>
    <w:rsid w:val="00E90A9E"/>
    <w:rsid w:val="00E90CF3"/>
    <w:rsid w:val="00E91C92"/>
    <w:rsid w:val="00E926CD"/>
    <w:rsid w:val="00E92D2A"/>
    <w:rsid w:val="00E94CBA"/>
    <w:rsid w:val="00E94E3F"/>
    <w:rsid w:val="00E96C3D"/>
    <w:rsid w:val="00EA00C0"/>
    <w:rsid w:val="00EA093F"/>
    <w:rsid w:val="00EA1C52"/>
    <w:rsid w:val="00EB0E90"/>
    <w:rsid w:val="00EB27EE"/>
    <w:rsid w:val="00EB2E30"/>
    <w:rsid w:val="00EB3760"/>
    <w:rsid w:val="00EB7607"/>
    <w:rsid w:val="00EB792C"/>
    <w:rsid w:val="00EC0A50"/>
    <w:rsid w:val="00EC1200"/>
    <w:rsid w:val="00EC43DE"/>
    <w:rsid w:val="00EC72F0"/>
    <w:rsid w:val="00ED3909"/>
    <w:rsid w:val="00ED5C54"/>
    <w:rsid w:val="00ED6261"/>
    <w:rsid w:val="00ED7B73"/>
    <w:rsid w:val="00EE2911"/>
    <w:rsid w:val="00EE30B5"/>
    <w:rsid w:val="00EE3C65"/>
    <w:rsid w:val="00EE401F"/>
    <w:rsid w:val="00EE4326"/>
    <w:rsid w:val="00EE4FAC"/>
    <w:rsid w:val="00EE5D4C"/>
    <w:rsid w:val="00EE7DD2"/>
    <w:rsid w:val="00EF05F0"/>
    <w:rsid w:val="00EF1EC3"/>
    <w:rsid w:val="00EF5D5B"/>
    <w:rsid w:val="00EF68BF"/>
    <w:rsid w:val="00EF75B4"/>
    <w:rsid w:val="00F00E9E"/>
    <w:rsid w:val="00F159DF"/>
    <w:rsid w:val="00F15CBB"/>
    <w:rsid w:val="00F173DF"/>
    <w:rsid w:val="00F17F6E"/>
    <w:rsid w:val="00F218A6"/>
    <w:rsid w:val="00F224C8"/>
    <w:rsid w:val="00F23298"/>
    <w:rsid w:val="00F243D3"/>
    <w:rsid w:val="00F2528B"/>
    <w:rsid w:val="00F2584B"/>
    <w:rsid w:val="00F27D24"/>
    <w:rsid w:val="00F368D6"/>
    <w:rsid w:val="00F36DC5"/>
    <w:rsid w:val="00F3768C"/>
    <w:rsid w:val="00F40A17"/>
    <w:rsid w:val="00F419C2"/>
    <w:rsid w:val="00F42267"/>
    <w:rsid w:val="00F456C0"/>
    <w:rsid w:val="00F45917"/>
    <w:rsid w:val="00F463A8"/>
    <w:rsid w:val="00F47B27"/>
    <w:rsid w:val="00F50619"/>
    <w:rsid w:val="00F5093C"/>
    <w:rsid w:val="00F513EF"/>
    <w:rsid w:val="00F51C7D"/>
    <w:rsid w:val="00F56587"/>
    <w:rsid w:val="00F57F79"/>
    <w:rsid w:val="00F60DFD"/>
    <w:rsid w:val="00F6226D"/>
    <w:rsid w:val="00F62A6F"/>
    <w:rsid w:val="00F65B57"/>
    <w:rsid w:val="00F71576"/>
    <w:rsid w:val="00F73C7F"/>
    <w:rsid w:val="00F75707"/>
    <w:rsid w:val="00F84C54"/>
    <w:rsid w:val="00F85024"/>
    <w:rsid w:val="00F85DB8"/>
    <w:rsid w:val="00F90423"/>
    <w:rsid w:val="00F90991"/>
    <w:rsid w:val="00F91073"/>
    <w:rsid w:val="00F92E0D"/>
    <w:rsid w:val="00F93A24"/>
    <w:rsid w:val="00F9453D"/>
    <w:rsid w:val="00F95505"/>
    <w:rsid w:val="00F95A25"/>
    <w:rsid w:val="00F95A56"/>
    <w:rsid w:val="00F97EC7"/>
    <w:rsid w:val="00FA18F3"/>
    <w:rsid w:val="00FA47F5"/>
    <w:rsid w:val="00FA763A"/>
    <w:rsid w:val="00FB3742"/>
    <w:rsid w:val="00FB3CAC"/>
    <w:rsid w:val="00FC28C1"/>
    <w:rsid w:val="00FC2DE2"/>
    <w:rsid w:val="00FC2EAE"/>
    <w:rsid w:val="00FC3359"/>
    <w:rsid w:val="00FC5158"/>
    <w:rsid w:val="00FC66C3"/>
    <w:rsid w:val="00FD2189"/>
    <w:rsid w:val="00FD7CA1"/>
    <w:rsid w:val="00FE100A"/>
    <w:rsid w:val="00FE105C"/>
    <w:rsid w:val="00FE1263"/>
    <w:rsid w:val="00FE3202"/>
    <w:rsid w:val="00FE5614"/>
    <w:rsid w:val="00FE5A88"/>
    <w:rsid w:val="00FE735C"/>
    <w:rsid w:val="00FE74C7"/>
    <w:rsid w:val="00FE7DC9"/>
    <w:rsid w:val="00FE7FE5"/>
    <w:rsid w:val="00FF123E"/>
    <w:rsid w:val="00FF344A"/>
    <w:rsid w:val="00FF37FB"/>
    <w:rsid w:val="00FF7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A9B75"/>
  <w15:chartTrackingRefBased/>
  <w15:docId w15:val="{E7A146FB-328E-43D6-9EBA-FA442BDCF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B91"/>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Edgar 1"/>
    <w:basedOn w:val="Normal"/>
    <w:next w:val="Normal"/>
    <w:link w:val="Ttulo1Car"/>
    <w:uiPriority w:val="9"/>
    <w:qFormat/>
    <w:rsid w:val="00DC4EAE"/>
    <w:pPr>
      <w:keepNext/>
      <w:spacing w:line="360" w:lineRule="auto"/>
      <w:outlineLvl w:val="0"/>
    </w:pPr>
    <w:rPr>
      <w:rFonts w:ascii="Arial" w:hAnsi="Arial"/>
      <w:szCs w:val="20"/>
      <w:lang w:val="es-CO" w:eastAsia="es-ES"/>
    </w:rPr>
  </w:style>
  <w:style w:type="paragraph" w:styleId="Ttulo2">
    <w:name w:val="heading 2"/>
    <w:basedOn w:val="Normal"/>
    <w:next w:val="Normal"/>
    <w:link w:val="Ttulo2Car"/>
    <w:uiPriority w:val="9"/>
    <w:semiHidden/>
    <w:unhideWhenUsed/>
    <w:qFormat/>
    <w:rsid w:val="00E91C92"/>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E91C92"/>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E91C92"/>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E91C92"/>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Ttulo6">
    <w:name w:val="heading 6"/>
    <w:basedOn w:val="Normal"/>
    <w:next w:val="Normal"/>
    <w:link w:val="Ttulo6Car"/>
    <w:uiPriority w:val="9"/>
    <w:qFormat/>
    <w:rsid w:val="00DC4EAE"/>
    <w:pPr>
      <w:spacing w:before="240" w:after="60"/>
      <w:outlineLvl w:val="5"/>
    </w:pPr>
    <w:rPr>
      <w:rFonts w:ascii="Calibri" w:hAnsi="Calibri"/>
      <w:b/>
      <w:bCs/>
      <w:sz w:val="20"/>
      <w:szCs w:val="20"/>
    </w:rPr>
  </w:style>
  <w:style w:type="paragraph" w:styleId="Ttulo7">
    <w:name w:val="heading 7"/>
    <w:basedOn w:val="Normal"/>
    <w:next w:val="Normal"/>
    <w:link w:val="Ttulo7Car"/>
    <w:uiPriority w:val="9"/>
    <w:semiHidden/>
    <w:unhideWhenUsed/>
    <w:qFormat/>
    <w:rsid w:val="00E91C9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E91C9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E91C9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DC4EAE"/>
    <w:rPr>
      <w:rFonts w:ascii="Arial" w:eastAsia="Times New Roman" w:hAnsi="Arial" w:cs="Times New Roman"/>
      <w:sz w:val="24"/>
      <w:szCs w:val="20"/>
      <w:lang w:eastAsia="es-ES"/>
    </w:rPr>
  </w:style>
  <w:style w:type="character" w:customStyle="1" w:styleId="Ttulo6Car">
    <w:name w:val="Título 6 Car"/>
    <w:basedOn w:val="Fuentedeprrafopredeter"/>
    <w:link w:val="Ttulo6"/>
    <w:uiPriority w:val="9"/>
    <w:rsid w:val="00DC4EAE"/>
    <w:rPr>
      <w:rFonts w:ascii="Calibri" w:eastAsia="Times New Roman" w:hAnsi="Calibri" w:cs="Times New Roman"/>
      <w:b/>
      <w:bCs/>
      <w:sz w:val="20"/>
      <w:szCs w:val="20"/>
      <w:lang w:val="es-MX" w:eastAsia="es-MX"/>
    </w:rPr>
  </w:style>
  <w:style w:type="paragraph" w:styleId="Encabezado">
    <w:name w:val="header"/>
    <w:aliases w:val=" Car3,h,h8,h9,h10,h18,encabezado,Encabezado Car1 Car,Encabezado Car Car Car, Car6 Car Car Car, Car6 Car1 Car, Car6 Car, Car6,Car6 Car Car Car,Car6 Car1 Car,Car6 Car,Car6,Encabezado Car2 Car,Encabezado Car Car1 Car,Car1 Car Car Car"/>
    <w:basedOn w:val="Normal"/>
    <w:link w:val="EncabezadoCar"/>
    <w:uiPriority w:val="99"/>
    <w:rsid w:val="00DC4EAE"/>
    <w:pPr>
      <w:tabs>
        <w:tab w:val="center" w:pos="4252"/>
        <w:tab w:val="right" w:pos="8504"/>
      </w:tabs>
    </w:pPr>
    <w:rPr>
      <w:sz w:val="20"/>
      <w:szCs w:val="20"/>
      <w:lang w:val="x-none" w:eastAsia="es-ES"/>
    </w:rPr>
  </w:style>
  <w:style w:type="character" w:customStyle="1" w:styleId="EncabezadoCar">
    <w:name w:val="Encabezado Car"/>
    <w:aliases w:val=" Car3 Car,h Car,h8 Car,h9 Car,h10 Car,h18 Car,encabezado Car,Encabezado Car1 Car Car,Encabezado Car Car Car Car, Car6 Car Car Car Car, Car6 Car1 Car Car, Car6 Car Car, Car6 Car1,Car6 Car Car Car Car,Car6 Car1 Car Car,Car6 Car Car"/>
    <w:basedOn w:val="Fuentedeprrafopredeter"/>
    <w:link w:val="Encabezado"/>
    <w:uiPriority w:val="99"/>
    <w:rsid w:val="00DC4EAE"/>
    <w:rPr>
      <w:rFonts w:ascii="Times New Roman" w:eastAsia="Times New Roman" w:hAnsi="Times New Roman" w:cs="Times New Roman"/>
      <w:sz w:val="20"/>
      <w:szCs w:val="20"/>
      <w:lang w:val="x-none" w:eastAsia="es-ES"/>
    </w:rPr>
  </w:style>
  <w:style w:type="paragraph" w:styleId="Piedepgina">
    <w:name w:val="footer"/>
    <w:aliases w:val="Car,pie de página, Car5, Car,Footer Char Car,Car5"/>
    <w:basedOn w:val="Normal"/>
    <w:link w:val="PiedepginaCar"/>
    <w:uiPriority w:val="99"/>
    <w:rsid w:val="00DC4EAE"/>
    <w:pPr>
      <w:tabs>
        <w:tab w:val="center" w:pos="4252"/>
        <w:tab w:val="right" w:pos="8504"/>
      </w:tabs>
    </w:pPr>
    <w:rPr>
      <w:sz w:val="20"/>
      <w:szCs w:val="20"/>
      <w:lang w:val="x-none" w:eastAsia="es-ES"/>
    </w:rPr>
  </w:style>
  <w:style w:type="character" w:customStyle="1" w:styleId="PiedepginaCar">
    <w:name w:val="Pie de página Car"/>
    <w:aliases w:val="Car Car,pie de página Car, Car5 Car, Car Car,Footer Char Car Car,Car5 Car"/>
    <w:basedOn w:val="Fuentedeprrafopredeter"/>
    <w:link w:val="Piedepgina"/>
    <w:uiPriority w:val="99"/>
    <w:rsid w:val="00DC4EAE"/>
    <w:rPr>
      <w:rFonts w:ascii="Times New Roman" w:eastAsia="Times New Roman" w:hAnsi="Times New Roman" w:cs="Times New Roman"/>
      <w:sz w:val="20"/>
      <w:szCs w:val="20"/>
      <w:lang w:val="x-none" w:eastAsia="es-ES"/>
    </w:rPr>
  </w:style>
  <w:style w:type="paragraph" w:styleId="Sangra2detindependiente">
    <w:name w:val="Body Text Indent 2"/>
    <w:basedOn w:val="Normal"/>
    <w:link w:val="Sangra2detindependienteCar"/>
    <w:rsid w:val="00DC4EAE"/>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DC4EAE"/>
    <w:rPr>
      <w:rFonts w:ascii="Times New Roman" w:eastAsia="Times New Roman" w:hAnsi="Times New Roman" w:cs="Times New Roman"/>
      <w:sz w:val="20"/>
      <w:szCs w:val="20"/>
      <w:lang w:eastAsia="es-MX"/>
    </w:rPr>
  </w:style>
  <w:style w:type="paragraph" w:customStyle="1" w:styleId="TextoTextos">
    <w:name w:val="Texto (Textos)"/>
    <w:basedOn w:val="Normal"/>
    <w:uiPriority w:val="99"/>
    <w:rsid w:val="00DC4EA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Sangradetextonormal">
    <w:name w:val="Body Text Indent"/>
    <w:basedOn w:val="Normal"/>
    <w:link w:val="SangradetextonormalCar"/>
    <w:uiPriority w:val="99"/>
    <w:unhideWhenUsed/>
    <w:rsid w:val="00DC4EAE"/>
    <w:pPr>
      <w:spacing w:after="120"/>
      <w:ind w:left="283"/>
    </w:pPr>
  </w:style>
  <w:style w:type="character" w:customStyle="1" w:styleId="SangradetextonormalCar">
    <w:name w:val="Sangría de texto normal Car"/>
    <w:basedOn w:val="Fuentedeprrafopredeter"/>
    <w:link w:val="Sangradetextonormal"/>
    <w:uiPriority w:val="99"/>
    <w:rsid w:val="00DC4EAE"/>
    <w:rPr>
      <w:rFonts w:ascii="Times New Roman" w:eastAsia="Times New Roman" w:hAnsi="Times New Roman" w:cs="Times New Roman"/>
      <w:sz w:val="24"/>
      <w:szCs w:val="24"/>
      <w:lang w:val="es-MX" w:eastAsia="es-MX"/>
    </w:rPr>
  </w:style>
  <w:style w:type="paragraph" w:customStyle="1" w:styleId="Default">
    <w:name w:val="Default"/>
    <w:rsid w:val="00DC4E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rrafodelista">
    <w:name w:val="List Paragraph"/>
    <w:aliases w:val="NORMAL,Bullet List,FooterText,numbered,Paragraphe de liste1,lp1,Párrafo de lista4,List Paragraph1,Use Case List Paragraph,Lista vistosa - Énfasis 12,Elabora,Lista vistosa - Énfasis 13,Párrafo de lista11,List Paragraph,Ha,titulo 3,HOJA,B"/>
    <w:basedOn w:val="Normal"/>
    <w:link w:val="PrrafodelistaCar"/>
    <w:uiPriority w:val="34"/>
    <w:qFormat/>
    <w:rsid w:val="00DC4EAE"/>
    <w:pPr>
      <w:ind w:left="720"/>
      <w:contextualSpacing/>
    </w:pPr>
  </w:style>
  <w:style w:type="paragraph" w:styleId="Textodeglobo">
    <w:name w:val="Balloon Text"/>
    <w:basedOn w:val="Normal"/>
    <w:link w:val="TextodegloboCar"/>
    <w:uiPriority w:val="99"/>
    <w:semiHidden/>
    <w:unhideWhenUsed/>
    <w:rsid w:val="00E457E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57E2"/>
    <w:rPr>
      <w:rFonts w:ascii="Segoe UI" w:eastAsia="Times New Roman" w:hAnsi="Segoe UI" w:cs="Segoe UI"/>
      <w:sz w:val="18"/>
      <w:szCs w:val="18"/>
      <w:lang w:val="es-MX" w:eastAsia="es-MX"/>
    </w:rPr>
  </w:style>
  <w:style w:type="table" w:styleId="Tablaconcuadrcula">
    <w:name w:val="Table Grid"/>
    <w:basedOn w:val="Tablanormal"/>
    <w:uiPriority w:val="39"/>
    <w:rsid w:val="00D30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646E9"/>
    <w:rPr>
      <w:strike w:val="0"/>
      <w:dstrike w:val="0"/>
      <w:color w:val="999999"/>
      <w:u w:val="none"/>
      <w:effect w:val="none"/>
    </w:rPr>
  </w:style>
  <w:style w:type="character" w:customStyle="1" w:styleId="tituloseccion1">
    <w:name w:val="titulo_seccion1"/>
    <w:basedOn w:val="Fuentedeprrafopredeter"/>
    <w:rsid w:val="008646E9"/>
    <w:rPr>
      <w:rFonts w:ascii="Verdana" w:hAnsi="Verdana" w:hint="default"/>
      <w:color w:val="80A941"/>
      <w:sz w:val="24"/>
      <w:szCs w:val="24"/>
    </w:rPr>
  </w:style>
  <w:style w:type="paragraph" w:styleId="NormalWeb">
    <w:name w:val="Normal (Web)"/>
    <w:aliases w:val="Normal (Web) Car Car,Normal1"/>
    <w:basedOn w:val="Normal"/>
    <w:link w:val="NormalWebCar"/>
    <w:uiPriority w:val="99"/>
    <w:unhideWhenUsed/>
    <w:qFormat/>
    <w:rsid w:val="006A1D1F"/>
    <w:pPr>
      <w:spacing w:before="100" w:beforeAutospacing="1" w:after="100" w:afterAutospacing="1"/>
    </w:pPr>
    <w:rPr>
      <w:lang w:val="es-CO" w:eastAsia="es-CO"/>
    </w:rPr>
  </w:style>
  <w:style w:type="character" w:customStyle="1" w:styleId="PrrafodelistaCar">
    <w:name w:val="Párrafo de lista Car"/>
    <w:aliases w:val="NORMAL Car,Bullet List Car,FooterText Car,numbered Car,Paragraphe de liste1 Car,lp1 Car,Párrafo de lista4 Car,List Paragraph1 Car,Use Case List Paragraph Car,Lista vistosa - Énfasis 12 Car,Elabora Car,Lista vistosa - Énfasis 13 Car"/>
    <w:link w:val="Prrafodelista"/>
    <w:uiPriority w:val="34"/>
    <w:qFormat/>
    <w:rsid w:val="006A1D1F"/>
    <w:rPr>
      <w:rFonts w:ascii="Times New Roman" w:eastAsia="Times New Roman" w:hAnsi="Times New Roman" w:cs="Times New Roman"/>
      <w:sz w:val="24"/>
      <w:szCs w:val="24"/>
      <w:lang w:val="es-MX" w:eastAsia="es-MX"/>
    </w:rPr>
  </w:style>
  <w:style w:type="paragraph" w:styleId="Sinespaciado">
    <w:name w:val="No Spacing"/>
    <w:aliases w:val="Aries,k,A1,No Spacing,Sin espaciado11,Formato"/>
    <w:link w:val="SinespaciadoCar"/>
    <w:uiPriority w:val="1"/>
    <w:qFormat/>
    <w:rsid w:val="00A50713"/>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A1 Car,No Spacing Car,Sin espaciado11 Car,Formato Car"/>
    <w:link w:val="Sinespaciado"/>
    <w:uiPriority w:val="1"/>
    <w:rsid w:val="00A50713"/>
    <w:rPr>
      <w:rFonts w:ascii="Calibri" w:eastAsia="Times New Roman" w:hAnsi="Calibri" w:cs="Times New Roman"/>
      <w:lang w:eastAsia="es-CO"/>
    </w:rPr>
  </w:style>
  <w:style w:type="paragraph" w:customStyle="1" w:styleId="a">
    <w:basedOn w:val="Normal"/>
    <w:next w:val="Normal"/>
    <w:qFormat/>
    <w:rsid w:val="00CF776E"/>
    <w:pPr>
      <w:jc w:val="center"/>
    </w:pPr>
    <w:rPr>
      <w:rFonts w:ascii="Arial" w:hAnsi="Arial"/>
      <w:b/>
      <w:szCs w:val="20"/>
      <w:lang w:val="es-ES" w:eastAsia="es-ES"/>
    </w:rPr>
  </w:style>
  <w:style w:type="paragraph" w:styleId="Textoindependiente">
    <w:name w:val="Body Text"/>
    <w:basedOn w:val="Normal"/>
    <w:link w:val="TextoindependienteCar"/>
    <w:unhideWhenUsed/>
    <w:rsid w:val="00E815E9"/>
    <w:pPr>
      <w:spacing w:after="120"/>
    </w:pPr>
  </w:style>
  <w:style w:type="character" w:customStyle="1" w:styleId="TextoindependienteCar">
    <w:name w:val="Texto independiente Car"/>
    <w:basedOn w:val="Fuentedeprrafopredeter"/>
    <w:link w:val="Textoindependiente"/>
    <w:rsid w:val="00E815E9"/>
    <w:rPr>
      <w:rFonts w:ascii="Times New Roman" w:eastAsia="Times New Roman" w:hAnsi="Times New Roman" w:cs="Times New Roman"/>
      <w:sz w:val="24"/>
      <w:szCs w:val="24"/>
      <w:lang w:val="es-MX" w:eastAsia="es-MX"/>
    </w:rPr>
  </w:style>
  <w:style w:type="character" w:styleId="Mencinsinresolver">
    <w:name w:val="Unresolved Mention"/>
    <w:basedOn w:val="Fuentedeprrafopredeter"/>
    <w:uiPriority w:val="99"/>
    <w:semiHidden/>
    <w:unhideWhenUsed/>
    <w:rsid w:val="00E02298"/>
    <w:rPr>
      <w:color w:val="605E5C"/>
      <w:shd w:val="clear" w:color="auto" w:fill="E1DFDD"/>
    </w:rPr>
  </w:style>
  <w:style w:type="paragraph" w:styleId="Textoindependiente2">
    <w:name w:val="Body Text 2"/>
    <w:aliases w:val="Car3, Car2,Car2, Car2 Car Car Car"/>
    <w:basedOn w:val="Normal"/>
    <w:link w:val="Textoindependiente2Car"/>
    <w:unhideWhenUsed/>
    <w:rsid w:val="00FE7DC9"/>
    <w:pPr>
      <w:spacing w:after="120" w:line="480" w:lineRule="auto"/>
    </w:pPr>
    <w:rPr>
      <w:lang w:val="es-ES" w:eastAsia="es-ES"/>
    </w:rPr>
  </w:style>
  <w:style w:type="character" w:customStyle="1" w:styleId="Textoindependiente2Car">
    <w:name w:val="Texto independiente 2 Car"/>
    <w:aliases w:val="Car3 Car, Car2 Car,Car2 Car, Car2 Car Car Car Car"/>
    <w:basedOn w:val="Fuentedeprrafopredeter"/>
    <w:link w:val="Textoindependiente2"/>
    <w:rsid w:val="00FE7DC9"/>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DF72EA"/>
    <w:rPr>
      <w:color w:val="954F72"/>
      <w:u w:val="single"/>
    </w:rPr>
  </w:style>
  <w:style w:type="paragraph" w:customStyle="1" w:styleId="msonormal0">
    <w:name w:val="msonormal"/>
    <w:basedOn w:val="Normal"/>
    <w:rsid w:val="00DF72EA"/>
    <w:pPr>
      <w:spacing w:before="100" w:beforeAutospacing="1" w:after="100" w:afterAutospacing="1"/>
    </w:pPr>
  </w:style>
  <w:style w:type="paragraph" w:customStyle="1" w:styleId="font5">
    <w:name w:val="font5"/>
    <w:basedOn w:val="Normal"/>
    <w:rsid w:val="00DF72EA"/>
    <w:pPr>
      <w:spacing w:before="100" w:beforeAutospacing="1" w:after="100" w:afterAutospacing="1"/>
    </w:pPr>
    <w:rPr>
      <w:rFonts w:ascii="Arial" w:hAnsi="Arial" w:cs="Arial"/>
      <w:color w:val="000000"/>
      <w:sz w:val="18"/>
      <w:szCs w:val="18"/>
    </w:rPr>
  </w:style>
  <w:style w:type="paragraph" w:customStyle="1" w:styleId="font6">
    <w:name w:val="font6"/>
    <w:basedOn w:val="Normal"/>
    <w:rsid w:val="00DF72EA"/>
    <w:pPr>
      <w:spacing w:before="100" w:beforeAutospacing="1" w:after="100" w:afterAutospacing="1"/>
    </w:pPr>
    <w:rPr>
      <w:rFonts w:ascii="Arial" w:hAnsi="Arial" w:cs="Arial"/>
      <w:b/>
      <w:bCs/>
      <w:color w:val="000000"/>
      <w:sz w:val="18"/>
      <w:szCs w:val="18"/>
    </w:rPr>
  </w:style>
  <w:style w:type="paragraph" w:customStyle="1" w:styleId="xl63">
    <w:name w:val="xl63"/>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67">
    <w:name w:val="xl67"/>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8">
    <w:name w:val="xl68"/>
    <w:basedOn w:val="Normal"/>
    <w:rsid w:val="00DF72EA"/>
    <w:pPr>
      <w:spacing w:before="100" w:beforeAutospacing="1" w:after="100" w:afterAutospacing="1"/>
    </w:pPr>
  </w:style>
  <w:style w:type="paragraph" w:customStyle="1" w:styleId="xl69">
    <w:name w:val="xl69"/>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style>
  <w:style w:type="character" w:styleId="Refdecomentario">
    <w:name w:val="annotation reference"/>
    <w:basedOn w:val="Fuentedeprrafopredeter"/>
    <w:rsid w:val="008568AF"/>
    <w:rPr>
      <w:sz w:val="16"/>
      <w:szCs w:val="16"/>
    </w:rPr>
  </w:style>
  <w:style w:type="paragraph" w:styleId="Textocomentario">
    <w:name w:val="annotation text"/>
    <w:basedOn w:val="Normal"/>
    <w:link w:val="TextocomentarioCar"/>
    <w:rsid w:val="008568AF"/>
    <w:rPr>
      <w:sz w:val="20"/>
      <w:szCs w:val="20"/>
      <w:lang w:val="es-ES" w:eastAsia="es-ES"/>
    </w:rPr>
  </w:style>
  <w:style w:type="character" w:customStyle="1" w:styleId="TextocomentarioCar">
    <w:name w:val="Texto comentario Car"/>
    <w:basedOn w:val="Fuentedeprrafopredeter"/>
    <w:link w:val="Textocomentario"/>
    <w:rsid w:val="008568AF"/>
    <w:rPr>
      <w:rFonts w:ascii="Times New Roman" w:eastAsia="Times New Roman" w:hAnsi="Times New Roman" w:cs="Times New Roman"/>
      <w:sz w:val="20"/>
      <w:szCs w:val="20"/>
      <w:lang w:val="es-ES" w:eastAsia="es-ES"/>
    </w:rPr>
  </w:style>
  <w:style w:type="character" w:customStyle="1" w:styleId="NormalWebCar">
    <w:name w:val="Normal (Web) Car"/>
    <w:aliases w:val="Normal (Web) Car Car Car,Normal1 Car"/>
    <w:link w:val="NormalWeb"/>
    <w:uiPriority w:val="99"/>
    <w:locked/>
    <w:rsid w:val="00F65B57"/>
    <w:rPr>
      <w:rFonts w:ascii="Times New Roman" w:eastAsia="Times New Roman" w:hAnsi="Times New Roman" w:cs="Times New Roman"/>
      <w:sz w:val="24"/>
      <w:szCs w:val="24"/>
      <w:lang w:eastAsia="es-CO"/>
    </w:rPr>
  </w:style>
  <w:style w:type="paragraph" w:styleId="Ttulo">
    <w:name w:val="Title"/>
    <w:basedOn w:val="Normal"/>
    <w:link w:val="TtuloCar"/>
    <w:uiPriority w:val="10"/>
    <w:qFormat/>
    <w:rsid w:val="00C111AA"/>
    <w:pPr>
      <w:jc w:val="center"/>
    </w:pPr>
    <w:rPr>
      <w:rFonts w:ascii="Arial" w:hAnsi="Arial"/>
      <w:b/>
      <w:szCs w:val="20"/>
      <w:lang w:val="es-ES" w:eastAsia="es-ES"/>
    </w:rPr>
  </w:style>
  <w:style w:type="character" w:customStyle="1" w:styleId="TtuloCar">
    <w:name w:val="Título Car"/>
    <w:basedOn w:val="Fuentedeprrafopredeter"/>
    <w:link w:val="Ttulo"/>
    <w:uiPriority w:val="10"/>
    <w:rsid w:val="00C111AA"/>
    <w:rPr>
      <w:rFonts w:ascii="Arial" w:eastAsia="Times New Roman" w:hAnsi="Arial" w:cs="Times New Roman"/>
      <w:b/>
      <w:sz w:val="24"/>
      <w:szCs w:val="20"/>
      <w:lang w:val="es-ES" w:eastAsia="es-ES"/>
    </w:rPr>
  </w:style>
  <w:style w:type="paragraph" w:customStyle="1" w:styleId="font7">
    <w:name w:val="font7"/>
    <w:basedOn w:val="Normal"/>
    <w:rsid w:val="00675F9D"/>
    <w:pPr>
      <w:spacing w:before="100" w:beforeAutospacing="1" w:after="100" w:afterAutospacing="1"/>
    </w:pPr>
    <w:rPr>
      <w:rFonts w:ascii="Arial" w:hAnsi="Arial" w:cs="Arial"/>
      <w:color w:val="000000"/>
      <w:sz w:val="20"/>
      <w:szCs w:val="20"/>
    </w:rPr>
  </w:style>
  <w:style w:type="paragraph" w:customStyle="1" w:styleId="font8">
    <w:name w:val="font8"/>
    <w:basedOn w:val="Normal"/>
    <w:rsid w:val="00675F9D"/>
    <w:pPr>
      <w:spacing w:before="100" w:beforeAutospacing="1" w:after="100" w:afterAutospacing="1"/>
    </w:pPr>
    <w:rPr>
      <w:rFonts w:ascii="Arial" w:hAnsi="Arial" w:cs="Arial"/>
      <w:b/>
      <w:bCs/>
      <w:color w:val="000000"/>
      <w:sz w:val="20"/>
      <w:szCs w:val="20"/>
    </w:rPr>
  </w:style>
  <w:style w:type="paragraph" w:customStyle="1" w:styleId="xl70">
    <w:name w:val="xl70"/>
    <w:basedOn w:val="Normal"/>
    <w:rsid w:val="00675F9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71">
    <w:name w:val="xl71"/>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73">
    <w:name w:val="xl73"/>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Normal"/>
    <w:rsid w:val="00675F9D"/>
    <w:pPr>
      <w:spacing w:before="100" w:beforeAutospacing="1" w:after="100" w:afterAutospacing="1"/>
    </w:pPr>
    <w:rPr>
      <w:rFonts w:ascii="Arial" w:hAnsi="Arial" w:cs="Arial"/>
    </w:rPr>
  </w:style>
  <w:style w:type="paragraph" w:customStyle="1" w:styleId="xl75">
    <w:name w:val="xl75"/>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6">
    <w:name w:val="xl76"/>
    <w:basedOn w:val="Normal"/>
    <w:rsid w:val="00675F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8"/>
      <w:szCs w:val="28"/>
    </w:rPr>
  </w:style>
  <w:style w:type="paragraph" w:customStyle="1" w:styleId="font9">
    <w:name w:val="font9"/>
    <w:basedOn w:val="Normal"/>
    <w:rsid w:val="000130A2"/>
    <w:pPr>
      <w:spacing w:before="100" w:beforeAutospacing="1" w:after="100" w:afterAutospacing="1"/>
    </w:pPr>
    <w:rPr>
      <w:rFonts w:ascii="Arial" w:hAnsi="Arial" w:cs="Arial"/>
      <w:color w:val="000000"/>
      <w:sz w:val="16"/>
      <w:szCs w:val="16"/>
    </w:rPr>
  </w:style>
  <w:style w:type="paragraph" w:customStyle="1" w:styleId="xl77">
    <w:name w:val="xl77"/>
    <w:basedOn w:val="Normal"/>
    <w:rsid w:val="000130A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8">
    <w:name w:val="xl78"/>
    <w:basedOn w:val="Normal"/>
    <w:rsid w:val="00013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8"/>
      <w:szCs w:val="28"/>
    </w:rPr>
  </w:style>
  <w:style w:type="paragraph" w:customStyle="1" w:styleId="xl79">
    <w:name w:val="xl79"/>
    <w:basedOn w:val="Normal"/>
    <w:rsid w:val="000130A2"/>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80">
    <w:name w:val="xl80"/>
    <w:basedOn w:val="Normal"/>
    <w:rsid w:val="000130A2"/>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81">
    <w:name w:val="xl81"/>
    <w:basedOn w:val="Normal"/>
    <w:rsid w:val="000130A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2">
    <w:name w:val="xl82"/>
    <w:basedOn w:val="Normal"/>
    <w:rsid w:val="000130A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3">
    <w:name w:val="xl83"/>
    <w:basedOn w:val="Normal"/>
    <w:rsid w:val="00FE320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84">
    <w:name w:val="xl84"/>
    <w:basedOn w:val="Normal"/>
    <w:rsid w:val="00FE3202"/>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sz w:val="14"/>
      <w:szCs w:val="14"/>
    </w:rPr>
  </w:style>
  <w:style w:type="paragraph" w:customStyle="1" w:styleId="xl85">
    <w:name w:val="xl85"/>
    <w:basedOn w:val="Normal"/>
    <w:rsid w:val="00FE3202"/>
    <w:pPr>
      <w:pBdr>
        <w:top w:val="single" w:sz="8" w:space="0" w:color="auto"/>
        <w:left w:val="single" w:sz="8" w:space="0" w:color="auto"/>
        <w:bottom w:val="single" w:sz="8" w:space="0" w:color="auto"/>
      </w:pBdr>
      <w:shd w:val="clear" w:color="000000" w:fill="D0CECE"/>
      <w:spacing w:before="100" w:beforeAutospacing="1" w:after="100" w:afterAutospacing="1"/>
      <w:jc w:val="center"/>
      <w:textAlignment w:val="center"/>
    </w:pPr>
    <w:rPr>
      <w:b/>
      <w:bCs/>
    </w:rPr>
  </w:style>
  <w:style w:type="paragraph" w:customStyle="1" w:styleId="xl86">
    <w:name w:val="xl86"/>
    <w:basedOn w:val="Normal"/>
    <w:rsid w:val="00FE3202"/>
    <w:pPr>
      <w:pBdr>
        <w:top w:val="single" w:sz="8" w:space="0" w:color="auto"/>
        <w:bottom w:val="single" w:sz="8" w:space="0" w:color="auto"/>
      </w:pBdr>
      <w:shd w:val="clear" w:color="000000" w:fill="D0CECE"/>
      <w:spacing w:before="100" w:beforeAutospacing="1" w:after="100" w:afterAutospacing="1"/>
      <w:jc w:val="center"/>
      <w:textAlignment w:val="center"/>
    </w:pPr>
    <w:rPr>
      <w:b/>
      <w:bCs/>
    </w:rPr>
  </w:style>
  <w:style w:type="paragraph" w:customStyle="1" w:styleId="xl87">
    <w:name w:val="xl87"/>
    <w:basedOn w:val="Normal"/>
    <w:rsid w:val="00FE3202"/>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rPr>
  </w:style>
  <w:style w:type="paragraph" w:styleId="Asuntodelcomentario">
    <w:name w:val="annotation subject"/>
    <w:basedOn w:val="Textocomentario"/>
    <w:next w:val="Textocomentario"/>
    <w:link w:val="AsuntodelcomentarioCar"/>
    <w:uiPriority w:val="99"/>
    <w:semiHidden/>
    <w:unhideWhenUsed/>
    <w:rsid w:val="004E4B7C"/>
    <w:rPr>
      <w:b/>
      <w:bCs/>
      <w:lang w:val="es-MX" w:eastAsia="es-MX"/>
    </w:rPr>
  </w:style>
  <w:style w:type="character" w:customStyle="1" w:styleId="AsuntodelcomentarioCar">
    <w:name w:val="Asunto del comentario Car"/>
    <w:basedOn w:val="TextocomentarioCar"/>
    <w:link w:val="Asuntodelcomentario"/>
    <w:uiPriority w:val="99"/>
    <w:semiHidden/>
    <w:rsid w:val="004E4B7C"/>
    <w:rPr>
      <w:rFonts w:ascii="Times New Roman" w:eastAsia="Times New Roman" w:hAnsi="Times New Roman" w:cs="Times New Roman"/>
      <w:b/>
      <w:bCs/>
      <w:sz w:val="20"/>
      <w:szCs w:val="20"/>
      <w:lang w:val="es-MX" w:eastAsia="es-MX"/>
    </w:rPr>
  </w:style>
  <w:style w:type="paragraph" w:customStyle="1" w:styleId="font10">
    <w:name w:val="font10"/>
    <w:basedOn w:val="Normal"/>
    <w:rsid w:val="00D15671"/>
    <w:pPr>
      <w:spacing w:before="100" w:beforeAutospacing="1" w:after="100" w:afterAutospacing="1"/>
    </w:pPr>
    <w:rPr>
      <w:rFonts w:ascii="Arial" w:hAnsi="Arial" w:cs="Arial"/>
      <w:color w:val="000000"/>
      <w:sz w:val="10"/>
      <w:szCs w:val="10"/>
    </w:rPr>
  </w:style>
  <w:style w:type="paragraph" w:customStyle="1" w:styleId="xl88">
    <w:name w:val="xl88"/>
    <w:basedOn w:val="Normal"/>
    <w:rsid w:val="00D156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89">
    <w:name w:val="xl89"/>
    <w:basedOn w:val="Normal"/>
    <w:rsid w:val="00D15671"/>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90">
    <w:name w:val="xl90"/>
    <w:basedOn w:val="Normal"/>
    <w:rsid w:val="00D156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character" w:customStyle="1" w:styleId="Ttulo2Car">
    <w:name w:val="Título 2 Car"/>
    <w:basedOn w:val="Fuentedeprrafopredeter"/>
    <w:link w:val="Ttulo2"/>
    <w:uiPriority w:val="9"/>
    <w:semiHidden/>
    <w:rsid w:val="00E91C92"/>
    <w:rPr>
      <w:rFonts w:asciiTheme="majorHAnsi" w:eastAsiaTheme="majorEastAsia" w:hAnsiTheme="majorHAnsi" w:cstheme="majorBidi"/>
      <w:color w:val="2E74B5" w:themeColor="accent1" w:themeShade="BF"/>
      <w:kern w:val="2"/>
      <w:sz w:val="32"/>
      <w:szCs w:val="32"/>
      <w:lang w:val="es-MX"/>
      <w14:ligatures w14:val="standardContextual"/>
    </w:rPr>
  </w:style>
  <w:style w:type="character" w:customStyle="1" w:styleId="Ttulo3Car">
    <w:name w:val="Título 3 Car"/>
    <w:basedOn w:val="Fuentedeprrafopredeter"/>
    <w:link w:val="Ttulo3"/>
    <w:uiPriority w:val="9"/>
    <w:semiHidden/>
    <w:rsid w:val="00E91C92"/>
    <w:rPr>
      <w:rFonts w:eastAsiaTheme="majorEastAsia" w:cstheme="majorBidi"/>
      <w:color w:val="2E74B5" w:themeColor="accent1" w:themeShade="BF"/>
      <w:kern w:val="2"/>
      <w:sz w:val="28"/>
      <w:szCs w:val="28"/>
      <w:lang w:val="es-MX"/>
      <w14:ligatures w14:val="standardContextual"/>
    </w:rPr>
  </w:style>
  <w:style w:type="character" w:customStyle="1" w:styleId="Ttulo4Car">
    <w:name w:val="Título 4 Car"/>
    <w:basedOn w:val="Fuentedeprrafopredeter"/>
    <w:link w:val="Ttulo4"/>
    <w:uiPriority w:val="9"/>
    <w:semiHidden/>
    <w:rsid w:val="00E91C92"/>
    <w:rPr>
      <w:rFonts w:eastAsiaTheme="majorEastAsia" w:cstheme="majorBidi"/>
      <w:i/>
      <w:iCs/>
      <w:color w:val="2E74B5" w:themeColor="accent1" w:themeShade="BF"/>
      <w:kern w:val="2"/>
      <w:lang w:val="es-MX"/>
      <w14:ligatures w14:val="standardContextual"/>
    </w:rPr>
  </w:style>
  <w:style w:type="character" w:customStyle="1" w:styleId="Ttulo5Car">
    <w:name w:val="Título 5 Car"/>
    <w:basedOn w:val="Fuentedeprrafopredeter"/>
    <w:link w:val="Ttulo5"/>
    <w:uiPriority w:val="9"/>
    <w:semiHidden/>
    <w:rsid w:val="00E91C92"/>
    <w:rPr>
      <w:rFonts w:eastAsiaTheme="majorEastAsia" w:cstheme="majorBidi"/>
      <w:color w:val="2E74B5" w:themeColor="accent1" w:themeShade="BF"/>
      <w:kern w:val="2"/>
      <w:lang w:val="es-MX"/>
      <w14:ligatures w14:val="standardContextual"/>
    </w:rPr>
  </w:style>
  <w:style w:type="character" w:customStyle="1" w:styleId="Ttulo7Car">
    <w:name w:val="Título 7 Car"/>
    <w:basedOn w:val="Fuentedeprrafopredeter"/>
    <w:link w:val="Ttulo7"/>
    <w:uiPriority w:val="9"/>
    <w:semiHidden/>
    <w:rsid w:val="00E91C92"/>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E91C92"/>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E91C92"/>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E91C9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E91C92"/>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E91C9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E91C92"/>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E91C92"/>
    <w:rPr>
      <w:i/>
      <w:iCs/>
      <w:color w:val="2E74B5" w:themeColor="accent1" w:themeShade="BF"/>
    </w:rPr>
  </w:style>
  <w:style w:type="paragraph" w:styleId="Citadestacada">
    <w:name w:val="Intense Quote"/>
    <w:basedOn w:val="Normal"/>
    <w:next w:val="Normal"/>
    <w:link w:val="CitadestacadaCar"/>
    <w:uiPriority w:val="30"/>
    <w:qFormat/>
    <w:rsid w:val="00E91C92"/>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E91C92"/>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E91C92"/>
    <w:rPr>
      <w:b/>
      <w:bCs/>
      <w:smallCaps/>
      <w:color w:val="2E74B5" w:themeColor="accent1" w:themeShade="BF"/>
      <w:spacing w:val="5"/>
    </w:rPr>
  </w:style>
  <w:style w:type="paragraph" w:customStyle="1" w:styleId="font11">
    <w:name w:val="font11"/>
    <w:basedOn w:val="Normal"/>
    <w:rsid w:val="00E91C92"/>
    <w:pPr>
      <w:spacing w:before="100" w:beforeAutospacing="1" w:after="100" w:afterAutospacing="1"/>
    </w:pPr>
    <w:rPr>
      <w:rFonts w:ascii="Arial" w:hAnsi="Arial" w:cs="Arial"/>
      <w:sz w:val="14"/>
      <w:szCs w:val="14"/>
    </w:rPr>
  </w:style>
  <w:style w:type="paragraph" w:customStyle="1" w:styleId="font12">
    <w:name w:val="font12"/>
    <w:basedOn w:val="Normal"/>
    <w:rsid w:val="00E91C92"/>
    <w:pPr>
      <w:spacing w:before="100" w:beforeAutospacing="1" w:after="100" w:afterAutospacing="1"/>
    </w:pPr>
    <w:rPr>
      <w:rFonts w:ascii="Arial" w:hAnsi="Arial" w:cs="Arial"/>
      <w:color w:val="000000"/>
      <w:sz w:val="16"/>
      <w:szCs w:val="16"/>
    </w:rPr>
  </w:style>
  <w:style w:type="paragraph" w:customStyle="1" w:styleId="font13">
    <w:name w:val="font13"/>
    <w:basedOn w:val="Normal"/>
    <w:rsid w:val="00E91C92"/>
    <w:pPr>
      <w:spacing w:before="100" w:beforeAutospacing="1" w:after="100" w:afterAutospacing="1"/>
    </w:pPr>
    <w:rPr>
      <w:rFonts w:ascii="Arial" w:hAnsi="Arial" w:cs="Arial"/>
      <w:color w:val="C00000"/>
      <w:sz w:val="14"/>
      <w:szCs w:val="14"/>
    </w:rPr>
  </w:style>
  <w:style w:type="paragraph" w:customStyle="1" w:styleId="xl91">
    <w:name w:val="xl91"/>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C00000"/>
      <w:sz w:val="14"/>
      <w:szCs w:val="14"/>
    </w:rPr>
  </w:style>
  <w:style w:type="paragraph" w:customStyle="1" w:styleId="xl92">
    <w:name w:val="xl92"/>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C00000"/>
      <w:sz w:val="14"/>
      <w:szCs w:val="14"/>
    </w:rPr>
  </w:style>
  <w:style w:type="paragraph" w:customStyle="1" w:styleId="xl93">
    <w:name w:val="xl93"/>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4"/>
      <w:szCs w:val="14"/>
    </w:rPr>
  </w:style>
  <w:style w:type="paragraph" w:customStyle="1" w:styleId="xl94">
    <w:name w:val="xl94"/>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C00000"/>
      <w:sz w:val="14"/>
      <w:szCs w:val="14"/>
    </w:rPr>
  </w:style>
  <w:style w:type="paragraph" w:customStyle="1" w:styleId="xl95">
    <w:name w:val="xl95"/>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6"/>
      <w:szCs w:val="16"/>
    </w:rPr>
  </w:style>
  <w:style w:type="paragraph" w:customStyle="1" w:styleId="xl96">
    <w:name w:val="xl96"/>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C00000"/>
      <w:sz w:val="16"/>
      <w:szCs w:val="16"/>
    </w:rPr>
  </w:style>
  <w:style w:type="paragraph" w:customStyle="1" w:styleId="xl97">
    <w:name w:val="xl97"/>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6"/>
      <w:szCs w:val="16"/>
    </w:rPr>
  </w:style>
  <w:style w:type="paragraph" w:customStyle="1" w:styleId="xl98">
    <w:name w:val="xl98"/>
    <w:basedOn w:val="Normal"/>
    <w:rsid w:val="00E91C92"/>
    <w:pPr>
      <w:spacing w:before="100" w:beforeAutospacing="1" w:after="100" w:afterAutospacing="1"/>
    </w:pPr>
    <w:rPr>
      <w:sz w:val="16"/>
      <w:szCs w:val="16"/>
    </w:rPr>
  </w:style>
  <w:style w:type="paragraph" w:customStyle="1" w:styleId="xl99">
    <w:name w:val="xl99"/>
    <w:basedOn w:val="Normal"/>
    <w:rsid w:val="00E91C92"/>
    <w:pPr>
      <w:spacing w:before="100" w:beforeAutospacing="1" w:after="100" w:afterAutospacing="1"/>
    </w:pPr>
    <w:rPr>
      <w:sz w:val="18"/>
      <w:szCs w:val="18"/>
    </w:rPr>
  </w:style>
  <w:style w:type="paragraph" w:customStyle="1" w:styleId="xl100">
    <w:name w:val="xl100"/>
    <w:basedOn w:val="Normal"/>
    <w:rsid w:val="00E91C9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1">
    <w:name w:val="xl101"/>
    <w:basedOn w:val="Normal"/>
    <w:rsid w:val="00E91C92"/>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2">
    <w:name w:val="xl102"/>
    <w:basedOn w:val="Normal"/>
    <w:rsid w:val="00E91C92"/>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3">
    <w:name w:val="xl103"/>
    <w:basedOn w:val="Normal"/>
    <w:rsid w:val="00E91C92"/>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104">
    <w:name w:val="xl104"/>
    <w:basedOn w:val="Normal"/>
    <w:rsid w:val="00E91C9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7695">
      <w:bodyDiv w:val="1"/>
      <w:marLeft w:val="0"/>
      <w:marRight w:val="0"/>
      <w:marTop w:val="0"/>
      <w:marBottom w:val="0"/>
      <w:divBdr>
        <w:top w:val="none" w:sz="0" w:space="0" w:color="auto"/>
        <w:left w:val="none" w:sz="0" w:space="0" w:color="auto"/>
        <w:bottom w:val="none" w:sz="0" w:space="0" w:color="auto"/>
        <w:right w:val="none" w:sz="0" w:space="0" w:color="auto"/>
      </w:divBdr>
    </w:div>
    <w:div w:id="51274571">
      <w:bodyDiv w:val="1"/>
      <w:marLeft w:val="0"/>
      <w:marRight w:val="0"/>
      <w:marTop w:val="0"/>
      <w:marBottom w:val="0"/>
      <w:divBdr>
        <w:top w:val="none" w:sz="0" w:space="0" w:color="auto"/>
        <w:left w:val="none" w:sz="0" w:space="0" w:color="auto"/>
        <w:bottom w:val="none" w:sz="0" w:space="0" w:color="auto"/>
        <w:right w:val="none" w:sz="0" w:space="0" w:color="auto"/>
      </w:divBdr>
    </w:div>
    <w:div w:id="111679077">
      <w:bodyDiv w:val="1"/>
      <w:marLeft w:val="0"/>
      <w:marRight w:val="0"/>
      <w:marTop w:val="0"/>
      <w:marBottom w:val="0"/>
      <w:divBdr>
        <w:top w:val="none" w:sz="0" w:space="0" w:color="auto"/>
        <w:left w:val="none" w:sz="0" w:space="0" w:color="auto"/>
        <w:bottom w:val="none" w:sz="0" w:space="0" w:color="auto"/>
        <w:right w:val="none" w:sz="0" w:space="0" w:color="auto"/>
      </w:divBdr>
    </w:div>
    <w:div w:id="112015972">
      <w:bodyDiv w:val="1"/>
      <w:marLeft w:val="0"/>
      <w:marRight w:val="0"/>
      <w:marTop w:val="0"/>
      <w:marBottom w:val="0"/>
      <w:divBdr>
        <w:top w:val="none" w:sz="0" w:space="0" w:color="auto"/>
        <w:left w:val="none" w:sz="0" w:space="0" w:color="auto"/>
        <w:bottom w:val="none" w:sz="0" w:space="0" w:color="auto"/>
        <w:right w:val="none" w:sz="0" w:space="0" w:color="auto"/>
      </w:divBdr>
    </w:div>
    <w:div w:id="149247839">
      <w:bodyDiv w:val="1"/>
      <w:marLeft w:val="0"/>
      <w:marRight w:val="0"/>
      <w:marTop w:val="0"/>
      <w:marBottom w:val="0"/>
      <w:divBdr>
        <w:top w:val="none" w:sz="0" w:space="0" w:color="auto"/>
        <w:left w:val="none" w:sz="0" w:space="0" w:color="auto"/>
        <w:bottom w:val="none" w:sz="0" w:space="0" w:color="auto"/>
        <w:right w:val="none" w:sz="0" w:space="0" w:color="auto"/>
      </w:divBdr>
    </w:div>
    <w:div w:id="175309098">
      <w:bodyDiv w:val="1"/>
      <w:marLeft w:val="0"/>
      <w:marRight w:val="0"/>
      <w:marTop w:val="0"/>
      <w:marBottom w:val="0"/>
      <w:divBdr>
        <w:top w:val="none" w:sz="0" w:space="0" w:color="auto"/>
        <w:left w:val="none" w:sz="0" w:space="0" w:color="auto"/>
        <w:bottom w:val="none" w:sz="0" w:space="0" w:color="auto"/>
        <w:right w:val="none" w:sz="0" w:space="0" w:color="auto"/>
      </w:divBdr>
    </w:div>
    <w:div w:id="261691836">
      <w:bodyDiv w:val="1"/>
      <w:marLeft w:val="0"/>
      <w:marRight w:val="0"/>
      <w:marTop w:val="0"/>
      <w:marBottom w:val="0"/>
      <w:divBdr>
        <w:top w:val="none" w:sz="0" w:space="0" w:color="auto"/>
        <w:left w:val="none" w:sz="0" w:space="0" w:color="auto"/>
        <w:bottom w:val="none" w:sz="0" w:space="0" w:color="auto"/>
        <w:right w:val="none" w:sz="0" w:space="0" w:color="auto"/>
      </w:divBdr>
    </w:div>
    <w:div w:id="285089335">
      <w:bodyDiv w:val="1"/>
      <w:marLeft w:val="0"/>
      <w:marRight w:val="0"/>
      <w:marTop w:val="0"/>
      <w:marBottom w:val="0"/>
      <w:divBdr>
        <w:top w:val="none" w:sz="0" w:space="0" w:color="auto"/>
        <w:left w:val="none" w:sz="0" w:space="0" w:color="auto"/>
        <w:bottom w:val="none" w:sz="0" w:space="0" w:color="auto"/>
        <w:right w:val="none" w:sz="0" w:space="0" w:color="auto"/>
      </w:divBdr>
    </w:div>
    <w:div w:id="441606154">
      <w:bodyDiv w:val="1"/>
      <w:marLeft w:val="0"/>
      <w:marRight w:val="0"/>
      <w:marTop w:val="0"/>
      <w:marBottom w:val="0"/>
      <w:divBdr>
        <w:top w:val="none" w:sz="0" w:space="0" w:color="auto"/>
        <w:left w:val="none" w:sz="0" w:space="0" w:color="auto"/>
        <w:bottom w:val="none" w:sz="0" w:space="0" w:color="auto"/>
        <w:right w:val="none" w:sz="0" w:space="0" w:color="auto"/>
      </w:divBdr>
    </w:div>
    <w:div w:id="442114841">
      <w:bodyDiv w:val="1"/>
      <w:marLeft w:val="0"/>
      <w:marRight w:val="0"/>
      <w:marTop w:val="0"/>
      <w:marBottom w:val="0"/>
      <w:divBdr>
        <w:top w:val="none" w:sz="0" w:space="0" w:color="auto"/>
        <w:left w:val="none" w:sz="0" w:space="0" w:color="auto"/>
        <w:bottom w:val="none" w:sz="0" w:space="0" w:color="auto"/>
        <w:right w:val="none" w:sz="0" w:space="0" w:color="auto"/>
      </w:divBdr>
    </w:div>
    <w:div w:id="447748266">
      <w:bodyDiv w:val="1"/>
      <w:marLeft w:val="0"/>
      <w:marRight w:val="0"/>
      <w:marTop w:val="0"/>
      <w:marBottom w:val="0"/>
      <w:divBdr>
        <w:top w:val="none" w:sz="0" w:space="0" w:color="auto"/>
        <w:left w:val="none" w:sz="0" w:space="0" w:color="auto"/>
        <w:bottom w:val="none" w:sz="0" w:space="0" w:color="auto"/>
        <w:right w:val="none" w:sz="0" w:space="0" w:color="auto"/>
      </w:divBdr>
    </w:div>
    <w:div w:id="524249863">
      <w:bodyDiv w:val="1"/>
      <w:marLeft w:val="0"/>
      <w:marRight w:val="0"/>
      <w:marTop w:val="0"/>
      <w:marBottom w:val="0"/>
      <w:divBdr>
        <w:top w:val="none" w:sz="0" w:space="0" w:color="auto"/>
        <w:left w:val="none" w:sz="0" w:space="0" w:color="auto"/>
        <w:bottom w:val="none" w:sz="0" w:space="0" w:color="auto"/>
        <w:right w:val="none" w:sz="0" w:space="0" w:color="auto"/>
      </w:divBdr>
    </w:div>
    <w:div w:id="535388747">
      <w:bodyDiv w:val="1"/>
      <w:marLeft w:val="0"/>
      <w:marRight w:val="0"/>
      <w:marTop w:val="0"/>
      <w:marBottom w:val="0"/>
      <w:divBdr>
        <w:top w:val="none" w:sz="0" w:space="0" w:color="auto"/>
        <w:left w:val="none" w:sz="0" w:space="0" w:color="auto"/>
        <w:bottom w:val="none" w:sz="0" w:space="0" w:color="auto"/>
        <w:right w:val="none" w:sz="0" w:space="0" w:color="auto"/>
      </w:divBdr>
    </w:div>
    <w:div w:id="546913588">
      <w:bodyDiv w:val="1"/>
      <w:marLeft w:val="0"/>
      <w:marRight w:val="0"/>
      <w:marTop w:val="0"/>
      <w:marBottom w:val="0"/>
      <w:divBdr>
        <w:top w:val="none" w:sz="0" w:space="0" w:color="auto"/>
        <w:left w:val="none" w:sz="0" w:space="0" w:color="auto"/>
        <w:bottom w:val="none" w:sz="0" w:space="0" w:color="auto"/>
        <w:right w:val="none" w:sz="0" w:space="0" w:color="auto"/>
      </w:divBdr>
    </w:div>
    <w:div w:id="550699659">
      <w:bodyDiv w:val="1"/>
      <w:marLeft w:val="0"/>
      <w:marRight w:val="0"/>
      <w:marTop w:val="0"/>
      <w:marBottom w:val="0"/>
      <w:divBdr>
        <w:top w:val="none" w:sz="0" w:space="0" w:color="auto"/>
        <w:left w:val="none" w:sz="0" w:space="0" w:color="auto"/>
        <w:bottom w:val="none" w:sz="0" w:space="0" w:color="auto"/>
        <w:right w:val="none" w:sz="0" w:space="0" w:color="auto"/>
      </w:divBdr>
    </w:div>
    <w:div w:id="600719130">
      <w:bodyDiv w:val="1"/>
      <w:marLeft w:val="0"/>
      <w:marRight w:val="0"/>
      <w:marTop w:val="0"/>
      <w:marBottom w:val="0"/>
      <w:divBdr>
        <w:top w:val="none" w:sz="0" w:space="0" w:color="auto"/>
        <w:left w:val="none" w:sz="0" w:space="0" w:color="auto"/>
        <w:bottom w:val="none" w:sz="0" w:space="0" w:color="auto"/>
        <w:right w:val="none" w:sz="0" w:space="0" w:color="auto"/>
      </w:divBdr>
    </w:div>
    <w:div w:id="670254283">
      <w:bodyDiv w:val="1"/>
      <w:marLeft w:val="0"/>
      <w:marRight w:val="0"/>
      <w:marTop w:val="0"/>
      <w:marBottom w:val="0"/>
      <w:divBdr>
        <w:top w:val="none" w:sz="0" w:space="0" w:color="auto"/>
        <w:left w:val="none" w:sz="0" w:space="0" w:color="auto"/>
        <w:bottom w:val="none" w:sz="0" w:space="0" w:color="auto"/>
        <w:right w:val="none" w:sz="0" w:space="0" w:color="auto"/>
      </w:divBdr>
    </w:div>
    <w:div w:id="710617273">
      <w:bodyDiv w:val="1"/>
      <w:marLeft w:val="0"/>
      <w:marRight w:val="0"/>
      <w:marTop w:val="0"/>
      <w:marBottom w:val="0"/>
      <w:divBdr>
        <w:top w:val="none" w:sz="0" w:space="0" w:color="auto"/>
        <w:left w:val="none" w:sz="0" w:space="0" w:color="auto"/>
        <w:bottom w:val="none" w:sz="0" w:space="0" w:color="auto"/>
        <w:right w:val="none" w:sz="0" w:space="0" w:color="auto"/>
      </w:divBdr>
    </w:div>
    <w:div w:id="766580429">
      <w:bodyDiv w:val="1"/>
      <w:marLeft w:val="0"/>
      <w:marRight w:val="0"/>
      <w:marTop w:val="0"/>
      <w:marBottom w:val="0"/>
      <w:divBdr>
        <w:top w:val="none" w:sz="0" w:space="0" w:color="auto"/>
        <w:left w:val="none" w:sz="0" w:space="0" w:color="auto"/>
        <w:bottom w:val="none" w:sz="0" w:space="0" w:color="auto"/>
        <w:right w:val="none" w:sz="0" w:space="0" w:color="auto"/>
      </w:divBdr>
    </w:div>
    <w:div w:id="772016342">
      <w:bodyDiv w:val="1"/>
      <w:marLeft w:val="0"/>
      <w:marRight w:val="0"/>
      <w:marTop w:val="0"/>
      <w:marBottom w:val="0"/>
      <w:divBdr>
        <w:top w:val="none" w:sz="0" w:space="0" w:color="auto"/>
        <w:left w:val="none" w:sz="0" w:space="0" w:color="auto"/>
        <w:bottom w:val="none" w:sz="0" w:space="0" w:color="auto"/>
        <w:right w:val="none" w:sz="0" w:space="0" w:color="auto"/>
      </w:divBdr>
    </w:div>
    <w:div w:id="808790344">
      <w:bodyDiv w:val="1"/>
      <w:marLeft w:val="0"/>
      <w:marRight w:val="0"/>
      <w:marTop w:val="0"/>
      <w:marBottom w:val="0"/>
      <w:divBdr>
        <w:top w:val="none" w:sz="0" w:space="0" w:color="auto"/>
        <w:left w:val="none" w:sz="0" w:space="0" w:color="auto"/>
        <w:bottom w:val="none" w:sz="0" w:space="0" w:color="auto"/>
        <w:right w:val="none" w:sz="0" w:space="0" w:color="auto"/>
      </w:divBdr>
    </w:div>
    <w:div w:id="833884754">
      <w:bodyDiv w:val="1"/>
      <w:marLeft w:val="0"/>
      <w:marRight w:val="0"/>
      <w:marTop w:val="0"/>
      <w:marBottom w:val="0"/>
      <w:divBdr>
        <w:top w:val="none" w:sz="0" w:space="0" w:color="auto"/>
        <w:left w:val="none" w:sz="0" w:space="0" w:color="auto"/>
        <w:bottom w:val="none" w:sz="0" w:space="0" w:color="auto"/>
        <w:right w:val="none" w:sz="0" w:space="0" w:color="auto"/>
      </w:divBdr>
    </w:div>
    <w:div w:id="1062286934">
      <w:bodyDiv w:val="1"/>
      <w:marLeft w:val="0"/>
      <w:marRight w:val="0"/>
      <w:marTop w:val="0"/>
      <w:marBottom w:val="0"/>
      <w:divBdr>
        <w:top w:val="none" w:sz="0" w:space="0" w:color="auto"/>
        <w:left w:val="none" w:sz="0" w:space="0" w:color="auto"/>
        <w:bottom w:val="none" w:sz="0" w:space="0" w:color="auto"/>
        <w:right w:val="none" w:sz="0" w:space="0" w:color="auto"/>
      </w:divBdr>
    </w:div>
    <w:div w:id="1245724837">
      <w:bodyDiv w:val="1"/>
      <w:marLeft w:val="0"/>
      <w:marRight w:val="0"/>
      <w:marTop w:val="0"/>
      <w:marBottom w:val="0"/>
      <w:divBdr>
        <w:top w:val="none" w:sz="0" w:space="0" w:color="auto"/>
        <w:left w:val="none" w:sz="0" w:space="0" w:color="auto"/>
        <w:bottom w:val="none" w:sz="0" w:space="0" w:color="auto"/>
        <w:right w:val="none" w:sz="0" w:space="0" w:color="auto"/>
      </w:divBdr>
    </w:div>
    <w:div w:id="1249651191">
      <w:bodyDiv w:val="1"/>
      <w:marLeft w:val="0"/>
      <w:marRight w:val="0"/>
      <w:marTop w:val="0"/>
      <w:marBottom w:val="0"/>
      <w:divBdr>
        <w:top w:val="none" w:sz="0" w:space="0" w:color="auto"/>
        <w:left w:val="none" w:sz="0" w:space="0" w:color="auto"/>
        <w:bottom w:val="none" w:sz="0" w:space="0" w:color="auto"/>
        <w:right w:val="none" w:sz="0" w:space="0" w:color="auto"/>
      </w:divBdr>
    </w:div>
    <w:div w:id="1259562268">
      <w:bodyDiv w:val="1"/>
      <w:marLeft w:val="0"/>
      <w:marRight w:val="0"/>
      <w:marTop w:val="0"/>
      <w:marBottom w:val="0"/>
      <w:divBdr>
        <w:top w:val="none" w:sz="0" w:space="0" w:color="auto"/>
        <w:left w:val="none" w:sz="0" w:space="0" w:color="auto"/>
        <w:bottom w:val="none" w:sz="0" w:space="0" w:color="auto"/>
        <w:right w:val="none" w:sz="0" w:space="0" w:color="auto"/>
      </w:divBdr>
    </w:div>
    <w:div w:id="1302810520">
      <w:bodyDiv w:val="1"/>
      <w:marLeft w:val="0"/>
      <w:marRight w:val="0"/>
      <w:marTop w:val="0"/>
      <w:marBottom w:val="0"/>
      <w:divBdr>
        <w:top w:val="none" w:sz="0" w:space="0" w:color="auto"/>
        <w:left w:val="none" w:sz="0" w:space="0" w:color="auto"/>
        <w:bottom w:val="none" w:sz="0" w:space="0" w:color="auto"/>
        <w:right w:val="none" w:sz="0" w:space="0" w:color="auto"/>
      </w:divBdr>
    </w:div>
    <w:div w:id="1414740593">
      <w:bodyDiv w:val="1"/>
      <w:marLeft w:val="0"/>
      <w:marRight w:val="0"/>
      <w:marTop w:val="0"/>
      <w:marBottom w:val="0"/>
      <w:divBdr>
        <w:top w:val="none" w:sz="0" w:space="0" w:color="auto"/>
        <w:left w:val="none" w:sz="0" w:space="0" w:color="auto"/>
        <w:bottom w:val="none" w:sz="0" w:space="0" w:color="auto"/>
        <w:right w:val="none" w:sz="0" w:space="0" w:color="auto"/>
      </w:divBdr>
    </w:div>
    <w:div w:id="1430664270">
      <w:bodyDiv w:val="1"/>
      <w:marLeft w:val="0"/>
      <w:marRight w:val="0"/>
      <w:marTop w:val="0"/>
      <w:marBottom w:val="0"/>
      <w:divBdr>
        <w:top w:val="none" w:sz="0" w:space="0" w:color="auto"/>
        <w:left w:val="none" w:sz="0" w:space="0" w:color="auto"/>
        <w:bottom w:val="none" w:sz="0" w:space="0" w:color="auto"/>
        <w:right w:val="none" w:sz="0" w:space="0" w:color="auto"/>
      </w:divBdr>
    </w:div>
    <w:div w:id="1436973742">
      <w:bodyDiv w:val="1"/>
      <w:marLeft w:val="0"/>
      <w:marRight w:val="0"/>
      <w:marTop w:val="0"/>
      <w:marBottom w:val="0"/>
      <w:divBdr>
        <w:top w:val="none" w:sz="0" w:space="0" w:color="auto"/>
        <w:left w:val="none" w:sz="0" w:space="0" w:color="auto"/>
        <w:bottom w:val="none" w:sz="0" w:space="0" w:color="auto"/>
        <w:right w:val="none" w:sz="0" w:space="0" w:color="auto"/>
      </w:divBdr>
    </w:div>
    <w:div w:id="1576668754">
      <w:bodyDiv w:val="1"/>
      <w:marLeft w:val="0"/>
      <w:marRight w:val="0"/>
      <w:marTop w:val="0"/>
      <w:marBottom w:val="0"/>
      <w:divBdr>
        <w:top w:val="none" w:sz="0" w:space="0" w:color="auto"/>
        <w:left w:val="none" w:sz="0" w:space="0" w:color="auto"/>
        <w:bottom w:val="none" w:sz="0" w:space="0" w:color="auto"/>
        <w:right w:val="none" w:sz="0" w:space="0" w:color="auto"/>
      </w:divBdr>
    </w:div>
    <w:div w:id="1577352292">
      <w:bodyDiv w:val="1"/>
      <w:marLeft w:val="0"/>
      <w:marRight w:val="0"/>
      <w:marTop w:val="0"/>
      <w:marBottom w:val="0"/>
      <w:divBdr>
        <w:top w:val="none" w:sz="0" w:space="0" w:color="auto"/>
        <w:left w:val="none" w:sz="0" w:space="0" w:color="auto"/>
        <w:bottom w:val="none" w:sz="0" w:space="0" w:color="auto"/>
        <w:right w:val="none" w:sz="0" w:space="0" w:color="auto"/>
      </w:divBdr>
    </w:div>
    <w:div w:id="1624725729">
      <w:bodyDiv w:val="1"/>
      <w:marLeft w:val="0"/>
      <w:marRight w:val="0"/>
      <w:marTop w:val="0"/>
      <w:marBottom w:val="0"/>
      <w:divBdr>
        <w:top w:val="none" w:sz="0" w:space="0" w:color="auto"/>
        <w:left w:val="none" w:sz="0" w:space="0" w:color="auto"/>
        <w:bottom w:val="none" w:sz="0" w:space="0" w:color="auto"/>
        <w:right w:val="none" w:sz="0" w:space="0" w:color="auto"/>
      </w:divBdr>
    </w:div>
    <w:div w:id="1671640649">
      <w:bodyDiv w:val="1"/>
      <w:marLeft w:val="0"/>
      <w:marRight w:val="0"/>
      <w:marTop w:val="0"/>
      <w:marBottom w:val="0"/>
      <w:divBdr>
        <w:top w:val="none" w:sz="0" w:space="0" w:color="auto"/>
        <w:left w:val="none" w:sz="0" w:space="0" w:color="auto"/>
        <w:bottom w:val="none" w:sz="0" w:space="0" w:color="auto"/>
        <w:right w:val="none" w:sz="0" w:space="0" w:color="auto"/>
      </w:divBdr>
    </w:div>
    <w:div w:id="1678188059">
      <w:bodyDiv w:val="1"/>
      <w:marLeft w:val="0"/>
      <w:marRight w:val="0"/>
      <w:marTop w:val="0"/>
      <w:marBottom w:val="0"/>
      <w:divBdr>
        <w:top w:val="none" w:sz="0" w:space="0" w:color="auto"/>
        <w:left w:val="none" w:sz="0" w:space="0" w:color="auto"/>
        <w:bottom w:val="none" w:sz="0" w:space="0" w:color="auto"/>
        <w:right w:val="none" w:sz="0" w:space="0" w:color="auto"/>
      </w:divBdr>
    </w:div>
    <w:div w:id="1858108056">
      <w:bodyDiv w:val="1"/>
      <w:marLeft w:val="0"/>
      <w:marRight w:val="0"/>
      <w:marTop w:val="0"/>
      <w:marBottom w:val="0"/>
      <w:divBdr>
        <w:top w:val="none" w:sz="0" w:space="0" w:color="auto"/>
        <w:left w:val="none" w:sz="0" w:space="0" w:color="auto"/>
        <w:bottom w:val="none" w:sz="0" w:space="0" w:color="auto"/>
        <w:right w:val="none" w:sz="0" w:space="0" w:color="auto"/>
      </w:divBdr>
    </w:div>
    <w:div w:id="1913810015">
      <w:bodyDiv w:val="1"/>
      <w:marLeft w:val="0"/>
      <w:marRight w:val="0"/>
      <w:marTop w:val="0"/>
      <w:marBottom w:val="0"/>
      <w:divBdr>
        <w:top w:val="none" w:sz="0" w:space="0" w:color="auto"/>
        <w:left w:val="none" w:sz="0" w:space="0" w:color="auto"/>
        <w:bottom w:val="none" w:sz="0" w:space="0" w:color="auto"/>
        <w:right w:val="none" w:sz="0" w:space="0" w:color="auto"/>
      </w:divBdr>
    </w:div>
    <w:div w:id="1945189609">
      <w:bodyDiv w:val="1"/>
      <w:marLeft w:val="0"/>
      <w:marRight w:val="0"/>
      <w:marTop w:val="0"/>
      <w:marBottom w:val="0"/>
      <w:divBdr>
        <w:top w:val="none" w:sz="0" w:space="0" w:color="auto"/>
        <w:left w:val="none" w:sz="0" w:space="0" w:color="auto"/>
        <w:bottom w:val="none" w:sz="0" w:space="0" w:color="auto"/>
        <w:right w:val="none" w:sz="0" w:space="0" w:color="auto"/>
      </w:divBdr>
    </w:div>
    <w:div w:id="1986855468">
      <w:bodyDiv w:val="1"/>
      <w:marLeft w:val="0"/>
      <w:marRight w:val="0"/>
      <w:marTop w:val="0"/>
      <w:marBottom w:val="0"/>
      <w:divBdr>
        <w:top w:val="none" w:sz="0" w:space="0" w:color="auto"/>
        <w:left w:val="none" w:sz="0" w:space="0" w:color="auto"/>
        <w:bottom w:val="none" w:sz="0" w:space="0" w:color="auto"/>
        <w:right w:val="none" w:sz="0" w:space="0" w:color="auto"/>
      </w:divBdr>
    </w:div>
    <w:div w:id="1999336302">
      <w:bodyDiv w:val="1"/>
      <w:marLeft w:val="0"/>
      <w:marRight w:val="0"/>
      <w:marTop w:val="0"/>
      <w:marBottom w:val="0"/>
      <w:divBdr>
        <w:top w:val="none" w:sz="0" w:space="0" w:color="auto"/>
        <w:left w:val="none" w:sz="0" w:space="0" w:color="auto"/>
        <w:bottom w:val="none" w:sz="0" w:space="0" w:color="auto"/>
        <w:right w:val="none" w:sz="0" w:space="0" w:color="auto"/>
      </w:divBdr>
    </w:div>
    <w:div w:id="2008822821">
      <w:bodyDiv w:val="1"/>
      <w:marLeft w:val="0"/>
      <w:marRight w:val="0"/>
      <w:marTop w:val="0"/>
      <w:marBottom w:val="0"/>
      <w:divBdr>
        <w:top w:val="none" w:sz="0" w:space="0" w:color="auto"/>
        <w:left w:val="none" w:sz="0" w:space="0" w:color="auto"/>
        <w:bottom w:val="none" w:sz="0" w:space="0" w:color="auto"/>
        <w:right w:val="none" w:sz="0" w:space="0" w:color="auto"/>
      </w:divBdr>
    </w:div>
    <w:div w:id="2051146945">
      <w:bodyDiv w:val="1"/>
      <w:marLeft w:val="0"/>
      <w:marRight w:val="0"/>
      <w:marTop w:val="0"/>
      <w:marBottom w:val="0"/>
      <w:divBdr>
        <w:top w:val="none" w:sz="0" w:space="0" w:color="auto"/>
        <w:left w:val="none" w:sz="0" w:space="0" w:color="auto"/>
        <w:bottom w:val="none" w:sz="0" w:space="0" w:color="auto"/>
        <w:right w:val="none" w:sz="0" w:space="0" w:color="auto"/>
      </w:divBdr>
    </w:div>
    <w:div w:id="2097626960">
      <w:bodyDiv w:val="1"/>
      <w:marLeft w:val="0"/>
      <w:marRight w:val="0"/>
      <w:marTop w:val="0"/>
      <w:marBottom w:val="0"/>
      <w:divBdr>
        <w:top w:val="none" w:sz="0" w:space="0" w:color="auto"/>
        <w:left w:val="none" w:sz="0" w:space="0" w:color="auto"/>
        <w:bottom w:val="none" w:sz="0" w:space="0" w:color="auto"/>
        <w:right w:val="none" w:sz="0" w:space="0" w:color="auto"/>
      </w:divBdr>
    </w:div>
    <w:div w:id="2099406904">
      <w:bodyDiv w:val="1"/>
      <w:marLeft w:val="0"/>
      <w:marRight w:val="0"/>
      <w:marTop w:val="0"/>
      <w:marBottom w:val="0"/>
      <w:divBdr>
        <w:top w:val="none" w:sz="0" w:space="0" w:color="auto"/>
        <w:left w:val="none" w:sz="0" w:space="0" w:color="auto"/>
        <w:bottom w:val="none" w:sz="0" w:space="0" w:color="auto"/>
        <w:right w:val="none" w:sz="0" w:space="0" w:color="auto"/>
      </w:divBdr>
    </w:div>
    <w:div w:id="214172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655E2-7EC5-40CB-9875-47A47E86D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14</Pages>
  <Words>6674</Words>
  <Characters>36708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SULVEY ANDREA BERMUDEZ ALVAREZ</dc:creator>
  <cp:keywords/>
  <dc:description/>
  <cp:lastModifiedBy>DICAR GREVE-PRE</cp:lastModifiedBy>
  <cp:revision>519</cp:revision>
  <cp:lastPrinted>2026-02-11T22:08:00Z</cp:lastPrinted>
  <dcterms:created xsi:type="dcterms:W3CDTF">2025-07-04T21:33:00Z</dcterms:created>
  <dcterms:modified xsi:type="dcterms:W3CDTF">2026-04-09T23:23:00Z</dcterms:modified>
</cp:coreProperties>
</file>