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C08EC" w:rsidP="007339EE" w:rsidRDefault="00BC08EC" w14:paraId="0838308C" w14:textId="77777777">
      <w:pPr>
        <w:jc w:val="center"/>
        <w:rPr>
          <w:rFonts w:asciiTheme="majorHAnsi" w:hAnsiTheme="majorHAnsi" w:cstheme="majorHAnsi"/>
          <w:b/>
          <w:bCs/>
          <w:lang w:val="es-ES"/>
        </w:rPr>
      </w:pPr>
    </w:p>
    <w:p w:rsidR="00BC08EC" w:rsidP="007339EE" w:rsidRDefault="00BC08EC" w14:paraId="34FFA331" w14:textId="77777777">
      <w:pPr>
        <w:jc w:val="center"/>
        <w:rPr>
          <w:rFonts w:asciiTheme="majorHAnsi" w:hAnsiTheme="majorHAnsi" w:cstheme="majorHAnsi"/>
          <w:b/>
          <w:bCs/>
          <w:lang w:val="es-ES"/>
        </w:rPr>
      </w:pPr>
    </w:p>
    <w:p w:rsidRPr="00254B11" w:rsidR="00332994" w:rsidP="00332994" w:rsidRDefault="00332994" w14:paraId="6489774F" w14:textId="77777777">
      <w:pPr>
        <w:jc w:val="center"/>
        <w:rPr>
          <w:rFonts w:asciiTheme="majorHAnsi" w:hAnsiTheme="majorHAnsi" w:cstheme="majorHAnsi"/>
          <w:b/>
          <w:bCs/>
          <w:lang w:val="es-ES"/>
        </w:rPr>
      </w:pPr>
      <w:r w:rsidRPr="00254B11">
        <w:rPr>
          <w:rFonts w:asciiTheme="majorHAnsi" w:hAnsiTheme="majorHAnsi" w:cstheme="majorHAnsi"/>
          <w:b/>
          <w:bCs/>
          <w:lang w:val="es-ES"/>
        </w:rPr>
        <w:t>ANEXO TECNICO</w:t>
      </w:r>
    </w:p>
    <w:p w:rsidRPr="00254B11" w:rsidR="00332994" w:rsidP="00332994" w:rsidRDefault="00332994" w14:paraId="08B2F475" w14:textId="77777777">
      <w:pPr>
        <w:ind w:left="2552" w:hanging="2552"/>
        <w:jc w:val="center"/>
        <w:rPr>
          <w:rFonts w:asciiTheme="majorHAnsi" w:hAnsiTheme="majorHAnsi" w:cstheme="majorHAnsi"/>
          <w:b/>
          <w:bCs/>
          <w:lang w:val="es-ES"/>
        </w:rPr>
      </w:pPr>
      <w:r w:rsidRPr="00254B11">
        <w:rPr>
          <w:rFonts w:asciiTheme="majorHAnsi" w:hAnsiTheme="majorHAnsi" w:cstheme="majorHAnsi"/>
          <w:b/>
          <w:bCs/>
          <w:lang w:val="es-ES"/>
        </w:rPr>
        <w:t>CONCURSO DE MÉRITOS ABIERTO</w:t>
      </w:r>
      <w:r>
        <w:rPr>
          <w:rFonts w:asciiTheme="majorHAnsi" w:hAnsiTheme="majorHAnsi" w:cstheme="majorHAnsi"/>
          <w:b/>
          <w:bCs/>
          <w:lang w:val="es-ES"/>
        </w:rPr>
        <w:t xml:space="preserve"> CORREDOR DE SEGUROS</w:t>
      </w:r>
      <w:r w:rsidRPr="00254B11">
        <w:rPr>
          <w:rFonts w:asciiTheme="majorHAnsi" w:hAnsiTheme="majorHAnsi" w:cstheme="majorHAnsi"/>
          <w:b/>
          <w:bCs/>
          <w:lang w:val="es-ES"/>
        </w:rPr>
        <w:t xml:space="preserve"> </w:t>
      </w:r>
    </w:p>
    <w:p w:rsidRPr="00254B11" w:rsidR="00332994" w:rsidP="00332994" w:rsidRDefault="00332994" w14:paraId="5458EF6A" w14:textId="77777777">
      <w:pPr>
        <w:spacing w:after="0" w:line="240" w:lineRule="auto"/>
        <w:jc w:val="both"/>
        <w:rPr>
          <w:rFonts w:asciiTheme="majorHAnsi" w:hAnsiTheme="majorHAnsi" w:cstheme="majorHAnsi"/>
          <w:b/>
          <w:bCs/>
        </w:rPr>
      </w:pPr>
    </w:p>
    <w:p w:rsidRPr="00254B11" w:rsidR="00332994" w:rsidP="00332994" w:rsidRDefault="00332994" w14:paraId="72E59736" w14:textId="77777777">
      <w:pPr>
        <w:jc w:val="both"/>
        <w:rPr>
          <w:rFonts w:asciiTheme="majorHAnsi" w:hAnsiTheme="majorHAnsi" w:cstheme="majorHAnsi"/>
          <w:b/>
          <w:bCs/>
          <w:i/>
          <w:iCs/>
          <w:color w:val="000000" w:themeColor="text1"/>
        </w:rPr>
      </w:pPr>
      <w:r w:rsidRPr="00254B11">
        <w:rPr>
          <w:rFonts w:asciiTheme="majorHAnsi" w:hAnsiTheme="majorHAnsi" w:cstheme="majorHAnsi"/>
          <w:b/>
          <w:bCs/>
        </w:rPr>
        <w:t xml:space="preserve">CONDICIONES TÉCNICAS, DESCRIPCIÓN METODOLÓGICA Y PROCEDIMIENTOS DEL CONTRATO QUE TIENE POR OBJETO </w:t>
      </w:r>
      <w:r w:rsidRPr="00254B11">
        <w:rPr>
          <w:rFonts w:asciiTheme="majorHAnsi" w:hAnsiTheme="majorHAnsi" w:cstheme="majorHAnsi"/>
          <w:b/>
          <w:bCs/>
          <w:i/>
          <w:iCs/>
        </w:rPr>
        <w:t>“</w:t>
      </w:r>
      <w:r w:rsidRPr="00254B11">
        <w:rPr>
          <w:rFonts w:asciiTheme="majorHAnsi" w:hAnsiTheme="majorHAnsi" w:cstheme="majorHAnsi"/>
          <w:b/>
          <w:bCs/>
          <w:i/>
          <w:iCs/>
          <w:color w:val="000000" w:themeColor="text1"/>
        </w:rPr>
        <w:t>ESTABLECER LAS CONDICIONES TÉCNICAS, OPERATIVAS, METODOLÓGICAS, FUNCIONALES Y DE CALIDAD QUE REGIRÁN LA PRESTACIÓN INTEGRAL DEL SERVICIO DE INTERMEDIACIÓN DE SEGUROS POR PARTE DEL CORREDOR DE SEGUROS, CON EL FIN DE GARANTIZAR AL SERVICIO NACIONAL DE APRENDIZAJE – SENA LA ADECUADA ESTRUCTURACIÓN, ADMINISTRACIÓN, CONTROL, SEGUIMIENTO Y OPTIMIZACIÓN DE SU PROGRAMA DE SEGUROS, ASEGURANDO LA PROTECCIÓN EFECTIVA DE SU PATRIMONIO, LA MITIGACIÓN DE LOS RIESGOS INSTITUCIONALES Y EL RESPALDO OPORTUNO FRENTE A LA MATERIALIZACIÓN DE EVENTOS ADVERSOS.</w:t>
      </w:r>
    </w:p>
    <w:p w:rsidRPr="00254B11" w:rsidR="00332994" w:rsidP="00332994" w:rsidRDefault="00332994" w14:paraId="6CE6ED6C" w14:textId="77777777">
      <w:pPr>
        <w:spacing w:after="0" w:line="240" w:lineRule="auto"/>
        <w:jc w:val="both"/>
        <w:rPr>
          <w:rFonts w:asciiTheme="majorHAnsi" w:hAnsiTheme="majorHAnsi" w:cstheme="majorHAnsi"/>
          <w:b/>
          <w:bCs/>
          <w:i/>
          <w:iCs/>
          <w:color w:val="000000" w:themeColor="text1"/>
        </w:rPr>
      </w:pPr>
      <w:r w:rsidRPr="00254B11">
        <w:rPr>
          <w:rFonts w:asciiTheme="majorHAnsi" w:hAnsiTheme="majorHAnsi" w:cstheme="majorHAnsi"/>
          <w:b/>
          <w:bCs/>
          <w:i/>
          <w:iCs/>
          <w:color w:val="000000" w:themeColor="text1"/>
        </w:rPr>
        <w:t>ESTE ANEXO TÉCNICO SE FORMULA EN CONCORDANCIA CON LOS ESTUDIOS PREVIOS DEL PROCESO DE SELECCIÓN Y EN ARMONÍA CON LOS PRINCIPIOS DE LA CONTRATACIÓN ESTATAL, LA NORMATIVIDAD VIGENTE Y LAS MEJORES PRÁCTICAS DEL MERCADO ASEGURADOR.</w:t>
      </w:r>
      <w:r w:rsidRPr="00254B11">
        <w:rPr>
          <w:rFonts w:asciiTheme="majorHAnsi" w:hAnsiTheme="majorHAnsi" w:cstheme="majorHAnsi"/>
          <w:b/>
          <w:bCs/>
          <w:i/>
          <w:iCs/>
          <w:color w:val="000000" w:themeColor="text1"/>
          <w:lang w:val="es-MX"/>
        </w:rPr>
        <w:t>)</w:t>
      </w:r>
      <w:r w:rsidRPr="00254B11">
        <w:rPr>
          <w:rFonts w:asciiTheme="majorHAnsi" w:hAnsiTheme="majorHAnsi" w:cstheme="majorHAnsi"/>
          <w:i/>
          <w:iCs/>
          <w:color w:val="000000" w:themeColor="text1"/>
          <w:lang w:val="es-MX"/>
        </w:rPr>
        <w:t>”.</w:t>
      </w:r>
    </w:p>
    <w:p w:rsidR="00332994" w:rsidP="00332994" w:rsidRDefault="00332994" w14:paraId="722F3D58" w14:textId="77777777">
      <w:pPr>
        <w:jc w:val="both"/>
        <w:rPr>
          <w:rFonts w:asciiTheme="majorHAnsi" w:hAnsiTheme="majorHAnsi" w:cstheme="majorHAnsi"/>
        </w:rPr>
      </w:pPr>
    </w:p>
    <w:p w:rsidRPr="00822B77" w:rsidR="00332994" w:rsidP="00332994" w:rsidRDefault="00332994" w14:paraId="19515594" w14:textId="77777777">
      <w:pPr>
        <w:jc w:val="both"/>
        <w:rPr>
          <w:rFonts w:asciiTheme="majorHAnsi" w:hAnsiTheme="majorHAnsi" w:cstheme="majorHAnsi"/>
        </w:rPr>
      </w:pPr>
      <w:r w:rsidRPr="00822B77">
        <w:rPr>
          <w:rFonts w:asciiTheme="majorHAnsi" w:hAnsiTheme="majorHAnsi" w:cstheme="majorHAnsi"/>
        </w:rPr>
        <w:t>Respecto de los deberes de las entidades en la administración y cuidado de los bienes, la responsabilidad fiscal y disciplinaria de los funcionarios públicos por perdida o daño de los bienes a su cargo, entre otros temas, la CIRCULAR CONJUNTA No. 02 de 2003 de la Contraloría General de la República y la Procuraduría General de la Nación señala lo siguiente:</w:t>
      </w:r>
    </w:p>
    <w:p w:rsidR="00332994" w:rsidP="00332994" w:rsidRDefault="00332994" w14:paraId="604CC4F0" w14:textId="77777777">
      <w:pPr>
        <w:jc w:val="both"/>
        <w:rPr>
          <w:rFonts w:asciiTheme="majorHAnsi" w:hAnsiTheme="majorHAnsi" w:cstheme="majorHAnsi"/>
        </w:rPr>
      </w:pPr>
      <w:r w:rsidRPr="00822B77">
        <w:rPr>
          <w:rFonts w:asciiTheme="majorHAnsi" w:hAnsiTheme="majorHAnsi" w:cstheme="majorHAnsi"/>
        </w:rPr>
        <w:t xml:space="preserve">"En cuanto al aseguramiento de los bienes públicos, es necesario manifestar que en sentencia de la Corte Constitucional C-735 de 2003, la Contraloría General de la República interviene con el fin de aclarar, entre otros asuntos el siguiente: "las entidades estatales deben velar porque sus bienes en general estén protegidos contra hechos futuros e inciertos que puedan causarle perjuicio o detrimento al funcionario público. En este sentido, los órganos de control fiscal deben verificar que los bienes públicos, se encuentren asegurados adecuadamente, es decir, que estos tengan la cobertura suficiente, con el fin de que el </w:t>
      </w:r>
      <w:proofErr w:type="gramStart"/>
      <w:r w:rsidRPr="00822B77">
        <w:rPr>
          <w:rFonts w:asciiTheme="majorHAnsi" w:hAnsiTheme="majorHAnsi" w:cstheme="majorHAnsi"/>
        </w:rPr>
        <w:t xml:space="preserve">erario </w:t>
      </w:r>
      <w:r>
        <w:rPr>
          <w:rFonts w:asciiTheme="majorHAnsi" w:hAnsiTheme="majorHAnsi" w:cstheme="majorHAnsi"/>
        </w:rPr>
        <w:t>público</w:t>
      </w:r>
      <w:proofErr w:type="gramEnd"/>
      <w:r>
        <w:rPr>
          <w:rFonts w:asciiTheme="majorHAnsi" w:hAnsiTheme="majorHAnsi" w:cstheme="majorHAnsi"/>
        </w:rPr>
        <w:t xml:space="preserve"> </w:t>
      </w:r>
      <w:r w:rsidRPr="00822B77">
        <w:rPr>
          <w:rFonts w:asciiTheme="majorHAnsi" w:hAnsiTheme="majorHAnsi" w:cstheme="majorHAnsi"/>
        </w:rPr>
        <w:t>(sic) esté cubierto contra cualquier desmedro, que el hecho de un tercero o uno de sus funcionarios pueda ocasionarle, de manera tal que sea resarcido de los daños ocasionados por la ocurrencia del siniestro o riesgo asegurado".</w:t>
      </w:r>
    </w:p>
    <w:p w:rsidRPr="00254B11" w:rsidR="00332994" w:rsidP="00332994" w:rsidRDefault="00332994" w14:paraId="7C2C1189" w14:textId="77777777">
      <w:pPr>
        <w:jc w:val="both"/>
        <w:rPr>
          <w:rFonts w:asciiTheme="majorHAnsi" w:hAnsiTheme="majorHAnsi" w:cstheme="majorHAnsi"/>
        </w:rPr>
      </w:pPr>
    </w:p>
    <w:p w:rsidRPr="00254B11" w:rsidR="00332994" w:rsidP="00332994" w:rsidRDefault="00332994" w14:paraId="41A9B99E" w14:textId="77777777">
      <w:pPr>
        <w:pStyle w:val="Prrafodelista"/>
        <w:numPr>
          <w:ilvl w:val="0"/>
          <w:numId w:val="44"/>
        </w:numPr>
        <w:jc w:val="both"/>
        <w:rPr>
          <w:rFonts w:asciiTheme="majorHAnsi" w:hAnsiTheme="majorHAnsi" w:cstheme="majorHAnsi"/>
          <w:b/>
          <w:bCs/>
        </w:rPr>
      </w:pPr>
      <w:r w:rsidRPr="00254B11">
        <w:rPr>
          <w:rFonts w:asciiTheme="majorHAnsi" w:hAnsiTheme="majorHAnsi" w:cstheme="majorHAnsi"/>
          <w:b/>
          <w:bCs/>
        </w:rPr>
        <w:lastRenderedPageBreak/>
        <w:t>ALCANCE DEL SERVICIO</w:t>
      </w:r>
    </w:p>
    <w:p w:rsidRPr="0085330E" w:rsidR="00332994" w:rsidP="00332994" w:rsidRDefault="00332994" w14:paraId="2742BE30" w14:textId="77777777">
      <w:pPr>
        <w:spacing w:before="100" w:beforeAutospacing="1" w:after="100" w:afterAutospacing="1" w:line="240" w:lineRule="auto"/>
        <w:jc w:val="both"/>
        <w:rPr>
          <w:rFonts w:eastAsia="Times New Roman" w:asciiTheme="majorHAnsi" w:hAnsiTheme="majorHAnsi" w:cstheme="majorHAnsi"/>
          <w:lang w:eastAsia="es-CO"/>
        </w:rPr>
      </w:pPr>
      <w:r w:rsidRPr="2AF0FBAF">
        <w:rPr>
          <w:rFonts w:eastAsia="Times New Roman" w:asciiTheme="majorHAnsi" w:hAnsiTheme="majorHAnsi" w:cstheme="majorBidi"/>
          <w:lang w:eastAsia="es-CO"/>
        </w:rPr>
        <w:t>El corredor de seguros deberá prestar un servicio integral, especializado, permanente y con cobertura nacional, que comprenda, como mínimo, las siguientes actividades:</w:t>
      </w:r>
    </w:p>
    <w:p w:rsidRPr="0085330E" w:rsidR="00332994" w:rsidP="00332994" w:rsidRDefault="00332994" w14:paraId="4686FE78" w14:textId="77777777">
      <w:pPr>
        <w:numPr>
          <w:ilvl w:val="0"/>
          <w:numId w:val="47"/>
        </w:numPr>
        <w:spacing w:before="100" w:beforeAutospacing="1" w:after="100" w:afterAutospacing="1" w:line="240" w:lineRule="auto"/>
        <w:jc w:val="both"/>
        <w:rPr>
          <w:rFonts w:eastAsia="Times New Roman" w:asciiTheme="majorHAnsi" w:hAnsiTheme="majorHAnsi" w:cstheme="majorHAnsi"/>
          <w:lang w:eastAsia="es-CO"/>
        </w:rPr>
      </w:pPr>
      <w:r w:rsidRPr="0085330E">
        <w:rPr>
          <w:rFonts w:eastAsia="Times New Roman" w:asciiTheme="majorHAnsi" w:hAnsiTheme="majorHAnsi" w:cstheme="majorHAnsi"/>
          <w:lang w:eastAsia="es-CO"/>
        </w:rPr>
        <w:t>Diagnóstico, análisis, diseño, estructuración, implementación, administración, seguimiento y optimización del Programa de Seguros del SENA.</w:t>
      </w:r>
    </w:p>
    <w:p w:rsidRPr="0085330E" w:rsidR="00332994" w:rsidP="00332994" w:rsidRDefault="00332994" w14:paraId="43DD22ED" w14:textId="77777777">
      <w:pPr>
        <w:numPr>
          <w:ilvl w:val="0"/>
          <w:numId w:val="47"/>
        </w:numPr>
        <w:spacing w:before="100" w:beforeAutospacing="1" w:after="100" w:afterAutospacing="1" w:line="240" w:lineRule="auto"/>
        <w:jc w:val="both"/>
        <w:rPr>
          <w:rFonts w:eastAsia="Times New Roman" w:asciiTheme="majorHAnsi" w:hAnsiTheme="majorHAnsi" w:cstheme="majorHAnsi"/>
          <w:lang w:eastAsia="es-CO"/>
        </w:rPr>
      </w:pPr>
      <w:r w:rsidRPr="0085330E">
        <w:rPr>
          <w:rFonts w:eastAsia="Times New Roman" w:asciiTheme="majorHAnsi" w:hAnsiTheme="majorHAnsi" w:cstheme="majorHAnsi"/>
          <w:lang w:eastAsia="es-CO"/>
        </w:rPr>
        <w:t>Identificación, evaluación, control y tratamiento de los riesgos institucionales asegurables.</w:t>
      </w:r>
    </w:p>
    <w:p w:rsidRPr="0085330E" w:rsidR="00332994" w:rsidP="00332994" w:rsidRDefault="00332994" w14:paraId="1591B611" w14:textId="77777777">
      <w:pPr>
        <w:numPr>
          <w:ilvl w:val="0"/>
          <w:numId w:val="47"/>
        </w:numPr>
        <w:spacing w:before="100" w:beforeAutospacing="1" w:after="100" w:afterAutospacing="1" w:line="240" w:lineRule="auto"/>
        <w:jc w:val="both"/>
        <w:rPr>
          <w:rFonts w:eastAsia="Times New Roman" w:asciiTheme="majorHAnsi" w:hAnsiTheme="majorHAnsi" w:cstheme="majorHAnsi"/>
          <w:lang w:eastAsia="es-CO"/>
        </w:rPr>
      </w:pPr>
      <w:r w:rsidRPr="0085330E">
        <w:rPr>
          <w:rFonts w:eastAsia="Times New Roman" w:asciiTheme="majorHAnsi" w:hAnsiTheme="majorHAnsi" w:cstheme="majorHAnsi"/>
          <w:lang w:eastAsia="es-CO"/>
        </w:rPr>
        <w:t>Asesoría técnica permanente en la estructuración, contratación, administración y ejecución de pólizas.</w:t>
      </w:r>
    </w:p>
    <w:p w:rsidRPr="0085330E" w:rsidR="00332994" w:rsidP="00332994" w:rsidRDefault="00332994" w14:paraId="12026718" w14:textId="77777777">
      <w:pPr>
        <w:numPr>
          <w:ilvl w:val="0"/>
          <w:numId w:val="47"/>
        </w:numPr>
        <w:spacing w:before="100" w:beforeAutospacing="1" w:after="100" w:afterAutospacing="1" w:line="240" w:lineRule="auto"/>
        <w:jc w:val="both"/>
        <w:rPr>
          <w:rFonts w:eastAsia="Times New Roman" w:asciiTheme="majorHAnsi" w:hAnsiTheme="majorHAnsi" w:cstheme="majorHAnsi"/>
          <w:lang w:eastAsia="es-CO"/>
        </w:rPr>
      </w:pPr>
      <w:r w:rsidRPr="0085330E">
        <w:rPr>
          <w:rFonts w:eastAsia="Times New Roman" w:asciiTheme="majorHAnsi" w:hAnsiTheme="majorHAnsi" w:cstheme="majorHAnsi"/>
          <w:lang w:eastAsia="es-CO"/>
        </w:rPr>
        <w:t>Acompañamiento técnico, jurídico y operativo en la gestión integral de siniestros.</w:t>
      </w:r>
    </w:p>
    <w:p w:rsidRPr="0085330E" w:rsidR="00332994" w:rsidP="00332994" w:rsidRDefault="00332994" w14:paraId="0139D10D" w14:textId="77777777">
      <w:pPr>
        <w:numPr>
          <w:ilvl w:val="0"/>
          <w:numId w:val="47"/>
        </w:numPr>
        <w:spacing w:before="100" w:beforeAutospacing="1" w:after="100" w:afterAutospacing="1" w:line="240" w:lineRule="auto"/>
        <w:jc w:val="both"/>
        <w:rPr>
          <w:rFonts w:eastAsia="Times New Roman" w:asciiTheme="majorHAnsi" w:hAnsiTheme="majorHAnsi" w:cstheme="majorHAnsi"/>
          <w:lang w:eastAsia="es-CO"/>
        </w:rPr>
      </w:pPr>
      <w:r w:rsidRPr="0085330E">
        <w:rPr>
          <w:rFonts w:eastAsia="Times New Roman" w:asciiTheme="majorHAnsi" w:hAnsiTheme="majorHAnsi" w:cstheme="majorHAnsi"/>
          <w:lang w:eastAsia="es-CO"/>
        </w:rPr>
        <w:t>Capacitación continua y transferencia de conocimiento al personal del SENA.</w:t>
      </w:r>
    </w:p>
    <w:p w:rsidRPr="0085330E" w:rsidR="00332994" w:rsidP="00332994" w:rsidRDefault="00332994" w14:paraId="22157E38" w14:textId="77777777">
      <w:pPr>
        <w:numPr>
          <w:ilvl w:val="0"/>
          <w:numId w:val="47"/>
        </w:numPr>
        <w:spacing w:before="100" w:beforeAutospacing="1" w:after="100" w:afterAutospacing="1" w:line="240" w:lineRule="auto"/>
        <w:jc w:val="both"/>
        <w:rPr>
          <w:rFonts w:eastAsia="Times New Roman" w:asciiTheme="majorHAnsi" w:hAnsiTheme="majorHAnsi" w:cstheme="majorHAnsi"/>
          <w:lang w:eastAsia="es-CO"/>
        </w:rPr>
      </w:pPr>
      <w:r w:rsidRPr="0085330E">
        <w:rPr>
          <w:rFonts w:eastAsia="Times New Roman" w:asciiTheme="majorHAnsi" w:hAnsiTheme="majorHAnsi" w:cstheme="majorHAnsi"/>
          <w:lang w:eastAsia="es-CO"/>
        </w:rPr>
        <w:t>Soporte técnico-operativo permanente a nivel nacional.</w:t>
      </w:r>
    </w:p>
    <w:p w:rsidRPr="0085330E" w:rsidR="00332994" w:rsidP="00332994" w:rsidRDefault="00332994" w14:paraId="2D98016A" w14:textId="77777777">
      <w:pPr>
        <w:numPr>
          <w:ilvl w:val="0"/>
          <w:numId w:val="47"/>
        </w:numPr>
        <w:spacing w:before="100" w:beforeAutospacing="1" w:after="100" w:afterAutospacing="1" w:line="240" w:lineRule="auto"/>
        <w:jc w:val="both"/>
        <w:rPr>
          <w:rFonts w:eastAsia="Times New Roman" w:asciiTheme="majorHAnsi" w:hAnsiTheme="majorHAnsi" w:cstheme="majorHAnsi"/>
          <w:lang w:eastAsia="es-CO"/>
        </w:rPr>
      </w:pPr>
      <w:r w:rsidRPr="2AF0FBAF">
        <w:rPr>
          <w:rFonts w:eastAsia="Times New Roman" w:asciiTheme="majorHAnsi" w:hAnsiTheme="majorHAnsi" w:cstheme="majorBidi"/>
          <w:lang w:eastAsia="es-CO"/>
        </w:rPr>
        <w:t>Generación de informes técnicos, ejecutivos, estadísticos y gerenciales.</w:t>
      </w:r>
    </w:p>
    <w:p w:rsidRPr="00822B77" w:rsidR="00332994" w:rsidP="00332994" w:rsidRDefault="00332994" w14:paraId="3B7B0109" w14:textId="77777777">
      <w:pPr>
        <w:spacing w:before="100" w:beforeAutospacing="1" w:after="100" w:afterAutospacing="1" w:line="240" w:lineRule="auto"/>
        <w:jc w:val="both"/>
        <w:rPr>
          <w:rFonts w:eastAsia="Times New Roman" w:asciiTheme="majorHAnsi" w:hAnsiTheme="majorHAnsi" w:cstheme="majorHAnsi"/>
          <w:lang w:eastAsia="es-CO"/>
        </w:rPr>
      </w:pPr>
      <w:r w:rsidRPr="5CFF72E7">
        <w:rPr>
          <w:rFonts w:eastAsia="Times New Roman" w:asciiTheme="majorHAnsi" w:hAnsiTheme="majorHAnsi" w:cstheme="majorBidi"/>
          <w:lang w:eastAsia="es-CO"/>
        </w:rPr>
        <w:t>El servicio deberá prestarse bajo un enfoque preventivo, estratégico y de mejora continua, orientado a la optimización de coberturas, reducción de brechas de aseguramiento, control de la siniestralidad y uso eficiente de los recursos públicos.</w:t>
      </w:r>
    </w:p>
    <w:p w:rsidRPr="00254B11" w:rsidR="00332994" w:rsidP="00332994" w:rsidRDefault="00332994" w14:paraId="78E376F8" w14:textId="77777777">
      <w:pPr>
        <w:pStyle w:val="Prrafodelista"/>
        <w:numPr>
          <w:ilvl w:val="0"/>
          <w:numId w:val="44"/>
        </w:numPr>
        <w:jc w:val="both"/>
        <w:rPr>
          <w:rFonts w:asciiTheme="majorHAnsi" w:hAnsiTheme="majorHAnsi" w:cstheme="majorHAnsi"/>
          <w:b/>
          <w:bCs/>
          <w:lang w:val="es-419"/>
        </w:rPr>
      </w:pPr>
      <w:r w:rsidRPr="00254B11">
        <w:rPr>
          <w:rFonts w:asciiTheme="majorHAnsi" w:hAnsiTheme="majorHAnsi" w:cstheme="majorHAnsi"/>
          <w:b/>
          <w:bCs/>
          <w:lang w:val="es-419"/>
        </w:rPr>
        <w:t>MARCO NORMATIVO Y REGULATORIO</w:t>
      </w:r>
    </w:p>
    <w:p w:rsidRPr="00254B11" w:rsidR="00332994" w:rsidP="00332994" w:rsidRDefault="00332994" w14:paraId="4957EF32" w14:textId="77777777">
      <w:pPr>
        <w:spacing w:after="0" w:line="240" w:lineRule="auto"/>
        <w:jc w:val="both"/>
        <w:rPr>
          <w:rFonts w:asciiTheme="majorHAnsi" w:hAnsiTheme="majorHAnsi" w:cstheme="majorHAnsi"/>
          <w:lang w:val="es-419"/>
        </w:rPr>
      </w:pPr>
      <w:r w:rsidRPr="00254B11">
        <w:rPr>
          <w:rFonts w:asciiTheme="majorHAnsi" w:hAnsiTheme="majorHAnsi" w:cstheme="majorHAnsi"/>
          <w:lang w:val="es-419"/>
        </w:rPr>
        <w:t>El desarrollo del contrato deberá ajustarse, como mínimo, al siguiente marco normativo:</w:t>
      </w:r>
    </w:p>
    <w:p w:rsidRPr="00254B11" w:rsidR="00332994" w:rsidP="00332994" w:rsidRDefault="00332994" w14:paraId="4D80289B" w14:textId="77777777">
      <w:pPr>
        <w:spacing w:after="0" w:line="240" w:lineRule="auto"/>
        <w:jc w:val="both"/>
        <w:rPr>
          <w:rFonts w:asciiTheme="majorHAnsi" w:hAnsiTheme="majorHAnsi" w:cstheme="majorHAnsi"/>
          <w:lang w:val="es-419"/>
        </w:rPr>
      </w:pPr>
    </w:p>
    <w:p w:rsidRPr="004F4F66" w:rsidR="00332994" w:rsidP="00332994" w:rsidRDefault="00332994" w14:paraId="48A29B2C" w14:textId="77777777">
      <w:pPr>
        <w:pStyle w:val="Prrafodelista"/>
        <w:numPr>
          <w:ilvl w:val="0"/>
          <w:numId w:val="48"/>
        </w:numPr>
        <w:spacing w:after="0" w:line="240" w:lineRule="auto"/>
        <w:jc w:val="both"/>
        <w:rPr>
          <w:rFonts w:asciiTheme="majorHAnsi" w:hAnsiTheme="majorHAnsi" w:cstheme="majorHAnsi"/>
          <w:lang w:val="es-419"/>
        </w:rPr>
      </w:pPr>
      <w:r w:rsidRPr="004F4F66">
        <w:rPr>
          <w:rFonts w:asciiTheme="majorHAnsi" w:hAnsiTheme="majorHAnsi" w:cstheme="majorHAnsi"/>
          <w:lang w:val="es-419"/>
        </w:rPr>
        <w:t>Constitución Política de Colombia.</w:t>
      </w:r>
    </w:p>
    <w:p w:rsidRPr="00254B11" w:rsidR="00332994" w:rsidP="00332994" w:rsidRDefault="00332994" w14:paraId="2127D129" w14:textId="77777777">
      <w:pPr>
        <w:spacing w:after="0" w:line="240" w:lineRule="auto"/>
        <w:jc w:val="both"/>
        <w:rPr>
          <w:rFonts w:asciiTheme="majorHAnsi" w:hAnsiTheme="majorHAnsi" w:cstheme="majorHAnsi"/>
          <w:lang w:val="es-419"/>
        </w:rPr>
      </w:pPr>
    </w:p>
    <w:p w:rsidRPr="004F4F66" w:rsidR="00332994" w:rsidP="00332994" w:rsidRDefault="00332994" w14:paraId="0F8FD422" w14:textId="77777777">
      <w:pPr>
        <w:pStyle w:val="Prrafodelista"/>
        <w:numPr>
          <w:ilvl w:val="0"/>
          <w:numId w:val="48"/>
        </w:numPr>
        <w:spacing w:after="0" w:line="240" w:lineRule="auto"/>
        <w:jc w:val="both"/>
        <w:rPr>
          <w:rFonts w:asciiTheme="majorHAnsi" w:hAnsiTheme="majorHAnsi" w:cstheme="majorHAnsi"/>
          <w:lang w:val="es-419"/>
        </w:rPr>
      </w:pPr>
      <w:r w:rsidRPr="004F4F66">
        <w:rPr>
          <w:rFonts w:asciiTheme="majorHAnsi" w:hAnsiTheme="majorHAnsi" w:cstheme="majorHAnsi"/>
          <w:lang w:val="es-419"/>
        </w:rPr>
        <w:t>Ley 80 de 1993.</w:t>
      </w:r>
    </w:p>
    <w:p w:rsidRPr="00254B11" w:rsidR="00332994" w:rsidP="00332994" w:rsidRDefault="00332994" w14:paraId="1BC9E5B5" w14:textId="77777777">
      <w:pPr>
        <w:spacing w:after="0" w:line="240" w:lineRule="auto"/>
        <w:jc w:val="both"/>
        <w:rPr>
          <w:rFonts w:asciiTheme="majorHAnsi" w:hAnsiTheme="majorHAnsi" w:cstheme="majorHAnsi"/>
          <w:lang w:val="es-419"/>
        </w:rPr>
      </w:pPr>
    </w:p>
    <w:p w:rsidRPr="004F4F66" w:rsidR="00332994" w:rsidP="00332994" w:rsidRDefault="00332994" w14:paraId="2B7E23ED" w14:textId="77777777">
      <w:pPr>
        <w:pStyle w:val="Prrafodelista"/>
        <w:numPr>
          <w:ilvl w:val="0"/>
          <w:numId w:val="48"/>
        </w:numPr>
        <w:spacing w:after="0" w:line="240" w:lineRule="auto"/>
        <w:jc w:val="both"/>
        <w:rPr>
          <w:rFonts w:asciiTheme="majorHAnsi" w:hAnsiTheme="majorHAnsi" w:cstheme="majorHAnsi"/>
          <w:lang w:val="es-419"/>
        </w:rPr>
      </w:pPr>
      <w:r w:rsidRPr="004F4F66">
        <w:rPr>
          <w:rFonts w:asciiTheme="majorHAnsi" w:hAnsiTheme="majorHAnsi" w:cstheme="majorHAnsi"/>
          <w:lang w:val="es-419"/>
        </w:rPr>
        <w:t>Ley 1150 de 2007.</w:t>
      </w:r>
    </w:p>
    <w:p w:rsidRPr="00254B11" w:rsidR="00332994" w:rsidP="00332994" w:rsidRDefault="00332994" w14:paraId="21350667" w14:textId="77777777">
      <w:pPr>
        <w:spacing w:after="0" w:line="240" w:lineRule="auto"/>
        <w:jc w:val="both"/>
        <w:rPr>
          <w:rFonts w:asciiTheme="majorHAnsi" w:hAnsiTheme="majorHAnsi" w:cstheme="majorHAnsi"/>
          <w:lang w:val="es-419"/>
        </w:rPr>
      </w:pPr>
    </w:p>
    <w:p w:rsidRPr="004F4F66" w:rsidR="00332994" w:rsidP="00332994" w:rsidRDefault="00332994" w14:paraId="0A4365F4" w14:textId="77777777">
      <w:pPr>
        <w:pStyle w:val="Prrafodelista"/>
        <w:numPr>
          <w:ilvl w:val="0"/>
          <w:numId w:val="48"/>
        </w:numPr>
        <w:spacing w:after="0" w:line="240" w:lineRule="auto"/>
        <w:jc w:val="both"/>
        <w:rPr>
          <w:rFonts w:asciiTheme="majorHAnsi" w:hAnsiTheme="majorHAnsi" w:cstheme="majorHAnsi"/>
          <w:lang w:val="es-419"/>
        </w:rPr>
      </w:pPr>
      <w:r w:rsidRPr="004F4F66">
        <w:rPr>
          <w:rFonts w:asciiTheme="majorHAnsi" w:hAnsiTheme="majorHAnsi" w:cstheme="majorHAnsi"/>
          <w:lang w:val="es-419"/>
        </w:rPr>
        <w:t>Decreto 1082 de 2015.</w:t>
      </w:r>
    </w:p>
    <w:p w:rsidRPr="00254B11" w:rsidR="00332994" w:rsidP="00332994" w:rsidRDefault="00332994" w14:paraId="56AAEE86" w14:textId="77777777">
      <w:pPr>
        <w:spacing w:after="0" w:line="240" w:lineRule="auto"/>
        <w:jc w:val="both"/>
        <w:rPr>
          <w:rFonts w:asciiTheme="majorHAnsi" w:hAnsiTheme="majorHAnsi" w:cstheme="majorHAnsi"/>
          <w:lang w:val="es-419"/>
        </w:rPr>
      </w:pPr>
    </w:p>
    <w:p w:rsidRPr="004F4F66" w:rsidR="00332994" w:rsidP="00332994" w:rsidRDefault="00332994" w14:paraId="768D5CF3" w14:textId="77777777">
      <w:pPr>
        <w:pStyle w:val="Prrafodelista"/>
        <w:numPr>
          <w:ilvl w:val="0"/>
          <w:numId w:val="48"/>
        </w:numPr>
        <w:spacing w:after="0" w:line="240" w:lineRule="auto"/>
        <w:jc w:val="both"/>
        <w:rPr>
          <w:rFonts w:asciiTheme="majorHAnsi" w:hAnsiTheme="majorHAnsi" w:cstheme="majorHAnsi"/>
          <w:lang w:val="es-419"/>
        </w:rPr>
      </w:pPr>
      <w:r w:rsidRPr="004F4F66">
        <w:rPr>
          <w:rFonts w:asciiTheme="majorHAnsi" w:hAnsiTheme="majorHAnsi" w:cstheme="majorHAnsi"/>
          <w:lang w:val="es-419"/>
        </w:rPr>
        <w:t>Código de Comercio Colombiano.</w:t>
      </w:r>
    </w:p>
    <w:p w:rsidRPr="00254B11" w:rsidR="00332994" w:rsidP="00332994" w:rsidRDefault="00332994" w14:paraId="2833C10D" w14:textId="77777777">
      <w:pPr>
        <w:spacing w:after="0" w:line="240" w:lineRule="auto"/>
        <w:jc w:val="both"/>
        <w:rPr>
          <w:rFonts w:asciiTheme="majorHAnsi" w:hAnsiTheme="majorHAnsi" w:cstheme="majorHAnsi"/>
          <w:lang w:val="es-419"/>
        </w:rPr>
      </w:pPr>
    </w:p>
    <w:p w:rsidRPr="004F4F66" w:rsidR="00332994" w:rsidP="00332994" w:rsidRDefault="00332994" w14:paraId="6481E36A" w14:textId="77777777">
      <w:pPr>
        <w:pStyle w:val="Prrafodelista"/>
        <w:numPr>
          <w:ilvl w:val="0"/>
          <w:numId w:val="48"/>
        </w:numPr>
        <w:spacing w:after="0" w:line="240" w:lineRule="auto"/>
        <w:jc w:val="both"/>
        <w:rPr>
          <w:rFonts w:asciiTheme="majorHAnsi" w:hAnsiTheme="majorHAnsi" w:cstheme="majorHAnsi"/>
          <w:lang w:val="es-419"/>
        </w:rPr>
      </w:pPr>
      <w:r w:rsidRPr="004F4F66">
        <w:rPr>
          <w:rFonts w:asciiTheme="majorHAnsi" w:hAnsiTheme="majorHAnsi" w:cstheme="majorHAnsi"/>
          <w:lang w:val="es-419"/>
        </w:rPr>
        <w:t>Estatuto Orgánico del Sistema Financiero.</w:t>
      </w:r>
    </w:p>
    <w:p w:rsidRPr="00254B11" w:rsidR="00332994" w:rsidP="00332994" w:rsidRDefault="00332994" w14:paraId="65FE5596" w14:textId="77777777">
      <w:pPr>
        <w:spacing w:after="0" w:line="240" w:lineRule="auto"/>
        <w:jc w:val="both"/>
        <w:rPr>
          <w:rFonts w:asciiTheme="majorHAnsi" w:hAnsiTheme="majorHAnsi" w:cstheme="majorHAnsi"/>
          <w:lang w:val="es-419"/>
        </w:rPr>
      </w:pPr>
    </w:p>
    <w:p w:rsidRPr="004F4F66" w:rsidR="00332994" w:rsidP="00332994" w:rsidRDefault="00332994" w14:paraId="692653E6" w14:textId="77777777">
      <w:pPr>
        <w:pStyle w:val="Prrafodelista"/>
        <w:numPr>
          <w:ilvl w:val="0"/>
          <w:numId w:val="48"/>
        </w:numPr>
        <w:spacing w:after="0" w:line="240" w:lineRule="auto"/>
        <w:jc w:val="both"/>
        <w:rPr>
          <w:rFonts w:asciiTheme="majorHAnsi" w:hAnsiTheme="majorHAnsi" w:cstheme="majorHAnsi"/>
          <w:lang w:val="es-419"/>
        </w:rPr>
      </w:pPr>
      <w:r w:rsidRPr="004F4F66">
        <w:rPr>
          <w:rFonts w:asciiTheme="majorHAnsi" w:hAnsiTheme="majorHAnsi" w:cstheme="majorHAnsi"/>
          <w:lang w:val="es-419"/>
        </w:rPr>
        <w:t>Circulares, instructivos y normatividad de la Superintendencia Financiera de Colombia.</w:t>
      </w:r>
    </w:p>
    <w:p w:rsidRPr="00254B11" w:rsidR="00332994" w:rsidP="00332994" w:rsidRDefault="00332994" w14:paraId="7E6D9AC8" w14:textId="77777777">
      <w:pPr>
        <w:spacing w:after="0" w:line="240" w:lineRule="auto"/>
        <w:jc w:val="both"/>
        <w:rPr>
          <w:rFonts w:asciiTheme="majorHAnsi" w:hAnsiTheme="majorHAnsi" w:cstheme="majorHAnsi"/>
          <w:lang w:val="es-419"/>
        </w:rPr>
      </w:pPr>
    </w:p>
    <w:p w:rsidRPr="004F4F66" w:rsidR="00332994" w:rsidP="00332994" w:rsidRDefault="00332994" w14:paraId="4DD7F101" w14:textId="77777777">
      <w:pPr>
        <w:pStyle w:val="Prrafodelista"/>
        <w:numPr>
          <w:ilvl w:val="0"/>
          <w:numId w:val="48"/>
        </w:numPr>
        <w:spacing w:after="0" w:line="240" w:lineRule="auto"/>
        <w:jc w:val="both"/>
        <w:rPr>
          <w:rFonts w:asciiTheme="majorHAnsi" w:hAnsiTheme="majorHAnsi" w:cstheme="majorHAnsi"/>
          <w:lang w:val="es-419"/>
        </w:rPr>
      </w:pPr>
      <w:r w:rsidRPr="004F4F66">
        <w:rPr>
          <w:rFonts w:asciiTheme="majorHAnsi" w:hAnsiTheme="majorHAnsi" w:cstheme="majorHAnsi"/>
          <w:lang w:val="es-419"/>
        </w:rPr>
        <w:t>Normas técnicas del sector asegurador.</w:t>
      </w:r>
    </w:p>
    <w:p w:rsidRPr="00254B11" w:rsidR="00332994" w:rsidP="00332994" w:rsidRDefault="00332994" w14:paraId="70458110" w14:textId="77777777">
      <w:pPr>
        <w:spacing w:after="0" w:line="240" w:lineRule="auto"/>
        <w:jc w:val="both"/>
        <w:rPr>
          <w:rFonts w:asciiTheme="majorHAnsi" w:hAnsiTheme="majorHAnsi" w:cstheme="majorHAnsi"/>
          <w:lang w:val="es-419"/>
        </w:rPr>
      </w:pPr>
    </w:p>
    <w:p w:rsidRPr="004F4F66" w:rsidR="00332994" w:rsidP="00332994" w:rsidRDefault="00332994" w14:paraId="35752A84" w14:textId="77777777">
      <w:pPr>
        <w:pStyle w:val="Prrafodelista"/>
        <w:numPr>
          <w:ilvl w:val="0"/>
          <w:numId w:val="48"/>
        </w:numPr>
        <w:spacing w:after="0" w:line="240" w:lineRule="auto"/>
        <w:jc w:val="both"/>
        <w:rPr>
          <w:rFonts w:asciiTheme="majorHAnsi" w:hAnsiTheme="majorHAnsi" w:cstheme="majorHAnsi"/>
          <w:lang w:val="es-419"/>
        </w:rPr>
      </w:pPr>
      <w:r w:rsidRPr="004F4F66">
        <w:rPr>
          <w:rFonts w:asciiTheme="majorHAnsi" w:hAnsiTheme="majorHAnsi" w:cstheme="majorHAnsi"/>
          <w:lang w:val="es-419"/>
        </w:rPr>
        <w:t>Políticas internas, manuales y procedimientos del SENA.</w:t>
      </w:r>
    </w:p>
    <w:p w:rsidRPr="00254B11" w:rsidR="00332994" w:rsidP="00332994" w:rsidRDefault="00332994" w14:paraId="6AECCC6A" w14:textId="77777777">
      <w:pPr>
        <w:spacing w:after="0" w:line="240" w:lineRule="auto"/>
        <w:jc w:val="both"/>
        <w:rPr>
          <w:rFonts w:asciiTheme="majorHAnsi" w:hAnsiTheme="majorHAnsi" w:cstheme="majorHAnsi"/>
          <w:b/>
          <w:bCs/>
          <w:lang w:val="es-419"/>
        </w:rPr>
      </w:pPr>
    </w:p>
    <w:p w:rsidRPr="00254B11" w:rsidR="00332994" w:rsidP="00332994" w:rsidRDefault="00332994" w14:paraId="196ADCC5" w14:textId="77777777">
      <w:pPr>
        <w:spacing w:after="0" w:line="240" w:lineRule="auto"/>
        <w:jc w:val="both"/>
        <w:rPr>
          <w:rFonts w:asciiTheme="majorHAnsi" w:hAnsiTheme="majorHAnsi" w:cstheme="majorHAnsi"/>
          <w:b/>
          <w:bCs/>
          <w:lang w:val="es-419"/>
        </w:rPr>
      </w:pPr>
    </w:p>
    <w:p w:rsidRPr="00254B11" w:rsidR="00332994" w:rsidP="00332994" w:rsidRDefault="00332994" w14:paraId="33A43886" w14:textId="77777777">
      <w:pPr>
        <w:jc w:val="both"/>
        <w:rPr>
          <w:rFonts w:asciiTheme="majorHAnsi" w:hAnsiTheme="majorHAnsi" w:cstheme="majorHAnsi"/>
          <w:b/>
          <w:bCs/>
          <w:lang w:val="es-419"/>
        </w:rPr>
      </w:pPr>
    </w:p>
    <w:p w:rsidRPr="00254B11" w:rsidR="00332994" w:rsidP="00332994" w:rsidRDefault="00332994" w14:paraId="3E19470B" w14:textId="77777777">
      <w:pPr>
        <w:pStyle w:val="Prrafodelista"/>
        <w:numPr>
          <w:ilvl w:val="0"/>
          <w:numId w:val="44"/>
        </w:numPr>
        <w:rPr>
          <w:rFonts w:asciiTheme="majorHAnsi" w:hAnsiTheme="majorHAnsi" w:cstheme="majorHAnsi"/>
          <w:b/>
          <w:bCs/>
          <w:lang w:val="es-419"/>
        </w:rPr>
      </w:pPr>
      <w:r w:rsidRPr="00254B11">
        <w:rPr>
          <w:rFonts w:asciiTheme="majorHAnsi" w:hAnsiTheme="majorHAnsi" w:cstheme="majorHAnsi"/>
          <w:b/>
          <w:bCs/>
          <w:lang w:val="es-419"/>
        </w:rPr>
        <w:t xml:space="preserve"> </w:t>
      </w:r>
      <w:r w:rsidRPr="00254B11">
        <w:rPr>
          <w:rFonts w:asciiTheme="majorHAnsi" w:hAnsiTheme="majorHAnsi" w:cstheme="majorHAnsi"/>
          <w:b/>
          <w:bCs/>
        </w:rPr>
        <w:t>CONTEXTO OPERATIVO Y DESCRIPCIÓN DEL PROGRAMA DE SEGUROS DEL SENA</w:t>
      </w:r>
    </w:p>
    <w:p w:rsidRPr="00BF07A7" w:rsidR="00332994" w:rsidP="00332994" w:rsidRDefault="00332994" w14:paraId="6AC74D15" w14:textId="77777777">
      <w:pPr>
        <w:jc w:val="both"/>
        <w:rPr>
          <w:rFonts w:asciiTheme="majorHAnsi" w:hAnsiTheme="majorHAnsi" w:cstheme="majorHAnsi"/>
        </w:rPr>
      </w:pPr>
      <w:r w:rsidRPr="00BF07A7">
        <w:rPr>
          <w:rFonts w:asciiTheme="majorHAnsi" w:hAnsiTheme="majorHAnsi" w:cstheme="majorHAnsi"/>
        </w:rPr>
        <w:t>El SENA es una entidad pública del orden nacional con presencia en todo el Territorio Colombiano, a través de Direcciones Regionales, Centros de Formación, Sedes administrativas, Ambientes de Formación, Aulas Móviles y demás instalaciones propias del desarrollo de su misión institucional.</w:t>
      </w:r>
    </w:p>
    <w:p w:rsidRPr="00BF07A7" w:rsidR="00332994" w:rsidP="00332994" w:rsidRDefault="00332994" w14:paraId="7AE50188" w14:textId="77777777">
      <w:pPr>
        <w:jc w:val="both"/>
        <w:rPr>
          <w:rFonts w:asciiTheme="majorHAnsi" w:hAnsiTheme="majorHAnsi" w:cstheme="majorHAnsi"/>
        </w:rPr>
      </w:pPr>
      <w:r w:rsidRPr="00BF07A7">
        <w:rPr>
          <w:rFonts w:asciiTheme="majorHAnsi" w:hAnsiTheme="majorHAnsi" w:cstheme="majorHAnsi"/>
        </w:rPr>
        <w:t>En razón a la magnitud de su operación, el SENA se encuentra expuesto a una amplia variedad de riesgos patrimoniales, operativos, financieros, jurídicos, técnicos y humanos, los cuales requieren un adecuado manejo mediante un Programa de Seguros robusto, integral y dinámico.</w:t>
      </w:r>
    </w:p>
    <w:p w:rsidRPr="00BF07A7" w:rsidR="00332994" w:rsidP="00332994" w:rsidRDefault="00332994" w14:paraId="3E78B59E" w14:textId="77777777">
      <w:pPr>
        <w:jc w:val="both"/>
        <w:rPr>
          <w:rFonts w:asciiTheme="majorHAnsi" w:hAnsiTheme="majorHAnsi" w:cstheme="majorHAnsi"/>
        </w:rPr>
      </w:pPr>
      <w:r w:rsidRPr="00BF07A7">
        <w:rPr>
          <w:rFonts w:asciiTheme="majorHAnsi" w:hAnsiTheme="majorHAnsi" w:cstheme="majorHAnsi"/>
        </w:rPr>
        <w:t>El Programa de Seguros del Servicio Nacional de Aprendizaje SENA incluye, los siguientes ramos:</w:t>
      </w:r>
    </w:p>
    <w:p w:rsidRPr="004F4F66" w:rsidR="00332994" w:rsidP="00332994" w:rsidRDefault="00332994" w14:paraId="37DC47F0" w14:textId="77777777">
      <w:pPr>
        <w:jc w:val="both"/>
        <w:rPr>
          <w:rFonts w:asciiTheme="majorHAnsi" w:hAnsiTheme="majorHAnsi" w:cstheme="majorHAnsi"/>
        </w:rPr>
      </w:pPr>
      <w:r w:rsidRPr="00BF07A7">
        <w:rPr>
          <w:rFonts w:asciiTheme="majorHAnsi" w:hAnsiTheme="majorHAnsi" w:cstheme="majorHAnsi"/>
        </w:rPr>
        <w:t xml:space="preserve">1. </w:t>
      </w:r>
      <w:r w:rsidRPr="004F4F66">
        <w:rPr>
          <w:rFonts w:asciiTheme="majorHAnsi" w:hAnsiTheme="majorHAnsi" w:cstheme="majorHAnsi"/>
        </w:rPr>
        <w:t>Todo Riesgo Daños Materiales y/o Multirriesgo y/o Daños Materiales Combinados y/o Daños Materiales</w:t>
      </w:r>
    </w:p>
    <w:p w:rsidRPr="004F4F66" w:rsidR="00332994" w:rsidP="00332994" w:rsidRDefault="00332994" w14:paraId="18C09E5A" w14:textId="77777777">
      <w:pPr>
        <w:jc w:val="both"/>
        <w:rPr>
          <w:rFonts w:asciiTheme="majorHAnsi" w:hAnsiTheme="majorHAnsi" w:cstheme="majorHAnsi"/>
        </w:rPr>
      </w:pPr>
      <w:r w:rsidRPr="004F4F66">
        <w:rPr>
          <w:rFonts w:asciiTheme="majorHAnsi" w:hAnsiTheme="majorHAnsi" w:cstheme="majorHAnsi"/>
        </w:rPr>
        <w:t>2. Transporte de Mercancías</w:t>
      </w:r>
    </w:p>
    <w:p w:rsidRPr="004F4F66" w:rsidR="00332994" w:rsidP="00332994" w:rsidRDefault="00332994" w14:paraId="3087A635" w14:textId="77777777">
      <w:pPr>
        <w:jc w:val="both"/>
        <w:rPr>
          <w:rFonts w:asciiTheme="majorHAnsi" w:hAnsiTheme="majorHAnsi" w:cstheme="majorHAnsi"/>
        </w:rPr>
      </w:pPr>
      <w:r w:rsidRPr="004F4F66">
        <w:rPr>
          <w:rFonts w:asciiTheme="majorHAnsi" w:hAnsiTheme="majorHAnsi" w:cstheme="majorHAnsi"/>
        </w:rPr>
        <w:t>3. Responsabilidad Civil Servidores Públicos y/o Directores y Administradores</w:t>
      </w:r>
    </w:p>
    <w:p w:rsidRPr="004F4F66" w:rsidR="00332994" w:rsidP="00332994" w:rsidRDefault="00332994" w14:paraId="5F000BFB" w14:textId="77777777">
      <w:pPr>
        <w:jc w:val="both"/>
        <w:rPr>
          <w:rFonts w:asciiTheme="majorHAnsi" w:hAnsiTheme="majorHAnsi" w:cstheme="majorHAnsi"/>
        </w:rPr>
      </w:pPr>
      <w:r w:rsidRPr="004F4F66">
        <w:rPr>
          <w:rFonts w:asciiTheme="majorHAnsi" w:hAnsiTheme="majorHAnsi" w:cstheme="majorHAnsi"/>
        </w:rPr>
        <w:t>4. RC Hotelera</w:t>
      </w:r>
    </w:p>
    <w:p w:rsidRPr="004F4F66" w:rsidR="00332994" w:rsidP="00332994" w:rsidRDefault="00332994" w14:paraId="1FD87606" w14:textId="77777777">
      <w:pPr>
        <w:jc w:val="both"/>
        <w:rPr>
          <w:rFonts w:asciiTheme="majorHAnsi" w:hAnsiTheme="majorHAnsi" w:cstheme="majorHAnsi"/>
        </w:rPr>
      </w:pPr>
      <w:r w:rsidRPr="004F4F66">
        <w:rPr>
          <w:rFonts w:asciiTheme="majorHAnsi" w:hAnsiTheme="majorHAnsi" w:cstheme="majorHAnsi"/>
        </w:rPr>
        <w:t>5. Infidelidad y Riesgos Financieros</w:t>
      </w:r>
    </w:p>
    <w:p w:rsidRPr="004F4F66" w:rsidR="00332994" w:rsidP="00332994" w:rsidRDefault="00332994" w14:paraId="4E3495DA" w14:textId="77777777">
      <w:pPr>
        <w:jc w:val="both"/>
        <w:rPr>
          <w:rFonts w:asciiTheme="majorHAnsi" w:hAnsiTheme="majorHAnsi" w:cstheme="majorHAnsi"/>
        </w:rPr>
      </w:pPr>
      <w:r w:rsidRPr="004F4F66">
        <w:rPr>
          <w:rFonts w:asciiTheme="majorHAnsi" w:hAnsiTheme="majorHAnsi" w:cstheme="majorHAnsi"/>
        </w:rPr>
        <w:t>6. RC Pasajeros</w:t>
      </w:r>
    </w:p>
    <w:p w:rsidRPr="004F4F66" w:rsidR="00332994" w:rsidP="00332994" w:rsidRDefault="00332994" w14:paraId="5265A595" w14:textId="77777777">
      <w:pPr>
        <w:jc w:val="both"/>
        <w:rPr>
          <w:rFonts w:asciiTheme="majorHAnsi" w:hAnsiTheme="majorHAnsi" w:cstheme="majorHAnsi"/>
        </w:rPr>
      </w:pPr>
      <w:r w:rsidRPr="004F4F66">
        <w:rPr>
          <w:rFonts w:asciiTheme="majorHAnsi" w:hAnsiTheme="majorHAnsi" w:cstheme="majorHAnsi"/>
        </w:rPr>
        <w:t>7. Incendio Deudores Hipotecarios funcionarios</w:t>
      </w:r>
    </w:p>
    <w:p w:rsidRPr="004F4F66" w:rsidR="00332994" w:rsidP="00332994" w:rsidRDefault="00332994" w14:paraId="208E39B8" w14:textId="77777777">
      <w:pPr>
        <w:jc w:val="both"/>
        <w:rPr>
          <w:rFonts w:asciiTheme="majorHAnsi" w:hAnsiTheme="majorHAnsi" w:cstheme="majorHAnsi"/>
        </w:rPr>
      </w:pPr>
      <w:r w:rsidRPr="004F4F66">
        <w:rPr>
          <w:rFonts w:asciiTheme="majorHAnsi" w:hAnsiTheme="majorHAnsi" w:cstheme="majorHAnsi"/>
        </w:rPr>
        <w:t>8. Incendio Deudores Hipotecarios exfuncionarios</w:t>
      </w:r>
    </w:p>
    <w:p w:rsidRPr="004F4F66" w:rsidR="00332994" w:rsidP="00332994" w:rsidRDefault="00332994" w14:paraId="0B49139A" w14:textId="77777777">
      <w:pPr>
        <w:jc w:val="both"/>
        <w:rPr>
          <w:rFonts w:asciiTheme="majorHAnsi" w:hAnsiTheme="majorHAnsi" w:cstheme="majorHAnsi"/>
        </w:rPr>
      </w:pPr>
      <w:r w:rsidRPr="004F4F66">
        <w:rPr>
          <w:rFonts w:asciiTheme="majorHAnsi" w:hAnsiTheme="majorHAnsi" w:cstheme="majorHAnsi"/>
        </w:rPr>
        <w:t>9. Transporte de Valores</w:t>
      </w:r>
    </w:p>
    <w:p w:rsidRPr="004F4F66" w:rsidR="00332994" w:rsidP="00332994" w:rsidRDefault="00332994" w14:paraId="0D81A090" w14:textId="77777777">
      <w:pPr>
        <w:jc w:val="both"/>
        <w:rPr>
          <w:rFonts w:asciiTheme="majorHAnsi" w:hAnsiTheme="majorHAnsi" w:cstheme="majorHAnsi"/>
        </w:rPr>
      </w:pPr>
      <w:r w:rsidRPr="004F4F66">
        <w:rPr>
          <w:rFonts w:asciiTheme="majorHAnsi" w:hAnsiTheme="majorHAnsi" w:cstheme="majorHAnsi"/>
        </w:rPr>
        <w:t>10. Manejo Global</w:t>
      </w:r>
    </w:p>
    <w:p w:rsidRPr="004F4F66" w:rsidR="00332994" w:rsidP="00332994" w:rsidRDefault="00332994" w14:paraId="40F96ED5" w14:textId="77777777">
      <w:pPr>
        <w:jc w:val="both"/>
        <w:rPr>
          <w:rFonts w:asciiTheme="majorHAnsi" w:hAnsiTheme="majorHAnsi" w:cstheme="majorHAnsi"/>
        </w:rPr>
      </w:pPr>
      <w:r w:rsidRPr="004F4F66">
        <w:rPr>
          <w:rFonts w:asciiTheme="majorHAnsi" w:hAnsiTheme="majorHAnsi" w:cstheme="majorHAnsi"/>
        </w:rPr>
        <w:t>11. Responsabilidad Civil Extracontractual</w:t>
      </w:r>
    </w:p>
    <w:p w:rsidRPr="004F4F66" w:rsidR="00332994" w:rsidP="00332994" w:rsidRDefault="00332994" w14:paraId="3C1DB5E6" w14:textId="77777777">
      <w:pPr>
        <w:jc w:val="both"/>
        <w:rPr>
          <w:rFonts w:asciiTheme="majorHAnsi" w:hAnsiTheme="majorHAnsi" w:cstheme="majorHAnsi"/>
        </w:rPr>
      </w:pPr>
      <w:r w:rsidRPr="004F4F66">
        <w:rPr>
          <w:rFonts w:asciiTheme="majorHAnsi" w:hAnsiTheme="majorHAnsi" w:cstheme="majorHAnsi"/>
        </w:rPr>
        <w:t>12. Casco Barco</w:t>
      </w:r>
    </w:p>
    <w:p w:rsidRPr="004F4F66" w:rsidR="00332994" w:rsidP="00332994" w:rsidRDefault="00332994" w14:paraId="5AD80E32" w14:textId="77777777">
      <w:pPr>
        <w:jc w:val="both"/>
        <w:rPr>
          <w:rFonts w:asciiTheme="majorHAnsi" w:hAnsiTheme="majorHAnsi" w:cstheme="majorHAnsi"/>
        </w:rPr>
      </w:pPr>
      <w:r w:rsidRPr="004F4F66">
        <w:rPr>
          <w:rFonts w:asciiTheme="majorHAnsi" w:hAnsiTheme="majorHAnsi" w:cstheme="majorHAnsi"/>
        </w:rPr>
        <w:t>13. RC Medica Estudiantes</w:t>
      </w:r>
    </w:p>
    <w:p w:rsidRPr="004F4F66" w:rsidR="00332994" w:rsidP="00332994" w:rsidRDefault="00332994" w14:paraId="2DA5859B" w14:textId="77777777">
      <w:pPr>
        <w:jc w:val="both"/>
        <w:rPr>
          <w:rFonts w:asciiTheme="majorHAnsi" w:hAnsiTheme="majorHAnsi" w:cstheme="majorHAnsi"/>
        </w:rPr>
      </w:pPr>
      <w:r w:rsidRPr="004F4F66">
        <w:rPr>
          <w:rFonts w:asciiTheme="majorHAnsi" w:hAnsiTheme="majorHAnsi" w:cstheme="majorHAnsi"/>
        </w:rPr>
        <w:t>14. Equipo y Maquinaria</w:t>
      </w:r>
    </w:p>
    <w:p w:rsidRPr="004F4F66" w:rsidR="00332994" w:rsidP="00332994" w:rsidRDefault="00332994" w14:paraId="4203654C" w14:textId="77777777">
      <w:pPr>
        <w:jc w:val="both"/>
        <w:rPr>
          <w:rFonts w:asciiTheme="majorHAnsi" w:hAnsiTheme="majorHAnsi" w:cstheme="majorHAnsi"/>
        </w:rPr>
      </w:pPr>
      <w:r w:rsidRPr="004F4F66">
        <w:rPr>
          <w:rFonts w:asciiTheme="majorHAnsi" w:hAnsiTheme="majorHAnsi" w:cstheme="majorHAnsi"/>
        </w:rPr>
        <w:t>15. Salud o Accidentes Personales</w:t>
      </w:r>
    </w:p>
    <w:p w:rsidRPr="004F4F66" w:rsidR="00332994" w:rsidP="00332994" w:rsidRDefault="00332994" w14:paraId="1751F438" w14:textId="77777777">
      <w:pPr>
        <w:jc w:val="both"/>
        <w:rPr>
          <w:rFonts w:asciiTheme="majorHAnsi" w:hAnsiTheme="majorHAnsi" w:cstheme="majorHAnsi"/>
        </w:rPr>
      </w:pPr>
      <w:r w:rsidRPr="004F4F66">
        <w:rPr>
          <w:rFonts w:asciiTheme="majorHAnsi" w:hAnsiTheme="majorHAnsi" w:cstheme="majorHAnsi"/>
        </w:rPr>
        <w:t>16. Vida Grupo Deudores Exfuncionarios o en cualquiera de sus denominaciones</w:t>
      </w:r>
    </w:p>
    <w:p w:rsidRPr="004F4F66" w:rsidR="00332994" w:rsidP="00332994" w:rsidRDefault="00332994" w14:paraId="3E12D97E" w14:textId="77777777">
      <w:pPr>
        <w:jc w:val="both"/>
        <w:rPr>
          <w:rFonts w:asciiTheme="majorHAnsi" w:hAnsiTheme="majorHAnsi" w:cstheme="majorHAnsi"/>
        </w:rPr>
      </w:pPr>
      <w:r w:rsidRPr="004F4F66">
        <w:rPr>
          <w:rFonts w:asciiTheme="majorHAnsi" w:hAnsiTheme="majorHAnsi" w:cstheme="majorHAnsi"/>
        </w:rPr>
        <w:t>17. Vida Grupo Deudores Funcionarios o en cualquiera de sus denominaciones</w:t>
      </w:r>
    </w:p>
    <w:p w:rsidRPr="004F4F66" w:rsidR="00332994" w:rsidP="00332994" w:rsidRDefault="00332994" w14:paraId="742E85BF" w14:textId="77777777">
      <w:pPr>
        <w:jc w:val="both"/>
        <w:rPr>
          <w:rFonts w:asciiTheme="majorHAnsi" w:hAnsiTheme="majorHAnsi" w:cstheme="majorHAnsi"/>
        </w:rPr>
      </w:pPr>
      <w:r w:rsidRPr="004F4F66">
        <w:rPr>
          <w:rFonts w:asciiTheme="majorHAnsi" w:hAnsiTheme="majorHAnsi" w:cstheme="majorHAnsi"/>
        </w:rPr>
        <w:t>18. Drones</w:t>
      </w:r>
    </w:p>
    <w:p w:rsidRPr="004F4F66" w:rsidR="00332994" w:rsidP="00332994" w:rsidRDefault="00332994" w14:paraId="37CDDB76" w14:textId="77777777">
      <w:pPr>
        <w:jc w:val="both"/>
        <w:rPr>
          <w:rFonts w:asciiTheme="majorHAnsi" w:hAnsiTheme="majorHAnsi" w:cstheme="majorHAnsi"/>
        </w:rPr>
      </w:pPr>
      <w:r w:rsidRPr="004F4F66">
        <w:rPr>
          <w:rFonts w:asciiTheme="majorHAnsi" w:hAnsiTheme="majorHAnsi" w:cstheme="majorHAnsi"/>
        </w:rPr>
        <w:t>19. Automóviles</w:t>
      </w:r>
    </w:p>
    <w:p w:rsidRPr="004F4F66" w:rsidR="00332994" w:rsidP="00332994" w:rsidRDefault="00332994" w14:paraId="6F690712" w14:textId="77777777">
      <w:pPr>
        <w:jc w:val="both"/>
        <w:rPr>
          <w:rFonts w:asciiTheme="majorHAnsi" w:hAnsiTheme="majorHAnsi" w:cstheme="majorHAnsi"/>
        </w:rPr>
      </w:pPr>
      <w:r w:rsidRPr="004F4F66">
        <w:rPr>
          <w:rFonts w:asciiTheme="majorHAnsi" w:hAnsiTheme="majorHAnsi" w:cstheme="majorHAnsi"/>
        </w:rPr>
        <w:t>20. SOAT</w:t>
      </w:r>
    </w:p>
    <w:p w:rsidRPr="00BF07A7" w:rsidR="00332994" w:rsidP="00332994" w:rsidRDefault="00332994" w14:paraId="2B412923" w14:textId="77777777">
      <w:pPr>
        <w:jc w:val="both"/>
        <w:rPr>
          <w:rFonts w:asciiTheme="majorHAnsi" w:hAnsiTheme="majorHAnsi" w:cstheme="majorHAnsi"/>
        </w:rPr>
      </w:pPr>
      <w:r w:rsidRPr="00BF07A7">
        <w:rPr>
          <w:rFonts w:asciiTheme="majorHAnsi" w:hAnsiTheme="majorHAnsi" w:cstheme="majorHAnsi"/>
        </w:rPr>
        <w:t xml:space="preserve">La complejidad operativa del Programa exige un corredor de seguros con alta capacidad técnica, solidez financiera, infraestructura operativa nacional, </w:t>
      </w:r>
      <w:r w:rsidRPr="002E0651">
        <w:rPr>
          <w:rFonts w:asciiTheme="majorHAnsi" w:hAnsiTheme="majorHAnsi" w:cstheme="majorHAnsi"/>
          <w:b/>
          <w:bCs/>
        </w:rPr>
        <w:t>con sede principal en la ciudad de Bogotá</w:t>
      </w:r>
      <w:r w:rsidRPr="00BF07A7">
        <w:rPr>
          <w:rFonts w:asciiTheme="majorHAnsi" w:hAnsiTheme="majorHAnsi" w:cstheme="majorHAnsi"/>
        </w:rPr>
        <w:t>, plataformas tecnológicas especializadas y experiencia certificada en la administración de programas de seguros de entidades públicas</w:t>
      </w:r>
      <w:r>
        <w:rPr>
          <w:rFonts w:asciiTheme="majorHAnsi" w:hAnsiTheme="majorHAnsi" w:cstheme="majorHAnsi"/>
        </w:rPr>
        <w:t xml:space="preserve"> y/o privadas</w:t>
      </w:r>
      <w:r w:rsidRPr="00BF07A7">
        <w:rPr>
          <w:rFonts w:asciiTheme="majorHAnsi" w:hAnsiTheme="majorHAnsi" w:cstheme="majorHAnsi"/>
        </w:rPr>
        <w:t xml:space="preserve"> de gran escala.</w:t>
      </w:r>
    </w:p>
    <w:p w:rsidRPr="00254B11" w:rsidR="00332994" w:rsidP="00332994" w:rsidRDefault="00332994" w14:paraId="7DD3F742" w14:textId="77777777">
      <w:pPr>
        <w:pStyle w:val="Prrafodelista"/>
        <w:numPr>
          <w:ilvl w:val="0"/>
          <w:numId w:val="44"/>
        </w:numPr>
        <w:jc w:val="both"/>
        <w:rPr>
          <w:rFonts w:asciiTheme="majorHAnsi" w:hAnsiTheme="majorHAnsi" w:cstheme="majorHAnsi"/>
          <w:b/>
          <w:bCs/>
        </w:rPr>
      </w:pPr>
      <w:r w:rsidRPr="00254B11">
        <w:rPr>
          <w:rFonts w:asciiTheme="majorHAnsi" w:hAnsiTheme="majorHAnsi" w:cstheme="majorHAnsi"/>
          <w:b/>
          <w:bCs/>
        </w:rPr>
        <w:t>OBLIGACIONES ESPECÍFICAS DEL CORREDOR DE SEGUROS</w:t>
      </w:r>
    </w:p>
    <w:p w:rsidRPr="00BF07A7" w:rsidR="00332994" w:rsidP="00332994" w:rsidRDefault="00332994" w14:paraId="47C18D1F" w14:textId="77777777">
      <w:pPr>
        <w:ind w:left="360"/>
        <w:contextualSpacing/>
        <w:jc w:val="both"/>
        <w:rPr>
          <w:rFonts w:asciiTheme="majorHAnsi" w:hAnsiTheme="majorHAnsi" w:cstheme="majorHAnsi"/>
          <w:b/>
          <w:bCs/>
        </w:rPr>
      </w:pPr>
      <w:r w:rsidRPr="00BF07A7">
        <w:rPr>
          <w:rFonts w:asciiTheme="majorHAnsi" w:hAnsiTheme="majorHAnsi" w:cstheme="majorHAnsi"/>
          <w:b/>
          <w:bCs/>
        </w:rPr>
        <w:t>4.1 Diagnóstico Técnico Inicial</w:t>
      </w:r>
    </w:p>
    <w:p w:rsidRPr="00BF07A7" w:rsidR="00332994" w:rsidP="00332994" w:rsidRDefault="00332994" w14:paraId="674FB8B3" w14:textId="77777777">
      <w:pPr>
        <w:contextualSpacing/>
        <w:jc w:val="both"/>
        <w:rPr>
          <w:rFonts w:asciiTheme="majorHAnsi" w:hAnsiTheme="majorHAnsi" w:cstheme="majorHAnsi"/>
        </w:rPr>
      </w:pPr>
    </w:p>
    <w:p w:rsidRPr="00BF07A7" w:rsidR="00332994" w:rsidP="00332994" w:rsidRDefault="00332994" w14:paraId="786D8E14" w14:textId="77777777">
      <w:pPr>
        <w:numPr>
          <w:ilvl w:val="0"/>
          <w:numId w:val="28"/>
        </w:numPr>
        <w:contextualSpacing/>
        <w:jc w:val="both"/>
        <w:rPr>
          <w:rFonts w:asciiTheme="majorHAnsi" w:hAnsiTheme="majorHAnsi" w:cstheme="majorHAnsi"/>
        </w:rPr>
      </w:pPr>
      <w:r w:rsidRPr="00BF07A7">
        <w:rPr>
          <w:rFonts w:asciiTheme="majorHAnsi" w:hAnsiTheme="majorHAnsi" w:cstheme="majorHAnsi"/>
        </w:rPr>
        <w:t>Realizar un levantamiento integral del Programa de Seguros vigente.</w:t>
      </w:r>
    </w:p>
    <w:p w:rsidRPr="00BF07A7" w:rsidR="00332994" w:rsidP="00332994" w:rsidRDefault="00332994" w14:paraId="1DF09A6A" w14:textId="77777777">
      <w:pPr>
        <w:numPr>
          <w:ilvl w:val="0"/>
          <w:numId w:val="28"/>
        </w:numPr>
        <w:contextualSpacing/>
        <w:jc w:val="both"/>
        <w:rPr>
          <w:rFonts w:asciiTheme="majorHAnsi" w:hAnsiTheme="majorHAnsi" w:cstheme="majorHAnsi"/>
        </w:rPr>
      </w:pPr>
      <w:r w:rsidRPr="00BF07A7">
        <w:rPr>
          <w:rFonts w:asciiTheme="majorHAnsi" w:hAnsiTheme="majorHAnsi" w:cstheme="majorHAnsi"/>
        </w:rPr>
        <w:t>Analizar pólizas, coberturas, límites, deducibles, sublímites, exclusiones y condiciones particulares.</w:t>
      </w:r>
    </w:p>
    <w:p w:rsidRPr="00BF07A7" w:rsidR="00332994" w:rsidP="00332994" w:rsidRDefault="00332994" w14:paraId="3260A5CE" w14:textId="77777777">
      <w:pPr>
        <w:numPr>
          <w:ilvl w:val="0"/>
          <w:numId w:val="28"/>
        </w:numPr>
        <w:contextualSpacing/>
        <w:jc w:val="both"/>
        <w:rPr>
          <w:rFonts w:asciiTheme="majorHAnsi" w:hAnsiTheme="majorHAnsi" w:cstheme="majorHAnsi"/>
        </w:rPr>
      </w:pPr>
      <w:r w:rsidRPr="00BF07A7">
        <w:rPr>
          <w:rFonts w:asciiTheme="majorHAnsi" w:hAnsiTheme="majorHAnsi" w:cstheme="majorHAnsi"/>
        </w:rPr>
        <w:t>Evaluar la suficiencia de los valores asegurados.</w:t>
      </w:r>
    </w:p>
    <w:p w:rsidRPr="00BF07A7" w:rsidR="00332994" w:rsidP="00332994" w:rsidRDefault="00332994" w14:paraId="40C5ACBF" w14:textId="77777777">
      <w:pPr>
        <w:numPr>
          <w:ilvl w:val="0"/>
          <w:numId w:val="28"/>
        </w:numPr>
        <w:contextualSpacing/>
        <w:jc w:val="both"/>
        <w:rPr>
          <w:rFonts w:asciiTheme="majorHAnsi" w:hAnsiTheme="majorHAnsi" w:cstheme="majorHAnsi"/>
        </w:rPr>
      </w:pPr>
      <w:r w:rsidRPr="00BF07A7">
        <w:rPr>
          <w:rFonts w:asciiTheme="majorHAnsi" w:hAnsiTheme="majorHAnsi" w:cstheme="majorHAnsi"/>
        </w:rPr>
        <w:t>Identificar brechas de cobertura y riesgos no amparados.</w:t>
      </w:r>
    </w:p>
    <w:p w:rsidRPr="00BF07A7" w:rsidR="00332994" w:rsidP="00332994" w:rsidRDefault="00332994" w14:paraId="7A80FE37" w14:textId="77777777">
      <w:pPr>
        <w:numPr>
          <w:ilvl w:val="0"/>
          <w:numId w:val="28"/>
        </w:numPr>
        <w:contextualSpacing/>
        <w:jc w:val="both"/>
        <w:rPr>
          <w:rFonts w:asciiTheme="majorHAnsi" w:hAnsiTheme="majorHAnsi" w:cstheme="majorHAnsi"/>
        </w:rPr>
      </w:pPr>
      <w:r w:rsidRPr="00BF07A7">
        <w:rPr>
          <w:rFonts w:asciiTheme="majorHAnsi" w:hAnsiTheme="majorHAnsi" w:cstheme="majorHAnsi"/>
        </w:rPr>
        <w:t>Presentar un informe técnico con recomendaciones estructuradas.</w:t>
      </w:r>
    </w:p>
    <w:p w:rsidRPr="00BF07A7" w:rsidR="00332994" w:rsidP="00332994" w:rsidRDefault="00332994" w14:paraId="41A57439" w14:textId="77777777">
      <w:pPr>
        <w:pStyle w:val="Prrafodelista"/>
        <w:numPr>
          <w:ilvl w:val="1"/>
          <w:numId w:val="44"/>
        </w:numPr>
        <w:jc w:val="both"/>
        <w:rPr>
          <w:rFonts w:asciiTheme="majorHAnsi" w:hAnsiTheme="majorHAnsi" w:cstheme="majorHAnsi"/>
          <w:b/>
          <w:bCs/>
        </w:rPr>
      </w:pPr>
      <w:r w:rsidRPr="00BF07A7">
        <w:rPr>
          <w:rFonts w:asciiTheme="majorHAnsi" w:hAnsiTheme="majorHAnsi" w:cstheme="majorHAnsi"/>
          <w:b/>
          <w:bCs/>
        </w:rPr>
        <w:t>Diseño y Estructuración del Programa de Seguros</w:t>
      </w:r>
    </w:p>
    <w:p w:rsidRPr="00BF07A7" w:rsidR="00332994" w:rsidP="00332994" w:rsidRDefault="00332994" w14:paraId="03688C72" w14:textId="77777777">
      <w:pPr>
        <w:numPr>
          <w:ilvl w:val="0"/>
          <w:numId w:val="29"/>
        </w:numPr>
        <w:contextualSpacing/>
        <w:jc w:val="both"/>
        <w:rPr>
          <w:rFonts w:asciiTheme="majorHAnsi" w:hAnsiTheme="majorHAnsi" w:cstheme="majorHAnsi"/>
        </w:rPr>
      </w:pPr>
      <w:r w:rsidRPr="00BF07A7">
        <w:rPr>
          <w:rFonts w:asciiTheme="majorHAnsi" w:hAnsiTheme="majorHAnsi" w:cstheme="majorHAnsi"/>
        </w:rPr>
        <w:t>Diseñar el Programa de Seguros óptimo para el SENA.</w:t>
      </w:r>
    </w:p>
    <w:p w:rsidRPr="00BF07A7" w:rsidR="00332994" w:rsidP="00332994" w:rsidRDefault="00332994" w14:paraId="5CE0ADCE" w14:textId="77777777">
      <w:pPr>
        <w:numPr>
          <w:ilvl w:val="0"/>
          <w:numId w:val="29"/>
        </w:numPr>
        <w:contextualSpacing/>
        <w:jc w:val="both"/>
        <w:rPr>
          <w:rFonts w:asciiTheme="majorHAnsi" w:hAnsiTheme="majorHAnsi" w:cstheme="majorHAnsi"/>
        </w:rPr>
      </w:pPr>
      <w:r w:rsidRPr="00BF07A7">
        <w:rPr>
          <w:rFonts w:asciiTheme="majorHAnsi" w:hAnsiTheme="majorHAnsi" w:cstheme="majorHAnsi"/>
        </w:rPr>
        <w:t>Formular propuestas técnicas orientadas a maximizar cobertura y eficiencia.</w:t>
      </w:r>
    </w:p>
    <w:p w:rsidRPr="00BF07A7" w:rsidR="00332994" w:rsidP="00332994" w:rsidRDefault="00332994" w14:paraId="3278A11D" w14:textId="77777777">
      <w:pPr>
        <w:numPr>
          <w:ilvl w:val="0"/>
          <w:numId w:val="29"/>
        </w:numPr>
        <w:contextualSpacing/>
        <w:jc w:val="both"/>
        <w:rPr>
          <w:rFonts w:asciiTheme="majorHAnsi" w:hAnsiTheme="majorHAnsi" w:cstheme="majorHAnsi"/>
        </w:rPr>
      </w:pPr>
      <w:r w:rsidRPr="00BF07A7">
        <w:rPr>
          <w:rFonts w:asciiTheme="majorHAnsi" w:hAnsiTheme="majorHAnsi" w:cstheme="majorHAnsi"/>
        </w:rPr>
        <w:t>Elaborar matrices técnicas de riesgos asegurables.</w:t>
      </w:r>
    </w:p>
    <w:p w:rsidRPr="00BF07A7" w:rsidR="00332994" w:rsidP="00332994" w:rsidRDefault="00332994" w14:paraId="58C990E1" w14:textId="77777777">
      <w:pPr>
        <w:numPr>
          <w:ilvl w:val="0"/>
          <w:numId w:val="29"/>
        </w:numPr>
        <w:contextualSpacing/>
        <w:jc w:val="both"/>
        <w:rPr>
          <w:rFonts w:asciiTheme="majorHAnsi" w:hAnsiTheme="majorHAnsi" w:cstheme="majorHAnsi"/>
        </w:rPr>
      </w:pPr>
      <w:r w:rsidRPr="00BF07A7">
        <w:rPr>
          <w:rFonts w:asciiTheme="majorHAnsi" w:hAnsiTheme="majorHAnsi" w:cstheme="majorHAnsi"/>
        </w:rPr>
        <w:t>Proponer esquemas de aseguramiento innovadores.</w:t>
      </w:r>
    </w:p>
    <w:p w:rsidRPr="00BF07A7" w:rsidR="00332994" w:rsidP="00332994" w:rsidRDefault="00332994" w14:paraId="47C7DC2F" w14:textId="77777777">
      <w:pPr>
        <w:pStyle w:val="Prrafodelista"/>
        <w:numPr>
          <w:ilvl w:val="1"/>
          <w:numId w:val="44"/>
        </w:numPr>
        <w:jc w:val="both"/>
        <w:rPr>
          <w:rFonts w:asciiTheme="majorHAnsi" w:hAnsiTheme="majorHAnsi" w:cstheme="majorHAnsi"/>
          <w:b/>
          <w:bCs/>
        </w:rPr>
      </w:pPr>
      <w:r w:rsidRPr="00BF07A7">
        <w:rPr>
          <w:rFonts w:asciiTheme="majorHAnsi" w:hAnsiTheme="majorHAnsi" w:cstheme="majorHAnsi"/>
          <w:b/>
          <w:bCs/>
        </w:rPr>
        <w:t>Acompañamiento en los Procesos de Contratación de Seguros</w:t>
      </w:r>
    </w:p>
    <w:p w:rsidRPr="00BF07A7" w:rsidR="00332994" w:rsidP="00332994" w:rsidRDefault="00332994" w14:paraId="5956C5BF" w14:textId="77777777">
      <w:pPr>
        <w:numPr>
          <w:ilvl w:val="0"/>
          <w:numId w:val="30"/>
        </w:numPr>
        <w:contextualSpacing/>
        <w:jc w:val="both"/>
        <w:rPr>
          <w:rFonts w:asciiTheme="majorHAnsi" w:hAnsiTheme="majorHAnsi" w:cstheme="majorHAnsi"/>
        </w:rPr>
      </w:pPr>
      <w:r w:rsidRPr="00BF07A7">
        <w:rPr>
          <w:rFonts w:asciiTheme="majorHAnsi" w:hAnsiTheme="majorHAnsi" w:cstheme="majorHAnsi"/>
        </w:rPr>
        <w:t>Apoyar técnicamente la elaboración de estudios previos, análisis del sector, anexos técnicos, matrices de riesgo y pliegos de condiciones.</w:t>
      </w:r>
    </w:p>
    <w:p w:rsidRPr="00BF07A7" w:rsidR="00332994" w:rsidP="00332994" w:rsidRDefault="00332994" w14:paraId="70ED25F2" w14:textId="77777777">
      <w:pPr>
        <w:numPr>
          <w:ilvl w:val="0"/>
          <w:numId w:val="30"/>
        </w:numPr>
        <w:contextualSpacing/>
        <w:jc w:val="both"/>
        <w:rPr>
          <w:rFonts w:asciiTheme="majorHAnsi" w:hAnsiTheme="majorHAnsi" w:cstheme="majorHAnsi"/>
        </w:rPr>
      </w:pPr>
      <w:r w:rsidRPr="00BF07A7">
        <w:rPr>
          <w:rFonts w:asciiTheme="majorHAnsi" w:hAnsiTheme="majorHAnsi" w:cstheme="majorHAnsi"/>
        </w:rPr>
        <w:t>Emitir conceptos técnicos especializados.</w:t>
      </w:r>
    </w:p>
    <w:p w:rsidRPr="00BF07A7" w:rsidR="00332994" w:rsidP="00332994" w:rsidRDefault="00332994" w14:paraId="54D5B4E4" w14:textId="77777777">
      <w:pPr>
        <w:numPr>
          <w:ilvl w:val="0"/>
          <w:numId w:val="30"/>
        </w:numPr>
        <w:contextualSpacing/>
        <w:jc w:val="both"/>
        <w:rPr>
          <w:rFonts w:asciiTheme="majorHAnsi" w:hAnsiTheme="majorHAnsi" w:cstheme="majorHAnsi"/>
        </w:rPr>
      </w:pPr>
      <w:r w:rsidRPr="00BF07A7">
        <w:rPr>
          <w:rFonts w:asciiTheme="majorHAnsi" w:hAnsiTheme="majorHAnsi" w:cstheme="majorHAnsi"/>
        </w:rPr>
        <w:t>Acompañar la evaluación técnica de las ofertas.</w:t>
      </w:r>
    </w:p>
    <w:p w:rsidRPr="00BF07A7" w:rsidR="00332994" w:rsidP="00332994" w:rsidRDefault="00332994" w14:paraId="258971F6" w14:textId="77777777">
      <w:pPr>
        <w:numPr>
          <w:ilvl w:val="0"/>
          <w:numId w:val="30"/>
        </w:numPr>
        <w:contextualSpacing/>
        <w:jc w:val="both"/>
        <w:rPr>
          <w:rFonts w:asciiTheme="majorHAnsi" w:hAnsiTheme="majorHAnsi" w:cstheme="majorHAnsi"/>
        </w:rPr>
      </w:pPr>
      <w:r w:rsidRPr="00BF07A7">
        <w:rPr>
          <w:rFonts w:asciiTheme="majorHAnsi" w:hAnsiTheme="majorHAnsi" w:cstheme="majorHAnsi"/>
        </w:rPr>
        <w:t>Apoyar la estructuración contractual.</w:t>
      </w:r>
    </w:p>
    <w:p w:rsidRPr="00B34FFF" w:rsidR="00332994" w:rsidP="00332994" w:rsidRDefault="00332994" w14:paraId="24E5A9C2" w14:textId="77777777">
      <w:pPr>
        <w:pStyle w:val="Prrafodelista"/>
        <w:numPr>
          <w:ilvl w:val="1"/>
          <w:numId w:val="44"/>
        </w:numPr>
        <w:jc w:val="both"/>
        <w:rPr>
          <w:rFonts w:asciiTheme="majorHAnsi" w:hAnsiTheme="majorHAnsi" w:cstheme="majorHAnsi"/>
          <w:b/>
          <w:bCs/>
        </w:rPr>
      </w:pPr>
      <w:r w:rsidRPr="00B34FFF">
        <w:rPr>
          <w:rFonts w:asciiTheme="majorHAnsi" w:hAnsiTheme="majorHAnsi" w:cstheme="majorHAnsi"/>
          <w:b/>
          <w:bCs/>
        </w:rPr>
        <w:t>Administración Integral del Programa de Seguros</w:t>
      </w:r>
    </w:p>
    <w:p w:rsidRPr="00BF07A7" w:rsidR="00332994" w:rsidP="00332994" w:rsidRDefault="00332994" w14:paraId="19AE4495" w14:textId="77777777">
      <w:pPr>
        <w:numPr>
          <w:ilvl w:val="0"/>
          <w:numId w:val="31"/>
        </w:numPr>
        <w:contextualSpacing/>
        <w:jc w:val="both"/>
        <w:rPr>
          <w:rFonts w:asciiTheme="majorHAnsi" w:hAnsiTheme="majorHAnsi" w:cstheme="majorHAnsi"/>
        </w:rPr>
      </w:pPr>
      <w:r w:rsidRPr="00BF07A7">
        <w:rPr>
          <w:rFonts w:asciiTheme="majorHAnsi" w:hAnsiTheme="majorHAnsi" w:cstheme="majorHAnsi"/>
        </w:rPr>
        <w:t>Administrar técnica y operativamente las pólizas vigentes.</w:t>
      </w:r>
    </w:p>
    <w:p w:rsidRPr="00BF07A7" w:rsidR="00332994" w:rsidP="00332994" w:rsidRDefault="00332994" w14:paraId="4D89B815" w14:textId="77777777">
      <w:pPr>
        <w:numPr>
          <w:ilvl w:val="0"/>
          <w:numId w:val="31"/>
        </w:numPr>
        <w:contextualSpacing/>
        <w:jc w:val="both"/>
        <w:rPr>
          <w:rFonts w:asciiTheme="majorHAnsi" w:hAnsiTheme="majorHAnsi" w:cstheme="majorHAnsi"/>
        </w:rPr>
      </w:pPr>
      <w:r w:rsidRPr="00BF07A7">
        <w:rPr>
          <w:rFonts w:asciiTheme="majorHAnsi" w:hAnsiTheme="majorHAnsi" w:cstheme="majorHAnsi"/>
        </w:rPr>
        <w:t>Gestionar endosos, modificaciones, inclusiones y exclusiones.</w:t>
      </w:r>
    </w:p>
    <w:p w:rsidRPr="00BF07A7" w:rsidR="00332994" w:rsidP="00332994" w:rsidRDefault="00332994" w14:paraId="3767E10F" w14:textId="77777777">
      <w:pPr>
        <w:numPr>
          <w:ilvl w:val="0"/>
          <w:numId w:val="31"/>
        </w:numPr>
        <w:contextualSpacing/>
        <w:jc w:val="both"/>
        <w:rPr>
          <w:rFonts w:asciiTheme="majorHAnsi" w:hAnsiTheme="majorHAnsi" w:cstheme="majorHAnsi"/>
        </w:rPr>
      </w:pPr>
      <w:r w:rsidRPr="00BF07A7">
        <w:rPr>
          <w:rFonts w:asciiTheme="majorHAnsi" w:hAnsiTheme="majorHAnsi" w:cstheme="majorHAnsi"/>
        </w:rPr>
        <w:t>Controlar vigencias, valores asegurados y actualizaciones.</w:t>
      </w:r>
    </w:p>
    <w:p w:rsidRPr="00BF07A7" w:rsidR="00332994" w:rsidP="00332994" w:rsidRDefault="00332994" w14:paraId="2731D7B7" w14:textId="77777777">
      <w:pPr>
        <w:numPr>
          <w:ilvl w:val="0"/>
          <w:numId w:val="31"/>
        </w:numPr>
        <w:contextualSpacing/>
        <w:jc w:val="both"/>
        <w:rPr>
          <w:rFonts w:asciiTheme="majorHAnsi" w:hAnsiTheme="majorHAnsi" w:cstheme="majorHAnsi"/>
        </w:rPr>
      </w:pPr>
      <w:r w:rsidRPr="00BF07A7">
        <w:rPr>
          <w:rFonts w:asciiTheme="majorHAnsi" w:hAnsiTheme="majorHAnsi" w:cstheme="majorHAnsi"/>
        </w:rPr>
        <w:t>Custodiar la documentación contractual.</w:t>
      </w:r>
    </w:p>
    <w:p w:rsidRPr="00B34FFF" w:rsidR="00332994" w:rsidP="00332994" w:rsidRDefault="00332994" w14:paraId="3E2D4419" w14:textId="77777777">
      <w:pPr>
        <w:pStyle w:val="Prrafodelista"/>
        <w:numPr>
          <w:ilvl w:val="1"/>
          <w:numId w:val="44"/>
        </w:numPr>
        <w:jc w:val="both"/>
        <w:rPr>
          <w:rFonts w:asciiTheme="majorHAnsi" w:hAnsiTheme="majorHAnsi" w:cstheme="majorHAnsi"/>
          <w:b/>
          <w:bCs/>
        </w:rPr>
      </w:pPr>
      <w:r w:rsidRPr="00B34FFF">
        <w:rPr>
          <w:rFonts w:asciiTheme="majorHAnsi" w:hAnsiTheme="majorHAnsi" w:cstheme="majorHAnsi"/>
          <w:b/>
          <w:bCs/>
        </w:rPr>
        <w:t>Gestión Integral de Siniestros</w:t>
      </w:r>
    </w:p>
    <w:p w:rsidRPr="00BF07A7" w:rsidR="00332994" w:rsidP="00332994" w:rsidRDefault="00332994" w14:paraId="699A4AE5" w14:textId="77777777">
      <w:pPr>
        <w:numPr>
          <w:ilvl w:val="0"/>
          <w:numId w:val="32"/>
        </w:numPr>
        <w:contextualSpacing/>
        <w:jc w:val="both"/>
        <w:rPr>
          <w:rFonts w:asciiTheme="majorHAnsi" w:hAnsiTheme="majorHAnsi" w:cstheme="majorHAnsi"/>
        </w:rPr>
      </w:pPr>
      <w:r w:rsidRPr="00BF07A7">
        <w:rPr>
          <w:rFonts w:asciiTheme="majorHAnsi" w:hAnsiTheme="majorHAnsi" w:cstheme="majorHAnsi"/>
        </w:rPr>
        <w:t xml:space="preserve">Acompañar al SENA desde la ocurrencia del siniestro hasta </w:t>
      </w:r>
      <w:r>
        <w:rPr>
          <w:rFonts w:asciiTheme="majorHAnsi" w:hAnsiTheme="majorHAnsi" w:cstheme="majorHAnsi"/>
        </w:rPr>
        <w:t>el cierre del expediente</w:t>
      </w:r>
    </w:p>
    <w:p w:rsidRPr="00BF07A7" w:rsidR="00332994" w:rsidP="00332994" w:rsidRDefault="00332994" w14:paraId="5F382EE5" w14:textId="77777777">
      <w:pPr>
        <w:numPr>
          <w:ilvl w:val="0"/>
          <w:numId w:val="32"/>
        </w:numPr>
        <w:contextualSpacing/>
        <w:jc w:val="both"/>
        <w:rPr>
          <w:rFonts w:asciiTheme="majorHAnsi" w:hAnsiTheme="majorHAnsi" w:cstheme="majorHAnsi"/>
        </w:rPr>
      </w:pPr>
      <w:r w:rsidRPr="00BF07A7">
        <w:rPr>
          <w:rFonts w:asciiTheme="majorHAnsi" w:hAnsiTheme="majorHAnsi" w:cstheme="majorHAnsi"/>
        </w:rPr>
        <w:t xml:space="preserve">Apoyar </w:t>
      </w:r>
      <w:r>
        <w:rPr>
          <w:rFonts w:asciiTheme="majorHAnsi" w:hAnsiTheme="majorHAnsi" w:cstheme="majorHAnsi"/>
        </w:rPr>
        <w:t xml:space="preserve">en </w:t>
      </w:r>
      <w:r w:rsidRPr="00BF07A7">
        <w:rPr>
          <w:rFonts w:asciiTheme="majorHAnsi" w:hAnsiTheme="majorHAnsi" w:cstheme="majorHAnsi"/>
        </w:rPr>
        <w:t>la elaboración, radicación y seguimiento de reclamaciones.</w:t>
      </w:r>
    </w:p>
    <w:p w:rsidRPr="00BF07A7" w:rsidR="00332994" w:rsidP="00332994" w:rsidRDefault="00332994" w14:paraId="096C0320" w14:textId="77777777">
      <w:pPr>
        <w:numPr>
          <w:ilvl w:val="0"/>
          <w:numId w:val="32"/>
        </w:numPr>
        <w:contextualSpacing/>
        <w:jc w:val="both"/>
        <w:rPr>
          <w:rFonts w:asciiTheme="majorHAnsi" w:hAnsiTheme="majorHAnsi" w:cstheme="majorHAnsi"/>
        </w:rPr>
      </w:pPr>
      <w:r w:rsidRPr="00BF07A7">
        <w:rPr>
          <w:rFonts w:asciiTheme="majorHAnsi" w:hAnsiTheme="majorHAnsi" w:cstheme="majorHAnsi"/>
        </w:rPr>
        <w:t>Representar técnicamente los intereses del SENA ante las aseguradoras.</w:t>
      </w:r>
    </w:p>
    <w:p w:rsidRPr="00BF07A7" w:rsidR="00332994" w:rsidP="00332994" w:rsidRDefault="00332994" w14:paraId="0FC0A6BD" w14:textId="77777777">
      <w:pPr>
        <w:numPr>
          <w:ilvl w:val="0"/>
          <w:numId w:val="32"/>
        </w:numPr>
        <w:contextualSpacing/>
        <w:jc w:val="both"/>
        <w:rPr>
          <w:rFonts w:asciiTheme="majorHAnsi" w:hAnsiTheme="majorHAnsi" w:cstheme="majorHAnsi"/>
        </w:rPr>
      </w:pPr>
      <w:r w:rsidRPr="00BF07A7">
        <w:rPr>
          <w:rFonts w:asciiTheme="majorHAnsi" w:hAnsiTheme="majorHAnsi" w:cstheme="majorHAnsi"/>
        </w:rPr>
        <w:t>Gestionar pagos oportunos.</w:t>
      </w:r>
    </w:p>
    <w:p w:rsidRPr="00BF07A7" w:rsidR="00332994" w:rsidP="00332994" w:rsidRDefault="00332994" w14:paraId="6CC95868" w14:textId="77777777">
      <w:pPr>
        <w:numPr>
          <w:ilvl w:val="0"/>
          <w:numId w:val="32"/>
        </w:numPr>
        <w:contextualSpacing/>
        <w:jc w:val="both"/>
        <w:rPr>
          <w:rFonts w:asciiTheme="majorHAnsi" w:hAnsiTheme="majorHAnsi" w:cstheme="majorHAnsi"/>
        </w:rPr>
      </w:pPr>
      <w:r w:rsidRPr="00BF07A7">
        <w:rPr>
          <w:rFonts w:asciiTheme="majorHAnsi" w:hAnsiTheme="majorHAnsi" w:cstheme="majorHAnsi"/>
        </w:rPr>
        <w:t>Elaborar informes periódicos de siniestralidad.</w:t>
      </w:r>
    </w:p>
    <w:p w:rsidRPr="00B34FFF" w:rsidR="00332994" w:rsidP="00332994" w:rsidRDefault="00332994" w14:paraId="03516D05" w14:textId="77777777">
      <w:pPr>
        <w:pStyle w:val="Prrafodelista"/>
        <w:numPr>
          <w:ilvl w:val="1"/>
          <w:numId w:val="44"/>
        </w:numPr>
        <w:jc w:val="both"/>
        <w:rPr>
          <w:rFonts w:asciiTheme="majorHAnsi" w:hAnsiTheme="majorHAnsi" w:cstheme="majorHAnsi"/>
          <w:b/>
          <w:bCs/>
        </w:rPr>
      </w:pPr>
      <w:r w:rsidRPr="00B34FFF">
        <w:rPr>
          <w:rFonts w:asciiTheme="majorHAnsi" w:hAnsiTheme="majorHAnsi" w:cstheme="majorHAnsi"/>
          <w:b/>
          <w:bCs/>
        </w:rPr>
        <w:t>Capacitación y Transferencia de Conocimiento</w:t>
      </w:r>
    </w:p>
    <w:p w:rsidRPr="00BF07A7" w:rsidR="00332994" w:rsidP="00332994" w:rsidRDefault="00332994" w14:paraId="65D00732" w14:textId="77777777">
      <w:pPr>
        <w:numPr>
          <w:ilvl w:val="0"/>
          <w:numId w:val="33"/>
        </w:numPr>
        <w:contextualSpacing/>
        <w:jc w:val="both"/>
        <w:rPr>
          <w:rFonts w:asciiTheme="majorHAnsi" w:hAnsiTheme="majorHAnsi" w:cstheme="majorHAnsi"/>
        </w:rPr>
      </w:pPr>
      <w:r w:rsidRPr="00BF07A7">
        <w:rPr>
          <w:rFonts w:asciiTheme="majorHAnsi" w:hAnsiTheme="majorHAnsi" w:cstheme="majorHAnsi"/>
        </w:rPr>
        <w:t>Diseñar e implementar un plan anual de capacitación.</w:t>
      </w:r>
    </w:p>
    <w:p w:rsidRPr="00BF07A7" w:rsidR="00332994" w:rsidP="00332994" w:rsidRDefault="00332994" w14:paraId="78B0F3B6" w14:textId="77777777">
      <w:pPr>
        <w:numPr>
          <w:ilvl w:val="0"/>
          <w:numId w:val="33"/>
        </w:numPr>
        <w:contextualSpacing/>
        <w:jc w:val="both"/>
        <w:rPr>
          <w:rFonts w:asciiTheme="majorHAnsi" w:hAnsiTheme="majorHAnsi" w:cstheme="majorHAnsi"/>
        </w:rPr>
      </w:pPr>
      <w:r w:rsidRPr="00BF07A7">
        <w:rPr>
          <w:rFonts w:asciiTheme="majorHAnsi" w:hAnsiTheme="majorHAnsi" w:cstheme="majorHAnsi"/>
        </w:rPr>
        <w:t>Realizar jornadas presenciales y virtuales.</w:t>
      </w:r>
    </w:p>
    <w:p w:rsidRPr="00BF07A7" w:rsidR="00332994" w:rsidP="00332994" w:rsidRDefault="00332994" w14:paraId="37828933" w14:textId="77777777">
      <w:pPr>
        <w:numPr>
          <w:ilvl w:val="0"/>
          <w:numId w:val="33"/>
        </w:numPr>
        <w:contextualSpacing/>
        <w:jc w:val="both"/>
        <w:rPr>
          <w:rFonts w:asciiTheme="majorHAnsi" w:hAnsiTheme="majorHAnsi" w:cstheme="majorHAnsi"/>
        </w:rPr>
      </w:pPr>
      <w:r w:rsidRPr="00BF07A7">
        <w:rPr>
          <w:rFonts w:asciiTheme="majorHAnsi" w:hAnsiTheme="majorHAnsi" w:cstheme="majorHAnsi"/>
        </w:rPr>
        <w:t>Elaborar material pedagógico técnico.</w:t>
      </w:r>
    </w:p>
    <w:p w:rsidRPr="00B34FFF" w:rsidR="00332994" w:rsidP="00332994" w:rsidRDefault="00332994" w14:paraId="25D63B93" w14:textId="77777777">
      <w:pPr>
        <w:pStyle w:val="Prrafodelista"/>
        <w:numPr>
          <w:ilvl w:val="1"/>
          <w:numId w:val="44"/>
        </w:numPr>
        <w:jc w:val="both"/>
        <w:rPr>
          <w:rFonts w:asciiTheme="majorHAnsi" w:hAnsiTheme="majorHAnsi" w:cstheme="majorHAnsi"/>
          <w:b/>
          <w:bCs/>
        </w:rPr>
      </w:pPr>
      <w:r w:rsidRPr="00B34FFF">
        <w:rPr>
          <w:rFonts w:asciiTheme="majorHAnsi" w:hAnsiTheme="majorHAnsi" w:cstheme="majorHAnsi"/>
          <w:b/>
          <w:bCs/>
        </w:rPr>
        <w:t>Soporte Operativo Nacional</w:t>
      </w:r>
    </w:p>
    <w:p w:rsidRPr="00BF07A7" w:rsidR="00332994" w:rsidP="00332994" w:rsidRDefault="00332994" w14:paraId="26B84C46" w14:textId="77777777">
      <w:pPr>
        <w:numPr>
          <w:ilvl w:val="0"/>
          <w:numId w:val="34"/>
        </w:numPr>
        <w:contextualSpacing/>
        <w:jc w:val="both"/>
        <w:rPr>
          <w:rFonts w:asciiTheme="majorHAnsi" w:hAnsiTheme="majorHAnsi" w:cstheme="majorHAnsi"/>
        </w:rPr>
      </w:pPr>
      <w:r w:rsidRPr="00BF07A7">
        <w:rPr>
          <w:rFonts w:asciiTheme="majorHAnsi" w:hAnsiTheme="majorHAnsi" w:cstheme="majorHAnsi"/>
        </w:rPr>
        <w:t>Garantizar atención permanente a las 33 regionales y centros de formación.</w:t>
      </w:r>
    </w:p>
    <w:p w:rsidRPr="00BF07A7" w:rsidR="00332994" w:rsidP="00332994" w:rsidRDefault="00332994" w14:paraId="0752D30E" w14:textId="77777777">
      <w:pPr>
        <w:numPr>
          <w:ilvl w:val="0"/>
          <w:numId w:val="34"/>
        </w:numPr>
        <w:contextualSpacing/>
        <w:jc w:val="both"/>
        <w:rPr>
          <w:rFonts w:asciiTheme="majorHAnsi" w:hAnsiTheme="majorHAnsi" w:cstheme="majorHAnsi"/>
        </w:rPr>
      </w:pPr>
      <w:r w:rsidRPr="00BF07A7">
        <w:rPr>
          <w:rFonts w:asciiTheme="majorHAnsi" w:hAnsiTheme="majorHAnsi" w:cstheme="majorHAnsi"/>
        </w:rPr>
        <w:t>Disponer de canales de atención 7x24 para siniestros.</w:t>
      </w:r>
    </w:p>
    <w:p w:rsidRPr="00331F2A" w:rsidR="00332994" w:rsidP="00332994" w:rsidRDefault="00332994" w14:paraId="0F77675A" w14:textId="77777777">
      <w:pPr>
        <w:spacing w:line="240" w:lineRule="auto"/>
        <w:contextualSpacing/>
        <w:jc w:val="both"/>
        <w:rPr>
          <w:rFonts w:asciiTheme="majorHAnsi" w:hAnsiTheme="majorHAnsi" w:cstheme="majorHAnsi"/>
          <w:b/>
          <w:bCs/>
        </w:rPr>
      </w:pPr>
    </w:p>
    <w:p w:rsidR="00332994" w:rsidP="00332994" w:rsidRDefault="00332994" w14:paraId="72C4A210"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 xml:space="preserve"> METODOLOGÍA DE PRESTACIÓN DEL SERVICIO</w:t>
      </w:r>
    </w:p>
    <w:p w:rsidRPr="00254B11" w:rsidR="00332994" w:rsidP="00332994" w:rsidRDefault="00332994" w14:paraId="7C8A2CC1" w14:textId="77777777">
      <w:pPr>
        <w:ind w:left="720"/>
        <w:contextualSpacing/>
        <w:jc w:val="both"/>
        <w:rPr>
          <w:rFonts w:asciiTheme="majorHAnsi" w:hAnsiTheme="majorHAnsi" w:cstheme="majorHAnsi"/>
          <w:b/>
          <w:bCs/>
        </w:rPr>
      </w:pPr>
    </w:p>
    <w:p w:rsidRPr="00B34FFF" w:rsidR="00332994" w:rsidP="00332994" w:rsidRDefault="00332994" w14:paraId="5BE3EC83" w14:textId="77777777">
      <w:pPr>
        <w:ind w:left="360"/>
        <w:jc w:val="both"/>
        <w:rPr>
          <w:rFonts w:asciiTheme="majorHAnsi" w:hAnsiTheme="majorHAnsi" w:cstheme="majorHAnsi"/>
        </w:rPr>
      </w:pPr>
      <w:r w:rsidRPr="00B34FFF">
        <w:rPr>
          <w:rFonts w:asciiTheme="majorHAnsi" w:hAnsiTheme="majorHAnsi" w:cstheme="majorHAnsi"/>
        </w:rPr>
        <w:t>El corredor deberá implementar una metodología estructurada bajo el ciclo PHVA (Planear – Hacer – Verificar – Actuar), que incluya:</w:t>
      </w:r>
    </w:p>
    <w:p w:rsidRPr="00B34FFF" w:rsidR="00332994" w:rsidP="00332994" w:rsidRDefault="00332994" w14:paraId="51F535EE" w14:textId="77777777">
      <w:pPr>
        <w:pStyle w:val="Prrafodelista"/>
        <w:numPr>
          <w:ilvl w:val="0"/>
          <w:numId w:val="46"/>
        </w:numPr>
        <w:jc w:val="both"/>
        <w:rPr>
          <w:rFonts w:asciiTheme="majorHAnsi" w:hAnsiTheme="majorHAnsi" w:cstheme="majorHAnsi"/>
        </w:rPr>
      </w:pPr>
      <w:r w:rsidRPr="00B34FFF">
        <w:rPr>
          <w:rFonts w:asciiTheme="majorHAnsi" w:hAnsiTheme="majorHAnsi" w:cstheme="majorHAnsi"/>
        </w:rPr>
        <w:t>Planeación estratégica del programa.</w:t>
      </w:r>
    </w:p>
    <w:p w:rsidRPr="00B34FFF" w:rsidR="00332994" w:rsidP="00332994" w:rsidRDefault="00332994" w14:paraId="4722CB38" w14:textId="77777777">
      <w:pPr>
        <w:pStyle w:val="Prrafodelista"/>
        <w:numPr>
          <w:ilvl w:val="0"/>
          <w:numId w:val="46"/>
        </w:numPr>
        <w:jc w:val="both"/>
        <w:rPr>
          <w:rFonts w:asciiTheme="majorHAnsi" w:hAnsiTheme="majorHAnsi" w:cstheme="majorHAnsi"/>
        </w:rPr>
      </w:pPr>
      <w:r w:rsidRPr="00B34FFF">
        <w:rPr>
          <w:rFonts w:asciiTheme="majorHAnsi" w:hAnsiTheme="majorHAnsi" w:cstheme="majorHAnsi"/>
        </w:rPr>
        <w:t>Implementación progresiva.</w:t>
      </w:r>
    </w:p>
    <w:p w:rsidRPr="00B34FFF" w:rsidR="00332994" w:rsidP="00332994" w:rsidRDefault="00332994" w14:paraId="1CDB026E" w14:textId="77777777">
      <w:pPr>
        <w:pStyle w:val="Prrafodelista"/>
        <w:numPr>
          <w:ilvl w:val="0"/>
          <w:numId w:val="46"/>
        </w:numPr>
        <w:jc w:val="both"/>
        <w:rPr>
          <w:rFonts w:asciiTheme="majorHAnsi" w:hAnsiTheme="majorHAnsi" w:cstheme="majorHAnsi"/>
        </w:rPr>
      </w:pPr>
      <w:r w:rsidRPr="00B34FFF">
        <w:rPr>
          <w:rFonts w:asciiTheme="majorHAnsi" w:hAnsiTheme="majorHAnsi" w:cstheme="majorHAnsi"/>
        </w:rPr>
        <w:t>Seguimiento permanente.</w:t>
      </w:r>
    </w:p>
    <w:p w:rsidRPr="00B34FFF" w:rsidR="00332994" w:rsidP="00332994" w:rsidRDefault="00332994" w14:paraId="18F8FCB2" w14:textId="77777777">
      <w:pPr>
        <w:pStyle w:val="Prrafodelista"/>
        <w:numPr>
          <w:ilvl w:val="0"/>
          <w:numId w:val="46"/>
        </w:numPr>
        <w:jc w:val="both"/>
        <w:rPr>
          <w:rFonts w:asciiTheme="majorHAnsi" w:hAnsiTheme="majorHAnsi" w:cstheme="majorHAnsi"/>
        </w:rPr>
      </w:pPr>
      <w:r w:rsidRPr="00B34FFF">
        <w:rPr>
          <w:rFonts w:asciiTheme="majorHAnsi" w:hAnsiTheme="majorHAnsi" w:cstheme="majorHAnsi"/>
        </w:rPr>
        <w:t>Evaluación continua.</w:t>
      </w:r>
    </w:p>
    <w:p w:rsidRPr="00B34FFF" w:rsidR="00332994" w:rsidP="00332994" w:rsidRDefault="00332994" w14:paraId="2302FE20" w14:textId="77777777">
      <w:pPr>
        <w:pStyle w:val="Prrafodelista"/>
        <w:numPr>
          <w:ilvl w:val="0"/>
          <w:numId w:val="46"/>
        </w:numPr>
        <w:jc w:val="both"/>
        <w:rPr>
          <w:rFonts w:asciiTheme="majorHAnsi" w:hAnsiTheme="majorHAnsi" w:cstheme="majorHAnsi"/>
        </w:rPr>
      </w:pPr>
      <w:r w:rsidRPr="00B34FFF">
        <w:rPr>
          <w:rFonts w:asciiTheme="majorHAnsi" w:hAnsiTheme="majorHAnsi" w:cstheme="majorHAnsi"/>
        </w:rPr>
        <w:t>Mejora constante.</w:t>
      </w:r>
    </w:p>
    <w:p w:rsidRPr="00254B11" w:rsidR="00332994" w:rsidP="00332994" w:rsidRDefault="00332994" w14:paraId="44DBD3B6" w14:textId="77777777">
      <w:pPr>
        <w:pStyle w:val="Prrafodelista"/>
        <w:jc w:val="both"/>
        <w:rPr>
          <w:rFonts w:asciiTheme="majorHAnsi" w:hAnsiTheme="majorHAnsi" w:cstheme="majorHAnsi"/>
          <w:b/>
          <w:bCs/>
        </w:rPr>
      </w:pPr>
    </w:p>
    <w:p w:rsidRPr="00254B11" w:rsidR="00332994" w:rsidP="00332994" w:rsidRDefault="00332994" w14:paraId="4055CEE6" w14:textId="77777777">
      <w:pPr>
        <w:pStyle w:val="Prrafodelista"/>
        <w:numPr>
          <w:ilvl w:val="0"/>
          <w:numId w:val="44"/>
        </w:numPr>
        <w:jc w:val="both"/>
        <w:rPr>
          <w:rFonts w:asciiTheme="majorHAnsi" w:hAnsiTheme="majorHAnsi" w:cstheme="majorHAnsi"/>
          <w:b/>
          <w:bCs/>
        </w:rPr>
      </w:pPr>
      <w:r w:rsidRPr="00254B11">
        <w:rPr>
          <w:rFonts w:asciiTheme="majorHAnsi" w:hAnsiTheme="majorHAnsi" w:cstheme="majorHAnsi"/>
          <w:b/>
          <w:bCs/>
        </w:rPr>
        <w:t xml:space="preserve"> ENTREGABLES</w:t>
      </w:r>
    </w:p>
    <w:p w:rsidRPr="00B34FFF" w:rsidR="00332994" w:rsidP="00332994" w:rsidRDefault="00332994" w14:paraId="36EF28F8" w14:textId="77777777">
      <w:pPr>
        <w:numPr>
          <w:ilvl w:val="0"/>
          <w:numId w:val="36"/>
        </w:numPr>
        <w:contextualSpacing/>
        <w:jc w:val="both"/>
        <w:rPr>
          <w:rFonts w:asciiTheme="majorHAnsi" w:hAnsiTheme="majorHAnsi" w:cstheme="majorHAnsi"/>
        </w:rPr>
      </w:pPr>
      <w:r w:rsidRPr="00B34FFF">
        <w:rPr>
          <w:rFonts w:asciiTheme="majorHAnsi" w:hAnsiTheme="majorHAnsi" w:cstheme="majorHAnsi"/>
        </w:rPr>
        <w:t>Diagnóstico técnico inicial.</w:t>
      </w:r>
    </w:p>
    <w:p w:rsidRPr="00B34FFF" w:rsidR="00332994" w:rsidP="00332994" w:rsidRDefault="00332994" w14:paraId="10037CA7" w14:textId="77777777">
      <w:pPr>
        <w:numPr>
          <w:ilvl w:val="0"/>
          <w:numId w:val="36"/>
        </w:numPr>
        <w:contextualSpacing/>
        <w:jc w:val="both"/>
        <w:rPr>
          <w:rFonts w:asciiTheme="majorHAnsi" w:hAnsiTheme="majorHAnsi" w:cstheme="majorHAnsi"/>
        </w:rPr>
      </w:pPr>
      <w:r w:rsidRPr="00B34FFF">
        <w:rPr>
          <w:rFonts w:asciiTheme="majorHAnsi" w:hAnsiTheme="majorHAnsi" w:cstheme="majorHAnsi"/>
        </w:rPr>
        <w:t>Matriz institucional de riesgos asegurables.</w:t>
      </w:r>
    </w:p>
    <w:p w:rsidRPr="00B34FFF" w:rsidR="00332994" w:rsidP="00332994" w:rsidRDefault="00332994" w14:paraId="70D1BBE0" w14:textId="77777777">
      <w:pPr>
        <w:numPr>
          <w:ilvl w:val="0"/>
          <w:numId w:val="36"/>
        </w:numPr>
        <w:contextualSpacing/>
        <w:jc w:val="both"/>
        <w:rPr>
          <w:rFonts w:asciiTheme="majorHAnsi" w:hAnsiTheme="majorHAnsi" w:cstheme="majorHAnsi"/>
        </w:rPr>
      </w:pPr>
      <w:r w:rsidRPr="00B34FFF">
        <w:rPr>
          <w:rFonts w:asciiTheme="majorHAnsi" w:hAnsiTheme="majorHAnsi" w:cstheme="majorHAnsi"/>
        </w:rPr>
        <w:t>Plan anual de administración del programa de seguros.</w:t>
      </w:r>
    </w:p>
    <w:p w:rsidRPr="00B34FFF" w:rsidR="00332994" w:rsidP="00332994" w:rsidRDefault="00332994" w14:paraId="39217CD5" w14:textId="77777777">
      <w:pPr>
        <w:numPr>
          <w:ilvl w:val="0"/>
          <w:numId w:val="36"/>
        </w:numPr>
        <w:contextualSpacing/>
        <w:jc w:val="both"/>
        <w:rPr>
          <w:rFonts w:asciiTheme="majorHAnsi" w:hAnsiTheme="majorHAnsi" w:cstheme="majorHAnsi"/>
        </w:rPr>
      </w:pPr>
      <w:r w:rsidRPr="00B34FFF">
        <w:rPr>
          <w:rFonts w:asciiTheme="majorHAnsi" w:hAnsiTheme="majorHAnsi" w:cstheme="majorHAnsi"/>
        </w:rPr>
        <w:t>Informes mensuales operativos.</w:t>
      </w:r>
    </w:p>
    <w:p w:rsidRPr="00B34FFF" w:rsidR="00332994" w:rsidP="00332994" w:rsidRDefault="00332994" w14:paraId="54BEC5FA" w14:textId="77777777">
      <w:pPr>
        <w:numPr>
          <w:ilvl w:val="0"/>
          <w:numId w:val="36"/>
        </w:numPr>
        <w:contextualSpacing/>
        <w:jc w:val="both"/>
        <w:rPr>
          <w:rFonts w:asciiTheme="majorHAnsi" w:hAnsiTheme="majorHAnsi" w:cstheme="majorHAnsi"/>
        </w:rPr>
      </w:pPr>
      <w:r w:rsidRPr="00B34FFF">
        <w:rPr>
          <w:rFonts w:asciiTheme="majorHAnsi" w:hAnsiTheme="majorHAnsi" w:cstheme="majorHAnsi"/>
        </w:rPr>
        <w:t>Informes trimestrales ejecutivos.</w:t>
      </w:r>
    </w:p>
    <w:p w:rsidRPr="00B34FFF" w:rsidR="00332994" w:rsidP="00332994" w:rsidRDefault="00332994" w14:paraId="35BDF66A" w14:textId="77777777">
      <w:pPr>
        <w:numPr>
          <w:ilvl w:val="0"/>
          <w:numId w:val="36"/>
        </w:numPr>
        <w:contextualSpacing/>
        <w:jc w:val="both"/>
        <w:rPr>
          <w:rFonts w:asciiTheme="majorHAnsi" w:hAnsiTheme="majorHAnsi" w:cstheme="majorHAnsi"/>
        </w:rPr>
      </w:pPr>
      <w:r w:rsidRPr="00B34FFF">
        <w:rPr>
          <w:rFonts w:asciiTheme="majorHAnsi" w:hAnsiTheme="majorHAnsi" w:cstheme="majorHAnsi"/>
        </w:rPr>
        <w:t xml:space="preserve">Informe </w:t>
      </w:r>
      <w:r>
        <w:rPr>
          <w:rFonts w:asciiTheme="majorHAnsi" w:hAnsiTheme="majorHAnsi" w:cstheme="majorHAnsi"/>
        </w:rPr>
        <w:t>trimestral</w:t>
      </w:r>
      <w:r w:rsidRPr="00B34FFF">
        <w:rPr>
          <w:rFonts w:asciiTheme="majorHAnsi" w:hAnsiTheme="majorHAnsi" w:cstheme="majorHAnsi"/>
        </w:rPr>
        <w:t xml:space="preserve"> de siniestralidad.</w:t>
      </w:r>
    </w:p>
    <w:p w:rsidRPr="00B34FFF" w:rsidR="00332994" w:rsidP="00332994" w:rsidRDefault="00332994" w14:paraId="53A31E3E" w14:textId="77777777">
      <w:pPr>
        <w:numPr>
          <w:ilvl w:val="0"/>
          <w:numId w:val="36"/>
        </w:numPr>
        <w:contextualSpacing/>
        <w:jc w:val="both"/>
        <w:rPr>
          <w:rFonts w:asciiTheme="majorHAnsi" w:hAnsiTheme="majorHAnsi" w:cstheme="majorHAnsi"/>
        </w:rPr>
      </w:pPr>
      <w:r w:rsidRPr="00B34FFF">
        <w:rPr>
          <w:rFonts w:asciiTheme="majorHAnsi" w:hAnsiTheme="majorHAnsi" w:cstheme="majorHAnsi"/>
        </w:rPr>
        <w:t>Informe anual consolidado.</w:t>
      </w:r>
    </w:p>
    <w:p w:rsidRPr="00331F2A" w:rsidR="00332994" w:rsidP="00332994" w:rsidRDefault="00332994" w14:paraId="33CC1348" w14:textId="77777777">
      <w:pPr>
        <w:ind w:left="720"/>
        <w:contextualSpacing/>
        <w:jc w:val="both"/>
        <w:rPr>
          <w:rFonts w:asciiTheme="majorHAnsi" w:hAnsiTheme="majorHAnsi" w:cstheme="majorHAnsi"/>
          <w:b/>
          <w:bCs/>
        </w:rPr>
      </w:pPr>
    </w:p>
    <w:p w:rsidRPr="00254B11" w:rsidR="00332994" w:rsidP="00332994" w:rsidRDefault="00332994" w14:paraId="370C7411"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INDICADORES DE DESEMPEÑO</w:t>
      </w:r>
    </w:p>
    <w:p w:rsidRPr="00331F2A" w:rsidR="00332994" w:rsidP="00332994" w:rsidRDefault="00332994" w14:paraId="73CD91E1" w14:textId="77777777">
      <w:pPr>
        <w:spacing w:after="0" w:line="240" w:lineRule="auto"/>
        <w:ind w:left="720"/>
        <w:contextualSpacing/>
        <w:jc w:val="both"/>
        <w:rPr>
          <w:rFonts w:asciiTheme="majorHAnsi" w:hAnsiTheme="majorHAnsi" w:cstheme="majorHAnsi"/>
          <w:b/>
          <w:bCs/>
        </w:rPr>
      </w:pPr>
    </w:p>
    <w:p w:rsidRPr="00B34FFF" w:rsidR="00332994" w:rsidP="00332994" w:rsidRDefault="00332994" w14:paraId="30625F8C" w14:textId="77777777">
      <w:pPr>
        <w:numPr>
          <w:ilvl w:val="0"/>
          <w:numId w:val="37"/>
        </w:numPr>
        <w:contextualSpacing/>
        <w:jc w:val="both"/>
        <w:rPr>
          <w:rFonts w:asciiTheme="majorHAnsi" w:hAnsiTheme="majorHAnsi" w:cstheme="majorHAnsi"/>
        </w:rPr>
      </w:pPr>
      <w:r w:rsidRPr="00B34FFF">
        <w:rPr>
          <w:rFonts w:asciiTheme="majorHAnsi" w:hAnsiTheme="majorHAnsi" w:cstheme="majorHAnsi"/>
        </w:rPr>
        <w:t>Tiempo promedio de atención de siniestros.</w:t>
      </w:r>
    </w:p>
    <w:p w:rsidRPr="00B34FFF" w:rsidR="00332994" w:rsidP="00332994" w:rsidRDefault="00332994" w14:paraId="48F84C9C" w14:textId="77777777">
      <w:pPr>
        <w:numPr>
          <w:ilvl w:val="0"/>
          <w:numId w:val="37"/>
        </w:numPr>
        <w:contextualSpacing/>
        <w:jc w:val="both"/>
        <w:rPr>
          <w:rFonts w:asciiTheme="majorHAnsi" w:hAnsiTheme="majorHAnsi" w:cstheme="majorHAnsi"/>
        </w:rPr>
      </w:pPr>
      <w:r w:rsidRPr="00B34FFF">
        <w:rPr>
          <w:rFonts w:asciiTheme="majorHAnsi" w:hAnsiTheme="majorHAnsi" w:cstheme="majorHAnsi"/>
        </w:rPr>
        <w:t>Tasa de éxito en reclamaciones.</w:t>
      </w:r>
    </w:p>
    <w:p w:rsidRPr="00B34FFF" w:rsidR="00332994" w:rsidP="00332994" w:rsidRDefault="00332994" w14:paraId="789FD2D6" w14:textId="77777777">
      <w:pPr>
        <w:numPr>
          <w:ilvl w:val="0"/>
          <w:numId w:val="37"/>
        </w:numPr>
        <w:contextualSpacing/>
        <w:jc w:val="both"/>
        <w:rPr>
          <w:rFonts w:asciiTheme="majorHAnsi" w:hAnsiTheme="majorHAnsi" w:cstheme="majorHAnsi"/>
        </w:rPr>
      </w:pPr>
      <w:r w:rsidRPr="00B34FFF">
        <w:rPr>
          <w:rFonts w:asciiTheme="majorHAnsi" w:hAnsiTheme="majorHAnsi" w:cstheme="majorHAnsi"/>
        </w:rPr>
        <w:t>Nivel de reducción de brechas de aseguramiento.</w:t>
      </w:r>
    </w:p>
    <w:p w:rsidRPr="00B34FFF" w:rsidR="00332994" w:rsidP="00332994" w:rsidRDefault="00332994" w14:paraId="2668579A" w14:textId="77777777">
      <w:pPr>
        <w:numPr>
          <w:ilvl w:val="0"/>
          <w:numId w:val="37"/>
        </w:numPr>
        <w:contextualSpacing/>
        <w:jc w:val="both"/>
        <w:rPr>
          <w:rFonts w:asciiTheme="majorHAnsi" w:hAnsiTheme="majorHAnsi" w:cstheme="majorHAnsi"/>
        </w:rPr>
      </w:pPr>
      <w:r w:rsidRPr="00B34FFF">
        <w:rPr>
          <w:rFonts w:asciiTheme="majorHAnsi" w:hAnsiTheme="majorHAnsi" w:cstheme="majorHAnsi"/>
        </w:rPr>
        <w:t>Optimización del costo del programa.</w:t>
      </w:r>
    </w:p>
    <w:p w:rsidR="00332994" w:rsidP="00332994" w:rsidRDefault="00332994" w14:paraId="0BF56C2A" w14:textId="77777777">
      <w:pPr>
        <w:numPr>
          <w:ilvl w:val="0"/>
          <w:numId w:val="37"/>
        </w:numPr>
        <w:contextualSpacing/>
        <w:jc w:val="both"/>
        <w:rPr>
          <w:rFonts w:asciiTheme="majorHAnsi" w:hAnsiTheme="majorHAnsi" w:cstheme="majorHAnsi"/>
        </w:rPr>
      </w:pPr>
      <w:r w:rsidRPr="00B34FFF">
        <w:rPr>
          <w:rFonts w:asciiTheme="majorHAnsi" w:hAnsiTheme="majorHAnsi" w:cstheme="majorHAnsi"/>
        </w:rPr>
        <w:t>Nivel de satisfacción institucional.</w:t>
      </w:r>
    </w:p>
    <w:p w:rsidRPr="00B34FFF" w:rsidR="00332994" w:rsidP="00332994" w:rsidRDefault="00332994" w14:paraId="61434A18" w14:textId="77777777">
      <w:pPr>
        <w:ind w:left="720"/>
        <w:contextualSpacing/>
        <w:jc w:val="both"/>
        <w:rPr>
          <w:rFonts w:asciiTheme="majorHAnsi" w:hAnsiTheme="majorHAnsi" w:cstheme="majorHAnsi"/>
        </w:rPr>
      </w:pPr>
    </w:p>
    <w:p w:rsidRPr="00254B11" w:rsidR="00332994" w:rsidP="00332994" w:rsidRDefault="00332994" w14:paraId="6D7E5574"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EQUIPO MÍNIMO DE TRABAJO</w:t>
      </w:r>
    </w:p>
    <w:p w:rsidRPr="00254B11" w:rsidR="00332994" w:rsidP="00332994" w:rsidRDefault="00332994" w14:paraId="22A14212" w14:textId="77777777">
      <w:pPr>
        <w:ind w:left="720"/>
        <w:contextualSpacing/>
        <w:jc w:val="both"/>
        <w:rPr>
          <w:rFonts w:asciiTheme="majorHAnsi" w:hAnsiTheme="majorHAnsi" w:cstheme="majorHAnsi"/>
          <w:b/>
          <w:bCs/>
        </w:rPr>
      </w:pPr>
    </w:p>
    <w:p w:rsidR="00332994" w:rsidP="00332994" w:rsidRDefault="00332994" w14:paraId="1F707AFE" w14:textId="77777777">
      <w:pPr>
        <w:contextualSpacing/>
        <w:jc w:val="both"/>
        <w:rPr>
          <w:rFonts w:asciiTheme="majorHAnsi" w:hAnsiTheme="majorHAnsi" w:cstheme="majorHAnsi"/>
        </w:rPr>
      </w:pPr>
      <w:r w:rsidRPr="00B34FFF">
        <w:rPr>
          <w:rFonts w:asciiTheme="majorHAnsi" w:hAnsiTheme="majorHAnsi" w:cstheme="majorHAnsi"/>
        </w:rPr>
        <w:t>El corredor deberá disponer, como mínimo, del siguiente equipo especializado:</w:t>
      </w:r>
    </w:p>
    <w:p w:rsidRPr="00B34FFF" w:rsidR="00332994" w:rsidP="00332994" w:rsidRDefault="00332994" w14:paraId="392B1C92" w14:textId="77777777">
      <w:pPr>
        <w:contextualSpacing/>
        <w:jc w:val="both"/>
        <w:rPr>
          <w:rFonts w:asciiTheme="majorHAnsi" w:hAnsiTheme="majorHAnsi" w:cstheme="majorHAnsi"/>
        </w:rPr>
      </w:pPr>
    </w:p>
    <w:p w:rsidRPr="00B34FFF" w:rsidR="00332994" w:rsidP="00332994" w:rsidRDefault="00332994" w14:paraId="45F3CCA7" w14:textId="77777777">
      <w:pPr>
        <w:numPr>
          <w:ilvl w:val="0"/>
          <w:numId w:val="38"/>
        </w:numPr>
        <w:contextualSpacing/>
        <w:jc w:val="both"/>
        <w:rPr>
          <w:rFonts w:asciiTheme="majorHAnsi" w:hAnsiTheme="majorHAnsi" w:cstheme="majorHAnsi"/>
        </w:rPr>
      </w:pPr>
      <w:r w:rsidRPr="00B34FFF">
        <w:rPr>
          <w:rFonts w:asciiTheme="majorHAnsi" w:hAnsiTheme="majorHAnsi" w:cstheme="majorHAnsi"/>
        </w:rPr>
        <w:t>Coordinador</w:t>
      </w:r>
      <w:r>
        <w:rPr>
          <w:rFonts w:asciiTheme="majorHAnsi" w:hAnsiTheme="majorHAnsi" w:cstheme="majorHAnsi"/>
        </w:rPr>
        <w:t xml:space="preserve"> Líder del Contrato </w:t>
      </w:r>
    </w:p>
    <w:p w:rsidR="00332994" w:rsidP="00332994" w:rsidRDefault="00332994" w14:paraId="34FF04AD" w14:textId="77777777">
      <w:pPr>
        <w:numPr>
          <w:ilvl w:val="0"/>
          <w:numId w:val="38"/>
        </w:numPr>
        <w:contextualSpacing/>
        <w:jc w:val="both"/>
        <w:rPr>
          <w:rFonts w:asciiTheme="majorHAnsi" w:hAnsiTheme="majorHAnsi" w:cstheme="majorHAnsi"/>
        </w:rPr>
      </w:pPr>
      <w:r>
        <w:rPr>
          <w:rFonts w:asciiTheme="majorHAnsi" w:hAnsiTheme="majorHAnsi" w:cstheme="majorHAnsi"/>
        </w:rPr>
        <w:t xml:space="preserve">Profesional Jurídico </w:t>
      </w:r>
    </w:p>
    <w:p w:rsidRPr="00B34FFF" w:rsidR="00332994" w:rsidP="00332994" w:rsidRDefault="00332994" w14:paraId="36632ACE" w14:textId="77777777">
      <w:pPr>
        <w:numPr>
          <w:ilvl w:val="0"/>
          <w:numId w:val="38"/>
        </w:numPr>
        <w:contextualSpacing/>
        <w:jc w:val="both"/>
        <w:rPr>
          <w:rFonts w:asciiTheme="majorHAnsi" w:hAnsiTheme="majorHAnsi" w:cstheme="majorHAnsi"/>
        </w:rPr>
      </w:pPr>
      <w:r>
        <w:rPr>
          <w:rFonts w:asciiTheme="majorHAnsi" w:hAnsiTheme="majorHAnsi" w:cstheme="majorHAnsi"/>
        </w:rPr>
        <w:t xml:space="preserve">Profesional </w:t>
      </w:r>
      <w:r w:rsidRPr="00B34FFF">
        <w:rPr>
          <w:rFonts w:asciiTheme="majorHAnsi" w:hAnsiTheme="majorHAnsi" w:cstheme="majorHAnsi"/>
        </w:rPr>
        <w:t>en Riesgos</w:t>
      </w:r>
    </w:p>
    <w:p w:rsidRPr="00797348" w:rsidR="00332994" w:rsidP="00332994" w:rsidRDefault="00332994" w14:paraId="156DDF08" w14:textId="77777777">
      <w:pPr>
        <w:numPr>
          <w:ilvl w:val="0"/>
          <w:numId w:val="38"/>
        </w:numPr>
        <w:contextualSpacing/>
        <w:jc w:val="both"/>
        <w:rPr>
          <w:rFonts w:asciiTheme="majorHAnsi" w:hAnsiTheme="majorHAnsi" w:cstheme="majorBidi"/>
        </w:rPr>
      </w:pPr>
      <w:r>
        <w:rPr>
          <w:rFonts w:asciiTheme="majorHAnsi" w:hAnsiTheme="majorHAnsi" w:cstheme="majorBidi"/>
        </w:rPr>
        <w:t xml:space="preserve">Ejecutivo de Cuenta </w:t>
      </w:r>
      <w:r>
        <w:rPr>
          <w:rFonts w:asciiTheme="majorHAnsi" w:hAnsiTheme="majorHAnsi" w:cstheme="majorHAnsi"/>
        </w:rPr>
        <w:t>In House</w:t>
      </w:r>
    </w:p>
    <w:p w:rsidR="00332994" w:rsidP="00332994" w:rsidRDefault="00332994" w14:paraId="3311E03E" w14:textId="77777777">
      <w:pPr>
        <w:numPr>
          <w:ilvl w:val="0"/>
          <w:numId w:val="38"/>
        </w:numPr>
        <w:contextualSpacing/>
        <w:jc w:val="both"/>
        <w:rPr>
          <w:rFonts w:asciiTheme="majorHAnsi" w:hAnsiTheme="majorHAnsi" w:cstheme="majorHAnsi"/>
        </w:rPr>
      </w:pPr>
      <w:r w:rsidRPr="00B34FFF">
        <w:rPr>
          <w:rFonts w:asciiTheme="majorHAnsi" w:hAnsiTheme="majorHAnsi" w:cstheme="majorHAnsi"/>
        </w:rPr>
        <w:t xml:space="preserve">Equipo operativo </w:t>
      </w:r>
      <w:r>
        <w:rPr>
          <w:rFonts w:asciiTheme="majorHAnsi" w:hAnsiTheme="majorHAnsi" w:cstheme="majorHAnsi"/>
        </w:rPr>
        <w:t xml:space="preserve">con conocimiento en seguros In House </w:t>
      </w:r>
    </w:p>
    <w:p w:rsidRPr="00B34FFF" w:rsidR="00332994" w:rsidP="00332994" w:rsidRDefault="00332994" w14:paraId="4FD4760D" w14:textId="77777777">
      <w:pPr>
        <w:ind w:left="720"/>
        <w:contextualSpacing/>
        <w:jc w:val="both"/>
        <w:rPr>
          <w:rFonts w:asciiTheme="majorHAnsi" w:hAnsiTheme="majorHAnsi" w:cstheme="majorHAnsi"/>
        </w:rPr>
      </w:pPr>
    </w:p>
    <w:p w:rsidRPr="00254B11" w:rsidR="00332994" w:rsidP="00332994" w:rsidRDefault="00332994" w14:paraId="24C1AE29"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PLATAFORMA TECNOLÓGICA</w:t>
      </w:r>
    </w:p>
    <w:p w:rsidRPr="00331F2A" w:rsidR="00332994" w:rsidP="00332994" w:rsidRDefault="00332994" w14:paraId="354321C7" w14:textId="77777777">
      <w:pPr>
        <w:ind w:left="720"/>
        <w:contextualSpacing/>
        <w:jc w:val="both"/>
        <w:rPr>
          <w:rFonts w:asciiTheme="majorHAnsi" w:hAnsiTheme="majorHAnsi" w:cstheme="majorHAnsi"/>
          <w:b/>
          <w:bCs/>
        </w:rPr>
      </w:pPr>
    </w:p>
    <w:p w:rsidRPr="00D163EA" w:rsidR="00332994" w:rsidP="00332994" w:rsidRDefault="00332994" w14:paraId="6B73A2B0" w14:textId="77777777">
      <w:pPr>
        <w:contextualSpacing/>
        <w:jc w:val="both"/>
        <w:rPr>
          <w:rFonts w:asciiTheme="majorHAnsi" w:hAnsiTheme="majorHAnsi" w:cstheme="majorHAnsi"/>
        </w:rPr>
      </w:pPr>
      <w:r w:rsidRPr="00D163EA">
        <w:rPr>
          <w:rFonts w:asciiTheme="majorHAnsi" w:hAnsiTheme="majorHAnsi" w:cstheme="majorHAnsi"/>
        </w:rPr>
        <w:t>El corredor deberá disponer de una plataforma tecnológica que permita:</w:t>
      </w:r>
    </w:p>
    <w:p w:rsidRPr="00D163EA" w:rsidR="00332994" w:rsidP="00332994" w:rsidRDefault="00332994" w14:paraId="4E351A25" w14:textId="77777777">
      <w:pPr>
        <w:contextualSpacing/>
        <w:jc w:val="both"/>
        <w:rPr>
          <w:rFonts w:asciiTheme="majorHAnsi" w:hAnsiTheme="majorHAnsi" w:cstheme="majorHAnsi"/>
        </w:rPr>
      </w:pPr>
    </w:p>
    <w:p w:rsidRPr="00D163EA" w:rsidR="00332994" w:rsidP="00332994" w:rsidRDefault="00332994" w14:paraId="6638DFF8" w14:textId="77777777">
      <w:pPr>
        <w:numPr>
          <w:ilvl w:val="0"/>
          <w:numId w:val="39"/>
        </w:numPr>
        <w:contextualSpacing/>
        <w:jc w:val="both"/>
        <w:rPr>
          <w:rFonts w:asciiTheme="majorHAnsi" w:hAnsiTheme="majorHAnsi" w:cstheme="majorHAnsi"/>
        </w:rPr>
      </w:pPr>
      <w:r w:rsidRPr="00D163EA">
        <w:rPr>
          <w:rFonts w:asciiTheme="majorHAnsi" w:hAnsiTheme="majorHAnsi" w:cstheme="majorHAnsi"/>
        </w:rPr>
        <w:t>Gestión integral del programa.</w:t>
      </w:r>
    </w:p>
    <w:p w:rsidRPr="00D163EA" w:rsidR="00332994" w:rsidP="00332994" w:rsidRDefault="00332994" w14:paraId="2EF527D4" w14:textId="77777777">
      <w:pPr>
        <w:numPr>
          <w:ilvl w:val="0"/>
          <w:numId w:val="39"/>
        </w:numPr>
        <w:contextualSpacing/>
        <w:jc w:val="both"/>
        <w:rPr>
          <w:rFonts w:asciiTheme="majorHAnsi" w:hAnsiTheme="majorHAnsi" w:cstheme="majorHAnsi"/>
        </w:rPr>
      </w:pPr>
      <w:r w:rsidRPr="00D163EA">
        <w:rPr>
          <w:rFonts w:asciiTheme="majorHAnsi" w:hAnsiTheme="majorHAnsi" w:cstheme="majorHAnsi"/>
        </w:rPr>
        <w:t>Seguimiento en línea de siniestros.</w:t>
      </w:r>
    </w:p>
    <w:p w:rsidRPr="00D163EA" w:rsidR="00332994" w:rsidP="00332994" w:rsidRDefault="00332994" w14:paraId="0E05B7BA" w14:textId="77777777">
      <w:pPr>
        <w:numPr>
          <w:ilvl w:val="0"/>
          <w:numId w:val="39"/>
        </w:numPr>
        <w:contextualSpacing/>
        <w:jc w:val="both"/>
        <w:rPr>
          <w:rFonts w:asciiTheme="majorHAnsi" w:hAnsiTheme="majorHAnsi" w:cstheme="majorHAnsi"/>
        </w:rPr>
      </w:pPr>
      <w:r w:rsidRPr="00D163EA">
        <w:rPr>
          <w:rFonts w:asciiTheme="majorHAnsi" w:hAnsiTheme="majorHAnsi" w:cstheme="majorHAnsi"/>
        </w:rPr>
        <w:t>Control documental.</w:t>
      </w:r>
    </w:p>
    <w:p w:rsidRPr="00331F2A" w:rsidR="00332994" w:rsidP="00332994" w:rsidRDefault="00332994" w14:paraId="0C660788" w14:textId="77777777">
      <w:pPr>
        <w:ind w:left="720"/>
        <w:contextualSpacing/>
        <w:jc w:val="both"/>
        <w:rPr>
          <w:rFonts w:asciiTheme="majorHAnsi" w:hAnsiTheme="majorHAnsi" w:cstheme="majorHAnsi"/>
          <w:b/>
          <w:bCs/>
        </w:rPr>
      </w:pPr>
    </w:p>
    <w:p w:rsidRPr="00254B11" w:rsidR="00332994" w:rsidP="00332994" w:rsidRDefault="00332994" w14:paraId="413B9F48"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CRONOGRAMA GENERAL DE EJECUCIÓN</w:t>
      </w:r>
    </w:p>
    <w:p w:rsidRPr="00331F2A" w:rsidR="00332994" w:rsidP="00332994" w:rsidRDefault="00332994" w14:paraId="275A73CF" w14:textId="77777777">
      <w:pPr>
        <w:ind w:left="720"/>
        <w:contextualSpacing/>
        <w:jc w:val="both"/>
        <w:rPr>
          <w:rFonts w:asciiTheme="majorHAnsi" w:hAnsiTheme="majorHAnsi" w:cstheme="majorHAnsi"/>
          <w:b/>
          <w:bCs/>
        </w:rPr>
      </w:pPr>
    </w:p>
    <w:tbl>
      <w:tblPr>
        <w:tblStyle w:val="Tablaconcuadrcula"/>
        <w:tblW w:w="0" w:type="auto"/>
        <w:jc w:val="center"/>
        <w:tblLook w:val="06A0" w:firstRow="1" w:lastRow="0" w:firstColumn="1" w:lastColumn="0" w:noHBand="1" w:noVBand="1"/>
      </w:tblPr>
      <w:tblGrid>
        <w:gridCol w:w="2705"/>
        <w:gridCol w:w="2705"/>
        <w:gridCol w:w="2705"/>
      </w:tblGrid>
      <w:tr w:rsidR="00332994" w:rsidTr="003E2734" w14:paraId="5562DA0E" w14:textId="77777777">
        <w:trPr>
          <w:trHeight w:val="300"/>
          <w:jc w:val="center"/>
        </w:trPr>
        <w:tc>
          <w:tcPr>
            <w:tcW w:w="2705" w:type="dxa"/>
          </w:tcPr>
          <w:p w:rsidR="00332994" w:rsidP="003E2734" w:rsidRDefault="00332994" w14:paraId="5419A031" w14:textId="77777777">
            <w:pPr>
              <w:jc w:val="center"/>
              <w:rPr>
                <w:rFonts w:asciiTheme="majorHAnsi" w:hAnsiTheme="majorHAnsi" w:cstheme="majorBidi"/>
                <w:b/>
                <w:bCs/>
              </w:rPr>
            </w:pPr>
            <w:r w:rsidRPr="5CFF72E7">
              <w:rPr>
                <w:rFonts w:asciiTheme="majorHAnsi" w:hAnsiTheme="majorHAnsi" w:cstheme="majorBidi"/>
                <w:b/>
                <w:bCs/>
              </w:rPr>
              <w:t>FASE</w:t>
            </w:r>
          </w:p>
        </w:tc>
        <w:tc>
          <w:tcPr>
            <w:tcW w:w="2705" w:type="dxa"/>
          </w:tcPr>
          <w:p w:rsidR="00332994" w:rsidP="003E2734" w:rsidRDefault="00332994" w14:paraId="76236964" w14:textId="77777777">
            <w:pPr>
              <w:jc w:val="center"/>
              <w:rPr>
                <w:rFonts w:asciiTheme="majorHAnsi" w:hAnsiTheme="majorHAnsi" w:cstheme="majorBidi"/>
                <w:b/>
                <w:bCs/>
              </w:rPr>
            </w:pPr>
            <w:r w:rsidRPr="5CFF72E7">
              <w:rPr>
                <w:rFonts w:asciiTheme="majorHAnsi" w:hAnsiTheme="majorHAnsi" w:cstheme="majorBidi"/>
                <w:b/>
                <w:bCs/>
              </w:rPr>
              <w:t xml:space="preserve">ACTIVIDAD </w:t>
            </w:r>
          </w:p>
        </w:tc>
        <w:tc>
          <w:tcPr>
            <w:tcW w:w="2705" w:type="dxa"/>
          </w:tcPr>
          <w:p w:rsidR="00332994" w:rsidP="003E2734" w:rsidRDefault="00332994" w14:paraId="478F0941" w14:textId="77777777">
            <w:pPr>
              <w:jc w:val="center"/>
              <w:rPr>
                <w:rFonts w:asciiTheme="majorHAnsi" w:hAnsiTheme="majorHAnsi" w:cstheme="majorBidi"/>
                <w:b/>
                <w:bCs/>
              </w:rPr>
            </w:pPr>
            <w:r w:rsidRPr="5CFF72E7">
              <w:rPr>
                <w:rFonts w:asciiTheme="majorHAnsi" w:hAnsiTheme="majorHAnsi" w:cstheme="majorBidi"/>
                <w:b/>
                <w:bCs/>
              </w:rPr>
              <w:t>PLAZO</w:t>
            </w:r>
          </w:p>
        </w:tc>
      </w:tr>
      <w:tr w:rsidR="00332994" w:rsidTr="003E2734" w14:paraId="71220997" w14:textId="77777777">
        <w:trPr>
          <w:trHeight w:val="300"/>
          <w:jc w:val="center"/>
        </w:trPr>
        <w:tc>
          <w:tcPr>
            <w:tcW w:w="2705" w:type="dxa"/>
          </w:tcPr>
          <w:p w:rsidR="00332994" w:rsidP="003E2734" w:rsidRDefault="00332994" w14:paraId="4C5423F3" w14:textId="77777777">
            <w:pPr>
              <w:jc w:val="center"/>
              <w:rPr>
                <w:rFonts w:asciiTheme="majorHAnsi" w:hAnsiTheme="majorHAnsi" w:cstheme="majorBidi"/>
              </w:rPr>
            </w:pPr>
            <w:r w:rsidRPr="5CFF72E7">
              <w:rPr>
                <w:rFonts w:asciiTheme="majorHAnsi" w:hAnsiTheme="majorHAnsi" w:cstheme="majorBidi"/>
              </w:rPr>
              <w:t>Fase 1</w:t>
            </w:r>
          </w:p>
        </w:tc>
        <w:tc>
          <w:tcPr>
            <w:tcW w:w="2705" w:type="dxa"/>
          </w:tcPr>
          <w:p w:rsidR="00332994" w:rsidP="003E2734" w:rsidRDefault="00332994" w14:paraId="52F40B73" w14:textId="77777777">
            <w:pPr>
              <w:contextualSpacing/>
              <w:jc w:val="center"/>
              <w:rPr>
                <w:rFonts w:asciiTheme="majorHAnsi" w:hAnsiTheme="majorHAnsi" w:cstheme="majorBidi"/>
              </w:rPr>
            </w:pPr>
            <w:r w:rsidRPr="5CFF72E7">
              <w:rPr>
                <w:rFonts w:asciiTheme="majorHAnsi" w:hAnsiTheme="majorHAnsi" w:cstheme="majorBidi"/>
              </w:rPr>
              <w:t>Diagnóstico inicial</w:t>
            </w:r>
          </w:p>
        </w:tc>
        <w:tc>
          <w:tcPr>
            <w:tcW w:w="2705" w:type="dxa"/>
          </w:tcPr>
          <w:p w:rsidR="00332994" w:rsidP="003E2734" w:rsidRDefault="00332994" w14:paraId="77682360" w14:textId="77777777">
            <w:pPr>
              <w:jc w:val="center"/>
              <w:rPr>
                <w:rFonts w:asciiTheme="majorHAnsi" w:hAnsiTheme="majorHAnsi" w:cstheme="majorBidi"/>
              </w:rPr>
            </w:pPr>
            <w:r w:rsidRPr="5CFF72E7">
              <w:rPr>
                <w:rFonts w:asciiTheme="majorHAnsi" w:hAnsiTheme="majorHAnsi" w:cstheme="majorBidi"/>
              </w:rPr>
              <w:t>30 días</w:t>
            </w:r>
          </w:p>
        </w:tc>
      </w:tr>
      <w:tr w:rsidR="00332994" w:rsidTr="003E2734" w14:paraId="21834A18" w14:textId="77777777">
        <w:trPr>
          <w:trHeight w:val="300"/>
          <w:jc w:val="center"/>
        </w:trPr>
        <w:tc>
          <w:tcPr>
            <w:tcW w:w="2705" w:type="dxa"/>
          </w:tcPr>
          <w:p w:rsidR="00332994" w:rsidP="003E2734" w:rsidRDefault="00332994" w14:paraId="41D6DF77" w14:textId="77777777">
            <w:pPr>
              <w:jc w:val="center"/>
              <w:rPr>
                <w:rFonts w:asciiTheme="majorHAnsi" w:hAnsiTheme="majorHAnsi" w:cstheme="majorBidi"/>
              </w:rPr>
            </w:pPr>
            <w:r w:rsidRPr="5CFF72E7">
              <w:rPr>
                <w:rFonts w:asciiTheme="majorHAnsi" w:hAnsiTheme="majorHAnsi" w:cstheme="majorBidi"/>
              </w:rPr>
              <w:t>Fase 2</w:t>
            </w:r>
          </w:p>
        </w:tc>
        <w:tc>
          <w:tcPr>
            <w:tcW w:w="2705" w:type="dxa"/>
          </w:tcPr>
          <w:p w:rsidR="00332994" w:rsidP="003E2734" w:rsidRDefault="00332994" w14:paraId="6B47AA93" w14:textId="77777777">
            <w:pPr>
              <w:rPr>
                <w:rFonts w:asciiTheme="majorHAnsi" w:hAnsiTheme="majorHAnsi" w:cstheme="majorBidi"/>
              </w:rPr>
            </w:pPr>
            <w:r w:rsidRPr="5CFF72E7">
              <w:rPr>
                <w:rFonts w:asciiTheme="majorHAnsi" w:hAnsiTheme="majorHAnsi" w:cstheme="majorBidi"/>
              </w:rPr>
              <w:t>Diseño del programa</w:t>
            </w:r>
          </w:p>
        </w:tc>
        <w:tc>
          <w:tcPr>
            <w:tcW w:w="2705" w:type="dxa"/>
          </w:tcPr>
          <w:p w:rsidR="00332994" w:rsidP="003E2734" w:rsidRDefault="00332994" w14:paraId="3767BB25" w14:textId="77777777">
            <w:pPr>
              <w:jc w:val="center"/>
              <w:rPr>
                <w:rFonts w:asciiTheme="majorHAnsi" w:hAnsiTheme="majorHAnsi" w:cstheme="majorBidi"/>
              </w:rPr>
            </w:pPr>
            <w:r w:rsidRPr="5CFF72E7">
              <w:rPr>
                <w:rFonts w:asciiTheme="majorHAnsi" w:hAnsiTheme="majorHAnsi" w:cstheme="majorBidi"/>
              </w:rPr>
              <w:t>30 días</w:t>
            </w:r>
          </w:p>
        </w:tc>
      </w:tr>
      <w:tr w:rsidR="00332994" w:rsidTr="003E2734" w14:paraId="3B02AB4C" w14:textId="77777777">
        <w:trPr>
          <w:trHeight w:val="300"/>
          <w:jc w:val="center"/>
        </w:trPr>
        <w:tc>
          <w:tcPr>
            <w:tcW w:w="2705" w:type="dxa"/>
          </w:tcPr>
          <w:p w:rsidR="00332994" w:rsidP="003E2734" w:rsidRDefault="00332994" w14:paraId="44BE316B" w14:textId="77777777">
            <w:pPr>
              <w:jc w:val="center"/>
              <w:rPr>
                <w:rFonts w:asciiTheme="majorHAnsi" w:hAnsiTheme="majorHAnsi" w:cstheme="majorBidi"/>
              </w:rPr>
            </w:pPr>
            <w:r w:rsidRPr="5CFF72E7">
              <w:rPr>
                <w:rFonts w:asciiTheme="majorHAnsi" w:hAnsiTheme="majorHAnsi" w:cstheme="majorBidi"/>
              </w:rPr>
              <w:t>Fase 3</w:t>
            </w:r>
          </w:p>
        </w:tc>
        <w:tc>
          <w:tcPr>
            <w:tcW w:w="2705" w:type="dxa"/>
          </w:tcPr>
          <w:p w:rsidR="00332994" w:rsidP="003E2734" w:rsidRDefault="00332994" w14:paraId="4F7AA046" w14:textId="77777777">
            <w:pPr>
              <w:contextualSpacing/>
              <w:jc w:val="center"/>
              <w:rPr>
                <w:rFonts w:asciiTheme="majorHAnsi" w:hAnsiTheme="majorHAnsi" w:cstheme="majorBidi"/>
              </w:rPr>
            </w:pPr>
            <w:r w:rsidRPr="5CFF72E7">
              <w:rPr>
                <w:rFonts w:asciiTheme="majorHAnsi" w:hAnsiTheme="majorHAnsi" w:cstheme="majorBidi"/>
              </w:rPr>
              <w:t>Implementación</w:t>
            </w:r>
          </w:p>
        </w:tc>
        <w:tc>
          <w:tcPr>
            <w:tcW w:w="2705" w:type="dxa"/>
          </w:tcPr>
          <w:p w:rsidR="00332994" w:rsidP="003E2734" w:rsidRDefault="00332994" w14:paraId="2E63856E" w14:textId="77777777">
            <w:pPr>
              <w:jc w:val="center"/>
              <w:rPr>
                <w:rFonts w:asciiTheme="majorHAnsi" w:hAnsiTheme="majorHAnsi" w:cstheme="majorBidi"/>
              </w:rPr>
            </w:pPr>
            <w:r w:rsidRPr="5CFF72E7">
              <w:rPr>
                <w:rFonts w:asciiTheme="majorHAnsi" w:hAnsiTheme="majorHAnsi" w:cstheme="majorBidi"/>
              </w:rPr>
              <w:t>Permanente</w:t>
            </w:r>
          </w:p>
        </w:tc>
      </w:tr>
      <w:tr w:rsidR="00332994" w:rsidTr="003E2734" w14:paraId="64705125" w14:textId="77777777">
        <w:trPr>
          <w:trHeight w:val="300"/>
          <w:jc w:val="center"/>
        </w:trPr>
        <w:tc>
          <w:tcPr>
            <w:tcW w:w="2705" w:type="dxa"/>
          </w:tcPr>
          <w:p w:rsidR="00332994" w:rsidP="003E2734" w:rsidRDefault="00332994" w14:paraId="70725062" w14:textId="77777777">
            <w:pPr>
              <w:jc w:val="center"/>
              <w:rPr>
                <w:rFonts w:asciiTheme="majorHAnsi" w:hAnsiTheme="majorHAnsi" w:cstheme="majorBidi"/>
              </w:rPr>
            </w:pPr>
            <w:r w:rsidRPr="5CFF72E7">
              <w:rPr>
                <w:rFonts w:asciiTheme="majorHAnsi" w:hAnsiTheme="majorHAnsi" w:cstheme="majorBidi"/>
              </w:rPr>
              <w:t>Fase 4</w:t>
            </w:r>
          </w:p>
        </w:tc>
        <w:tc>
          <w:tcPr>
            <w:tcW w:w="2705" w:type="dxa"/>
          </w:tcPr>
          <w:p w:rsidR="00332994" w:rsidP="003E2734" w:rsidRDefault="00332994" w14:paraId="6C82AE45" w14:textId="77777777">
            <w:pPr>
              <w:contextualSpacing/>
              <w:jc w:val="center"/>
              <w:rPr>
                <w:rFonts w:asciiTheme="majorHAnsi" w:hAnsiTheme="majorHAnsi" w:cstheme="majorBidi"/>
              </w:rPr>
            </w:pPr>
            <w:r w:rsidRPr="5CFF72E7">
              <w:rPr>
                <w:rFonts w:asciiTheme="majorHAnsi" w:hAnsiTheme="majorHAnsi" w:cstheme="majorBidi"/>
              </w:rPr>
              <w:t>Seguimiento y control</w:t>
            </w:r>
          </w:p>
        </w:tc>
        <w:tc>
          <w:tcPr>
            <w:tcW w:w="2705" w:type="dxa"/>
          </w:tcPr>
          <w:p w:rsidR="00332994" w:rsidP="003E2734" w:rsidRDefault="00332994" w14:paraId="6C6471D8" w14:textId="77777777">
            <w:pPr>
              <w:jc w:val="center"/>
              <w:rPr>
                <w:rFonts w:asciiTheme="majorHAnsi" w:hAnsiTheme="majorHAnsi" w:cstheme="majorBidi"/>
              </w:rPr>
            </w:pPr>
            <w:r w:rsidRPr="5CFF72E7">
              <w:rPr>
                <w:rFonts w:asciiTheme="majorHAnsi" w:hAnsiTheme="majorHAnsi" w:cstheme="majorBidi"/>
              </w:rPr>
              <w:t>Permanente</w:t>
            </w:r>
          </w:p>
        </w:tc>
      </w:tr>
    </w:tbl>
    <w:p w:rsidR="00332994" w:rsidP="00332994" w:rsidRDefault="00332994" w14:paraId="43E5E503" w14:textId="77777777"/>
    <w:p w:rsidRPr="00254B11" w:rsidR="00332994" w:rsidP="00332994" w:rsidRDefault="00332994" w14:paraId="658F857F"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CONFIDENCIALIDAD Y MANEJO DE INFORMACIÓN</w:t>
      </w:r>
    </w:p>
    <w:p w:rsidRPr="00331F2A" w:rsidR="00332994" w:rsidP="00332994" w:rsidRDefault="00332994" w14:paraId="4E013812" w14:textId="77777777">
      <w:pPr>
        <w:ind w:left="720"/>
        <w:contextualSpacing/>
        <w:jc w:val="both"/>
        <w:rPr>
          <w:rFonts w:asciiTheme="majorHAnsi" w:hAnsiTheme="majorHAnsi" w:cstheme="majorHAnsi"/>
          <w:b/>
          <w:bCs/>
        </w:rPr>
      </w:pPr>
    </w:p>
    <w:p w:rsidRPr="00106C70" w:rsidR="00332994" w:rsidP="00332994" w:rsidRDefault="00332994" w14:paraId="1FD0E9B3" w14:textId="77777777">
      <w:pPr>
        <w:contextualSpacing/>
        <w:jc w:val="both"/>
        <w:rPr>
          <w:rFonts w:asciiTheme="majorHAnsi" w:hAnsiTheme="majorHAnsi" w:cstheme="majorHAnsi"/>
        </w:rPr>
      </w:pPr>
      <w:r w:rsidRPr="00106C70">
        <w:rPr>
          <w:rFonts w:asciiTheme="majorHAnsi" w:hAnsiTheme="majorHAnsi" w:cstheme="majorHAnsi"/>
        </w:rPr>
        <w:t>El corredor garantizará absoluta reserva, confidencialidad y custodia de la información del SENA, en cumplimiento de la normatividad vigente en protección de datos, habeas data y reserva documental.</w:t>
      </w:r>
    </w:p>
    <w:p w:rsidRPr="00331F2A" w:rsidR="00332994" w:rsidP="00332994" w:rsidRDefault="00332994" w14:paraId="2CA245BB" w14:textId="77777777">
      <w:pPr>
        <w:contextualSpacing/>
        <w:jc w:val="both"/>
        <w:rPr>
          <w:rFonts w:asciiTheme="majorHAnsi" w:hAnsiTheme="majorHAnsi" w:cstheme="majorHAnsi"/>
          <w:b/>
          <w:bCs/>
        </w:rPr>
      </w:pPr>
    </w:p>
    <w:p w:rsidRPr="00254B11" w:rsidR="00332994" w:rsidP="00332994" w:rsidRDefault="00332994" w14:paraId="6859D845"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 xml:space="preserve"> MATRIZ DE OBLIGACIONES TÉCNICAS DEL CONTRATISTA</w:t>
      </w:r>
    </w:p>
    <w:p w:rsidRPr="00331F2A" w:rsidR="00332994" w:rsidP="00332994" w:rsidRDefault="00332994" w14:paraId="59CAB7E4" w14:textId="77777777">
      <w:pPr>
        <w:ind w:left="720"/>
        <w:contextualSpacing/>
        <w:jc w:val="both"/>
        <w:rPr>
          <w:rFonts w:asciiTheme="majorHAnsi" w:hAnsiTheme="majorHAnsi" w:cstheme="majorBidi"/>
          <w:b/>
          <w:bCs/>
        </w:rPr>
      </w:pPr>
    </w:p>
    <w:tbl>
      <w:tblPr>
        <w:tblStyle w:val="Tablaconcuadrcula"/>
        <w:tblW w:w="0" w:type="auto"/>
        <w:jc w:val="center"/>
        <w:tblLook w:val="06A0" w:firstRow="1" w:lastRow="0" w:firstColumn="1" w:lastColumn="0" w:noHBand="1" w:noVBand="1"/>
      </w:tblPr>
      <w:tblGrid>
        <w:gridCol w:w="585"/>
        <w:gridCol w:w="3735"/>
        <w:gridCol w:w="2445"/>
        <w:gridCol w:w="1920"/>
      </w:tblGrid>
      <w:tr w:rsidR="00332994" w:rsidTr="003E2734" w14:paraId="1798F914" w14:textId="77777777">
        <w:trPr>
          <w:trHeight w:val="300"/>
          <w:jc w:val="center"/>
        </w:trPr>
        <w:tc>
          <w:tcPr>
            <w:tcW w:w="585" w:type="dxa"/>
          </w:tcPr>
          <w:p w:rsidR="00332994" w:rsidP="003E2734" w:rsidRDefault="00332994" w14:paraId="50FD8416" w14:textId="77777777">
            <w:pPr>
              <w:rPr>
                <w:rFonts w:asciiTheme="majorHAnsi" w:hAnsiTheme="majorHAnsi" w:cstheme="majorBidi"/>
              </w:rPr>
            </w:pPr>
            <w:r w:rsidRPr="5CFF72E7">
              <w:rPr>
                <w:rFonts w:asciiTheme="majorHAnsi" w:hAnsiTheme="majorHAnsi" w:cstheme="majorBidi"/>
                <w:b/>
                <w:bCs/>
              </w:rPr>
              <w:t>No.</w:t>
            </w:r>
            <w:r w:rsidRPr="5CFF72E7">
              <w:rPr>
                <w:rFonts w:asciiTheme="majorHAnsi" w:hAnsiTheme="majorHAnsi" w:cstheme="majorBidi"/>
              </w:rPr>
              <w:t xml:space="preserve"> </w:t>
            </w:r>
          </w:p>
        </w:tc>
        <w:tc>
          <w:tcPr>
            <w:tcW w:w="3735" w:type="dxa"/>
          </w:tcPr>
          <w:p w:rsidR="00332994" w:rsidP="003E2734" w:rsidRDefault="00332994" w14:paraId="28C12D2A" w14:textId="77777777">
            <w:pPr>
              <w:jc w:val="center"/>
              <w:rPr>
                <w:rFonts w:asciiTheme="majorHAnsi" w:hAnsiTheme="majorHAnsi" w:cstheme="majorBidi"/>
                <w:b/>
                <w:bCs/>
              </w:rPr>
            </w:pPr>
            <w:r w:rsidRPr="5CFF72E7">
              <w:rPr>
                <w:rFonts w:asciiTheme="majorHAnsi" w:hAnsiTheme="majorHAnsi" w:cstheme="majorBidi"/>
                <w:b/>
                <w:bCs/>
              </w:rPr>
              <w:t>OBLIGACION</w:t>
            </w:r>
          </w:p>
        </w:tc>
        <w:tc>
          <w:tcPr>
            <w:tcW w:w="2445" w:type="dxa"/>
          </w:tcPr>
          <w:p w:rsidR="00332994" w:rsidP="003E2734" w:rsidRDefault="00332994" w14:paraId="15EE70B0" w14:textId="77777777">
            <w:pPr>
              <w:jc w:val="center"/>
              <w:rPr>
                <w:rFonts w:asciiTheme="majorHAnsi" w:hAnsiTheme="majorHAnsi" w:cstheme="majorBidi"/>
                <w:b/>
                <w:bCs/>
              </w:rPr>
            </w:pPr>
            <w:r w:rsidRPr="5CFF72E7">
              <w:rPr>
                <w:rFonts w:asciiTheme="majorHAnsi" w:hAnsiTheme="majorHAnsi" w:cstheme="majorBidi"/>
                <w:b/>
                <w:bCs/>
              </w:rPr>
              <w:t>EVIDENCIA</w:t>
            </w:r>
          </w:p>
        </w:tc>
        <w:tc>
          <w:tcPr>
            <w:tcW w:w="1920" w:type="dxa"/>
          </w:tcPr>
          <w:p w:rsidR="00332994" w:rsidP="003E2734" w:rsidRDefault="00332994" w14:paraId="7765CDE6" w14:textId="77777777">
            <w:pPr>
              <w:jc w:val="center"/>
              <w:rPr>
                <w:rFonts w:asciiTheme="majorHAnsi" w:hAnsiTheme="majorHAnsi" w:cstheme="majorBidi"/>
                <w:b/>
                <w:bCs/>
              </w:rPr>
            </w:pPr>
            <w:r w:rsidRPr="5CFF72E7">
              <w:rPr>
                <w:rFonts w:asciiTheme="majorHAnsi" w:hAnsiTheme="majorHAnsi" w:cstheme="majorBidi"/>
                <w:b/>
                <w:bCs/>
              </w:rPr>
              <w:t>PERIODICIDAD</w:t>
            </w:r>
          </w:p>
        </w:tc>
      </w:tr>
      <w:tr w:rsidR="00332994" w:rsidTr="003E2734" w14:paraId="5E3618F6" w14:textId="77777777">
        <w:trPr>
          <w:trHeight w:val="300"/>
          <w:jc w:val="center"/>
        </w:trPr>
        <w:tc>
          <w:tcPr>
            <w:tcW w:w="585" w:type="dxa"/>
          </w:tcPr>
          <w:p w:rsidR="00332994" w:rsidP="003E2734" w:rsidRDefault="00332994" w14:paraId="629825F1" w14:textId="77777777">
            <w:pPr>
              <w:rPr>
                <w:rFonts w:asciiTheme="majorHAnsi" w:hAnsiTheme="majorHAnsi" w:cstheme="majorBidi"/>
              </w:rPr>
            </w:pPr>
            <w:r w:rsidRPr="5CFF72E7">
              <w:rPr>
                <w:rFonts w:asciiTheme="majorHAnsi" w:hAnsiTheme="majorHAnsi" w:cstheme="majorBidi"/>
              </w:rPr>
              <w:t>1</w:t>
            </w:r>
          </w:p>
        </w:tc>
        <w:tc>
          <w:tcPr>
            <w:tcW w:w="3735" w:type="dxa"/>
          </w:tcPr>
          <w:p w:rsidR="00332994" w:rsidP="003E2734" w:rsidRDefault="00332994" w14:paraId="01F478CE" w14:textId="77777777">
            <w:pPr>
              <w:contextualSpacing/>
              <w:jc w:val="center"/>
              <w:rPr>
                <w:rFonts w:asciiTheme="majorHAnsi" w:hAnsiTheme="majorHAnsi" w:cstheme="majorBidi"/>
              </w:rPr>
            </w:pPr>
            <w:r w:rsidRPr="5CFF72E7">
              <w:rPr>
                <w:rFonts w:asciiTheme="majorHAnsi" w:hAnsiTheme="majorHAnsi" w:cstheme="majorBidi"/>
              </w:rPr>
              <w:t>Elaborar diagnóstico integral del programa de seguros</w:t>
            </w:r>
          </w:p>
        </w:tc>
        <w:tc>
          <w:tcPr>
            <w:tcW w:w="2445" w:type="dxa"/>
          </w:tcPr>
          <w:p w:rsidR="00332994" w:rsidP="003E2734" w:rsidRDefault="00332994" w14:paraId="1ACB19AE" w14:textId="77777777">
            <w:pPr>
              <w:contextualSpacing/>
              <w:jc w:val="center"/>
              <w:rPr>
                <w:rFonts w:asciiTheme="majorHAnsi" w:hAnsiTheme="majorHAnsi" w:cstheme="majorBidi"/>
              </w:rPr>
            </w:pPr>
            <w:r w:rsidRPr="5CFF72E7">
              <w:rPr>
                <w:rFonts w:asciiTheme="majorHAnsi" w:hAnsiTheme="majorHAnsi" w:cstheme="majorBidi"/>
              </w:rPr>
              <w:t>Informe técnico estructurado</w:t>
            </w:r>
          </w:p>
        </w:tc>
        <w:tc>
          <w:tcPr>
            <w:tcW w:w="1920" w:type="dxa"/>
          </w:tcPr>
          <w:p w:rsidR="00332994" w:rsidP="003E2734" w:rsidRDefault="00332994" w14:paraId="7CA4ED72" w14:textId="77777777">
            <w:pPr>
              <w:rPr>
                <w:rFonts w:asciiTheme="majorHAnsi" w:hAnsiTheme="majorHAnsi" w:cstheme="majorBidi"/>
              </w:rPr>
            </w:pPr>
            <w:r w:rsidRPr="5CFF72E7">
              <w:rPr>
                <w:rFonts w:asciiTheme="majorHAnsi" w:hAnsiTheme="majorHAnsi" w:cstheme="majorBidi"/>
              </w:rPr>
              <w:t xml:space="preserve">Inicial </w:t>
            </w:r>
          </w:p>
        </w:tc>
      </w:tr>
      <w:tr w:rsidR="00332994" w:rsidTr="003E2734" w14:paraId="7EF54C0D" w14:textId="77777777">
        <w:trPr>
          <w:trHeight w:val="300"/>
          <w:jc w:val="center"/>
        </w:trPr>
        <w:tc>
          <w:tcPr>
            <w:tcW w:w="585" w:type="dxa"/>
          </w:tcPr>
          <w:p w:rsidR="00332994" w:rsidP="003E2734" w:rsidRDefault="00332994" w14:paraId="5C687A98" w14:textId="77777777">
            <w:pPr>
              <w:rPr>
                <w:rFonts w:asciiTheme="majorHAnsi" w:hAnsiTheme="majorHAnsi" w:cstheme="majorBidi"/>
              </w:rPr>
            </w:pPr>
            <w:r w:rsidRPr="5CFF72E7">
              <w:rPr>
                <w:rFonts w:asciiTheme="majorHAnsi" w:hAnsiTheme="majorHAnsi" w:cstheme="majorBidi"/>
              </w:rPr>
              <w:t>2</w:t>
            </w:r>
          </w:p>
        </w:tc>
        <w:tc>
          <w:tcPr>
            <w:tcW w:w="3735" w:type="dxa"/>
          </w:tcPr>
          <w:p w:rsidR="00332994" w:rsidP="003E2734" w:rsidRDefault="00332994" w14:paraId="2F340245" w14:textId="77777777">
            <w:pPr>
              <w:rPr>
                <w:rFonts w:asciiTheme="majorHAnsi" w:hAnsiTheme="majorHAnsi" w:cstheme="majorBidi"/>
              </w:rPr>
            </w:pPr>
            <w:r w:rsidRPr="5CFF72E7">
              <w:rPr>
                <w:rFonts w:asciiTheme="majorHAnsi" w:hAnsiTheme="majorHAnsi" w:cstheme="majorBidi"/>
              </w:rPr>
              <w:t>Diseñar el Programa de Seguros</w:t>
            </w:r>
          </w:p>
        </w:tc>
        <w:tc>
          <w:tcPr>
            <w:tcW w:w="2445" w:type="dxa"/>
          </w:tcPr>
          <w:p w:rsidR="00332994" w:rsidP="003E2734" w:rsidRDefault="00332994" w14:paraId="7947DDDD" w14:textId="77777777">
            <w:pPr>
              <w:jc w:val="center"/>
              <w:rPr>
                <w:rFonts w:asciiTheme="majorHAnsi" w:hAnsiTheme="majorHAnsi" w:cstheme="majorBidi"/>
              </w:rPr>
            </w:pPr>
            <w:r w:rsidRPr="5CFF72E7">
              <w:rPr>
                <w:rFonts w:asciiTheme="majorHAnsi" w:hAnsiTheme="majorHAnsi" w:cstheme="majorBidi"/>
              </w:rPr>
              <w:t>Documento técnico aprobado</w:t>
            </w:r>
          </w:p>
        </w:tc>
        <w:tc>
          <w:tcPr>
            <w:tcW w:w="1920" w:type="dxa"/>
          </w:tcPr>
          <w:p w:rsidR="00332994" w:rsidP="003E2734" w:rsidRDefault="00332994" w14:paraId="55176E74" w14:textId="77777777">
            <w:pPr>
              <w:rPr>
                <w:rFonts w:asciiTheme="majorHAnsi" w:hAnsiTheme="majorHAnsi" w:cstheme="majorBidi"/>
              </w:rPr>
            </w:pPr>
            <w:r w:rsidRPr="5CFF72E7">
              <w:rPr>
                <w:rFonts w:asciiTheme="majorHAnsi" w:hAnsiTheme="majorHAnsi" w:cstheme="majorBidi"/>
              </w:rPr>
              <w:t>Anual</w:t>
            </w:r>
          </w:p>
        </w:tc>
      </w:tr>
      <w:tr w:rsidR="00332994" w:rsidTr="003E2734" w14:paraId="233EBE40" w14:textId="77777777">
        <w:trPr>
          <w:trHeight w:val="300"/>
          <w:jc w:val="center"/>
        </w:trPr>
        <w:tc>
          <w:tcPr>
            <w:tcW w:w="585" w:type="dxa"/>
          </w:tcPr>
          <w:p w:rsidR="00332994" w:rsidP="003E2734" w:rsidRDefault="00332994" w14:paraId="23738EDA" w14:textId="77777777">
            <w:pPr>
              <w:rPr>
                <w:rFonts w:asciiTheme="majorHAnsi" w:hAnsiTheme="majorHAnsi" w:cstheme="majorBidi"/>
              </w:rPr>
            </w:pPr>
            <w:r w:rsidRPr="5CFF72E7">
              <w:rPr>
                <w:rFonts w:asciiTheme="majorHAnsi" w:hAnsiTheme="majorHAnsi" w:cstheme="majorBidi"/>
              </w:rPr>
              <w:t>3</w:t>
            </w:r>
          </w:p>
        </w:tc>
        <w:tc>
          <w:tcPr>
            <w:tcW w:w="3735" w:type="dxa"/>
          </w:tcPr>
          <w:p w:rsidR="00332994" w:rsidP="003E2734" w:rsidRDefault="00332994" w14:paraId="233C0C0D" w14:textId="77777777">
            <w:pPr>
              <w:rPr>
                <w:rFonts w:asciiTheme="majorHAnsi" w:hAnsiTheme="majorHAnsi" w:cstheme="majorBidi"/>
              </w:rPr>
            </w:pPr>
            <w:r w:rsidRPr="5CFF72E7">
              <w:rPr>
                <w:rFonts w:asciiTheme="majorHAnsi" w:hAnsiTheme="majorHAnsi" w:cstheme="majorBidi"/>
              </w:rPr>
              <w:t>Administrar pólizas y modificaciones</w:t>
            </w:r>
          </w:p>
        </w:tc>
        <w:tc>
          <w:tcPr>
            <w:tcW w:w="2445" w:type="dxa"/>
          </w:tcPr>
          <w:p w:rsidR="00332994" w:rsidP="003E2734" w:rsidRDefault="00332994" w14:paraId="51A713CE" w14:textId="77777777">
            <w:pPr>
              <w:contextualSpacing/>
              <w:jc w:val="center"/>
              <w:rPr>
                <w:rFonts w:asciiTheme="majorHAnsi" w:hAnsiTheme="majorHAnsi" w:cstheme="majorBidi"/>
              </w:rPr>
            </w:pPr>
            <w:r w:rsidRPr="5CFF72E7">
              <w:rPr>
                <w:rFonts w:asciiTheme="majorHAnsi" w:hAnsiTheme="majorHAnsi" w:cstheme="majorBidi"/>
              </w:rPr>
              <w:t>Reportes de control</w:t>
            </w:r>
          </w:p>
          <w:p w:rsidR="00332994" w:rsidP="003E2734" w:rsidRDefault="00332994" w14:paraId="11AFB1D0" w14:textId="77777777">
            <w:pPr>
              <w:jc w:val="center"/>
              <w:rPr>
                <w:rFonts w:asciiTheme="majorHAnsi" w:hAnsiTheme="majorHAnsi" w:cstheme="majorBidi"/>
              </w:rPr>
            </w:pPr>
          </w:p>
        </w:tc>
        <w:tc>
          <w:tcPr>
            <w:tcW w:w="1920" w:type="dxa"/>
          </w:tcPr>
          <w:p w:rsidR="00332994" w:rsidP="003E2734" w:rsidRDefault="00332994" w14:paraId="1C45223A" w14:textId="77777777">
            <w:pPr>
              <w:rPr>
                <w:rFonts w:asciiTheme="majorHAnsi" w:hAnsiTheme="majorHAnsi" w:cstheme="majorBidi"/>
              </w:rPr>
            </w:pPr>
            <w:r w:rsidRPr="5CFF72E7">
              <w:rPr>
                <w:rFonts w:asciiTheme="majorHAnsi" w:hAnsiTheme="majorHAnsi" w:cstheme="majorBidi"/>
              </w:rPr>
              <w:t>Permanente</w:t>
            </w:r>
          </w:p>
        </w:tc>
      </w:tr>
      <w:tr w:rsidR="00332994" w:rsidTr="003E2734" w14:paraId="7FF037FD" w14:textId="77777777">
        <w:trPr>
          <w:trHeight w:val="300"/>
          <w:jc w:val="center"/>
        </w:trPr>
        <w:tc>
          <w:tcPr>
            <w:tcW w:w="585" w:type="dxa"/>
          </w:tcPr>
          <w:p w:rsidR="00332994" w:rsidP="003E2734" w:rsidRDefault="00332994" w14:paraId="3915530D" w14:textId="77777777">
            <w:pPr>
              <w:rPr>
                <w:rFonts w:asciiTheme="majorHAnsi" w:hAnsiTheme="majorHAnsi" w:cstheme="majorBidi"/>
              </w:rPr>
            </w:pPr>
            <w:r w:rsidRPr="5CFF72E7">
              <w:rPr>
                <w:rFonts w:asciiTheme="majorHAnsi" w:hAnsiTheme="majorHAnsi" w:cstheme="majorBidi"/>
              </w:rPr>
              <w:t>4</w:t>
            </w:r>
          </w:p>
        </w:tc>
        <w:tc>
          <w:tcPr>
            <w:tcW w:w="3735" w:type="dxa"/>
          </w:tcPr>
          <w:p w:rsidR="00332994" w:rsidP="003E2734" w:rsidRDefault="00332994" w14:paraId="021FDD3D" w14:textId="77777777">
            <w:pPr>
              <w:contextualSpacing/>
              <w:jc w:val="center"/>
              <w:rPr>
                <w:rFonts w:asciiTheme="majorHAnsi" w:hAnsiTheme="majorHAnsi" w:cstheme="majorBidi"/>
              </w:rPr>
            </w:pPr>
            <w:r w:rsidRPr="5CFF72E7">
              <w:rPr>
                <w:rFonts w:asciiTheme="majorHAnsi" w:hAnsiTheme="majorHAnsi" w:cstheme="majorBidi"/>
              </w:rPr>
              <w:t>Gestionar integralmente los siniestros</w:t>
            </w:r>
          </w:p>
        </w:tc>
        <w:tc>
          <w:tcPr>
            <w:tcW w:w="2445" w:type="dxa"/>
          </w:tcPr>
          <w:p w:rsidR="00332994" w:rsidP="003E2734" w:rsidRDefault="00332994" w14:paraId="1B771387" w14:textId="77777777">
            <w:pPr>
              <w:contextualSpacing/>
              <w:jc w:val="center"/>
              <w:rPr>
                <w:rFonts w:asciiTheme="majorHAnsi" w:hAnsiTheme="majorHAnsi" w:cstheme="majorBidi"/>
              </w:rPr>
            </w:pPr>
            <w:r w:rsidRPr="5CFF72E7">
              <w:rPr>
                <w:rFonts w:asciiTheme="majorHAnsi" w:hAnsiTheme="majorHAnsi" w:cstheme="majorBidi"/>
              </w:rPr>
              <w:t>Informes de siniestralidad</w:t>
            </w:r>
          </w:p>
        </w:tc>
        <w:tc>
          <w:tcPr>
            <w:tcW w:w="1920" w:type="dxa"/>
          </w:tcPr>
          <w:p w:rsidR="00332994" w:rsidP="003E2734" w:rsidRDefault="00332994" w14:paraId="4234D585" w14:textId="77777777">
            <w:pPr>
              <w:rPr>
                <w:rFonts w:asciiTheme="majorHAnsi" w:hAnsiTheme="majorHAnsi" w:cstheme="majorBidi"/>
              </w:rPr>
            </w:pPr>
            <w:r w:rsidRPr="5CFF72E7">
              <w:rPr>
                <w:rFonts w:asciiTheme="majorHAnsi" w:hAnsiTheme="majorHAnsi" w:cstheme="majorBidi"/>
              </w:rPr>
              <w:t xml:space="preserve">Mensual </w:t>
            </w:r>
          </w:p>
        </w:tc>
      </w:tr>
      <w:tr w:rsidR="00332994" w:rsidTr="003E2734" w14:paraId="4D332E83" w14:textId="77777777">
        <w:trPr>
          <w:trHeight w:val="300"/>
          <w:jc w:val="center"/>
        </w:trPr>
        <w:tc>
          <w:tcPr>
            <w:tcW w:w="585" w:type="dxa"/>
          </w:tcPr>
          <w:p w:rsidR="00332994" w:rsidP="003E2734" w:rsidRDefault="00332994" w14:paraId="3DA0DB99" w14:textId="77777777">
            <w:pPr>
              <w:rPr>
                <w:rFonts w:asciiTheme="majorHAnsi" w:hAnsiTheme="majorHAnsi" w:cstheme="majorBidi"/>
              </w:rPr>
            </w:pPr>
            <w:r w:rsidRPr="5CFF72E7">
              <w:rPr>
                <w:rFonts w:asciiTheme="majorHAnsi" w:hAnsiTheme="majorHAnsi" w:cstheme="majorBidi"/>
              </w:rPr>
              <w:t>5</w:t>
            </w:r>
          </w:p>
        </w:tc>
        <w:tc>
          <w:tcPr>
            <w:tcW w:w="3735" w:type="dxa"/>
          </w:tcPr>
          <w:p w:rsidR="00332994" w:rsidP="003E2734" w:rsidRDefault="00332994" w14:paraId="5F154BA1" w14:textId="77777777">
            <w:pPr>
              <w:contextualSpacing/>
              <w:jc w:val="center"/>
              <w:rPr>
                <w:rFonts w:asciiTheme="majorHAnsi" w:hAnsiTheme="majorHAnsi" w:cstheme="majorBidi"/>
              </w:rPr>
            </w:pPr>
            <w:r w:rsidRPr="5CFF72E7">
              <w:rPr>
                <w:rFonts w:asciiTheme="majorHAnsi" w:hAnsiTheme="majorHAnsi" w:cstheme="majorBidi"/>
              </w:rPr>
              <w:t>Capacitar a los funcionarios</w:t>
            </w:r>
          </w:p>
        </w:tc>
        <w:tc>
          <w:tcPr>
            <w:tcW w:w="2445" w:type="dxa"/>
          </w:tcPr>
          <w:p w:rsidR="00332994" w:rsidP="003E2734" w:rsidRDefault="00332994" w14:paraId="4F035187" w14:textId="77777777">
            <w:pPr>
              <w:contextualSpacing/>
              <w:jc w:val="center"/>
              <w:rPr>
                <w:rFonts w:asciiTheme="majorHAnsi" w:hAnsiTheme="majorHAnsi" w:cstheme="majorBidi"/>
              </w:rPr>
            </w:pPr>
            <w:r w:rsidRPr="5CFF72E7">
              <w:rPr>
                <w:rFonts w:asciiTheme="majorHAnsi" w:hAnsiTheme="majorHAnsi" w:cstheme="majorBidi"/>
              </w:rPr>
              <w:t>Actas y material pedagógico</w:t>
            </w:r>
          </w:p>
        </w:tc>
        <w:tc>
          <w:tcPr>
            <w:tcW w:w="1920" w:type="dxa"/>
          </w:tcPr>
          <w:p w:rsidR="00332994" w:rsidP="003E2734" w:rsidRDefault="00332994" w14:paraId="4D5B936A" w14:textId="77777777">
            <w:pPr>
              <w:rPr>
                <w:rFonts w:asciiTheme="majorHAnsi" w:hAnsiTheme="majorHAnsi" w:cstheme="majorBidi"/>
              </w:rPr>
            </w:pPr>
            <w:r w:rsidRPr="5CFF72E7">
              <w:rPr>
                <w:rFonts w:asciiTheme="majorHAnsi" w:hAnsiTheme="majorHAnsi" w:cstheme="majorBidi"/>
              </w:rPr>
              <w:t xml:space="preserve">Trimestral </w:t>
            </w:r>
          </w:p>
        </w:tc>
      </w:tr>
      <w:tr w:rsidR="00332994" w:rsidTr="003E2734" w14:paraId="26AEDB55" w14:textId="77777777">
        <w:trPr>
          <w:trHeight w:val="300"/>
          <w:jc w:val="center"/>
        </w:trPr>
        <w:tc>
          <w:tcPr>
            <w:tcW w:w="585" w:type="dxa"/>
          </w:tcPr>
          <w:p w:rsidR="00332994" w:rsidP="003E2734" w:rsidRDefault="00332994" w14:paraId="3F8C2BBC" w14:textId="77777777">
            <w:pPr>
              <w:rPr>
                <w:rFonts w:asciiTheme="majorHAnsi" w:hAnsiTheme="majorHAnsi" w:cstheme="majorBidi"/>
              </w:rPr>
            </w:pPr>
            <w:r w:rsidRPr="5CFF72E7">
              <w:rPr>
                <w:rFonts w:asciiTheme="majorHAnsi" w:hAnsiTheme="majorHAnsi" w:cstheme="majorBidi"/>
              </w:rPr>
              <w:t>6</w:t>
            </w:r>
          </w:p>
        </w:tc>
        <w:tc>
          <w:tcPr>
            <w:tcW w:w="3735" w:type="dxa"/>
          </w:tcPr>
          <w:p w:rsidR="00332994" w:rsidP="003E2734" w:rsidRDefault="00332994" w14:paraId="7F76A475" w14:textId="77777777">
            <w:pPr>
              <w:rPr>
                <w:rFonts w:asciiTheme="majorHAnsi" w:hAnsiTheme="majorHAnsi" w:cstheme="majorBidi"/>
              </w:rPr>
            </w:pPr>
            <w:r w:rsidRPr="5CFF72E7">
              <w:rPr>
                <w:rFonts w:asciiTheme="majorHAnsi" w:hAnsiTheme="majorHAnsi" w:cstheme="majorBidi"/>
              </w:rPr>
              <w:t>Entregar informes ejecutivos</w:t>
            </w:r>
          </w:p>
        </w:tc>
        <w:tc>
          <w:tcPr>
            <w:tcW w:w="2445" w:type="dxa"/>
          </w:tcPr>
          <w:p w:rsidR="00332994" w:rsidP="003E2734" w:rsidRDefault="00332994" w14:paraId="0590228E" w14:textId="77777777">
            <w:pPr>
              <w:rPr>
                <w:rFonts w:asciiTheme="majorHAnsi" w:hAnsiTheme="majorHAnsi" w:cstheme="majorBidi"/>
              </w:rPr>
            </w:pPr>
            <w:r w:rsidRPr="5CFF72E7">
              <w:rPr>
                <w:rFonts w:asciiTheme="majorHAnsi" w:hAnsiTheme="majorHAnsi" w:cstheme="majorBidi"/>
              </w:rPr>
              <w:t>Informe gerencial</w:t>
            </w:r>
          </w:p>
        </w:tc>
        <w:tc>
          <w:tcPr>
            <w:tcW w:w="1920" w:type="dxa"/>
          </w:tcPr>
          <w:p w:rsidR="00332994" w:rsidP="003E2734" w:rsidRDefault="00332994" w14:paraId="058A536B" w14:textId="77777777">
            <w:pPr>
              <w:rPr>
                <w:rFonts w:asciiTheme="majorHAnsi" w:hAnsiTheme="majorHAnsi" w:cstheme="majorBidi"/>
              </w:rPr>
            </w:pPr>
            <w:r w:rsidRPr="5CFF72E7">
              <w:rPr>
                <w:rFonts w:asciiTheme="majorHAnsi" w:hAnsiTheme="majorHAnsi" w:cstheme="majorBidi"/>
              </w:rPr>
              <w:t>Trimestral</w:t>
            </w:r>
          </w:p>
        </w:tc>
      </w:tr>
    </w:tbl>
    <w:p w:rsidRPr="00254B11" w:rsidR="00332994" w:rsidP="00332994" w:rsidRDefault="00332994" w14:paraId="1D210CD8" w14:textId="77777777">
      <w:pPr>
        <w:jc w:val="both"/>
        <w:rPr>
          <w:rFonts w:asciiTheme="majorHAnsi" w:hAnsiTheme="majorHAnsi" w:cstheme="majorBidi"/>
          <w:b/>
          <w:bCs/>
        </w:rPr>
      </w:pPr>
    </w:p>
    <w:p w:rsidRPr="00254B11" w:rsidR="00332994" w:rsidP="00332994" w:rsidRDefault="00332994" w14:paraId="17F68074"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ESQUEMA DE SEGUIMIENTO Y SUPERVISIÓN</w:t>
      </w:r>
    </w:p>
    <w:p w:rsidRPr="00331F2A" w:rsidR="00332994" w:rsidP="00332994" w:rsidRDefault="00332994" w14:paraId="66AAAEA4" w14:textId="77777777">
      <w:pPr>
        <w:contextualSpacing/>
        <w:jc w:val="both"/>
        <w:rPr>
          <w:rFonts w:asciiTheme="majorHAnsi" w:hAnsiTheme="majorHAnsi" w:cstheme="majorHAnsi"/>
          <w:b/>
          <w:bCs/>
        </w:rPr>
      </w:pPr>
    </w:p>
    <w:p w:rsidRPr="00106C70" w:rsidR="00332994" w:rsidP="00332994" w:rsidRDefault="00332994" w14:paraId="3CFAB4E0" w14:textId="77777777">
      <w:pPr>
        <w:contextualSpacing/>
        <w:jc w:val="both"/>
        <w:rPr>
          <w:rFonts w:asciiTheme="majorHAnsi" w:hAnsiTheme="majorHAnsi" w:cstheme="majorHAnsi"/>
        </w:rPr>
      </w:pPr>
      <w:r w:rsidRPr="00106C70">
        <w:rPr>
          <w:rFonts w:asciiTheme="majorHAnsi" w:hAnsiTheme="majorHAnsi" w:cstheme="majorHAnsi"/>
        </w:rPr>
        <w:t>El contrato contará con supervisión técnica designada por el SENA, la cual verificará:</w:t>
      </w:r>
    </w:p>
    <w:p w:rsidRPr="00106C70" w:rsidR="00332994" w:rsidP="00332994" w:rsidRDefault="00332994" w14:paraId="78F9D368" w14:textId="77777777">
      <w:pPr>
        <w:numPr>
          <w:ilvl w:val="0"/>
          <w:numId w:val="40"/>
        </w:numPr>
        <w:contextualSpacing/>
        <w:jc w:val="both"/>
        <w:rPr>
          <w:rFonts w:asciiTheme="majorHAnsi" w:hAnsiTheme="majorHAnsi" w:cstheme="majorHAnsi"/>
        </w:rPr>
      </w:pPr>
      <w:r w:rsidRPr="00106C70">
        <w:rPr>
          <w:rFonts w:asciiTheme="majorHAnsi" w:hAnsiTheme="majorHAnsi" w:cstheme="majorHAnsi"/>
        </w:rPr>
        <w:t>Cumplimiento de obligaciones.</w:t>
      </w:r>
    </w:p>
    <w:p w:rsidRPr="00106C70" w:rsidR="00332994" w:rsidP="00332994" w:rsidRDefault="00332994" w14:paraId="23303B6A" w14:textId="77777777">
      <w:pPr>
        <w:numPr>
          <w:ilvl w:val="0"/>
          <w:numId w:val="40"/>
        </w:numPr>
        <w:contextualSpacing/>
        <w:jc w:val="both"/>
        <w:rPr>
          <w:rFonts w:asciiTheme="majorHAnsi" w:hAnsiTheme="majorHAnsi" w:cstheme="majorHAnsi"/>
        </w:rPr>
      </w:pPr>
      <w:r w:rsidRPr="00106C70">
        <w:rPr>
          <w:rFonts w:asciiTheme="majorHAnsi" w:hAnsiTheme="majorHAnsi" w:cstheme="majorHAnsi"/>
        </w:rPr>
        <w:t>Calidad técnica de los entregables.</w:t>
      </w:r>
    </w:p>
    <w:p w:rsidRPr="00106C70" w:rsidR="00332994" w:rsidP="00332994" w:rsidRDefault="00332994" w14:paraId="0C640416" w14:textId="77777777">
      <w:pPr>
        <w:numPr>
          <w:ilvl w:val="0"/>
          <w:numId w:val="40"/>
        </w:numPr>
        <w:contextualSpacing/>
        <w:jc w:val="both"/>
        <w:rPr>
          <w:rFonts w:asciiTheme="majorHAnsi" w:hAnsiTheme="majorHAnsi" w:cstheme="majorHAnsi"/>
        </w:rPr>
      </w:pPr>
      <w:r w:rsidRPr="00106C70">
        <w:rPr>
          <w:rFonts w:asciiTheme="majorHAnsi" w:hAnsiTheme="majorHAnsi" w:cstheme="majorHAnsi"/>
        </w:rPr>
        <w:t>Oportunidad en la atención de siniestros.</w:t>
      </w:r>
    </w:p>
    <w:p w:rsidRPr="00106C70" w:rsidR="00332994" w:rsidP="00332994" w:rsidRDefault="00332994" w14:paraId="73FD8AC5" w14:textId="77777777">
      <w:pPr>
        <w:numPr>
          <w:ilvl w:val="0"/>
          <w:numId w:val="40"/>
        </w:numPr>
        <w:contextualSpacing/>
        <w:jc w:val="both"/>
        <w:rPr>
          <w:rFonts w:asciiTheme="majorHAnsi" w:hAnsiTheme="majorHAnsi" w:cstheme="majorHAnsi"/>
        </w:rPr>
      </w:pPr>
      <w:r w:rsidRPr="00106C70">
        <w:rPr>
          <w:rFonts w:asciiTheme="majorHAnsi" w:hAnsiTheme="majorHAnsi" w:cstheme="majorHAnsi"/>
        </w:rPr>
        <w:t>Correcta administración del programa.</w:t>
      </w:r>
    </w:p>
    <w:p w:rsidRPr="00106C70" w:rsidR="00332994" w:rsidP="00332994" w:rsidRDefault="00332994" w14:paraId="60C18C0B" w14:textId="77777777">
      <w:pPr>
        <w:numPr>
          <w:ilvl w:val="0"/>
          <w:numId w:val="40"/>
        </w:numPr>
        <w:contextualSpacing/>
        <w:jc w:val="both"/>
        <w:rPr>
          <w:rFonts w:asciiTheme="majorHAnsi" w:hAnsiTheme="majorHAnsi" w:cstheme="majorHAnsi"/>
        </w:rPr>
      </w:pPr>
      <w:r w:rsidRPr="00106C70">
        <w:rPr>
          <w:rFonts w:asciiTheme="majorHAnsi" w:hAnsiTheme="majorHAnsi" w:cstheme="majorHAnsi"/>
        </w:rPr>
        <w:t>Eficiencia en la gestión.</w:t>
      </w:r>
    </w:p>
    <w:p w:rsidRPr="00331F2A" w:rsidR="00332994" w:rsidP="00332994" w:rsidRDefault="00332994" w14:paraId="7C267229" w14:textId="77777777">
      <w:pPr>
        <w:ind w:left="720"/>
        <w:contextualSpacing/>
        <w:jc w:val="both"/>
        <w:rPr>
          <w:rFonts w:asciiTheme="majorHAnsi" w:hAnsiTheme="majorHAnsi" w:cstheme="majorHAnsi"/>
          <w:b/>
          <w:bCs/>
        </w:rPr>
      </w:pPr>
    </w:p>
    <w:p w:rsidRPr="00254B11" w:rsidR="00332994" w:rsidP="00332994" w:rsidRDefault="00332994" w14:paraId="69F68BDF"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FACTORES TÉCNICOS HABILITANTES</w:t>
      </w:r>
    </w:p>
    <w:p w:rsidRPr="00331F2A" w:rsidR="00332994" w:rsidP="00332994" w:rsidRDefault="00332994" w14:paraId="3260E951" w14:textId="77777777">
      <w:pPr>
        <w:ind w:left="720"/>
        <w:contextualSpacing/>
        <w:jc w:val="both"/>
        <w:rPr>
          <w:rFonts w:asciiTheme="majorHAnsi" w:hAnsiTheme="majorHAnsi" w:cstheme="majorHAnsi"/>
          <w:b/>
          <w:bCs/>
        </w:rPr>
      </w:pPr>
    </w:p>
    <w:p w:rsidRPr="00433E97" w:rsidR="00332994" w:rsidP="00332994" w:rsidRDefault="00332994" w14:paraId="4AE39334" w14:textId="77777777">
      <w:pPr>
        <w:contextualSpacing/>
        <w:jc w:val="both"/>
        <w:rPr>
          <w:rFonts w:asciiTheme="majorHAnsi" w:hAnsiTheme="majorHAnsi" w:cstheme="majorHAnsi"/>
        </w:rPr>
      </w:pPr>
      <w:r w:rsidRPr="00433E97">
        <w:rPr>
          <w:rFonts w:asciiTheme="majorHAnsi" w:hAnsiTheme="majorHAnsi" w:cstheme="majorHAnsi"/>
        </w:rPr>
        <w:t>Los proponentes deberán acreditar, como mínimo:</w:t>
      </w:r>
    </w:p>
    <w:p w:rsidRPr="00433E97" w:rsidR="00332994" w:rsidP="00332994" w:rsidRDefault="00332994" w14:paraId="1793165F" w14:textId="77777777">
      <w:pPr>
        <w:numPr>
          <w:ilvl w:val="0"/>
          <w:numId w:val="41"/>
        </w:numPr>
        <w:contextualSpacing/>
        <w:jc w:val="both"/>
        <w:rPr>
          <w:rFonts w:asciiTheme="majorHAnsi" w:hAnsiTheme="majorHAnsi" w:cstheme="majorHAnsi"/>
        </w:rPr>
      </w:pPr>
      <w:r w:rsidRPr="00433E97">
        <w:rPr>
          <w:rFonts w:asciiTheme="majorHAnsi" w:hAnsiTheme="majorHAnsi" w:cstheme="majorHAnsi"/>
        </w:rPr>
        <w:t>Experiencia específica certificada en administración de programas de seguros de entidades públicas o privadas cuya sumatoria en valor respecto de las primas intermediadas deberá ser superior a VEINTICINCO MIL MILLONES DE PESOS ($25.000.000.000)</w:t>
      </w:r>
      <w:r w:rsidRPr="00433E97">
        <w:rPr>
          <w:color w:val="000000"/>
          <w:sz w:val="27"/>
          <w:szCs w:val="27"/>
        </w:rPr>
        <w:t xml:space="preserve"> </w:t>
      </w:r>
      <w:r w:rsidRPr="00433E97">
        <w:rPr>
          <w:rFonts w:asciiTheme="majorHAnsi" w:hAnsiTheme="majorHAnsi" w:cstheme="majorHAnsi"/>
        </w:rPr>
        <w:t>y los cuales deberán reflejar experiencia de manera directa en la intermediación de seguros o en la asesoría técnica de seguros, demostrando el manejo de al menos siete (7) de los ramos que actualmente tiene la Entidad.</w:t>
      </w:r>
    </w:p>
    <w:p w:rsidRPr="00433E97" w:rsidR="00332994" w:rsidP="00332994" w:rsidRDefault="00332994" w14:paraId="00CE043F" w14:textId="77777777">
      <w:pPr>
        <w:numPr>
          <w:ilvl w:val="0"/>
          <w:numId w:val="41"/>
        </w:numPr>
        <w:contextualSpacing/>
        <w:jc w:val="both"/>
        <w:rPr>
          <w:rFonts w:asciiTheme="majorHAnsi" w:hAnsiTheme="majorHAnsi" w:cstheme="majorHAnsi"/>
        </w:rPr>
      </w:pPr>
      <w:r w:rsidRPr="00433E97">
        <w:rPr>
          <w:rFonts w:asciiTheme="majorHAnsi" w:hAnsiTheme="majorHAnsi" w:cstheme="majorHAnsi"/>
        </w:rPr>
        <w:t>Infraestructura tecnológica especializada.</w:t>
      </w:r>
    </w:p>
    <w:p w:rsidRPr="00433E97" w:rsidR="00332994" w:rsidP="00332994" w:rsidRDefault="00332994" w14:paraId="7A858E2B" w14:textId="77777777">
      <w:pPr>
        <w:numPr>
          <w:ilvl w:val="0"/>
          <w:numId w:val="41"/>
        </w:numPr>
        <w:contextualSpacing/>
        <w:jc w:val="both"/>
        <w:rPr>
          <w:rFonts w:asciiTheme="majorHAnsi" w:hAnsiTheme="majorHAnsi" w:cstheme="majorHAnsi"/>
        </w:rPr>
      </w:pPr>
      <w:r w:rsidRPr="00433E97">
        <w:rPr>
          <w:rFonts w:asciiTheme="majorHAnsi" w:hAnsiTheme="majorHAnsi" w:cstheme="majorHAnsi"/>
        </w:rPr>
        <w:t>Presencia operativa nacional.</w:t>
      </w:r>
    </w:p>
    <w:p w:rsidRPr="00433E97" w:rsidR="00332994" w:rsidP="00332994" w:rsidRDefault="00332994" w14:paraId="70AC0B0B" w14:textId="77777777">
      <w:pPr>
        <w:numPr>
          <w:ilvl w:val="0"/>
          <w:numId w:val="41"/>
        </w:numPr>
        <w:contextualSpacing/>
        <w:jc w:val="both"/>
        <w:rPr>
          <w:rFonts w:asciiTheme="majorHAnsi" w:hAnsiTheme="majorHAnsi" w:cstheme="majorHAnsi"/>
        </w:rPr>
      </w:pPr>
      <w:r w:rsidRPr="00433E97">
        <w:rPr>
          <w:rFonts w:asciiTheme="majorHAnsi" w:hAnsiTheme="majorHAnsi" w:cstheme="majorHAnsi"/>
        </w:rPr>
        <w:t>Equipo humano certificado.</w:t>
      </w:r>
    </w:p>
    <w:p w:rsidRPr="00331F2A" w:rsidR="00332994" w:rsidP="00332994" w:rsidRDefault="00332994" w14:paraId="1330A14E" w14:textId="77777777">
      <w:pPr>
        <w:ind w:left="720"/>
        <w:contextualSpacing/>
        <w:jc w:val="both"/>
        <w:rPr>
          <w:rFonts w:asciiTheme="majorHAnsi" w:hAnsiTheme="majorHAnsi" w:cstheme="majorHAnsi"/>
          <w:b/>
          <w:bCs/>
        </w:rPr>
      </w:pPr>
    </w:p>
    <w:p w:rsidRPr="00254B11" w:rsidR="00332994" w:rsidP="00332994" w:rsidRDefault="00332994" w14:paraId="4BA8EE00"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MODELO DE ATENCIÓN DIFERENCIAL PARA EL SENA</w:t>
      </w:r>
    </w:p>
    <w:p w:rsidRPr="00331F2A" w:rsidR="00332994" w:rsidP="00332994" w:rsidRDefault="00332994" w14:paraId="2ABF467A" w14:textId="77777777">
      <w:pPr>
        <w:ind w:left="360"/>
        <w:contextualSpacing/>
        <w:jc w:val="both"/>
        <w:rPr>
          <w:rFonts w:asciiTheme="majorHAnsi" w:hAnsiTheme="majorHAnsi" w:cstheme="majorHAnsi"/>
          <w:b/>
          <w:bCs/>
        </w:rPr>
      </w:pPr>
    </w:p>
    <w:p w:rsidRPr="00433E97" w:rsidR="00332994" w:rsidP="00332994" w:rsidRDefault="00332994" w14:paraId="06FF6CF2" w14:textId="77777777">
      <w:pPr>
        <w:contextualSpacing/>
        <w:jc w:val="both"/>
        <w:rPr>
          <w:rFonts w:asciiTheme="majorHAnsi" w:hAnsiTheme="majorHAnsi" w:cstheme="majorHAnsi"/>
        </w:rPr>
      </w:pPr>
      <w:r w:rsidRPr="00433E97">
        <w:rPr>
          <w:rFonts w:asciiTheme="majorHAnsi" w:hAnsiTheme="majorHAnsi" w:cstheme="majorHAnsi"/>
        </w:rPr>
        <w:t>El corredor deberá implementar un modelo exclusivo de atención para el SENA que incluya:</w:t>
      </w:r>
    </w:p>
    <w:p w:rsidRPr="00433E97" w:rsidR="00332994" w:rsidP="00332994" w:rsidRDefault="00332994" w14:paraId="1003435A" w14:textId="77777777">
      <w:pPr>
        <w:contextualSpacing/>
        <w:jc w:val="both"/>
        <w:rPr>
          <w:rFonts w:asciiTheme="majorHAnsi" w:hAnsiTheme="majorHAnsi" w:cstheme="majorHAnsi"/>
        </w:rPr>
      </w:pPr>
    </w:p>
    <w:p w:rsidRPr="00433E97" w:rsidR="00332994" w:rsidP="00332994" w:rsidRDefault="00332994" w14:paraId="683B9974" w14:textId="77777777">
      <w:pPr>
        <w:numPr>
          <w:ilvl w:val="0"/>
          <w:numId w:val="42"/>
        </w:numPr>
        <w:contextualSpacing/>
        <w:jc w:val="both"/>
        <w:rPr>
          <w:rFonts w:asciiTheme="majorHAnsi" w:hAnsiTheme="majorHAnsi" w:cstheme="majorHAnsi"/>
        </w:rPr>
      </w:pPr>
      <w:r w:rsidRPr="00433E97">
        <w:rPr>
          <w:rFonts w:asciiTheme="majorHAnsi" w:hAnsiTheme="majorHAnsi" w:cstheme="majorHAnsi"/>
        </w:rPr>
        <w:t>Mesa técnica especializada.</w:t>
      </w:r>
    </w:p>
    <w:p w:rsidRPr="00433E97" w:rsidR="00332994" w:rsidP="00332994" w:rsidRDefault="00332994" w14:paraId="517AD51A" w14:textId="77777777">
      <w:pPr>
        <w:numPr>
          <w:ilvl w:val="0"/>
          <w:numId w:val="42"/>
        </w:numPr>
        <w:contextualSpacing/>
        <w:jc w:val="both"/>
        <w:rPr>
          <w:rFonts w:asciiTheme="majorHAnsi" w:hAnsiTheme="majorHAnsi" w:cstheme="majorHAnsi"/>
        </w:rPr>
      </w:pPr>
      <w:r w:rsidRPr="00433E97">
        <w:rPr>
          <w:rFonts w:asciiTheme="majorHAnsi" w:hAnsiTheme="majorHAnsi" w:cstheme="majorHAnsi"/>
        </w:rPr>
        <w:t>Gerente de cuenta permanente</w:t>
      </w:r>
    </w:p>
    <w:p w:rsidRPr="00433E97" w:rsidR="00332994" w:rsidP="00332994" w:rsidRDefault="00332994" w14:paraId="704E17BD" w14:textId="77777777">
      <w:pPr>
        <w:numPr>
          <w:ilvl w:val="0"/>
          <w:numId w:val="42"/>
        </w:numPr>
        <w:contextualSpacing/>
        <w:jc w:val="both"/>
        <w:rPr>
          <w:rFonts w:asciiTheme="majorHAnsi" w:hAnsiTheme="majorHAnsi" w:cstheme="majorHAnsi"/>
        </w:rPr>
      </w:pPr>
      <w:r w:rsidRPr="00433E97">
        <w:rPr>
          <w:rFonts w:asciiTheme="majorHAnsi" w:hAnsiTheme="majorHAnsi" w:cstheme="majorHAnsi"/>
        </w:rPr>
        <w:t>Coordinación nacional permanente.</w:t>
      </w:r>
    </w:p>
    <w:p w:rsidRPr="00433E97" w:rsidR="00332994" w:rsidP="00332994" w:rsidRDefault="00332994" w14:paraId="7EF1B0EE" w14:textId="77777777">
      <w:pPr>
        <w:numPr>
          <w:ilvl w:val="0"/>
          <w:numId w:val="42"/>
        </w:numPr>
        <w:contextualSpacing/>
        <w:jc w:val="both"/>
        <w:rPr>
          <w:rFonts w:asciiTheme="majorHAnsi" w:hAnsiTheme="majorHAnsi" w:cstheme="majorHAnsi"/>
        </w:rPr>
      </w:pPr>
      <w:r w:rsidRPr="00433E97">
        <w:rPr>
          <w:rFonts w:asciiTheme="majorHAnsi" w:hAnsiTheme="majorHAnsi" w:cstheme="majorHAnsi"/>
        </w:rPr>
        <w:t>Línea prioritaria de siniestros.</w:t>
      </w:r>
    </w:p>
    <w:p w:rsidRPr="00331F2A" w:rsidR="00332994" w:rsidP="00332994" w:rsidRDefault="00332994" w14:paraId="191DA3A8" w14:textId="77777777">
      <w:pPr>
        <w:ind w:left="720"/>
        <w:contextualSpacing/>
        <w:jc w:val="both"/>
        <w:rPr>
          <w:rFonts w:asciiTheme="majorHAnsi" w:hAnsiTheme="majorHAnsi" w:cstheme="majorHAnsi"/>
          <w:b/>
          <w:bCs/>
        </w:rPr>
      </w:pPr>
    </w:p>
    <w:p w:rsidRPr="00254B11" w:rsidR="00332994" w:rsidP="00332994" w:rsidRDefault="00332994" w14:paraId="211C2DFD" w14:textId="77777777">
      <w:pPr>
        <w:numPr>
          <w:ilvl w:val="0"/>
          <w:numId w:val="44"/>
        </w:numPr>
        <w:tabs>
          <w:tab w:val="num" w:pos="360"/>
        </w:tabs>
        <w:contextualSpacing/>
        <w:jc w:val="both"/>
        <w:rPr>
          <w:rFonts w:asciiTheme="majorHAnsi" w:hAnsiTheme="majorHAnsi" w:cstheme="majorHAnsi"/>
          <w:b/>
          <w:bCs/>
        </w:rPr>
      </w:pPr>
      <w:r w:rsidRPr="00331F2A">
        <w:rPr>
          <w:rFonts w:asciiTheme="majorHAnsi" w:hAnsiTheme="majorHAnsi" w:cstheme="majorHAnsi"/>
          <w:b/>
          <w:bCs/>
        </w:rPr>
        <w:t>SISTEMA DE INDICADORES DE GESTIÓN</w:t>
      </w:r>
    </w:p>
    <w:p w:rsidRPr="00331F2A" w:rsidR="00332994" w:rsidP="00332994" w:rsidRDefault="00332994" w14:paraId="511D011A" w14:textId="77777777">
      <w:pPr>
        <w:ind w:left="720"/>
        <w:contextualSpacing/>
        <w:jc w:val="both"/>
        <w:rPr>
          <w:rFonts w:asciiTheme="majorHAnsi" w:hAnsiTheme="majorHAnsi" w:cstheme="majorBidi"/>
          <w:b/>
          <w:bCs/>
        </w:rPr>
      </w:pPr>
    </w:p>
    <w:p w:rsidR="00332994" w:rsidP="00332994" w:rsidRDefault="00332994" w14:paraId="60C01324" w14:textId="77777777">
      <w:pPr>
        <w:ind w:left="720"/>
        <w:contextualSpacing/>
        <w:jc w:val="both"/>
        <w:rPr>
          <w:rFonts w:asciiTheme="majorHAnsi" w:hAnsiTheme="majorHAnsi" w:cstheme="majorBidi"/>
          <w:b/>
          <w:bCs/>
        </w:rPr>
      </w:pPr>
    </w:p>
    <w:tbl>
      <w:tblPr>
        <w:tblStyle w:val="Tablaconcuadrcula"/>
        <w:tblW w:w="0" w:type="auto"/>
        <w:jc w:val="center"/>
        <w:tblLook w:val="06A0" w:firstRow="1" w:lastRow="0" w:firstColumn="1" w:lastColumn="0" w:noHBand="1" w:noVBand="1"/>
      </w:tblPr>
      <w:tblGrid>
        <w:gridCol w:w="3900"/>
        <w:gridCol w:w="3000"/>
        <w:gridCol w:w="1020"/>
      </w:tblGrid>
      <w:tr w:rsidR="00332994" w:rsidTr="003E2734" w14:paraId="45862247" w14:textId="77777777">
        <w:trPr>
          <w:trHeight w:val="300"/>
          <w:jc w:val="center"/>
        </w:trPr>
        <w:tc>
          <w:tcPr>
            <w:tcW w:w="3900" w:type="dxa"/>
          </w:tcPr>
          <w:p w:rsidR="00332994" w:rsidP="003E2734" w:rsidRDefault="00332994" w14:paraId="43AB3DF8" w14:textId="77777777">
            <w:pPr>
              <w:jc w:val="center"/>
              <w:rPr>
                <w:rFonts w:asciiTheme="majorHAnsi" w:hAnsiTheme="majorHAnsi" w:cstheme="majorBidi"/>
                <w:b/>
                <w:bCs/>
              </w:rPr>
            </w:pPr>
            <w:r w:rsidRPr="5CFF72E7">
              <w:rPr>
                <w:rFonts w:asciiTheme="majorHAnsi" w:hAnsiTheme="majorHAnsi" w:cstheme="majorBidi"/>
                <w:b/>
                <w:bCs/>
              </w:rPr>
              <w:t>INDICADOR</w:t>
            </w:r>
          </w:p>
        </w:tc>
        <w:tc>
          <w:tcPr>
            <w:tcW w:w="3000" w:type="dxa"/>
          </w:tcPr>
          <w:p w:rsidR="00332994" w:rsidP="003E2734" w:rsidRDefault="00332994" w14:paraId="1B753088" w14:textId="77777777">
            <w:pPr>
              <w:jc w:val="center"/>
              <w:rPr>
                <w:rFonts w:asciiTheme="majorHAnsi" w:hAnsiTheme="majorHAnsi" w:cstheme="majorBidi"/>
                <w:b/>
                <w:bCs/>
              </w:rPr>
            </w:pPr>
            <w:r w:rsidRPr="5CFF72E7">
              <w:rPr>
                <w:rFonts w:asciiTheme="majorHAnsi" w:hAnsiTheme="majorHAnsi" w:cstheme="majorBidi"/>
                <w:b/>
                <w:bCs/>
              </w:rPr>
              <w:t>FORMULA</w:t>
            </w:r>
          </w:p>
        </w:tc>
        <w:tc>
          <w:tcPr>
            <w:tcW w:w="1020" w:type="dxa"/>
          </w:tcPr>
          <w:p w:rsidR="00332994" w:rsidP="003E2734" w:rsidRDefault="00332994" w14:paraId="79D39849" w14:textId="77777777">
            <w:pPr>
              <w:jc w:val="center"/>
              <w:rPr>
                <w:rFonts w:asciiTheme="majorHAnsi" w:hAnsiTheme="majorHAnsi" w:cstheme="majorBidi"/>
                <w:b/>
                <w:bCs/>
              </w:rPr>
            </w:pPr>
            <w:r w:rsidRPr="5CFF72E7">
              <w:rPr>
                <w:rFonts w:asciiTheme="majorHAnsi" w:hAnsiTheme="majorHAnsi" w:cstheme="majorBidi"/>
                <w:b/>
                <w:bCs/>
              </w:rPr>
              <w:t>META</w:t>
            </w:r>
          </w:p>
        </w:tc>
      </w:tr>
      <w:tr w:rsidR="00332994" w:rsidTr="003E2734" w14:paraId="7221F346" w14:textId="77777777">
        <w:trPr>
          <w:trHeight w:val="300"/>
          <w:jc w:val="center"/>
        </w:trPr>
        <w:tc>
          <w:tcPr>
            <w:tcW w:w="3900" w:type="dxa"/>
          </w:tcPr>
          <w:p w:rsidR="00332994" w:rsidP="003E2734" w:rsidRDefault="00332994" w14:paraId="45DDDE13" w14:textId="77777777">
            <w:pPr>
              <w:contextualSpacing/>
              <w:jc w:val="center"/>
              <w:rPr>
                <w:rFonts w:asciiTheme="majorHAnsi" w:hAnsiTheme="majorHAnsi" w:cstheme="majorBidi"/>
              </w:rPr>
            </w:pPr>
            <w:r w:rsidRPr="5CFF72E7">
              <w:rPr>
                <w:rFonts w:asciiTheme="majorHAnsi" w:hAnsiTheme="majorHAnsi" w:cstheme="majorBidi"/>
              </w:rPr>
              <w:t>Tiempo de atención de siniestros</w:t>
            </w:r>
          </w:p>
        </w:tc>
        <w:tc>
          <w:tcPr>
            <w:tcW w:w="3000" w:type="dxa"/>
          </w:tcPr>
          <w:p w:rsidR="00332994" w:rsidP="003E2734" w:rsidRDefault="00332994" w14:paraId="6B9D6866" w14:textId="77777777">
            <w:pPr>
              <w:contextualSpacing/>
              <w:jc w:val="center"/>
              <w:rPr>
                <w:rFonts w:asciiTheme="majorHAnsi" w:hAnsiTheme="majorHAnsi" w:cstheme="majorBidi"/>
              </w:rPr>
            </w:pPr>
            <w:r w:rsidRPr="5CFF72E7">
              <w:rPr>
                <w:rFonts w:asciiTheme="majorHAnsi" w:hAnsiTheme="majorHAnsi" w:cstheme="majorBidi"/>
              </w:rPr>
              <w:t>Días calendario</w:t>
            </w:r>
          </w:p>
        </w:tc>
        <w:tc>
          <w:tcPr>
            <w:tcW w:w="1020" w:type="dxa"/>
          </w:tcPr>
          <w:p w:rsidR="00332994" w:rsidP="003E2734" w:rsidRDefault="00332994" w14:paraId="10BB07AB" w14:textId="77777777">
            <w:pPr>
              <w:contextualSpacing/>
              <w:jc w:val="center"/>
              <w:rPr>
                <w:rFonts w:asciiTheme="majorHAnsi" w:hAnsiTheme="majorHAnsi" w:cstheme="majorBidi"/>
              </w:rPr>
            </w:pPr>
            <w:r w:rsidRPr="5CFF72E7">
              <w:rPr>
                <w:rFonts w:asciiTheme="majorHAnsi" w:hAnsiTheme="majorHAnsi" w:cstheme="majorBidi"/>
              </w:rPr>
              <w:t>≤ 3 días</w:t>
            </w:r>
          </w:p>
        </w:tc>
      </w:tr>
      <w:tr w:rsidR="00332994" w:rsidTr="003E2734" w14:paraId="681F9E3B" w14:textId="77777777">
        <w:trPr>
          <w:trHeight w:val="300"/>
          <w:jc w:val="center"/>
        </w:trPr>
        <w:tc>
          <w:tcPr>
            <w:tcW w:w="3900" w:type="dxa"/>
          </w:tcPr>
          <w:p w:rsidR="00332994" w:rsidP="003E2734" w:rsidRDefault="00332994" w14:paraId="1B7EC190" w14:textId="77777777">
            <w:pPr>
              <w:contextualSpacing/>
              <w:jc w:val="center"/>
              <w:rPr>
                <w:rFonts w:asciiTheme="majorHAnsi" w:hAnsiTheme="majorHAnsi" w:cstheme="majorBidi"/>
              </w:rPr>
            </w:pPr>
            <w:r w:rsidRPr="5CFF72E7">
              <w:rPr>
                <w:rFonts w:asciiTheme="majorHAnsi" w:hAnsiTheme="majorHAnsi" w:cstheme="majorBidi"/>
              </w:rPr>
              <w:t>Tasa de éxito en reclamaciones</w:t>
            </w:r>
          </w:p>
        </w:tc>
        <w:tc>
          <w:tcPr>
            <w:tcW w:w="3000" w:type="dxa"/>
          </w:tcPr>
          <w:p w:rsidR="00332994" w:rsidP="003E2734" w:rsidRDefault="00332994" w14:paraId="68D471F9" w14:textId="77777777">
            <w:pPr>
              <w:jc w:val="center"/>
              <w:rPr>
                <w:rFonts w:asciiTheme="majorHAnsi" w:hAnsiTheme="majorHAnsi" w:cstheme="majorBidi"/>
              </w:rPr>
            </w:pPr>
            <w:r w:rsidRPr="5CFF72E7">
              <w:rPr>
                <w:rFonts w:asciiTheme="majorHAnsi" w:hAnsiTheme="majorHAnsi" w:cstheme="majorBidi"/>
              </w:rPr>
              <w:t>% indemnización</w:t>
            </w:r>
          </w:p>
        </w:tc>
        <w:tc>
          <w:tcPr>
            <w:tcW w:w="1020" w:type="dxa"/>
          </w:tcPr>
          <w:p w:rsidR="00332994" w:rsidP="003E2734" w:rsidRDefault="00332994" w14:paraId="3925544B" w14:textId="77777777">
            <w:pPr>
              <w:jc w:val="center"/>
              <w:rPr>
                <w:rFonts w:asciiTheme="majorHAnsi" w:hAnsiTheme="majorHAnsi" w:cstheme="majorBidi"/>
              </w:rPr>
            </w:pPr>
            <w:r w:rsidRPr="5CFF72E7">
              <w:rPr>
                <w:rFonts w:asciiTheme="majorHAnsi" w:hAnsiTheme="majorHAnsi" w:cstheme="majorBidi"/>
              </w:rPr>
              <w:t>≥ 95%</w:t>
            </w:r>
          </w:p>
        </w:tc>
      </w:tr>
      <w:tr w:rsidR="00332994" w:rsidTr="003E2734" w14:paraId="6DAB1B27" w14:textId="77777777">
        <w:trPr>
          <w:trHeight w:val="300"/>
          <w:jc w:val="center"/>
        </w:trPr>
        <w:tc>
          <w:tcPr>
            <w:tcW w:w="3900" w:type="dxa"/>
          </w:tcPr>
          <w:p w:rsidR="00332994" w:rsidP="003E2734" w:rsidRDefault="00332994" w14:paraId="2006273C" w14:textId="77777777">
            <w:pPr>
              <w:jc w:val="center"/>
              <w:rPr>
                <w:rFonts w:asciiTheme="majorHAnsi" w:hAnsiTheme="majorHAnsi" w:cstheme="majorBidi"/>
              </w:rPr>
            </w:pPr>
            <w:r w:rsidRPr="5CFF72E7">
              <w:rPr>
                <w:rFonts w:asciiTheme="majorHAnsi" w:hAnsiTheme="majorHAnsi" w:cstheme="majorBidi"/>
              </w:rPr>
              <w:t>Oportunidad en informes</w:t>
            </w:r>
          </w:p>
        </w:tc>
        <w:tc>
          <w:tcPr>
            <w:tcW w:w="3000" w:type="dxa"/>
          </w:tcPr>
          <w:p w:rsidR="00332994" w:rsidP="003E2734" w:rsidRDefault="00332994" w14:paraId="271BEE8F" w14:textId="77777777">
            <w:pPr>
              <w:contextualSpacing/>
              <w:jc w:val="center"/>
              <w:rPr>
                <w:rFonts w:asciiTheme="majorHAnsi" w:hAnsiTheme="majorHAnsi" w:cstheme="majorBidi"/>
              </w:rPr>
            </w:pPr>
            <w:r w:rsidRPr="5CFF72E7">
              <w:rPr>
                <w:rFonts w:asciiTheme="majorHAnsi" w:hAnsiTheme="majorHAnsi" w:cstheme="majorBidi"/>
              </w:rPr>
              <w:t>% cumplimiento</w:t>
            </w:r>
          </w:p>
        </w:tc>
        <w:tc>
          <w:tcPr>
            <w:tcW w:w="1020" w:type="dxa"/>
          </w:tcPr>
          <w:p w:rsidR="00332994" w:rsidP="003E2734" w:rsidRDefault="00332994" w14:paraId="759B9B8B" w14:textId="77777777">
            <w:pPr>
              <w:jc w:val="center"/>
              <w:rPr>
                <w:rFonts w:asciiTheme="majorHAnsi" w:hAnsiTheme="majorHAnsi" w:cstheme="majorBidi"/>
              </w:rPr>
            </w:pPr>
            <w:r w:rsidRPr="5CFF72E7">
              <w:rPr>
                <w:rFonts w:asciiTheme="majorHAnsi" w:hAnsiTheme="majorHAnsi" w:cstheme="majorBidi"/>
              </w:rPr>
              <w:t>100%</w:t>
            </w:r>
          </w:p>
        </w:tc>
      </w:tr>
      <w:tr w:rsidR="00332994" w:rsidTr="003E2734" w14:paraId="1A3C4ADD" w14:textId="77777777">
        <w:trPr>
          <w:trHeight w:val="300"/>
          <w:jc w:val="center"/>
        </w:trPr>
        <w:tc>
          <w:tcPr>
            <w:tcW w:w="3900" w:type="dxa"/>
          </w:tcPr>
          <w:p w:rsidR="00332994" w:rsidP="003E2734" w:rsidRDefault="00332994" w14:paraId="583DAA84" w14:textId="77777777">
            <w:pPr>
              <w:jc w:val="center"/>
              <w:rPr>
                <w:rFonts w:asciiTheme="majorHAnsi" w:hAnsiTheme="majorHAnsi" w:cstheme="majorBidi"/>
              </w:rPr>
            </w:pPr>
            <w:r w:rsidRPr="5CFF72E7">
              <w:rPr>
                <w:rFonts w:asciiTheme="majorHAnsi" w:hAnsiTheme="majorHAnsi" w:cstheme="majorBidi"/>
              </w:rPr>
              <w:t>Cobertura de capacitación</w:t>
            </w:r>
          </w:p>
        </w:tc>
        <w:tc>
          <w:tcPr>
            <w:tcW w:w="3000" w:type="dxa"/>
          </w:tcPr>
          <w:p w:rsidR="00332994" w:rsidP="003E2734" w:rsidRDefault="00332994" w14:paraId="50C373D3" w14:textId="77777777">
            <w:pPr>
              <w:jc w:val="center"/>
              <w:rPr>
                <w:rFonts w:asciiTheme="majorHAnsi" w:hAnsiTheme="majorHAnsi" w:cstheme="majorBidi"/>
              </w:rPr>
            </w:pPr>
            <w:r w:rsidRPr="5CFF72E7">
              <w:rPr>
                <w:rFonts w:asciiTheme="majorHAnsi" w:hAnsiTheme="majorHAnsi" w:cstheme="majorBidi"/>
              </w:rPr>
              <w:t>% funcionarios</w:t>
            </w:r>
          </w:p>
        </w:tc>
        <w:tc>
          <w:tcPr>
            <w:tcW w:w="1020" w:type="dxa"/>
          </w:tcPr>
          <w:p w:rsidR="00332994" w:rsidP="003E2734" w:rsidRDefault="00332994" w14:paraId="753F58BD" w14:textId="77777777">
            <w:pPr>
              <w:jc w:val="center"/>
              <w:rPr>
                <w:rFonts w:asciiTheme="majorHAnsi" w:hAnsiTheme="majorHAnsi" w:cstheme="majorBidi"/>
              </w:rPr>
            </w:pPr>
            <w:r w:rsidRPr="5CFF72E7">
              <w:rPr>
                <w:rFonts w:asciiTheme="majorHAnsi" w:hAnsiTheme="majorHAnsi" w:cstheme="majorBidi"/>
              </w:rPr>
              <w:t>≥ 90%</w:t>
            </w:r>
          </w:p>
        </w:tc>
      </w:tr>
    </w:tbl>
    <w:p w:rsidR="00332994" w:rsidP="00332994" w:rsidRDefault="00332994" w14:paraId="1610D209" w14:textId="77777777">
      <w:pPr>
        <w:jc w:val="both"/>
        <w:rPr>
          <w:rFonts w:asciiTheme="majorHAnsi" w:hAnsiTheme="majorHAnsi" w:cstheme="majorBidi"/>
          <w:b/>
          <w:bCs/>
        </w:rPr>
      </w:pPr>
    </w:p>
    <w:p w:rsidRPr="00254B11" w:rsidR="00332994" w:rsidP="00332994" w:rsidRDefault="00332994" w14:paraId="1E565D44" w14:textId="77777777">
      <w:pPr>
        <w:tabs>
          <w:tab w:val="num" w:pos="360"/>
        </w:tabs>
        <w:contextualSpacing/>
        <w:jc w:val="both"/>
        <w:rPr>
          <w:rFonts w:asciiTheme="majorHAnsi" w:hAnsiTheme="majorHAnsi" w:cstheme="majorBidi"/>
          <w:b/>
          <w:bCs/>
        </w:rPr>
      </w:pPr>
      <w:r w:rsidRPr="5CFF72E7">
        <w:rPr>
          <w:rFonts w:asciiTheme="majorHAnsi" w:hAnsiTheme="majorHAnsi" w:cstheme="majorBidi"/>
          <w:b/>
          <w:bCs/>
        </w:rPr>
        <w:t>CRITERIOS DE CALIDAD DEL SERVICIO</w:t>
      </w:r>
    </w:p>
    <w:p w:rsidRPr="00331F2A" w:rsidR="00332994" w:rsidP="00332994" w:rsidRDefault="00332994" w14:paraId="7244C3CE" w14:textId="77777777">
      <w:pPr>
        <w:ind w:left="720"/>
        <w:contextualSpacing/>
        <w:jc w:val="both"/>
        <w:rPr>
          <w:rFonts w:asciiTheme="majorHAnsi" w:hAnsiTheme="majorHAnsi" w:cstheme="majorHAnsi"/>
          <w:b/>
          <w:bCs/>
        </w:rPr>
      </w:pPr>
    </w:p>
    <w:p w:rsidRPr="00433E97" w:rsidR="00332994" w:rsidP="00332994" w:rsidRDefault="00332994" w14:paraId="5318A853" w14:textId="77777777">
      <w:pPr>
        <w:numPr>
          <w:ilvl w:val="0"/>
          <w:numId w:val="43"/>
        </w:numPr>
        <w:contextualSpacing/>
        <w:jc w:val="both"/>
        <w:rPr>
          <w:rFonts w:asciiTheme="majorHAnsi" w:hAnsiTheme="majorHAnsi" w:cstheme="majorHAnsi"/>
        </w:rPr>
      </w:pPr>
      <w:r w:rsidRPr="00433E97">
        <w:rPr>
          <w:rFonts w:asciiTheme="majorHAnsi" w:hAnsiTheme="majorHAnsi" w:cstheme="majorHAnsi"/>
        </w:rPr>
        <w:t>Atención oportuna.</w:t>
      </w:r>
    </w:p>
    <w:p w:rsidRPr="00433E97" w:rsidR="00332994" w:rsidP="00332994" w:rsidRDefault="00332994" w14:paraId="73FE66F8" w14:textId="77777777">
      <w:pPr>
        <w:numPr>
          <w:ilvl w:val="0"/>
          <w:numId w:val="43"/>
        </w:numPr>
        <w:contextualSpacing/>
        <w:jc w:val="both"/>
        <w:rPr>
          <w:rFonts w:asciiTheme="majorHAnsi" w:hAnsiTheme="majorHAnsi" w:cstheme="majorHAnsi"/>
        </w:rPr>
      </w:pPr>
      <w:r w:rsidRPr="00433E97">
        <w:rPr>
          <w:rFonts w:asciiTheme="majorHAnsi" w:hAnsiTheme="majorHAnsi" w:cstheme="majorHAnsi"/>
        </w:rPr>
        <w:t>Trazabilidad documental.</w:t>
      </w:r>
    </w:p>
    <w:p w:rsidRPr="00433E97" w:rsidR="00332994" w:rsidP="00332994" w:rsidRDefault="00332994" w14:paraId="01C12ABD" w14:textId="77777777">
      <w:pPr>
        <w:numPr>
          <w:ilvl w:val="0"/>
          <w:numId w:val="43"/>
        </w:numPr>
        <w:contextualSpacing/>
        <w:jc w:val="both"/>
        <w:rPr>
          <w:rFonts w:asciiTheme="majorHAnsi" w:hAnsiTheme="majorHAnsi" w:cstheme="majorHAnsi"/>
        </w:rPr>
      </w:pPr>
      <w:r w:rsidRPr="00433E97">
        <w:rPr>
          <w:rFonts w:asciiTheme="majorHAnsi" w:hAnsiTheme="majorHAnsi" w:cstheme="majorHAnsi"/>
        </w:rPr>
        <w:t>Respuesta técnica especializada.</w:t>
      </w:r>
    </w:p>
    <w:p w:rsidRPr="00433E97" w:rsidR="00332994" w:rsidP="00332994" w:rsidRDefault="00332994" w14:paraId="6A9144D6" w14:textId="77777777">
      <w:pPr>
        <w:numPr>
          <w:ilvl w:val="0"/>
          <w:numId w:val="43"/>
        </w:numPr>
        <w:contextualSpacing/>
        <w:jc w:val="both"/>
        <w:rPr>
          <w:rFonts w:asciiTheme="majorHAnsi" w:hAnsiTheme="majorHAnsi" w:cstheme="majorHAnsi"/>
        </w:rPr>
      </w:pPr>
      <w:r w:rsidRPr="00433E97">
        <w:rPr>
          <w:rFonts w:asciiTheme="majorHAnsi" w:hAnsiTheme="majorHAnsi" w:cstheme="majorHAnsi"/>
        </w:rPr>
        <w:t>Comunicación permanente.</w:t>
      </w:r>
    </w:p>
    <w:p w:rsidRPr="00433E97" w:rsidR="00332994" w:rsidP="00332994" w:rsidRDefault="00332994" w14:paraId="620ABE14" w14:textId="77777777">
      <w:pPr>
        <w:numPr>
          <w:ilvl w:val="0"/>
          <w:numId w:val="43"/>
        </w:numPr>
        <w:contextualSpacing/>
        <w:jc w:val="both"/>
        <w:rPr>
          <w:rFonts w:asciiTheme="majorHAnsi" w:hAnsiTheme="majorHAnsi" w:cstheme="majorHAnsi"/>
        </w:rPr>
      </w:pPr>
      <w:r w:rsidRPr="00433E97">
        <w:rPr>
          <w:rFonts w:asciiTheme="majorHAnsi" w:hAnsiTheme="majorHAnsi" w:cstheme="majorHAnsi"/>
        </w:rPr>
        <w:t>Confidencialidad absoluta.</w:t>
      </w:r>
    </w:p>
    <w:p w:rsidRPr="00331F2A" w:rsidR="00332994" w:rsidP="00332994" w:rsidRDefault="00332994" w14:paraId="512AEB2B" w14:textId="77777777">
      <w:pPr>
        <w:ind w:left="720"/>
        <w:contextualSpacing/>
        <w:jc w:val="both"/>
        <w:rPr>
          <w:rFonts w:asciiTheme="majorHAnsi" w:hAnsiTheme="majorHAnsi" w:cstheme="majorHAnsi"/>
          <w:b/>
          <w:bCs/>
        </w:rPr>
      </w:pPr>
    </w:p>
    <w:p w:rsidRPr="00433E97" w:rsidR="00332994" w:rsidP="00332994" w:rsidRDefault="00332994" w14:paraId="768CABA8" w14:textId="77777777">
      <w:pPr>
        <w:contextualSpacing/>
        <w:jc w:val="both"/>
        <w:rPr>
          <w:rFonts w:asciiTheme="majorHAnsi" w:hAnsiTheme="majorHAnsi" w:cstheme="majorHAnsi"/>
        </w:rPr>
      </w:pPr>
      <w:r w:rsidRPr="00433E97">
        <w:rPr>
          <w:rFonts w:asciiTheme="majorHAnsi" w:hAnsiTheme="majorHAnsi" w:cstheme="majorHAnsi"/>
        </w:rPr>
        <w:t>Este Anexo Técnico forma parte integral del Concurso de Méritos para la selección del Corredor de Seguros del Servicio Nacional de Aprendizaje – SENA.</w:t>
      </w:r>
    </w:p>
    <w:p w:rsidRPr="00254B11" w:rsidR="00332994" w:rsidP="00332994" w:rsidRDefault="00332994" w14:paraId="0DA24079" w14:textId="77777777">
      <w:pPr>
        <w:contextualSpacing/>
        <w:jc w:val="both"/>
        <w:rPr>
          <w:rFonts w:asciiTheme="majorHAnsi" w:hAnsiTheme="majorHAnsi" w:cstheme="majorHAnsi"/>
          <w:color w:val="FF0000"/>
          <w:lang w:val="es-ES"/>
        </w:rPr>
      </w:pPr>
    </w:p>
    <w:p w:rsidRPr="00254B11" w:rsidR="00332994" w:rsidP="00332994" w:rsidRDefault="00332994" w14:paraId="24901FED" w14:textId="77777777">
      <w:pPr>
        <w:contextualSpacing/>
        <w:jc w:val="both"/>
        <w:rPr>
          <w:rFonts w:asciiTheme="majorHAnsi" w:hAnsiTheme="majorHAnsi" w:cstheme="majorHAnsi"/>
          <w:color w:val="FF0000"/>
          <w:lang w:val="es-ES"/>
        </w:rPr>
      </w:pPr>
    </w:p>
    <w:p w:rsidRPr="003121C3" w:rsidR="00332994" w:rsidP="4120BC2C" w:rsidRDefault="00332994" w14:paraId="0D680BE1" w14:textId="4BFC7AE3">
      <w:pPr>
        <w:spacing w:before="0" w:beforeAutospacing="off" w:after="0" w:afterAutospacing="off" w:line="240" w:lineRule="auto"/>
        <w:ind w:right="-270"/>
        <w:contextualSpacing/>
        <w:jc w:val="both"/>
        <w:rPr>
          <w:rFonts w:ascii="Calibri" w:hAnsi="Calibri" w:eastAsia="Calibri" w:cs="Calibri"/>
          <w:noProof w:val="0"/>
          <w:sz w:val="22"/>
          <w:szCs w:val="22"/>
          <w:lang w:val="es-ES"/>
        </w:rPr>
      </w:pPr>
      <w:r w:rsidRPr="4120BC2C" w:rsidR="7E00F3C8">
        <w:rPr>
          <w:rStyle w:val="normaltextrun"/>
          <w:rFonts w:ascii="Calibri" w:hAnsi="Calibri" w:eastAsia="Calibri" w:cs="Calibri"/>
          <w:b w:val="0"/>
          <w:bCs w:val="0"/>
          <w:i w:val="0"/>
          <w:iCs w:val="0"/>
          <w:caps w:val="0"/>
          <w:smallCaps w:val="0"/>
          <w:noProof w:val="0"/>
          <w:color w:val="000000" w:themeColor="text1" w:themeTint="FF" w:themeShade="FF"/>
          <w:sz w:val="18"/>
          <w:szCs w:val="18"/>
          <w:lang w:val="es-ES"/>
        </w:rPr>
        <w:t xml:space="preserve">Proyectó: Paola Castaño Giraldo – Equipo de Seguros – Dirección Administrativa y Financiera   </w:t>
      </w:r>
      <w:r w:rsidR="7E00F3C8">
        <w:drawing>
          <wp:inline wp14:editId="4C1A2958" wp14:anchorId="6CDE587E">
            <wp:extent cx="400050" cy="266700"/>
            <wp:effectExtent l="0" t="0" r="0" b="0"/>
            <wp:docPr id="7310067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1006719" name="Picture 731006719"/>
                    <pic:cNvPicPr/>
                  </pic:nvPicPr>
                  <pic:blipFill>
                    <a:blip xmlns:r="http://schemas.openxmlformats.org/officeDocument/2006/relationships" r:embed="rId640362532">
                      <a:extLst>
                        <a:ext uri="{28A0092B-C50C-407E-A947-70E740481C1C}">
                          <a14:useLocalDpi xmlns:a14="http://schemas.microsoft.com/office/drawing/2010/main"/>
                        </a:ext>
                      </a:extLst>
                    </a:blip>
                    <a:stretch>
                      <a:fillRect/>
                    </a:stretch>
                  </pic:blipFill>
                  <pic:spPr>
                    <a:xfrm>
                      <a:off x="0" y="0"/>
                      <a:ext cx="400050" cy="266700"/>
                    </a:xfrm>
                    <a:prstGeom prst="rect">
                      <a:avLst/>
                    </a:prstGeom>
                  </pic:spPr>
                </pic:pic>
              </a:graphicData>
            </a:graphic>
          </wp:inline>
        </w:drawing>
      </w:r>
    </w:p>
    <w:p w:rsidRPr="003121C3" w:rsidR="00332994" w:rsidP="4120BC2C" w:rsidRDefault="00332994" w14:paraId="458C20D1" w14:textId="68709A2C">
      <w:pPr>
        <w:spacing/>
        <w:contextualSpacing w:val="1"/>
        <w:jc w:val="both"/>
        <w:rPr>
          <w:rFonts w:ascii="Calibri" w:hAnsi="Calibri" w:cs="Calibri" w:asciiTheme="majorAscii" w:hAnsiTheme="majorAscii" w:cstheme="majorAscii"/>
          <w:lang w:val="es-ES"/>
        </w:rPr>
      </w:pPr>
    </w:p>
    <w:p w:rsidRPr="00254B11" w:rsidR="00520B53" w:rsidP="00332994" w:rsidRDefault="00520B53" w14:paraId="45A20FC0" w14:textId="63BBCCF9">
      <w:pPr>
        <w:jc w:val="center"/>
        <w:rPr>
          <w:rFonts w:asciiTheme="majorHAnsi" w:hAnsiTheme="majorHAnsi" w:cstheme="majorHAnsi"/>
        </w:rPr>
      </w:pPr>
    </w:p>
    <w:sectPr w:rsidRPr="00254B11" w:rsidR="00520B53" w:rsidSect="00C92ADF">
      <w:headerReference w:type="even" r:id="rId8"/>
      <w:headerReference w:type="default" r:id="rId9"/>
      <w:footerReference w:type="even" r:id="rId10"/>
      <w:footerReference w:type="default" r:id="rId11"/>
      <w:pgSz w:w="12240" w:h="15840" w:orient="portrait"/>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476A" w:rsidP="001A74F0" w:rsidRDefault="00AF476A" w14:paraId="60B8C9C4" w14:textId="77777777">
      <w:pPr>
        <w:spacing w:after="0" w:line="240" w:lineRule="auto"/>
      </w:pPr>
      <w:r>
        <w:separator/>
      </w:r>
    </w:p>
  </w:endnote>
  <w:endnote w:type="continuationSeparator" w:id="0">
    <w:p w:rsidR="00AF476A" w:rsidP="001A74F0" w:rsidRDefault="00AF476A" w14:paraId="14E8400E" w14:textId="77777777">
      <w:pPr>
        <w:spacing w:after="0" w:line="240" w:lineRule="auto"/>
      </w:pPr>
      <w:r>
        <w:continuationSeparator/>
      </w:r>
    </w:p>
  </w:endnote>
  <w:endnote w:type="continuationNotice" w:id="1">
    <w:p w:rsidR="00AF476A" w:rsidRDefault="00AF476A" w14:paraId="45A0C84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panose1 w:val="00000000000000000000"/>
    <w:charset w:val="00"/>
    <w:family w:val="roman"/>
    <w:notTrueType/>
    <w:pitch w:val="default"/>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28B1" w:rsidRDefault="00000000" w14:paraId="7B9C567D" w14:textId="77777777">
    <w:pPr>
      <w:pStyle w:val="Piedepgina"/>
    </w:pPr>
    <w:sdt>
      <w:sdtPr>
        <w:id w:val="-1444230679"/>
        <w:temporary/>
        <w:showingPlcHdr/>
      </w:sdtPr>
      <w:sdtContent>
        <w:r w:rsidR="00B428B1">
          <w:rPr>
            <w:lang w:val="es-ES"/>
          </w:rPr>
          <w:t>[Escriba texto]</w:t>
        </w:r>
      </w:sdtContent>
    </w:sdt>
    <w:r w:rsidR="00B428B1">
      <w:ptab w:alignment="center" w:relativeTo="margin" w:leader="none"/>
    </w:r>
    <w:sdt>
      <w:sdtPr>
        <w:id w:val="1255167112"/>
        <w:temporary/>
        <w:showingPlcHdr/>
      </w:sdtPr>
      <w:sdtContent>
        <w:r w:rsidR="00B428B1">
          <w:rPr>
            <w:lang w:val="es-ES"/>
          </w:rPr>
          <w:t>[Escriba texto]</w:t>
        </w:r>
      </w:sdtContent>
    </w:sdt>
    <w:r w:rsidR="00B428B1">
      <w:ptab w:alignment="right" w:relativeTo="margin"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AA75B8" w:rsidP="009F2A26" w:rsidRDefault="00AA75B8" w14:paraId="1779438C" w14:textId="77777777">
    <w:pPr>
      <w:tabs>
        <w:tab w:val="center" w:pos="4252"/>
        <w:tab w:val="right" w:pos="8504"/>
      </w:tabs>
      <w:spacing w:after="0" w:line="240" w:lineRule="auto"/>
      <w:jc w:val="center"/>
      <w:rPr>
        <w:rFonts w:ascii="Work Sans Medium" w:hAnsi="Work Sans Medium"/>
        <w:noProof/>
        <w:color w:val="45AA00"/>
        <w:lang w:eastAsia="es-CO"/>
      </w:rPr>
    </w:pPr>
    <w:r w:rsidRPr="00AF4D27">
      <w:rPr>
        <w:rFonts w:ascii="Work Sans Medium" w:hAnsi="Work Sans Medium" w:eastAsia="Times New Roman" w:cs="Calibri"/>
        <w:color w:val="45AA00"/>
        <w:sz w:val="20"/>
        <w:szCs w:val="20"/>
        <w:lang w:val="es-ES" w:eastAsia="es-ES"/>
      </w:rPr>
      <w:t>Dirección General/</w:t>
    </w:r>
    <w:r>
      <w:rPr>
        <w:rFonts w:ascii="Work Sans Medium" w:hAnsi="Work Sans Medium" w:eastAsia="Times New Roman" w:cs="Calibri"/>
        <w:color w:val="45AA00"/>
        <w:sz w:val="20"/>
        <w:szCs w:val="20"/>
        <w:lang w:val="es-ES" w:eastAsia="es-ES"/>
      </w:rPr>
      <w:t>Dirección Administrativa y Financiera</w:t>
    </w:r>
    <w:r w:rsidRPr="00AF4D27">
      <w:rPr>
        <w:rFonts w:ascii="Work Sans Medium" w:hAnsi="Work Sans Medium"/>
        <w:noProof/>
        <w:color w:val="45AA00"/>
        <w:lang w:eastAsia="es-CO"/>
      </w:rPr>
      <w:t xml:space="preserve"> </w:t>
    </w:r>
  </w:p>
  <w:p w:rsidRPr="00AF4D27" w:rsidR="009F2A26" w:rsidP="009F2A26" w:rsidRDefault="003F6467" w14:paraId="1D5389AF" w14:textId="2645D7E3">
    <w:pPr>
      <w:tabs>
        <w:tab w:val="center" w:pos="4252"/>
        <w:tab w:val="right" w:pos="8504"/>
      </w:tabs>
      <w:spacing w:after="0" w:line="240" w:lineRule="auto"/>
      <w:jc w:val="center"/>
      <w:rPr>
        <w:rFonts w:ascii="Work Sans Medium" w:hAnsi="Work Sans Medium" w:eastAsia="Times New Roman" w:cs="Calibri"/>
        <w:noProof/>
        <w:color w:val="FF6C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58240"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Pr="003F6467" w:rsidR="009F2A26" w:rsidP="009F2A26" w:rsidRDefault="009F2A26" w14:paraId="72812A68" w14:textId="35C4DEAB">
                          <w:pPr>
                            <w:rPr>
                              <w:rFonts w:cs="Calibri"/>
                              <w:sz w:val="18"/>
                            </w:rPr>
                          </w:pPr>
                          <w:r w:rsidRPr="003F6467">
                            <w:rPr>
                              <w:rFonts w:cs="Calibri"/>
                              <w:sz w:val="18"/>
                            </w:rPr>
                            <w:t>GD-F-011 V</w:t>
                          </w:r>
                          <w:r w:rsidR="000F5899">
                            <w:rPr>
                              <w:rFonts w:cs="Calibri"/>
                              <w:sz w:val="18"/>
                            </w:rPr>
                            <w:t>.010</w:t>
                          </w:r>
                        </w:p>
                        <w:p w:rsidRPr="00C92ADF" w:rsidR="009F2A26" w:rsidP="009F2A26" w:rsidRDefault="009F2A26" w14:paraId="6044D12A" w14:textId="77777777">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18A330D1">
              <v:stroke joinstyle="miter"/>
              <v:path gradientshapeok="t" o:connecttype="rect"/>
            </v:shapetype>
            <v:shape id="Cuadro de texto 10" style="position:absolute;left:0;text-align:left;margin-left:462.85pt;margin-top:11.4pt;width:72.75pt;height:22.7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v:textbox>
                <w:txbxContent>
                  <w:p w:rsidRPr="003F6467" w:rsidR="009F2A26" w:rsidP="009F2A26" w:rsidRDefault="009F2A26" w14:paraId="72812A68" w14:textId="35C4DEAB">
                    <w:pPr>
                      <w:rPr>
                        <w:rFonts w:cs="Calibri"/>
                        <w:sz w:val="18"/>
                      </w:rPr>
                    </w:pPr>
                    <w:r w:rsidRPr="003F6467">
                      <w:rPr>
                        <w:rFonts w:cs="Calibri"/>
                        <w:sz w:val="18"/>
                      </w:rPr>
                      <w:t>GD-F-011 V</w:t>
                    </w:r>
                    <w:r w:rsidR="000F5899">
                      <w:rPr>
                        <w:rFonts w:cs="Calibri"/>
                        <w:sz w:val="18"/>
                      </w:rPr>
                      <w:t>.010</w:t>
                    </w:r>
                  </w:p>
                  <w:p w:rsidRPr="00C92ADF" w:rsidR="009F2A26" w:rsidP="009F2A26" w:rsidRDefault="009F2A26" w14:paraId="6044D12A" w14:textId="77777777">
                    <w:pPr>
                      <w:rPr>
                        <w:sz w:val="18"/>
                      </w:rPr>
                    </w:pPr>
                  </w:p>
                </w:txbxContent>
              </v:textbox>
            </v:shape>
          </w:pict>
        </mc:Fallback>
      </mc:AlternateContent>
    </w:r>
    <w:r w:rsidRPr="00AA75B8" w:rsidR="00AA75B8">
      <w:rPr>
        <w:rFonts w:ascii="Work Sans Medium" w:hAnsi="Work Sans Medium" w:eastAsia="Times New Roman" w:cs="Calibri"/>
        <w:noProof/>
        <w:color w:val="45AA00"/>
        <w:sz w:val="20"/>
        <w:szCs w:val="20"/>
      </w:rPr>
      <w:t xml:space="preserve"> </w:t>
    </w:r>
    <w:r w:rsidRPr="00AF4D27" w:rsidR="00AA75B8">
      <w:rPr>
        <w:rFonts w:ascii="Work Sans Medium" w:hAnsi="Work Sans Medium" w:eastAsia="Times New Roman" w:cs="Calibri"/>
        <w:noProof/>
        <w:color w:val="45AA00"/>
        <w:sz w:val="20"/>
        <w:szCs w:val="20"/>
      </w:rPr>
      <w:t>Dirección</w:t>
    </w:r>
    <w:r w:rsidR="00AA75B8">
      <w:rPr>
        <w:rFonts w:ascii="Work Sans Medium" w:hAnsi="Work Sans Medium" w:eastAsia="Times New Roman" w:cs="Calibri"/>
        <w:noProof/>
        <w:color w:val="45AA00"/>
        <w:sz w:val="20"/>
        <w:szCs w:val="20"/>
      </w:rPr>
      <w:t>: Calle 57 # 8-69</w:t>
    </w:r>
    <w:r w:rsidRPr="00AF4D27" w:rsidR="00AA75B8">
      <w:rPr>
        <w:rFonts w:ascii="Work Sans Medium" w:hAnsi="Work Sans Medium" w:eastAsia="Times New Roman" w:cs="Calibri"/>
        <w:noProof/>
        <w:color w:val="45AA00"/>
        <w:sz w:val="20"/>
        <w:szCs w:val="20"/>
      </w:rPr>
      <w:t>, Ciudad</w:t>
    </w:r>
    <w:r w:rsidR="00AA75B8">
      <w:rPr>
        <w:rFonts w:ascii="Work Sans Medium" w:hAnsi="Work Sans Medium" w:eastAsia="Times New Roman" w:cs="Calibri"/>
        <w:noProof/>
        <w:color w:val="45AA00"/>
        <w:sz w:val="20"/>
        <w:szCs w:val="20"/>
      </w:rPr>
      <w:t>: Bogotá D.C</w:t>
    </w:r>
    <w:r w:rsidRPr="00AF4D27" w:rsidR="00AA75B8">
      <w:rPr>
        <w:rFonts w:ascii="Work Sans Medium" w:hAnsi="Work Sans Medium" w:eastAsia="Times New Roman" w:cs="Calibri"/>
        <w:noProof/>
        <w:color w:val="45AA00"/>
        <w:sz w:val="20"/>
        <w:szCs w:val="20"/>
      </w:rPr>
      <w:t>. - PBX 57 601 5461500</w:t>
    </w:r>
  </w:p>
  <w:p w:rsidRPr="00C92ADF" w:rsidR="00B428B1" w:rsidP="00C92ADF" w:rsidRDefault="00012C07" w14:paraId="5059FA62" w14:textId="624F4959">
    <w:pPr>
      <w:tabs>
        <w:tab w:val="center" w:pos="4252"/>
        <w:tab w:val="right" w:pos="8504"/>
      </w:tabs>
      <w:spacing w:after="0" w:line="240" w:lineRule="auto"/>
      <w:jc w:val="center"/>
      <w:rPr>
        <w:rFonts w:ascii="Raleway" w:hAnsi="Raleway" w:eastAsia="Times New Roman" w:cs="Calibri"/>
        <w:b/>
        <w:bCs/>
        <w:noProof/>
        <w:color w:val="FF6C00"/>
        <w:sz w:val="20"/>
        <w:szCs w:val="20"/>
      </w:rPr>
    </w:pPr>
    <w:r w:rsidRPr="00AF4D27">
      <w:rPr>
        <w:rFonts w:ascii="Work Sans Medium" w:hAnsi="Work Sans Medium" w:eastAsia="Times New Roman" w:cs="Calibri"/>
        <w:noProof/>
        <w:color w:val="45AA00"/>
        <w:sz w:val="20"/>
        <w:szCs w:val="20"/>
      </w:rPr>
      <w:drawing>
        <wp:anchor distT="0" distB="0" distL="114300" distR="114300" simplePos="0" relativeHeight="251658241"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054574369" name="Imagen 105457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476A" w:rsidP="001A74F0" w:rsidRDefault="00AF476A" w14:paraId="734FB37D" w14:textId="77777777">
      <w:pPr>
        <w:spacing w:after="0" w:line="240" w:lineRule="auto"/>
      </w:pPr>
      <w:r>
        <w:separator/>
      </w:r>
    </w:p>
  </w:footnote>
  <w:footnote w:type="continuationSeparator" w:id="0">
    <w:p w:rsidR="00AF476A" w:rsidP="001A74F0" w:rsidRDefault="00AF476A" w14:paraId="18309DE8" w14:textId="77777777">
      <w:pPr>
        <w:spacing w:after="0" w:line="240" w:lineRule="auto"/>
      </w:pPr>
      <w:r>
        <w:continuationSeparator/>
      </w:r>
    </w:p>
  </w:footnote>
  <w:footnote w:type="continuationNotice" w:id="1">
    <w:p w:rsidR="00AF476A" w:rsidRDefault="00AF476A" w14:paraId="0E7F291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28B1" w:rsidRDefault="00000000" w14:paraId="105180EB" w14:textId="77777777">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alignment="center" w:relativeTo="margin" w:leader="none"/>
    </w:r>
    <w:sdt>
      <w:sdtPr>
        <w:id w:val="1998610231"/>
        <w:placeholder>
          <w:docPart w:val="674CAF93F4325F49BF5AC796F1077918"/>
        </w:placeholder>
        <w:temporary/>
        <w:showingPlcHdr/>
      </w:sdtPr>
      <w:sdtContent>
        <w:r w:rsidR="00B428B1">
          <w:rPr>
            <w:lang w:val="es-ES"/>
          </w:rPr>
          <w:t>[Escriba texto]</w:t>
        </w:r>
      </w:sdtContent>
    </w:sdt>
    <w:r w:rsidR="00B428B1">
      <w:ptab w:alignment="right" w:relativeTo="margin" w:leader="none"/>
    </w:r>
    <w:sdt>
      <w:sdtPr>
        <w:id w:val="545715771"/>
        <w:placeholder>
          <w:docPart w:val="C1453610682C8E45A1E4ADDF76B214E4"/>
        </w:placeholder>
        <w:temporary/>
        <w:showingPlcHdr/>
      </w:sdtPr>
      <w:sdtContent>
        <w:r w:rsidR="00B428B1">
          <w:rPr>
            <w:lang w:val="es-ES"/>
          </w:rPr>
          <w:t>[Escriba texto]</w:t>
        </w:r>
      </w:sdtContent>
    </w:sdt>
  </w:p>
  <w:p w:rsidR="00B428B1" w:rsidRDefault="00B428B1"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B428B1" w:rsidP="000F5899" w:rsidRDefault="000F5899" w14:paraId="63F37D8B" w14:textId="5C388B8E">
    <w:pPr>
      <w:pStyle w:val="Encabezado"/>
      <w:jc w:val="center"/>
    </w:pPr>
    <w:r w:rsidRPr="00AF4D27">
      <w:rPr>
        <w:noProof/>
      </w:rPr>
      <w:drawing>
        <wp:inline distT="0" distB="0" distL="0" distR="0" wp14:anchorId="004EB64F" wp14:editId="66B4A181">
          <wp:extent cx="715010" cy="699135"/>
          <wp:effectExtent l="0" t="0" r="8890" b="5715"/>
          <wp:docPr id="1450516853" name="Imagen 145051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C3AA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C089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74241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186F48"/>
    <w:multiLevelType w:val="hybridMultilevel"/>
    <w:tmpl w:val="E5D019D0"/>
    <w:lvl w:ilvl="0" w:tplc="DD42CC3E">
      <w:numFmt w:val="bullet"/>
      <w:lvlText w:val="•"/>
      <w:lvlJc w:val="left"/>
      <w:pPr>
        <w:ind w:left="720" w:hanging="360"/>
      </w:pPr>
      <w:rPr>
        <w:rFonts w:hint="default"/>
        <w:lang w:val="es-ES" w:eastAsia="es-ES" w:bidi="es-ES"/>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03A3418A"/>
    <w:multiLevelType w:val="hybridMultilevel"/>
    <w:tmpl w:val="06DEDBAE"/>
    <w:lvl w:ilvl="0" w:tplc="580A0001">
      <w:start w:val="1"/>
      <w:numFmt w:val="bullet"/>
      <w:lvlText w:val=""/>
      <w:lvlJc w:val="left"/>
      <w:pPr>
        <w:ind w:left="720" w:hanging="360"/>
      </w:pPr>
      <w:rPr>
        <w:rFonts w:hint="default" w:ascii="Symbol" w:hAnsi="Symbol"/>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5" w15:restartNumberingAfterBreak="0">
    <w:nsid w:val="04AC6B24"/>
    <w:multiLevelType w:val="hybridMultilevel"/>
    <w:tmpl w:val="C2A4B77E"/>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04D45C0C"/>
    <w:multiLevelType w:val="multilevel"/>
    <w:tmpl w:val="15886B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0B0C00E0"/>
    <w:multiLevelType w:val="hybridMultilevel"/>
    <w:tmpl w:val="8D94F7A6"/>
    <w:lvl w:ilvl="0" w:tplc="B518EC26">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13986816"/>
    <w:multiLevelType w:val="multilevel"/>
    <w:tmpl w:val="ACC20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4B6433B"/>
    <w:multiLevelType w:val="multilevel"/>
    <w:tmpl w:val="02C469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7652D3"/>
    <w:multiLevelType w:val="multilevel"/>
    <w:tmpl w:val="5582E8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1B065F71"/>
    <w:multiLevelType w:val="multilevel"/>
    <w:tmpl w:val="9EF0D4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BE71BEB"/>
    <w:multiLevelType w:val="multilevel"/>
    <w:tmpl w:val="6090F0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0DF4C3F"/>
    <w:multiLevelType w:val="multilevel"/>
    <w:tmpl w:val="32E6F32C"/>
    <w:lvl w:ilvl="0">
      <w:start w:val="2"/>
      <w:numFmt w:val="decimal"/>
      <w:lvlText w:val="%1."/>
      <w:lvlJc w:val="left"/>
      <w:pPr>
        <w:ind w:left="360" w:hanging="360"/>
      </w:pPr>
      <w:rPr>
        <w:rFonts w:hint="default"/>
      </w:rPr>
    </w:lvl>
    <w:lvl w:ilvl="1">
      <w:start w:val="2"/>
      <w:numFmt w:val="decimal"/>
      <w:pStyle w:val="Ttulo2"/>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237661B2"/>
    <w:multiLevelType w:val="hybridMultilevel"/>
    <w:tmpl w:val="33B6181E"/>
    <w:lvl w:ilvl="0" w:tplc="B518EC26">
      <w:start w:val="1"/>
      <w:numFmt w:val="lowerLetter"/>
      <w:lvlText w:val="%1."/>
      <w:lvlJc w:val="left"/>
      <w:pPr>
        <w:ind w:left="720" w:hanging="360"/>
      </w:pPr>
    </w:lvl>
    <w:lvl w:ilvl="1" w:tplc="EAF2D83A">
      <w:start w:val="1"/>
      <w:numFmt w:val="lowerLetter"/>
      <w:lvlText w:val="%2."/>
      <w:lvlJc w:val="left"/>
      <w:pPr>
        <w:ind w:left="1440" w:hanging="360"/>
      </w:pPr>
    </w:lvl>
    <w:lvl w:ilvl="2" w:tplc="E0AA8508">
      <w:start w:val="1"/>
      <w:numFmt w:val="lowerRoman"/>
      <w:lvlText w:val="%3."/>
      <w:lvlJc w:val="right"/>
      <w:pPr>
        <w:ind w:left="2160" w:hanging="180"/>
      </w:pPr>
    </w:lvl>
    <w:lvl w:ilvl="3" w:tplc="FB964BC6">
      <w:start w:val="1"/>
      <w:numFmt w:val="decimal"/>
      <w:lvlText w:val="%4."/>
      <w:lvlJc w:val="left"/>
      <w:pPr>
        <w:ind w:left="2880" w:hanging="360"/>
      </w:pPr>
    </w:lvl>
    <w:lvl w:ilvl="4" w:tplc="419A2BF0">
      <w:start w:val="1"/>
      <w:numFmt w:val="lowerLetter"/>
      <w:lvlText w:val="%5."/>
      <w:lvlJc w:val="left"/>
      <w:pPr>
        <w:ind w:left="3600" w:hanging="360"/>
      </w:pPr>
    </w:lvl>
    <w:lvl w:ilvl="5" w:tplc="EA18565A">
      <w:start w:val="1"/>
      <w:numFmt w:val="lowerRoman"/>
      <w:lvlText w:val="%6."/>
      <w:lvlJc w:val="right"/>
      <w:pPr>
        <w:ind w:left="4320" w:hanging="180"/>
      </w:pPr>
    </w:lvl>
    <w:lvl w:ilvl="6" w:tplc="257C8FD0">
      <w:start w:val="1"/>
      <w:numFmt w:val="decimal"/>
      <w:lvlText w:val="%7."/>
      <w:lvlJc w:val="left"/>
      <w:pPr>
        <w:ind w:left="5040" w:hanging="360"/>
      </w:pPr>
    </w:lvl>
    <w:lvl w:ilvl="7" w:tplc="AA74B07A">
      <w:start w:val="1"/>
      <w:numFmt w:val="lowerLetter"/>
      <w:lvlText w:val="%8."/>
      <w:lvlJc w:val="left"/>
      <w:pPr>
        <w:ind w:left="5760" w:hanging="360"/>
      </w:pPr>
    </w:lvl>
    <w:lvl w:ilvl="8" w:tplc="A95CE13C">
      <w:start w:val="1"/>
      <w:numFmt w:val="lowerRoman"/>
      <w:lvlText w:val="%9."/>
      <w:lvlJc w:val="right"/>
      <w:pPr>
        <w:ind w:left="6480" w:hanging="180"/>
      </w:pPr>
    </w:lvl>
  </w:abstractNum>
  <w:abstractNum w:abstractNumId="16" w15:restartNumberingAfterBreak="0">
    <w:nsid w:val="2392449C"/>
    <w:multiLevelType w:val="multilevel"/>
    <w:tmpl w:val="7D2A2F82"/>
    <w:lvl w:ilvl="0">
      <w:start w:val="1"/>
      <w:numFmt w:val="decimal"/>
      <w:lvlText w:val="%1."/>
      <w:lvlJc w:val="left"/>
      <w:pPr>
        <w:ind w:left="405" w:hanging="360"/>
      </w:pPr>
      <w:rPr>
        <w:rFonts w:hint="default"/>
      </w:rPr>
    </w:lvl>
    <w:lvl w:ilvl="1">
      <w:start w:val="4"/>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485" w:hanging="1440"/>
      </w:pPr>
      <w:rPr>
        <w:rFonts w:hint="default"/>
      </w:rPr>
    </w:lvl>
  </w:abstractNum>
  <w:abstractNum w:abstractNumId="17" w15:restartNumberingAfterBreak="0">
    <w:nsid w:val="29683C28"/>
    <w:multiLevelType w:val="multilevel"/>
    <w:tmpl w:val="7702173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9BA0430"/>
    <w:multiLevelType w:val="hybridMultilevel"/>
    <w:tmpl w:val="C2E08DEA"/>
    <w:lvl w:ilvl="0" w:tplc="DD42CC3E">
      <w:numFmt w:val="bullet"/>
      <w:lvlText w:val="•"/>
      <w:lvlJc w:val="left"/>
      <w:pPr>
        <w:ind w:left="720" w:hanging="360"/>
      </w:pPr>
      <w:rPr>
        <w:rFonts w:hint="default"/>
        <w:lang w:val="es-ES" w:eastAsia="es-ES" w:bidi="es-ES"/>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2A831A78"/>
    <w:multiLevelType w:val="hybridMultilevel"/>
    <w:tmpl w:val="4660548C"/>
    <w:lvl w:ilvl="0" w:tplc="E3F8559C">
      <w:start w:val="1"/>
      <w:numFmt w:val="bullet"/>
      <w:lvlText w:val=""/>
      <w:lvlJc w:val="left"/>
      <w:pPr>
        <w:ind w:left="720" w:hanging="360"/>
      </w:pPr>
      <w:rPr>
        <w:rFonts w:hint="default" w:ascii="Symbol" w:hAnsi="Symbol" w:cstheme="majorHAnsi"/>
        <w:sz w:val="22"/>
        <w:szCs w:val="22"/>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20" w15:restartNumberingAfterBreak="0">
    <w:nsid w:val="2C9E545D"/>
    <w:multiLevelType w:val="hybridMultilevel"/>
    <w:tmpl w:val="979A74D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2DB662D8"/>
    <w:multiLevelType w:val="multilevel"/>
    <w:tmpl w:val="FA727710"/>
    <w:lvl w:ilvl="0">
      <w:start w:val="1"/>
      <w:numFmt w:val="decimal"/>
      <w:lvlText w:val="%1."/>
      <w:lvlJc w:val="left"/>
      <w:pPr>
        <w:ind w:left="720" w:hanging="360"/>
      </w:pPr>
      <w:rPr>
        <w:sz w:val="24"/>
        <w:szCs w:val="24"/>
      </w:rPr>
    </w:lvl>
    <w:lvl w:ilvl="1">
      <w:start w:val="1"/>
      <w:numFmt w:val="decimal"/>
      <w:isLgl/>
      <w:lvlText w:val="%1.%2."/>
      <w:lvlJc w:val="left"/>
      <w:pPr>
        <w:ind w:left="720" w:hanging="360"/>
      </w:pPr>
      <w:rPr>
        <w:rFonts w:hint="default"/>
        <w:b/>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sz w:val="22"/>
        <w:szCs w:val="22"/>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3500708E"/>
    <w:multiLevelType w:val="multilevel"/>
    <w:tmpl w:val="812025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35423350"/>
    <w:multiLevelType w:val="hybridMultilevel"/>
    <w:tmpl w:val="8FBED0FE"/>
    <w:lvl w:ilvl="0" w:tplc="2B5A7E50">
      <w:start w:val="1"/>
      <w:numFmt w:val="decimal"/>
      <w:lvlText w:val="%1."/>
      <w:lvlJc w:val="left"/>
      <w:pPr>
        <w:ind w:left="720" w:hanging="360"/>
      </w:pPr>
    </w:lvl>
    <w:lvl w:ilvl="1" w:tplc="5604418C">
      <w:start w:val="1"/>
      <w:numFmt w:val="lowerLetter"/>
      <w:lvlText w:val="%2."/>
      <w:lvlJc w:val="left"/>
      <w:pPr>
        <w:ind w:left="1440" w:hanging="360"/>
      </w:pPr>
    </w:lvl>
    <w:lvl w:ilvl="2" w:tplc="19D2129A">
      <w:start w:val="1"/>
      <w:numFmt w:val="lowerRoman"/>
      <w:lvlText w:val="%3."/>
      <w:lvlJc w:val="right"/>
      <w:pPr>
        <w:ind w:left="2160" w:hanging="180"/>
      </w:pPr>
    </w:lvl>
    <w:lvl w:ilvl="3" w:tplc="E0CE01A8">
      <w:start w:val="1"/>
      <w:numFmt w:val="decimal"/>
      <w:lvlText w:val="%4."/>
      <w:lvlJc w:val="left"/>
      <w:pPr>
        <w:ind w:left="2880" w:hanging="360"/>
      </w:pPr>
    </w:lvl>
    <w:lvl w:ilvl="4" w:tplc="DE947734">
      <w:start w:val="1"/>
      <w:numFmt w:val="lowerLetter"/>
      <w:lvlText w:val="%5."/>
      <w:lvlJc w:val="left"/>
      <w:pPr>
        <w:ind w:left="3600" w:hanging="360"/>
      </w:pPr>
    </w:lvl>
    <w:lvl w:ilvl="5" w:tplc="980213B4">
      <w:start w:val="1"/>
      <w:numFmt w:val="lowerRoman"/>
      <w:lvlText w:val="%6."/>
      <w:lvlJc w:val="right"/>
      <w:pPr>
        <w:ind w:left="4320" w:hanging="180"/>
      </w:pPr>
    </w:lvl>
    <w:lvl w:ilvl="6" w:tplc="43CEBC28">
      <w:start w:val="1"/>
      <w:numFmt w:val="decimal"/>
      <w:lvlText w:val="%7."/>
      <w:lvlJc w:val="left"/>
      <w:pPr>
        <w:ind w:left="5040" w:hanging="360"/>
      </w:pPr>
    </w:lvl>
    <w:lvl w:ilvl="7" w:tplc="F66AEEEC">
      <w:start w:val="1"/>
      <w:numFmt w:val="lowerLetter"/>
      <w:lvlText w:val="%8."/>
      <w:lvlJc w:val="left"/>
      <w:pPr>
        <w:ind w:left="5760" w:hanging="360"/>
      </w:pPr>
    </w:lvl>
    <w:lvl w:ilvl="8" w:tplc="5A74B188">
      <w:start w:val="1"/>
      <w:numFmt w:val="lowerRoman"/>
      <w:lvlText w:val="%9."/>
      <w:lvlJc w:val="right"/>
      <w:pPr>
        <w:ind w:left="6480" w:hanging="180"/>
      </w:pPr>
    </w:lvl>
  </w:abstractNum>
  <w:abstractNum w:abstractNumId="24" w15:restartNumberingAfterBreak="0">
    <w:nsid w:val="3664513B"/>
    <w:multiLevelType w:val="multilevel"/>
    <w:tmpl w:val="10388C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36ED704F"/>
    <w:multiLevelType w:val="multilevel"/>
    <w:tmpl w:val="999C9A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8FD0043"/>
    <w:multiLevelType w:val="multilevel"/>
    <w:tmpl w:val="53D688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39D6130F"/>
    <w:multiLevelType w:val="multilevel"/>
    <w:tmpl w:val="9BDA94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3A2967A8"/>
    <w:multiLevelType w:val="hybridMultilevel"/>
    <w:tmpl w:val="CE541A7E"/>
    <w:lvl w:ilvl="0" w:tplc="580A0001">
      <w:start w:val="1"/>
      <w:numFmt w:val="bullet"/>
      <w:lvlText w:val=""/>
      <w:lvlJc w:val="left"/>
      <w:pPr>
        <w:ind w:left="720" w:hanging="360"/>
      </w:pPr>
      <w:rPr>
        <w:rFonts w:hint="default" w:ascii="Symbol" w:hAnsi="Symbol"/>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29" w15:restartNumberingAfterBreak="0">
    <w:nsid w:val="3BD11173"/>
    <w:multiLevelType w:val="hybridMultilevel"/>
    <w:tmpl w:val="2650594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3F002B85"/>
    <w:multiLevelType w:val="multilevel"/>
    <w:tmpl w:val="2B0E2C5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FD20E3A"/>
    <w:multiLevelType w:val="multilevel"/>
    <w:tmpl w:val="E57A37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402809F0"/>
    <w:multiLevelType w:val="hybridMultilevel"/>
    <w:tmpl w:val="BEB48DD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46CB2D5B"/>
    <w:multiLevelType w:val="multilevel"/>
    <w:tmpl w:val="8EC811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4A957436"/>
    <w:multiLevelType w:val="multilevel"/>
    <w:tmpl w:val="2EB4F6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64C7546"/>
    <w:multiLevelType w:val="hybridMultilevel"/>
    <w:tmpl w:val="7CD0A562"/>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36" w15:restartNumberingAfterBreak="0">
    <w:nsid w:val="585D3524"/>
    <w:multiLevelType w:val="multilevel"/>
    <w:tmpl w:val="EE90CB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9B11463"/>
    <w:multiLevelType w:val="hybridMultilevel"/>
    <w:tmpl w:val="5A443EE0"/>
    <w:lvl w:ilvl="0" w:tplc="580A0001">
      <w:start w:val="1"/>
      <w:numFmt w:val="bullet"/>
      <w:lvlText w:val=""/>
      <w:lvlJc w:val="left"/>
      <w:pPr>
        <w:ind w:left="720" w:hanging="360"/>
      </w:pPr>
      <w:rPr>
        <w:rFonts w:hint="default" w:ascii="Symbol" w:hAnsi="Symbol"/>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38" w15:restartNumberingAfterBreak="0">
    <w:nsid w:val="5A623ABB"/>
    <w:multiLevelType w:val="multilevel"/>
    <w:tmpl w:val="CBD2E4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5B186BC0"/>
    <w:multiLevelType w:val="hybridMultilevel"/>
    <w:tmpl w:val="FC3C3DE2"/>
    <w:lvl w:ilvl="0" w:tplc="580A0001">
      <w:start w:val="1"/>
      <w:numFmt w:val="bullet"/>
      <w:lvlText w:val=""/>
      <w:lvlJc w:val="left"/>
      <w:pPr>
        <w:ind w:left="720" w:hanging="360"/>
      </w:pPr>
      <w:rPr>
        <w:rFonts w:hint="default" w:ascii="Symbol" w:hAnsi="Symbol"/>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40" w15:restartNumberingAfterBreak="0">
    <w:nsid w:val="5E2B5626"/>
    <w:multiLevelType w:val="multilevel"/>
    <w:tmpl w:val="CEE81DCA"/>
    <w:lvl w:ilvl="0">
      <w:start w:val="1"/>
      <w:numFmt w:val="bullet"/>
      <w:lvlText w:val=""/>
      <w:lvlJc w:val="left"/>
      <w:pPr>
        <w:ind w:left="720" w:hanging="360"/>
      </w:pPr>
      <w:rPr>
        <w:rFonts w:hint="default" w:ascii="Symbol" w:hAnsi="Symbol"/>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6B734C9"/>
    <w:multiLevelType w:val="hybridMultilevel"/>
    <w:tmpl w:val="92B6D12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2" w15:restartNumberingAfterBreak="0">
    <w:nsid w:val="69A82BCF"/>
    <w:multiLevelType w:val="hybridMultilevel"/>
    <w:tmpl w:val="D5269580"/>
    <w:lvl w:ilvl="0" w:tplc="B3E01494">
      <w:start w:val="1"/>
      <w:numFmt w:val="decimal"/>
      <w:lvlText w:val="%1."/>
      <w:lvlJc w:val="left"/>
      <w:pPr>
        <w:ind w:left="720" w:hanging="360"/>
      </w:pPr>
    </w:lvl>
    <w:lvl w:ilvl="1" w:tplc="D52C7ADA">
      <w:start w:val="1"/>
      <w:numFmt w:val="lowerLetter"/>
      <w:lvlText w:val="%2."/>
      <w:lvlJc w:val="left"/>
      <w:pPr>
        <w:ind w:left="1440" w:hanging="360"/>
      </w:pPr>
    </w:lvl>
    <w:lvl w:ilvl="2" w:tplc="9228A08A">
      <w:start w:val="1"/>
      <w:numFmt w:val="lowerRoman"/>
      <w:lvlText w:val="%3."/>
      <w:lvlJc w:val="right"/>
      <w:pPr>
        <w:ind w:left="2160" w:hanging="180"/>
      </w:pPr>
    </w:lvl>
    <w:lvl w:ilvl="3" w:tplc="77520F52">
      <w:start w:val="1"/>
      <w:numFmt w:val="decimal"/>
      <w:lvlText w:val="%4."/>
      <w:lvlJc w:val="left"/>
      <w:pPr>
        <w:ind w:left="2880" w:hanging="360"/>
      </w:pPr>
    </w:lvl>
    <w:lvl w:ilvl="4" w:tplc="3BE2DA9C">
      <w:start w:val="1"/>
      <w:numFmt w:val="lowerLetter"/>
      <w:lvlText w:val="%5."/>
      <w:lvlJc w:val="left"/>
      <w:pPr>
        <w:ind w:left="3600" w:hanging="360"/>
      </w:pPr>
    </w:lvl>
    <w:lvl w:ilvl="5" w:tplc="2C4CCA84">
      <w:start w:val="1"/>
      <w:numFmt w:val="lowerRoman"/>
      <w:lvlText w:val="%6."/>
      <w:lvlJc w:val="right"/>
      <w:pPr>
        <w:ind w:left="4320" w:hanging="180"/>
      </w:pPr>
    </w:lvl>
    <w:lvl w:ilvl="6" w:tplc="C74887BC">
      <w:start w:val="1"/>
      <w:numFmt w:val="decimal"/>
      <w:lvlText w:val="%7."/>
      <w:lvlJc w:val="left"/>
      <w:pPr>
        <w:ind w:left="5040" w:hanging="360"/>
      </w:pPr>
    </w:lvl>
    <w:lvl w:ilvl="7" w:tplc="AADC66F8">
      <w:start w:val="1"/>
      <w:numFmt w:val="lowerLetter"/>
      <w:lvlText w:val="%8."/>
      <w:lvlJc w:val="left"/>
      <w:pPr>
        <w:ind w:left="5760" w:hanging="360"/>
      </w:pPr>
    </w:lvl>
    <w:lvl w:ilvl="8" w:tplc="8D6A8214">
      <w:start w:val="1"/>
      <w:numFmt w:val="lowerRoman"/>
      <w:lvlText w:val="%9."/>
      <w:lvlJc w:val="right"/>
      <w:pPr>
        <w:ind w:left="6480" w:hanging="180"/>
      </w:pPr>
    </w:lvl>
  </w:abstractNum>
  <w:abstractNum w:abstractNumId="43" w15:restartNumberingAfterBreak="0">
    <w:nsid w:val="6E5E4D85"/>
    <w:multiLevelType w:val="multilevel"/>
    <w:tmpl w:val="61D212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72D7002F"/>
    <w:multiLevelType w:val="multilevel"/>
    <w:tmpl w:val="6F209F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7538C58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E1E2727"/>
    <w:multiLevelType w:val="hybridMultilevel"/>
    <w:tmpl w:val="94E8320C"/>
    <w:lvl w:ilvl="0" w:tplc="5ABAE8EE">
      <w:start w:val="2"/>
      <w:numFmt w:val="bullet"/>
      <w:lvlText w:val="-"/>
      <w:lvlJc w:val="left"/>
      <w:pPr>
        <w:ind w:left="720" w:hanging="360"/>
      </w:pPr>
      <w:rPr>
        <w:rFonts w:hint="default" w:ascii="Arial" w:hAnsi="Arial" w:eastAsia="Times New Roman" w:cs="Arial"/>
      </w:rPr>
    </w:lvl>
    <w:lvl w:ilvl="1" w:tplc="5ABAE8EE">
      <w:start w:val="2"/>
      <w:numFmt w:val="bullet"/>
      <w:lvlText w:val="-"/>
      <w:lvlJc w:val="left"/>
      <w:pPr>
        <w:ind w:left="1440" w:hanging="360"/>
      </w:pPr>
      <w:rPr>
        <w:rFonts w:hint="default" w:ascii="Arial" w:hAnsi="Arial" w:eastAsia="Times New Roman" w:cs="Arial"/>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7" w15:restartNumberingAfterBreak="0">
    <w:nsid w:val="7E7C3CE3"/>
    <w:multiLevelType w:val="multilevel"/>
    <w:tmpl w:val="1AFCA9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458184369">
    <w:abstractNumId w:val="23"/>
  </w:num>
  <w:num w:numId="2" w16cid:durableId="949583096">
    <w:abstractNumId w:val="42"/>
  </w:num>
  <w:num w:numId="3" w16cid:durableId="1607347749">
    <w:abstractNumId w:val="15"/>
  </w:num>
  <w:num w:numId="4" w16cid:durableId="972177022">
    <w:abstractNumId w:val="10"/>
  </w:num>
  <w:num w:numId="5" w16cid:durableId="84769339">
    <w:abstractNumId w:val="1"/>
  </w:num>
  <w:num w:numId="6" w16cid:durableId="1519008717">
    <w:abstractNumId w:val="0"/>
  </w:num>
  <w:num w:numId="7" w16cid:durableId="2016952545">
    <w:abstractNumId w:val="19"/>
  </w:num>
  <w:num w:numId="8" w16cid:durableId="237255158">
    <w:abstractNumId w:val="2"/>
  </w:num>
  <w:num w:numId="9" w16cid:durableId="1637293091">
    <w:abstractNumId w:val="45"/>
  </w:num>
  <w:num w:numId="10" w16cid:durableId="560796386">
    <w:abstractNumId w:val="16"/>
  </w:num>
  <w:num w:numId="11" w16cid:durableId="210845301">
    <w:abstractNumId w:val="20"/>
  </w:num>
  <w:num w:numId="12" w16cid:durableId="117991620">
    <w:abstractNumId w:val="3"/>
  </w:num>
  <w:num w:numId="13" w16cid:durableId="210895073">
    <w:abstractNumId w:val="18"/>
  </w:num>
  <w:num w:numId="14" w16cid:durableId="930237573">
    <w:abstractNumId w:val="21"/>
  </w:num>
  <w:num w:numId="15" w16cid:durableId="1542744691">
    <w:abstractNumId w:val="46"/>
  </w:num>
  <w:num w:numId="16" w16cid:durableId="954675337">
    <w:abstractNumId w:val="29"/>
  </w:num>
  <w:num w:numId="17" w16cid:durableId="487986275">
    <w:abstractNumId w:val="5"/>
  </w:num>
  <w:num w:numId="18" w16cid:durableId="1303342025">
    <w:abstractNumId w:val="40"/>
  </w:num>
  <w:num w:numId="19" w16cid:durableId="388386890">
    <w:abstractNumId w:val="14"/>
  </w:num>
  <w:num w:numId="20" w16cid:durableId="30962044">
    <w:abstractNumId w:val="4"/>
  </w:num>
  <w:num w:numId="21" w16cid:durableId="1026054682">
    <w:abstractNumId w:val="39"/>
  </w:num>
  <w:num w:numId="22" w16cid:durableId="1680697246">
    <w:abstractNumId w:val="37"/>
  </w:num>
  <w:num w:numId="23" w16cid:durableId="2068138505">
    <w:abstractNumId w:val="7"/>
  </w:num>
  <w:num w:numId="24" w16cid:durableId="419496381">
    <w:abstractNumId w:val="30"/>
  </w:num>
  <w:num w:numId="25" w16cid:durableId="1629626541">
    <w:abstractNumId w:val="28"/>
  </w:num>
  <w:num w:numId="26" w16cid:durableId="1597514497">
    <w:abstractNumId w:val="36"/>
  </w:num>
  <w:num w:numId="27" w16cid:durableId="1297100975">
    <w:abstractNumId w:val="27"/>
  </w:num>
  <w:num w:numId="28" w16cid:durableId="1176919984">
    <w:abstractNumId w:val="34"/>
  </w:num>
  <w:num w:numId="29" w16cid:durableId="1745640083">
    <w:abstractNumId w:val="12"/>
  </w:num>
  <w:num w:numId="30" w16cid:durableId="171723945">
    <w:abstractNumId w:val="44"/>
  </w:num>
  <w:num w:numId="31" w16cid:durableId="1844081331">
    <w:abstractNumId w:val="22"/>
  </w:num>
  <w:num w:numId="32" w16cid:durableId="632174828">
    <w:abstractNumId w:val="11"/>
  </w:num>
  <w:num w:numId="33" w16cid:durableId="203686854">
    <w:abstractNumId w:val="6"/>
  </w:num>
  <w:num w:numId="34" w16cid:durableId="316347616">
    <w:abstractNumId w:val="43"/>
  </w:num>
  <w:num w:numId="35" w16cid:durableId="1542404181">
    <w:abstractNumId w:val="13"/>
  </w:num>
  <w:num w:numId="36" w16cid:durableId="1220635322">
    <w:abstractNumId w:val="38"/>
  </w:num>
  <w:num w:numId="37" w16cid:durableId="1668292030">
    <w:abstractNumId w:val="26"/>
  </w:num>
  <w:num w:numId="38" w16cid:durableId="872811445">
    <w:abstractNumId w:val="24"/>
  </w:num>
  <w:num w:numId="39" w16cid:durableId="1487821230">
    <w:abstractNumId w:val="33"/>
  </w:num>
  <w:num w:numId="40" w16cid:durableId="551619424">
    <w:abstractNumId w:val="31"/>
  </w:num>
  <w:num w:numId="41" w16cid:durableId="1912537741">
    <w:abstractNumId w:val="8"/>
  </w:num>
  <w:num w:numId="42" w16cid:durableId="1173912814">
    <w:abstractNumId w:val="47"/>
  </w:num>
  <w:num w:numId="43" w16cid:durableId="849683857">
    <w:abstractNumId w:val="9"/>
  </w:num>
  <w:num w:numId="44" w16cid:durableId="1066565284">
    <w:abstractNumId w:val="17"/>
  </w:num>
  <w:num w:numId="45" w16cid:durableId="194970872">
    <w:abstractNumId w:val="35"/>
  </w:num>
  <w:num w:numId="46" w16cid:durableId="1367173765">
    <w:abstractNumId w:val="32"/>
  </w:num>
  <w:num w:numId="47" w16cid:durableId="1899586459">
    <w:abstractNumId w:val="25"/>
  </w:num>
  <w:num w:numId="48" w16cid:durableId="171183191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2552"/>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064FF"/>
    <w:rsid w:val="00012C07"/>
    <w:rsid w:val="00013DB9"/>
    <w:rsid w:val="0001696E"/>
    <w:rsid w:val="00016D86"/>
    <w:rsid w:val="0002122C"/>
    <w:rsid w:val="0002536D"/>
    <w:rsid w:val="00025738"/>
    <w:rsid w:val="00042541"/>
    <w:rsid w:val="000513D5"/>
    <w:rsid w:val="000529E9"/>
    <w:rsid w:val="000533F7"/>
    <w:rsid w:val="00055F37"/>
    <w:rsid w:val="0006674D"/>
    <w:rsid w:val="00076D49"/>
    <w:rsid w:val="00096CD7"/>
    <w:rsid w:val="000B4460"/>
    <w:rsid w:val="000B4E9E"/>
    <w:rsid w:val="000C3138"/>
    <w:rsid w:val="000D2215"/>
    <w:rsid w:val="000F3C70"/>
    <w:rsid w:val="000F5899"/>
    <w:rsid w:val="000F698B"/>
    <w:rsid w:val="00100CCA"/>
    <w:rsid w:val="001049FC"/>
    <w:rsid w:val="00106C70"/>
    <w:rsid w:val="00141F5C"/>
    <w:rsid w:val="0015318E"/>
    <w:rsid w:val="00172BCF"/>
    <w:rsid w:val="00180405"/>
    <w:rsid w:val="00185C75"/>
    <w:rsid w:val="001A643C"/>
    <w:rsid w:val="001A74F0"/>
    <w:rsid w:val="001D6C79"/>
    <w:rsid w:val="001E7737"/>
    <w:rsid w:val="001F45FF"/>
    <w:rsid w:val="001F7ABD"/>
    <w:rsid w:val="00214435"/>
    <w:rsid w:val="002470E1"/>
    <w:rsid w:val="00254B11"/>
    <w:rsid w:val="00271E31"/>
    <w:rsid w:val="00282FB9"/>
    <w:rsid w:val="00284610"/>
    <w:rsid w:val="00286017"/>
    <w:rsid w:val="002905A9"/>
    <w:rsid w:val="00291327"/>
    <w:rsid w:val="00292253"/>
    <w:rsid w:val="002B0369"/>
    <w:rsid w:val="002E0651"/>
    <w:rsid w:val="002F3FE6"/>
    <w:rsid w:val="002F582E"/>
    <w:rsid w:val="00301D1E"/>
    <w:rsid w:val="003121C3"/>
    <w:rsid w:val="003313F1"/>
    <w:rsid w:val="00331F2A"/>
    <w:rsid w:val="00332994"/>
    <w:rsid w:val="00342388"/>
    <w:rsid w:val="00345408"/>
    <w:rsid w:val="00353C8F"/>
    <w:rsid w:val="0039155C"/>
    <w:rsid w:val="00397447"/>
    <w:rsid w:val="003B1E28"/>
    <w:rsid w:val="003B598B"/>
    <w:rsid w:val="003C5AE0"/>
    <w:rsid w:val="003D1E81"/>
    <w:rsid w:val="003E7EF6"/>
    <w:rsid w:val="003F1E80"/>
    <w:rsid w:val="003F6467"/>
    <w:rsid w:val="004034E0"/>
    <w:rsid w:val="004170CF"/>
    <w:rsid w:val="00430D6F"/>
    <w:rsid w:val="00433E97"/>
    <w:rsid w:val="00466E20"/>
    <w:rsid w:val="00472FBC"/>
    <w:rsid w:val="0049307C"/>
    <w:rsid w:val="004A3C8E"/>
    <w:rsid w:val="004B2253"/>
    <w:rsid w:val="004B74AF"/>
    <w:rsid w:val="004D49DC"/>
    <w:rsid w:val="004D695C"/>
    <w:rsid w:val="004F4F66"/>
    <w:rsid w:val="00505F82"/>
    <w:rsid w:val="0052009B"/>
    <w:rsid w:val="00520B53"/>
    <w:rsid w:val="0052177B"/>
    <w:rsid w:val="00524E47"/>
    <w:rsid w:val="005310AC"/>
    <w:rsid w:val="00537621"/>
    <w:rsid w:val="00537FE7"/>
    <w:rsid w:val="00543197"/>
    <w:rsid w:val="005606CD"/>
    <w:rsid w:val="00561F1C"/>
    <w:rsid w:val="005701F3"/>
    <w:rsid w:val="005827A5"/>
    <w:rsid w:val="00583DA2"/>
    <w:rsid w:val="0058429B"/>
    <w:rsid w:val="005B1154"/>
    <w:rsid w:val="005D121B"/>
    <w:rsid w:val="005E4ACC"/>
    <w:rsid w:val="005E79D7"/>
    <w:rsid w:val="005F39C1"/>
    <w:rsid w:val="00620BC0"/>
    <w:rsid w:val="00624648"/>
    <w:rsid w:val="00635E14"/>
    <w:rsid w:val="006424E5"/>
    <w:rsid w:val="00643388"/>
    <w:rsid w:val="00643A27"/>
    <w:rsid w:val="0067219F"/>
    <w:rsid w:val="00672DAC"/>
    <w:rsid w:val="00685A43"/>
    <w:rsid w:val="00695F80"/>
    <w:rsid w:val="006A79F6"/>
    <w:rsid w:val="006B0299"/>
    <w:rsid w:val="006B4282"/>
    <w:rsid w:val="006C0D03"/>
    <w:rsid w:val="006C4189"/>
    <w:rsid w:val="006C41B0"/>
    <w:rsid w:val="006E4768"/>
    <w:rsid w:val="006E735D"/>
    <w:rsid w:val="006E76A1"/>
    <w:rsid w:val="006F5455"/>
    <w:rsid w:val="007231B9"/>
    <w:rsid w:val="00726E48"/>
    <w:rsid w:val="00731032"/>
    <w:rsid w:val="007339EE"/>
    <w:rsid w:val="007616E3"/>
    <w:rsid w:val="00771128"/>
    <w:rsid w:val="007853A9"/>
    <w:rsid w:val="007920F0"/>
    <w:rsid w:val="007A6E1D"/>
    <w:rsid w:val="007B41F3"/>
    <w:rsid w:val="007B7633"/>
    <w:rsid w:val="007C6F6D"/>
    <w:rsid w:val="007D750F"/>
    <w:rsid w:val="007E27FB"/>
    <w:rsid w:val="008140C3"/>
    <w:rsid w:val="00822B77"/>
    <w:rsid w:val="00822E65"/>
    <w:rsid w:val="00823763"/>
    <w:rsid w:val="00840DFD"/>
    <w:rsid w:val="00841A76"/>
    <w:rsid w:val="00847076"/>
    <w:rsid w:val="0085330E"/>
    <w:rsid w:val="00855899"/>
    <w:rsid w:val="00860942"/>
    <w:rsid w:val="0087108E"/>
    <w:rsid w:val="00893E68"/>
    <w:rsid w:val="00895460"/>
    <w:rsid w:val="00896354"/>
    <w:rsid w:val="008A122D"/>
    <w:rsid w:val="008A75D4"/>
    <w:rsid w:val="008B0A3B"/>
    <w:rsid w:val="008C3AFB"/>
    <w:rsid w:val="008D59A7"/>
    <w:rsid w:val="008D6675"/>
    <w:rsid w:val="008E5D9F"/>
    <w:rsid w:val="008E701A"/>
    <w:rsid w:val="0090058F"/>
    <w:rsid w:val="0091034A"/>
    <w:rsid w:val="00925A4E"/>
    <w:rsid w:val="009277AE"/>
    <w:rsid w:val="00931F86"/>
    <w:rsid w:val="0094305B"/>
    <w:rsid w:val="00944352"/>
    <w:rsid w:val="009446B2"/>
    <w:rsid w:val="00967371"/>
    <w:rsid w:val="0097565D"/>
    <w:rsid w:val="00983C98"/>
    <w:rsid w:val="009924F4"/>
    <w:rsid w:val="00994D9F"/>
    <w:rsid w:val="009A6DB7"/>
    <w:rsid w:val="009B1DF8"/>
    <w:rsid w:val="009C4A7F"/>
    <w:rsid w:val="009C5484"/>
    <w:rsid w:val="009C5BAF"/>
    <w:rsid w:val="009C5DBF"/>
    <w:rsid w:val="009D3B24"/>
    <w:rsid w:val="009E635A"/>
    <w:rsid w:val="009F2A26"/>
    <w:rsid w:val="00A17882"/>
    <w:rsid w:val="00A270EF"/>
    <w:rsid w:val="00A90A06"/>
    <w:rsid w:val="00A971E1"/>
    <w:rsid w:val="00AA75B8"/>
    <w:rsid w:val="00AB1CED"/>
    <w:rsid w:val="00AC6D88"/>
    <w:rsid w:val="00AE17BD"/>
    <w:rsid w:val="00AE221F"/>
    <w:rsid w:val="00AF476A"/>
    <w:rsid w:val="00AF6678"/>
    <w:rsid w:val="00B20EE0"/>
    <w:rsid w:val="00B2287B"/>
    <w:rsid w:val="00B2727F"/>
    <w:rsid w:val="00B34FFF"/>
    <w:rsid w:val="00B428B1"/>
    <w:rsid w:val="00B66673"/>
    <w:rsid w:val="00B84B98"/>
    <w:rsid w:val="00B92657"/>
    <w:rsid w:val="00BA7412"/>
    <w:rsid w:val="00BA742F"/>
    <w:rsid w:val="00BB3B1C"/>
    <w:rsid w:val="00BC0577"/>
    <w:rsid w:val="00BC08EC"/>
    <w:rsid w:val="00BC28CA"/>
    <w:rsid w:val="00BD0455"/>
    <w:rsid w:val="00BD0593"/>
    <w:rsid w:val="00BF07A7"/>
    <w:rsid w:val="00C90EBB"/>
    <w:rsid w:val="00C92ADF"/>
    <w:rsid w:val="00C944BD"/>
    <w:rsid w:val="00CA4C06"/>
    <w:rsid w:val="00CB5150"/>
    <w:rsid w:val="00CC0C0D"/>
    <w:rsid w:val="00CC282D"/>
    <w:rsid w:val="00CD5F86"/>
    <w:rsid w:val="00CF47AE"/>
    <w:rsid w:val="00D02E5D"/>
    <w:rsid w:val="00D04E46"/>
    <w:rsid w:val="00D163EA"/>
    <w:rsid w:val="00D16406"/>
    <w:rsid w:val="00D267EB"/>
    <w:rsid w:val="00D41F30"/>
    <w:rsid w:val="00D53A48"/>
    <w:rsid w:val="00D560DE"/>
    <w:rsid w:val="00D62F08"/>
    <w:rsid w:val="00D7237A"/>
    <w:rsid w:val="00D72C89"/>
    <w:rsid w:val="00D72F7D"/>
    <w:rsid w:val="00D7312D"/>
    <w:rsid w:val="00D83F3A"/>
    <w:rsid w:val="00D921B2"/>
    <w:rsid w:val="00D95DE3"/>
    <w:rsid w:val="00DA1650"/>
    <w:rsid w:val="00DA71F3"/>
    <w:rsid w:val="00DB0CA6"/>
    <w:rsid w:val="00DC0C16"/>
    <w:rsid w:val="00DD318C"/>
    <w:rsid w:val="00DD53D0"/>
    <w:rsid w:val="00DE1CA6"/>
    <w:rsid w:val="00DE7E63"/>
    <w:rsid w:val="00E30B35"/>
    <w:rsid w:val="00E403A1"/>
    <w:rsid w:val="00E522E5"/>
    <w:rsid w:val="00E5666C"/>
    <w:rsid w:val="00E64CD6"/>
    <w:rsid w:val="00E70AE5"/>
    <w:rsid w:val="00E7293B"/>
    <w:rsid w:val="00E83556"/>
    <w:rsid w:val="00EA0D38"/>
    <w:rsid w:val="00EA5D1B"/>
    <w:rsid w:val="00EB3D8C"/>
    <w:rsid w:val="00EC67A0"/>
    <w:rsid w:val="00ED16DD"/>
    <w:rsid w:val="00ED2CF9"/>
    <w:rsid w:val="00ED64A3"/>
    <w:rsid w:val="00ED6D30"/>
    <w:rsid w:val="00ED7484"/>
    <w:rsid w:val="00EE2163"/>
    <w:rsid w:val="00EE364D"/>
    <w:rsid w:val="00EE61AA"/>
    <w:rsid w:val="00EF2588"/>
    <w:rsid w:val="00F034E1"/>
    <w:rsid w:val="00F0554B"/>
    <w:rsid w:val="00F170BC"/>
    <w:rsid w:val="00F32B1A"/>
    <w:rsid w:val="00F43DD8"/>
    <w:rsid w:val="00F6020C"/>
    <w:rsid w:val="00F708D8"/>
    <w:rsid w:val="00F811F3"/>
    <w:rsid w:val="00F87B2C"/>
    <w:rsid w:val="00F95C44"/>
    <w:rsid w:val="00FB2ECE"/>
    <w:rsid w:val="00FC2379"/>
    <w:rsid w:val="00FC3F99"/>
    <w:rsid w:val="00FC48D6"/>
    <w:rsid w:val="00FE3364"/>
    <w:rsid w:val="00FE3B3F"/>
    <w:rsid w:val="00FF3532"/>
    <w:rsid w:val="0288DC00"/>
    <w:rsid w:val="0298EE42"/>
    <w:rsid w:val="02CECA8A"/>
    <w:rsid w:val="02D16372"/>
    <w:rsid w:val="02FA6753"/>
    <w:rsid w:val="03CC11F6"/>
    <w:rsid w:val="03DFCD3D"/>
    <w:rsid w:val="04619869"/>
    <w:rsid w:val="0491357C"/>
    <w:rsid w:val="04B06164"/>
    <w:rsid w:val="04B0BF01"/>
    <w:rsid w:val="04FB11A0"/>
    <w:rsid w:val="05B6969C"/>
    <w:rsid w:val="06EC27B9"/>
    <w:rsid w:val="07211A4C"/>
    <w:rsid w:val="0856331E"/>
    <w:rsid w:val="08D60BD7"/>
    <w:rsid w:val="096C97B4"/>
    <w:rsid w:val="099F291E"/>
    <w:rsid w:val="0B735B91"/>
    <w:rsid w:val="0BC23C39"/>
    <w:rsid w:val="0C8618E7"/>
    <w:rsid w:val="0D069F17"/>
    <w:rsid w:val="0D82EAF5"/>
    <w:rsid w:val="0DE8E073"/>
    <w:rsid w:val="0E93BEE4"/>
    <w:rsid w:val="10A1A643"/>
    <w:rsid w:val="10A2D346"/>
    <w:rsid w:val="1157AB5E"/>
    <w:rsid w:val="11682B3B"/>
    <w:rsid w:val="1174F5A0"/>
    <w:rsid w:val="11D9F0B8"/>
    <w:rsid w:val="13F896F3"/>
    <w:rsid w:val="14BE4B7F"/>
    <w:rsid w:val="183216CB"/>
    <w:rsid w:val="18FB77A5"/>
    <w:rsid w:val="190651D0"/>
    <w:rsid w:val="1A0CEC27"/>
    <w:rsid w:val="1A6CF19D"/>
    <w:rsid w:val="1BB9E024"/>
    <w:rsid w:val="1C3AFEEB"/>
    <w:rsid w:val="1C542B20"/>
    <w:rsid w:val="1CFC5083"/>
    <w:rsid w:val="1D149E03"/>
    <w:rsid w:val="1D166858"/>
    <w:rsid w:val="1D74266C"/>
    <w:rsid w:val="1DC1591B"/>
    <w:rsid w:val="1EFAB575"/>
    <w:rsid w:val="1F03B4A6"/>
    <w:rsid w:val="1F9E56A7"/>
    <w:rsid w:val="1FE3BAFF"/>
    <w:rsid w:val="20298C12"/>
    <w:rsid w:val="20F32302"/>
    <w:rsid w:val="251983B6"/>
    <w:rsid w:val="2557DE61"/>
    <w:rsid w:val="25A43C97"/>
    <w:rsid w:val="25EC0C00"/>
    <w:rsid w:val="260F18EE"/>
    <w:rsid w:val="270A49C3"/>
    <w:rsid w:val="27A67A34"/>
    <w:rsid w:val="28815343"/>
    <w:rsid w:val="28C2C71F"/>
    <w:rsid w:val="2A990469"/>
    <w:rsid w:val="2AF0FBAF"/>
    <w:rsid w:val="2BC3DB8F"/>
    <w:rsid w:val="2CE6011A"/>
    <w:rsid w:val="2D93BBE6"/>
    <w:rsid w:val="2E066253"/>
    <w:rsid w:val="2E7FC952"/>
    <w:rsid w:val="2EB6FA49"/>
    <w:rsid w:val="3008DBA3"/>
    <w:rsid w:val="3039C80F"/>
    <w:rsid w:val="30AAC4CE"/>
    <w:rsid w:val="32B2428D"/>
    <w:rsid w:val="32D4AD26"/>
    <w:rsid w:val="334674DF"/>
    <w:rsid w:val="33FE7C26"/>
    <w:rsid w:val="34BF4F19"/>
    <w:rsid w:val="34C13C07"/>
    <w:rsid w:val="351DF060"/>
    <w:rsid w:val="36890D9D"/>
    <w:rsid w:val="3735587A"/>
    <w:rsid w:val="38A00E26"/>
    <w:rsid w:val="3931CB6B"/>
    <w:rsid w:val="3A26E24A"/>
    <w:rsid w:val="3A3AC953"/>
    <w:rsid w:val="3A5D7109"/>
    <w:rsid w:val="3A7FC94F"/>
    <w:rsid w:val="3B7A590B"/>
    <w:rsid w:val="3BD9362E"/>
    <w:rsid w:val="3CED06EA"/>
    <w:rsid w:val="3E3D4C5C"/>
    <w:rsid w:val="3F434F6E"/>
    <w:rsid w:val="3FE6BF2F"/>
    <w:rsid w:val="4036D6F6"/>
    <w:rsid w:val="4120BC2C"/>
    <w:rsid w:val="4132CF35"/>
    <w:rsid w:val="41AB1B5E"/>
    <w:rsid w:val="41D545EB"/>
    <w:rsid w:val="431C381F"/>
    <w:rsid w:val="434BE475"/>
    <w:rsid w:val="43C9B49B"/>
    <w:rsid w:val="43F89445"/>
    <w:rsid w:val="45D17FD1"/>
    <w:rsid w:val="461EAAD4"/>
    <w:rsid w:val="46BE887E"/>
    <w:rsid w:val="4721BF41"/>
    <w:rsid w:val="4844FFAD"/>
    <w:rsid w:val="489AD70A"/>
    <w:rsid w:val="4916989D"/>
    <w:rsid w:val="49A19609"/>
    <w:rsid w:val="4A510C0F"/>
    <w:rsid w:val="4A8960CE"/>
    <w:rsid w:val="4AE3D2A9"/>
    <w:rsid w:val="4B0932BA"/>
    <w:rsid w:val="4B454AAC"/>
    <w:rsid w:val="4BB43EF3"/>
    <w:rsid w:val="4CA90EFA"/>
    <w:rsid w:val="4CDADF16"/>
    <w:rsid w:val="4CE08423"/>
    <w:rsid w:val="4E998739"/>
    <w:rsid w:val="4F108151"/>
    <w:rsid w:val="4F1D7975"/>
    <w:rsid w:val="508EF728"/>
    <w:rsid w:val="50BB5DDC"/>
    <w:rsid w:val="510C3B1B"/>
    <w:rsid w:val="5127539A"/>
    <w:rsid w:val="53D879A9"/>
    <w:rsid w:val="53F5D102"/>
    <w:rsid w:val="55B2874A"/>
    <w:rsid w:val="567932EB"/>
    <w:rsid w:val="576A5EE9"/>
    <w:rsid w:val="578AFEFE"/>
    <w:rsid w:val="57CA0B55"/>
    <w:rsid w:val="589E5CE7"/>
    <w:rsid w:val="58B228C9"/>
    <w:rsid w:val="595DA483"/>
    <w:rsid w:val="59F1926A"/>
    <w:rsid w:val="59F4E4F3"/>
    <w:rsid w:val="5A109D31"/>
    <w:rsid w:val="5A3B3A79"/>
    <w:rsid w:val="5A6385C7"/>
    <w:rsid w:val="5A74B8CF"/>
    <w:rsid w:val="5A906AC6"/>
    <w:rsid w:val="5B5059F9"/>
    <w:rsid w:val="5B6ABF35"/>
    <w:rsid w:val="5CFF72E7"/>
    <w:rsid w:val="5D84D5D9"/>
    <w:rsid w:val="5E3161F4"/>
    <w:rsid w:val="5ED1C02F"/>
    <w:rsid w:val="5F0FC880"/>
    <w:rsid w:val="5F20E0EE"/>
    <w:rsid w:val="60BA2C33"/>
    <w:rsid w:val="60CBE773"/>
    <w:rsid w:val="60D01834"/>
    <w:rsid w:val="60EFCDC8"/>
    <w:rsid w:val="611101AC"/>
    <w:rsid w:val="62028FC6"/>
    <w:rsid w:val="622E0B2C"/>
    <w:rsid w:val="632E7BFE"/>
    <w:rsid w:val="640B62F5"/>
    <w:rsid w:val="644F5E39"/>
    <w:rsid w:val="64D65195"/>
    <w:rsid w:val="6747E99F"/>
    <w:rsid w:val="6ABD807A"/>
    <w:rsid w:val="6AF7B796"/>
    <w:rsid w:val="6B2119C3"/>
    <w:rsid w:val="6B21BB99"/>
    <w:rsid w:val="6C0AB17A"/>
    <w:rsid w:val="6C1648F8"/>
    <w:rsid w:val="6C366B85"/>
    <w:rsid w:val="6C4418AE"/>
    <w:rsid w:val="6E676324"/>
    <w:rsid w:val="6ED0AF65"/>
    <w:rsid w:val="6F020D88"/>
    <w:rsid w:val="6F1CF57B"/>
    <w:rsid w:val="6F347E0B"/>
    <w:rsid w:val="6F435F98"/>
    <w:rsid w:val="6F71C32C"/>
    <w:rsid w:val="705BCFEF"/>
    <w:rsid w:val="7090B7DE"/>
    <w:rsid w:val="71772DED"/>
    <w:rsid w:val="72016030"/>
    <w:rsid w:val="72029D51"/>
    <w:rsid w:val="72439438"/>
    <w:rsid w:val="7257E8D8"/>
    <w:rsid w:val="730E5AFF"/>
    <w:rsid w:val="73BB5B20"/>
    <w:rsid w:val="73FFF471"/>
    <w:rsid w:val="741F79E5"/>
    <w:rsid w:val="742AE6F9"/>
    <w:rsid w:val="758E6096"/>
    <w:rsid w:val="75B70AF2"/>
    <w:rsid w:val="76041DE8"/>
    <w:rsid w:val="765A5A62"/>
    <w:rsid w:val="76D2F3B0"/>
    <w:rsid w:val="781465DA"/>
    <w:rsid w:val="7839D0DE"/>
    <w:rsid w:val="78436F21"/>
    <w:rsid w:val="7AAEB359"/>
    <w:rsid w:val="7AC6E53D"/>
    <w:rsid w:val="7C77AF1F"/>
    <w:rsid w:val="7C917D41"/>
    <w:rsid w:val="7D1E18DF"/>
    <w:rsid w:val="7D647E7D"/>
    <w:rsid w:val="7DF69CF8"/>
    <w:rsid w:val="7E00F3C8"/>
    <w:rsid w:val="7E12B525"/>
    <w:rsid w:val="7E9FCBCA"/>
    <w:rsid w:val="7EF06BD0"/>
    <w:rsid w:val="7FB0038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928EE728-AE13-4F47-BF47-CF7D94C7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A74F0"/>
    <w:pPr>
      <w:spacing w:after="200" w:line="276" w:lineRule="auto"/>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E30B35"/>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paragraph" w:styleId="Ttulo2">
    <w:name w:val="heading 2"/>
    <w:basedOn w:val="Normal"/>
    <w:next w:val="Normal"/>
    <w:link w:val="Ttulo2Car"/>
    <w:autoRedefine/>
    <w:uiPriority w:val="9"/>
    <w:unhideWhenUsed/>
    <w:qFormat/>
    <w:rsid w:val="00E30B35"/>
    <w:pPr>
      <w:keepNext/>
      <w:keepLines/>
      <w:numPr>
        <w:ilvl w:val="1"/>
        <w:numId w:val="19"/>
      </w:numPr>
      <w:spacing w:before="240" w:after="240" w:line="240" w:lineRule="auto"/>
      <w:jc w:val="both"/>
      <w:outlineLvl w:val="1"/>
    </w:pPr>
    <w:rPr>
      <w:rFonts w:ascii="Arial Narrow" w:hAnsi="Arial Narrow" w:eastAsiaTheme="majorEastAsia" w:cstheme="majorBidi"/>
      <w:b/>
      <w:sz w:val="24"/>
      <w:szCs w:val="26"/>
      <w:lang w:eastAsia="es-ES"/>
    </w:rPr>
  </w:style>
  <w:style w:type="paragraph" w:styleId="Ttulo3">
    <w:name w:val="heading 3"/>
    <w:basedOn w:val="Normal"/>
    <w:next w:val="Normal"/>
    <w:link w:val="Ttulo3Car"/>
    <w:uiPriority w:val="9"/>
    <w:unhideWhenUsed/>
    <w:qFormat/>
    <w:rsid w:val="00E30B35"/>
    <w:pPr>
      <w:keepNext/>
      <w:keepLines/>
      <w:spacing w:before="40" w:after="0" w:line="240" w:lineRule="auto"/>
      <w:outlineLvl w:val="2"/>
    </w:pPr>
    <w:rPr>
      <w:rFonts w:ascii="Arial Narrow" w:hAnsi="Arial Narrow" w:eastAsiaTheme="majorEastAsia" w:cstheme="majorBidi"/>
      <w:b/>
      <w:sz w:val="24"/>
      <w:szCs w:val="24"/>
      <w:u w:val="single"/>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NORMAL,Bullet List,FooterText,numbered,Paragraphe de liste1,lp1,Párrafo de lista4,Párrafo de lista2,Bullets,HOJA,Bolita,List Paragraph,BOLADEF,Párrafo de lista3,Párrafo de lista21,BOLA,Nivel 1 OS,Colorful List Accent 1,EITI list,lp"/>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Sinespaciado">
    <w:name w:val="No Spacing"/>
    <w:uiPriority w:val="1"/>
    <w:qFormat/>
    <w:rsid w:val="00DD318C"/>
    <w:rPr>
      <w:rFonts w:ascii="Calibri" w:hAnsi="Calibri" w:eastAsia="Calibri" w:cs="Times New Roman"/>
      <w:sz w:val="22"/>
      <w:szCs w:val="22"/>
      <w:lang w:eastAsia="en-US"/>
    </w:rPr>
  </w:style>
  <w:style w:type="character" w:styleId="Hipervnculo">
    <w:name w:val="Hyperlink"/>
    <w:basedOn w:val="Fuentedeprrafopredeter"/>
    <w:uiPriority w:val="99"/>
    <w:unhideWhenUsed/>
    <w:qFormat/>
    <w:rsid w:val="00DE1CA6"/>
    <w:rPr>
      <w:color w:val="0000FF" w:themeColor="hyperlink"/>
      <w:u w:val="single"/>
    </w:rPr>
  </w:style>
  <w:style w:type="paragraph" w:styleId="NormalWeb">
    <w:name w:val="Normal (Web)"/>
    <w:basedOn w:val="Normal"/>
    <w:link w:val="NormalWebCar"/>
    <w:uiPriority w:val="99"/>
    <w:unhideWhenUsed/>
    <w:qFormat/>
    <w:rsid w:val="00DE1CA6"/>
    <w:pPr>
      <w:spacing w:after="0" w:line="240" w:lineRule="auto"/>
    </w:pPr>
    <w:rPr>
      <w:rFonts w:ascii="Times New Roman" w:hAnsi="Times New Roman" w:cs="Calibri" w:eastAsiaTheme="minorHAnsi"/>
      <w:sz w:val="24"/>
      <w:szCs w:val="24"/>
      <w:lang w:eastAsia="es-CO"/>
    </w:rPr>
  </w:style>
  <w:style w:type="character" w:styleId="Mencinsinresolver">
    <w:name w:val="Unresolved Mention"/>
    <w:basedOn w:val="Fuentedeprrafopredeter"/>
    <w:uiPriority w:val="99"/>
    <w:semiHidden/>
    <w:unhideWhenUsed/>
    <w:rsid w:val="000F698B"/>
    <w:rPr>
      <w:color w:val="605E5C"/>
      <w:shd w:val="clear" w:color="auto" w:fill="E1DFDD"/>
    </w:rPr>
  </w:style>
  <w:style w:type="paragraph" w:styleId="Default" w:customStyle="1">
    <w:name w:val="Default"/>
    <w:rsid w:val="008B0A3B"/>
    <w:pPr>
      <w:autoSpaceDE w:val="0"/>
      <w:autoSpaceDN w:val="0"/>
      <w:adjustRightInd w:val="0"/>
    </w:pPr>
    <w:rPr>
      <w:rFonts w:ascii="Symbol" w:hAnsi="Symbol" w:cs="Symbol"/>
      <w:color w:val="000000"/>
      <w:lang w:val="es-419"/>
    </w:rPr>
  </w:style>
  <w:style w:type="table" w:styleId="Tablaconcuadrcula">
    <w:name w:val="Table Grid"/>
    <w:basedOn w:val="Tabla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Refdecomentario">
    <w:name w:val="annotation reference"/>
    <w:basedOn w:val="Fuentedeprrafopredeter"/>
    <w:uiPriority w:val="99"/>
    <w:semiHidden/>
    <w:unhideWhenUsed/>
    <w:rsid w:val="007920F0"/>
    <w:rPr>
      <w:sz w:val="16"/>
      <w:szCs w:val="16"/>
    </w:rPr>
  </w:style>
  <w:style w:type="paragraph" w:styleId="Textocomentario">
    <w:name w:val="annotation text"/>
    <w:basedOn w:val="Normal"/>
    <w:link w:val="TextocomentarioCar"/>
    <w:uiPriority w:val="99"/>
    <w:semiHidden/>
    <w:unhideWhenUsed/>
    <w:rsid w:val="007920F0"/>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7920F0"/>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920F0"/>
    <w:rPr>
      <w:b/>
      <w:bCs/>
    </w:rPr>
  </w:style>
  <w:style w:type="character" w:styleId="AsuntodelcomentarioCar" w:customStyle="1">
    <w:name w:val="Asunto del comentario Car"/>
    <w:basedOn w:val="TextocomentarioCar"/>
    <w:link w:val="Asuntodelcomentario"/>
    <w:uiPriority w:val="99"/>
    <w:semiHidden/>
    <w:rsid w:val="007920F0"/>
    <w:rPr>
      <w:rFonts w:ascii="Calibri" w:hAnsi="Calibri" w:eastAsia="Calibri" w:cs="Times New Roman"/>
      <w:b/>
      <w:bCs/>
      <w:sz w:val="20"/>
      <w:szCs w:val="20"/>
      <w:lang w:eastAsia="en-US"/>
    </w:rPr>
  </w:style>
  <w:style w:type="character" w:styleId="PrrafodelistaCar" w:customStyle="1">
    <w:name w:val="Párrafo de lista Car"/>
    <w:aliases w:val="NORMAL Car,Bullet List Car,FooterText Car,numbered Car,Paragraphe de liste1 Car,lp1 Car,Párrafo de lista4 Car,Párrafo de lista2 Car,Bullets Car,HOJA Car,Bolita Car,List Paragraph Car,BOLADEF Car,Párrafo de lista3 Car,BOLA Car,lp Car"/>
    <w:link w:val="Prrafodelista"/>
    <w:uiPriority w:val="34"/>
    <w:qFormat/>
    <w:locked/>
    <w:rsid w:val="007920F0"/>
    <w:rPr>
      <w:rFonts w:ascii="Calibri" w:hAnsi="Calibri" w:eastAsia="Calibri" w:cs="Times New Roman"/>
      <w:sz w:val="22"/>
      <w:szCs w:val="22"/>
      <w:lang w:eastAsia="en-US"/>
    </w:rPr>
  </w:style>
  <w:style w:type="character" w:styleId="Ttulo2Car" w:customStyle="1">
    <w:name w:val="Título 2 Car"/>
    <w:basedOn w:val="Fuentedeprrafopredeter"/>
    <w:link w:val="Ttulo2"/>
    <w:uiPriority w:val="9"/>
    <w:rsid w:val="00E30B35"/>
    <w:rPr>
      <w:rFonts w:ascii="Arial Narrow" w:hAnsi="Arial Narrow" w:eastAsiaTheme="majorEastAsia" w:cstheme="majorBidi"/>
      <w:b/>
      <w:szCs w:val="26"/>
    </w:rPr>
  </w:style>
  <w:style w:type="character" w:styleId="Ttulo3Car" w:customStyle="1">
    <w:name w:val="Título 3 Car"/>
    <w:basedOn w:val="Fuentedeprrafopredeter"/>
    <w:link w:val="Ttulo3"/>
    <w:uiPriority w:val="9"/>
    <w:rsid w:val="00E30B35"/>
    <w:rPr>
      <w:rFonts w:ascii="Arial Narrow" w:hAnsi="Arial Narrow" w:eastAsiaTheme="majorEastAsia" w:cstheme="majorBidi"/>
      <w:b/>
      <w:u w:val="single"/>
    </w:rPr>
  </w:style>
  <w:style w:type="character" w:styleId="NormalWebCar" w:customStyle="1">
    <w:name w:val="Normal (Web) Car"/>
    <w:link w:val="NormalWeb"/>
    <w:uiPriority w:val="99"/>
    <w:locked/>
    <w:rsid w:val="00E30B35"/>
    <w:rPr>
      <w:rFonts w:ascii="Times New Roman" w:hAnsi="Times New Roman" w:cs="Calibri" w:eastAsiaTheme="minorHAnsi"/>
      <w:lang w:eastAsia="es-CO"/>
    </w:rPr>
  </w:style>
  <w:style w:type="character" w:styleId="Ttulo1Car" w:customStyle="1">
    <w:name w:val="Título 1 Car"/>
    <w:basedOn w:val="Fuentedeprrafopredeter"/>
    <w:link w:val="Ttulo1"/>
    <w:uiPriority w:val="9"/>
    <w:rsid w:val="00E30B35"/>
    <w:rPr>
      <w:rFonts w:asciiTheme="majorHAnsi" w:hAnsiTheme="majorHAnsi" w:eastAsiaTheme="majorEastAsia" w:cstheme="majorBidi"/>
      <w:color w:val="365F91" w:themeColor="accent1" w:themeShade="BF"/>
      <w:sz w:val="32"/>
      <w:szCs w:val="32"/>
      <w:lang w:eastAsia="en-US"/>
    </w:rPr>
  </w:style>
  <w:style w:type="paragraph" w:styleId="Revisin">
    <w:name w:val="Revision"/>
    <w:hidden/>
    <w:uiPriority w:val="99"/>
    <w:semiHidden/>
    <w:rsid w:val="00282FB9"/>
    <w:rPr>
      <w:rFonts w:ascii="Calibri" w:hAnsi="Calibri" w:eastAsia="Calibri" w:cs="Times New Roman"/>
      <w:sz w:val="22"/>
      <w:szCs w:val="22"/>
      <w:lang w:eastAsia="en-US"/>
    </w:rPr>
  </w:style>
  <w:style w:type="paragraph" w:styleId="paragraph" w:customStyle="1">
    <w:name w:val="paragraph"/>
    <w:basedOn w:val="Normal"/>
    <w:rsid w:val="00433E97"/>
    <w:pPr>
      <w:spacing w:before="100" w:beforeAutospacing="1" w:after="100" w:afterAutospacing="1" w:line="240" w:lineRule="auto"/>
    </w:pPr>
    <w:rPr>
      <w:rFonts w:ascii="Times New Roman" w:hAnsi="Times New Roman" w:eastAsia="Times New Roman"/>
      <w:sz w:val="24"/>
      <w:szCs w:val="24"/>
      <w:lang w:eastAsia="es-CO"/>
    </w:rPr>
  </w:style>
  <w:style w:type="character" w:styleId="normaltextrun" w:customStyle="1">
    <w:name w:val="normaltextrun"/>
    <w:basedOn w:val="Fuentedeprrafopredeter"/>
    <w:rsid w:val="00433E97"/>
  </w:style>
  <w:style w:type="character" w:styleId="eop" w:customStyle="1">
    <w:name w:val="eop"/>
    <w:basedOn w:val="Fuentedeprrafopredeter"/>
    <w:rsid w:val="00433E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89196">
      <w:bodyDiv w:val="1"/>
      <w:marLeft w:val="0"/>
      <w:marRight w:val="0"/>
      <w:marTop w:val="0"/>
      <w:marBottom w:val="0"/>
      <w:divBdr>
        <w:top w:val="none" w:sz="0" w:space="0" w:color="auto"/>
        <w:left w:val="none" w:sz="0" w:space="0" w:color="auto"/>
        <w:bottom w:val="none" w:sz="0" w:space="0" w:color="auto"/>
        <w:right w:val="none" w:sz="0" w:space="0" w:color="auto"/>
      </w:divBdr>
    </w:div>
    <w:div w:id="390276271">
      <w:bodyDiv w:val="1"/>
      <w:marLeft w:val="0"/>
      <w:marRight w:val="0"/>
      <w:marTop w:val="0"/>
      <w:marBottom w:val="0"/>
      <w:divBdr>
        <w:top w:val="none" w:sz="0" w:space="0" w:color="auto"/>
        <w:left w:val="none" w:sz="0" w:space="0" w:color="auto"/>
        <w:bottom w:val="none" w:sz="0" w:space="0" w:color="auto"/>
        <w:right w:val="none" w:sz="0" w:space="0" w:color="auto"/>
      </w:divBdr>
    </w:div>
    <w:div w:id="464860891">
      <w:bodyDiv w:val="1"/>
      <w:marLeft w:val="0"/>
      <w:marRight w:val="0"/>
      <w:marTop w:val="0"/>
      <w:marBottom w:val="0"/>
      <w:divBdr>
        <w:top w:val="none" w:sz="0" w:space="0" w:color="auto"/>
        <w:left w:val="none" w:sz="0" w:space="0" w:color="auto"/>
        <w:bottom w:val="none" w:sz="0" w:space="0" w:color="auto"/>
        <w:right w:val="none" w:sz="0" w:space="0" w:color="auto"/>
      </w:divBdr>
    </w:div>
    <w:div w:id="1215195582">
      <w:bodyDiv w:val="1"/>
      <w:marLeft w:val="0"/>
      <w:marRight w:val="0"/>
      <w:marTop w:val="0"/>
      <w:marBottom w:val="0"/>
      <w:divBdr>
        <w:top w:val="none" w:sz="0" w:space="0" w:color="auto"/>
        <w:left w:val="none" w:sz="0" w:space="0" w:color="auto"/>
        <w:bottom w:val="none" w:sz="0" w:space="0" w:color="auto"/>
        <w:right w:val="none" w:sz="0" w:space="0" w:color="auto"/>
      </w:divBdr>
      <w:divsChild>
        <w:div w:id="13461229">
          <w:marLeft w:val="0"/>
          <w:marRight w:val="0"/>
          <w:marTop w:val="0"/>
          <w:marBottom w:val="0"/>
          <w:divBdr>
            <w:top w:val="none" w:sz="0" w:space="0" w:color="auto"/>
            <w:left w:val="none" w:sz="0" w:space="0" w:color="auto"/>
            <w:bottom w:val="none" w:sz="0" w:space="0" w:color="auto"/>
            <w:right w:val="none" w:sz="0" w:space="0" w:color="auto"/>
          </w:divBdr>
          <w:divsChild>
            <w:div w:id="1382292575">
              <w:marLeft w:val="0"/>
              <w:marRight w:val="0"/>
              <w:marTop w:val="0"/>
              <w:marBottom w:val="0"/>
              <w:divBdr>
                <w:top w:val="none" w:sz="0" w:space="0" w:color="auto"/>
                <w:left w:val="none" w:sz="0" w:space="0" w:color="auto"/>
                <w:bottom w:val="none" w:sz="0" w:space="0" w:color="auto"/>
                <w:right w:val="none" w:sz="0" w:space="0" w:color="auto"/>
              </w:divBdr>
            </w:div>
          </w:divsChild>
        </w:div>
        <w:div w:id="55783378">
          <w:marLeft w:val="0"/>
          <w:marRight w:val="0"/>
          <w:marTop w:val="0"/>
          <w:marBottom w:val="0"/>
          <w:divBdr>
            <w:top w:val="none" w:sz="0" w:space="0" w:color="auto"/>
            <w:left w:val="none" w:sz="0" w:space="0" w:color="auto"/>
            <w:bottom w:val="none" w:sz="0" w:space="0" w:color="auto"/>
            <w:right w:val="none" w:sz="0" w:space="0" w:color="auto"/>
          </w:divBdr>
          <w:divsChild>
            <w:div w:id="1736926956">
              <w:marLeft w:val="0"/>
              <w:marRight w:val="0"/>
              <w:marTop w:val="0"/>
              <w:marBottom w:val="0"/>
              <w:divBdr>
                <w:top w:val="none" w:sz="0" w:space="0" w:color="auto"/>
                <w:left w:val="none" w:sz="0" w:space="0" w:color="auto"/>
                <w:bottom w:val="none" w:sz="0" w:space="0" w:color="auto"/>
                <w:right w:val="none" w:sz="0" w:space="0" w:color="auto"/>
              </w:divBdr>
            </w:div>
          </w:divsChild>
        </w:div>
        <w:div w:id="162094083">
          <w:marLeft w:val="0"/>
          <w:marRight w:val="0"/>
          <w:marTop w:val="0"/>
          <w:marBottom w:val="0"/>
          <w:divBdr>
            <w:top w:val="none" w:sz="0" w:space="0" w:color="auto"/>
            <w:left w:val="none" w:sz="0" w:space="0" w:color="auto"/>
            <w:bottom w:val="none" w:sz="0" w:space="0" w:color="auto"/>
            <w:right w:val="none" w:sz="0" w:space="0" w:color="auto"/>
          </w:divBdr>
          <w:divsChild>
            <w:div w:id="993335037">
              <w:marLeft w:val="0"/>
              <w:marRight w:val="0"/>
              <w:marTop w:val="0"/>
              <w:marBottom w:val="0"/>
              <w:divBdr>
                <w:top w:val="none" w:sz="0" w:space="0" w:color="auto"/>
                <w:left w:val="none" w:sz="0" w:space="0" w:color="auto"/>
                <w:bottom w:val="none" w:sz="0" w:space="0" w:color="auto"/>
                <w:right w:val="none" w:sz="0" w:space="0" w:color="auto"/>
              </w:divBdr>
            </w:div>
          </w:divsChild>
        </w:div>
        <w:div w:id="280232545">
          <w:marLeft w:val="0"/>
          <w:marRight w:val="0"/>
          <w:marTop w:val="0"/>
          <w:marBottom w:val="0"/>
          <w:divBdr>
            <w:top w:val="none" w:sz="0" w:space="0" w:color="auto"/>
            <w:left w:val="none" w:sz="0" w:space="0" w:color="auto"/>
            <w:bottom w:val="none" w:sz="0" w:space="0" w:color="auto"/>
            <w:right w:val="none" w:sz="0" w:space="0" w:color="auto"/>
          </w:divBdr>
          <w:divsChild>
            <w:div w:id="610942764">
              <w:marLeft w:val="0"/>
              <w:marRight w:val="0"/>
              <w:marTop w:val="0"/>
              <w:marBottom w:val="0"/>
              <w:divBdr>
                <w:top w:val="none" w:sz="0" w:space="0" w:color="auto"/>
                <w:left w:val="none" w:sz="0" w:space="0" w:color="auto"/>
                <w:bottom w:val="none" w:sz="0" w:space="0" w:color="auto"/>
                <w:right w:val="none" w:sz="0" w:space="0" w:color="auto"/>
              </w:divBdr>
            </w:div>
          </w:divsChild>
        </w:div>
        <w:div w:id="307979285">
          <w:marLeft w:val="0"/>
          <w:marRight w:val="0"/>
          <w:marTop w:val="0"/>
          <w:marBottom w:val="0"/>
          <w:divBdr>
            <w:top w:val="none" w:sz="0" w:space="0" w:color="auto"/>
            <w:left w:val="none" w:sz="0" w:space="0" w:color="auto"/>
            <w:bottom w:val="none" w:sz="0" w:space="0" w:color="auto"/>
            <w:right w:val="none" w:sz="0" w:space="0" w:color="auto"/>
          </w:divBdr>
          <w:divsChild>
            <w:div w:id="423914100">
              <w:marLeft w:val="0"/>
              <w:marRight w:val="0"/>
              <w:marTop w:val="0"/>
              <w:marBottom w:val="0"/>
              <w:divBdr>
                <w:top w:val="none" w:sz="0" w:space="0" w:color="auto"/>
                <w:left w:val="none" w:sz="0" w:space="0" w:color="auto"/>
                <w:bottom w:val="none" w:sz="0" w:space="0" w:color="auto"/>
                <w:right w:val="none" w:sz="0" w:space="0" w:color="auto"/>
              </w:divBdr>
            </w:div>
          </w:divsChild>
        </w:div>
        <w:div w:id="317348254">
          <w:marLeft w:val="0"/>
          <w:marRight w:val="0"/>
          <w:marTop w:val="0"/>
          <w:marBottom w:val="0"/>
          <w:divBdr>
            <w:top w:val="none" w:sz="0" w:space="0" w:color="auto"/>
            <w:left w:val="none" w:sz="0" w:space="0" w:color="auto"/>
            <w:bottom w:val="none" w:sz="0" w:space="0" w:color="auto"/>
            <w:right w:val="none" w:sz="0" w:space="0" w:color="auto"/>
          </w:divBdr>
          <w:divsChild>
            <w:div w:id="1981495731">
              <w:marLeft w:val="0"/>
              <w:marRight w:val="0"/>
              <w:marTop w:val="0"/>
              <w:marBottom w:val="0"/>
              <w:divBdr>
                <w:top w:val="none" w:sz="0" w:space="0" w:color="auto"/>
                <w:left w:val="none" w:sz="0" w:space="0" w:color="auto"/>
                <w:bottom w:val="none" w:sz="0" w:space="0" w:color="auto"/>
                <w:right w:val="none" w:sz="0" w:space="0" w:color="auto"/>
              </w:divBdr>
            </w:div>
          </w:divsChild>
        </w:div>
        <w:div w:id="440540757">
          <w:marLeft w:val="0"/>
          <w:marRight w:val="0"/>
          <w:marTop w:val="0"/>
          <w:marBottom w:val="0"/>
          <w:divBdr>
            <w:top w:val="none" w:sz="0" w:space="0" w:color="auto"/>
            <w:left w:val="none" w:sz="0" w:space="0" w:color="auto"/>
            <w:bottom w:val="none" w:sz="0" w:space="0" w:color="auto"/>
            <w:right w:val="none" w:sz="0" w:space="0" w:color="auto"/>
          </w:divBdr>
          <w:divsChild>
            <w:div w:id="869563211">
              <w:marLeft w:val="0"/>
              <w:marRight w:val="0"/>
              <w:marTop w:val="0"/>
              <w:marBottom w:val="0"/>
              <w:divBdr>
                <w:top w:val="none" w:sz="0" w:space="0" w:color="auto"/>
                <w:left w:val="none" w:sz="0" w:space="0" w:color="auto"/>
                <w:bottom w:val="none" w:sz="0" w:space="0" w:color="auto"/>
                <w:right w:val="none" w:sz="0" w:space="0" w:color="auto"/>
              </w:divBdr>
            </w:div>
          </w:divsChild>
        </w:div>
        <w:div w:id="736707974">
          <w:marLeft w:val="0"/>
          <w:marRight w:val="0"/>
          <w:marTop w:val="0"/>
          <w:marBottom w:val="0"/>
          <w:divBdr>
            <w:top w:val="none" w:sz="0" w:space="0" w:color="auto"/>
            <w:left w:val="none" w:sz="0" w:space="0" w:color="auto"/>
            <w:bottom w:val="none" w:sz="0" w:space="0" w:color="auto"/>
            <w:right w:val="none" w:sz="0" w:space="0" w:color="auto"/>
          </w:divBdr>
          <w:divsChild>
            <w:div w:id="1111319777">
              <w:marLeft w:val="0"/>
              <w:marRight w:val="0"/>
              <w:marTop w:val="0"/>
              <w:marBottom w:val="0"/>
              <w:divBdr>
                <w:top w:val="none" w:sz="0" w:space="0" w:color="auto"/>
                <w:left w:val="none" w:sz="0" w:space="0" w:color="auto"/>
                <w:bottom w:val="none" w:sz="0" w:space="0" w:color="auto"/>
                <w:right w:val="none" w:sz="0" w:space="0" w:color="auto"/>
              </w:divBdr>
            </w:div>
          </w:divsChild>
        </w:div>
        <w:div w:id="883368973">
          <w:marLeft w:val="0"/>
          <w:marRight w:val="0"/>
          <w:marTop w:val="0"/>
          <w:marBottom w:val="0"/>
          <w:divBdr>
            <w:top w:val="none" w:sz="0" w:space="0" w:color="auto"/>
            <w:left w:val="none" w:sz="0" w:space="0" w:color="auto"/>
            <w:bottom w:val="none" w:sz="0" w:space="0" w:color="auto"/>
            <w:right w:val="none" w:sz="0" w:space="0" w:color="auto"/>
          </w:divBdr>
          <w:divsChild>
            <w:div w:id="1491360909">
              <w:marLeft w:val="0"/>
              <w:marRight w:val="0"/>
              <w:marTop w:val="0"/>
              <w:marBottom w:val="0"/>
              <w:divBdr>
                <w:top w:val="none" w:sz="0" w:space="0" w:color="auto"/>
                <w:left w:val="none" w:sz="0" w:space="0" w:color="auto"/>
                <w:bottom w:val="none" w:sz="0" w:space="0" w:color="auto"/>
                <w:right w:val="none" w:sz="0" w:space="0" w:color="auto"/>
              </w:divBdr>
            </w:div>
          </w:divsChild>
        </w:div>
        <w:div w:id="887183396">
          <w:marLeft w:val="0"/>
          <w:marRight w:val="0"/>
          <w:marTop w:val="0"/>
          <w:marBottom w:val="0"/>
          <w:divBdr>
            <w:top w:val="none" w:sz="0" w:space="0" w:color="auto"/>
            <w:left w:val="none" w:sz="0" w:space="0" w:color="auto"/>
            <w:bottom w:val="none" w:sz="0" w:space="0" w:color="auto"/>
            <w:right w:val="none" w:sz="0" w:space="0" w:color="auto"/>
          </w:divBdr>
          <w:divsChild>
            <w:div w:id="1010722778">
              <w:marLeft w:val="0"/>
              <w:marRight w:val="0"/>
              <w:marTop w:val="0"/>
              <w:marBottom w:val="0"/>
              <w:divBdr>
                <w:top w:val="none" w:sz="0" w:space="0" w:color="auto"/>
                <w:left w:val="none" w:sz="0" w:space="0" w:color="auto"/>
                <w:bottom w:val="none" w:sz="0" w:space="0" w:color="auto"/>
                <w:right w:val="none" w:sz="0" w:space="0" w:color="auto"/>
              </w:divBdr>
            </w:div>
          </w:divsChild>
        </w:div>
        <w:div w:id="973750508">
          <w:marLeft w:val="0"/>
          <w:marRight w:val="0"/>
          <w:marTop w:val="0"/>
          <w:marBottom w:val="0"/>
          <w:divBdr>
            <w:top w:val="none" w:sz="0" w:space="0" w:color="auto"/>
            <w:left w:val="none" w:sz="0" w:space="0" w:color="auto"/>
            <w:bottom w:val="none" w:sz="0" w:space="0" w:color="auto"/>
            <w:right w:val="none" w:sz="0" w:space="0" w:color="auto"/>
          </w:divBdr>
          <w:divsChild>
            <w:div w:id="1191576007">
              <w:marLeft w:val="0"/>
              <w:marRight w:val="0"/>
              <w:marTop w:val="0"/>
              <w:marBottom w:val="0"/>
              <w:divBdr>
                <w:top w:val="none" w:sz="0" w:space="0" w:color="auto"/>
                <w:left w:val="none" w:sz="0" w:space="0" w:color="auto"/>
                <w:bottom w:val="none" w:sz="0" w:space="0" w:color="auto"/>
                <w:right w:val="none" w:sz="0" w:space="0" w:color="auto"/>
              </w:divBdr>
            </w:div>
          </w:divsChild>
        </w:div>
        <w:div w:id="1003624528">
          <w:marLeft w:val="0"/>
          <w:marRight w:val="0"/>
          <w:marTop w:val="0"/>
          <w:marBottom w:val="0"/>
          <w:divBdr>
            <w:top w:val="none" w:sz="0" w:space="0" w:color="auto"/>
            <w:left w:val="none" w:sz="0" w:space="0" w:color="auto"/>
            <w:bottom w:val="none" w:sz="0" w:space="0" w:color="auto"/>
            <w:right w:val="none" w:sz="0" w:space="0" w:color="auto"/>
          </w:divBdr>
          <w:divsChild>
            <w:div w:id="15617855">
              <w:marLeft w:val="0"/>
              <w:marRight w:val="0"/>
              <w:marTop w:val="0"/>
              <w:marBottom w:val="0"/>
              <w:divBdr>
                <w:top w:val="none" w:sz="0" w:space="0" w:color="auto"/>
                <w:left w:val="none" w:sz="0" w:space="0" w:color="auto"/>
                <w:bottom w:val="none" w:sz="0" w:space="0" w:color="auto"/>
                <w:right w:val="none" w:sz="0" w:space="0" w:color="auto"/>
              </w:divBdr>
            </w:div>
          </w:divsChild>
        </w:div>
        <w:div w:id="1143961817">
          <w:marLeft w:val="0"/>
          <w:marRight w:val="0"/>
          <w:marTop w:val="0"/>
          <w:marBottom w:val="0"/>
          <w:divBdr>
            <w:top w:val="none" w:sz="0" w:space="0" w:color="auto"/>
            <w:left w:val="none" w:sz="0" w:space="0" w:color="auto"/>
            <w:bottom w:val="none" w:sz="0" w:space="0" w:color="auto"/>
            <w:right w:val="none" w:sz="0" w:space="0" w:color="auto"/>
          </w:divBdr>
          <w:divsChild>
            <w:div w:id="834882187">
              <w:marLeft w:val="0"/>
              <w:marRight w:val="0"/>
              <w:marTop w:val="0"/>
              <w:marBottom w:val="0"/>
              <w:divBdr>
                <w:top w:val="none" w:sz="0" w:space="0" w:color="auto"/>
                <w:left w:val="none" w:sz="0" w:space="0" w:color="auto"/>
                <w:bottom w:val="none" w:sz="0" w:space="0" w:color="auto"/>
                <w:right w:val="none" w:sz="0" w:space="0" w:color="auto"/>
              </w:divBdr>
            </w:div>
          </w:divsChild>
        </w:div>
        <w:div w:id="1186554726">
          <w:marLeft w:val="0"/>
          <w:marRight w:val="0"/>
          <w:marTop w:val="0"/>
          <w:marBottom w:val="0"/>
          <w:divBdr>
            <w:top w:val="none" w:sz="0" w:space="0" w:color="auto"/>
            <w:left w:val="none" w:sz="0" w:space="0" w:color="auto"/>
            <w:bottom w:val="none" w:sz="0" w:space="0" w:color="auto"/>
            <w:right w:val="none" w:sz="0" w:space="0" w:color="auto"/>
          </w:divBdr>
          <w:divsChild>
            <w:div w:id="1117944008">
              <w:marLeft w:val="0"/>
              <w:marRight w:val="0"/>
              <w:marTop w:val="0"/>
              <w:marBottom w:val="0"/>
              <w:divBdr>
                <w:top w:val="none" w:sz="0" w:space="0" w:color="auto"/>
                <w:left w:val="none" w:sz="0" w:space="0" w:color="auto"/>
                <w:bottom w:val="none" w:sz="0" w:space="0" w:color="auto"/>
                <w:right w:val="none" w:sz="0" w:space="0" w:color="auto"/>
              </w:divBdr>
            </w:div>
          </w:divsChild>
        </w:div>
        <w:div w:id="1189876356">
          <w:marLeft w:val="0"/>
          <w:marRight w:val="0"/>
          <w:marTop w:val="0"/>
          <w:marBottom w:val="0"/>
          <w:divBdr>
            <w:top w:val="none" w:sz="0" w:space="0" w:color="auto"/>
            <w:left w:val="none" w:sz="0" w:space="0" w:color="auto"/>
            <w:bottom w:val="none" w:sz="0" w:space="0" w:color="auto"/>
            <w:right w:val="none" w:sz="0" w:space="0" w:color="auto"/>
          </w:divBdr>
          <w:divsChild>
            <w:div w:id="1997684125">
              <w:marLeft w:val="0"/>
              <w:marRight w:val="0"/>
              <w:marTop w:val="0"/>
              <w:marBottom w:val="0"/>
              <w:divBdr>
                <w:top w:val="none" w:sz="0" w:space="0" w:color="auto"/>
                <w:left w:val="none" w:sz="0" w:space="0" w:color="auto"/>
                <w:bottom w:val="none" w:sz="0" w:space="0" w:color="auto"/>
                <w:right w:val="none" w:sz="0" w:space="0" w:color="auto"/>
              </w:divBdr>
            </w:div>
          </w:divsChild>
        </w:div>
        <w:div w:id="1195996920">
          <w:marLeft w:val="0"/>
          <w:marRight w:val="0"/>
          <w:marTop w:val="0"/>
          <w:marBottom w:val="0"/>
          <w:divBdr>
            <w:top w:val="none" w:sz="0" w:space="0" w:color="auto"/>
            <w:left w:val="none" w:sz="0" w:space="0" w:color="auto"/>
            <w:bottom w:val="none" w:sz="0" w:space="0" w:color="auto"/>
            <w:right w:val="none" w:sz="0" w:space="0" w:color="auto"/>
          </w:divBdr>
          <w:divsChild>
            <w:div w:id="309943441">
              <w:marLeft w:val="0"/>
              <w:marRight w:val="0"/>
              <w:marTop w:val="0"/>
              <w:marBottom w:val="0"/>
              <w:divBdr>
                <w:top w:val="none" w:sz="0" w:space="0" w:color="auto"/>
                <w:left w:val="none" w:sz="0" w:space="0" w:color="auto"/>
                <w:bottom w:val="none" w:sz="0" w:space="0" w:color="auto"/>
                <w:right w:val="none" w:sz="0" w:space="0" w:color="auto"/>
              </w:divBdr>
            </w:div>
          </w:divsChild>
        </w:div>
        <w:div w:id="1252818509">
          <w:marLeft w:val="0"/>
          <w:marRight w:val="0"/>
          <w:marTop w:val="0"/>
          <w:marBottom w:val="0"/>
          <w:divBdr>
            <w:top w:val="none" w:sz="0" w:space="0" w:color="auto"/>
            <w:left w:val="none" w:sz="0" w:space="0" w:color="auto"/>
            <w:bottom w:val="none" w:sz="0" w:space="0" w:color="auto"/>
            <w:right w:val="none" w:sz="0" w:space="0" w:color="auto"/>
          </w:divBdr>
          <w:divsChild>
            <w:div w:id="208878391">
              <w:marLeft w:val="0"/>
              <w:marRight w:val="0"/>
              <w:marTop w:val="0"/>
              <w:marBottom w:val="0"/>
              <w:divBdr>
                <w:top w:val="none" w:sz="0" w:space="0" w:color="auto"/>
                <w:left w:val="none" w:sz="0" w:space="0" w:color="auto"/>
                <w:bottom w:val="none" w:sz="0" w:space="0" w:color="auto"/>
                <w:right w:val="none" w:sz="0" w:space="0" w:color="auto"/>
              </w:divBdr>
            </w:div>
          </w:divsChild>
        </w:div>
        <w:div w:id="1361320430">
          <w:marLeft w:val="0"/>
          <w:marRight w:val="0"/>
          <w:marTop w:val="0"/>
          <w:marBottom w:val="0"/>
          <w:divBdr>
            <w:top w:val="none" w:sz="0" w:space="0" w:color="auto"/>
            <w:left w:val="none" w:sz="0" w:space="0" w:color="auto"/>
            <w:bottom w:val="none" w:sz="0" w:space="0" w:color="auto"/>
            <w:right w:val="none" w:sz="0" w:space="0" w:color="auto"/>
          </w:divBdr>
          <w:divsChild>
            <w:div w:id="550338441">
              <w:marLeft w:val="0"/>
              <w:marRight w:val="0"/>
              <w:marTop w:val="0"/>
              <w:marBottom w:val="0"/>
              <w:divBdr>
                <w:top w:val="none" w:sz="0" w:space="0" w:color="auto"/>
                <w:left w:val="none" w:sz="0" w:space="0" w:color="auto"/>
                <w:bottom w:val="none" w:sz="0" w:space="0" w:color="auto"/>
                <w:right w:val="none" w:sz="0" w:space="0" w:color="auto"/>
              </w:divBdr>
            </w:div>
          </w:divsChild>
        </w:div>
        <w:div w:id="1507285210">
          <w:marLeft w:val="0"/>
          <w:marRight w:val="0"/>
          <w:marTop w:val="0"/>
          <w:marBottom w:val="0"/>
          <w:divBdr>
            <w:top w:val="none" w:sz="0" w:space="0" w:color="auto"/>
            <w:left w:val="none" w:sz="0" w:space="0" w:color="auto"/>
            <w:bottom w:val="none" w:sz="0" w:space="0" w:color="auto"/>
            <w:right w:val="none" w:sz="0" w:space="0" w:color="auto"/>
          </w:divBdr>
          <w:divsChild>
            <w:div w:id="616568679">
              <w:marLeft w:val="0"/>
              <w:marRight w:val="0"/>
              <w:marTop w:val="0"/>
              <w:marBottom w:val="0"/>
              <w:divBdr>
                <w:top w:val="none" w:sz="0" w:space="0" w:color="auto"/>
                <w:left w:val="none" w:sz="0" w:space="0" w:color="auto"/>
                <w:bottom w:val="none" w:sz="0" w:space="0" w:color="auto"/>
                <w:right w:val="none" w:sz="0" w:space="0" w:color="auto"/>
              </w:divBdr>
            </w:div>
          </w:divsChild>
        </w:div>
        <w:div w:id="1510681931">
          <w:marLeft w:val="0"/>
          <w:marRight w:val="0"/>
          <w:marTop w:val="0"/>
          <w:marBottom w:val="0"/>
          <w:divBdr>
            <w:top w:val="none" w:sz="0" w:space="0" w:color="auto"/>
            <w:left w:val="none" w:sz="0" w:space="0" w:color="auto"/>
            <w:bottom w:val="none" w:sz="0" w:space="0" w:color="auto"/>
            <w:right w:val="none" w:sz="0" w:space="0" w:color="auto"/>
          </w:divBdr>
          <w:divsChild>
            <w:div w:id="545332749">
              <w:marLeft w:val="0"/>
              <w:marRight w:val="0"/>
              <w:marTop w:val="0"/>
              <w:marBottom w:val="0"/>
              <w:divBdr>
                <w:top w:val="none" w:sz="0" w:space="0" w:color="auto"/>
                <w:left w:val="none" w:sz="0" w:space="0" w:color="auto"/>
                <w:bottom w:val="none" w:sz="0" w:space="0" w:color="auto"/>
                <w:right w:val="none" w:sz="0" w:space="0" w:color="auto"/>
              </w:divBdr>
            </w:div>
          </w:divsChild>
        </w:div>
        <w:div w:id="1604263224">
          <w:marLeft w:val="0"/>
          <w:marRight w:val="0"/>
          <w:marTop w:val="0"/>
          <w:marBottom w:val="0"/>
          <w:divBdr>
            <w:top w:val="none" w:sz="0" w:space="0" w:color="auto"/>
            <w:left w:val="none" w:sz="0" w:space="0" w:color="auto"/>
            <w:bottom w:val="none" w:sz="0" w:space="0" w:color="auto"/>
            <w:right w:val="none" w:sz="0" w:space="0" w:color="auto"/>
          </w:divBdr>
          <w:divsChild>
            <w:div w:id="1259875674">
              <w:marLeft w:val="0"/>
              <w:marRight w:val="0"/>
              <w:marTop w:val="0"/>
              <w:marBottom w:val="0"/>
              <w:divBdr>
                <w:top w:val="none" w:sz="0" w:space="0" w:color="auto"/>
                <w:left w:val="none" w:sz="0" w:space="0" w:color="auto"/>
                <w:bottom w:val="none" w:sz="0" w:space="0" w:color="auto"/>
                <w:right w:val="none" w:sz="0" w:space="0" w:color="auto"/>
              </w:divBdr>
            </w:div>
          </w:divsChild>
        </w:div>
        <w:div w:id="1618247506">
          <w:marLeft w:val="0"/>
          <w:marRight w:val="0"/>
          <w:marTop w:val="0"/>
          <w:marBottom w:val="0"/>
          <w:divBdr>
            <w:top w:val="none" w:sz="0" w:space="0" w:color="auto"/>
            <w:left w:val="none" w:sz="0" w:space="0" w:color="auto"/>
            <w:bottom w:val="none" w:sz="0" w:space="0" w:color="auto"/>
            <w:right w:val="none" w:sz="0" w:space="0" w:color="auto"/>
          </w:divBdr>
          <w:divsChild>
            <w:div w:id="1858762829">
              <w:marLeft w:val="0"/>
              <w:marRight w:val="0"/>
              <w:marTop w:val="0"/>
              <w:marBottom w:val="0"/>
              <w:divBdr>
                <w:top w:val="none" w:sz="0" w:space="0" w:color="auto"/>
                <w:left w:val="none" w:sz="0" w:space="0" w:color="auto"/>
                <w:bottom w:val="none" w:sz="0" w:space="0" w:color="auto"/>
                <w:right w:val="none" w:sz="0" w:space="0" w:color="auto"/>
              </w:divBdr>
            </w:div>
          </w:divsChild>
        </w:div>
        <w:div w:id="1650983736">
          <w:marLeft w:val="0"/>
          <w:marRight w:val="0"/>
          <w:marTop w:val="0"/>
          <w:marBottom w:val="0"/>
          <w:divBdr>
            <w:top w:val="none" w:sz="0" w:space="0" w:color="auto"/>
            <w:left w:val="none" w:sz="0" w:space="0" w:color="auto"/>
            <w:bottom w:val="none" w:sz="0" w:space="0" w:color="auto"/>
            <w:right w:val="none" w:sz="0" w:space="0" w:color="auto"/>
          </w:divBdr>
          <w:divsChild>
            <w:div w:id="355887384">
              <w:marLeft w:val="0"/>
              <w:marRight w:val="0"/>
              <w:marTop w:val="0"/>
              <w:marBottom w:val="0"/>
              <w:divBdr>
                <w:top w:val="none" w:sz="0" w:space="0" w:color="auto"/>
                <w:left w:val="none" w:sz="0" w:space="0" w:color="auto"/>
                <w:bottom w:val="none" w:sz="0" w:space="0" w:color="auto"/>
                <w:right w:val="none" w:sz="0" w:space="0" w:color="auto"/>
              </w:divBdr>
            </w:div>
          </w:divsChild>
        </w:div>
        <w:div w:id="1681472837">
          <w:marLeft w:val="0"/>
          <w:marRight w:val="0"/>
          <w:marTop w:val="0"/>
          <w:marBottom w:val="0"/>
          <w:divBdr>
            <w:top w:val="none" w:sz="0" w:space="0" w:color="auto"/>
            <w:left w:val="none" w:sz="0" w:space="0" w:color="auto"/>
            <w:bottom w:val="none" w:sz="0" w:space="0" w:color="auto"/>
            <w:right w:val="none" w:sz="0" w:space="0" w:color="auto"/>
          </w:divBdr>
          <w:divsChild>
            <w:div w:id="487863185">
              <w:marLeft w:val="0"/>
              <w:marRight w:val="0"/>
              <w:marTop w:val="0"/>
              <w:marBottom w:val="0"/>
              <w:divBdr>
                <w:top w:val="none" w:sz="0" w:space="0" w:color="auto"/>
                <w:left w:val="none" w:sz="0" w:space="0" w:color="auto"/>
                <w:bottom w:val="none" w:sz="0" w:space="0" w:color="auto"/>
                <w:right w:val="none" w:sz="0" w:space="0" w:color="auto"/>
              </w:divBdr>
            </w:div>
          </w:divsChild>
        </w:div>
        <w:div w:id="1766264280">
          <w:marLeft w:val="0"/>
          <w:marRight w:val="0"/>
          <w:marTop w:val="0"/>
          <w:marBottom w:val="0"/>
          <w:divBdr>
            <w:top w:val="none" w:sz="0" w:space="0" w:color="auto"/>
            <w:left w:val="none" w:sz="0" w:space="0" w:color="auto"/>
            <w:bottom w:val="none" w:sz="0" w:space="0" w:color="auto"/>
            <w:right w:val="none" w:sz="0" w:space="0" w:color="auto"/>
          </w:divBdr>
          <w:divsChild>
            <w:div w:id="585917890">
              <w:marLeft w:val="0"/>
              <w:marRight w:val="0"/>
              <w:marTop w:val="0"/>
              <w:marBottom w:val="0"/>
              <w:divBdr>
                <w:top w:val="none" w:sz="0" w:space="0" w:color="auto"/>
                <w:left w:val="none" w:sz="0" w:space="0" w:color="auto"/>
                <w:bottom w:val="none" w:sz="0" w:space="0" w:color="auto"/>
                <w:right w:val="none" w:sz="0" w:space="0" w:color="auto"/>
              </w:divBdr>
            </w:div>
          </w:divsChild>
        </w:div>
        <w:div w:id="1802768079">
          <w:marLeft w:val="0"/>
          <w:marRight w:val="0"/>
          <w:marTop w:val="0"/>
          <w:marBottom w:val="0"/>
          <w:divBdr>
            <w:top w:val="none" w:sz="0" w:space="0" w:color="auto"/>
            <w:left w:val="none" w:sz="0" w:space="0" w:color="auto"/>
            <w:bottom w:val="none" w:sz="0" w:space="0" w:color="auto"/>
            <w:right w:val="none" w:sz="0" w:space="0" w:color="auto"/>
          </w:divBdr>
          <w:divsChild>
            <w:div w:id="1923374366">
              <w:marLeft w:val="0"/>
              <w:marRight w:val="0"/>
              <w:marTop w:val="0"/>
              <w:marBottom w:val="0"/>
              <w:divBdr>
                <w:top w:val="none" w:sz="0" w:space="0" w:color="auto"/>
                <w:left w:val="none" w:sz="0" w:space="0" w:color="auto"/>
                <w:bottom w:val="none" w:sz="0" w:space="0" w:color="auto"/>
                <w:right w:val="none" w:sz="0" w:space="0" w:color="auto"/>
              </w:divBdr>
            </w:div>
          </w:divsChild>
        </w:div>
        <w:div w:id="1810128855">
          <w:marLeft w:val="0"/>
          <w:marRight w:val="0"/>
          <w:marTop w:val="0"/>
          <w:marBottom w:val="0"/>
          <w:divBdr>
            <w:top w:val="none" w:sz="0" w:space="0" w:color="auto"/>
            <w:left w:val="none" w:sz="0" w:space="0" w:color="auto"/>
            <w:bottom w:val="none" w:sz="0" w:space="0" w:color="auto"/>
            <w:right w:val="none" w:sz="0" w:space="0" w:color="auto"/>
          </w:divBdr>
          <w:divsChild>
            <w:div w:id="83233365">
              <w:marLeft w:val="0"/>
              <w:marRight w:val="0"/>
              <w:marTop w:val="0"/>
              <w:marBottom w:val="0"/>
              <w:divBdr>
                <w:top w:val="none" w:sz="0" w:space="0" w:color="auto"/>
                <w:left w:val="none" w:sz="0" w:space="0" w:color="auto"/>
                <w:bottom w:val="none" w:sz="0" w:space="0" w:color="auto"/>
                <w:right w:val="none" w:sz="0" w:space="0" w:color="auto"/>
              </w:divBdr>
            </w:div>
          </w:divsChild>
        </w:div>
        <w:div w:id="1836460179">
          <w:marLeft w:val="0"/>
          <w:marRight w:val="0"/>
          <w:marTop w:val="0"/>
          <w:marBottom w:val="0"/>
          <w:divBdr>
            <w:top w:val="none" w:sz="0" w:space="0" w:color="auto"/>
            <w:left w:val="none" w:sz="0" w:space="0" w:color="auto"/>
            <w:bottom w:val="none" w:sz="0" w:space="0" w:color="auto"/>
            <w:right w:val="none" w:sz="0" w:space="0" w:color="auto"/>
          </w:divBdr>
          <w:divsChild>
            <w:div w:id="1420713490">
              <w:marLeft w:val="0"/>
              <w:marRight w:val="0"/>
              <w:marTop w:val="0"/>
              <w:marBottom w:val="0"/>
              <w:divBdr>
                <w:top w:val="none" w:sz="0" w:space="0" w:color="auto"/>
                <w:left w:val="none" w:sz="0" w:space="0" w:color="auto"/>
                <w:bottom w:val="none" w:sz="0" w:space="0" w:color="auto"/>
                <w:right w:val="none" w:sz="0" w:space="0" w:color="auto"/>
              </w:divBdr>
            </w:div>
          </w:divsChild>
        </w:div>
        <w:div w:id="1875077152">
          <w:marLeft w:val="0"/>
          <w:marRight w:val="0"/>
          <w:marTop w:val="0"/>
          <w:marBottom w:val="0"/>
          <w:divBdr>
            <w:top w:val="none" w:sz="0" w:space="0" w:color="auto"/>
            <w:left w:val="none" w:sz="0" w:space="0" w:color="auto"/>
            <w:bottom w:val="none" w:sz="0" w:space="0" w:color="auto"/>
            <w:right w:val="none" w:sz="0" w:space="0" w:color="auto"/>
          </w:divBdr>
          <w:divsChild>
            <w:div w:id="2135518368">
              <w:marLeft w:val="0"/>
              <w:marRight w:val="0"/>
              <w:marTop w:val="0"/>
              <w:marBottom w:val="0"/>
              <w:divBdr>
                <w:top w:val="none" w:sz="0" w:space="0" w:color="auto"/>
                <w:left w:val="none" w:sz="0" w:space="0" w:color="auto"/>
                <w:bottom w:val="none" w:sz="0" w:space="0" w:color="auto"/>
                <w:right w:val="none" w:sz="0" w:space="0" w:color="auto"/>
              </w:divBdr>
            </w:div>
          </w:divsChild>
        </w:div>
        <w:div w:id="2048918051">
          <w:marLeft w:val="0"/>
          <w:marRight w:val="0"/>
          <w:marTop w:val="0"/>
          <w:marBottom w:val="0"/>
          <w:divBdr>
            <w:top w:val="none" w:sz="0" w:space="0" w:color="auto"/>
            <w:left w:val="none" w:sz="0" w:space="0" w:color="auto"/>
            <w:bottom w:val="none" w:sz="0" w:space="0" w:color="auto"/>
            <w:right w:val="none" w:sz="0" w:space="0" w:color="auto"/>
          </w:divBdr>
          <w:divsChild>
            <w:div w:id="16378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94443">
      <w:bodyDiv w:val="1"/>
      <w:marLeft w:val="0"/>
      <w:marRight w:val="0"/>
      <w:marTop w:val="0"/>
      <w:marBottom w:val="0"/>
      <w:divBdr>
        <w:top w:val="none" w:sz="0" w:space="0" w:color="auto"/>
        <w:left w:val="none" w:sz="0" w:space="0" w:color="auto"/>
        <w:bottom w:val="none" w:sz="0" w:space="0" w:color="auto"/>
        <w:right w:val="none" w:sz="0" w:space="0" w:color="auto"/>
      </w:divBdr>
    </w:div>
    <w:div w:id="1862815889">
      <w:bodyDiv w:val="1"/>
      <w:marLeft w:val="0"/>
      <w:marRight w:val="0"/>
      <w:marTop w:val="0"/>
      <w:marBottom w:val="0"/>
      <w:divBdr>
        <w:top w:val="none" w:sz="0" w:space="0" w:color="auto"/>
        <w:left w:val="none" w:sz="0" w:space="0" w:color="auto"/>
        <w:bottom w:val="none" w:sz="0" w:space="0" w:color="auto"/>
        <w:right w:val="none" w:sz="0" w:space="0" w:color="auto"/>
      </w:divBdr>
    </w:div>
    <w:div w:id="1875458008">
      <w:bodyDiv w:val="1"/>
      <w:marLeft w:val="0"/>
      <w:marRight w:val="0"/>
      <w:marTop w:val="0"/>
      <w:marBottom w:val="0"/>
      <w:divBdr>
        <w:top w:val="none" w:sz="0" w:space="0" w:color="auto"/>
        <w:left w:val="none" w:sz="0" w:space="0" w:color="auto"/>
        <w:bottom w:val="none" w:sz="0" w:space="0" w:color="auto"/>
        <w:right w:val="none" w:sz="0" w:space="0" w:color="auto"/>
      </w:divBdr>
      <w:divsChild>
        <w:div w:id="25564222">
          <w:marLeft w:val="0"/>
          <w:marRight w:val="0"/>
          <w:marTop w:val="0"/>
          <w:marBottom w:val="0"/>
          <w:divBdr>
            <w:top w:val="none" w:sz="0" w:space="0" w:color="auto"/>
            <w:left w:val="none" w:sz="0" w:space="0" w:color="auto"/>
            <w:bottom w:val="none" w:sz="0" w:space="0" w:color="auto"/>
            <w:right w:val="none" w:sz="0" w:space="0" w:color="auto"/>
          </w:divBdr>
          <w:divsChild>
            <w:div w:id="1903715021">
              <w:marLeft w:val="0"/>
              <w:marRight w:val="0"/>
              <w:marTop w:val="0"/>
              <w:marBottom w:val="0"/>
              <w:divBdr>
                <w:top w:val="none" w:sz="0" w:space="0" w:color="auto"/>
                <w:left w:val="none" w:sz="0" w:space="0" w:color="auto"/>
                <w:bottom w:val="none" w:sz="0" w:space="0" w:color="auto"/>
                <w:right w:val="none" w:sz="0" w:space="0" w:color="auto"/>
              </w:divBdr>
            </w:div>
          </w:divsChild>
        </w:div>
        <w:div w:id="107892283">
          <w:marLeft w:val="0"/>
          <w:marRight w:val="0"/>
          <w:marTop w:val="0"/>
          <w:marBottom w:val="0"/>
          <w:divBdr>
            <w:top w:val="none" w:sz="0" w:space="0" w:color="auto"/>
            <w:left w:val="none" w:sz="0" w:space="0" w:color="auto"/>
            <w:bottom w:val="none" w:sz="0" w:space="0" w:color="auto"/>
            <w:right w:val="none" w:sz="0" w:space="0" w:color="auto"/>
          </w:divBdr>
          <w:divsChild>
            <w:div w:id="2000423984">
              <w:marLeft w:val="0"/>
              <w:marRight w:val="0"/>
              <w:marTop w:val="0"/>
              <w:marBottom w:val="0"/>
              <w:divBdr>
                <w:top w:val="none" w:sz="0" w:space="0" w:color="auto"/>
                <w:left w:val="none" w:sz="0" w:space="0" w:color="auto"/>
                <w:bottom w:val="none" w:sz="0" w:space="0" w:color="auto"/>
                <w:right w:val="none" w:sz="0" w:space="0" w:color="auto"/>
              </w:divBdr>
            </w:div>
          </w:divsChild>
        </w:div>
        <w:div w:id="143012270">
          <w:marLeft w:val="0"/>
          <w:marRight w:val="0"/>
          <w:marTop w:val="0"/>
          <w:marBottom w:val="0"/>
          <w:divBdr>
            <w:top w:val="none" w:sz="0" w:space="0" w:color="auto"/>
            <w:left w:val="none" w:sz="0" w:space="0" w:color="auto"/>
            <w:bottom w:val="none" w:sz="0" w:space="0" w:color="auto"/>
            <w:right w:val="none" w:sz="0" w:space="0" w:color="auto"/>
          </w:divBdr>
          <w:divsChild>
            <w:div w:id="262764052">
              <w:marLeft w:val="0"/>
              <w:marRight w:val="0"/>
              <w:marTop w:val="0"/>
              <w:marBottom w:val="0"/>
              <w:divBdr>
                <w:top w:val="none" w:sz="0" w:space="0" w:color="auto"/>
                <w:left w:val="none" w:sz="0" w:space="0" w:color="auto"/>
                <w:bottom w:val="none" w:sz="0" w:space="0" w:color="auto"/>
                <w:right w:val="none" w:sz="0" w:space="0" w:color="auto"/>
              </w:divBdr>
            </w:div>
          </w:divsChild>
        </w:div>
        <w:div w:id="264731327">
          <w:marLeft w:val="0"/>
          <w:marRight w:val="0"/>
          <w:marTop w:val="0"/>
          <w:marBottom w:val="0"/>
          <w:divBdr>
            <w:top w:val="none" w:sz="0" w:space="0" w:color="auto"/>
            <w:left w:val="none" w:sz="0" w:space="0" w:color="auto"/>
            <w:bottom w:val="none" w:sz="0" w:space="0" w:color="auto"/>
            <w:right w:val="none" w:sz="0" w:space="0" w:color="auto"/>
          </w:divBdr>
          <w:divsChild>
            <w:div w:id="1399132105">
              <w:marLeft w:val="0"/>
              <w:marRight w:val="0"/>
              <w:marTop w:val="0"/>
              <w:marBottom w:val="0"/>
              <w:divBdr>
                <w:top w:val="none" w:sz="0" w:space="0" w:color="auto"/>
                <w:left w:val="none" w:sz="0" w:space="0" w:color="auto"/>
                <w:bottom w:val="none" w:sz="0" w:space="0" w:color="auto"/>
                <w:right w:val="none" w:sz="0" w:space="0" w:color="auto"/>
              </w:divBdr>
            </w:div>
          </w:divsChild>
        </w:div>
        <w:div w:id="300159412">
          <w:marLeft w:val="0"/>
          <w:marRight w:val="0"/>
          <w:marTop w:val="0"/>
          <w:marBottom w:val="0"/>
          <w:divBdr>
            <w:top w:val="none" w:sz="0" w:space="0" w:color="auto"/>
            <w:left w:val="none" w:sz="0" w:space="0" w:color="auto"/>
            <w:bottom w:val="none" w:sz="0" w:space="0" w:color="auto"/>
            <w:right w:val="none" w:sz="0" w:space="0" w:color="auto"/>
          </w:divBdr>
          <w:divsChild>
            <w:div w:id="501556160">
              <w:marLeft w:val="0"/>
              <w:marRight w:val="0"/>
              <w:marTop w:val="0"/>
              <w:marBottom w:val="0"/>
              <w:divBdr>
                <w:top w:val="none" w:sz="0" w:space="0" w:color="auto"/>
                <w:left w:val="none" w:sz="0" w:space="0" w:color="auto"/>
                <w:bottom w:val="none" w:sz="0" w:space="0" w:color="auto"/>
                <w:right w:val="none" w:sz="0" w:space="0" w:color="auto"/>
              </w:divBdr>
            </w:div>
          </w:divsChild>
        </w:div>
        <w:div w:id="373501755">
          <w:marLeft w:val="0"/>
          <w:marRight w:val="0"/>
          <w:marTop w:val="0"/>
          <w:marBottom w:val="0"/>
          <w:divBdr>
            <w:top w:val="none" w:sz="0" w:space="0" w:color="auto"/>
            <w:left w:val="none" w:sz="0" w:space="0" w:color="auto"/>
            <w:bottom w:val="none" w:sz="0" w:space="0" w:color="auto"/>
            <w:right w:val="none" w:sz="0" w:space="0" w:color="auto"/>
          </w:divBdr>
          <w:divsChild>
            <w:div w:id="328139780">
              <w:marLeft w:val="0"/>
              <w:marRight w:val="0"/>
              <w:marTop w:val="0"/>
              <w:marBottom w:val="0"/>
              <w:divBdr>
                <w:top w:val="none" w:sz="0" w:space="0" w:color="auto"/>
                <w:left w:val="none" w:sz="0" w:space="0" w:color="auto"/>
                <w:bottom w:val="none" w:sz="0" w:space="0" w:color="auto"/>
                <w:right w:val="none" w:sz="0" w:space="0" w:color="auto"/>
              </w:divBdr>
            </w:div>
          </w:divsChild>
        </w:div>
        <w:div w:id="423959957">
          <w:marLeft w:val="0"/>
          <w:marRight w:val="0"/>
          <w:marTop w:val="0"/>
          <w:marBottom w:val="0"/>
          <w:divBdr>
            <w:top w:val="none" w:sz="0" w:space="0" w:color="auto"/>
            <w:left w:val="none" w:sz="0" w:space="0" w:color="auto"/>
            <w:bottom w:val="none" w:sz="0" w:space="0" w:color="auto"/>
            <w:right w:val="none" w:sz="0" w:space="0" w:color="auto"/>
          </w:divBdr>
          <w:divsChild>
            <w:div w:id="1507135113">
              <w:marLeft w:val="0"/>
              <w:marRight w:val="0"/>
              <w:marTop w:val="0"/>
              <w:marBottom w:val="0"/>
              <w:divBdr>
                <w:top w:val="none" w:sz="0" w:space="0" w:color="auto"/>
                <w:left w:val="none" w:sz="0" w:space="0" w:color="auto"/>
                <w:bottom w:val="none" w:sz="0" w:space="0" w:color="auto"/>
                <w:right w:val="none" w:sz="0" w:space="0" w:color="auto"/>
              </w:divBdr>
            </w:div>
          </w:divsChild>
        </w:div>
        <w:div w:id="467014220">
          <w:marLeft w:val="0"/>
          <w:marRight w:val="0"/>
          <w:marTop w:val="0"/>
          <w:marBottom w:val="0"/>
          <w:divBdr>
            <w:top w:val="none" w:sz="0" w:space="0" w:color="auto"/>
            <w:left w:val="none" w:sz="0" w:space="0" w:color="auto"/>
            <w:bottom w:val="none" w:sz="0" w:space="0" w:color="auto"/>
            <w:right w:val="none" w:sz="0" w:space="0" w:color="auto"/>
          </w:divBdr>
          <w:divsChild>
            <w:div w:id="1429693504">
              <w:marLeft w:val="0"/>
              <w:marRight w:val="0"/>
              <w:marTop w:val="0"/>
              <w:marBottom w:val="0"/>
              <w:divBdr>
                <w:top w:val="none" w:sz="0" w:space="0" w:color="auto"/>
                <w:left w:val="none" w:sz="0" w:space="0" w:color="auto"/>
                <w:bottom w:val="none" w:sz="0" w:space="0" w:color="auto"/>
                <w:right w:val="none" w:sz="0" w:space="0" w:color="auto"/>
              </w:divBdr>
            </w:div>
          </w:divsChild>
        </w:div>
        <w:div w:id="586883956">
          <w:marLeft w:val="0"/>
          <w:marRight w:val="0"/>
          <w:marTop w:val="0"/>
          <w:marBottom w:val="0"/>
          <w:divBdr>
            <w:top w:val="none" w:sz="0" w:space="0" w:color="auto"/>
            <w:left w:val="none" w:sz="0" w:space="0" w:color="auto"/>
            <w:bottom w:val="none" w:sz="0" w:space="0" w:color="auto"/>
            <w:right w:val="none" w:sz="0" w:space="0" w:color="auto"/>
          </w:divBdr>
          <w:divsChild>
            <w:div w:id="1850755858">
              <w:marLeft w:val="0"/>
              <w:marRight w:val="0"/>
              <w:marTop w:val="0"/>
              <w:marBottom w:val="0"/>
              <w:divBdr>
                <w:top w:val="none" w:sz="0" w:space="0" w:color="auto"/>
                <w:left w:val="none" w:sz="0" w:space="0" w:color="auto"/>
                <w:bottom w:val="none" w:sz="0" w:space="0" w:color="auto"/>
                <w:right w:val="none" w:sz="0" w:space="0" w:color="auto"/>
              </w:divBdr>
            </w:div>
          </w:divsChild>
        </w:div>
        <w:div w:id="610282601">
          <w:marLeft w:val="0"/>
          <w:marRight w:val="0"/>
          <w:marTop w:val="0"/>
          <w:marBottom w:val="0"/>
          <w:divBdr>
            <w:top w:val="none" w:sz="0" w:space="0" w:color="auto"/>
            <w:left w:val="none" w:sz="0" w:space="0" w:color="auto"/>
            <w:bottom w:val="none" w:sz="0" w:space="0" w:color="auto"/>
            <w:right w:val="none" w:sz="0" w:space="0" w:color="auto"/>
          </w:divBdr>
          <w:divsChild>
            <w:div w:id="2066828945">
              <w:marLeft w:val="0"/>
              <w:marRight w:val="0"/>
              <w:marTop w:val="0"/>
              <w:marBottom w:val="0"/>
              <w:divBdr>
                <w:top w:val="none" w:sz="0" w:space="0" w:color="auto"/>
                <w:left w:val="none" w:sz="0" w:space="0" w:color="auto"/>
                <w:bottom w:val="none" w:sz="0" w:space="0" w:color="auto"/>
                <w:right w:val="none" w:sz="0" w:space="0" w:color="auto"/>
              </w:divBdr>
            </w:div>
          </w:divsChild>
        </w:div>
        <w:div w:id="719744719">
          <w:marLeft w:val="0"/>
          <w:marRight w:val="0"/>
          <w:marTop w:val="0"/>
          <w:marBottom w:val="0"/>
          <w:divBdr>
            <w:top w:val="none" w:sz="0" w:space="0" w:color="auto"/>
            <w:left w:val="none" w:sz="0" w:space="0" w:color="auto"/>
            <w:bottom w:val="none" w:sz="0" w:space="0" w:color="auto"/>
            <w:right w:val="none" w:sz="0" w:space="0" w:color="auto"/>
          </w:divBdr>
          <w:divsChild>
            <w:div w:id="1070494812">
              <w:marLeft w:val="0"/>
              <w:marRight w:val="0"/>
              <w:marTop w:val="0"/>
              <w:marBottom w:val="0"/>
              <w:divBdr>
                <w:top w:val="none" w:sz="0" w:space="0" w:color="auto"/>
                <w:left w:val="none" w:sz="0" w:space="0" w:color="auto"/>
                <w:bottom w:val="none" w:sz="0" w:space="0" w:color="auto"/>
                <w:right w:val="none" w:sz="0" w:space="0" w:color="auto"/>
              </w:divBdr>
            </w:div>
          </w:divsChild>
        </w:div>
        <w:div w:id="792288982">
          <w:marLeft w:val="0"/>
          <w:marRight w:val="0"/>
          <w:marTop w:val="0"/>
          <w:marBottom w:val="0"/>
          <w:divBdr>
            <w:top w:val="none" w:sz="0" w:space="0" w:color="auto"/>
            <w:left w:val="none" w:sz="0" w:space="0" w:color="auto"/>
            <w:bottom w:val="none" w:sz="0" w:space="0" w:color="auto"/>
            <w:right w:val="none" w:sz="0" w:space="0" w:color="auto"/>
          </w:divBdr>
          <w:divsChild>
            <w:div w:id="1440443424">
              <w:marLeft w:val="0"/>
              <w:marRight w:val="0"/>
              <w:marTop w:val="0"/>
              <w:marBottom w:val="0"/>
              <w:divBdr>
                <w:top w:val="none" w:sz="0" w:space="0" w:color="auto"/>
                <w:left w:val="none" w:sz="0" w:space="0" w:color="auto"/>
                <w:bottom w:val="none" w:sz="0" w:space="0" w:color="auto"/>
                <w:right w:val="none" w:sz="0" w:space="0" w:color="auto"/>
              </w:divBdr>
            </w:div>
          </w:divsChild>
        </w:div>
        <w:div w:id="961769268">
          <w:marLeft w:val="0"/>
          <w:marRight w:val="0"/>
          <w:marTop w:val="0"/>
          <w:marBottom w:val="0"/>
          <w:divBdr>
            <w:top w:val="none" w:sz="0" w:space="0" w:color="auto"/>
            <w:left w:val="none" w:sz="0" w:space="0" w:color="auto"/>
            <w:bottom w:val="none" w:sz="0" w:space="0" w:color="auto"/>
            <w:right w:val="none" w:sz="0" w:space="0" w:color="auto"/>
          </w:divBdr>
          <w:divsChild>
            <w:div w:id="2102676693">
              <w:marLeft w:val="0"/>
              <w:marRight w:val="0"/>
              <w:marTop w:val="0"/>
              <w:marBottom w:val="0"/>
              <w:divBdr>
                <w:top w:val="none" w:sz="0" w:space="0" w:color="auto"/>
                <w:left w:val="none" w:sz="0" w:space="0" w:color="auto"/>
                <w:bottom w:val="none" w:sz="0" w:space="0" w:color="auto"/>
                <w:right w:val="none" w:sz="0" w:space="0" w:color="auto"/>
              </w:divBdr>
            </w:div>
          </w:divsChild>
        </w:div>
        <w:div w:id="991255193">
          <w:marLeft w:val="0"/>
          <w:marRight w:val="0"/>
          <w:marTop w:val="0"/>
          <w:marBottom w:val="0"/>
          <w:divBdr>
            <w:top w:val="none" w:sz="0" w:space="0" w:color="auto"/>
            <w:left w:val="none" w:sz="0" w:space="0" w:color="auto"/>
            <w:bottom w:val="none" w:sz="0" w:space="0" w:color="auto"/>
            <w:right w:val="none" w:sz="0" w:space="0" w:color="auto"/>
          </w:divBdr>
          <w:divsChild>
            <w:div w:id="1378890573">
              <w:marLeft w:val="0"/>
              <w:marRight w:val="0"/>
              <w:marTop w:val="0"/>
              <w:marBottom w:val="0"/>
              <w:divBdr>
                <w:top w:val="none" w:sz="0" w:space="0" w:color="auto"/>
                <w:left w:val="none" w:sz="0" w:space="0" w:color="auto"/>
                <w:bottom w:val="none" w:sz="0" w:space="0" w:color="auto"/>
                <w:right w:val="none" w:sz="0" w:space="0" w:color="auto"/>
              </w:divBdr>
            </w:div>
          </w:divsChild>
        </w:div>
        <w:div w:id="1134525945">
          <w:marLeft w:val="0"/>
          <w:marRight w:val="0"/>
          <w:marTop w:val="0"/>
          <w:marBottom w:val="0"/>
          <w:divBdr>
            <w:top w:val="none" w:sz="0" w:space="0" w:color="auto"/>
            <w:left w:val="none" w:sz="0" w:space="0" w:color="auto"/>
            <w:bottom w:val="none" w:sz="0" w:space="0" w:color="auto"/>
            <w:right w:val="none" w:sz="0" w:space="0" w:color="auto"/>
          </w:divBdr>
          <w:divsChild>
            <w:div w:id="1995714852">
              <w:marLeft w:val="0"/>
              <w:marRight w:val="0"/>
              <w:marTop w:val="0"/>
              <w:marBottom w:val="0"/>
              <w:divBdr>
                <w:top w:val="none" w:sz="0" w:space="0" w:color="auto"/>
                <w:left w:val="none" w:sz="0" w:space="0" w:color="auto"/>
                <w:bottom w:val="none" w:sz="0" w:space="0" w:color="auto"/>
                <w:right w:val="none" w:sz="0" w:space="0" w:color="auto"/>
              </w:divBdr>
            </w:div>
          </w:divsChild>
        </w:div>
        <w:div w:id="1138110900">
          <w:marLeft w:val="0"/>
          <w:marRight w:val="0"/>
          <w:marTop w:val="0"/>
          <w:marBottom w:val="0"/>
          <w:divBdr>
            <w:top w:val="none" w:sz="0" w:space="0" w:color="auto"/>
            <w:left w:val="none" w:sz="0" w:space="0" w:color="auto"/>
            <w:bottom w:val="none" w:sz="0" w:space="0" w:color="auto"/>
            <w:right w:val="none" w:sz="0" w:space="0" w:color="auto"/>
          </w:divBdr>
          <w:divsChild>
            <w:div w:id="1313438120">
              <w:marLeft w:val="0"/>
              <w:marRight w:val="0"/>
              <w:marTop w:val="0"/>
              <w:marBottom w:val="0"/>
              <w:divBdr>
                <w:top w:val="none" w:sz="0" w:space="0" w:color="auto"/>
                <w:left w:val="none" w:sz="0" w:space="0" w:color="auto"/>
                <w:bottom w:val="none" w:sz="0" w:space="0" w:color="auto"/>
                <w:right w:val="none" w:sz="0" w:space="0" w:color="auto"/>
              </w:divBdr>
            </w:div>
          </w:divsChild>
        </w:div>
        <w:div w:id="1181434230">
          <w:marLeft w:val="0"/>
          <w:marRight w:val="0"/>
          <w:marTop w:val="0"/>
          <w:marBottom w:val="0"/>
          <w:divBdr>
            <w:top w:val="none" w:sz="0" w:space="0" w:color="auto"/>
            <w:left w:val="none" w:sz="0" w:space="0" w:color="auto"/>
            <w:bottom w:val="none" w:sz="0" w:space="0" w:color="auto"/>
            <w:right w:val="none" w:sz="0" w:space="0" w:color="auto"/>
          </w:divBdr>
          <w:divsChild>
            <w:div w:id="1556970333">
              <w:marLeft w:val="0"/>
              <w:marRight w:val="0"/>
              <w:marTop w:val="0"/>
              <w:marBottom w:val="0"/>
              <w:divBdr>
                <w:top w:val="none" w:sz="0" w:space="0" w:color="auto"/>
                <w:left w:val="none" w:sz="0" w:space="0" w:color="auto"/>
                <w:bottom w:val="none" w:sz="0" w:space="0" w:color="auto"/>
                <w:right w:val="none" w:sz="0" w:space="0" w:color="auto"/>
              </w:divBdr>
            </w:div>
          </w:divsChild>
        </w:div>
        <w:div w:id="1183276701">
          <w:marLeft w:val="0"/>
          <w:marRight w:val="0"/>
          <w:marTop w:val="0"/>
          <w:marBottom w:val="0"/>
          <w:divBdr>
            <w:top w:val="none" w:sz="0" w:space="0" w:color="auto"/>
            <w:left w:val="none" w:sz="0" w:space="0" w:color="auto"/>
            <w:bottom w:val="none" w:sz="0" w:space="0" w:color="auto"/>
            <w:right w:val="none" w:sz="0" w:space="0" w:color="auto"/>
          </w:divBdr>
          <w:divsChild>
            <w:div w:id="1914119416">
              <w:marLeft w:val="0"/>
              <w:marRight w:val="0"/>
              <w:marTop w:val="0"/>
              <w:marBottom w:val="0"/>
              <w:divBdr>
                <w:top w:val="none" w:sz="0" w:space="0" w:color="auto"/>
                <w:left w:val="none" w:sz="0" w:space="0" w:color="auto"/>
                <w:bottom w:val="none" w:sz="0" w:space="0" w:color="auto"/>
                <w:right w:val="none" w:sz="0" w:space="0" w:color="auto"/>
              </w:divBdr>
            </w:div>
          </w:divsChild>
        </w:div>
        <w:div w:id="1366054594">
          <w:marLeft w:val="0"/>
          <w:marRight w:val="0"/>
          <w:marTop w:val="0"/>
          <w:marBottom w:val="0"/>
          <w:divBdr>
            <w:top w:val="none" w:sz="0" w:space="0" w:color="auto"/>
            <w:left w:val="none" w:sz="0" w:space="0" w:color="auto"/>
            <w:bottom w:val="none" w:sz="0" w:space="0" w:color="auto"/>
            <w:right w:val="none" w:sz="0" w:space="0" w:color="auto"/>
          </w:divBdr>
          <w:divsChild>
            <w:div w:id="490803153">
              <w:marLeft w:val="0"/>
              <w:marRight w:val="0"/>
              <w:marTop w:val="0"/>
              <w:marBottom w:val="0"/>
              <w:divBdr>
                <w:top w:val="none" w:sz="0" w:space="0" w:color="auto"/>
                <w:left w:val="none" w:sz="0" w:space="0" w:color="auto"/>
                <w:bottom w:val="none" w:sz="0" w:space="0" w:color="auto"/>
                <w:right w:val="none" w:sz="0" w:space="0" w:color="auto"/>
              </w:divBdr>
            </w:div>
          </w:divsChild>
        </w:div>
        <w:div w:id="1441291360">
          <w:marLeft w:val="0"/>
          <w:marRight w:val="0"/>
          <w:marTop w:val="0"/>
          <w:marBottom w:val="0"/>
          <w:divBdr>
            <w:top w:val="none" w:sz="0" w:space="0" w:color="auto"/>
            <w:left w:val="none" w:sz="0" w:space="0" w:color="auto"/>
            <w:bottom w:val="none" w:sz="0" w:space="0" w:color="auto"/>
            <w:right w:val="none" w:sz="0" w:space="0" w:color="auto"/>
          </w:divBdr>
          <w:divsChild>
            <w:div w:id="238178135">
              <w:marLeft w:val="0"/>
              <w:marRight w:val="0"/>
              <w:marTop w:val="0"/>
              <w:marBottom w:val="0"/>
              <w:divBdr>
                <w:top w:val="none" w:sz="0" w:space="0" w:color="auto"/>
                <w:left w:val="none" w:sz="0" w:space="0" w:color="auto"/>
                <w:bottom w:val="none" w:sz="0" w:space="0" w:color="auto"/>
                <w:right w:val="none" w:sz="0" w:space="0" w:color="auto"/>
              </w:divBdr>
            </w:div>
          </w:divsChild>
        </w:div>
        <w:div w:id="1653413038">
          <w:marLeft w:val="0"/>
          <w:marRight w:val="0"/>
          <w:marTop w:val="0"/>
          <w:marBottom w:val="0"/>
          <w:divBdr>
            <w:top w:val="none" w:sz="0" w:space="0" w:color="auto"/>
            <w:left w:val="none" w:sz="0" w:space="0" w:color="auto"/>
            <w:bottom w:val="none" w:sz="0" w:space="0" w:color="auto"/>
            <w:right w:val="none" w:sz="0" w:space="0" w:color="auto"/>
          </w:divBdr>
          <w:divsChild>
            <w:div w:id="1125268356">
              <w:marLeft w:val="0"/>
              <w:marRight w:val="0"/>
              <w:marTop w:val="0"/>
              <w:marBottom w:val="0"/>
              <w:divBdr>
                <w:top w:val="none" w:sz="0" w:space="0" w:color="auto"/>
                <w:left w:val="none" w:sz="0" w:space="0" w:color="auto"/>
                <w:bottom w:val="none" w:sz="0" w:space="0" w:color="auto"/>
                <w:right w:val="none" w:sz="0" w:space="0" w:color="auto"/>
              </w:divBdr>
            </w:div>
          </w:divsChild>
        </w:div>
        <w:div w:id="1666475345">
          <w:marLeft w:val="0"/>
          <w:marRight w:val="0"/>
          <w:marTop w:val="0"/>
          <w:marBottom w:val="0"/>
          <w:divBdr>
            <w:top w:val="none" w:sz="0" w:space="0" w:color="auto"/>
            <w:left w:val="none" w:sz="0" w:space="0" w:color="auto"/>
            <w:bottom w:val="none" w:sz="0" w:space="0" w:color="auto"/>
            <w:right w:val="none" w:sz="0" w:space="0" w:color="auto"/>
          </w:divBdr>
          <w:divsChild>
            <w:div w:id="1632056269">
              <w:marLeft w:val="0"/>
              <w:marRight w:val="0"/>
              <w:marTop w:val="0"/>
              <w:marBottom w:val="0"/>
              <w:divBdr>
                <w:top w:val="none" w:sz="0" w:space="0" w:color="auto"/>
                <w:left w:val="none" w:sz="0" w:space="0" w:color="auto"/>
                <w:bottom w:val="none" w:sz="0" w:space="0" w:color="auto"/>
                <w:right w:val="none" w:sz="0" w:space="0" w:color="auto"/>
              </w:divBdr>
            </w:div>
          </w:divsChild>
        </w:div>
        <w:div w:id="1738700475">
          <w:marLeft w:val="0"/>
          <w:marRight w:val="0"/>
          <w:marTop w:val="0"/>
          <w:marBottom w:val="0"/>
          <w:divBdr>
            <w:top w:val="none" w:sz="0" w:space="0" w:color="auto"/>
            <w:left w:val="none" w:sz="0" w:space="0" w:color="auto"/>
            <w:bottom w:val="none" w:sz="0" w:space="0" w:color="auto"/>
            <w:right w:val="none" w:sz="0" w:space="0" w:color="auto"/>
          </w:divBdr>
          <w:divsChild>
            <w:div w:id="687022652">
              <w:marLeft w:val="0"/>
              <w:marRight w:val="0"/>
              <w:marTop w:val="0"/>
              <w:marBottom w:val="0"/>
              <w:divBdr>
                <w:top w:val="none" w:sz="0" w:space="0" w:color="auto"/>
                <w:left w:val="none" w:sz="0" w:space="0" w:color="auto"/>
                <w:bottom w:val="none" w:sz="0" w:space="0" w:color="auto"/>
                <w:right w:val="none" w:sz="0" w:space="0" w:color="auto"/>
              </w:divBdr>
            </w:div>
          </w:divsChild>
        </w:div>
        <w:div w:id="1742949001">
          <w:marLeft w:val="0"/>
          <w:marRight w:val="0"/>
          <w:marTop w:val="0"/>
          <w:marBottom w:val="0"/>
          <w:divBdr>
            <w:top w:val="none" w:sz="0" w:space="0" w:color="auto"/>
            <w:left w:val="none" w:sz="0" w:space="0" w:color="auto"/>
            <w:bottom w:val="none" w:sz="0" w:space="0" w:color="auto"/>
            <w:right w:val="none" w:sz="0" w:space="0" w:color="auto"/>
          </w:divBdr>
          <w:divsChild>
            <w:div w:id="716315869">
              <w:marLeft w:val="0"/>
              <w:marRight w:val="0"/>
              <w:marTop w:val="0"/>
              <w:marBottom w:val="0"/>
              <w:divBdr>
                <w:top w:val="none" w:sz="0" w:space="0" w:color="auto"/>
                <w:left w:val="none" w:sz="0" w:space="0" w:color="auto"/>
                <w:bottom w:val="none" w:sz="0" w:space="0" w:color="auto"/>
                <w:right w:val="none" w:sz="0" w:space="0" w:color="auto"/>
              </w:divBdr>
            </w:div>
          </w:divsChild>
        </w:div>
        <w:div w:id="1815488949">
          <w:marLeft w:val="0"/>
          <w:marRight w:val="0"/>
          <w:marTop w:val="0"/>
          <w:marBottom w:val="0"/>
          <w:divBdr>
            <w:top w:val="none" w:sz="0" w:space="0" w:color="auto"/>
            <w:left w:val="none" w:sz="0" w:space="0" w:color="auto"/>
            <w:bottom w:val="none" w:sz="0" w:space="0" w:color="auto"/>
            <w:right w:val="none" w:sz="0" w:space="0" w:color="auto"/>
          </w:divBdr>
          <w:divsChild>
            <w:div w:id="2008552779">
              <w:marLeft w:val="0"/>
              <w:marRight w:val="0"/>
              <w:marTop w:val="0"/>
              <w:marBottom w:val="0"/>
              <w:divBdr>
                <w:top w:val="none" w:sz="0" w:space="0" w:color="auto"/>
                <w:left w:val="none" w:sz="0" w:space="0" w:color="auto"/>
                <w:bottom w:val="none" w:sz="0" w:space="0" w:color="auto"/>
                <w:right w:val="none" w:sz="0" w:space="0" w:color="auto"/>
              </w:divBdr>
            </w:div>
          </w:divsChild>
        </w:div>
        <w:div w:id="1853178728">
          <w:marLeft w:val="0"/>
          <w:marRight w:val="0"/>
          <w:marTop w:val="0"/>
          <w:marBottom w:val="0"/>
          <w:divBdr>
            <w:top w:val="none" w:sz="0" w:space="0" w:color="auto"/>
            <w:left w:val="none" w:sz="0" w:space="0" w:color="auto"/>
            <w:bottom w:val="none" w:sz="0" w:space="0" w:color="auto"/>
            <w:right w:val="none" w:sz="0" w:space="0" w:color="auto"/>
          </w:divBdr>
          <w:divsChild>
            <w:div w:id="104275269">
              <w:marLeft w:val="0"/>
              <w:marRight w:val="0"/>
              <w:marTop w:val="0"/>
              <w:marBottom w:val="0"/>
              <w:divBdr>
                <w:top w:val="none" w:sz="0" w:space="0" w:color="auto"/>
                <w:left w:val="none" w:sz="0" w:space="0" w:color="auto"/>
                <w:bottom w:val="none" w:sz="0" w:space="0" w:color="auto"/>
                <w:right w:val="none" w:sz="0" w:space="0" w:color="auto"/>
              </w:divBdr>
            </w:div>
          </w:divsChild>
        </w:div>
        <w:div w:id="1858273843">
          <w:marLeft w:val="0"/>
          <w:marRight w:val="0"/>
          <w:marTop w:val="0"/>
          <w:marBottom w:val="0"/>
          <w:divBdr>
            <w:top w:val="none" w:sz="0" w:space="0" w:color="auto"/>
            <w:left w:val="none" w:sz="0" w:space="0" w:color="auto"/>
            <w:bottom w:val="none" w:sz="0" w:space="0" w:color="auto"/>
            <w:right w:val="none" w:sz="0" w:space="0" w:color="auto"/>
          </w:divBdr>
          <w:divsChild>
            <w:div w:id="716247221">
              <w:marLeft w:val="0"/>
              <w:marRight w:val="0"/>
              <w:marTop w:val="0"/>
              <w:marBottom w:val="0"/>
              <w:divBdr>
                <w:top w:val="none" w:sz="0" w:space="0" w:color="auto"/>
                <w:left w:val="none" w:sz="0" w:space="0" w:color="auto"/>
                <w:bottom w:val="none" w:sz="0" w:space="0" w:color="auto"/>
                <w:right w:val="none" w:sz="0" w:space="0" w:color="auto"/>
              </w:divBdr>
            </w:div>
          </w:divsChild>
        </w:div>
        <w:div w:id="1894152559">
          <w:marLeft w:val="0"/>
          <w:marRight w:val="0"/>
          <w:marTop w:val="0"/>
          <w:marBottom w:val="0"/>
          <w:divBdr>
            <w:top w:val="none" w:sz="0" w:space="0" w:color="auto"/>
            <w:left w:val="none" w:sz="0" w:space="0" w:color="auto"/>
            <w:bottom w:val="none" w:sz="0" w:space="0" w:color="auto"/>
            <w:right w:val="none" w:sz="0" w:space="0" w:color="auto"/>
          </w:divBdr>
          <w:divsChild>
            <w:div w:id="2002543602">
              <w:marLeft w:val="0"/>
              <w:marRight w:val="0"/>
              <w:marTop w:val="0"/>
              <w:marBottom w:val="0"/>
              <w:divBdr>
                <w:top w:val="none" w:sz="0" w:space="0" w:color="auto"/>
                <w:left w:val="none" w:sz="0" w:space="0" w:color="auto"/>
                <w:bottom w:val="none" w:sz="0" w:space="0" w:color="auto"/>
                <w:right w:val="none" w:sz="0" w:space="0" w:color="auto"/>
              </w:divBdr>
            </w:div>
          </w:divsChild>
        </w:div>
        <w:div w:id="2078278392">
          <w:marLeft w:val="0"/>
          <w:marRight w:val="0"/>
          <w:marTop w:val="0"/>
          <w:marBottom w:val="0"/>
          <w:divBdr>
            <w:top w:val="none" w:sz="0" w:space="0" w:color="auto"/>
            <w:left w:val="none" w:sz="0" w:space="0" w:color="auto"/>
            <w:bottom w:val="none" w:sz="0" w:space="0" w:color="auto"/>
            <w:right w:val="none" w:sz="0" w:space="0" w:color="auto"/>
          </w:divBdr>
          <w:divsChild>
            <w:div w:id="832525661">
              <w:marLeft w:val="0"/>
              <w:marRight w:val="0"/>
              <w:marTop w:val="0"/>
              <w:marBottom w:val="0"/>
              <w:divBdr>
                <w:top w:val="none" w:sz="0" w:space="0" w:color="auto"/>
                <w:left w:val="none" w:sz="0" w:space="0" w:color="auto"/>
                <w:bottom w:val="none" w:sz="0" w:space="0" w:color="auto"/>
                <w:right w:val="none" w:sz="0" w:space="0" w:color="auto"/>
              </w:divBdr>
            </w:div>
          </w:divsChild>
        </w:div>
        <w:div w:id="2097701829">
          <w:marLeft w:val="0"/>
          <w:marRight w:val="0"/>
          <w:marTop w:val="0"/>
          <w:marBottom w:val="0"/>
          <w:divBdr>
            <w:top w:val="none" w:sz="0" w:space="0" w:color="auto"/>
            <w:left w:val="none" w:sz="0" w:space="0" w:color="auto"/>
            <w:bottom w:val="none" w:sz="0" w:space="0" w:color="auto"/>
            <w:right w:val="none" w:sz="0" w:space="0" w:color="auto"/>
          </w:divBdr>
          <w:divsChild>
            <w:div w:id="169240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openxmlformats.org/officeDocument/2006/relationships/image" Target="/media/image.png" Id="rId640362532" /></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panose1 w:val="00000000000000000000"/>
    <w:charset w:val="00"/>
    <w:family w:val="roman"/>
    <w:notTrueType/>
    <w:pitch w:val="default"/>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533F7"/>
    <w:rsid w:val="00134049"/>
    <w:rsid w:val="0015318E"/>
    <w:rsid w:val="001F45FF"/>
    <w:rsid w:val="001F7ABD"/>
    <w:rsid w:val="00284610"/>
    <w:rsid w:val="00296324"/>
    <w:rsid w:val="003526EF"/>
    <w:rsid w:val="003545A6"/>
    <w:rsid w:val="00367691"/>
    <w:rsid w:val="00373086"/>
    <w:rsid w:val="003E1274"/>
    <w:rsid w:val="00481956"/>
    <w:rsid w:val="0052177B"/>
    <w:rsid w:val="005D0858"/>
    <w:rsid w:val="005E79D7"/>
    <w:rsid w:val="00624648"/>
    <w:rsid w:val="0066491B"/>
    <w:rsid w:val="00671762"/>
    <w:rsid w:val="006E2AB3"/>
    <w:rsid w:val="00710C98"/>
    <w:rsid w:val="00771128"/>
    <w:rsid w:val="00822E65"/>
    <w:rsid w:val="00887F1E"/>
    <w:rsid w:val="008A755C"/>
    <w:rsid w:val="008B4378"/>
    <w:rsid w:val="008C3AFB"/>
    <w:rsid w:val="008D0F7F"/>
    <w:rsid w:val="00926687"/>
    <w:rsid w:val="0094721A"/>
    <w:rsid w:val="0098797E"/>
    <w:rsid w:val="009D1DB0"/>
    <w:rsid w:val="00A162BA"/>
    <w:rsid w:val="00A90A06"/>
    <w:rsid w:val="00AB7B05"/>
    <w:rsid w:val="00B46590"/>
    <w:rsid w:val="00B84B98"/>
    <w:rsid w:val="00C4055D"/>
    <w:rsid w:val="00C426BD"/>
    <w:rsid w:val="00C71497"/>
    <w:rsid w:val="00C77DE9"/>
    <w:rsid w:val="00D75731"/>
    <w:rsid w:val="00DB0DAF"/>
    <w:rsid w:val="00DE2C97"/>
    <w:rsid w:val="00DF4CB1"/>
    <w:rsid w:val="00E34F8A"/>
    <w:rsid w:val="00EC7D61"/>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Toshiba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dc:description/>
  <lastModifiedBy>Yohana Paola Castano Giraldo</lastModifiedBy>
  <revision>3</revision>
  <lastPrinted>2025-01-16T17:28:00.0000000Z</lastPrinted>
  <dcterms:created xsi:type="dcterms:W3CDTF">2026-04-08T16:30:00.0000000Z</dcterms:created>
  <dcterms:modified xsi:type="dcterms:W3CDTF">2026-04-11T13:37:10.9119133Z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2024-12-16T19:35:18Z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8e7482b8-3b78-4bdd-a1eb-89524ea677c4</vt:lpwstr>
  </property>
  <property fmtid="{D5CDD505-2E9C-101B-9397-08002B2CF9AE}" pid="8" name="MSIP_Label_fc111285-cafa-4fc9-8a9a-bd902089b24f_ContentBits">
    <vt:lpwstr>0</vt:lpwstr>
  </property>
</Properties>
</file>