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D59764" w14:textId="77777777" w:rsidR="0026343E" w:rsidRPr="001926A7" w:rsidRDefault="0026343E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bookmarkStart w:id="0" w:name="_Hlk500162814"/>
    </w:p>
    <w:p w14:paraId="7A4DD44B" w14:textId="0D412282" w:rsidR="00134BB7" w:rsidRPr="001926A7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1926A7">
        <w:rPr>
          <w:b/>
          <w:bCs/>
          <w:color w:val="000000" w:themeColor="text1"/>
          <w:sz w:val="22"/>
          <w:szCs w:val="22"/>
        </w:rPr>
        <w:t>ANEXO No. 2</w:t>
      </w:r>
    </w:p>
    <w:p w14:paraId="16D630D1" w14:textId="77777777" w:rsidR="00134BB7" w:rsidRPr="001926A7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  <w:r w:rsidRPr="001926A7">
        <w:rPr>
          <w:b/>
          <w:bCs/>
          <w:color w:val="000000" w:themeColor="text1"/>
          <w:sz w:val="22"/>
          <w:szCs w:val="22"/>
        </w:rPr>
        <w:t>MODELO DE PROPUESTA ECONÓMICA</w:t>
      </w:r>
    </w:p>
    <w:p w14:paraId="321B873C" w14:textId="77777777" w:rsidR="00134BB7" w:rsidRPr="001926A7" w:rsidRDefault="00134BB7" w:rsidP="0026343E">
      <w:pPr>
        <w:tabs>
          <w:tab w:val="left" w:pos="142"/>
        </w:tabs>
        <w:ind w:left="-142" w:right="-1"/>
        <w:jc w:val="center"/>
        <w:rPr>
          <w:b/>
          <w:bCs/>
          <w:color w:val="000000" w:themeColor="text1"/>
          <w:sz w:val="22"/>
          <w:szCs w:val="22"/>
        </w:rPr>
      </w:pPr>
    </w:p>
    <w:p w14:paraId="136037BA" w14:textId="5827FE03" w:rsidR="00134BB7" w:rsidRPr="001926A7" w:rsidRDefault="00073FD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1926A7">
        <w:rPr>
          <w:bCs/>
          <w:color w:val="000000" w:themeColor="text1"/>
          <w:sz w:val="22"/>
          <w:szCs w:val="22"/>
        </w:rPr>
        <w:t>Anserma</w:t>
      </w:r>
      <w:r w:rsidR="00A16219" w:rsidRPr="001926A7">
        <w:rPr>
          <w:bCs/>
          <w:color w:val="000000" w:themeColor="text1"/>
          <w:sz w:val="22"/>
          <w:szCs w:val="22"/>
        </w:rPr>
        <w:t>,</w:t>
      </w:r>
      <w:r w:rsidRPr="001926A7">
        <w:rPr>
          <w:bCs/>
          <w:color w:val="000000" w:themeColor="text1"/>
          <w:sz w:val="22"/>
          <w:szCs w:val="22"/>
        </w:rPr>
        <w:t xml:space="preserve"> Caldas, </w:t>
      </w:r>
      <w:r w:rsidR="003E135C">
        <w:rPr>
          <w:bCs/>
          <w:color w:val="000000" w:themeColor="text1"/>
          <w:sz w:val="22"/>
          <w:szCs w:val="22"/>
        </w:rPr>
        <w:t xml:space="preserve">abril </w:t>
      </w:r>
      <w:bookmarkStart w:id="1" w:name="_GoBack"/>
      <w:bookmarkEnd w:id="1"/>
      <w:r w:rsidR="00CB2FC5" w:rsidRPr="001926A7">
        <w:rPr>
          <w:bCs/>
          <w:color w:val="000000" w:themeColor="text1"/>
          <w:sz w:val="22"/>
          <w:szCs w:val="22"/>
        </w:rPr>
        <w:t xml:space="preserve"> 2026</w:t>
      </w:r>
    </w:p>
    <w:p w14:paraId="71B28C5D" w14:textId="77777777" w:rsidR="00AB1A03" w:rsidRPr="001926A7" w:rsidRDefault="00AB1A03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6D468EDE" w14:textId="189A476B" w:rsidR="00134BB7" w:rsidRPr="001926A7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1926A7">
        <w:rPr>
          <w:bCs/>
          <w:color w:val="000000" w:themeColor="text1"/>
          <w:sz w:val="22"/>
          <w:szCs w:val="22"/>
        </w:rPr>
        <w:t xml:space="preserve">Señores </w:t>
      </w:r>
    </w:p>
    <w:p w14:paraId="46E3D29C" w14:textId="77777777" w:rsidR="00134BB7" w:rsidRPr="001926A7" w:rsidRDefault="00134BB7" w:rsidP="0026343E">
      <w:pPr>
        <w:tabs>
          <w:tab w:val="left" w:pos="142"/>
        </w:tabs>
        <w:ind w:left="-142" w:right="-1"/>
        <w:rPr>
          <w:b/>
          <w:bCs/>
          <w:color w:val="000000" w:themeColor="text1"/>
          <w:sz w:val="22"/>
          <w:szCs w:val="22"/>
        </w:rPr>
      </w:pPr>
      <w:r w:rsidRPr="001926A7">
        <w:rPr>
          <w:b/>
          <w:bCs/>
          <w:color w:val="000000" w:themeColor="text1"/>
          <w:sz w:val="22"/>
          <w:szCs w:val="22"/>
        </w:rPr>
        <w:t xml:space="preserve">MUNICIPIO DE ANSERMA, CALDAS </w:t>
      </w:r>
    </w:p>
    <w:p w14:paraId="2D137D2B" w14:textId="77777777" w:rsidR="00134BB7" w:rsidRPr="001926A7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  <w:r w:rsidRPr="001926A7">
        <w:rPr>
          <w:bCs/>
          <w:color w:val="000000" w:themeColor="text1"/>
          <w:sz w:val="22"/>
          <w:szCs w:val="22"/>
        </w:rPr>
        <w:t xml:space="preserve">Ciudad </w:t>
      </w:r>
    </w:p>
    <w:p w14:paraId="5FB5B3EF" w14:textId="77777777" w:rsidR="00134BB7" w:rsidRPr="001926A7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58C4C571" w14:textId="77777777" w:rsidR="00134BB7" w:rsidRPr="001926A7" w:rsidRDefault="00134BB7" w:rsidP="0026343E">
      <w:pPr>
        <w:tabs>
          <w:tab w:val="left" w:pos="142"/>
        </w:tabs>
        <w:ind w:left="-142" w:right="-1"/>
        <w:rPr>
          <w:bCs/>
          <w:color w:val="000000" w:themeColor="text1"/>
          <w:sz w:val="22"/>
          <w:szCs w:val="22"/>
        </w:rPr>
      </w:pPr>
    </w:p>
    <w:p w14:paraId="0FD7764A" w14:textId="350B34E9" w:rsidR="00134BB7" w:rsidRPr="001926A7" w:rsidRDefault="00134BB7" w:rsidP="0026343E">
      <w:pPr>
        <w:pStyle w:val="Prrafodelista"/>
        <w:widowControl w:val="0"/>
        <w:tabs>
          <w:tab w:val="left" w:pos="142"/>
        </w:tabs>
        <w:suppressAutoHyphens/>
        <w:spacing w:line="20" w:lineRule="atLeast"/>
        <w:ind w:left="-142" w:right="-1"/>
        <w:contextualSpacing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1926A7">
        <w:rPr>
          <w:rFonts w:ascii="Arial" w:hAnsi="Arial" w:cs="Arial"/>
          <w:b/>
          <w:color w:val="000000" w:themeColor="text1"/>
          <w:sz w:val="22"/>
          <w:szCs w:val="22"/>
        </w:rPr>
        <w:t>CONDICIONES TÉCNICAS EXIGIDAS</w:t>
      </w:r>
    </w:p>
    <w:p w14:paraId="741BCFD5" w14:textId="77777777" w:rsidR="002D2C69" w:rsidRPr="001926A7" w:rsidRDefault="002D2C69" w:rsidP="002D2C69">
      <w:pPr>
        <w:pStyle w:val="Sinespaciado"/>
        <w:spacing w:line="276" w:lineRule="auto"/>
        <w:jc w:val="both"/>
        <w:rPr>
          <w:rFonts w:ascii="Arial" w:eastAsia="Times New Roman" w:hAnsi="Arial" w:cs="Arial"/>
          <w:color w:val="000000" w:themeColor="text1"/>
        </w:rPr>
      </w:pPr>
    </w:p>
    <w:p w14:paraId="0A4D3AE6" w14:textId="77777777" w:rsidR="001926A7" w:rsidRPr="001926A7" w:rsidRDefault="001926A7" w:rsidP="001926A7">
      <w:pPr>
        <w:pStyle w:val="TableParagraph"/>
        <w:numPr>
          <w:ilvl w:val="0"/>
          <w:numId w:val="10"/>
        </w:numPr>
        <w:tabs>
          <w:tab w:val="left" w:pos="823"/>
          <w:tab w:val="left" w:pos="825"/>
        </w:tabs>
        <w:spacing w:line="276" w:lineRule="auto"/>
        <w:ind w:right="141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Suministrar a los empleados públicos de planta de la Alcaldía de Anserma Caldas</w:t>
      </w:r>
      <w:r w:rsidRPr="001926A7">
        <w:rPr>
          <w:rFonts w:ascii="Arial" w:hAnsi="Arial" w:cs="Arial"/>
          <w:spacing w:val="-6"/>
        </w:rPr>
        <w:t xml:space="preserve"> </w:t>
      </w:r>
      <w:r w:rsidRPr="001926A7">
        <w:rPr>
          <w:rFonts w:ascii="Arial" w:hAnsi="Arial" w:cs="Arial"/>
        </w:rPr>
        <w:t>con</w:t>
      </w:r>
      <w:r w:rsidRPr="001926A7">
        <w:rPr>
          <w:rFonts w:ascii="Arial" w:hAnsi="Arial" w:cs="Arial"/>
          <w:spacing w:val="-6"/>
        </w:rPr>
        <w:t xml:space="preserve"> </w:t>
      </w:r>
      <w:r w:rsidRPr="001926A7">
        <w:rPr>
          <w:rFonts w:ascii="Arial" w:hAnsi="Arial" w:cs="Arial"/>
        </w:rPr>
        <w:t>derecho</w:t>
      </w:r>
      <w:r w:rsidRPr="001926A7">
        <w:rPr>
          <w:rFonts w:ascii="Arial" w:hAnsi="Arial" w:cs="Arial"/>
          <w:spacing w:val="-6"/>
        </w:rPr>
        <w:t xml:space="preserve"> </w:t>
      </w:r>
      <w:r w:rsidRPr="001926A7">
        <w:rPr>
          <w:rFonts w:ascii="Arial" w:hAnsi="Arial" w:cs="Arial"/>
        </w:rPr>
        <w:t>a</w:t>
      </w:r>
      <w:r w:rsidRPr="001926A7">
        <w:rPr>
          <w:rFonts w:ascii="Arial" w:hAnsi="Arial" w:cs="Arial"/>
          <w:spacing w:val="-6"/>
        </w:rPr>
        <w:t xml:space="preserve"> </w:t>
      </w:r>
      <w:r w:rsidRPr="001926A7">
        <w:rPr>
          <w:rFonts w:ascii="Arial" w:hAnsi="Arial" w:cs="Arial"/>
        </w:rPr>
        <w:t>dotación,</w:t>
      </w:r>
      <w:r w:rsidRPr="001926A7">
        <w:rPr>
          <w:rFonts w:ascii="Arial" w:hAnsi="Arial" w:cs="Arial"/>
          <w:spacing w:val="-6"/>
        </w:rPr>
        <w:t xml:space="preserve"> </w:t>
      </w:r>
      <w:r w:rsidRPr="001926A7">
        <w:rPr>
          <w:rFonts w:ascii="Arial" w:hAnsi="Arial" w:cs="Arial"/>
        </w:rPr>
        <w:t>bonos</w:t>
      </w:r>
      <w:r w:rsidRPr="001926A7">
        <w:rPr>
          <w:rFonts w:ascii="Arial" w:hAnsi="Arial" w:cs="Arial"/>
          <w:spacing w:val="-6"/>
        </w:rPr>
        <w:t xml:space="preserve"> </w:t>
      </w:r>
      <w:r w:rsidRPr="001926A7">
        <w:rPr>
          <w:rFonts w:ascii="Arial" w:hAnsi="Arial" w:cs="Arial"/>
        </w:rPr>
        <w:t>o</w:t>
      </w:r>
      <w:r w:rsidRPr="001926A7">
        <w:rPr>
          <w:rFonts w:ascii="Arial" w:hAnsi="Arial" w:cs="Arial"/>
          <w:spacing w:val="-6"/>
        </w:rPr>
        <w:t xml:space="preserve"> </w:t>
      </w:r>
      <w:r w:rsidRPr="001926A7">
        <w:rPr>
          <w:rFonts w:ascii="Arial" w:hAnsi="Arial" w:cs="Arial"/>
        </w:rPr>
        <w:t>tarjetas</w:t>
      </w:r>
      <w:r w:rsidRPr="001926A7">
        <w:rPr>
          <w:rFonts w:ascii="Arial" w:hAnsi="Arial" w:cs="Arial"/>
          <w:spacing w:val="-6"/>
        </w:rPr>
        <w:t xml:space="preserve"> </w:t>
      </w:r>
      <w:r w:rsidRPr="001926A7">
        <w:rPr>
          <w:rFonts w:ascii="Arial" w:hAnsi="Arial" w:cs="Arial"/>
        </w:rPr>
        <w:t>cuya</w:t>
      </w:r>
      <w:r w:rsidRPr="001926A7">
        <w:rPr>
          <w:rFonts w:ascii="Arial" w:hAnsi="Arial" w:cs="Arial"/>
          <w:spacing w:val="-6"/>
        </w:rPr>
        <w:t xml:space="preserve"> </w:t>
      </w:r>
      <w:r w:rsidRPr="001926A7">
        <w:rPr>
          <w:rFonts w:ascii="Arial" w:hAnsi="Arial" w:cs="Arial"/>
        </w:rPr>
        <w:t>utilización</w:t>
      </w:r>
      <w:r w:rsidRPr="001926A7">
        <w:rPr>
          <w:rFonts w:ascii="Arial" w:hAnsi="Arial" w:cs="Arial"/>
          <w:spacing w:val="-6"/>
        </w:rPr>
        <w:t xml:space="preserve"> </w:t>
      </w:r>
      <w:r w:rsidRPr="001926A7">
        <w:rPr>
          <w:rFonts w:ascii="Arial" w:hAnsi="Arial" w:cs="Arial"/>
        </w:rPr>
        <w:t>sea</w:t>
      </w:r>
      <w:r w:rsidRPr="001926A7">
        <w:rPr>
          <w:rFonts w:ascii="Arial" w:hAnsi="Arial" w:cs="Arial"/>
          <w:spacing w:val="-6"/>
        </w:rPr>
        <w:t xml:space="preserve"> </w:t>
      </w:r>
      <w:r w:rsidRPr="001926A7">
        <w:rPr>
          <w:rFonts w:ascii="Arial" w:hAnsi="Arial" w:cs="Arial"/>
        </w:rPr>
        <w:t>exclu- siva en almacenes de vestuario y/o calzado de nombre comercial recono- cido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con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cubrimiento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en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  <w:b/>
        </w:rPr>
        <w:t>Departamentos</w:t>
      </w:r>
      <w:r w:rsidRPr="001926A7">
        <w:rPr>
          <w:rFonts w:ascii="Arial" w:hAnsi="Arial" w:cs="Arial"/>
          <w:b/>
          <w:spacing w:val="-12"/>
        </w:rPr>
        <w:t xml:space="preserve"> </w:t>
      </w:r>
      <w:r w:rsidRPr="001926A7">
        <w:rPr>
          <w:rFonts w:ascii="Arial" w:hAnsi="Arial" w:cs="Arial"/>
          <w:b/>
        </w:rPr>
        <w:t>de</w:t>
      </w:r>
      <w:r w:rsidRPr="001926A7">
        <w:rPr>
          <w:rFonts w:ascii="Arial" w:hAnsi="Arial" w:cs="Arial"/>
          <w:b/>
          <w:spacing w:val="-12"/>
        </w:rPr>
        <w:t xml:space="preserve"> </w:t>
      </w:r>
      <w:r w:rsidRPr="001926A7">
        <w:rPr>
          <w:rFonts w:ascii="Arial" w:hAnsi="Arial" w:cs="Arial"/>
          <w:b/>
        </w:rPr>
        <w:t>Caldas</w:t>
      </w:r>
      <w:r w:rsidRPr="001926A7">
        <w:rPr>
          <w:rFonts w:ascii="Arial" w:hAnsi="Arial" w:cs="Arial"/>
          <w:b/>
          <w:spacing w:val="-12"/>
        </w:rPr>
        <w:t xml:space="preserve"> </w:t>
      </w:r>
      <w:r w:rsidRPr="001926A7">
        <w:rPr>
          <w:rFonts w:ascii="Arial" w:hAnsi="Arial" w:cs="Arial"/>
          <w:b/>
        </w:rPr>
        <w:t>y</w:t>
      </w:r>
      <w:r w:rsidRPr="001926A7">
        <w:rPr>
          <w:rFonts w:ascii="Arial" w:hAnsi="Arial" w:cs="Arial"/>
          <w:b/>
          <w:spacing w:val="-12"/>
        </w:rPr>
        <w:t xml:space="preserve"> </w:t>
      </w:r>
      <w:r w:rsidRPr="001926A7">
        <w:rPr>
          <w:rFonts w:ascii="Arial" w:hAnsi="Arial" w:cs="Arial"/>
          <w:b/>
        </w:rPr>
        <w:t>Risaralda</w:t>
      </w:r>
      <w:r w:rsidRPr="001926A7">
        <w:rPr>
          <w:rFonts w:ascii="Arial" w:hAnsi="Arial" w:cs="Arial"/>
          <w:b/>
          <w:spacing w:val="-12"/>
        </w:rPr>
        <w:t xml:space="preserve"> </w:t>
      </w:r>
      <w:r w:rsidRPr="001926A7">
        <w:rPr>
          <w:rFonts w:ascii="Arial" w:hAnsi="Arial" w:cs="Arial"/>
          <w:b/>
        </w:rPr>
        <w:t>por</w:t>
      </w:r>
      <w:r w:rsidRPr="001926A7">
        <w:rPr>
          <w:rFonts w:ascii="Arial" w:hAnsi="Arial" w:cs="Arial"/>
          <w:b/>
          <w:spacing w:val="-12"/>
        </w:rPr>
        <w:t xml:space="preserve"> </w:t>
      </w:r>
      <w:r w:rsidRPr="001926A7">
        <w:rPr>
          <w:rFonts w:ascii="Arial" w:hAnsi="Arial" w:cs="Arial"/>
          <w:b/>
        </w:rPr>
        <w:t>un valor neto como aparece en el siguiente cuadro</w:t>
      </w:r>
      <w:r w:rsidRPr="001926A7">
        <w:rPr>
          <w:rFonts w:ascii="Arial" w:hAnsi="Arial" w:cs="Arial"/>
        </w:rPr>
        <w:t>.</w:t>
      </w:r>
    </w:p>
    <w:p w14:paraId="4FD94113" w14:textId="77777777" w:rsidR="001926A7" w:rsidRPr="001926A7" w:rsidRDefault="001926A7" w:rsidP="001926A7">
      <w:pPr>
        <w:pStyle w:val="TableParagraph"/>
        <w:rPr>
          <w:rFonts w:ascii="Arial" w:hAnsi="Arial" w:cs="Arial"/>
        </w:rPr>
      </w:pPr>
    </w:p>
    <w:p w14:paraId="5CA26698" w14:textId="77777777" w:rsidR="001926A7" w:rsidRPr="001926A7" w:rsidRDefault="001926A7" w:rsidP="001926A7">
      <w:pPr>
        <w:pStyle w:val="TableParagraph"/>
        <w:rPr>
          <w:rFonts w:ascii="Arial" w:hAnsi="Arial" w:cs="Arial"/>
        </w:rPr>
      </w:pPr>
    </w:p>
    <w:tbl>
      <w:tblPr>
        <w:tblStyle w:val="TableNormal"/>
        <w:tblW w:w="5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94"/>
      </w:tblGrid>
      <w:tr w:rsidR="001926A7" w:rsidRPr="001926A7" w14:paraId="7CCA97B4" w14:textId="77777777" w:rsidTr="00505600">
        <w:trPr>
          <w:trHeight w:val="264"/>
          <w:jc w:val="center"/>
        </w:trPr>
        <w:tc>
          <w:tcPr>
            <w:tcW w:w="5894" w:type="dxa"/>
          </w:tcPr>
          <w:p w14:paraId="5D46B640" w14:textId="77777777" w:rsidR="001926A7" w:rsidRPr="001926A7" w:rsidRDefault="001926A7" w:rsidP="00505600">
            <w:pPr>
              <w:pStyle w:val="TableParagraph"/>
              <w:spacing w:line="253" w:lineRule="exact"/>
              <w:ind w:right="34"/>
              <w:rPr>
                <w:rFonts w:ascii="Arial" w:hAnsi="Arial" w:cs="Arial"/>
                <w:b/>
              </w:rPr>
            </w:pPr>
            <w:r w:rsidRPr="001926A7">
              <w:rPr>
                <w:rFonts w:ascii="Arial" w:hAnsi="Arial" w:cs="Arial"/>
                <w:b/>
              </w:rPr>
              <w:t xml:space="preserve">    VALOR</w:t>
            </w:r>
            <w:r w:rsidRPr="001926A7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1926A7">
              <w:rPr>
                <w:rFonts w:ascii="Arial" w:hAnsi="Arial" w:cs="Arial"/>
                <w:b/>
              </w:rPr>
              <w:t>UNITARIO</w:t>
            </w:r>
            <w:r w:rsidRPr="001926A7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1926A7">
              <w:rPr>
                <w:rFonts w:ascii="Arial" w:hAnsi="Arial" w:cs="Arial"/>
                <w:b/>
                <w:spacing w:val="-5"/>
              </w:rPr>
              <w:t xml:space="preserve">DEL </w:t>
            </w:r>
            <w:r w:rsidRPr="001926A7">
              <w:rPr>
                <w:rFonts w:ascii="Arial" w:hAnsi="Arial" w:cs="Arial"/>
                <w:b/>
                <w:spacing w:val="-4"/>
              </w:rPr>
              <w:t>BONO</w:t>
            </w:r>
          </w:p>
        </w:tc>
      </w:tr>
      <w:tr w:rsidR="001926A7" w:rsidRPr="001926A7" w14:paraId="1B4D7270" w14:textId="77777777" w:rsidTr="00505600">
        <w:trPr>
          <w:trHeight w:val="292"/>
          <w:jc w:val="center"/>
        </w:trPr>
        <w:tc>
          <w:tcPr>
            <w:tcW w:w="5894" w:type="dxa"/>
          </w:tcPr>
          <w:p w14:paraId="032AC829" w14:textId="77777777" w:rsidR="001926A7" w:rsidRPr="001926A7" w:rsidRDefault="001926A7" w:rsidP="00505600">
            <w:pPr>
              <w:pStyle w:val="TableParagraph"/>
              <w:ind w:left="936"/>
              <w:rPr>
                <w:rFonts w:ascii="Arial" w:hAnsi="Arial" w:cs="Arial"/>
                <w:b/>
              </w:rPr>
            </w:pPr>
            <w:r w:rsidRPr="001926A7">
              <w:rPr>
                <w:rFonts w:ascii="Arial" w:hAnsi="Arial" w:cs="Arial"/>
                <w:b/>
                <w:spacing w:val="-2"/>
              </w:rPr>
              <w:t>$577.799</w:t>
            </w:r>
          </w:p>
        </w:tc>
      </w:tr>
    </w:tbl>
    <w:p w14:paraId="052BE63F" w14:textId="77777777" w:rsidR="001926A7" w:rsidRPr="001926A7" w:rsidRDefault="001926A7" w:rsidP="001926A7">
      <w:pPr>
        <w:pStyle w:val="TableParagraph"/>
        <w:rPr>
          <w:rFonts w:ascii="Arial" w:hAnsi="Arial" w:cs="Arial"/>
        </w:rPr>
      </w:pPr>
    </w:p>
    <w:p w14:paraId="002CA1CF" w14:textId="77777777" w:rsidR="001926A7" w:rsidRPr="001926A7" w:rsidRDefault="001926A7" w:rsidP="001926A7">
      <w:pPr>
        <w:pStyle w:val="TableParagraph"/>
        <w:rPr>
          <w:rFonts w:ascii="Arial" w:hAnsi="Arial" w:cs="Arial"/>
        </w:rPr>
      </w:pPr>
    </w:p>
    <w:p w14:paraId="4B48280A" w14:textId="77777777" w:rsidR="001926A7" w:rsidRPr="001926A7" w:rsidRDefault="001926A7" w:rsidP="001926A7">
      <w:pPr>
        <w:pStyle w:val="TableParagraph"/>
        <w:numPr>
          <w:ilvl w:val="0"/>
          <w:numId w:val="10"/>
        </w:numPr>
        <w:tabs>
          <w:tab w:val="left" w:pos="823"/>
          <w:tab w:val="left" w:pos="825"/>
        </w:tabs>
        <w:spacing w:line="278" w:lineRule="auto"/>
        <w:ind w:right="141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Entregar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bonos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o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tarjetas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para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reclamar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la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dotación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dentro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15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días siguientes a la firma del acta de inicio y de acuerdo al listado enviado por la entidad.</w:t>
      </w:r>
    </w:p>
    <w:p w14:paraId="2A34D70F" w14:textId="77777777" w:rsidR="001926A7" w:rsidRPr="001926A7" w:rsidRDefault="001926A7" w:rsidP="001926A7">
      <w:pPr>
        <w:pStyle w:val="TableParagraph"/>
        <w:numPr>
          <w:ilvl w:val="0"/>
          <w:numId w:val="10"/>
        </w:numPr>
        <w:tabs>
          <w:tab w:val="left" w:pos="823"/>
          <w:tab w:val="left" w:pos="825"/>
        </w:tabs>
        <w:spacing w:line="276" w:lineRule="auto"/>
        <w:ind w:right="143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Se realizarán 3 entregas en el año y la entidad, enviará un listado de los funcionarios beneficiados, por lo que el proceso se realizará por monto agotable</w:t>
      </w:r>
    </w:p>
    <w:p w14:paraId="482B30FE" w14:textId="77777777" w:rsidR="001926A7" w:rsidRPr="001926A7" w:rsidRDefault="001926A7" w:rsidP="001926A7">
      <w:pPr>
        <w:pStyle w:val="TableParagraph"/>
        <w:numPr>
          <w:ilvl w:val="0"/>
          <w:numId w:val="10"/>
        </w:numPr>
        <w:tabs>
          <w:tab w:val="left" w:pos="823"/>
          <w:tab w:val="left" w:pos="825"/>
        </w:tabs>
        <w:spacing w:line="276" w:lineRule="auto"/>
        <w:ind w:right="145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Ofrecer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a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empleados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con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derecho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a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dotación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las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prendas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calzado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 xml:space="preserve">en los almacenes con </w:t>
      </w:r>
      <w:r w:rsidRPr="001926A7">
        <w:rPr>
          <w:rFonts w:ascii="Arial" w:hAnsi="Arial" w:cs="Arial"/>
          <w:b/>
        </w:rPr>
        <w:t xml:space="preserve">las últimas colecciones del mercado </w:t>
      </w:r>
      <w:r w:rsidRPr="001926A7">
        <w:rPr>
          <w:rFonts w:ascii="Arial" w:hAnsi="Arial" w:cs="Arial"/>
        </w:rPr>
        <w:t>y permitir a los empleados acceder a las promociones que tenga el almacén al momento de redimir el bono, garantizando el valor en promoción de la prenda.</w:t>
      </w:r>
    </w:p>
    <w:p w14:paraId="3C03523F" w14:textId="77777777" w:rsidR="001926A7" w:rsidRPr="001926A7" w:rsidRDefault="001926A7" w:rsidP="001926A7">
      <w:pPr>
        <w:pStyle w:val="TableParagraph"/>
        <w:numPr>
          <w:ilvl w:val="0"/>
          <w:numId w:val="10"/>
        </w:numPr>
        <w:tabs>
          <w:tab w:val="left" w:pos="823"/>
          <w:tab w:val="left" w:pos="825"/>
        </w:tabs>
        <w:spacing w:line="276" w:lineRule="auto"/>
        <w:ind w:right="143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 xml:space="preserve">El contratista deberá garantizar como mínimo </w:t>
      </w:r>
      <w:r w:rsidRPr="001926A7">
        <w:rPr>
          <w:rFonts w:ascii="Arial" w:hAnsi="Arial" w:cs="Arial"/>
          <w:b/>
        </w:rPr>
        <w:t>cinco (5) establecimientos de</w:t>
      </w:r>
      <w:r w:rsidRPr="001926A7">
        <w:rPr>
          <w:rFonts w:ascii="Arial" w:hAnsi="Arial" w:cs="Arial"/>
          <w:b/>
          <w:spacing w:val="-7"/>
        </w:rPr>
        <w:t xml:space="preserve"> </w:t>
      </w:r>
      <w:r w:rsidRPr="001926A7">
        <w:rPr>
          <w:rFonts w:ascii="Arial" w:hAnsi="Arial" w:cs="Arial"/>
          <w:b/>
        </w:rPr>
        <w:t>diferente</w:t>
      </w:r>
      <w:r w:rsidRPr="001926A7">
        <w:rPr>
          <w:rFonts w:ascii="Arial" w:hAnsi="Arial" w:cs="Arial"/>
          <w:b/>
          <w:spacing w:val="-7"/>
        </w:rPr>
        <w:t xml:space="preserve"> </w:t>
      </w:r>
      <w:r w:rsidRPr="001926A7">
        <w:rPr>
          <w:rFonts w:ascii="Arial" w:hAnsi="Arial" w:cs="Arial"/>
          <w:b/>
        </w:rPr>
        <w:t>razón</w:t>
      </w:r>
      <w:r w:rsidRPr="001926A7">
        <w:rPr>
          <w:rFonts w:ascii="Arial" w:hAnsi="Arial" w:cs="Arial"/>
          <w:b/>
          <w:spacing w:val="-7"/>
        </w:rPr>
        <w:t xml:space="preserve"> </w:t>
      </w:r>
      <w:r w:rsidRPr="001926A7">
        <w:rPr>
          <w:rFonts w:ascii="Arial" w:hAnsi="Arial" w:cs="Arial"/>
          <w:b/>
        </w:rPr>
        <w:t>social</w:t>
      </w:r>
      <w:r w:rsidRPr="001926A7">
        <w:rPr>
          <w:rFonts w:ascii="Arial" w:hAnsi="Arial" w:cs="Arial"/>
          <w:b/>
          <w:spacing w:val="-7"/>
        </w:rPr>
        <w:t xml:space="preserve"> </w:t>
      </w:r>
      <w:r w:rsidRPr="001926A7">
        <w:rPr>
          <w:rFonts w:ascii="Arial" w:hAnsi="Arial" w:cs="Arial"/>
          <w:b/>
        </w:rPr>
        <w:t>para</w:t>
      </w:r>
      <w:r w:rsidRPr="001926A7">
        <w:rPr>
          <w:rFonts w:ascii="Arial" w:hAnsi="Arial" w:cs="Arial"/>
          <w:b/>
          <w:spacing w:val="-7"/>
        </w:rPr>
        <w:t xml:space="preserve"> </w:t>
      </w:r>
      <w:r w:rsidRPr="001926A7">
        <w:rPr>
          <w:rFonts w:ascii="Arial" w:hAnsi="Arial" w:cs="Arial"/>
          <w:b/>
        </w:rPr>
        <w:t>prendas</w:t>
      </w:r>
      <w:r w:rsidRPr="001926A7">
        <w:rPr>
          <w:rFonts w:ascii="Arial" w:hAnsi="Arial" w:cs="Arial"/>
          <w:b/>
          <w:spacing w:val="-7"/>
        </w:rPr>
        <w:t xml:space="preserve"> </w:t>
      </w:r>
      <w:r w:rsidRPr="001926A7">
        <w:rPr>
          <w:rFonts w:ascii="Arial" w:hAnsi="Arial" w:cs="Arial"/>
          <w:b/>
        </w:rPr>
        <w:t>de</w:t>
      </w:r>
      <w:r w:rsidRPr="001926A7">
        <w:rPr>
          <w:rFonts w:ascii="Arial" w:hAnsi="Arial" w:cs="Arial"/>
          <w:b/>
          <w:spacing w:val="-7"/>
        </w:rPr>
        <w:t xml:space="preserve"> </w:t>
      </w:r>
      <w:r w:rsidRPr="001926A7">
        <w:rPr>
          <w:rFonts w:ascii="Arial" w:hAnsi="Arial" w:cs="Arial"/>
          <w:b/>
        </w:rPr>
        <w:t>vestir</w:t>
      </w:r>
      <w:r w:rsidRPr="001926A7">
        <w:rPr>
          <w:rFonts w:ascii="Arial" w:hAnsi="Arial" w:cs="Arial"/>
          <w:b/>
          <w:spacing w:val="-7"/>
        </w:rPr>
        <w:t xml:space="preserve"> </w:t>
      </w:r>
      <w:r w:rsidRPr="001926A7">
        <w:rPr>
          <w:rFonts w:ascii="Arial" w:hAnsi="Arial" w:cs="Arial"/>
          <w:b/>
        </w:rPr>
        <w:t>y</w:t>
      </w:r>
      <w:r w:rsidRPr="001926A7">
        <w:rPr>
          <w:rFonts w:ascii="Arial" w:hAnsi="Arial" w:cs="Arial"/>
          <w:b/>
          <w:spacing w:val="-7"/>
        </w:rPr>
        <w:t xml:space="preserve"> </w:t>
      </w:r>
      <w:r w:rsidRPr="001926A7">
        <w:rPr>
          <w:rFonts w:ascii="Arial" w:hAnsi="Arial" w:cs="Arial"/>
          <w:b/>
        </w:rPr>
        <w:t>cinco</w:t>
      </w:r>
      <w:r w:rsidRPr="001926A7">
        <w:rPr>
          <w:rFonts w:ascii="Arial" w:hAnsi="Arial" w:cs="Arial"/>
          <w:b/>
          <w:spacing w:val="-7"/>
        </w:rPr>
        <w:t xml:space="preserve"> </w:t>
      </w:r>
      <w:r w:rsidRPr="001926A7">
        <w:rPr>
          <w:rFonts w:ascii="Arial" w:hAnsi="Arial" w:cs="Arial"/>
          <w:b/>
        </w:rPr>
        <w:t>(5)</w:t>
      </w:r>
      <w:r w:rsidRPr="001926A7">
        <w:rPr>
          <w:rFonts w:ascii="Arial" w:hAnsi="Arial" w:cs="Arial"/>
          <w:b/>
          <w:spacing w:val="-7"/>
        </w:rPr>
        <w:t xml:space="preserve"> </w:t>
      </w:r>
      <w:r w:rsidRPr="001926A7">
        <w:rPr>
          <w:rFonts w:ascii="Arial" w:hAnsi="Arial" w:cs="Arial"/>
          <w:b/>
        </w:rPr>
        <w:t>de</w:t>
      </w:r>
      <w:r w:rsidRPr="001926A7">
        <w:rPr>
          <w:rFonts w:ascii="Arial" w:hAnsi="Arial" w:cs="Arial"/>
          <w:b/>
          <w:spacing w:val="-7"/>
        </w:rPr>
        <w:t xml:space="preserve"> </w:t>
      </w:r>
      <w:r w:rsidRPr="001926A7">
        <w:rPr>
          <w:rFonts w:ascii="Arial" w:hAnsi="Arial" w:cs="Arial"/>
          <w:b/>
        </w:rPr>
        <w:t>estable- cimientos de diferente razón social de calzado tanto para dama como de</w:t>
      </w:r>
      <w:r w:rsidRPr="001926A7">
        <w:rPr>
          <w:rFonts w:ascii="Arial" w:hAnsi="Arial" w:cs="Arial"/>
          <w:b/>
          <w:spacing w:val="-13"/>
        </w:rPr>
        <w:t xml:space="preserve"> </w:t>
      </w:r>
      <w:r w:rsidRPr="001926A7">
        <w:rPr>
          <w:rFonts w:ascii="Arial" w:hAnsi="Arial" w:cs="Arial"/>
          <w:b/>
        </w:rPr>
        <w:t>caballero.</w:t>
      </w:r>
      <w:r w:rsidRPr="001926A7">
        <w:rPr>
          <w:rFonts w:ascii="Arial" w:hAnsi="Arial" w:cs="Arial"/>
          <w:b/>
          <w:spacing w:val="-13"/>
        </w:rPr>
        <w:t xml:space="preserve"> </w:t>
      </w:r>
      <w:r w:rsidRPr="001926A7">
        <w:rPr>
          <w:rFonts w:ascii="Arial" w:hAnsi="Arial" w:cs="Arial"/>
        </w:rPr>
        <w:t>Bonos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que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serán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redimibles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en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departamentos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antes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des- critos,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que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cuenten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con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existencias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a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dotación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últimas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colecciones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tanto para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jóvenes,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adultos,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adultos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mayores,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a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preferencia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funcionarios, para escoger variedad tanto de prendas de vestir como de calzado según el caso, para damas y caballeros.</w:t>
      </w:r>
    </w:p>
    <w:p w14:paraId="667709C9" w14:textId="77777777" w:rsidR="001926A7" w:rsidRPr="001926A7" w:rsidRDefault="001926A7" w:rsidP="001926A7">
      <w:pPr>
        <w:pStyle w:val="TableParagraph"/>
        <w:spacing w:before="32"/>
        <w:rPr>
          <w:rFonts w:ascii="Arial" w:hAnsi="Arial" w:cs="Arial"/>
        </w:rPr>
      </w:pPr>
    </w:p>
    <w:p w14:paraId="7FBF481F" w14:textId="77777777" w:rsidR="001926A7" w:rsidRPr="001926A7" w:rsidRDefault="001926A7" w:rsidP="001926A7">
      <w:pPr>
        <w:widowControl w:val="0"/>
        <w:tabs>
          <w:tab w:val="left" w:pos="0"/>
        </w:tabs>
        <w:spacing w:line="276" w:lineRule="auto"/>
        <w:jc w:val="both"/>
        <w:rPr>
          <w:spacing w:val="-2"/>
        </w:rPr>
      </w:pPr>
      <w:r w:rsidRPr="001926A7">
        <w:t>Para</w:t>
      </w:r>
      <w:r w:rsidRPr="001926A7">
        <w:rPr>
          <w:spacing w:val="-4"/>
        </w:rPr>
        <w:t xml:space="preserve"> </w:t>
      </w:r>
      <w:r w:rsidRPr="001926A7">
        <w:t>garantizar</w:t>
      </w:r>
      <w:r w:rsidRPr="001926A7">
        <w:rPr>
          <w:spacing w:val="-4"/>
        </w:rPr>
        <w:t xml:space="preserve"> </w:t>
      </w:r>
      <w:r w:rsidRPr="001926A7">
        <w:t>esta</w:t>
      </w:r>
      <w:r w:rsidRPr="001926A7">
        <w:rPr>
          <w:spacing w:val="-4"/>
        </w:rPr>
        <w:t xml:space="preserve"> </w:t>
      </w:r>
      <w:r w:rsidRPr="001926A7">
        <w:t>condición</w:t>
      </w:r>
      <w:r w:rsidRPr="001926A7">
        <w:rPr>
          <w:spacing w:val="-4"/>
        </w:rPr>
        <w:t xml:space="preserve"> </w:t>
      </w:r>
      <w:r w:rsidRPr="001926A7">
        <w:t>el</w:t>
      </w:r>
      <w:r w:rsidRPr="001926A7">
        <w:rPr>
          <w:spacing w:val="-3"/>
        </w:rPr>
        <w:t xml:space="preserve"> </w:t>
      </w:r>
      <w:r w:rsidRPr="001926A7">
        <w:t>contratista</w:t>
      </w:r>
      <w:r w:rsidRPr="001926A7">
        <w:rPr>
          <w:spacing w:val="-4"/>
        </w:rPr>
        <w:t xml:space="preserve"> </w:t>
      </w:r>
      <w:r w:rsidRPr="001926A7">
        <w:t>podrá</w:t>
      </w:r>
      <w:r w:rsidRPr="001926A7">
        <w:rPr>
          <w:spacing w:val="-4"/>
        </w:rPr>
        <w:t xml:space="preserve"> </w:t>
      </w:r>
      <w:r w:rsidRPr="001926A7">
        <w:t>tener</w:t>
      </w:r>
      <w:r w:rsidRPr="001926A7">
        <w:rPr>
          <w:spacing w:val="-4"/>
        </w:rPr>
        <w:t xml:space="preserve"> </w:t>
      </w:r>
      <w:r w:rsidRPr="001926A7">
        <w:t>convenios</w:t>
      </w:r>
      <w:r w:rsidRPr="001926A7">
        <w:rPr>
          <w:spacing w:val="-4"/>
        </w:rPr>
        <w:t xml:space="preserve"> </w:t>
      </w:r>
      <w:r w:rsidRPr="001926A7">
        <w:t>o</w:t>
      </w:r>
      <w:r w:rsidRPr="001926A7">
        <w:rPr>
          <w:spacing w:val="-4"/>
        </w:rPr>
        <w:t xml:space="preserve"> </w:t>
      </w:r>
      <w:r w:rsidRPr="001926A7">
        <w:t xml:space="preserve">contratos con los distintos establecimientos de comercio que ofrezcan para redimir los </w:t>
      </w:r>
      <w:r w:rsidRPr="001926A7">
        <w:rPr>
          <w:spacing w:val="-2"/>
        </w:rPr>
        <w:t>bonos.</w:t>
      </w:r>
    </w:p>
    <w:p w14:paraId="683EC0E0" w14:textId="77777777" w:rsidR="001926A7" w:rsidRPr="001926A7" w:rsidRDefault="001926A7" w:rsidP="001926A7">
      <w:pPr>
        <w:pStyle w:val="TableParagraph"/>
        <w:numPr>
          <w:ilvl w:val="0"/>
          <w:numId w:val="11"/>
        </w:numPr>
        <w:tabs>
          <w:tab w:val="left" w:pos="823"/>
          <w:tab w:val="left" w:pos="825"/>
        </w:tabs>
        <w:spacing w:line="276" w:lineRule="auto"/>
        <w:ind w:right="142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Teniendo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en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cuenta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que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empleados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se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encuentran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en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diferentes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rangos de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edad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se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solicita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que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establecimientos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comerciales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sean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diferente razón social para que se garantice el ofrecimiento de líneas de prendas de vestir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calzado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casual,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para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jóvenes,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adultos,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adultos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mayores,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causales y de últimas colecciones tanto para mujeres como para hombres.</w:t>
      </w:r>
    </w:p>
    <w:p w14:paraId="4A7A35B4" w14:textId="77777777" w:rsidR="001926A7" w:rsidRPr="001926A7" w:rsidRDefault="001926A7" w:rsidP="001926A7">
      <w:pPr>
        <w:pStyle w:val="TableParagraph"/>
        <w:numPr>
          <w:ilvl w:val="0"/>
          <w:numId w:val="11"/>
        </w:numPr>
        <w:tabs>
          <w:tab w:val="left" w:pos="823"/>
          <w:tab w:val="left" w:pos="825"/>
        </w:tabs>
        <w:spacing w:before="4" w:line="276" w:lineRule="auto"/>
        <w:ind w:right="143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 xml:space="preserve">Si dado el caso en que el establecimiento comercial cuente con líneas de prendas y calzado en promociones por ser de colecciones anteriores, y el </w:t>
      </w:r>
      <w:r w:rsidRPr="001926A7">
        <w:rPr>
          <w:rFonts w:ascii="Arial" w:hAnsi="Arial" w:cs="Arial"/>
        </w:rPr>
        <w:lastRenderedPageBreak/>
        <w:t>funcionario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beneficiario,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las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prefiera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estas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deberán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suministrárseles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factu- rarse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por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el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mismo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valor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la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promoción,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no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debiéndoseles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cobrar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el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 xml:space="preserve">precio </w:t>
      </w:r>
      <w:r w:rsidRPr="001926A7">
        <w:rPr>
          <w:rFonts w:ascii="Arial" w:hAnsi="Arial" w:cs="Arial"/>
          <w:spacing w:val="-2"/>
        </w:rPr>
        <w:t>normal.</w:t>
      </w:r>
    </w:p>
    <w:p w14:paraId="4D6B1C8C" w14:textId="77777777" w:rsidR="001926A7" w:rsidRPr="001926A7" w:rsidRDefault="001926A7" w:rsidP="001926A7">
      <w:pPr>
        <w:pStyle w:val="TableParagraph"/>
        <w:numPr>
          <w:ilvl w:val="0"/>
          <w:numId w:val="11"/>
        </w:numPr>
        <w:tabs>
          <w:tab w:val="left" w:pos="825"/>
        </w:tabs>
        <w:spacing w:line="276" w:lineRule="auto"/>
        <w:ind w:right="143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Brindar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las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garantías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calidad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las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prendas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acuerdo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las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normas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Co- lombianas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establecidas.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En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el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evento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que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las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prendas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vestir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el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calzado presente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fallas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debido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a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la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calidad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insumos,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tales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como: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Cueros,</w:t>
      </w:r>
      <w:r w:rsidRPr="001926A7">
        <w:rPr>
          <w:rFonts w:ascii="Arial" w:hAnsi="Arial" w:cs="Arial"/>
          <w:spacing w:val="-13"/>
        </w:rPr>
        <w:t xml:space="preserve"> </w:t>
      </w:r>
      <w:r w:rsidRPr="001926A7">
        <w:rPr>
          <w:rFonts w:ascii="Arial" w:hAnsi="Arial" w:cs="Arial"/>
        </w:rPr>
        <w:t>sue- las,</w:t>
      </w:r>
      <w:r w:rsidRPr="001926A7">
        <w:rPr>
          <w:rFonts w:ascii="Arial" w:hAnsi="Arial" w:cs="Arial"/>
          <w:spacing w:val="-16"/>
        </w:rPr>
        <w:t xml:space="preserve"> </w:t>
      </w:r>
      <w:r w:rsidRPr="001926A7">
        <w:rPr>
          <w:rFonts w:ascii="Arial" w:hAnsi="Arial" w:cs="Arial"/>
        </w:rPr>
        <w:t>forros,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accesorios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(ojetes,</w:t>
      </w:r>
      <w:r w:rsidRPr="001926A7">
        <w:rPr>
          <w:rFonts w:ascii="Arial" w:hAnsi="Arial" w:cs="Arial"/>
          <w:spacing w:val="-16"/>
        </w:rPr>
        <w:t xml:space="preserve"> </w:t>
      </w:r>
      <w:r w:rsidRPr="001926A7">
        <w:rPr>
          <w:rFonts w:ascii="Arial" w:hAnsi="Arial" w:cs="Arial"/>
        </w:rPr>
        <w:t>hebillas,)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plantillas,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telas,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entretelas,</w:t>
      </w:r>
      <w:r w:rsidRPr="001926A7">
        <w:rPr>
          <w:rFonts w:ascii="Arial" w:hAnsi="Arial" w:cs="Arial"/>
          <w:spacing w:val="-16"/>
        </w:rPr>
        <w:t xml:space="preserve"> </w:t>
      </w:r>
      <w:r w:rsidRPr="001926A7">
        <w:rPr>
          <w:rFonts w:ascii="Arial" w:hAnsi="Arial" w:cs="Arial"/>
        </w:rPr>
        <w:t>botones, cremalleras, hilos, elásticos y broches, o fallas en la calidad de los produc- tos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tales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como: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Defectos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en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las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costuras,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problemas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fusionado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o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embo- tamiento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excesivo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daños</w:t>
      </w:r>
      <w:r w:rsidRPr="001926A7">
        <w:rPr>
          <w:rFonts w:ascii="Arial" w:hAnsi="Arial" w:cs="Arial"/>
          <w:spacing w:val="40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confección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en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el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calzado,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deberá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efectuar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el cambio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la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prenda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o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el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calzado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dentro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términos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ley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establecidos, o a solicitud del supervisor del contrato, dentro de los días hábiles.</w:t>
      </w:r>
    </w:p>
    <w:p w14:paraId="2132FEC1" w14:textId="77777777" w:rsidR="001926A7" w:rsidRPr="001926A7" w:rsidRDefault="001926A7" w:rsidP="001926A7">
      <w:pPr>
        <w:pStyle w:val="TableParagraph"/>
        <w:numPr>
          <w:ilvl w:val="0"/>
          <w:numId w:val="11"/>
        </w:numPr>
        <w:tabs>
          <w:tab w:val="left" w:pos="823"/>
          <w:tab w:val="left" w:pos="825"/>
        </w:tabs>
        <w:spacing w:line="278" w:lineRule="auto"/>
        <w:ind w:right="144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Entregar el listado de los establecimientos de comercio donde podrán ser redimibles los bonos de dotación.</w:t>
      </w:r>
    </w:p>
    <w:p w14:paraId="3C63E810" w14:textId="77777777" w:rsidR="001926A7" w:rsidRPr="001926A7" w:rsidRDefault="001926A7" w:rsidP="001926A7">
      <w:pPr>
        <w:pStyle w:val="TableParagraph"/>
        <w:numPr>
          <w:ilvl w:val="0"/>
          <w:numId w:val="11"/>
        </w:numPr>
        <w:tabs>
          <w:tab w:val="left" w:pos="823"/>
          <w:tab w:val="left" w:pos="825"/>
        </w:tabs>
        <w:spacing w:line="278" w:lineRule="auto"/>
        <w:ind w:right="146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Los bonos deben indicar claramente el tipo de artículos que pueden recla- mar con cargo al mismo.</w:t>
      </w:r>
    </w:p>
    <w:p w14:paraId="5FCA7F42" w14:textId="77777777" w:rsidR="001926A7" w:rsidRPr="001926A7" w:rsidRDefault="001926A7" w:rsidP="001926A7">
      <w:pPr>
        <w:pStyle w:val="TableParagraph"/>
        <w:numPr>
          <w:ilvl w:val="0"/>
          <w:numId w:val="11"/>
        </w:numPr>
        <w:tabs>
          <w:tab w:val="left" w:pos="823"/>
          <w:tab w:val="left" w:pos="825"/>
        </w:tabs>
        <w:spacing w:line="278" w:lineRule="auto"/>
        <w:ind w:right="143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Enviar al supervisor del contrato, un listado de funcionarios que han recla- mado la dotación, hasta ser entregadas la totalidad de las dotaciones.</w:t>
      </w:r>
    </w:p>
    <w:p w14:paraId="7680F1D2" w14:textId="77777777" w:rsidR="001926A7" w:rsidRPr="001926A7" w:rsidRDefault="001926A7" w:rsidP="001926A7">
      <w:pPr>
        <w:pStyle w:val="TableParagraph"/>
        <w:numPr>
          <w:ilvl w:val="0"/>
          <w:numId w:val="11"/>
        </w:numPr>
        <w:tabs>
          <w:tab w:val="left" w:pos="823"/>
          <w:tab w:val="left" w:pos="825"/>
        </w:tabs>
        <w:spacing w:line="276" w:lineRule="auto"/>
        <w:ind w:right="143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Atender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en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un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máximo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veinticuatro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(24)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horas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las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quejas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reclamos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que se presenten los empleados públicos y que impidan el canje de los bonos y/o tarjetas.</w:t>
      </w:r>
    </w:p>
    <w:p w14:paraId="4BCA063E" w14:textId="77777777" w:rsidR="001926A7" w:rsidRPr="001926A7" w:rsidRDefault="001926A7" w:rsidP="001926A7">
      <w:pPr>
        <w:pStyle w:val="TableParagraph"/>
        <w:numPr>
          <w:ilvl w:val="0"/>
          <w:numId w:val="11"/>
        </w:numPr>
        <w:tabs>
          <w:tab w:val="left" w:pos="823"/>
          <w:tab w:val="left" w:pos="825"/>
        </w:tabs>
        <w:spacing w:line="276" w:lineRule="auto"/>
        <w:ind w:right="143"/>
        <w:jc w:val="both"/>
        <w:rPr>
          <w:rFonts w:ascii="Arial" w:hAnsi="Arial" w:cs="Arial"/>
          <w:b/>
        </w:rPr>
      </w:pPr>
      <w:r w:rsidRPr="001926A7">
        <w:rPr>
          <w:rFonts w:ascii="Arial" w:hAnsi="Arial" w:cs="Arial"/>
        </w:rPr>
        <w:t>Para</w:t>
      </w:r>
      <w:r w:rsidRPr="001926A7">
        <w:rPr>
          <w:rFonts w:ascii="Arial" w:hAnsi="Arial" w:cs="Arial"/>
          <w:spacing w:val="-16"/>
        </w:rPr>
        <w:t xml:space="preserve"> </w:t>
      </w:r>
      <w:r w:rsidRPr="001926A7">
        <w:rPr>
          <w:rFonts w:ascii="Arial" w:hAnsi="Arial" w:cs="Arial"/>
        </w:rPr>
        <w:t>la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seguridad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6"/>
        </w:rPr>
        <w:t xml:space="preserve"> </w:t>
      </w:r>
      <w:r w:rsidRPr="001926A7">
        <w:rPr>
          <w:rFonts w:ascii="Arial" w:hAnsi="Arial" w:cs="Arial"/>
        </w:rPr>
        <w:t>la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operación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16"/>
        </w:rPr>
        <w:t xml:space="preserve"> </w:t>
      </w:r>
      <w:r w:rsidRPr="001926A7">
        <w:rPr>
          <w:rFonts w:ascii="Arial" w:hAnsi="Arial" w:cs="Arial"/>
        </w:rPr>
        <w:t>bonos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o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tarjetas,</w:t>
      </w:r>
      <w:r w:rsidRPr="001926A7">
        <w:rPr>
          <w:rFonts w:ascii="Arial" w:hAnsi="Arial" w:cs="Arial"/>
          <w:spacing w:val="-16"/>
        </w:rPr>
        <w:t xml:space="preserve"> </w:t>
      </w:r>
      <w:r w:rsidRPr="001926A7">
        <w:rPr>
          <w:rFonts w:ascii="Arial" w:hAnsi="Arial" w:cs="Arial"/>
        </w:rPr>
        <w:t>el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contratista</w:t>
      </w:r>
      <w:r w:rsidRPr="001926A7">
        <w:rPr>
          <w:rFonts w:ascii="Arial" w:hAnsi="Arial" w:cs="Arial"/>
          <w:spacing w:val="-15"/>
        </w:rPr>
        <w:t xml:space="preserve"> </w:t>
      </w:r>
      <w:r w:rsidRPr="001926A7">
        <w:rPr>
          <w:rFonts w:ascii="Arial" w:hAnsi="Arial" w:cs="Arial"/>
        </w:rPr>
        <w:t>debe incorporar en el cuerpo de estos, mecanismos que permitan controlar efi- cientemente el correcto uso por parte de los tenedores y de los puntos de venta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que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provean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el</w:t>
      </w:r>
      <w:r w:rsidRPr="001926A7">
        <w:rPr>
          <w:rFonts w:ascii="Arial" w:hAnsi="Arial" w:cs="Arial"/>
          <w:spacing w:val="-6"/>
        </w:rPr>
        <w:t xml:space="preserve"> </w:t>
      </w:r>
      <w:r w:rsidRPr="001926A7">
        <w:rPr>
          <w:rFonts w:ascii="Arial" w:hAnsi="Arial" w:cs="Arial"/>
        </w:rPr>
        <w:t>servicio,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  <w:b/>
          <w:u w:val="thick"/>
        </w:rPr>
        <w:t>con</w:t>
      </w:r>
      <w:r w:rsidRPr="001926A7">
        <w:rPr>
          <w:rFonts w:ascii="Arial" w:hAnsi="Arial" w:cs="Arial"/>
          <w:b/>
          <w:spacing w:val="-7"/>
          <w:u w:val="thick"/>
        </w:rPr>
        <w:t xml:space="preserve"> </w:t>
      </w:r>
      <w:r w:rsidRPr="001926A7">
        <w:rPr>
          <w:rFonts w:ascii="Arial" w:hAnsi="Arial" w:cs="Arial"/>
          <w:b/>
          <w:u w:val="thick"/>
        </w:rPr>
        <w:t>el</w:t>
      </w:r>
      <w:r w:rsidRPr="001926A7">
        <w:rPr>
          <w:rFonts w:ascii="Arial" w:hAnsi="Arial" w:cs="Arial"/>
          <w:b/>
          <w:spacing w:val="-6"/>
          <w:u w:val="thick"/>
        </w:rPr>
        <w:t xml:space="preserve"> </w:t>
      </w:r>
      <w:r w:rsidRPr="001926A7">
        <w:rPr>
          <w:rFonts w:ascii="Arial" w:hAnsi="Arial" w:cs="Arial"/>
          <w:b/>
          <w:u w:val="thick"/>
        </w:rPr>
        <w:t>fin</w:t>
      </w:r>
      <w:r w:rsidRPr="001926A7">
        <w:rPr>
          <w:rFonts w:ascii="Arial" w:hAnsi="Arial" w:cs="Arial"/>
          <w:b/>
          <w:spacing w:val="-7"/>
          <w:u w:val="thick"/>
        </w:rPr>
        <w:t xml:space="preserve"> </w:t>
      </w:r>
      <w:r w:rsidRPr="001926A7">
        <w:rPr>
          <w:rFonts w:ascii="Arial" w:hAnsi="Arial" w:cs="Arial"/>
          <w:b/>
          <w:u w:val="thick"/>
        </w:rPr>
        <w:t>que</w:t>
      </w:r>
      <w:r w:rsidRPr="001926A7">
        <w:rPr>
          <w:rFonts w:ascii="Arial" w:hAnsi="Arial" w:cs="Arial"/>
          <w:b/>
          <w:spacing w:val="-7"/>
          <w:u w:val="thick"/>
        </w:rPr>
        <w:t xml:space="preserve"> </w:t>
      </w:r>
      <w:r w:rsidRPr="001926A7">
        <w:rPr>
          <w:rFonts w:ascii="Arial" w:hAnsi="Arial" w:cs="Arial"/>
          <w:b/>
          <w:u w:val="thick"/>
        </w:rPr>
        <w:t>los</w:t>
      </w:r>
      <w:r w:rsidRPr="001926A7">
        <w:rPr>
          <w:rFonts w:ascii="Arial" w:hAnsi="Arial" w:cs="Arial"/>
          <w:b/>
          <w:spacing w:val="-7"/>
          <w:u w:val="thick"/>
        </w:rPr>
        <w:t xml:space="preserve"> </w:t>
      </w:r>
      <w:r w:rsidRPr="001926A7">
        <w:rPr>
          <w:rFonts w:ascii="Arial" w:hAnsi="Arial" w:cs="Arial"/>
          <w:b/>
          <w:u w:val="thick"/>
        </w:rPr>
        <w:t>bonos</w:t>
      </w:r>
      <w:r w:rsidRPr="001926A7">
        <w:rPr>
          <w:rFonts w:ascii="Arial" w:hAnsi="Arial" w:cs="Arial"/>
          <w:b/>
          <w:spacing w:val="-7"/>
          <w:u w:val="thick"/>
        </w:rPr>
        <w:t xml:space="preserve"> </w:t>
      </w:r>
      <w:r w:rsidRPr="001926A7">
        <w:rPr>
          <w:rFonts w:ascii="Arial" w:hAnsi="Arial" w:cs="Arial"/>
          <w:b/>
          <w:u w:val="thick"/>
        </w:rPr>
        <w:t>o</w:t>
      </w:r>
      <w:r w:rsidRPr="001926A7">
        <w:rPr>
          <w:rFonts w:ascii="Arial" w:hAnsi="Arial" w:cs="Arial"/>
          <w:b/>
          <w:spacing w:val="-7"/>
          <w:u w:val="thick"/>
        </w:rPr>
        <w:t xml:space="preserve"> </w:t>
      </w:r>
      <w:r w:rsidRPr="001926A7">
        <w:rPr>
          <w:rFonts w:ascii="Arial" w:hAnsi="Arial" w:cs="Arial"/>
          <w:b/>
          <w:u w:val="thick"/>
        </w:rPr>
        <w:t>tarjetas</w:t>
      </w:r>
      <w:r w:rsidRPr="001926A7">
        <w:rPr>
          <w:rFonts w:ascii="Arial" w:hAnsi="Arial" w:cs="Arial"/>
          <w:b/>
          <w:spacing w:val="-6"/>
          <w:u w:val="thick"/>
        </w:rPr>
        <w:t xml:space="preserve"> </w:t>
      </w:r>
      <w:r w:rsidRPr="001926A7">
        <w:rPr>
          <w:rFonts w:ascii="Arial" w:hAnsi="Arial" w:cs="Arial"/>
          <w:b/>
          <w:u w:val="thick"/>
        </w:rPr>
        <w:t>solo</w:t>
      </w:r>
      <w:r w:rsidRPr="001926A7">
        <w:rPr>
          <w:rFonts w:ascii="Arial" w:hAnsi="Arial" w:cs="Arial"/>
          <w:b/>
          <w:spacing w:val="-7"/>
          <w:u w:val="thick"/>
        </w:rPr>
        <w:t xml:space="preserve"> </w:t>
      </w:r>
      <w:r w:rsidRPr="001926A7">
        <w:rPr>
          <w:rFonts w:ascii="Arial" w:hAnsi="Arial" w:cs="Arial"/>
          <w:b/>
          <w:u w:val="thick"/>
        </w:rPr>
        <w:t>se</w:t>
      </w:r>
      <w:r w:rsidRPr="001926A7">
        <w:rPr>
          <w:rFonts w:ascii="Arial" w:hAnsi="Arial" w:cs="Arial"/>
          <w:b/>
        </w:rPr>
        <w:t xml:space="preserve"> </w:t>
      </w:r>
      <w:r w:rsidRPr="001926A7">
        <w:rPr>
          <w:rFonts w:ascii="Arial" w:hAnsi="Arial" w:cs="Arial"/>
          <w:b/>
          <w:u w:val="thick"/>
        </w:rPr>
        <w:t>destinen a los funcionarios beneficiados.</w:t>
      </w:r>
    </w:p>
    <w:p w14:paraId="205E433B" w14:textId="77777777" w:rsidR="001926A7" w:rsidRPr="001926A7" w:rsidRDefault="001926A7" w:rsidP="001926A7">
      <w:pPr>
        <w:pStyle w:val="TableParagraph"/>
        <w:numPr>
          <w:ilvl w:val="0"/>
          <w:numId w:val="11"/>
        </w:numPr>
        <w:tabs>
          <w:tab w:val="left" w:pos="825"/>
        </w:tabs>
        <w:spacing w:line="273" w:lineRule="auto"/>
        <w:ind w:right="144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Remitir la lista de almacenes, con su respectiva dirección de ubicación, donde serán redimibles los bonos o tarjetas.</w:t>
      </w:r>
    </w:p>
    <w:p w14:paraId="5B45E594" w14:textId="77777777" w:rsidR="001926A7" w:rsidRPr="001926A7" w:rsidRDefault="001926A7" w:rsidP="001926A7">
      <w:pPr>
        <w:pStyle w:val="TableParagraph"/>
        <w:numPr>
          <w:ilvl w:val="0"/>
          <w:numId w:val="11"/>
        </w:numPr>
        <w:tabs>
          <w:tab w:val="left" w:pos="825"/>
        </w:tabs>
        <w:spacing w:line="273" w:lineRule="auto"/>
        <w:ind w:right="142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Expedir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Remitir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bonos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en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denominaciones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desde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cinco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mil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pesos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($5.000) hasta cincuenta mil pesos ($50.000).</w:t>
      </w:r>
    </w:p>
    <w:p w14:paraId="238552FB" w14:textId="77777777" w:rsidR="001926A7" w:rsidRPr="001926A7" w:rsidRDefault="001926A7" w:rsidP="001926A7">
      <w:pPr>
        <w:pStyle w:val="TableParagraph"/>
        <w:spacing w:before="33"/>
        <w:rPr>
          <w:rFonts w:ascii="Arial" w:hAnsi="Arial" w:cs="Arial"/>
        </w:rPr>
      </w:pPr>
    </w:p>
    <w:p w14:paraId="4CCD3675" w14:textId="77777777" w:rsidR="001926A7" w:rsidRPr="001926A7" w:rsidRDefault="001926A7" w:rsidP="001926A7">
      <w:pPr>
        <w:pStyle w:val="TableParagraph"/>
        <w:ind w:left="105"/>
        <w:rPr>
          <w:rFonts w:ascii="Arial" w:hAnsi="Arial" w:cs="Arial"/>
          <w:b/>
          <w:sz w:val="24"/>
        </w:rPr>
      </w:pPr>
      <w:r w:rsidRPr="001926A7">
        <w:rPr>
          <w:rFonts w:ascii="Arial" w:hAnsi="Arial" w:cs="Arial"/>
          <w:b/>
          <w:sz w:val="24"/>
        </w:rPr>
        <w:t>Especificaciones</w:t>
      </w:r>
      <w:r w:rsidRPr="001926A7">
        <w:rPr>
          <w:rFonts w:ascii="Arial" w:hAnsi="Arial" w:cs="Arial"/>
          <w:b/>
          <w:spacing w:val="-1"/>
          <w:sz w:val="24"/>
        </w:rPr>
        <w:t xml:space="preserve"> </w:t>
      </w:r>
      <w:r w:rsidRPr="001926A7">
        <w:rPr>
          <w:rFonts w:ascii="Arial" w:hAnsi="Arial" w:cs="Arial"/>
          <w:b/>
          <w:sz w:val="24"/>
        </w:rPr>
        <w:t>técnicas de</w:t>
      </w:r>
      <w:r w:rsidRPr="001926A7">
        <w:rPr>
          <w:rFonts w:ascii="Arial" w:hAnsi="Arial" w:cs="Arial"/>
          <w:b/>
          <w:spacing w:val="-1"/>
          <w:sz w:val="24"/>
        </w:rPr>
        <w:t xml:space="preserve"> </w:t>
      </w:r>
      <w:r w:rsidRPr="001926A7">
        <w:rPr>
          <w:rFonts w:ascii="Arial" w:hAnsi="Arial" w:cs="Arial"/>
          <w:b/>
          <w:sz w:val="24"/>
        </w:rPr>
        <w:t xml:space="preserve">los </w:t>
      </w:r>
      <w:r w:rsidRPr="001926A7">
        <w:rPr>
          <w:rFonts w:ascii="Arial" w:hAnsi="Arial" w:cs="Arial"/>
          <w:b/>
          <w:spacing w:val="-2"/>
          <w:sz w:val="24"/>
        </w:rPr>
        <w:t>bonos</w:t>
      </w:r>
    </w:p>
    <w:p w14:paraId="77AF0715" w14:textId="77777777" w:rsidR="001926A7" w:rsidRPr="001926A7" w:rsidRDefault="001926A7" w:rsidP="001926A7">
      <w:pPr>
        <w:widowControl w:val="0"/>
        <w:tabs>
          <w:tab w:val="left" w:pos="0"/>
        </w:tabs>
        <w:spacing w:line="276" w:lineRule="auto"/>
        <w:jc w:val="both"/>
      </w:pPr>
      <w:r w:rsidRPr="001926A7">
        <w:t>Como</w:t>
      </w:r>
      <w:r w:rsidRPr="001926A7">
        <w:rPr>
          <w:spacing w:val="-12"/>
        </w:rPr>
        <w:t xml:space="preserve"> </w:t>
      </w:r>
      <w:r w:rsidRPr="001926A7">
        <w:t>la</w:t>
      </w:r>
      <w:r w:rsidRPr="001926A7">
        <w:rPr>
          <w:spacing w:val="-12"/>
        </w:rPr>
        <w:t xml:space="preserve"> </w:t>
      </w:r>
      <w:r w:rsidRPr="001926A7">
        <w:t>entrega</w:t>
      </w:r>
      <w:r w:rsidRPr="001926A7">
        <w:rPr>
          <w:spacing w:val="-12"/>
        </w:rPr>
        <w:t xml:space="preserve"> </w:t>
      </w:r>
      <w:r w:rsidRPr="001926A7">
        <w:t>de</w:t>
      </w:r>
      <w:r w:rsidRPr="001926A7">
        <w:rPr>
          <w:spacing w:val="-12"/>
        </w:rPr>
        <w:t xml:space="preserve"> </w:t>
      </w:r>
      <w:r w:rsidRPr="001926A7">
        <w:t>dotación</w:t>
      </w:r>
      <w:r w:rsidRPr="001926A7">
        <w:rPr>
          <w:spacing w:val="-12"/>
        </w:rPr>
        <w:t xml:space="preserve"> </w:t>
      </w:r>
      <w:r w:rsidRPr="001926A7">
        <w:t>se</w:t>
      </w:r>
      <w:r w:rsidRPr="001926A7">
        <w:rPr>
          <w:spacing w:val="-12"/>
        </w:rPr>
        <w:t xml:space="preserve"> </w:t>
      </w:r>
      <w:r w:rsidRPr="001926A7">
        <w:t>realizará</w:t>
      </w:r>
      <w:r w:rsidRPr="001926A7">
        <w:rPr>
          <w:spacing w:val="-12"/>
        </w:rPr>
        <w:t xml:space="preserve"> </w:t>
      </w:r>
      <w:r w:rsidRPr="001926A7">
        <w:t>a</w:t>
      </w:r>
      <w:r w:rsidRPr="001926A7">
        <w:rPr>
          <w:spacing w:val="-12"/>
        </w:rPr>
        <w:t xml:space="preserve"> </w:t>
      </w:r>
      <w:r w:rsidRPr="001926A7">
        <w:t>través</w:t>
      </w:r>
      <w:r w:rsidRPr="001926A7">
        <w:rPr>
          <w:spacing w:val="-12"/>
        </w:rPr>
        <w:t xml:space="preserve"> </w:t>
      </w:r>
      <w:r w:rsidRPr="001926A7">
        <w:t>de</w:t>
      </w:r>
      <w:r w:rsidRPr="001926A7">
        <w:rPr>
          <w:spacing w:val="-12"/>
        </w:rPr>
        <w:t xml:space="preserve"> </w:t>
      </w:r>
      <w:r w:rsidRPr="001926A7">
        <w:t>la</w:t>
      </w:r>
      <w:r w:rsidRPr="001926A7">
        <w:rPr>
          <w:spacing w:val="-12"/>
        </w:rPr>
        <w:t xml:space="preserve"> </w:t>
      </w:r>
      <w:r w:rsidRPr="001926A7">
        <w:t>redención</w:t>
      </w:r>
      <w:r w:rsidRPr="001926A7">
        <w:rPr>
          <w:spacing w:val="-12"/>
        </w:rPr>
        <w:t xml:space="preserve"> </w:t>
      </w:r>
      <w:r w:rsidRPr="001926A7">
        <w:t>de</w:t>
      </w:r>
      <w:r w:rsidRPr="001926A7">
        <w:rPr>
          <w:spacing w:val="-12"/>
        </w:rPr>
        <w:t xml:space="preserve"> </w:t>
      </w:r>
      <w:r w:rsidRPr="001926A7">
        <w:t>bonos, se estima que deben cumplir con las siguientes condiciones técnicas:</w:t>
      </w:r>
    </w:p>
    <w:p w14:paraId="10AFB601" w14:textId="77777777" w:rsidR="001926A7" w:rsidRPr="001926A7" w:rsidRDefault="001926A7" w:rsidP="001926A7">
      <w:pPr>
        <w:widowControl w:val="0"/>
        <w:tabs>
          <w:tab w:val="left" w:pos="0"/>
        </w:tabs>
        <w:spacing w:line="276" w:lineRule="auto"/>
        <w:jc w:val="both"/>
      </w:pPr>
    </w:p>
    <w:p w14:paraId="3FE60421" w14:textId="77777777" w:rsidR="001926A7" w:rsidRPr="001926A7" w:rsidRDefault="001926A7" w:rsidP="001926A7">
      <w:pPr>
        <w:pStyle w:val="Prrafodelista"/>
        <w:widowControl w:val="0"/>
        <w:numPr>
          <w:ilvl w:val="0"/>
          <w:numId w:val="12"/>
        </w:numPr>
        <w:tabs>
          <w:tab w:val="left" w:pos="0"/>
        </w:tabs>
        <w:suppressAutoHyphens/>
        <w:spacing w:line="276" w:lineRule="auto"/>
        <w:ind w:left="316" w:hanging="284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Ser personalizados e intransferibles y utilizados única y exclusivamente para la adquisición de vestuario y calzado, del empleado autorizado.</w:t>
      </w:r>
    </w:p>
    <w:p w14:paraId="76392F91" w14:textId="77777777" w:rsidR="001926A7" w:rsidRPr="001926A7" w:rsidRDefault="001926A7" w:rsidP="001926A7">
      <w:pPr>
        <w:pStyle w:val="Prrafodelista"/>
        <w:widowControl w:val="0"/>
        <w:numPr>
          <w:ilvl w:val="0"/>
          <w:numId w:val="12"/>
        </w:numPr>
        <w:tabs>
          <w:tab w:val="left" w:pos="0"/>
        </w:tabs>
        <w:suppressAutoHyphens/>
        <w:spacing w:line="276" w:lineRule="auto"/>
        <w:ind w:left="316" w:hanging="284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Tener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identificado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el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valor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del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bono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o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valeras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diferentes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</w:rPr>
        <w:t>denominacio- nes que sumados correspondan al valor de cada entrega, este valor no podrá variar, así</w:t>
      </w:r>
    </w:p>
    <w:tbl>
      <w:tblPr>
        <w:tblStyle w:val="TableNormal"/>
        <w:tblW w:w="0" w:type="auto"/>
        <w:tblInd w:w="15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42"/>
      </w:tblGrid>
      <w:tr w:rsidR="001926A7" w:rsidRPr="001926A7" w14:paraId="36636C21" w14:textId="77777777" w:rsidTr="00505600">
        <w:trPr>
          <w:trHeight w:val="275"/>
        </w:trPr>
        <w:tc>
          <w:tcPr>
            <w:tcW w:w="46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2B5C1" w14:textId="77777777" w:rsidR="001926A7" w:rsidRPr="001926A7" w:rsidRDefault="001926A7" w:rsidP="00505600">
            <w:pPr>
              <w:pStyle w:val="TableParagraph"/>
              <w:spacing w:line="253" w:lineRule="exact"/>
              <w:ind w:left="316" w:right="34" w:hanging="284"/>
              <w:jc w:val="center"/>
              <w:rPr>
                <w:rFonts w:ascii="Arial" w:hAnsi="Arial" w:cs="Arial"/>
                <w:b/>
              </w:rPr>
            </w:pPr>
            <w:r w:rsidRPr="001926A7">
              <w:rPr>
                <w:rFonts w:ascii="Arial" w:hAnsi="Arial" w:cs="Arial"/>
                <w:b/>
              </w:rPr>
              <w:t>VALOR</w:t>
            </w:r>
            <w:r w:rsidRPr="001926A7">
              <w:rPr>
                <w:rFonts w:ascii="Arial" w:hAnsi="Arial" w:cs="Arial"/>
                <w:b/>
                <w:spacing w:val="-7"/>
              </w:rPr>
              <w:t xml:space="preserve"> </w:t>
            </w:r>
            <w:r w:rsidRPr="001926A7">
              <w:rPr>
                <w:rFonts w:ascii="Arial" w:hAnsi="Arial" w:cs="Arial"/>
                <w:b/>
              </w:rPr>
              <w:t>UNITARIO</w:t>
            </w:r>
            <w:r w:rsidRPr="001926A7">
              <w:rPr>
                <w:rFonts w:ascii="Arial" w:hAnsi="Arial" w:cs="Arial"/>
                <w:b/>
                <w:spacing w:val="-6"/>
              </w:rPr>
              <w:t xml:space="preserve"> </w:t>
            </w:r>
            <w:r w:rsidRPr="001926A7">
              <w:rPr>
                <w:rFonts w:ascii="Arial" w:hAnsi="Arial" w:cs="Arial"/>
                <w:b/>
                <w:spacing w:val="-5"/>
              </w:rPr>
              <w:t xml:space="preserve">DEL </w:t>
            </w:r>
            <w:r w:rsidRPr="001926A7">
              <w:rPr>
                <w:rFonts w:ascii="Arial" w:hAnsi="Arial" w:cs="Arial"/>
                <w:b/>
                <w:spacing w:val="-4"/>
              </w:rPr>
              <w:t>BONO</w:t>
            </w:r>
          </w:p>
        </w:tc>
      </w:tr>
      <w:tr w:rsidR="001926A7" w:rsidRPr="001926A7" w14:paraId="422F9198" w14:textId="77777777" w:rsidTr="00505600">
        <w:trPr>
          <w:trHeight w:val="292"/>
        </w:trPr>
        <w:tc>
          <w:tcPr>
            <w:tcW w:w="4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7FE9D" w14:textId="77777777" w:rsidR="001926A7" w:rsidRPr="001926A7" w:rsidRDefault="001926A7" w:rsidP="00505600">
            <w:pPr>
              <w:pStyle w:val="TableParagraph"/>
              <w:spacing w:before="4"/>
              <w:ind w:left="316" w:hanging="284"/>
              <w:jc w:val="center"/>
              <w:rPr>
                <w:rFonts w:ascii="Arial" w:hAnsi="Arial" w:cs="Arial"/>
                <w:b/>
              </w:rPr>
            </w:pPr>
            <w:r w:rsidRPr="001926A7">
              <w:rPr>
                <w:rFonts w:ascii="Arial" w:hAnsi="Arial" w:cs="Arial"/>
                <w:b/>
                <w:spacing w:val="-2"/>
              </w:rPr>
              <w:t>$577.799</w:t>
            </w:r>
          </w:p>
        </w:tc>
      </w:tr>
    </w:tbl>
    <w:p w14:paraId="35F155C7" w14:textId="77777777" w:rsidR="001926A7" w:rsidRPr="001926A7" w:rsidRDefault="001926A7" w:rsidP="001926A7">
      <w:pPr>
        <w:pStyle w:val="Prrafodelista"/>
        <w:widowControl w:val="0"/>
        <w:tabs>
          <w:tab w:val="left" w:pos="0"/>
        </w:tabs>
        <w:spacing w:line="276" w:lineRule="auto"/>
        <w:ind w:left="316" w:hanging="284"/>
        <w:jc w:val="both"/>
        <w:rPr>
          <w:rFonts w:ascii="Arial" w:hAnsi="Arial" w:cs="Arial"/>
        </w:rPr>
      </w:pPr>
    </w:p>
    <w:p w14:paraId="067479CE" w14:textId="77777777" w:rsidR="001926A7" w:rsidRPr="001926A7" w:rsidRDefault="001926A7" w:rsidP="001926A7">
      <w:pPr>
        <w:pStyle w:val="Prrafodelista"/>
        <w:widowControl w:val="0"/>
        <w:numPr>
          <w:ilvl w:val="0"/>
          <w:numId w:val="12"/>
        </w:numPr>
        <w:tabs>
          <w:tab w:val="left" w:pos="0"/>
        </w:tabs>
        <w:suppressAutoHyphens/>
        <w:spacing w:line="276" w:lineRule="auto"/>
        <w:ind w:left="316" w:hanging="284"/>
        <w:jc w:val="both"/>
        <w:rPr>
          <w:rFonts w:ascii="Arial" w:hAnsi="Arial" w:cs="Arial"/>
        </w:rPr>
      </w:pPr>
      <w:r w:rsidRPr="001926A7">
        <w:rPr>
          <w:rFonts w:ascii="Arial" w:hAnsi="Arial" w:cs="Arial"/>
          <w:spacing w:val="-2"/>
        </w:rPr>
        <w:t>Estar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  <w:spacing w:val="-2"/>
        </w:rPr>
        <w:t>marcados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  <w:spacing w:val="-2"/>
        </w:rPr>
        <w:t>con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  <w:spacing w:val="-2"/>
        </w:rPr>
        <w:t>la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  <w:spacing w:val="-2"/>
        </w:rPr>
        <w:t>razón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  <w:spacing w:val="-2"/>
        </w:rPr>
        <w:t>social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  <w:spacing w:val="-2"/>
        </w:rPr>
        <w:t>y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  <w:spacing w:val="-2"/>
        </w:rPr>
        <w:t>Nit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  <w:spacing w:val="-2"/>
        </w:rPr>
        <w:t>del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  <w:spacing w:val="-2"/>
        </w:rPr>
        <w:t>contratista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  <w:spacing w:val="-2"/>
        </w:rPr>
        <w:t>seleccionado</w:t>
      </w:r>
    </w:p>
    <w:p w14:paraId="3D718464" w14:textId="77777777" w:rsidR="001926A7" w:rsidRPr="001926A7" w:rsidRDefault="001926A7" w:rsidP="001926A7">
      <w:pPr>
        <w:pStyle w:val="Prrafodelista"/>
        <w:widowControl w:val="0"/>
        <w:numPr>
          <w:ilvl w:val="0"/>
          <w:numId w:val="12"/>
        </w:numPr>
        <w:tabs>
          <w:tab w:val="left" w:pos="4116"/>
          <w:tab w:val="left" w:pos="4118"/>
        </w:tabs>
        <w:autoSpaceDE w:val="0"/>
        <w:autoSpaceDN w:val="0"/>
        <w:spacing w:before="35" w:line="276" w:lineRule="auto"/>
        <w:ind w:left="316" w:right="399" w:hanging="284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 xml:space="preserve">Identificación del beneficiario de la orden de entrega con nombre completo y número de cedula, acorde con el listado que suministre la alcaldía de Anserma, el cual podrá estar sujeto a modificaciones por novedades en la </w:t>
      </w:r>
      <w:r w:rsidRPr="001926A7">
        <w:rPr>
          <w:rFonts w:ascii="Arial" w:hAnsi="Arial" w:cs="Arial"/>
        </w:rPr>
        <w:lastRenderedPageBreak/>
        <w:t>planta de personal de la alcaldía.</w:t>
      </w:r>
    </w:p>
    <w:p w14:paraId="46F0BEC7" w14:textId="77777777" w:rsidR="001926A7" w:rsidRPr="001926A7" w:rsidRDefault="001926A7" w:rsidP="001926A7">
      <w:pPr>
        <w:pStyle w:val="Prrafodelista"/>
        <w:widowControl w:val="0"/>
        <w:numPr>
          <w:ilvl w:val="0"/>
          <w:numId w:val="12"/>
        </w:numPr>
        <w:tabs>
          <w:tab w:val="left" w:pos="4116"/>
          <w:tab w:val="left" w:pos="4118"/>
        </w:tabs>
        <w:autoSpaceDE w:val="0"/>
        <w:autoSpaceDN w:val="0"/>
        <w:spacing w:before="2" w:line="276" w:lineRule="auto"/>
        <w:ind w:left="316" w:right="398" w:hanging="284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Incluir la leyenda o sello restrictivo “para uso intransferible y exclu- sivo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dotación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vestuario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calzado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funcionarios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públicos de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la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alcaldía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Anserma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Caldas,</w:t>
      </w:r>
      <w:r w:rsidRPr="001926A7">
        <w:rPr>
          <w:rFonts w:ascii="Arial" w:hAnsi="Arial" w:cs="Arial"/>
          <w:spacing w:val="-9"/>
        </w:rPr>
        <w:t xml:space="preserve"> </w:t>
      </w:r>
      <w:r w:rsidRPr="001926A7">
        <w:rPr>
          <w:rFonts w:ascii="Arial" w:hAnsi="Arial" w:cs="Arial"/>
        </w:rPr>
        <w:t>(damas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caballeros</w:t>
      </w:r>
      <w:r w:rsidRPr="001926A7">
        <w:rPr>
          <w:rFonts w:ascii="Arial" w:hAnsi="Arial" w:cs="Arial"/>
          <w:spacing w:val="-10"/>
        </w:rPr>
        <w:t xml:space="preserve"> </w:t>
      </w:r>
      <w:r w:rsidRPr="001926A7">
        <w:rPr>
          <w:rFonts w:ascii="Arial" w:hAnsi="Arial" w:cs="Arial"/>
        </w:rPr>
        <w:t>relacionados en la lista que se genere desde la Dirección Administrativa y Talento Humano)”.</w:t>
      </w:r>
    </w:p>
    <w:p w14:paraId="1CD3B8F4" w14:textId="77777777" w:rsidR="001926A7" w:rsidRPr="001926A7" w:rsidRDefault="001926A7" w:rsidP="001926A7">
      <w:pPr>
        <w:pStyle w:val="Prrafodelista"/>
        <w:widowControl w:val="0"/>
        <w:numPr>
          <w:ilvl w:val="0"/>
          <w:numId w:val="12"/>
        </w:numPr>
        <w:tabs>
          <w:tab w:val="left" w:pos="4118"/>
        </w:tabs>
        <w:autoSpaceDE w:val="0"/>
        <w:autoSpaceDN w:val="0"/>
        <w:spacing w:line="278" w:lineRule="auto"/>
        <w:ind w:left="316" w:right="399" w:hanging="284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bonos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deberán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generarse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en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papel,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plástico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o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materiales</w:t>
      </w:r>
      <w:r w:rsidRPr="001926A7">
        <w:rPr>
          <w:rFonts w:ascii="Arial" w:hAnsi="Arial" w:cs="Arial"/>
          <w:spacing w:val="-8"/>
        </w:rPr>
        <w:t xml:space="preserve"> </w:t>
      </w:r>
      <w:r w:rsidRPr="001926A7">
        <w:rPr>
          <w:rFonts w:ascii="Arial" w:hAnsi="Arial" w:cs="Arial"/>
        </w:rPr>
        <w:t>simila- res, en su texto debe contener la siguiente información:</w:t>
      </w:r>
    </w:p>
    <w:p w14:paraId="016B2842" w14:textId="77777777" w:rsidR="001926A7" w:rsidRPr="001926A7" w:rsidRDefault="001926A7" w:rsidP="001926A7">
      <w:pPr>
        <w:pStyle w:val="Prrafodelista"/>
        <w:widowControl w:val="0"/>
        <w:numPr>
          <w:ilvl w:val="0"/>
          <w:numId w:val="13"/>
        </w:numPr>
        <w:tabs>
          <w:tab w:val="left" w:pos="3038"/>
        </w:tabs>
        <w:autoSpaceDE w:val="0"/>
        <w:autoSpaceDN w:val="0"/>
        <w:spacing w:before="194"/>
        <w:ind w:left="883" w:hanging="388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Numero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consecutivo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del</w:t>
      </w:r>
      <w:r w:rsidRPr="001926A7">
        <w:rPr>
          <w:rFonts w:ascii="Arial" w:hAnsi="Arial" w:cs="Arial"/>
          <w:spacing w:val="-6"/>
        </w:rPr>
        <w:t xml:space="preserve"> </w:t>
      </w:r>
      <w:r w:rsidRPr="001926A7">
        <w:rPr>
          <w:rFonts w:ascii="Arial" w:hAnsi="Arial" w:cs="Arial"/>
          <w:spacing w:val="-2"/>
        </w:rPr>
        <w:t>bono.</w:t>
      </w:r>
    </w:p>
    <w:p w14:paraId="06F427A0" w14:textId="77777777" w:rsidR="001926A7" w:rsidRPr="001926A7" w:rsidRDefault="001926A7" w:rsidP="001926A7">
      <w:pPr>
        <w:pStyle w:val="Prrafodelista"/>
        <w:widowControl w:val="0"/>
        <w:numPr>
          <w:ilvl w:val="0"/>
          <w:numId w:val="13"/>
        </w:numPr>
        <w:tabs>
          <w:tab w:val="left" w:pos="3038"/>
        </w:tabs>
        <w:autoSpaceDE w:val="0"/>
        <w:autoSpaceDN w:val="0"/>
        <w:spacing w:before="40"/>
        <w:ind w:left="883" w:hanging="388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Nombre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apellidos</w:t>
      </w:r>
      <w:r w:rsidRPr="001926A7">
        <w:rPr>
          <w:rFonts w:ascii="Arial" w:hAnsi="Arial" w:cs="Arial"/>
          <w:spacing w:val="-5"/>
        </w:rPr>
        <w:t xml:space="preserve"> </w:t>
      </w:r>
      <w:r w:rsidRPr="001926A7">
        <w:rPr>
          <w:rFonts w:ascii="Arial" w:hAnsi="Arial" w:cs="Arial"/>
        </w:rPr>
        <w:t>del</w:t>
      </w:r>
      <w:r w:rsidRPr="001926A7">
        <w:rPr>
          <w:rFonts w:ascii="Arial" w:hAnsi="Arial" w:cs="Arial"/>
          <w:spacing w:val="-4"/>
        </w:rPr>
        <w:t xml:space="preserve"> </w:t>
      </w:r>
      <w:r w:rsidRPr="001926A7">
        <w:rPr>
          <w:rFonts w:ascii="Arial" w:hAnsi="Arial" w:cs="Arial"/>
          <w:spacing w:val="-2"/>
        </w:rPr>
        <w:t>beneficiario</w:t>
      </w:r>
    </w:p>
    <w:p w14:paraId="5FA0C8B7" w14:textId="77777777" w:rsidR="001926A7" w:rsidRPr="001926A7" w:rsidRDefault="001926A7" w:rsidP="001926A7">
      <w:pPr>
        <w:pStyle w:val="Prrafodelista"/>
        <w:widowControl w:val="0"/>
        <w:numPr>
          <w:ilvl w:val="0"/>
          <w:numId w:val="13"/>
        </w:numPr>
        <w:tabs>
          <w:tab w:val="left" w:pos="3038"/>
        </w:tabs>
        <w:autoSpaceDE w:val="0"/>
        <w:autoSpaceDN w:val="0"/>
        <w:spacing w:before="35" w:line="278" w:lineRule="auto"/>
        <w:ind w:left="883" w:right="451" w:hanging="388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Identificación del beneficiario número de documento de identificación ce- dula de ciudadanía</w:t>
      </w:r>
    </w:p>
    <w:p w14:paraId="36410489" w14:textId="77777777" w:rsidR="001926A7" w:rsidRPr="001926A7" w:rsidRDefault="001926A7" w:rsidP="001926A7">
      <w:pPr>
        <w:pStyle w:val="Prrafodelista"/>
        <w:widowControl w:val="0"/>
        <w:numPr>
          <w:ilvl w:val="0"/>
          <w:numId w:val="13"/>
        </w:numPr>
        <w:tabs>
          <w:tab w:val="left" w:pos="3038"/>
        </w:tabs>
        <w:autoSpaceDE w:val="0"/>
        <w:autoSpaceDN w:val="0"/>
        <w:spacing w:line="273" w:lineRule="auto"/>
        <w:ind w:left="883" w:right="450" w:hanging="388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Vigencia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del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bono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por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tres</w:t>
      </w:r>
      <w:r w:rsidRPr="001926A7">
        <w:rPr>
          <w:rFonts w:ascii="Arial" w:hAnsi="Arial" w:cs="Arial"/>
          <w:spacing w:val="-3"/>
        </w:rPr>
        <w:t xml:space="preserve"> </w:t>
      </w:r>
      <w:r w:rsidRPr="001926A7">
        <w:rPr>
          <w:rFonts w:ascii="Arial" w:hAnsi="Arial" w:cs="Arial"/>
        </w:rPr>
        <w:t>meses,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contados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a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partir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la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fecha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entrega señalada a continuación:</w:t>
      </w:r>
    </w:p>
    <w:p w14:paraId="7757DB13" w14:textId="77777777" w:rsidR="001926A7" w:rsidRPr="001926A7" w:rsidRDefault="001926A7" w:rsidP="001926A7">
      <w:pPr>
        <w:pStyle w:val="Prrafodelista"/>
        <w:widowControl w:val="0"/>
        <w:numPr>
          <w:ilvl w:val="0"/>
          <w:numId w:val="13"/>
        </w:numPr>
        <w:tabs>
          <w:tab w:val="left" w:pos="3038"/>
        </w:tabs>
        <w:autoSpaceDE w:val="0"/>
        <w:autoSpaceDN w:val="0"/>
        <w:spacing w:line="273" w:lineRule="auto"/>
        <w:ind w:left="883" w:right="450" w:hanging="388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La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entrega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se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realizará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dentro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15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días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siguientes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a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la</w:t>
      </w:r>
      <w:r w:rsidRPr="001926A7">
        <w:rPr>
          <w:rFonts w:ascii="Arial" w:hAnsi="Arial" w:cs="Arial"/>
          <w:spacing w:val="-7"/>
        </w:rPr>
        <w:t xml:space="preserve"> </w:t>
      </w:r>
      <w:r w:rsidRPr="001926A7">
        <w:rPr>
          <w:rFonts w:ascii="Arial" w:hAnsi="Arial" w:cs="Arial"/>
        </w:rPr>
        <w:t>suscripción del acta de inicio.</w:t>
      </w:r>
    </w:p>
    <w:p w14:paraId="007C69E8" w14:textId="77777777" w:rsidR="001926A7" w:rsidRPr="001926A7" w:rsidRDefault="001926A7" w:rsidP="001926A7">
      <w:pPr>
        <w:pStyle w:val="Prrafodelista"/>
        <w:widowControl w:val="0"/>
        <w:numPr>
          <w:ilvl w:val="0"/>
          <w:numId w:val="13"/>
        </w:numPr>
        <w:tabs>
          <w:tab w:val="left" w:pos="3038"/>
        </w:tabs>
        <w:autoSpaceDE w:val="0"/>
        <w:autoSpaceDN w:val="0"/>
        <w:spacing w:before="5"/>
        <w:ind w:left="883" w:hanging="388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Nombre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NIT</w:t>
      </w:r>
      <w:r w:rsidRPr="001926A7">
        <w:rPr>
          <w:rFonts w:ascii="Arial" w:hAnsi="Arial" w:cs="Arial"/>
          <w:spacing w:val="-2"/>
        </w:rPr>
        <w:t xml:space="preserve"> </w:t>
      </w:r>
      <w:r w:rsidRPr="001926A7">
        <w:rPr>
          <w:rFonts w:ascii="Arial" w:hAnsi="Arial" w:cs="Arial"/>
        </w:rPr>
        <w:t>del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proveedor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que los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expide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con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el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 xml:space="preserve">respectivo </w:t>
      </w:r>
      <w:r w:rsidRPr="001926A7">
        <w:rPr>
          <w:rFonts w:ascii="Arial" w:hAnsi="Arial" w:cs="Arial"/>
          <w:spacing w:val="-2"/>
        </w:rPr>
        <w:t>logo.</w:t>
      </w:r>
    </w:p>
    <w:p w14:paraId="3FF7A274" w14:textId="77777777" w:rsidR="001926A7" w:rsidRPr="001926A7" w:rsidRDefault="001926A7" w:rsidP="001926A7">
      <w:pPr>
        <w:pStyle w:val="Prrafodelista"/>
        <w:widowControl w:val="0"/>
        <w:numPr>
          <w:ilvl w:val="0"/>
          <w:numId w:val="13"/>
        </w:numPr>
        <w:tabs>
          <w:tab w:val="left" w:pos="3038"/>
        </w:tabs>
        <w:autoSpaceDE w:val="0"/>
        <w:autoSpaceDN w:val="0"/>
        <w:spacing w:before="41"/>
        <w:ind w:left="883" w:hanging="388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Indicar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que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la orden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de entrega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es personal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 xml:space="preserve">e </w:t>
      </w:r>
      <w:r w:rsidRPr="001926A7">
        <w:rPr>
          <w:rFonts w:ascii="Arial" w:hAnsi="Arial" w:cs="Arial"/>
          <w:spacing w:val="-2"/>
        </w:rPr>
        <w:t>intransferible.</w:t>
      </w:r>
    </w:p>
    <w:p w14:paraId="1A200653" w14:textId="77777777" w:rsidR="001926A7" w:rsidRPr="001926A7" w:rsidRDefault="001926A7" w:rsidP="001926A7">
      <w:pPr>
        <w:pStyle w:val="Prrafodelista"/>
        <w:widowControl w:val="0"/>
        <w:numPr>
          <w:ilvl w:val="0"/>
          <w:numId w:val="13"/>
        </w:numPr>
        <w:tabs>
          <w:tab w:val="left" w:pos="3038"/>
        </w:tabs>
        <w:autoSpaceDE w:val="0"/>
        <w:autoSpaceDN w:val="0"/>
        <w:spacing w:before="40" w:line="276" w:lineRule="auto"/>
        <w:ind w:left="883" w:right="449" w:hanging="388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Indicar que no se permite la negoción total o parcial de la orden de entrega en dinero en efectivo</w:t>
      </w:r>
    </w:p>
    <w:p w14:paraId="599F5659" w14:textId="77777777" w:rsidR="001926A7" w:rsidRPr="001926A7" w:rsidRDefault="001926A7" w:rsidP="001926A7">
      <w:pPr>
        <w:pStyle w:val="Prrafodelista"/>
        <w:widowControl w:val="0"/>
        <w:numPr>
          <w:ilvl w:val="0"/>
          <w:numId w:val="13"/>
        </w:numPr>
        <w:tabs>
          <w:tab w:val="left" w:pos="3038"/>
        </w:tabs>
        <w:autoSpaceDE w:val="0"/>
        <w:autoSpaceDN w:val="0"/>
        <w:spacing w:before="4"/>
        <w:ind w:left="883" w:hanging="388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Indicar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productos de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>vestuario de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 xml:space="preserve">la </w:t>
      </w:r>
      <w:r w:rsidRPr="001926A7">
        <w:rPr>
          <w:rFonts w:ascii="Arial" w:hAnsi="Arial" w:cs="Arial"/>
          <w:spacing w:val="-2"/>
        </w:rPr>
        <w:t>dotación</w:t>
      </w:r>
    </w:p>
    <w:p w14:paraId="50C07703" w14:textId="77777777" w:rsidR="001926A7" w:rsidRPr="001926A7" w:rsidRDefault="001926A7" w:rsidP="001926A7">
      <w:pPr>
        <w:pStyle w:val="Prrafodelista"/>
        <w:widowControl w:val="0"/>
        <w:numPr>
          <w:ilvl w:val="0"/>
          <w:numId w:val="13"/>
        </w:numPr>
        <w:tabs>
          <w:tab w:val="left" w:pos="3038"/>
        </w:tabs>
        <w:autoSpaceDE w:val="0"/>
        <w:autoSpaceDN w:val="0"/>
        <w:spacing w:before="41" w:line="276" w:lineRule="auto"/>
        <w:ind w:left="883" w:right="449" w:hanging="388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No debe contener el valor de los productos de vestuario y calzado, pero si el valor total de la orden de entrega</w:t>
      </w:r>
    </w:p>
    <w:p w14:paraId="02A29066" w14:textId="77777777" w:rsidR="001926A7" w:rsidRPr="001926A7" w:rsidRDefault="001926A7" w:rsidP="001926A7">
      <w:pPr>
        <w:pStyle w:val="Prrafodelista"/>
        <w:widowControl w:val="0"/>
        <w:numPr>
          <w:ilvl w:val="0"/>
          <w:numId w:val="13"/>
        </w:numPr>
        <w:tabs>
          <w:tab w:val="left" w:pos="3038"/>
        </w:tabs>
        <w:autoSpaceDE w:val="0"/>
        <w:autoSpaceDN w:val="0"/>
        <w:spacing w:line="275" w:lineRule="exact"/>
        <w:ind w:left="883" w:hanging="388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No</w:t>
      </w:r>
      <w:r w:rsidRPr="001926A7">
        <w:rPr>
          <w:rFonts w:ascii="Arial" w:hAnsi="Arial" w:cs="Arial"/>
          <w:spacing w:val="-1"/>
        </w:rPr>
        <w:t xml:space="preserve"> </w:t>
      </w:r>
      <w:r w:rsidRPr="001926A7">
        <w:rPr>
          <w:rFonts w:ascii="Arial" w:hAnsi="Arial" w:cs="Arial"/>
        </w:rPr>
        <w:t xml:space="preserve">debe tener logos no distintivos de la entidad </w:t>
      </w:r>
      <w:r w:rsidRPr="001926A7">
        <w:rPr>
          <w:rFonts w:ascii="Arial" w:hAnsi="Arial" w:cs="Arial"/>
          <w:spacing w:val="-2"/>
        </w:rPr>
        <w:t>estatal.</w:t>
      </w:r>
    </w:p>
    <w:p w14:paraId="318A5885" w14:textId="77777777" w:rsidR="001926A7" w:rsidRPr="001926A7" w:rsidRDefault="001926A7" w:rsidP="001926A7">
      <w:pPr>
        <w:pStyle w:val="Prrafodelista"/>
        <w:widowControl w:val="0"/>
        <w:numPr>
          <w:ilvl w:val="0"/>
          <w:numId w:val="13"/>
        </w:numPr>
        <w:tabs>
          <w:tab w:val="left" w:pos="3038"/>
        </w:tabs>
        <w:autoSpaceDE w:val="0"/>
        <w:autoSpaceDN w:val="0"/>
        <w:spacing w:before="41" w:line="276" w:lineRule="auto"/>
        <w:ind w:left="883" w:right="449" w:hanging="388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Debe contener la dirección de los establecimientos comerciales de diferente razón social en los cuales puede hacerse efectiva la orden de entrega</w:t>
      </w:r>
    </w:p>
    <w:p w14:paraId="2372BA64" w14:textId="77777777" w:rsidR="001926A7" w:rsidRPr="001926A7" w:rsidRDefault="001926A7" w:rsidP="001926A7">
      <w:pPr>
        <w:pStyle w:val="Prrafodelista"/>
        <w:widowControl w:val="0"/>
        <w:numPr>
          <w:ilvl w:val="0"/>
          <w:numId w:val="13"/>
        </w:numPr>
        <w:tabs>
          <w:tab w:val="left" w:pos="3038"/>
        </w:tabs>
        <w:autoSpaceDE w:val="0"/>
        <w:autoSpaceDN w:val="0"/>
        <w:spacing w:before="41" w:line="276" w:lineRule="auto"/>
        <w:ind w:left="883" w:right="449" w:hanging="388"/>
        <w:jc w:val="both"/>
        <w:rPr>
          <w:rFonts w:ascii="Arial" w:hAnsi="Arial" w:cs="Arial"/>
        </w:rPr>
      </w:pPr>
      <w:r w:rsidRPr="001926A7">
        <w:rPr>
          <w:rFonts w:ascii="Arial" w:hAnsi="Arial" w:cs="Arial"/>
        </w:rPr>
        <w:t>Incluir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la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leyenda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o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sello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restrictivo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“para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uso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intransferible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y</w:t>
      </w:r>
      <w:r w:rsidRPr="001926A7">
        <w:rPr>
          <w:rFonts w:ascii="Arial" w:hAnsi="Arial" w:cs="Arial"/>
          <w:spacing w:val="-14"/>
        </w:rPr>
        <w:t xml:space="preserve"> </w:t>
      </w:r>
      <w:r w:rsidRPr="001926A7">
        <w:rPr>
          <w:rFonts w:ascii="Arial" w:hAnsi="Arial" w:cs="Arial"/>
        </w:rPr>
        <w:t>exclusivo de dotación de vestuario y calzado del funcionario relacionado en el bono o Valera</w:t>
      </w:r>
    </w:p>
    <w:p w14:paraId="0365512B" w14:textId="77777777" w:rsidR="001926A7" w:rsidRPr="001926A7" w:rsidRDefault="001926A7" w:rsidP="001926A7">
      <w:pPr>
        <w:pStyle w:val="TableParagraph"/>
        <w:spacing w:line="276" w:lineRule="auto"/>
        <w:ind w:left="105" w:right="146"/>
        <w:jc w:val="both"/>
        <w:rPr>
          <w:rFonts w:ascii="Arial" w:hAnsi="Arial" w:cs="Arial"/>
          <w:b/>
        </w:rPr>
      </w:pPr>
      <w:r w:rsidRPr="001926A7">
        <w:rPr>
          <w:rFonts w:ascii="Arial" w:hAnsi="Arial" w:cs="Arial"/>
          <w:b/>
        </w:rPr>
        <w:t>NOTA 1: Deben anexar el listado de por lo menos 5 diferentes establecimientos comerciales de vestido y calzado tanto para damas como para caballeros donde puedan ser redimibles los bonos o valeras.</w:t>
      </w:r>
    </w:p>
    <w:p w14:paraId="60E792FF" w14:textId="77777777" w:rsidR="001926A7" w:rsidRPr="001926A7" w:rsidRDefault="001926A7" w:rsidP="001926A7">
      <w:pPr>
        <w:pStyle w:val="TableParagraph"/>
        <w:spacing w:before="36"/>
        <w:rPr>
          <w:rFonts w:ascii="Arial" w:hAnsi="Arial" w:cs="Arial"/>
        </w:rPr>
      </w:pPr>
    </w:p>
    <w:p w14:paraId="722E48B2" w14:textId="5F8C1E2A" w:rsidR="00207C9A" w:rsidRDefault="001926A7" w:rsidP="001926A7">
      <w:pPr>
        <w:pStyle w:val="TableParagraph"/>
        <w:spacing w:line="278" w:lineRule="auto"/>
        <w:ind w:left="105" w:right="98"/>
        <w:jc w:val="both"/>
        <w:rPr>
          <w:rFonts w:ascii="Arial" w:hAnsi="Arial" w:cs="Arial"/>
          <w:b/>
          <w:spacing w:val="-2"/>
        </w:rPr>
      </w:pPr>
      <w:r w:rsidRPr="001926A7">
        <w:rPr>
          <w:rFonts w:ascii="Arial" w:hAnsi="Arial" w:cs="Arial"/>
          <w:b/>
        </w:rPr>
        <w:t xml:space="preserve">NOTA 2: </w:t>
      </w:r>
      <w:r w:rsidRPr="001926A7">
        <w:rPr>
          <w:rFonts w:ascii="Arial" w:hAnsi="Arial" w:cs="Arial"/>
        </w:rPr>
        <w:t>Los proponentes deberán incluir los impuestos y demás costos relacionados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con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el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suministro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de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los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bonos,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garantizando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en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todo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caso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que</w:t>
      </w:r>
      <w:r w:rsidRPr="001926A7">
        <w:rPr>
          <w:rFonts w:ascii="Arial" w:hAnsi="Arial" w:cs="Arial"/>
          <w:spacing w:val="-12"/>
        </w:rPr>
        <w:t xml:space="preserve"> </w:t>
      </w:r>
      <w:r w:rsidRPr="001926A7">
        <w:rPr>
          <w:rFonts w:ascii="Arial" w:hAnsi="Arial" w:cs="Arial"/>
        </w:rPr>
        <w:t>el</w:t>
      </w:r>
      <w:r w:rsidRPr="001926A7">
        <w:rPr>
          <w:rFonts w:ascii="Arial" w:hAnsi="Arial" w:cs="Arial"/>
          <w:spacing w:val="-11"/>
        </w:rPr>
        <w:t xml:space="preserve"> </w:t>
      </w:r>
      <w:r w:rsidRPr="001926A7">
        <w:rPr>
          <w:rFonts w:ascii="Arial" w:hAnsi="Arial" w:cs="Arial"/>
        </w:rPr>
        <w:t>bono sea</w:t>
      </w:r>
      <w:r w:rsidRPr="001926A7">
        <w:rPr>
          <w:rFonts w:ascii="Arial" w:hAnsi="Arial" w:cs="Arial"/>
          <w:spacing w:val="7"/>
        </w:rPr>
        <w:t xml:space="preserve"> </w:t>
      </w:r>
      <w:r w:rsidRPr="001926A7">
        <w:rPr>
          <w:rFonts w:ascii="Arial" w:hAnsi="Arial" w:cs="Arial"/>
        </w:rPr>
        <w:t>redimible</w:t>
      </w:r>
      <w:r w:rsidRPr="001926A7">
        <w:rPr>
          <w:rFonts w:ascii="Arial" w:hAnsi="Arial" w:cs="Arial"/>
          <w:spacing w:val="8"/>
        </w:rPr>
        <w:t xml:space="preserve"> </w:t>
      </w:r>
      <w:r w:rsidRPr="001926A7">
        <w:rPr>
          <w:rFonts w:ascii="Arial" w:hAnsi="Arial" w:cs="Arial"/>
        </w:rPr>
        <w:t>por</w:t>
      </w:r>
      <w:r w:rsidRPr="001926A7">
        <w:rPr>
          <w:rFonts w:ascii="Arial" w:hAnsi="Arial" w:cs="Arial"/>
          <w:spacing w:val="8"/>
        </w:rPr>
        <w:t xml:space="preserve"> </w:t>
      </w:r>
      <w:r w:rsidRPr="001926A7">
        <w:rPr>
          <w:rFonts w:ascii="Arial" w:hAnsi="Arial" w:cs="Arial"/>
        </w:rPr>
        <w:t>la</w:t>
      </w:r>
      <w:r w:rsidRPr="001926A7">
        <w:rPr>
          <w:rFonts w:ascii="Arial" w:hAnsi="Arial" w:cs="Arial"/>
          <w:spacing w:val="7"/>
        </w:rPr>
        <w:t xml:space="preserve"> </w:t>
      </w:r>
      <w:r w:rsidRPr="001926A7">
        <w:rPr>
          <w:rFonts w:ascii="Arial" w:hAnsi="Arial" w:cs="Arial"/>
        </w:rPr>
        <w:t>suma</w:t>
      </w:r>
      <w:r w:rsidRPr="001926A7">
        <w:rPr>
          <w:rFonts w:ascii="Arial" w:hAnsi="Arial" w:cs="Arial"/>
          <w:spacing w:val="8"/>
        </w:rPr>
        <w:t xml:space="preserve"> </w:t>
      </w:r>
      <w:r w:rsidRPr="001926A7">
        <w:rPr>
          <w:rFonts w:ascii="Arial" w:hAnsi="Arial" w:cs="Arial"/>
        </w:rPr>
        <w:t>indicada</w:t>
      </w:r>
      <w:r w:rsidRPr="001926A7">
        <w:rPr>
          <w:rFonts w:ascii="Arial" w:hAnsi="Arial" w:cs="Arial"/>
          <w:spacing w:val="7"/>
        </w:rPr>
        <w:t xml:space="preserve"> </w:t>
      </w:r>
      <w:r w:rsidRPr="001926A7">
        <w:rPr>
          <w:rFonts w:ascii="Arial" w:hAnsi="Arial" w:cs="Arial"/>
          <w:b/>
        </w:rPr>
        <w:t>QUINIENTOS SETENTA Y SIETE</w:t>
      </w:r>
      <w:r w:rsidRPr="001926A7">
        <w:rPr>
          <w:rFonts w:ascii="Arial" w:hAnsi="Arial" w:cs="Arial"/>
          <w:b/>
          <w:spacing w:val="8"/>
        </w:rPr>
        <w:t xml:space="preserve"> </w:t>
      </w:r>
      <w:r w:rsidRPr="001926A7">
        <w:rPr>
          <w:rFonts w:ascii="Arial" w:hAnsi="Arial" w:cs="Arial"/>
          <w:b/>
          <w:spacing w:val="-5"/>
        </w:rPr>
        <w:t>MIL</w:t>
      </w:r>
      <w:r>
        <w:rPr>
          <w:rFonts w:ascii="Arial" w:hAnsi="Arial" w:cs="Arial"/>
          <w:b/>
          <w:spacing w:val="-5"/>
        </w:rPr>
        <w:t xml:space="preserve"> </w:t>
      </w:r>
      <w:r w:rsidRPr="001926A7">
        <w:rPr>
          <w:rFonts w:ascii="Arial" w:hAnsi="Arial" w:cs="Arial"/>
          <w:b/>
        </w:rPr>
        <w:t>SETECIENTOS</w:t>
      </w:r>
      <w:r w:rsidRPr="001926A7">
        <w:rPr>
          <w:rFonts w:ascii="Arial" w:hAnsi="Arial" w:cs="Arial"/>
          <w:b/>
          <w:spacing w:val="-7"/>
        </w:rPr>
        <w:t xml:space="preserve"> </w:t>
      </w:r>
      <w:r w:rsidRPr="001926A7">
        <w:rPr>
          <w:rFonts w:ascii="Arial" w:hAnsi="Arial" w:cs="Arial"/>
          <w:b/>
        </w:rPr>
        <w:t>NOVENTA Y NUEVE PESOS</w:t>
      </w:r>
      <w:r w:rsidRPr="001926A7">
        <w:rPr>
          <w:rFonts w:ascii="Arial" w:hAnsi="Arial" w:cs="Arial"/>
          <w:b/>
          <w:spacing w:val="-6"/>
        </w:rPr>
        <w:t xml:space="preserve"> (</w:t>
      </w:r>
      <w:r w:rsidRPr="001926A7">
        <w:rPr>
          <w:rFonts w:ascii="Arial" w:hAnsi="Arial" w:cs="Arial"/>
          <w:b/>
          <w:spacing w:val="-2"/>
        </w:rPr>
        <w:t>$577.799)</w:t>
      </w:r>
    </w:p>
    <w:p w14:paraId="1D6E0BC6" w14:textId="21C66E98" w:rsidR="001926A7" w:rsidRDefault="001926A7" w:rsidP="001926A7">
      <w:pPr>
        <w:pStyle w:val="TableParagraph"/>
        <w:spacing w:line="278" w:lineRule="auto"/>
        <w:ind w:left="105" w:right="98"/>
        <w:jc w:val="both"/>
        <w:rPr>
          <w:rFonts w:ascii="Arial" w:hAnsi="Arial" w:cs="Arial"/>
          <w:b/>
          <w:spacing w:val="-2"/>
        </w:rPr>
      </w:pPr>
    </w:p>
    <w:p w14:paraId="548D7185" w14:textId="4744224B" w:rsidR="001926A7" w:rsidRPr="001926A7" w:rsidRDefault="001926A7" w:rsidP="001926A7">
      <w:pPr>
        <w:pStyle w:val="TableParagraph"/>
        <w:spacing w:line="278" w:lineRule="auto"/>
        <w:ind w:left="105" w:right="98"/>
        <w:jc w:val="both"/>
        <w:rPr>
          <w:rFonts w:ascii="Arial" w:hAnsi="Arial" w:cs="Arial"/>
        </w:rPr>
      </w:pPr>
      <w:r>
        <w:rPr>
          <w:rFonts w:ascii="Arial" w:hAnsi="Arial" w:cs="Arial"/>
          <w:b/>
          <w:spacing w:val="-2"/>
        </w:rPr>
        <w:t xml:space="preserve">NOTA 3: </w:t>
      </w:r>
      <w:r>
        <w:rPr>
          <w:rFonts w:ascii="Arial" w:hAnsi="Arial" w:cs="Arial"/>
          <w:spacing w:val="-2"/>
        </w:rPr>
        <w:t xml:space="preserve">El presente contrato es por monto agotable </w:t>
      </w:r>
    </w:p>
    <w:p w14:paraId="317FB066" w14:textId="0A9EFE5E" w:rsidR="0082748D" w:rsidRPr="001926A7" w:rsidRDefault="0082748D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1091104D" w14:textId="77777777" w:rsidR="0082748D" w:rsidRPr="001926A7" w:rsidRDefault="0082748D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01363EC0" w14:textId="77777777" w:rsidR="00E07031" w:rsidRPr="001926A7" w:rsidRDefault="00E07031" w:rsidP="00AB1A0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p w14:paraId="1A3726C1" w14:textId="7254DCEC" w:rsidR="00134BB7" w:rsidRPr="001926A7" w:rsidRDefault="00134BB7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1926A7">
        <w:rPr>
          <w:bCs/>
          <w:color w:val="000000" w:themeColor="text1"/>
          <w:sz w:val="22"/>
          <w:szCs w:val="22"/>
        </w:rPr>
        <w:t>_________________________________________</w:t>
      </w:r>
    </w:p>
    <w:p w14:paraId="79E31B12" w14:textId="5AD906A9" w:rsidR="00E85375" w:rsidRPr="001926A7" w:rsidRDefault="00134BB7" w:rsidP="009F75FA">
      <w:pPr>
        <w:tabs>
          <w:tab w:val="left" w:pos="142"/>
        </w:tabs>
        <w:ind w:left="-142" w:right="-1"/>
        <w:jc w:val="center"/>
        <w:rPr>
          <w:bCs/>
          <w:color w:val="000000" w:themeColor="text1"/>
          <w:sz w:val="22"/>
          <w:szCs w:val="22"/>
        </w:rPr>
      </w:pPr>
      <w:r w:rsidRPr="001926A7">
        <w:rPr>
          <w:bCs/>
          <w:color w:val="000000" w:themeColor="text1"/>
          <w:sz w:val="22"/>
          <w:szCs w:val="22"/>
        </w:rPr>
        <w:t>(Firma del proponente o de su Representante Legal)</w:t>
      </w:r>
      <w:bookmarkEnd w:id="0"/>
      <w:r w:rsidR="00613745" w:rsidRPr="001926A7">
        <w:rPr>
          <w:bCs/>
          <w:color w:val="000000" w:themeColor="text1"/>
          <w:sz w:val="22"/>
          <w:szCs w:val="22"/>
        </w:rPr>
        <w:t>.</w:t>
      </w:r>
    </w:p>
    <w:p w14:paraId="198A9813" w14:textId="251A42EB" w:rsidR="009E4832" w:rsidRPr="001926A7" w:rsidRDefault="009E4832" w:rsidP="00263163">
      <w:pPr>
        <w:tabs>
          <w:tab w:val="left" w:pos="142"/>
        </w:tabs>
        <w:ind w:right="-1"/>
        <w:rPr>
          <w:bCs/>
          <w:color w:val="000000" w:themeColor="text1"/>
          <w:sz w:val="22"/>
          <w:szCs w:val="22"/>
        </w:rPr>
      </w:pPr>
    </w:p>
    <w:sectPr w:rsidR="009E4832" w:rsidRPr="001926A7" w:rsidSect="00BA59DF">
      <w:headerReference w:type="default" r:id="rId8"/>
      <w:footerReference w:type="default" r:id="rId9"/>
      <w:pgSz w:w="11906" w:h="16838"/>
      <w:pgMar w:top="1418" w:right="1558" w:bottom="1418" w:left="156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940632" w14:textId="77777777" w:rsidR="008C0CDB" w:rsidRDefault="008C0CDB">
      <w:r>
        <w:separator/>
      </w:r>
    </w:p>
  </w:endnote>
  <w:endnote w:type="continuationSeparator" w:id="0">
    <w:p w14:paraId="6B07DBF2" w14:textId="77777777" w:rsidR="008C0CDB" w:rsidRDefault="008C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C9FE90" w14:textId="77777777" w:rsidR="0026343E" w:rsidRPr="0026343E" w:rsidRDefault="0026343E" w:rsidP="0026343E">
    <w:pPr>
      <w:tabs>
        <w:tab w:val="left" w:pos="3330"/>
      </w:tabs>
    </w:pPr>
  </w:p>
  <w:p w14:paraId="6EF0F101" w14:textId="330A001C" w:rsidR="00C22B6D" w:rsidRPr="0026343E" w:rsidRDefault="00C22B6D" w:rsidP="0026343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FF50D" w14:textId="77777777" w:rsidR="008C0CDB" w:rsidRDefault="008C0CDB">
      <w:r>
        <w:separator/>
      </w:r>
    </w:p>
  </w:footnote>
  <w:footnote w:type="continuationSeparator" w:id="0">
    <w:p w14:paraId="2847B05F" w14:textId="77777777" w:rsidR="008C0CDB" w:rsidRDefault="008C0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0F70F0" w14:textId="49FA07C9" w:rsidR="00C22B6D" w:rsidRPr="00A25002" w:rsidRDefault="006E6943" w:rsidP="00241BE6">
    <w:pPr>
      <w:rPr>
        <w:sz w:val="10"/>
        <w:szCs w:val="10"/>
      </w:rPr>
    </w:pPr>
    <w:r>
      <w:rPr>
        <w:b/>
        <w:noProof/>
        <w:lang w:eastAsia="es-CO"/>
      </w:rPr>
      <w:drawing>
        <wp:anchor distT="0" distB="0" distL="114300" distR="114300" simplePos="0" relativeHeight="251659264" behindDoc="0" locked="0" layoutInCell="1" allowOverlap="1" wp14:anchorId="18098CED" wp14:editId="0D9D6386">
          <wp:simplePos x="0" y="0"/>
          <wp:positionH relativeFrom="margin">
            <wp:align>center</wp:align>
          </wp:positionH>
          <wp:positionV relativeFrom="paragraph">
            <wp:posOffset>-86360</wp:posOffset>
          </wp:positionV>
          <wp:extent cx="2880995" cy="82296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0995" cy="822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FCF04C" w14:textId="0D255D04" w:rsidR="00C22B6D" w:rsidRDefault="00C22B6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82E09"/>
    <w:multiLevelType w:val="multilevel"/>
    <w:tmpl w:val="BF84CB4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A7B3538"/>
    <w:multiLevelType w:val="hybridMultilevel"/>
    <w:tmpl w:val="C4AECF24"/>
    <w:lvl w:ilvl="0" w:tplc="240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2346FEA">
      <w:start w:val="1"/>
      <w:numFmt w:val="decimal"/>
      <w:lvlText w:val="%3."/>
      <w:lvlJc w:val="left"/>
      <w:pPr>
        <w:ind w:left="2340" w:hanging="360"/>
      </w:pPr>
      <w:rPr>
        <w:rFonts w:ascii="Arial" w:eastAsia="Arial" w:hAnsi="Arial" w:cs="Arial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7321A"/>
    <w:multiLevelType w:val="hybridMultilevel"/>
    <w:tmpl w:val="72E63E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051CF8"/>
    <w:multiLevelType w:val="multilevel"/>
    <w:tmpl w:val="23AA78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2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285A2D40"/>
    <w:multiLevelType w:val="hybridMultilevel"/>
    <w:tmpl w:val="46989302"/>
    <w:lvl w:ilvl="0" w:tplc="240A0017">
      <w:start w:val="1"/>
      <w:numFmt w:val="lowerLetter"/>
      <w:lvlText w:val="%1)"/>
      <w:lvlJc w:val="left"/>
      <w:pPr>
        <w:ind w:left="3398" w:hanging="360"/>
      </w:pPr>
      <w:rPr>
        <w:rFonts w:hint="default"/>
        <w:spacing w:val="0"/>
        <w:w w:val="100"/>
        <w:lang w:val="es-ES" w:eastAsia="en-US" w:bidi="ar-SA"/>
      </w:rPr>
    </w:lvl>
    <w:lvl w:ilvl="1" w:tplc="43AA6418">
      <w:numFmt w:val="bullet"/>
      <w:lvlText w:val=""/>
      <w:lvlJc w:val="left"/>
      <w:pPr>
        <w:ind w:left="375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75AE27F6">
      <w:numFmt w:val="bullet"/>
      <w:lvlText w:val="•"/>
      <w:lvlJc w:val="left"/>
      <w:pPr>
        <w:ind w:left="4582" w:hanging="360"/>
      </w:pPr>
      <w:rPr>
        <w:rFonts w:hint="default"/>
        <w:lang w:val="es-ES" w:eastAsia="en-US" w:bidi="ar-SA"/>
      </w:rPr>
    </w:lvl>
    <w:lvl w:ilvl="3" w:tplc="76121B80">
      <w:numFmt w:val="bullet"/>
      <w:lvlText w:val="•"/>
      <w:lvlJc w:val="left"/>
      <w:pPr>
        <w:ind w:left="5404" w:hanging="360"/>
      </w:pPr>
      <w:rPr>
        <w:rFonts w:hint="default"/>
        <w:lang w:val="es-ES" w:eastAsia="en-US" w:bidi="ar-SA"/>
      </w:rPr>
    </w:lvl>
    <w:lvl w:ilvl="4" w:tplc="67046FE0">
      <w:numFmt w:val="bullet"/>
      <w:lvlText w:val="•"/>
      <w:lvlJc w:val="left"/>
      <w:pPr>
        <w:ind w:left="6226" w:hanging="360"/>
      </w:pPr>
      <w:rPr>
        <w:rFonts w:hint="default"/>
        <w:lang w:val="es-ES" w:eastAsia="en-US" w:bidi="ar-SA"/>
      </w:rPr>
    </w:lvl>
    <w:lvl w:ilvl="5" w:tplc="7B60A904">
      <w:numFmt w:val="bullet"/>
      <w:lvlText w:val="•"/>
      <w:lvlJc w:val="left"/>
      <w:pPr>
        <w:ind w:left="7048" w:hanging="360"/>
      </w:pPr>
      <w:rPr>
        <w:rFonts w:hint="default"/>
        <w:lang w:val="es-ES" w:eastAsia="en-US" w:bidi="ar-SA"/>
      </w:rPr>
    </w:lvl>
    <w:lvl w:ilvl="6" w:tplc="9720410A">
      <w:numFmt w:val="bullet"/>
      <w:lvlText w:val="•"/>
      <w:lvlJc w:val="left"/>
      <w:pPr>
        <w:ind w:left="7871" w:hanging="360"/>
      </w:pPr>
      <w:rPr>
        <w:rFonts w:hint="default"/>
        <w:lang w:val="es-ES" w:eastAsia="en-US" w:bidi="ar-SA"/>
      </w:rPr>
    </w:lvl>
    <w:lvl w:ilvl="7" w:tplc="80A24D8A">
      <w:numFmt w:val="bullet"/>
      <w:lvlText w:val="•"/>
      <w:lvlJc w:val="left"/>
      <w:pPr>
        <w:ind w:left="8693" w:hanging="360"/>
      </w:pPr>
      <w:rPr>
        <w:rFonts w:hint="default"/>
        <w:lang w:val="es-ES" w:eastAsia="en-US" w:bidi="ar-SA"/>
      </w:rPr>
    </w:lvl>
    <w:lvl w:ilvl="8" w:tplc="FFF27854">
      <w:numFmt w:val="bullet"/>
      <w:lvlText w:val="•"/>
      <w:lvlJc w:val="left"/>
      <w:pPr>
        <w:ind w:left="9515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63524C0"/>
    <w:multiLevelType w:val="multilevel"/>
    <w:tmpl w:val="21A88B3A"/>
    <w:lvl w:ilvl="0">
      <w:start w:val="4"/>
      <w:numFmt w:val="bullet"/>
      <w:lvlText w:val=""/>
      <w:lvlJc w:val="left"/>
      <w:pPr>
        <w:tabs>
          <w:tab w:val="num" w:pos="0"/>
        </w:tabs>
        <w:ind w:left="64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0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0870999"/>
    <w:multiLevelType w:val="hybridMultilevel"/>
    <w:tmpl w:val="8A10EB2A"/>
    <w:lvl w:ilvl="0" w:tplc="2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ED07D5"/>
    <w:multiLevelType w:val="hybridMultilevel"/>
    <w:tmpl w:val="6DE6749A"/>
    <w:lvl w:ilvl="0" w:tplc="24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b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5718735F"/>
    <w:multiLevelType w:val="hybridMultilevel"/>
    <w:tmpl w:val="FCEEE34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31C93"/>
    <w:multiLevelType w:val="hybridMultilevel"/>
    <w:tmpl w:val="CDA25444"/>
    <w:lvl w:ilvl="0" w:tplc="24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CCB27EA"/>
    <w:multiLevelType w:val="hybridMultilevel"/>
    <w:tmpl w:val="E132C92C"/>
    <w:lvl w:ilvl="0" w:tplc="5BECE6C6">
      <w:start w:val="1"/>
      <w:numFmt w:val="lowerLetter"/>
      <w:pStyle w:val="Captulo4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D37E79"/>
    <w:multiLevelType w:val="hybridMultilevel"/>
    <w:tmpl w:val="54F80C6C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D101B05"/>
    <w:multiLevelType w:val="hybridMultilevel"/>
    <w:tmpl w:val="84E25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7"/>
  </w:num>
  <w:num w:numId="4">
    <w:abstractNumId w:val="12"/>
  </w:num>
  <w:num w:numId="5">
    <w:abstractNumId w:val="3"/>
  </w:num>
  <w:num w:numId="6">
    <w:abstractNumId w:val="5"/>
  </w:num>
  <w:num w:numId="7">
    <w:abstractNumId w:val="1"/>
  </w:num>
  <w:num w:numId="8">
    <w:abstractNumId w:val="11"/>
  </w:num>
  <w:num w:numId="9">
    <w:abstractNumId w:val="8"/>
  </w:num>
  <w:num w:numId="10">
    <w:abstractNumId w:val="2"/>
  </w:num>
  <w:num w:numId="11">
    <w:abstractNumId w:val="6"/>
  </w:num>
  <w:num w:numId="12">
    <w:abstractNumId w:val="9"/>
  </w:num>
  <w:num w:numId="13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6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activeWritingStyle w:appName="MSWord" w:lang="es-ES_tradnl" w:vendorID="64" w:dllVersion="6" w:nlCheck="1" w:checkStyle="0"/>
  <w:activeWritingStyle w:appName="MSWord" w:lang="es-MX" w:vendorID="64" w:dllVersion="4096" w:nlCheck="1" w:checkStyle="0"/>
  <w:activeWritingStyle w:appName="MSWord" w:lang="es-CO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EB3"/>
    <w:rsid w:val="000061E0"/>
    <w:rsid w:val="00012C4B"/>
    <w:rsid w:val="000342DF"/>
    <w:rsid w:val="00037C79"/>
    <w:rsid w:val="0004304C"/>
    <w:rsid w:val="000470F9"/>
    <w:rsid w:val="00047182"/>
    <w:rsid w:val="00051A7F"/>
    <w:rsid w:val="00053671"/>
    <w:rsid w:val="00053981"/>
    <w:rsid w:val="00055850"/>
    <w:rsid w:val="000619A4"/>
    <w:rsid w:val="00062E3F"/>
    <w:rsid w:val="000663CD"/>
    <w:rsid w:val="00071238"/>
    <w:rsid w:val="00073E04"/>
    <w:rsid w:val="00073FD3"/>
    <w:rsid w:val="000753FA"/>
    <w:rsid w:val="0008012F"/>
    <w:rsid w:val="0008304E"/>
    <w:rsid w:val="000904BE"/>
    <w:rsid w:val="000904C9"/>
    <w:rsid w:val="00090E7E"/>
    <w:rsid w:val="00096E3F"/>
    <w:rsid w:val="000976CC"/>
    <w:rsid w:val="000A72EC"/>
    <w:rsid w:val="000B290A"/>
    <w:rsid w:val="000B5BC1"/>
    <w:rsid w:val="000B6169"/>
    <w:rsid w:val="000B79ED"/>
    <w:rsid w:val="000D40CF"/>
    <w:rsid w:val="000E265B"/>
    <w:rsid w:val="000E2A90"/>
    <w:rsid w:val="000E4C89"/>
    <w:rsid w:val="000F628C"/>
    <w:rsid w:val="00100231"/>
    <w:rsid w:val="0010780B"/>
    <w:rsid w:val="0011224A"/>
    <w:rsid w:val="001124EC"/>
    <w:rsid w:val="001142C2"/>
    <w:rsid w:val="00114E0E"/>
    <w:rsid w:val="001200D1"/>
    <w:rsid w:val="00127A8A"/>
    <w:rsid w:val="00134BB7"/>
    <w:rsid w:val="00156B18"/>
    <w:rsid w:val="001633F0"/>
    <w:rsid w:val="001643CF"/>
    <w:rsid w:val="00167A4C"/>
    <w:rsid w:val="0017395B"/>
    <w:rsid w:val="00185644"/>
    <w:rsid w:val="00185960"/>
    <w:rsid w:val="001926A7"/>
    <w:rsid w:val="00193F49"/>
    <w:rsid w:val="0019572F"/>
    <w:rsid w:val="001A0CD6"/>
    <w:rsid w:val="001B1273"/>
    <w:rsid w:val="001B1C9F"/>
    <w:rsid w:val="001B4228"/>
    <w:rsid w:val="001B5F46"/>
    <w:rsid w:val="001C05CB"/>
    <w:rsid w:val="001D3ABB"/>
    <w:rsid w:val="001D4F76"/>
    <w:rsid w:val="001D5EA7"/>
    <w:rsid w:val="001D69DF"/>
    <w:rsid w:val="001E232B"/>
    <w:rsid w:val="001E29EB"/>
    <w:rsid w:val="001E640D"/>
    <w:rsid w:val="001E70EE"/>
    <w:rsid w:val="001F1768"/>
    <w:rsid w:val="001F39BB"/>
    <w:rsid w:val="001F67EB"/>
    <w:rsid w:val="001F7542"/>
    <w:rsid w:val="00204401"/>
    <w:rsid w:val="00207C9A"/>
    <w:rsid w:val="00207FF7"/>
    <w:rsid w:val="0021408E"/>
    <w:rsid w:val="00223947"/>
    <w:rsid w:val="002374C7"/>
    <w:rsid w:val="00241BE6"/>
    <w:rsid w:val="0024357D"/>
    <w:rsid w:val="00254B69"/>
    <w:rsid w:val="00255F56"/>
    <w:rsid w:val="00263163"/>
    <w:rsid w:val="0026343E"/>
    <w:rsid w:val="00263D06"/>
    <w:rsid w:val="00264460"/>
    <w:rsid w:val="00264506"/>
    <w:rsid w:val="00264F01"/>
    <w:rsid w:val="00264FC9"/>
    <w:rsid w:val="0027353B"/>
    <w:rsid w:val="00273FF8"/>
    <w:rsid w:val="00275757"/>
    <w:rsid w:val="00291459"/>
    <w:rsid w:val="002917B3"/>
    <w:rsid w:val="00293A46"/>
    <w:rsid w:val="00297445"/>
    <w:rsid w:val="002A0136"/>
    <w:rsid w:val="002A18E0"/>
    <w:rsid w:val="002B1529"/>
    <w:rsid w:val="002B15E2"/>
    <w:rsid w:val="002B183A"/>
    <w:rsid w:val="002B4EEC"/>
    <w:rsid w:val="002B5806"/>
    <w:rsid w:val="002C2174"/>
    <w:rsid w:val="002C35AE"/>
    <w:rsid w:val="002D2C69"/>
    <w:rsid w:val="002D6F24"/>
    <w:rsid w:val="002E0BEC"/>
    <w:rsid w:val="002E1337"/>
    <w:rsid w:val="002E228E"/>
    <w:rsid w:val="002E4434"/>
    <w:rsid w:val="002E78D9"/>
    <w:rsid w:val="002F48AC"/>
    <w:rsid w:val="00301A6B"/>
    <w:rsid w:val="00307671"/>
    <w:rsid w:val="00310FBB"/>
    <w:rsid w:val="00313BEE"/>
    <w:rsid w:val="00317867"/>
    <w:rsid w:val="0032045E"/>
    <w:rsid w:val="0032608E"/>
    <w:rsid w:val="00326D8C"/>
    <w:rsid w:val="00332E3A"/>
    <w:rsid w:val="00335E3F"/>
    <w:rsid w:val="0033612E"/>
    <w:rsid w:val="00343FD2"/>
    <w:rsid w:val="00350A36"/>
    <w:rsid w:val="00352312"/>
    <w:rsid w:val="00352E0C"/>
    <w:rsid w:val="00355D47"/>
    <w:rsid w:val="00357504"/>
    <w:rsid w:val="003608AA"/>
    <w:rsid w:val="0036248A"/>
    <w:rsid w:val="00367B1E"/>
    <w:rsid w:val="00370222"/>
    <w:rsid w:val="00371BE9"/>
    <w:rsid w:val="0037321C"/>
    <w:rsid w:val="00373A9F"/>
    <w:rsid w:val="003751A6"/>
    <w:rsid w:val="00380BAE"/>
    <w:rsid w:val="0038336E"/>
    <w:rsid w:val="00384576"/>
    <w:rsid w:val="00385FB5"/>
    <w:rsid w:val="003900E1"/>
    <w:rsid w:val="00391060"/>
    <w:rsid w:val="00391B56"/>
    <w:rsid w:val="00392F73"/>
    <w:rsid w:val="003A59B2"/>
    <w:rsid w:val="003B6F93"/>
    <w:rsid w:val="003B7942"/>
    <w:rsid w:val="003C5A69"/>
    <w:rsid w:val="003C77D2"/>
    <w:rsid w:val="003D021D"/>
    <w:rsid w:val="003D1BD9"/>
    <w:rsid w:val="003D69A1"/>
    <w:rsid w:val="003E135C"/>
    <w:rsid w:val="003E23B1"/>
    <w:rsid w:val="003E63F6"/>
    <w:rsid w:val="003F3ECD"/>
    <w:rsid w:val="003F7AD0"/>
    <w:rsid w:val="003F7C81"/>
    <w:rsid w:val="00400B85"/>
    <w:rsid w:val="004146D0"/>
    <w:rsid w:val="0042273B"/>
    <w:rsid w:val="00432DE5"/>
    <w:rsid w:val="00433D4F"/>
    <w:rsid w:val="00443363"/>
    <w:rsid w:val="00445B55"/>
    <w:rsid w:val="004462E0"/>
    <w:rsid w:val="00446C90"/>
    <w:rsid w:val="0045378F"/>
    <w:rsid w:val="00461AAB"/>
    <w:rsid w:val="00465548"/>
    <w:rsid w:val="00474016"/>
    <w:rsid w:val="004757F7"/>
    <w:rsid w:val="00475AF7"/>
    <w:rsid w:val="00482BED"/>
    <w:rsid w:val="00484707"/>
    <w:rsid w:val="00486570"/>
    <w:rsid w:val="004910CD"/>
    <w:rsid w:val="0049410B"/>
    <w:rsid w:val="004A07CB"/>
    <w:rsid w:val="004A523E"/>
    <w:rsid w:val="004A66DA"/>
    <w:rsid w:val="004A7A6C"/>
    <w:rsid w:val="004B72D1"/>
    <w:rsid w:val="004B756C"/>
    <w:rsid w:val="004C0545"/>
    <w:rsid w:val="004C5B6F"/>
    <w:rsid w:val="004D1DFA"/>
    <w:rsid w:val="004D3EAC"/>
    <w:rsid w:val="004D4B69"/>
    <w:rsid w:val="004E7007"/>
    <w:rsid w:val="004F2E12"/>
    <w:rsid w:val="004F3D00"/>
    <w:rsid w:val="004F7F75"/>
    <w:rsid w:val="00505B61"/>
    <w:rsid w:val="00511C1C"/>
    <w:rsid w:val="00517C7B"/>
    <w:rsid w:val="00521252"/>
    <w:rsid w:val="005223D7"/>
    <w:rsid w:val="00527C49"/>
    <w:rsid w:val="00534E57"/>
    <w:rsid w:val="0054556B"/>
    <w:rsid w:val="00551908"/>
    <w:rsid w:val="00554A8E"/>
    <w:rsid w:val="005558F5"/>
    <w:rsid w:val="00556FAA"/>
    <w:rsid w:val="00560786"/>
    <w:rsid w:val="00560D35"/>
    <w:rsid w:val="00566900"/>
    <w:rsid w:val="00570D1D"/>
    <w:rsid w:val="005712D9"/>
    <w:rsid w:val="0057315B"/>
    <w:rsid w:val="00575D62"/>
    <w:rsid w:val="00581BCC"/>
    <w:rsid w:val="00583C96"/>
    <w:rsid w:val="00584006"/>
    <w:rsid w:val="00592083"/>
    <w:rsid w:val="005927A8"/>
    <w:rsid w:val="00594D61"/>
    <w:rsid w:val="005955A2"/>
    <w:rsid w:val="005972B6"/>
    <w:rsid w:val="005A46B6"/>
    <w:rsid w:val="005B10E4"/>
    <w:rsid w:val="005B6349"/>
    <w:rsid w:val="005C0297"/>
    <w:rsid w:val="005C036D"/>
    <w:rsid w:val="005C698D"/>
    <w:rsid w:val="005D7487"/>
    <w:rsid w:val="005E0F82"/>
    <w:rsid w:val="005E30B6"/>
    <w:rsid w:val="005E69F5"/>
    <w:rsid w:val="005F085F"/>
    <w:rsid w:val="005F3A5A"/>
    <w:rsid w:val="005F7A9C"/>
    <w:rsid w:val="006054DC"/>
    <w:rsid w:val="00613745"/>
    <w:rsid w:val="00614E43"/>
    <w:rsid w:val="00621C6A"/>
    <w:rsid w:val="00624E1B"/>
    <w:rsid w:val="006256BE"/>
    <w:rsid w:val="00626843"/>
    <w:rsid w:val="00636877"/>
    <w:rsid w:val="00651634"/>
    <w:rsid w:val="006546C3"/>
    <w:rsid w:val="006616E9"/>
    <w:rsid w:val="006622CB"/>
    <w:rsid w:val="00664E9C"/>
    <w:rsid w:val="00666CA7"/>
    <w:rsid w:val="00672205"/>
    <w:rsid w:val="006724F5"/>
    <w:rsid w:val="006878F9"/>
    <w:rsid w:val="00687DE0"/>
    <w:rsid w:val="00695EE8"/>
    <w:rsid w:val="006A249F"/>
    <w:rsid w:val="006A49E2"/>
    <w:rsid w:val="006A6B87"/>
    <w:rsid w:val="006B14C4"/>
    <w:rsid w:val="006B55C5"/>
    <w:rsid w:val="006B5F6B"/>
    <w:rsid w:val="006B6DAE"/>
    <w:rsid w:val="006C2D1E"/>
    <w:rsid w:val="006D0749"/>
    <w:rsid w:val="006D5A2C"/>
    <w:rsid w:val="006D5D50"/>
    <w:rsid w:val="006E0332"/>
    <w:rsid w:val="006E1249"/>
    <w:rsid w:val="006E3743"/>
    <w:rsid w:val="006E6943"/>
    <w:rsid w:val="006F4027"/>
    <w:rsid w:val="006F6E8C"/>
    <w:rsid w:val="0070181E"/>
    <w:rsid w:val="0070760F"/>
    <w:rsid w:val="007124A0"/>
    <w:rsid w:val="00715529"/>
    <w:rsid w:val="007343E6"/>
    <w:rsid w:val="007362E7"/>
    <w:rsid w:val="0077076C"/>
    <w:rsid w:val="007829DF"/>
    <w:rsid w:val="00786A60"/>
    <w:rsid w:val="0079188A"/>
    <w:rsid w:val="007A17D1"/>
    <w:rsid w:val="007A2642"/>
    <w:rsid w:val="007A40AE"/>
    <w:rsid w:val="007A632D"/>
    <w:rsid w:val="007A760F"/>
    <w:rsid w:val="007B12A3"/>
    <w:rsid w:val="007B5240"/>
    <w:rsid w:val="007B711D"/>
    <w:rsid w:val="007B7BFE"/>
    <w:rsid w:val="007C0926"/>
    <w:rsid w:val="007C0EB3"/>
    <w:rsid w:val="007C2F0C"/>
    <w:rsid w:val="007C3C46"/>
    <w:rsid w:val="007C5E77"/>
    <w:rsid w:val="007D0FE3"/>
    <w:rsid w:val="007D3832"/>
    <w:rsid w:val="007D4A99"/>
    <w:rsid w:val="007D719D"/>
    <w:rsid w:val="007F741D"/>
    <w:rsid w:val="00803FFA"/>
    <w:rsid w:val="00811B04"/>
    <w:rsid w:val="008136B9"/>
    <w:rsid w:val="00813DB9"/>
    <w:rsid w:val="00816EA3"/>
    <w:rsid w:val="0082268A"/>
    <w:rsid w:val="00824C6E"/>
    <w:rsid w:val="0082748D"/>
    <w:rsid w:val="008313EB"/>
    <w:rsid w:val="0083399E"/>
    <w:rsid w:val="00837636"/>
    <w:rsid w:val="008512DA"/>
    <w:rsid w:val="008532E5"/>
    <w:rsid w:val="00853753"/>
    <w:rsid w:val="00866A4A"/>
    <w:rsid w:val="00870D57"/>
    <w:rsid w:val="0087372A"/>
    <w:rsid w:val="008826BA"/>
    <w:rsid w:val="008834E4"/>
    <w:rsid w:val="0088436A"/>
    <w:rsid w:val="00886480"/>
    <w:rsid w:val="008865F7"/>
    <w:rsid w:val="008A3138"/>
    <w:rsid w:val="008A760E"/>
    <w:rsid w:val="008B1B0B"/>
    <w:rsid w:val="008B53EC"/>
    <w:rsid w:val="008B61BE"/>
    <w:rsid w:val="008C0CDB"/>
    <w:rsid w:val="008C5C61"/>
    <w:rsid w:val="008C619D"/>
    <w:rsid w:val="008D15F1"/>
    <w:rsid w:val="008D1A47"/>
    <w:rsid w:val="008D6A22"/>
    <w:rsid w:val="008E0C7A"/>
    <w:rsid w:val="008E34C0"/>
    <w:rsid w:val="008F01D5"/>
    <w:rsid w:val="008F3650"/>
    <w:rsid w:val="008F4BE3"/>
    <w:rsid w:val="008F70B4"/>
    <w:rsid w:val="00914DFE"/>
    <w:rsid w:val="00921A82"/>
    <w:rsid w:val="009228AC"/>
    <w:rsid w:val="00923F04"/>
    <w:rsid w:val="009258F9"/>
    <w:rsid w:val="00931BC2"/>
    <w:rsid w:val="00935C5A"/>
    <w:rsid w:val="0094566B"/>
    <w:rsid w:val="00947874"/>
    <w:rsid w:val="00947C69"/>
    <w:rsid w:val="00955284"/>
    <w:rsid w:val="009608C7"/>
    <w:rsid w:val="00960C60"/>
    <w:rsid w:val="009629D8"/>
    <w:rsid w:val="00964429"/>
    <w:rsid w:val="0096728B"/>
    <w:rsid w:val="00986704"/>
    <w:rsid w:val="00990F55"/>
    <w:rsid w:val="009974C6"/>
    <w:rsid w:val="009975C8"/>
    <w:rsid w:val="009A13EC"/>
    <w:rsid w:val="009C53D1"/>
    <w:rsid w:val="009C7516"/>
    <w:rsid w:val="009E3F21"/>
    <w:rsid w:val="009E4832"/>
    <w:rsid w:val="009E4A5E"/>
    <w:rsid w:val="009E5624"/>
    <w:rsid w:val="009F1BD9"/>
    <w:rsid w:val="009F26D9"/>
    <w:rsid w:val="009F6827"/>
    <w:rsid w:val="009F75FA"/>
    <w:rsid w:val="00A0016C"/>
    <w:rsid w:val="00A00AC6"/>
    <w:rsid w:val="00A143EF"/>
    <w:rsid w:val="00A16219"/>
    <w:rsid w:val="00A207D4"/>
    <w:rsid w:val="00A266C3"/>
    <w:rsid w:val="00A268BA"/>
    <w:rsid w:val="00A27325"/>
    <w:rsid w:val="00A27C3F"/>
    <w:rsid w:val="00A35CB1"/>
    <w:rsid w:val="00A4278C"/>
    <w:rsid w:val="00A42AE2"/>
    <w:rsid w:val="00A523AB"/>
    <w:rsid w:val="00A525C4"/>
    <w:rsid w:val="00A671AA"/>
    <w:rsid w:val="00A75262"/>
    <w:rsid w:val="00A77A79"/>
    <w:rsid w:val="00A820B7"/>
    <w:rsid w:val="00A93AC2"/>
    <w:rsid w:val="00A94441"/>
    <w:rsid w:val="00A94602"/>
    <w:rsid w:val="00A977DE"/>
    <w:rsid w:val="00AA3270"/>
    <w:rsid w:val="00AA5F95"/>
    <w:rsid w:val="00AB1A03"/>
    <w:rsid w:val="00AB7501"/>
    <w:rsid w:val="00AC0217"/>
    <w:rsid w:val="00AC4760"/>
    <w:rsid w:val="00AC489E"/>
    <w:rsid w:val="00AC4B01"/>
    <w:rsid w:val="00AC7C77"/>
    <w:rsid w:val="00AD5962"/>
    <w:rsid w:val="00AD66BB"/>
    <w:rsid w:val="00AE0E0D"/>
    <w:rsid w:val="00AE2F63"/>
    <w:rsid w:val="00AE526A"/>
    <w:rsid w:val="00AF527F"/>
    <w:rsid w:val="00B06618"/>
    <w:rsid w:val="00B10F49"/>
    <w:rsid w:val="00B213DD"/>
    <w:rsid w:val="00B22700"/>
    <w:rsid w:val="00B258E8"/>
    <w:rsid w:val="00B25935"/>
    <w:rsid w:val="00B36262"/>
    <w:rsid w:val="00B47467"/>
    <w:rsid w:val="00B5304C"/>
    <w:rsid w:val="00B621C2"/>
    <w:rsid w:val="00B70CE2"/>
    <w:rsid w:val="00B72A03"/>
    <w:rsid w:val="00B72E03"/>
    <w:rsid w:val="00B80158"/>
    <w:rsid w:val="00B8051C"/>
    <w:rsid w:val="00B80F1E"/>
    <w:rsid w:val="00B8210A"/>
    <w:rsid w:val="00B82BBA"/>
    <w:rsid w:val="00B83C40"/>
    <w:rsid w:val="00B936EE"/>
    <w:rsid w:val="00B96D1D"/>
    <w:rsid w:val="00BA59DF"/>
    <w:rsid w:val="00BA6052"/>
    <w:rsid w:val="00BB7A4D"/>
    <w:rsid w:val="00BC0CE8"/>
    <w:rsid w:val="00BD281A"/>
    <w:rsid w:val="00BE1AFA"/>
    <w:rsid w:val="00BF716C"/>
    <w:rsid w:val="00C011A3"/>
    <w:rsid w:val="00C0256E"/>
    <w:rsid w:val="00C057A6"/>
    <w:rsid w:val="00C06547"/>
    <w:rsid w:val="00C07C2F"/>
    <w:rsid w:val="00C133DB"/>
    <w:rsid w:val="00C22B6D"/>
    <w:rsid w:val="00C34C9C"/>
    <w:rsid w:val="00C353B8"/>
    <w:rsid w:val="00C41107"/>
    <w:rsid w:val="00C41740"/>
    <w:rsid w:val="00C57C0E"/>
    <w:rsid w:val="00C71F86"/>
    <w:rsid w:val="00C728E7"/>
    <w:rsid w:val="00C7297B"/>
    <w:rsid w:val="00C74356"/>
    <w:rsid w:val="00C84426"/>
    <w:rsid w:val="00C911A3"/>
    <w:rsid w:val="00C95AD0"/>
    <w:rsid w:val="00CA0827"/>
    <w:rsid w:val="00CA35F1"/>
    <w:rsid w:val="00CA4441"/>
    <w:rsid w:val="00CA5041"/>
    <w:rsid w:val="00CA5698"/>
    <w:rsid w:val="00CA64F1"/>
    <w:rsid w:val="00CB2FC5"/>
    <w:rsid w:val="00CB30AF"/>
    <w:rsid w:val="00CB5A35"/>
    <w:rsid w:val="00CC0CBD"/>
    <w:rsid w:val="00CC2FF2"/>
    <w:rsid w:val="00CC33B8"/>
    <w:rsid w:val="00CD37A1"/>
    <w:rsid w:val="00CD3D05"/>
    <w:rsid w:val="00CE074A"/>
    <w:rsid w:val="00CE301A"/>
    <w:rsid w:val="00CE56DD"/>
    <w:rsid w:val="00CF2901"/>
    <w:rsid w:val="00CF3CF9"/>
    <w:rsid w:val="00CF6F3C"/>
    <w:rsid w:val="00D06319"/>
    <w:rsid w:val="00D14ACE"/>
    <w:rsid w:val="00D15E15"/>
    <w:rsid w:val="00D166A6"/>
    <w:rsid w:val="00D20B88"/>
    <w:rsid w:val="00D276FB"/>
    <w:rsid w:val="00D32A92"/>
    <w:rsid w:val="00D34296"/>
    <w:rsid w:val="00D35034"/>
    <w:rsid w:val="00D350AA"/>
    <w:rsid w:val="00D43464"/>
    <w:rsid w:val="00D43DDE"/>
    <w:rsid w:val="00D51BB1"/>
    <w:rsid w:val="00D52DC1"/>
    <w:rsid w:val="00D56688"/>
    <w:rsid w:val="00D60C1E"/>
    <w:rsid w:val="00D6132C"/>
    <w:rsid w:val="00D61CF8"/>
    <w:rsid w:val="00D65C82"/>
    <w:rsid w:val="00D66933"/>
    <w:rsid w:val="00D66FDE"/>
    <w:rsid w:val="00D76B59"/>
    <w:rsid w:val="00D76DE7"/>
    <w:rsid w:val="00D836BD"/>
    <w:rsid w:val="00D903B3"/>
    <w:rsid w:val="00D92D46"/>
    <w:rsid w:val="00DA1510"/>
    <w:rsid w:val="00DA3CB1"/>
    <w:rsid w:val="00DA64E8"/>
    <w:rsid w:val="00DA7717"/>
    <w:rsid w:val="00DC21CA"/>
    <w:rsid w:val="00DC6CE3"/>
    <w:rsid w:val="00DD1355"/>
    <w:rsid w:val="00DD3A84"/>
    <w:rsid w:val="00DD5604"/>
    <w:rsid w:val="00DE2056"/>
    <w:rsid w:val="00DE6F1C"/>
    <w:rsid w:val="00DF0729"/>
    <w:rsid w:val="00DF677B"/>
    <w:rsid w:val="00DF6B72"/>
    <w:rsid w:val="00DF6C73"/>
    <w:rsid w:val="00E04FC2"/>
    <w:rsid w:val="00E07031"/>
    <w:rsid w:val="00E12B0D"/>
    <w:rsid w:val="00E12EB6"/>
    <w:rsid w:val="00E17F2E"/>
    <w:rsid w:val="00E242B0"/>
    <w:rsid w:val="00E302DB"/>
    <w:rsid w:val="00E318D6"/>
    <w:rsid w:val="00E34036"/>
    <w:rsid w:val="00E36141"/>
    <w:rsid w:val="00E4496E"/>
    <w:rsid w:val="00E51814"/>
    <w:rsid w:val="00E55F81"/>
    <w:rsid w:val="00E57ECD"/>
    <w:rsid w:val="00E62525"/>
    <w:rsid w:val="00E6733A"/>
    <w:rsid w:val="00E80F7E"/>
    <w:rsid w:val="00E8187E"/>
    <w:rsid w:val="00E825C5"/>
    <w:rsid w:val="00E85375"/>
    <w:rsid w:val="00E93488"/>
    <w:rsid w:val="00EA0458"/>
    <w:rsid w:val="00EA7BC0"/>
    <w:rsid w:val="00EB02B1"/>
    <w:rsid w:val="00EB0661"/>
    <w:rsid w:val="00EB0B14"/>
    <w:rsid w:val="00EB3477"/>
    <w:rsid w:val="00EB34AC"/>
    <w:rsid w:val="00EB75CA"/>
    <w:rsid w:val="00EB7B03"/>
    <w:rsid w:val="00EC25F7"/>
    <w:rsid w:val="00ED089A"/>
    <w:rsid w:val="00ED0DD7"/>
    <w:rsid w:val="00EE238E"/>
    <w:rsid w:val="00EE7557"/>
    <w:rsid w:val="00EF1DD5"/>
    <w:rsid w:val="00EF6098"/>
    <w:rsid w:val="00F00357"/>
    <w:rsid w:val="00F016AA"/>
    <w:rsid w:val="00F10AD9"/>
    <w:rsid w:val="00F114E0"/>
    <w:rsid w:val="00F15B9F"/>
    <w:rsid w:val="00F264AD"/>
    <w:rsid w:val="00F37731"/>
    <w:rsid w:val="00F51937"/>
    <w:rsid w:val="00F5258A"/>
    <w:rsid w:val="00F56F33"/>
    <w:rsid w:val="00F67AC9"/>
    <w:rsid w:val="00F67AEE"/>
    <w:rsid w:val="00F67B22"/>
    <w:rsid w:val="00F72D17"/>
    <w:rsid w:val="00F7506E"/>
    <w:rsid w:val="00F84AA0"/>
    <w:rsid w:val="00F852C8"/>
    <w:rsid w:val="00F8613C"/>
    <w:rsid w:val="00F87B8D"/>
    <w:rsid w:val="00F972A5"/>
    <w:rsid w:val="00FB33B5"/>
    <w:rsid w:val="00FB3A51"/>
    <w:rsid w:val="00FC14F5"/>
    <w:rsid w:val="00FC249B"/>
    <w:rsid w:val="00FC317B"/>
    <w:rsid w:val="00FC4A8B"/>
    <w:rsid w:val="00FC62B8"/>
    <w:rsid w:val="00FC7D1C"/>
    <w:rsid w:val="00FD17E1"/>
    <w:rsid w:val="00FD2B94"/>
    <w:rsid w:val="00FD53D0"/>
    <w:rsid w:val="00FE3E6E"/>
    <w:rsid w:val="00FF1155"/>
    <w:rsid w:val="00FF12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5536A1B5"/>
  <w15:docId w15:val="{6F5B9BE9-5EEA-4B31-ADF5-DB987030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24A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AA3270"/>
    <w:pPr>
      <w:keepNext/>
      <w:numPr>
        <w:numId w:val="1"/>
      </w:numPr>
      <w:tabs>
        <w:tab w:val="num" w:pos="0"/>
      </w:tabs>
      <w:suppressAutoHyphens/>
      <w:outlineLvl w:val="0"/>
    </w:pPr>
    <w:rPr>
      <w:rFonts w:ascii="Arial Narrow" w:hAnsi="Arial Narrow"/>
      <w:b/>
      <w:sz w:val="22"/>
      <w:lang w:val="es-ES" w:eastAsia="ar-SA"/>
    </w:rPr>
  </w:style>
  <w:style w:type="paragraph" w:styleId="Ttulo2">
    <w:name w:val="heading 2"/>
    <w:basedOn w:val="Normal"/>
    <w:next w:val="Normal"/>
    <w:link w:val="Ttulo2Car"/>
    <w:qFormat/>
    <w:rsid w:val="00AA3270"/>
    <w:pPr>
      <w:keepNext/>
      <w:numPr>
        <w:ilvl w:val="1"/>
        <w:numId w:val="1"/>
      </w:numPr>
      <w:tabs>
        <w:tab w:val="num" w:pos="0"/>
      </w:tabs>
      <w:suppressAutoHyphens/>
      <w:spacing w:line="360" w:lineRule="auto"/>
      <w:jc w:val="both"/>
      <w:outlineLvl w:val="1"/>
    </w:pPr>
    <w:rPr>
      <w:rFonts w:ascii="Arial Narrow" w:hAnsi="Arial Narrow"/>
      <w:b/>
      <w:sz w:val="22"/>
      <w:lang w:eastAsia="ar-SA"/>
    </w:rPr>
  </w:style>
  <w:style w:type="paragraph" w:styleId="Ttulo3">
    <w:name w:val="heading 3"/>
    <w:basedOn w:val="Normal"/>
    <w:next w:val="Normal"/>
    <w:link w:val="Ttulo3Car"/>
    <w:qFormat/>
    <w:rsid w:val="00AA3270"/>
    <w:pPr>
      <w:keepNext/>
      <w:numPr>
        <w:ilvl w:val="2"/>
        <w:numId w:val="1"/>
      </w:numPr>
      <w:tabs>
        <w:tab w:val="num" w:pos="0"/>
      </w:tabs>
      <w:suppressAutoHyphens/>
      <w:spacing w:before="240" w:after="60"/>
      <w:jc w:val="both"/>
      <w:outlineLvl w:val="2"/>
    </w:pPr>
    <w:rPr>
      <w:rFonts w:ascii="Arial Narrow" w:hAnsi="Arial Narrow"/>
      <w:b/>
      <w:bCs/>
      <w:sz w:val="26"/>
      <w:szCs w:val="26"/>
      <w:lang w:eastAsia="ar-SA"/>
    </w:rPr>
  </w:style>
  <w:style w:type="paragraph" w:styleId="Ttulo4">
    <w:name w:val="heading 4"/>
    <w:basedOn w:val="Normal"/>
    <w:next w:val="Normal"/>
    <w:link w:val="Ttulo4Car"/>
    <w:unhideWhenUsed/>
    <w:qFormat/>
    <w:rsid w:val="00AA3270"/>
    <w:pPr>
      <w:keepNext/>
      <w:keepLines/>
      <w:numPr>
        <w:ilvl w:val="3"/>
        <w:numId w:val="1"/>
      </w:numPr>
      <w:spacing w:before="200"/>
      <w:jc w:val="both"/>
      <w:outlineLvl w:val="3"/>
    </w:pPr>
    <w:rPr>
      <w:rFonts w:ascii="Cambria" w:hAnsi="Cambria" w:cs="Times New Roman"/>
      <w:b/>
      <w:bCs/>
      <w:i/>
      <w:iCs/>
      <w:color w:val="4F81BD"/>
      <w:sz w:val="22"/>
      <w:lang w:val="es-ES"/>
    </w:rPr>
  </w:style>
  <w:style w:type="paragraph" w:styleId="Ttulo5">
    <w:name w:val="heading 5"/>
    <w:basedOn w:val="Normal"/>
    <w:next w:val="Normal"/>
    <w:link w:val="Ttulo5Car"/>
    <w:qFormat/>
    <w:rsid w:val="00AA3270"/>
    <w:pPr>
      <w:keepNext/>
      <w:numPr>
        <w:ilvl w:val="4"/>
        <w:numId w:val="1"/>
      </w:numPr>
      <w:jc w:val="both"/>
      <w:outlineLvl w:val="4"/>
    </w:pPr>
    <w:rPr>
      <w:rFonts w:ascii="Times New Roman" w:hAnsi="Times New Roman" w:cs="Times New Roman"/>
      <w:b/>
      <w:bCs/>
      <w:sz w:val="22"/>
      <w:lang w:val="es-ES"/>
    </w:rPr>
  </w:style>
  <w:style w:type="paragraph" w:styleId="Ttulo6">
    <w:name w:val="heading 6"/>
    <w:basedOn w:val="Normal"/>
    <w:next w:val="Normal"/>
    <w:link w:val="Ttulo6Car"/>
    <w:qFormat/>
    <w:rsid w:val="00AA3270"/>
    <w:pPr>
      <w:numPr>
        <w:ilvl w:val="5"/>
        <w:numId w:val="1"/>
      </w:numPr>
      <w:spacing w:before="240" w:after="60"/>
      <w:jc w:val="both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3270"/>
    <w:pPr>
      <w:keepNext/>
      <w:keepLines/>
      <w:numPr>
        <w:ilvl w:val="6"/>
        <w:numId w:val="1"/>
      </w:numPr>
      <w:suppressAutoHyphens/>
      <w:spacing w:before="40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 w:val="22"/>
      <w:lang w:eastAsia="ar-SA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3270"/>
    <w:pPr>
      <w:keepNext/>
      <w:keepLines/>
      <w:numPr>
        <w:ilvl w:val="7"/>
        <w:numId w:val="1"/>
      </w:numPr>
      <w:suppressAutoHyphens/>
      <w:spacing w:before="40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paragraph" w:styleId="Ttulo9">
    <w:name w:val="heading 9"/>
    <w:basedOn w:val="Normal"/>
    <w:next w:val="Normal"/>
    <w:link w:val="Ttulo9Car"/>
    <w:qFormat/>
    <w:rsid w:val="00AA3270"/>
    <w:pPr>
      <w:keepNext/>
      <w:numPr>
        <w:ilvl w:val="8"/>
        <w:numId w:val="1"/>
      </w:numPr>
      <w:jc w:val="both"/>
      <w:outlineLvl w:val="8"/>
    </w:pPr>
    <w:rPr>
      <w:rFonts w:ascii="Times New Roman" w:hAnsi="Times New Roman" w:cs="Times New Roman"/>
      <w:b/>
      <w:bCs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C0EB3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styleId="Hipervnculo">
    <w:name w:val="Hyperlink"/>
    <w:rsid w:val="007C0EB3"/>
    <w:rPr>
      <w:color w:val="0000FF"/>
      <w:u w:val="single"/>
    </w:rPr>
  </w:style>
  <w:style w:type="paragraph" w:styleId="Prrafodelista">
    <w:name w:val="List Paragraph"/>
    <w:aliases w:val="titulo 3,Bullets,Chulito,Bullet List,FooterText,numbered,List Paragraph1,Paragraphe de liste1,lp1,Bulletr List Paragraph,Foot,列出段落,列出段落1,List Paragraph2,List Paragraph21,Parágrafo da Lista1,リスト段落1,Listeafsnit1,Ha,Párrafo de lista2,HOJA"/>
    <w:basedOn w:val="Normal"/>
    <w:link w:val="PrrafodelistaCar"/>
    <w:uiPriority w:val="34"/>
    <w:qFormat/>
    <w:rsid w:val="007C0EB3"/>
    <w:pPr>
      <w:ind w:left="708"/>
    </w:pPr>
    <w:rPr>
      <w:rFonts w:ascii="Times New Roman" w:hAnsi="Times New Roman" w:cs="Times New Roman"/>
      <w:lang w:val="es-ES"/>
    </w:rPr>
  </w:style>
  <w:style w:type="paragraph" w:customStyle="1" w:styleId="Default">
    <w:name w:val="Default"/>
    <w:rsid w:val="007C0EB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7C0EB3"/>
    <w:pPr>
      <w:spacing w:after="120"/>
    </w:pPr>
    <w:rPr>
      <w:rFonts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C0EB3"/>
    <w:rPr>
      <w:rFonts w:ascii="Arial" w:eastAsia="Times New Roman" w:hAnsi="Arial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7C0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Piedepgina">
    <w:name w:val="footer"/>
    <w:basedOn w:val="Normal"/>
    <w:link w:val="PiedepginaCar"/>
    <w:unhideWhenUsed/>
    <w:rsid w:val="007C0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C0EB3"/>
    <w:rPr>
      <w:rFonts w:ascii="Arial" w:eastAsia="Times New Roman" w:hAnsi="Arial" w:cs="Arial"/>
      <w:sz w:val="24"/>
      <w:szCs w:val="24"/>
      <w:lang w:val="es-CO" w:eastAsia="es-ES"/>
    </w:rPr>
  </w:style>
  <w:style w:type="paragraph" w:styleId="Sinespaciado">
    <w:name w:val="No Spacing"/>
    <w:link w:val="SinespaciadoCar"/>
    <w:uiPriority w:val="1"/>
    <w:qFormat/>
    <w:rsid w:val="007C0EB3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Body">
    <w:name w:val="Body"/>
    <w:basedOn w:val="Normal"/>
    <w:uiPriority w:val="1"/>
    <w:qFormat/>
    <w:rsid w:val="007C0EB3"/>
    <w:pPr>
      <w:widowControl w:val="0"/>
    </w:pPr>
    <w:rPr>
      <w:rFonts w:eastAsia="Arial" w:cs="Times New Roman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2732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27325"/>
    <w:rPr>
      <w:rFonts w:ascii="Tahoma" w:eastAsia="Times New Roman" w:hAnsi="Tahoma" w:cs="Tahoma"/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rsid w:val="00EA04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EA0458"/>
    <w:rPr>
      <w:rFonts w:ascii="Arial" w:eastAsia="Times New Roman" w:hAnsi="Arial" w:cs="Arial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651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575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rsid w:val="005955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3C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0061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41">
    <w:name w:val="Tabla con cuadrícula41"/>
    <w:basedOn w:val="Tablanormal"/>
    <w:next w:val="Tablaconcuadrcula"/>
    <w:rsid w:val="004A7A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853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rrafodelistaCar">
    <w:name w:val="Párrafo de lista Car"/>
    <w:aliases w:val="titulo 3 Car,Bullets Car,Chulito Car,Bullet List Car,FooterText Car,numbered Car,List Paragraph1 Car,Paragraphe de liste1 Car,lp1 Car,Bulletr List Paragraph Car,Foot Car,列出段落 Car,列出段落1 Car,List Paragraph2 Car,List Paragraph21 Car"/>
    <w:link w:val="Prrafodelista"/>
    <w:uiPriority w:val="34"/>
    <w:qFormat/>
    <w:locked/>
    <w:rsid w:val="002914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6446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64460"/>
    <w:rPr>
      <w:rFonts w:ascii="Arial" w:eastAsia="Times New Roman" w:hAnsi="Arial" w:cs="Arial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BA59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A59D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A59DF"/>
    <w:rPr>
      <w:rFonts w:ascii="Arial" w:eastAsia="Times New Roman" w:hAnsi="Arial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A59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A59DF"/>
    <w:rPr>
      <w:rFonts w:ascii="Arial" w:eastAsia="Times New Roman" w:hAnsi="Arial" w:cs="Arial"/>
      <w:b/>
      <w:bCs/>
      <w:sz w:val="20"/>
      <w:szCs w:val="20"/>
      <w:lang w:eastAsia="es-ES"/>
    </w:rPr>
  </w:style>
  <w:style w:type="character" w:customStyle="1" w:styleId="PiedepginaCar1">
    <w:name w:val="Pie de página Car1"/>
    <w:basedOn w:val="Fuentedeprrafopredeter"/>
    <w:rsid w:val="00BA59DF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Anserma">
    <w:name w:val="Anserma"/>
    <w:basedOn w:val="Sinespaciado"/>
    <w:link w:val="AnsermaCar"/>
    <w:qFormat/>
    <w:rsid w:val="003900E1"/>
    <w:pPr>
      <w:suppressAutoHyphens w:val="0"/>
      <w:jc w:val="both"/>
    </w:pPr>
    <w:rPr>
      <w:rFonts w:ascii="Times New Roman" w:hAnsi="Times New Roman" w:cs="Times New Roman"/>
      <w:sz w:val="24"/>
      <w:szCs w:val="24"/>
      <w:lang w:eastAsia="en-US"/>
    </w:rPr>
  </w:style>
  <w:style w:type="character" w:customStyle="1" w:styleId="AnsermaCar">
    <w:name w:val="Anserma Car"/>
    <w:link w:val="Anserma"/>
    <w:rsid w:val="003900E1"/>
    <w:rPr>
      <w:rFonts w:ascii="Times New Roman" w:eastAsia="Calibri" w:hAnsi="Times New Roman" w:cs="Times New Roman"/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AA3270"/>
    <w:rPr>
      <w:rFonts w:ascii="Arial Narrow" w:eastAsia="Times New Roman" w:hAnsi="Arial Narrow" w:cs="Arial"/>
      <w:b/>
      <w:szCs w:val="24"/>
      <w:lang w:val="es-ES" w:eastAsia="ar-SA"/>
    </w:rPr>
  </w:style>
  <w:style w:type="character" w:customStyle="1" w:styleId="Ttulo2Car">
    <w:name w:val="Título 2 Car"/>
    <w:basedOn w:val="Fuentedeprrafopredeter"/>
    <w:link w:val="Ttulo2"/>
    <w:rsid w:val="00AA3270"/>
    <w:rPr>
      <w:rFonts w:ascii="Arial Narrow" w:eastAsia="Times New Roman" w:hAnsi="Arial Narrow" w:cs="Arial"/>
      <w:b/>
      <w:szCs w:val="24"/>
      <w:lang w:eastAsia="ar-SA"/>
    </w:rPr>
  </w:style>
  <w:style w:type="character" w:customStyle="1" w:styleId="Ttulo3Car">
    <w:name w:val="Título 3 Car"/>
    <w:basedOn w:val="Fuentedeprrafopredeter"/>
    <w:link w:val="Ttulo3"/>
    <w:rsid w:val="00AA3270"/>
    <w:rPr>
      <w:rFonts w:ascii="Arial Narrow" w:eastAsia="Times New Roman" w:hAnsi="Arial Narrow" w:cs="Arial"/>
      <w:b/>
      <w:bCs/>
      <w:sz w:val="26"/>
      <w:szCs w:val="26"/>
      <w:lang w:eastAsia="ar-SA"/>
    </w:rPr>
  </w:style>
  <w:style w:type="character" w:customStyle="1" w:styleId="Ttulo4Car">
    <w:name w:val="Título 4 Car"/>
    <w:basedOn w:val="Fuentedeprrafopredeter"/>
    <w:link w:val="Ttulo4"/>
    <w:rsid w:val="00AA3270"/>
    <w:rPr>
      <w:rFonts w:ascii="Cambria" w:eastAsia="Times New Roman" w:hAnsi="Cambria" w:cs="Times New Roman"/>
      <w:b/>
      <w:bCs/>
      <w:i/>
      <w:iCs/>
      <w:color w:val="4F81BD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AA3270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3270"/>
    <w:rPr>
      <w:rFonts w:asciiTheme="majorHAnsi" w:eastAsiaTheme="majorEastAsia" w:hAnsiTheme="majorHAnsi" w:cstheme="majorBidi"/>
      <w:i/>
      <w:iCs/>
      <w:color w:val="1F3763" w:themeColor="accent1" w:themeShade="7F"/>
      <w:szCs w:val="24"/>
      <w:lang w:eastAsia="ar-SA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3270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character" w:customStyle="1" w:styleId="Ttulo9Car">
    <w:name w:val="Título 9 Car"/>
    <w:basedOn w:val="Fuentedeprrafopredeter"/>
    <w:link w:val="Ttulo9"/>
    <w:rsid w:val="00AA3270"/>
    <w:rPr>
      <w:rFonts w:ascii="Times New Roman" w:eastAsia="Times New Roman" w:hAnsi="Times New Roman" w:cs="Times New Roman"/>
      <w:b/>
      <w:bCs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AA32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 w:cs="Times New Roman"/>
      <w:sz w:val="22"/>
      <w:lang w:val="es-ES"/>
    </w:rPr>
  </w:style>
  <w:style w:type="character" w:customStyle="1" w:styleId="InviasNormalCar">
    <w:name w:val="Invias Normal Car"/>
    <w:link w:val="InviasNormal"/>
    <w:locked/>
    <w:rsid w:val="00AA3270"/>
    <w:rPr>
      <w:rFonts w:ascii="Arial Narrow" w:eastAsia="Times New Roman" w:hAnsi="Arial Narrow" w:cs="Times New Roman"/>
      <w:szCs w:val="24"/>
      <w:lang w:val="es-ES" w:eastAsia="es-E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26343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1clara-nfasis1">
    <w:name w:val="Grid Table 1 Light Accent 1"/>
    <w:basedOn w:val="Tablanormal"/>
    <w:uiPriority w:val="46"/>
    <w:rsid w:val="00CE301A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1clara">
    <w:name w:val="Grid Table 1 Light"/>
    <w:basedOn w:val="Tablanormal"/>
    <w:uiPriority w:val="46"/>
    <w:rsid w:val="00350A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7">
    <w:name w:val="Tabla con cuadrícula7"/>
    <w:basedOn w:val="Tablanormal"/>
    <w:next w:val="Tablaconcuadrcula"/>
    <w:uiPriority w:val="39"/>
    <w:rsid w:val="001D4F7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ptulo4">
    <w:name w:val="Capítulo 4"/>
    <w:basedOn w:val="Normal"/>
    <w:autoRedefine/>
    <w:qFormat/>
    <w:rsid w:val="00813DB9"/>
    <w:pPr>
      <w:numPr>
        <w:numId w:val="2"/>
      </w:numPr>
      <w:spacing w:after="200" w:line="276" w:lineRule="auto"/>
      <w:ind w:left="0"/>
      <w:contextualSpacing/>
      <w:outlineLvl w:val="1"/>
    </w:pPr>
    <w:rPr>
      <w:rFonts w:ascii="Arial Narrow" w:eastAsia="Calibri" w:hAnsi="Arial Narrow"/>
      <w:bCs/>
      <w:color w:val="3B3838"/>
      <w:sz w:val="22"/>
      <w:szCs w:val="22"/>
      <w:lang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8512DA"/>
    <w:rPr>
      <w:color w:val="605E5C"/>
      <w:shd w:val="clear" w:color="auto" w:fill="E1DFDD"/>
    </w:rPr>
  </w:style>
  <w:style w:type="paragraph" w:customStyle="1" w:styleId="Cabeceraypie">
    <w:name w:val="Cabecera y pie"/>
    <w:basedOn w:val="Normal"/>
    <w:qFormat/>
    <w:rsid w:val="00B83C40"/>
    <w:pPr>
      <w:suppressAutoHyphens/>
    </w:pPr>
    <w:rPr>
      <w:rFonts w:ascii="Calibri" w:eastAsia="Calibri" w:hAnsi="Calibri" w:cs="Calibri"/>
      <w:lang w:val="es-ES_tradnl" w:eastAsia="es-CO"/>
    </w:rPr>
  </w:style>
  <w:style w:type="paragraph" w:customStyle="1" w:styleId="TableParagraph">
    <w:name w:val="Table Paragraph"/>
    <w:basedOn w:val="Normal"/>
    <w:uiPriority w:val="1"/>
    <w:qFormat/>
    <w:rsid w:val="00B83C40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locked/>
    <w:rsid w:val="002D2C69"/>
    <w:rPr>
      <w:rFonts w:ascii="Calibri" w:eastAsia="Calibri" w:hAnsi="Calibri" w:cs="Calibri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926A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3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C02A0-510A-451A-B6F7-2D5269EE8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1118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</dc:creator>
  <cp:lastModifiedBy>Contratacion</cp:lastModifiedBy>
  <cp:revision>34</cp:revision>
  <cp:lastPrinted>2024-01-26T19:46:00Z</cp:lastPrinted>
  <dcterms:created xsi:type="dcterms:W3CDTF">2025-03-07T21:51:00Z</dcterms:created>
  <dcterms:modified xsi:type="dcterms:W3CDTF">2026-04-14T16:05:00Z</dcterms:modified>
</cp:coreProperties>
</file>