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C50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 3</w:t>
      </w:r>
      <w:r>
        <w:rPr>
          <w:rFonts w:hint="default" w:ascii="Calibri" w:hAnsi="Calibri" w:cs="Calibri"/>
          <w:sz w:val="20"/>
          <w:szCs w:val="20"/>
          <w:u w:color="000000"/>
          <w:lang w:val="es-CO"/>
        </w:rPr>
        <w:t>0</w:t>
      </w:r>
      <w:r>
        <w:rPr>
          <w:rFonts w:ascii="Calibri" w:hAnsi="Calibri" w:cs="Calibri"/>
          <w:sz w:val="20"/>
          <w:szCs w:val="20"/>
          <w:u w:color="000000"/>
        </w:rPr>
        <w:t xml:space="preserve"> de </w:t>
      </w:r>
      <w:r>
        <w:rPr>
          <w:rFonts w:hint="default" w:ascii="Calibri" w:hAnsi="Calibri" w:cs="Calibri"/>
          <w:sz w:val="20"/>
          <w:szCs w:val="20"/>
          <w:u w:color="000000"/>
          <w:lang w:val="es-CO"/>
        </w:rPr>
        <w:t xml:space="preserve">abril </w:t>
      </w:r>
      <w:r>
        <w:rPr>
          <w:rFonts w:ascii="Calibri" w:hAnsi="Calibri" w:cs="Calibri"/>
          <w:sz w:val="20"/>
          <w:szCs w:val="20"/>
          <w:u w:color="000000"/>
        </w:rPr>
        <w:t xml:space="preserve"> de 2026</w:t>
      </w:r>
    </w:p>
    <w:p w14:paraId="2E8BF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Doctor</w:t>
      </w:r>
    </w:p>
    <w:p w14:paraId="7ED74D25">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 xml:space="preserve">CARLOS ANDRÉS DÍAZ MESA </w:t>
      </w:r>
    </w:p>
    <w:p w14:paraId="24B7920F">
      <w:pPr>
        <w:widowControl w:val="0"/>
        <w:tabs>
          <w:tab w:val="left" w:pos="560"/>
          <w:tab w:val="left" w:pos="1120"/>
          <w:tab w:val="left" w:pos="1680"/>
        </w:tabs>
        <w:autoSpaceDE w:val="0"/>
        <w:autoSpaceDN w:val="0"/>
        <w:adjustRightInd w:val="0"/>
        <w:rPr>
          <w:rFonts w:ascii="Calibri" w:hAnsi="Calibri" w:cs="Calibri"/>
          <w:sz w:val="20"/>
          <w:szCs w:val="20"/>
          <w:u w:color="000000"/>
        </w:rPr>
      </w:pPr>
      <w:r>
        <w:rPr>
          <w:rFonts w:ascii="Calibri" w:hAnsi="Calibri" w:cs="Calibri"/>
          <w:sz w:val="20"/>
          <w:szCs w:val="20"/>
          <w:u w:color="000000"/>
        </w:rPr>
        <w:t>Subdirector (E) Complejo Tecnológico Agroindustrial, Pecuario y Turístico - Regional Antioquia</w:t>
      </w:r>
    </w:p>
    <w:p w14:paraId="316B08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Servicio Nacional de Aprendizaje - SENA</w:t>
      </w:r>
    </w:p>
    <w:p w14:paraId="72364D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284BA2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1D357B6">
      <w:pPr>
        <w:pStyle w:val="32"/>
        <w:jc w:val="both"/>
        <w:rPr>
          <w:rFonts w:ascii="Calibri" w:hAnsi="Calibri" w:eastAsia="Calibri" w:cs="Calibri"/>
          <w:b/>
          <w:color w:val="000000" w:themeColor="text1"/>
          <w:sz w:val="20"/>
          <w:szCs w:val="20"/>
          <w:lang w:val="es-ES"/>
          <w14:textFill>
            <w14:solidFill>
              <w14:schemeClr w14:val="tx1"/>
            </w14:solidFill>
          </w14:textFill>
        </w:rPr>
      </w:pPr>
      <w:r>
        <w:rPr>
          <w:rFonts w:ascii="Calibri" w:hAnsi="Calibri" w:cs="Calibri"/>
          <w:b/>
          <w:sz w:val="20"/>
          <w:szCs w:val="20"/>
          <w:u w:color="000000"/>
        </w:rPr>
        <w:t>ASUNTO:</w:t>
      </w:r>
      <w:r>
        <w:rPr>
          <w:rFonts w:ascii="Calibri" w:hAnsi="Calibri" w:cs="Calibri"/>
          <w:sz w:val="20"/>
          <w:szCs w:val="20"/>
          <w:u w:color="000000"/>
        </w:rPr>
        <w:t xml:space="preserve"> INFORME MENSUAL DE SUPERVISIÓN DEL CONTRATO DE PRESTACIÓN DE SERVICIOS Nro. </w:t>
      </w:r>
      <w:r>
        <w:rPr>
          <w:rFonts w:cstheme="minorHAnsi"/>
          <w:b/>
          <w:bCs/>
          <w:sz w:val="20"/>
          <w:szCs w:val="20"/>
        </w:rPr>
        <w:t>CO1.PCCNTR.</w:t>
      </w:r>
      <w:r>
        <w:t xml:space="preserve"> </w:t>
      </w:r>
      <w:r>
        <w:rPr>
          <w:rFonts w:cstheme="minorHAnsi"/>
          <w:b/>
          <w:bCs/>
          <w:sz w:val="20"/>
          <w:szCs w:val="20"/>
        </w:rPr>
        <w:t xml:space="preserve">9200521 </w:t>
      </w:r>
      <w:r>
        <w:rPr>
          <w:rFonts w:cstheme="minorHAnsi"/>
          <w:sz w:val="20"/>
          <w:szCs w:val="20"/>
          <w:u w:color="000000"/>
        </w:rPr>
        <w:t>DE</w:t>
      </w:r>
      <w:r>
        <w:rPr>
          <w:rFonts w:ascii="Calibri" w:hAnsi="Calibri" w:cs="Calibri"/>
          <w:sz w:val="20"/>
          <w:szCs w:val="20"/>
          <w:u w:color="000000"/>
        </w:rPr>
        <w:t xml:space="preserve"> 2026, </w:t>
      </w:r>
      <w:r>
        <w:rPr>
          <w:rFonts w:ascii="Calibri" w:hAnsi="Calibri" w:eastAsia="Calibri" w:cs="Calibri"/>
          <w:sz w:val="20"/>
          <w:szCs w:val="20"/>
          <w:lang w:val="es-ES"/>
        </w:rPr>
        <w:t xml:space="preserve">DURANTE EL MES DE </w:t>
      </w:r>
      <w:r>
        <w:rPr>
          <w:rFonts w:hint="default" w:ascii="Calibri" w:hAnsi="Calibri" w:eastAsia="Calibri" w:cs="Calibri"/>
          <w:sz w:val="20"/>
          <w:szCs w:val="20"/>
          <w:lang w:val="es-CO"/>
        </w:rPr>
        <w:t xml:space="preserve">ABRIL </w:t>
      </w:r>
      <w:r>
        <w:rPr>
          <w:rFonts w:ascii="Calibri" w:hAnsi="Calibri" w:eastAsia="Calibri" w:cs="Calibri"/>
          <w:sz w:val="20"/>
          <w:szCs w:val="20"/>
          <w:lang w:val="es-ES"/>
        </w:rPr>
        <w:t>DE 2026.</w:t>
      </w:r>
    </w:p>
    <w:p w14:paraId="33D8B3B0">
      <w:pPr>
        <w:jc w:val="both"/>
        <w:rPr>
          <w:rFonts w:ascii="Calibri" w:hAnsi="Calibri" w:cs="Calibri"/>
          <w:sz w:val="20"/>
          <w:szCs w:val="20"/>
          <w:u w:color="000000"/>
          <w:lang w:val="es-ES"/>
        </w:rPr>
      </w:pPr>
    </w:p>
    <w:p w14:paraId="0A2318D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hint="default" w:ascii="Calibri" w:hAnsi="Calibri" w:cs="Calibri"/>
          <w:b/>
          <w:sz w:val="20"/>
          <w:szCs w:val="20"/>
          <w:u w:color="000000"/>
          <w:lang w:val="es-ES"/>
        </w:rPr>
      </w:pPr>
      <w:r>
        <w:rPr>
          <w:rFonts w:ascii="Calibri" w:hAnsi="Calibri" w:cs="Calibri"/>
          <w:sz w:val="20"/>
          <w:szCs w:val="20"/>
          <w:u w:color="000000"/>
        </w:rPr>
        <w:t xml:space="preserve">INFORME No. </w:t>
      </w:r>
      <w:r>
        <w:rPr>
          <w:rFonts w:hint="default" w:ascii="Calibri" w:hAnsi="Calibri" w:cs="Calibri"/>
          <w:sz w:val="20"/>
          <w:szCs w:val="20"/>
          <w:u w:color="000000"/>
          <w:lang w:val="es-ES"/>
        </w:rPr>
        <w:t>3</w:t>
      </w:r>
    </w:p>
    <w:p w14:paraId="7F7CE6B7">
      <w:pPr>
        <w:jc w:val="both"/>
        <w:rPr>
          <w:rFonts w:ascii="Calibri" w:hAnsi="Calibri" w:eastAsia="Calibri" w:cs="Calibri"/>
          <w:b/>
          <w:sz w:val="20"/>
          <w:szCs w:val="20"/>
          <w:u w:val="single"/>
          <w:lang w:val="es-ES"/>
        </w:rPr>
      </w:pPr>
    </w:p>
    <w:p w14:paraId="75ABE8EC">
      <w:pPr>
        <w:pStyle w:val="21"/>
        <w:numPr>
          <w:ilvl w:val="0"/>
          <w:numId w:val="1"/>
        </w:numPr>
        <w:spacing w:after="0" w:line="240" w:lineRule="auto"/>
        <w:contextualSpacing w:val="0"/>
        <w:jc w:val="both"/>
        <w:rPr>
          <w:rFonts w:cs="Calibri"/>
          <w:b/>
          <w:sz w:val="20"/>
          <w:szCs w:val="20"/>
          <w:lang w:val="es-ES"/>
        </w:rPr>
      </w:pPr>
      <w:bookmarkStart w:id="0" w:name="_Hlk111547091"/>
      <w:r>
        <w:rPr>
          <w:rFonts w:cs="Calibri"/>
          <w:b/>
          <w:sz w:val="20"/>
          <w:szCs w:val="20"/>
          <w:lang w:val="es-ES"/>
        </w:rPr>
        <w:t>GENERALIDADES DEL CONTRATO</w:t>
      </w:r>
    </w:p>
    <w:bookmarkEnd w:id="0"/>
    <w:p w14:paraId="5F139C0B">
      <w:pPr>
        <w:pStyle w:val="21"/>
        <w:spacing w:after="0" w:line="240" w:lineRule="auto"/>
        <w:ind w:left="750"/>
        <w:contextualSpacing w:val="0"/>
        <w:jc w:val="both"/>
        <w:rPr>
          <w:rFonts w:cs="Calibri"/>
          <w:b/>
          <w:sz w:val="20"/>
          <w:szCs w:val="20"/>
          <w:lang w:val="es-ES"/>
        </w:rPr>
      </w:pPr>
    </w:p>
    <w:tbl>
      <w:tblPr>
        <w:tblStyle w:val="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122"/>
        <w:gridCol w:w="2551"/>
        <w:gridCol w:w="992"/>
        <w:gridCol w:w="1701"/>
        <w:gridCol w:w="2127"/>
      </w:tblGrid>
      <w:tr w14:paraId="1F88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8" w:hRule="atLeast"/>
        </w:trPr>
        <w:tc>
          <w:tcPr>
            <w:tcW w:w="9493" w:type="dxa"/>
            <w:gridSpan w:val="5"/>
            <w:shd w:val="clear" w:color="auto" w:fill="FFFFFF"/>
            <w:vAlign w:val="center"/>
          </w:tcPr>
          <w:p w14:paraId="0E564B02">
            <w:pPr>
              <w:pStyle w:val="21"/>
              <w:spacing w:after="0" w:line="240" w:lineRule="auto"/>
              <w:ind w:left="0"/>
              <w:contextualSpacing w:val="0"/>
              <w:jc w:val="center"/>
              <w:rPr>
                <w:rFonts w:cs="Calibri"/>
                <w:b/>
                <w:sz w:val="20"/>
                <w:szCs w:val="20"/>
                <w:lang w:val="es-MX"/>
              </w:rPr>
            </w:pPr>
            <w:r>
              <w:rPr>
                <w:rFonts w:cs="Calibri"/>
                <w:b/>
                <w:sz w:val="20"/>
                <w:szCs w:val="20"/>
                <w:lang w:val="es-MX"/>
              </w:rPr>
              <w:t>CONDICIONES INICIALES DEL CONTRATO</w:t>
            </w:r>
          </w:p>
        </w:tc>
      </w:tr>
      <w:tr w14:paraId="3B6F2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28" w:hRule="atLeast"/>
        </w:trPr>
        <w:tc>
          <w:tcPr>
            <w:tcW w:w="2122" w:type="dxa"/>
            <w:shd w:val="clear" w:color="auto" w:fill="FFFFFF"/>
            <w:vAlign w:val="center"/>
          </w:tcPr>
          <w:p w14:paraId="4AF0086A">
            <w:pPr>
              <w:jc w:val="both"/>
              <w:rPr>
                <w:rFonts w:ascii="Calibri" w:hAnsi="Calibri" w:eastAsia="Calibri" w:cs="Calibri"/>
                <w:sz w:val="20"/>
                <w:szCs w:val="20"/>
              </w:rPr>
            </w:pPr>
            <w:r>
              <w:rPr>
                <w:rFonts w:ascii="Calibri" w:hAnsi="Calibri" w:eastAsia="Calibri" w:cs="Calibri"/>
                <w:sz w:val="20"/>
                <w:szCs w:val="20"/>
              </w:rPr>
              <w:t>Entidad Contratante:</w:t>
            </w:r>
          </w:p>
        </w:tc>
        <w:tc>
          <w:tcPr>
            <w:tcW w:w="7371" w:type="dxa"/>
            <w:gridSpan w:val="4"/>
            <w:vAlign w:val="center"/>
          </w:tcPr>
          <w:p w14:paraId="757F9B21">
            <w:pPr>
              <w:pStyle w:val="12"/>
              <w:jc w:val="both"/>
              <w:rPr>
                <w:rFonts w:ascii="Calibri" w:hAnsi="Calibri" w:cs="Calibri"/>
                <w:bCs/>
                <w:sz w:val="20"/>
                <w:szCs w:val="20"/>
              </w:rPr>
            </w:pPr>
            <w:r>
              <w:rPr>
                <w:rFonts w:ascii="Calibri" w:hAnsi="Calibri" w:cs="Calibri"/>
                <w:bCs/>
                <w:sz w:val="20"/>
                <w:szCs w:val="20"/>
              </w:rPr>
              <w:t>SERVICIO NACIONAL DE APRENDIZAJE SENA, COMPLEJO TECNOLÓGICO AGROINDUSTRIAL, PECUARIO Y TURÍSTICO</w:t>
            </w:r>
          </w:p>
        </w:tc>
      </w:tr>
      <w:tr w14:paraId="37483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4" w:hRule="atLeast"/>
        </w:trPr>
        <w:tc>
          <w:tcPr>
            <w:tcW w:w="2122" w:type="dxa"/>
            <w:shd w:val="clear" w:color="auto" w:fill="FFFFFF"/>
            <w:vAlign w:val="center"/>
          </w:tcPr>
          <w:p w14:paraId="32F46B47">
            <w:pPr>
              <w:jc w:val="both"/>
              <w:rPr>
                <w:rFonts w:ascii="Calibri" w:hAnsi="Calibri" w:eastAsia="Calibri" w:cs="Calibri"/>
                <w:sz w:val="20"/>
                <w:szCs w:val="20"/>
              </w:rPr>
            </w:pPr>
            <w:r>
              <w:rPr>
                <w:rFonts w:ascii="Calibri" w:hAnsi="Calibri" w:eastAsia="Calibri" w:cs="Calibri"/>
                <w:sz w:val="20"/>
                <w:szCs w:val="20"/>
              </w:rPr>
              <w:t>Supervisor:</w:t>
            </w:r>
          </w:p>
        </w:tc>
        <w:tc>
          <w:tcPr>
            <w:tcW w:w="7371" w:type="dxa"/>
            <w:gridSpan w:val="4"/>
            <w:vAlign w:val="center"/>
          </w:tcPr>
          <w:p w14:paraId="65C45044">
            <w:pPr>
              <w:pStyle w:val="12"/>
              <w:jc w:val="both"/>
              <w:rPr>
                <w:rFonts w:ascii="Calibri" w:hAnsi="Calibri" w:cs="Calibri"/>
                <w:bCs/>
                <w:sz w:val="20"/>
                <w:szCs w:val="20"/>
                <w:lang w:val="es-ES"/>
              </w:rPr>
            </w:pPr>
            <w:r>
              <w:rPr>
                <w:rFonts w:ascii="Calibri" w:hAnsi="Calibri" w:cs="Calibri"/>
                <w:bCs/>
                <w:sz w:val="20"/>
                <w:szCs w:val="20"/>
                <w:lang w:val="es-ES"/>
              </w:rPr>
              <w:t>OSMAN JOSUE PEREA CASTRO</w:t>
            </w:r>
          </w:p>
        </w:tc>
      </w:tr>
      <w:tr w14:paraId="067E4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7" w:hRule="atLeast"/>
        </w:trPr>
        <w:tc>
          <w:tcPr>
            <w:tcW w:w="2122" w:type="dxa"/>
            <w:shd w:val="clear" w:color="auto" w:fill="FFFFFF"/>
            <w:vAlign w:val="center"/>
          </w:tcPr>
          <w:p w14:paraId="68E0A21C">
            <w:pPr>
              <w:spacing w:after="240"/>
              <w:jc w:val="both"/>
              <w:rPr>
                <w:rFonts w:ascii="Calibri" w:hAnsi="Calibri" w:eastAsia="Calibri" w:cs="Calibri"/>
                <w:sz w:val="20"/>
                <w:szCs w:val="20"/>
              </w:rPr>
            </w:pPr>
            <w:r>
              <w:rPr>
                <w:rFonts w:ascii="Calibri" w:hAnsi="Calibri" w:eastAsia="Calibri" w:cs="Calibri"/>
                <w:sz w:val="20"/>
                <w:szCs w:val="20"/>
              </w:rPr>
              <w:t>Objeto del Contrato:</w:t>
            </w:r>
          </w:p>
        </w:tc>
        <w:tc>
          <w:tcPr>
            <w:tcW w:w="7371" w:type="dxa"/>
            <w:gridSpan w:val="4"/>
            <w:vAlign w:val="center"/>
          </w:tcPr>
          <w:p w14:paraId="0CB7E950">
            <w:pPr>
              <w:pStyle w:val="12"/>
              <w:jc w:val="both"/>
              <w:rPr>
                <w:rFonts w:asciiTheme="minorHAnsi" w:hAnsiTheme="minorHAnsi" w:cstheme="minorHAnsi"/>
                <w:bCs/>
                <w:sz w:val="20"/>
                <w:szCs w:val="20"/>
              </w:rPr>
            </w:pPr>
            <w:r>
              <w:rPr>
                <w:rFonts w:asciiTheme="minorHAnsi" w:hAnsiTheme="minorHAnsi" w:cstheme="minorHAnsi"/>
                <w:i/>
                <w:iCs/>
                <w:sz w:val="20"/>
                <w:szCs w:val="20"/>
                <w:lang w:val="es-CO"/>
              </w:rPr>
              <w:t>Prestar los servicios personales de carácter temporal como instructor para impartir formación titulada y/o complementaria, presencial y/o virtual, en los programas de formación financiados con recursos regulares, en el Complejo Tecnológico Agroindustrial Pecuario y Turístico.</w:t>
            </w:r>
          </w:p>
        </w:tc>
      </w:tr>
      <w:tr w14:paraId="2D875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1" w:hRule="atLeast"/>
        </w:trPr>
        <w:tc>
          <w:tcPr>
            <w:tcW w:w="2122" w:type="dxa"/>
            <w:shd w:val="clear" w:color="auto" w:fill="FFFFFF"/>
            <w:vAlign w:val="center"/>
          </w:tcPr>
          <w:p w14:paraId="365F8F6B">
            <w:pPr>
              <w:jc w:val="both"/>
              <w:rPr>
                <w:rFonts w:ascii="Calibri" w:hAnsi="Calibri" w:eastAsia="Calibri" w:cs="Calibri"/>
                <w:sz w:val="20"/>
                <w:szCs w:val="20"/>
              </w:rPr>
            </w:pPr>
            <w:r>
              <w:rPr>
                <w:rFonts w:ascii="Calibri" w:hAnsi="Calibri" w:eastAsia="Calibri" w:cs="Calibri"/>
                <w:sz w:val="20"/>
                <w:szCs w:val="20"/>
              </w:rPr>
              <w:t>Contrato No:</w:t>
            </w:r>
          </w:p>
        </w:tc>
        <w:tc>
          <w:tcPr>
            <w:tcW w:w="7371" w:type="dxa"/>
            <w:gridSpan w:val="4"/>
            <w:vAlign w:val="center"/>
          </w:tcPr>
          <w:p w14:paraId="0B0DDA96">
            <w:pPr>
              <w:pStyle w:val="32"/>
              <w:rPr>
                <w:rFonts w:ascii="Calibri" w:hAnsi="Calibri" w:eastAsia="Cambria" w:cs="Calibri"/>
                <w:sz w:val="20"/>
                <w:szCs w:val="20"/>
                <w:lang w:eastAsia="en-US"/>
              </w:rPr>
            </w:pPr>
            <w:r>
              <w:rPr>
                <w:rFonts w:cstheme="minorHAnsi"/>
                <w:sz w:val="20"/>
                <w:szCs w:val="20"/>
              </w:rPr>
              <w:t xml:space="preserve">CO1.PCCNTR </w:t>
            </w:r>
            <w:r>
              <w:t xml:space="preserve"> </w:t>
            </w:r>
            <w:r>
              <w:rPr>
                <w:rFonts w:cstheme="minorHAnsi"/>
                <w:b/>
                <w:bCs/>
                <w:sz w:val="20"/>
                <w:szCs w:val="20"/>
              </w:rPr>
              <w:t>9200521</w:t>
            </w:r>
            <w:r>
              <w:rPr>
                <w:rFonts w:cstheme="minorHAnsi"/>
                <w:sz w:val="20"/>
                <w:szCs w:val="20"/>
              </w:rPr>
              <w:t xml:space="preserve"> </w:t>
            </w:r>
            <w:r>
              <w:rPr>
                <w:rFonts w:cstheme="minorHAnsi"/>
                <w:sz w:val="20"/>
                <w:szCs w:val="20"/>
                <w:u w:color="000000"/>
              </w:rPr>
              <w:t>DE</w:t>
            </w:r>
            <w:r>
              <w:rPr>
                <w:rFonts w:ascii="Calibri" w:hAnsi="Calibri" w:cs="Calibri"/>
                <w:sz w:val="20"/>
                <w:szCs w:val="20"/>
                <w:u w:color="000000"/>
              </w:rPr>
              <w:t xml:space="preserve"> 2026</w:t>
            </w:r>
          </w:p>
        </w:tc>
      </w:tr>
      <w:tr w14:paraId="0832B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2122" w:type="dxa"/>
            <w:shd w:val="clear" w:color="auto" w:fill="FFFFFF"/>
            <w:vAlign w:val="center"/>
          </w:tcPr>
          <w:p w14:paraId="3B2399AA">
            <w:pPr>
              <w:jc w:val="both"/>
              <w:rPr>
                <w:rFonts w:ascii="Calibri" w:hAnsi="Calibri" w:eastAsia="Calibri" w:cs="Calibri"/>
                <w:sz w:val="20"/>
                <w:szCs w:val="20"/>
              </w:rPr>
            </w:pPr>
            <w:r>
              <w:rPr>
                <w:rFonts w:ascii="Calibri" w:hAnsi="Calibri" w:eastAsia="Calibri" w:cs="Calibri"/>
                <w:sz w:val="20"/>
                <w:szCs w:val="20"/>
              </w:rPr>
              <w:t>Contratista:</w:t>
            </w:r>
          </w:p>
        </w:tc>
        <w:tc>
          <w:tcPr>
            <w:tcW w:w="7371" w:type="dxa"/>
            <w:gridSpan w:val="4"/>
            <w:vAlign w:val="center"/>
          </w:tcPr>
          <w:p w14:paraId="5FCAF555">
            <w:pPr>
              <w:jc w:val="both"/>
              <w:rPr>
                <w:rFonts w:hint="default" w:ascii="Calibri" w:hAnsi="Calibri" w:cs="Calibri"/>
                <w:sz w:val="20"/>
                <w:szCs w:val="20"/>
                <w:highlight w:val="yellow"/>
                <w:lang w:val="es-CO"/>
              </w:rPr>
            </w:pPr>
            <w:r>
              <w:rPr>
                <w:rFonts w:ascii="Calibri" w:hAnsi="Calibri" w:cs="Calibri"/>
                <w:sz w:val="20"/>
                <w:szCs w:val="20"/>
              </w:rPr>
              <w:t xml:space="preserve">YINA ESPERANZA </w:t>
            </w:r>
            <w:r>
              <w:rPr>
                <w:rFonts w:hint="default" w:ascii="Calibri" w:hAnsi="Calibri" w:cs="Calibri"/>
                <w:sz w:val="20"/>
                <w:szCs w:val="20"/>
                <w:lang w:val="es-CO"/>
              </w:rPr>
              <w:t xml:space="preserve">CORDOBA ARAGON </w:t>
            </w:r>
          </w:p>
        </w:tc>
      </w:tr>
      <w:tr w14:paraId="1700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5" w:hRule="atLeast"/>
        </w:trPr>
        <w:tc>
          <w:tcPr>
            <w:tcW w:w="2122" w:type="dxa"/>
            <w:shd w:val="clear" w:color="auto" w:fill="FFFFFF"/>
            <w:vAlign w:val="center"/>
          </w:tcPr>
          <w:p w14:paraId="1BC7736B">
            <w:pPr>
              <w:jc w:val="both"/>
              <w:rPr>
                <w:rFonts w:ascii="Calibri" w:hAnsi="Calibri" w:eastAsia="Calibri" w:cs="Calibri"/>
                <w:sz w:val="20"/>
                <w:szCs w:val="20"/>
              </w:rPr>
            </w:pPr>
            <w:r>
              <w:rPr>
                <w:rFonts w:ascii="Calibri" w:hAnsi="Calibri" w:eastAsia="Calibri" w:cs="Calibri"/>
                <w:sz w:val="20"/>
                <w:szCs w:val="20"/>
              </w:rPr>
              <w:t>Valor del Contrato:</w:t>
            </w:r>
          </w:p>
        </w:tc>
        <w:tc>
          <w:tcPr>
            <w:tcW w:w="7371" w:type="dxa"/>
            <w:gridSpan w:val="4"/>
            <w:vAlign w:val="center"/>
          </w:tcPr>
          <w:p w14:paraId="4DA3910F">
            <w:pPr>
              <w:jc w:val="both"/>
              <w:rPr>
                <w:rFonts w:asciiTheme="majorHAnsi" w:hAnsiTheme="majorHAnsi" w:cstheme="majorHAnsi"/>
                <w:sz w:val="22"/>
                <w:szCs w:val="22"/>
                <w:lang w:val="es-CO"/>
              </w:rPr>
            </w:pPr>
            <w:r>
              <w:rPr>
                <w:rFonts w:asciiTheme="majorHAnsi" w:hAnsiTheme="majorHAnsi" w:cstheme="majorHAnsi"/>
                <w:sz w:val="22"/>
                <w:szCs w:val="22"/>
              </w:rPr>
              <w:t>$</w:t>
            </w:r>
            <w:r>
              <w:rPr>
                <w:rFonts w:asciiTheme="majorHAnsi" w:hAnsiTheme="majorHAnsi" w:cstheme="majorHAnsi"/>
                <w:sz w:val="22"/>
                <w:szCs w:val="22"/>
                <w:lang w:val="es-CO"/>
              </w:rPr>
              <w:t>47.374.970</w:t>
            </w:r>
            <w:bookmarkStart w:id="1" w:name="_GoBack"/>
            <w:bookmarkEnd w:id="1"/>
          </w:p>
        </w:tc>
      </w:tr>
      <w:tr w14:paraId="7945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5" w:hRule="atLeast"/>
        </w:trPr>
        <w:tc>
          <w:tcPr>
            <w:tcW w:w="2122" w:type="dxa"/>
            <w:shd w:val="clear" w:color="auto" w:fill="FFFFFF"/>
            <w:vAlign w:val="center"/>
          </w:tcPr>
          <w:p w14:paraId="13EC14BF">
            <w:pPr>
              <w:jc w:val="both"/>
              <w:rPr>
                <w:rFonts w:ascii="Calibri" w:hAnsi="Calibri" w:eastAsia="Calibri" w:cs="Calibri"/>
                <w:sz w:val="20"/>
                <w:szCs w:val="20"/>
              </w:rPr>
            </w:pPr>
            <w:r>
              <w:rPr>
                <w:rFonts w:ascii="Calibri" w:hAnsi="Calibri" w:eastAsia="Calibri" w:cs="Calibri"/>
                <w:sz w:val="20"/>
                <w:szCs w:val="20"/>
              </w:rPr>
              <w:t>Valor honorarios mes:</w:t>
            </w:r>
          </w:p>
        </w:tc>
        <w:tc>
          <w:tcPr>
            <w:tcW w:w="7371" w:type="dxa"/>
            <w:gridSpan w:val="4"/>
            <w:vAlign w:val="center"/>
          </w:tcPr>
          <w:p w14:paraId="62E4A971">
            <w:pPr>
              <w:jc w:val="both"/>
              <w:rPr>
                <w:rFonts w:hint="default" w:asciiTheme="majorHAnsi" w:hAnsiTheme="majorHAnsi" w:cstheme="majorHAnsi"/>
                <w:sz w:val="22"/>
                <w:szCs w:val="22"/>
                <w:lang w:val="es-ES"/>
              </w:rPr>
            </w:pPr>
            <w:r>
              <w:rPr>
                <w:rFonts w:asciiTheme="majorHAnsi" w:hAnsiTheme="majorHAnsi" w:cstheme="majorHAnsi"/>
                <w:sz w:val="22"/>
                <w:szCs w:val="22"/>
              </w:rPr>
              <w:t>$</w:t>
            </w:r>
            <w:r>
              <w:rPr>
                <w:rFonts w:asciiTheme="majorHAnsi" w:hAnsiTheme="majorHAnsi" w:cstheme="majorHAnsi"/>
                <w:i/>
                <w:iCs/>
                <w:sz w:val="22"/>
                <w:szCs w:val="22"/>
                <w:lang w:val="es-CO"/>
              </w:rPr>
              <w:t>4.7</w:t>
            </w:r>
            <w:r>
              <w:rPr>
                <w:rFonts w:hint="default" w:asciiTheme="majorHAnsi" w:hAnsiTheme="majorHAnsi" w:cstheme="majorHAnsi"/>
                <w:i/>
                <w:iCs/>
                <w:sz w:val="22"/>
                <w:szCs w:val="22"/>
                <w:lang w:val="es-ES"/>
              </w:rPr>
              <w:t>37.497</w:t>
            </w:r>
          </w:p>
        </w:tc>
      </w:tr>
      <w:tr w14:paraId="4399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8" w:hRule="atLeast"/>
        </w:trPr>
        <w:tc>
          <w:tcPr>
            <w:tcW w:w="2122" w:type="dxa"/>
            <w:shd w:val="clear" w:color="auto" w:fill="FFFFFF"/>
            <w:vAlign w:val="center"/>
          </w:tcPr>
          <w:p w14:paraId="72C9BE46">
            <w:pPr>
              <w:jc w:val="both"/>
              <w:rPr>
                <w:rFonts w:ascii="Calibri" w:hAnsi="Calibri" w:eastAsia="Calibri" w:cs="Calibri"/>
                <w:sz w:val="20"/>
                <w:szCs w:val="20"/>
              </w:rPr>
            </w:pPr>
            <w:r>
              <w:rPr>
                <w:rFonts w:ascii="Calibri" w:hAnsi="Calibri" w:eastAsia="Calibri" w:cs="Calibri"/>
                <w:sz w:val="20"/>
                <w:szCs w:val="20"/>
              </w:rPr>
              <w:t>Fecha de inicio:</w:t>
            </w:r>
          </w:p>
        </w:tc>
        <w:tc>
          <w:tcPr>
            <w:tcW w:w="7371" w:type="dxa"/>
            <w:gridSpan w:val="4"/>
            <w:vAlign w:val="center"/>
          </w:tcPr>
          <w:p w14:paraId="40958847">
            <w:pPr>
              <w:jc w:val="both"/>
              <w:rPr>
                <w:rFonts w:ascii="Calibri" w:hAnsi="Calibri" w:cs="Calibri"/>
                <w:bCs/>
                <w:sz w:val="20"/>
                <w:szCs w:val="20"/>
              </w:rPr>
            </w:pPr>
            <w:r>
              <w:rPr>
                <w:rFonts w:ascii="Calibri" w:hAnsi="Calibri" w:cs="Calibri"/>
                <w:bCs/>
                <w:sz w:val="20"/>
                <w:szCs w:val="20"/>
              </w:rPr>
              <w:t>05 DE FEBRERO DE 2026</w:t>
            </w:r>
          </w:p>
        </w:tc>
      </w:tr>
      <w:tr w14:paraId="15DB6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7" w:hRule="atLeast"/>
        </w:trPr>
        <w:tc>
          <w:tcPr>
            <w:tcW w:w="2122" w:type="dxa"/>
            <w:shd w:val="clear" w:color="auto" w:fill="FFFFFF"/>
            <w:vAlign w:val="center"/>
          </w:tcPr>
          <w:p w14:paraId="0256062A">
            <w:pPr>
              <w:jc w:val="both"/>
              <w:rPr>
                <w:rFonts w:ascii="Calibri" w:hAnsi="Calibri" w:eastAsia="Calibri" w:cs="Calibri"/>
                <w:sz w:val="20"/>
                <w:szCs w:val="20"/>
              </w:rPr>
            </w:pPr>
            <w:r>
              <w:rPr>
                <w:rFonts w:ascii="Calibri" w:hAnsi="Calibri" w:eastAsia="Calibri" w:cs="Calibri"/>
                <w:sz w:val="20"/>
                <w:szCs w:val="20"/>
              </w:rPr>
              <w:t>Fecha de terminación:</w:t>
            </w:r>
          </w:p>
        </w:tc>
        <w:tc>
          <w:tcPr>
            <w:tcW w:w="7371" w:type="dxa"/>
            <w:gridSpan w:val="4"/>
            <w:vAlign w:val="center"/>
          </w:tcPr>
          <w:p w14:paraId="3937343A">
            <w:pPr>
              <w:jc w:val="both"/>
              <w:rPr>
                <w:rFonts w:ascii="Calibri" w:hAnsi="Calibri" w:cs="Calibri"/>
                <w:bCs/>
                <w:sz w:val="20"/>
                <w:szCs w:val="20"/>
              </w:rPr>
            </w:pPr>
            <w:r>
              <w:rPr>
                <w:rFonts w:ascii="Calibri" w:hAnsi="Calibri" w:cs="Calibri"/>
                <w:bCs/>
                <w:sz w:val="20"/>
                <w:szCs w:val="20"/>
              </w:rPr>
              <w:t>04 DE DICIEMBRE DE 2026</w:t>
            </w:r>
          </w:p>
        </w:tc>
      </w:tr>
      <w:tr w14:paraId="3109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2" w:hRule="atLeast"/>
        </w:trPr>
        <w:tc>
          <w:tcPr>
            <w:tcW w:w="2122" w:type="dxa"/>
            <w:shd w:val="clear" w:color="auto" w:fill="FFFFFF"/>
            <w:vAlign w:val="center"/>
          </w:tcPr>
          <w:p w14:paraId="1DF2EC8E">
            <w:pPr>
              <w:jc w:val="both"/>
              <w:rPr>
                <w:rFonts w:ascii="Calibri" w:hAnsi="Calibri" w:eastAsia="Calibri" w:cs="Calibri"/>
                <w:sz w:val="20"/>
                <w:szCs w:val="20"/>
              </w:rPr>
            </w:pPr>
            <w:r>
              <w:rPr>
                <w:rFonts w:ascii="Calibri" w:hAnsi="Calibri" w:eastAsia="Calibri" w:cs="Calibri"/>
                <w:sz w:val="20"/>
                <w:szCs w:val="20"/>
              </w:rPr>
              <w:t>Número de la póliza:</w:t>
            </w:r>
          </w:p>
        </w:tc>
        <w:tc>
          <w:tcPr>
            <w:tcW w:w="2551" w:type="dxa"/>
            <w:vAlign w:val="center"/>
          </w:tcPr>
          <w:p w14:paraId="0B69C7D9">
            <w:pPr>
              <w:jc w:val="both"/>
              <w:rPr>
                <w:rFonts w:ascii="Calibri" w:hAnsi="Calibri" w:eastAsia="Calibri" w:cs="Calibri"/>
                <w:sz w:val="20"/>
                <w:szCs w:val="20"/>
                <w:highlight w:val="yellow"/>
              </w:rPr>
            </w:pPr>
            <w:r>
              <w:rPr>
                <w:rFonts w:ascii="Calibri" w:hAnsi="Calibri" w:eastAsia="Calibri" w:cs="Calibri"/>
                <w:sz w:val="20"/>
                <w:szCs w:val="20"/>
                <w:lang w:val="es-CO"/>
              </w:rPr>
              <w:t>65-46-101069994</w:t>
            </w:r>
          </w:p>
        </w:tc>
        <w:tc>
          <w:tcPr>
            <w:tcW w:w="992" w:type="dxa"/>
            <w:vAlign w:val="center"/>
          </w:tcPr>
          <w:p w14:paraId="74249583">
            <w:pPr>
              <w:jc w:val="both"/>
              <w:rPr>
                <w:rFonts w:ascii="Calibri" w:hAnsi="Calibri" w:eastAsia="Calibri" w:cs="Calibri"/>
                <w:sz w:val="20"/>
                <w:szCs w:val="20"/>
              </w:rPr>
            </w:pPr>
            <w:r>
              <w:rPr>
                <w:rFonts w:ascii="Calibri" w:hAnsi="Calibri" w:eastAsia="Calibri" w:cs="Calibri"/>
                <w:sz w:val="20"/>
                <w:szCs w:val="20"/>
              </w:rPr>
              <w:t>Vigencia</w:t>
            </w:r>
          </w:p>
        </w:tc>
        <w:tc>
          <w:tcPr>
            <w:tcW w:w="1701" w:type="dxa"/>
            <w:vAlign w:val="center"/>
          </w:tcPr>
          <w:p w14:paraId="3A88BFF2">
            <w:pPr>
              <w:jc w:val="both"/>
              <w:rPr>
                <w:rFonts w:ascii="Calibri" w:hAnsi="Calibri" w:eastAsia="Calibri" w:cs="Calibri"/>
                <w:sz w:val="20"/>
                <w:szCs w:val="20"/>
              </w:rPr>
            </w:pPr>
            <w:r>
              <w:rPr>
                <w:rFonts w:ascii="Calibri" w:hAnsi="Calibri" w:eastAsia="Calibri" w:cs="Calibri"/>
                <w:sz w:val="20"/>
                <w:szCs w:val="20"/>
              </w:rPr>
              <w:t>Desde: 29/01/2026</w:t>
            </w:r>
          </w:p>
        </w:tc>
        <w:tc>
          <w:tcPr>
            <w:tcW w:w="2127" w:type="dxa"/>
            <w:vAlign w:val="center"/>
          </w:tcPr>
          <w:p w14:paraId="2B387C69">
            <w:pPr>
              <w:jc w:val="both"/>
              <w:rPr>
                <w:rFonts w:ascii="Calibri" w:hAnsi="Calibri" w:eastAsia="Calibri" w:cs="Calibri"/>
                <w:sz w:val="20"/>
                <w:szCs w:val="20"/>
              </w:rPr>
            </w:pPr>
            <w:r>
              <w:rPr>
                <w:rFonts w:ascii="Calibri" w:hAnsi="Calibri" w:eastAsia="Calibri" w:cs="Calibri"/>
                <w:sz w:val="20"/>
                <w:szCs w:val="20"/>
              </w:rPr>
              <w:t>Hasta: 05/04/2027</w:t>
            </w:r>
          </w:p>
        </w:tc>
      </w:tr>
    </w:tbl>
    <w:p w14:paraId="554B23C0">
      <w:pPr>
        <w:pStyle w:val="21"/>
        <w:spacing w:after="0" w:line="240" w:lineRule="auto"/>
        <w:ind w:left="502"/>
        <w:contextualSpacing w:val="0"/>
        <w:rPr>
          <w:rFonts w:cs="Calibri"/>
          <w:b/>
          <w:sz w:val="20"/>
          <w:szCs w:val="20"/>
        </w:rPr>
      </w:pPr>
    </w:p>
    <w:p w14:paraId="357247DD">
      <w:pPr>
        <w:pStyle w:val="21"/>
        <w:numPr>
          <w:ilvl w:val="0"/>
          <w:numId w:val="1"/>
        </w:numPr>
        <w:spacing w:after="0" w:line="240" w:lineRule="auto"/>
        <w:contextualSpacing w:val="0"/>
        <w:rPr>
          <w:rFonts w:cs="Calibri"/>
          <w:b/>
          <w:sz w:val="20"/>
          <w:szCs w:val="20"/>
        </w:rPr>
      </w:pPr>
      <w:r>
        <w:rPr>
          <w:rFonts w:cs="Calibri"/>
          <w:b/>
          <w:sz w:val="20"/>
          <w:szCs w:val="20"/>
        </w:rPr>
        <w:t xml:space="preserve">NOVEDADES </w:t>
      </w:r>
    </w:p>
    <w:p w14:paraId="7C3BBB1A">
      <w:pPr>
        <w:pStyle w:val="21"/>
        <w:spacing w:after="0" w:line="240" w:lineRule="auto"/>
        <w:ind w:left="360"/>
        <w:contextualSpacing w:val="0"/>
        <w:rPr>
          <w:rFonts w:cs="Calibri"/>
          <w:b/>
          <w:sz w:val="20"/>
          <w:szCs w:val="20"/>
        </w:rPr>
      </w:pPr>
    </w:p>
    <w:tbl>
      <w:tblPr>
        <w:tblStyle w:val="16"/>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5"/>
        <w:gridCol w:w="2580"/>
        <w:gridCol w:w="848"/>
        <w:gridCol w:w="69"/>
        <w:gridCol w:w="781"/>
        <w:gridCol w:w="70"/>
        <w:gridCol w:w="4750"/>
      </w:tblGrid>
      <w:tr w14:paraId="50C79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5" w:type="dxa"/>
          </w:tcPr>
          <w:p w14:paraId="1A85E223">
            <w:pPr>
              <w:pStyle w:val="21"/>
              <w:spacing w:after="0" w:line="240" w:lineRule="auto"/>
              <w:ind w:left="0"/>
              <w:contextualSpacing w:val="0"/>
              <w:jc w:val="center"/>
              <w:rPr>
                <w:rFonts w:cs="Calibri"/>
                <w:b/>
                <w:sz w:val="20"/>
                <w:szCs w:val="20"/>
                <w:lang w:val="es-MX"/>
              </w:rPr>
            </w:pPr>
          </w:p>
        </w:tc>
        <w:tc>
          <w:tcPr>
            <w:tcW w:w="2580" w:type="dxa"/>
          </w:tcPr>
          <w:p w14:paraId="1D411EC6">
            <w:pPr>
              <w:pStyle w:val="21"/>
              <w:spacing w:after="0" w:line="240" w:lineRule="auto"/>
              <w:ind w:left="0"/>
              <w:contextualSpacing w:val="0"/>
              <w:jc w:val="center"/>
              <w:rPr>
                <w:rFonts w:cs="Calibri"/>
                <w:b/>
                <w:sz w:val="20"/>
                <w:szCs w:val="20"/>
                <w:lang w:val="es-MX"/>
              </w:rPr>
            </w:pPr>
            <w:r>
              <w:rPr>
                <w:rFonts w:cs="Calibri"/>
                <w:b/>
                <w:sz w:val="20"/>
                <w:szCs w:val="20"/>
                <w:lang w:val="es-MX"/>
              </w:rPr>
              <w:t>TIPO DE NOVEDAD</w:t>
            </w:r>
          </w:p>
        </w:tc>
        <w:tc>
          <w:tcPr>
            <w:tcW w:w="848" w:type="dxa"/>
          </w:tcPr>
          <w:p w14:paraId="66466566">
            <w:pPr>
              <w:pStyle w:val="21"/>
              <w:spacing w:after="0" w:line="240" w:lineRule="auto"/>
              <w:ind w:left="0"/>
              <w:contextualSpacing w:val="0"/>
              <w:jc w:val="center"/>
              <w:rPr>
                <w:rFonts w:cs="Calibri"/>
                <w:b/>
                <w:sz w:val="20"/>
                <w:szCs w:val="20"/>
                <w:lang w:val="es-MX"/>
              </w:rPr>
            </w:pPr>
            <w:r>
              <w:rPr>
                <w:rFonts w:cs="Calibri"/>
                <w:b/>
                <w:sz w:val="20"/>
                <w:szCs w:val="20"/>
                <w:lang w:val="es-MX"/>
              </w:rPr>
              <w:t>SI</w:t>
            </w:r>
          </w:p>
        </w:tc>
        <w:tc>
          <w:tcPr>
            <w:tcW w:w="850" w:type="dxa"/>
            <w:gridSpan w:val="2"/>
          </w:tcPr>
          <w:p w14:paraId="35ACE13B">
            <w:pPr>
              <w:pStyle w:val="21"/>
              <w:spacing w:after="0" w:line="240" w:lineRule="auto"/>
              <w:ind w:left="0"/>
              <w:contextualSpacing w:val="0"/>
              <w:jc w:val="center"/>
              <w:rPr>
                <w:rFonts w:cs="Calibri"/>
                <w:b/>
                <w:sz w:val="20"/>
                <w:szCs w:val="20"/>
                <w:lang w:val="es-MX"/>
              </w:rPr>
            </w:pPr>
            <w:r>
              <w:rPr>
                <w:rFonts w:cs="Calibri"/>
                <w:b/>
                <w:sz w:val="20"/>
                <w:szCs w:val="20"/>
                <w:lang w:val="es-MX"/>
              </w:rPr>
              <w:t>NO</w:t>
            </w:r>
          </w:p>
        </w:tc>
        <w:tc>
          <w:tcPr>
            <w:tcW w:w="4820" w:type="dxa"/>
            <w:gridSpan w:val="2"/>
          </w:tcPr>
          <w:p w14:paraId="444972D8">
            <w:pPr>
              <w:pStyle w:val="21"/>
              <w:spacing w:after="0" w:line="240" w:lineRule="auto"/>
              <w:ind w:left="0"/>
              <w:contextualSpacing w:val="0"/>
              <w:jc w:val="center"/>
              <w:rPr>
                <w:rFonts w:cs="Calibri"/>
                <w:b/>
                <w:sz w:val="20"/>
                <w:szCs w:val="20"/>
                <w:lang w:val="es-MX"/>
              </w:rPr>
            </w:pPr>
            <w:r>
              <w:rPr>
                <w:rFonts w:cs="Calibri"/>
                <w:b/>
                <w:sz w:val="20"/>
                <w:szCs w:val="20"/>
                <w:lang w:val="es-MX"/>
              </w:rPr>
              <w:t>TRÁMITE DE LA NOVEDAD</w:t>
            </w:r>
          </w:p>
        </w:tc>
      </w:tr>
      <w:tr w14:paraId="58BCE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5" w:type="dxa"/>
          </w:tcPr>
          <w:p w14:paraId="14E70B2B">
            <w:pPr>
              <w:jc w:val="both"/>
              <w:rPr>
                <w:rFonts w:ascii="Calibri" w:hAnsi="Calibri" w:eastAsia="Calibri" w:cs="Calibri"/>
                <w:sz w:val="20"/>
                <w:szCs w:val="20"/>
              </w:rPr>
            </w:pPr>
            <w:r>
              <w:rPr>
                <w:rFonts w:ascii="Calibri" w:hAnsi="Calibri" w:eastAsia="Calibri" w:cs="Calibri"/>
                <w:sz w:val="20"/>
                <w:szCs w:val="20"/>
              </w:rPr>
              <w:t>1</w:t>
            </w:r>
          </w:p>
        </w:tc>
        <w:tc>
          <w:tcPr>
            <w:tcW w:w="2580" w:type="dxa"/>
          </w:tcPr>
          <w:p w14:paraId="7EA42F55">
            <w:pPr>
              <w:jc w:val="both"/>
              <w:rPr>
                <w:rFonts w:ascii="Calibri" w:hAnsi="Calibri" w:eastAsia="Calibri" w:cs="Calibri"/>
                <w:sz w:val="20"/>
                <w:szCs w:val="20"/>
              </w:rPr>
            </w:pPr>
            <w:r>
              <w:rPr>
                <w:rFonts w:ascii="Calibri" w:hAnsi="Calibri" w:eastAsia="Calibri" w:cs="Calibri"/>
                <w:sz w:val="20"/>
                <w:szCs w:val="20"/>
              </w:rPr>
              <w:t xml:space="preserve">Suspensión </w:t>
            </w:r>
          </w:p>
        </w:tc>
        <w:tc>
          <w:tcPr>
            <w:tcW w:w="848" w:type="dxa"/>
          </w:tcPr>
          <w:p w14:paraId="7BB8D15A">
            <w:pPr>
              <w:jc w:val="center"/>
              <w:rPr>
                <w:rFonts w:ascii="Calibri" w:hAnsi="Calibri" w:eastAsia="Calibri" w:cs="Calibri"/>
                <w:sz w:val="20"/>
                <w:szCs w:val="20"/>
              </w:rPr>
            </w:pPr>
          </w:p>
        </w:tc>
        <w:tc>
          <w:tcPr>
            <w:tcW w:w="850" w:type="dxa"/>
            <w:gridSpan w:val="2"/>
          </w:tcPr>
          <w:p w14:paraId="7C446519">
            <w:pPr>
              <w:jc w:val="center"/>
              <w:rPr>
                <w:rFonts w:ascii="Calibri" w:hAnsi="Calibri" w:eastAsia="Calibri" w:cs="Calibri"/>
                <w:sz w:val="20"/>
                <w:szCs w:val="20"/>
              </w:rPr>
            </w:pPr>
            <w:r>
              <w:rPr>
                <w:rFonts w:ascii="Calibri" w:hAnsi="Calibri" w:eastAsia="Calibri" w:cs="Calibri"/>
                <w:sz w:val="20"/>
                <w:szCs w:val="20"/>
              </w:rPr>
              <w:t>X</w:t>
            </w:r>
          </w:p>
        </w:tc>
        <w:tc>
          <w:tcPr>
            <w:tcW w:w="4820" w:type="dxa"/>
            <w:gridSpan w:val="2"/>
          </w:tcPr>
          <w:p w14:paraId="66E77694">
            <w:pPr>
              <w:jc w:val="both"/>
              <w:rPr>
                <w:rFonts w:ascii="Calibri" w:hAnsi="Calibri" w:eastAsia="Calibri" w:cs="Calibri"/>
                <w:sz w:val="20"/>
                <w:szCs w:val="20"/>
              </w:rPr>
            </w:pPr>
          </w:p>
        </w:tc>
      </w:tr>
      <w:tr w14:paraId="284F4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5" w:type="dxa"/>
          </w:tcPr>
          <w:p w14:paraId="620639E0">
            <w:pPr>
              <w:jc w:val="both"/>
              <w:rPr>
                <w:rFonts w:ascii="Calibri" w:hAnsi="Calibri" w:eastAsia="Calibri" w:cs="Calibri"/>
                <w:sz w:val="20"/>
                <w:szCs w:val="20"/>
              </w:rPr>
            </w:pPr>
            <w:r>
              <w:rPr>
                <w:rFonts w:ascii="Calibri" w:hAnsi="Calibri" w:eastAsia="Calibri" w:cs="Calibri"/>
                <w:sz w:val="20"/>
                <w:szCs w:val="20"/>
              </w:rPr>
              <w:t>2</w:t>
            </w:r>
          </w:p>
        </w:tc>
        <w:tc>
          <w:tcPr>
            <w:tcW w:w="2580" w:type="dxa"/>
          </w:tcPr>
          <w:p w14:paraId="23E72FF3">
            <w:pPr>
              <w:jc w:val="both"/>
              <w:rPr>
                <w:rFonts w:ascii="Calibri" w:hAnsi="Calibri" w:eastAsia="Calibri" w:cs="Calibri"/>
                <w:sz w:val="20"/>
                <w:szCs w:val="20"/>
              </w:rPr>
            </w:pPr>
            <w:r>
              <w:rPr>
                <w:rFonts w:ascii="Calibri" w:hAnsi="Calibri" w:eastAsia="Calibri" w:cs="Calibri"/>
                <w:sz w:val="20"/>
                <w:szCs w:val="20"/>
              </w:rPr>
              <w:t xml:space="preserve">Modificación </w:t>
            </w:r>
          </w:p>
        </w:tc>
        <w:tc>
          <w:tcPr>
            <w:tcW w:w="848" w:type="dxa"/>
          </w:tcPr>
          <w:p w14:paraId="7727547E">
            <w:pPr>
              <w:jc w:val="center"/>
              <w:rPr>
                <w:rFonts w:ascii="Calibri" w:hAnsi="Calibri" w:eastAsia="Calibri" w:cs="Calibri"/>
                <w:sz w:val="20"/>
                <w:szCs w:val="20"/>
              </w:rPr>
            </w:pPr>
          </w:p>
        </w:tc>
        <w:tc>
          <w:tcPr>
            <w:tcW w:w="850" w:type="dxa"/>
            <w:gridSpan w:val="2"/>
          </w:tcPr>
          <w:p w14:paraId="3AE15019">
            <w:pPr>
              <w:jc w:val="center"/>
              <w:rPr>
                <w:rFonts w:ascii="Calibri" w:hAnsi="Calibri" w:eastAsia="Calibri" w:cs="Calibri"/>
                <w:sz w:val="20"/>
                <w:szCs w:val="20"/>
              </w:rPr>
            </w:pPr>
            <w:r>
              <w:rPr>
                <w:rFonts w:ascii="Calibri" w:hAnsi="Calibri" w:eastAsia="Calibri" w:cs="Calibri"/>
                <w:sz w:val="20"/>
                <w:szCs w:val="20"/>
              </w:rPr>
              <w:t>X</w:t>
            </w:r>
          </w:p>
        </w:tc>
        <w:tc>
          <w:tcPr>
            <w:tcW w:w="4820" w:type="dxa"/>
            <w:gridSpan w:val="2"/>
          </w:tcPr>
          <w:p w14:paraId="70CA9F54">
            <w:pPr>
              <w:jc w:val="both"/>
              <w:rPr>
                <w:rFonts w:ascii="Calibri" w:hAnsi="Calibri" w:eastAsia="Calibri" w:cs="Calibri"/>
                <w:sz w:val="20"/>
                <w:szCs w:val="20"/>
              </w:rPr>
            </w:pPr>
          </w:p>
        </w:tc>
      </w:tr>
      <w:tr w14:paraId="731C4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5" w:type="dxa"/>
            <w:vAlign w:val="center"/>
          </w:tcPr>
          <w:p w14:paraId="04887852">
            <w:pPr>
              <w:rPr>
                <w:rFonts w:ascii="Calibri" w:hAnsi="Calibri" w:eastAsia="Calibri" w:cs="Calibri"/>
                <w:sz w:val="20"/>
                <w:szCs w:val="20"/>
              </w:rPr>
            </w:pPr>
            <w:r>
              <w:rPr>
                <w:rFonts w:ascii="Calibri" w:hAnsi="Calibri" w:eastAsia="Calibri" w:cs="Calibri"/>
                <w:sz w:val="20"/>
                <w:szCs w:val="20"/>
              </w:rPr>
              <w:t>3</w:t>
            </w:r>
          </w:p>
        </w:tc>
        <w:tc>
          <w:tcPr>
            <w:tcW w:w="2580" w:type="dxa"/>
            <w:vAlign w:val="center"/>
          </w:tcPr>
          <w:p w14:paraId="027C8E00">
            <w:pPr>
              <w:rPr>
                <w:rFonts w:ascii="Calibri" w:hAnsi="Calibri" w:eastAsia="Calibri" w:cs="Calibri"/>
                <w:sz w:val="20"/>
                <w:szCs w:val="20"/>
              </w:rPr>
            </w:pPr>
            <w:r>
              <w:rPr>
                <w:rFonts w:ascii="Calibri" w:hAnsi="Calibri" w:eastAsia="Calibri" w:cs="Calibri"/>
                <w:sz w:val="20"/>
                <w:szCs w:val="20"/>
              </w:rPr>
              <w:t>Adición</w:t>
            </w:r>
          </w:p>
        </w:tc>
        <w:tc>
          <w:tcPr>
            <w:tcW w:w="848" w:type="dxa"/>
          </w:tcPr>
          <w:p w14:paraId="7F604FEB">
            <w:pPr>
              <w:jc w:val="center"/>
              <w:rPr>
                <w:rFonts w:ascii="Calibri" w:hAnsi="Calibri" w:eastAsia="Calibri" w:cs="Calibri"/>
                <w:sz w:val="20"/>
                <w:szCs w:val="20"/>
              </w:rPr>
            </w:pPr>
          </w:p>
        </w:tc>
        <w:tc>
          <w:tcPr>
            <w:tcW w:w="850" w:type="dxa"/>
            <w:gridSpan w:val="2"/>
          </w:tcPr>
          <w:p w14:paraId="2CE6D3E0">
            <w:pPr>
              <w:jc w:val="center"/>
              <w:rPr>
                <w:rFonts w:ascii="Calibri" w:hAnsi="Calibri" w:eastAsia="Calibri" w:cs="Calibri"/>
                <w:sz w:val="20"/>
                <w:szCs w:val="20"/>
              </w:rPr>
            </w:pPr>
            <w:r>
              <w:rPr>
                <w:rFonts w:ascii="Calibri" w:hAnsi="Calibri" w:eastAsia="Calibri" w:cs="Calibri"/>
                <w:sz w:val="20"/>
                <w:szCs w:val="20"/>
              </w:rPr>
              <w:t>X</w:t>
            </w:r>
          </w:p>
        </w:tc>
        <w:tc>
          <w:tcPr>
            <w:tcW w:w="4820" w:type="dxa"/>
            <w:gridSpan w:val="2"/>
          </w:tcPr>
          <w:p w14:paraId="2E5AF957">
            <w:pPr>
              <w:jc w:val="both"/>
              <w:rPr>
                <w:rFonts w:ascii="Calibri" w:hAnsi="Calibri" w:eastAsia="Calibri" w:cs="Calibri"/>
                <w:sz w:val="20"/>
                <w:szCs w:val="20"/>
              </w:rPr>
            </w:pPr>
          </w:p>
        </w:tc>
      </w:tr>
      <w:tr w14:paraId="5AD43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5" w:type="dxa"/>
            <w:vAlign w:val="center"/>
          </w:tcPr>
          <w:p w14:paraId="1E80215C">
            <w:pPr>
              <w:rPr>
                <w:rFonts w:ascii="Calibri" w:hAnsi="Calibri" w:eastAsia="Calibri" w:cs="Calibri"/>
                <w:sz w:val="20"/>
                <w:szCs w:val="20"/>
              </w:rPr>
            </w:pPr>
            <w:r>
              <w:rPr>
                <w:rFonts w:ascii="Calibri" w:hAnsi="Calibri" w:eastAsia="Calibri" w:cs="Calibri"/>
                <w:sz w:val="20"/>
                <w:szCs w:val="20"/>
              </w:rPr>
              <w:t>4</w:t>
            </w:r>
          </w:p>
        </w:tc>
        <w:tc>
          <w:tcPr>
            <w:tcW w:w="2580" w:type="dxa"/>
            <w:vAlign w:val="center"/>
          </w:tcPr>
          <w:p w14:paraId="348C8B6F">
            <w:pPr>
              <w:rPr>
                <w:rFonts w:ascii="Calibri" w:hAnsi="Calibri" w:eastAsia="Calibri" w:cs="Calibri"/>
                <w:sz w:val="20"/>
                <w:szCs w:val="20"/>
              </w:rPr>
            </w:pPr>
            <w:r>
              <w:rPr>
                <w:rFonts w:ascii="Calibri" w:hAnsi="Calibri" w:eastAsia="Calibri" w:cs="Calibri"/>
                <w:sz w:val="20"/>
                <w:szCs w:val="20"/>
              </w:rPr>
              <w:t xml:space="preserve">Prórroga </w:t>
            </w:r>
          </w:p>
        </w:tc>
        <w:tc>
          <w:tcPr>
            <w:tcW w:w="848" w:type="dxa"/>
          </w:tcPr>
          <w:p w14:paraId="0ECDDFF8">
            <w:pPr>
              <w:jc w:val="center"/>
              <w:rPr>
                <w:rFonts w:ascii="Calibri" w:hAnsi="Calibri" w:eastAsia="Calibri" w:cs="Calibri"/>
                <w:sz w:val="20"/>
                <w:szCs w:val="20"/>
              </w:rPr>
            </w:pPr>
          </w:p>
        </w:tc>
        <w:tc>
          <w:tcPr>
            <w:tcW w:w="850" w:type="dxa"/>
            <w:gridSpan w:val="2"/>
          </w:tcPr>
          <w:p w14:paraId="0B15DAE1">
            <w:pPr>
              <w:jc w:val="center"/>
              <w:rPr>
                <w:rFonts w:ascii="Calibri" w:hAnsi="Calibri" w:eastAsia="Calibri" w:cs="Calibri"/>
                <w:sz w:val="20"/>
                <w:szCs w:val="20"/>
              </w:rPr>
            </w:pPr>
            <w:r>
              <w:rPr>
                <w:rFonts w:ascii="Calibri" w:hAnsi="Calibri" w:eastAsia="Calibri" w:cs="Calibri"/>
                <w:sz w:val="20"/>
                <w:szCs w:val="20"/>
              </w:rPr>
              <w:t>X</w:t>
            </w:r>
          </w:p>
        </w:tc>
        <w:tc>
          <w:tcPr>
            <w:tcW w:w="4820" w:type="dxa"/>
            <w:gridSpan w:val="2"/>
            <w:vAlign w:val="center"/>
          </w:tcPr>
          <w:p w14:paraId="607A9C8A">
            <w:pPr>
              <w:jc w:val="both"/>
              <w:rPr>
                <w:rFonts w:ascii="Calibri" w:hAnsi="Calibri" w:eastAsia="Calibri" w:cs="Calibri"/>
                <w:sz w:val="20"/>
                <w:szCs w:val="20"/>
              </w:rPr>
            </w:pPr>
          </w:p>
        </w:tc>
      </w:tr>
      <w:tr w14:paraId="6175F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5" w:type="dxa"/>
          </w:tcPr>
          <w:p w14:paraId="1ABADF0B">
            <w:pPr>
              <w:jc w:val="both"/>
              <w:rPr>
                <w:rFonts w:ascii="Calibri" w:hAnsi="Calibri" w:eastAsia="Calibri" w:cs="Calibri"/>
                <w:sz w:val="20"/>
                <w:szCs w:val="20"/>
              </w:rPr>
            </w:pPr>
            <w:r>
              <w:rPr>
                <w:rFonts w:ascii="Calibri" w:hAnsi="Calibri" w:eastAsia="Calibri" w:cs="Calibri"/>
                <w:sz w:val="20"/>
                <w:szCs w:val="20"/>
              </w:rPr>
              <w:t>5</w:t>
            </w:r>
          </w:p>
        </w:tc>
        <w:tc>
          <w:tcPr>
            <w:tcW w:w="2580" w:type="dxa"/>
          </w:tcPr>
          <w:p w14:paraId="0E0B73DA">
            <w:pPr>
              <w:jc w:val="both"/>
              <w:rPr>
                <w:rFonts w:ascii="Calibri" w:hAnsi="Calibri" w:eastAsia="Calibri" w:cs="Calibri"/>
                <w:sz w:val="20"/>
                <w:szCs w:val="20"/>
              </w:rPr>
            </w:pPr>
            <w:r>
              <w:rPr>
                <w:rFonts w:ascii="Calibri" w:hAnsi="Calibri" w:eastAsia="Calibri" w:cs="Calibri"/>
                <w:sz w:val="20"/>
                <w:szCs w:val="20"/>
              </w:rPr>
              <w:t xml:space="preserve">Cesión </w:t>
            </w:r>
          </w:p>
        </w:tc>
        <w:tc>
          <w:tcPr>
            <w:tcW w:w="848" w:type="dxa"/>
          </w:tcPr>
          <w:p w14:paraId="68683747">
            <w:pPr>
              <w:jc w:val="center"/>
              <w:rPr>
                <w:rFonts w:ascii="Calibri" w:hAnsi="Calibri" w:eastAsia="Calibri" w:cs="Calibri"/>
                <w:sz w:val="20"/>
                <w:szCs w:val="20"/>
              </w:rPr>
            </w:pPr>
          </w:p>
        </w:tc>
        <w:tc>
          <w:tcPr>
            <w:tcW w:w="850" w:type="dxa"/>
            <w:gridSpan w:val="2"/>
          </w:tcPr>
          <w:p w14:paraId="011D8AC5">
            <w:pPr>
              <w:jc w:val="center"/>
              <w:rPr>
                <w:rFonts w:ascii="Calibri" w:hAnsi="Calibri" w:eastAsia="Calibri" w:cs="Calibri"/>
                <w:sz w:val="20"/>
                <w:szCs w:val="20"/>
              </w:rPr>
            </w:pPr>
            <w:r>
              <w:rPr>
                <w:rFonts w:ascii="Calibri" w:hAnsi="Calibri" w:eastAsia="Calibri" w:cs="Calibri"/>
                <w:sz w:val="20"/>
                <w:szCs w:val="20"/>
              </w:rPr>
              <w:t>X</w:t>
            </w:r>
          </w:p>
        </w:tc>
        <w:tc>
          <w:tcPr>
            <w:tcW w:w="4820" w:type="dxa"/>
            <w:gridSpan w:val="2"/>
          </w:tcPr>
          <w:p w14:paraId="65615139">
            <w:pPr>
              <w:jc w:val="both"/>
              <w:rPr>
                <w:rFonts w:ascii="Calibri" w:hAnsi="Calibri" w:eastAsia="Calibri" w:cs="Calibri"/>
                <w:sz w:val="20"/>
                <w:szCs w:val="20"/>
              </w:rPr>
            </w:pPr>
          </w:p>
        </w:tc>
      </w:tr>
      <w:tr w14:paraId="5A9DA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5" w:type="dxa"/>
          </w:tcPr>
          <w:p w14:paraId="05A9034D">
            <w:pPr>
              <w:jc w:val="both"/>
              <w:rPr>
                <w:rFonts w:ascii="Calibri" w:hAnsi="Calibri" w:eastAsia="Calibri" w:cs="Calibri"/>
                <w:sz w:val="20"/>
                <w:szCs w:val="20"/>
              </w:rPr>
            </w:pPr>
            <w:r>
              <w:rPr>
                <w:rFonts w:ascii="Calibri" w:hAnsi="Calibri" w:eastAsia="Calibri" w:cs="Calibri"/>
                <w:sz w:val="20"/>
                <w:szCs w:val="20"/>
              </w:rPr>
              <w:t>6</w:t>
            </w:r>
          </w:p>
        </w:tc>
        <w:tc>
          <w:tcPr>
            <w:tcW w:w="2580" w:type="dxa"/>
          </w:tcPr>
          <w:p w14:paraId="3FF05C77">
            <w:pPr>
              <w:jc w:val="both"/>
              <w:rPr>
                <w:rFonts w:ascii="Calibri" w:hAnsi="Calibri" w:eastAsia="Calibri" w:cs="Calibri"/>
                <w:sz w:val="20"/>
                <w:szCs w:val="20"/>
              </w:rPr>
            </w:pPr>
            <w:r>
              <w:rPr>
                <w:rFonts w:ascii="Calibri" w:hAnsi="Calibri" w:eastAsia="Calibri" w:cs="Calibri"/>
                <w:sz w:val="20"/>
                <w:szCs w:val="20"/>
              </w:rPr>
              <w:t>Terminación anticipada</w:t>
            </w:r>
          </w:p>
        </w:tc>
        <w:tc>
          <w:tcPr>
            <w:tcW w:w="848" w:type="dxa"/>
          </w:tcPr>
          <w:p w14:paraId="0318239E">
            <w:pPr>
              <w:jc w:val="center"/>
              <w:rPr>
                <w:rFonts w:ascii="Calibri" w:hAnsi="Calibri" w:eastAsia="Calibri" w:cs="Calibri"/>
                <w:sz w:val="20"/>
                <w:szCs w:val="20"/>
              </w:rPr>
            </w:pPr>
          </w:p>
        </w:tc>
        <w:tc>
          <w:tcPr>
            <w:tcW w:w="850" w:type="dxa"/>
            <w:gridSpan w:val="2"/>
          </w:tcPr>
          <w:p w14:paraId="501B0478">
            <w:pPr>
              <w:jc w:val="center"/>
              <w:rPr>
                <w:rFonts w:ascii="Calibri" w:hAnsi="Calibri" w:eastAsia="Calibri" w:cs="Calibri"/>
                <w:sz w:val="20"/>
                <w:szCs w:val="20"/>
              </w:rPr>
            </w:pPr>
            <w:r>
              <w:rPr>
                <w:rFonts w:ascii="Calibri" w:hAnsi="Calibri" w:eastAsia="Calibri" w:cs="Calibri"/>
                <w:sz w:val="20"/>
                <w:szCs w:val="20"/>
              </w:rPr>
              <w:t>X</w:t>
            </w:r>
          </w:p>
        </w:tc>
        <w:tc>
          <w:tcPr>
            <w:tcW w:w="4820" w:type="dxa"/>
            <w:gridSpan w:val="2"/>
          </w:tcPr>
          <w:p w14:paraId="37873F8C">
            <w:pPr>
              <w:jc w:val="both"/>
              <w:rPr>
                <w:rFonts w:ascii="Calibri" w:hAnsi="Calibri" w:eastAsia="Calibri" w:cs="Calibri"/>
                <w:sz w:val="20"/>
                <w:szCs w:val="20"/>
              </w:rPr>
            </w:pPr>
          </w:p>
        </w:tc>
      </w:tr>
      <w:tr w14:paraId="3B48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493" w:type="dxa"/>
            <w:gridSpan w:val="7"/>
            <w:vAlign w:val="center"/>
          </w:tcPr>
          <w:p w14:paraId="62C5046F">
            <w:pPr>
              <w:jc w:val="both"/>
              <w:rPr>
                <w:rFonts w:ascii="Calibri" w:hAnsi="Calibri" w:eastAsia="Calibri" w:cs="Calibri"/>
                <w:b/>
                <w:sz w:val="20"/>
                <w:szCs w:val="20"/>
              </w:rPr>
            </w:pPr>
            <w:r>
              <w:rPr>
                <w:rFonts w:ascii="Calibri" w:hAnsi="Calibri" w:eastAsia="Calibri" w:cs="Calibri"/>
                <w:b/>
                <w:sz w:val="20"/>
                <w:szCs w:val="20"/>
              </w:rPr>
              <w:t>Justificación de la novedad:</w:t>
            </w:r>
          </w:p>
        </w:tc>
      </w:tr>
      <w:tr w14:paraId="1344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2975" w:type="dxa"/>
            <w:gridSpan w:val="2"/>
            <w:vMerge w:val="restart"/>
            <w:vAlign w:val="center"/>
          </w:tcPr>
          <w:p w14:paraId="56251B44">
            <w:pPr>
              <w:rPr>
                <w:rFonts w:ascii="Calibri" w:hAnsi="Calibri" w:eastAsia="Calibri" w:cs="Calibri"/>
                <w:b/>
                <w:sz w:val="20"/>
                <w:szCs w:val="20"/>
              </w:rPr>
            </w:pPr>
            <w:r>
              <w:rPr>
                <w:rFonts w:ascii="Calibri" w:hAnsi="Calibri" w:eastAsia="Calibri" w:cs="Calibri"/>
                <w:b/>
                <w:sz w:val="20"/>
                <w:szCs w:val="20"/>
              </w:rPr>
              <w:t>Novedad informada a la aseguradora</w:t>
            </w:r>
          </w:p>
        </w:tc>
        <w:tc>
          <w:tcPr>
            <w:tcW w:w="917" w:type="dxa"/>
            <w:gridSpan w:val="2"/>
          </w:tcPr>
          <w:p w14:paraId="6893F5DD">
            <w:pPr>
              <w:pStyle w:val="21"/>
              <w:spacing w:after="0" w:line="240" w:lineRule="auto"/>
              <w:ind w:left="0"/>
              <w:contextualSpacing w:val="0"/>
              <w:jc w:val="center"/>
              <w:rPr>
                <w:rFonts w:cs="Calibri"/>
                <w:b/>
                <w:sz w:val="20"/>
                <w:szCs w:val="20"/>
                <w:lang w:val="es-MX"/>
              </w:rPr>
            </w:pPr>
            <w:r>
              <w:rPr>
                <w:rFonts w:cs="Calibri"/>
                <w:b/>
                <w:sz w:val="20"/>
                <w:szCs w:val="20"/>
                <w:lang w:val="es-MX"/>
              </w:rPr>
              <w:t xml:space="preserve">SI: </w:t>
            </w:r>
          </w:p>
        </w:tc>
        <w:tc>
          <w:tcPr>
            <w:tcW w:w="851" w:type="dxa"/>
            <w:gridSpan w:val="2"/>
          </w:tcPr>
          <w:p w14:paraId="0F4C0A49">
            <w:pPr>
              <w:pStyle w:val="21"/>
              <w:spacing w:after="0" w:line="240" w:lineRule="auto"/>
              <w:ind w:left="0"/>
              <w:contextualSpacing w:val="0"/>
              <w:jc w:val="center"/>
              <w:rPr>
                <w:rFonts w:cs="Calibri"/>
                <w:b/>
                <w:sz w:val="20"/>
                <w:szCs w:val="20"/>
                <w:lang w:val="es-MX"/>
              </w:rPr>
            </w:pPr>
            <w:r>
              <w:rPr>
                <w:rFonts w:cs="Calibri"/>
                <w:b/>
                <w:sz w:val="20"/>
                <w:szCs w:val="20"/>
                <w:lang w:val="es-MX"/>
              </w:rPr>
              <w:t xml:space="preserve">NO: </w:t>
            </w:r>
          </w:p>
        </w:tc>
        <w:tc>
          <w:tcPr>
            <w:tcW w:w="4750" w:type="dxa"/>
          </w:tcPr>
          <w:p w14:paraId="733354AE">
            <w:pPr>
              <w:jc w:val="both"/>
              <w:rPr>
                <w:rFonts w:ascii="Calibri" w:hAnsi="Calibri" w:cs="Calibri"/>
                <w:sz w:val="20"/>
                <w:szCs w:val="20"/>
                <w:lang w:val="es-MX"/>
              </w:rPr>
            </w:pPr>
            <w:r>
              <w:rPr>
                <w:rFonts w:ascii="Calibri" w:hAnsi="Calibri" w:eastAsia="Calibri" w:cs="Calibri"/>
                <w:sz w:val="20"/>
                <w:szCs w:val="20"/>
              </w:rPr>
              <w:t xml:space="preserve">Fecha informe novedad aseguradora: </w:t>
            </w:r>
          </w:p>
        </w:tc>
      </w:tr>
      <w:tr w14:paraId="656B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2975" w:type="dxa"/>
            <w:gridSpan w:val="2"/>
            <w:vMerge w:val="continue"/>
          </w:tcPr>
          <w:p w14:paraId="45EDD7CF">
            <w:pPr>
              <w:jc w:val="both"/>
              <w:rPr>
                <w:rFonts w:ascii="Calibri" w:hAnsi="Calibri" w:eastAsia="Calibri" w:cs="Calibri"/>
                <w:sz w:val="20"/>
                <w:szCs w:val="20"/>
              </w:rPr>
            </w:pPr>
          </w:p>
        </w:tc>
        <w:tc>
          <w:tcPr>
            <w:tcW w:w="6518" w:type="dxa"/>
            <w:gridSpan w:val="5"/>
          </w:tcPr>
          <w:p w14:paraId="507CF910">
            <w:pPr>
              <w:jc w:val="both"/>
              <w:rPr>
                <w:rFonts w:ascii="Calibri" w:hAnsi="Calibri" w:cs="Calibri"/>
                <w:sz w:val="20"/>
                <w:szCs w:val="20"/>
                <w:lang w:val="es-MX"/>
              </w:rPr>
            </w:pPr>
            <w:r>
              <w:rPr>
                <w:rFonts w:ascii="Calibri" w:hAnsi="Calibri" w:eastAsia="Calibri" w:cs="Calibri"/>
                <w:sz w:val="20"/>
                <w:szCs w:val="20"/>
              </w:rPr>
              <w:t xml:space="preserve">Vigencia Final Póliza: </w:t>
            </w:r>
          </w:p>
        </w:tc>
      </w:tr>
      <w:tr w14:paraId="7F0B8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2975" w:type="dxa"/>
            <w:gridSpan w:val="2"/>
            <w:vMerge w:val="continue"/>
          </w:tcPr>
          <w:p w14:paraId="7270E025">
            <w:pPr>
              <w:jc w:val="both"/>
              <w:rPr>
                <w:rFonts w:ascii="Calibri" w:hAnsi="Calibri" w:eastAsia="Calibri" w:cs="Calibri"/>
                <w:sz w:val="20"/>
                <w:szCs w:val="20"/>
              </w:rPr>
            </w:pPr>
          </w:p>
        </w:tc>
        <w:tc>
          <w:tcPr>
            <w:tcW w:w="6518" w:type="dxa"/>
            <w:gridSpan w:val="5"/>
          </w:tcPr>
          <w:p w14:paraId="6F53DB28">
            <w:pPr>
              <w:jc w:val="both"/>
              <w:rPr>
                <w:rFonts w:ascii="Calibri" w:hAnsi="Calibri" w:cs="Calibri"/>
                <w:sz w:val="20"/>
                <w:szCs w:val="20"/>
                <w:lang w:val="es-MX"/>
              </w:rPr>
            </w:pPr>
            <w:r>
              <w:rPr>
                <w:rFonts w:ascii="Calibri" w:hAnsi="Calibri" w:eastAsia="Calibri" w:cs="Calibri"/>
                <w:sz w:val="20"/>
                <w:szCs w:val="20"/>
              </w:rPr>
              <w:t xml:space="preserve">Valor Final Póliza: </w:t>
            </w:r>
          </w:p>
        </w:tc>
      </w:tr>
    </w:tbl>
    <w:p w14:paraId="784C426C">
      <w:pPr>
        <w:jc w:val="both"/>
        <w:rPr>
          <w:rFonts w:ascii="Calibri" w:hAnsi="Calibri" w:cs="Calibri"/>
          <w:b/>
          <w:sz w:val="20"/>
          <w:szCs w:val="20"/>
          <w:lang w:val="es-MX"/>
        </w:rPr>
      </w:pPr>
    </w:p>
    <w:p w14:paraId="209D1B0D">
      <w:pPr>
        <w:jc w:val="both"/>
        <w:rPr>
          <w:rFonts w:ascii="Calibri" w:hAnsi="Calibri" w:cs="Calibri"/>
          <w:sz w:val="20"/>
          <w:szCs w:val="20"/>
          <w:lang w:val="es-MX"/>
        </w:rPr>
      </w:pPr>
      <w:r>
        <w:rPr>
          <w:rFonts w:ascii="Calibri" w:hAnsi="Calibri" w:cs="Calibri"/>
          <w:b/>
          <w:sz w:val="20"/>
          <w:szCs w:val="20"/>
          <w:lang w:val="es-MX"/>
        </w:rPr>
        <w:t xml:space="preserve">NOTA: </w:t>
      </w:r>
      <w:r>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pPr>
        <w:jc w:val="both"/>
        <w:rPr>
          <w:rFonts w:ascii="Calibri" w:hAnsi="Calibri" w:cs="Calibri"/>
          <w:sz w:val="20"/>
          <w:szCs w:val="20"/>
          <w:lang w:val="es-MX"/>
        </w:rPr>
      </w:pPr>
    </w:p>
    <w:p w14:paraId="1DF8CDC0">
      <w:pPr>
        <w:pStyle w:val="21"/>
        <w:numPr>
          <w:ilvl w:val="0"/>
          <w:numId w:val="1"/>
        </w:numPr>
        <w:spacing w:after="0" w:line="240" w:lineRule="auto"/>
        <w:contextualSpacing w:val="0"/>
        <w:jc w:val="both"/>
        <w:rPr>
          <w:rFonts w:cs="Calibri"/>
          <w:sz w:val="20"/>
          <w:szCs w:val="20"/>
          <w:lang w:val="es-MX"/>
        </w:rPr>
      </w:pPr>
      <w:r>
        <w:rPr>
          <w:rFonts w:cs="Calibri"/>
          <w:b/>
          <w:sz w:val="20"/>
          <w:szCs w:val="20"/>
        </w:rPr>
        <w:t>INFORMACIÓN FINANCIERA</w:t>
      </w:r>
    </w:p>
    <w:p w14:paraId="6CF9FC7D">
      <w:pPr>
        <w:pStyle w:val="21"/>
        <w:spacing w:after="0" w:line="240" w:lineRule="auto"/>
        <w:ind w:left="360"/>
        <w:contextualSpacing w:val="0"/>
        <w:jc w:val="both"/>
        <w:rPr>
          <w:rFonts w:cs="Calibri"/>
          <w:sz w:val="20"/>
          <w:szCs w:val="20"/>
          <w:lang w:val="es-MX"/>
        </w:rPr>
      </w:pPr>
    </w:p>
    <w:tbl>
      <w:tblPr>
        <w:tblStyle w:val="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248"/>
        <w:gridCol w:w="5245"/>
      </w:tblGrid>
      <w:tr w14:paraId="5DF41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5" w:hRule="atLeast"/>
        </w:trPr>
        <w:tc>
          <w:tcPr>
            <w:tcW w:w="4248" w:type="dxa"/>
            <w:shd w:val="clear" w:color="auto" w:fill="FFFFFF"/>
            <w:vAlign w:val="center"/>
          </w:tcPr>
          <w:p w14:paraId="4D583B06">
            <w:pPr>
              <w:jc w:val="both"/>
              <w:rPr>
                <w:rFonts w:ascii="Calibri" w:hAnsi="Calibri" w:eastAsia="Calibri" w:cs="Calibri"/>
                <w:sz w:val="20"/>
                <w:szCs w:val="20"/>
              </w:rPr>
            </w:pPr>
            <w:r>
              <w:rPr>
                <w:rFonts w:ascii="Calibri" w:hAnsi="Calibri" w:eastAsia="Calibri" w:cs="Calibri"/>
                <w:sz w:val="20"/>
                <w:szCs w:val="20"/>
              </w:rPr>
              <w:t>Valor total del contrato:</w:t>
            </w:r>
          </w:p>
        </w:tc>
        <w:tc>
          <w:tcPr>
            <w:tcW w:w="5245" w:type="dxa"/>
            <w:vAlign w:val="center"/>
          </w:tcPr>
          <w:p w14:paraId="4CDD3982">
            <w:pPr>
              <w:jc w:val="both"/>
              <w:rPr>
                <w:rFonts w:ascii="Calibri" w:hAnsi="Calibri" w:cs="Calibri"/>
                <w:bCs/>
                <w:sz w:val="20"/>
                <w:szCs w:val="20"/>
              </w:rPr>
            </w:pPr>
            <w:r>
              <w:rPr>
                <w:rFonts w:asciiTheme="majorHAnsi" w:hAnsiTheme="majorHAnsi" w:cstheme="majorHAnsi"/>
                <w:sz w:val="22"/>
                <w:szCs w:val="22"/>
              </w:rPr>
              <w:t>$</w:t>
            </w:r>
            <w:r>
              <w:rPr>
                <w:rFonts w:asciiTheme="majorHAnsi" w:hAnsiTheme="majorHAnsi" w:cstheme="majorHAnsi"/>
                <w:sz w:val="22"/>
                <w:szCs w:val="22"/>
                <w:lang w:val="es-CO"/>
              </w:rPr>
              <w:t>47.374.970</w:t>
            </w:r>
          </w:p>
        </w:tc>
      </w:tr>
      <w:tr w14:paraId="59E87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 w:hRule="atLeast"/>
        </w:trPr>
        <w:tc>
          <w:tcPr>
            <w:tcW w:w="4248" w:type="dxa"/>
          </w:tcPr>
          <w:p w14:paraId="7772117D">
            <w:pPr>
              <w:rPr>
                <w:rFonts w:ascii="Calibri" w:hAnsi="Calibri" w:eastAsia="Calibri" w:cs="Calibri"/>
                <w:sz w:val="20"/>
                <w:szCs w:val="20"/>
              </w:rPr>
            </w:pPr>
            <w:r>
              <w:rPr>
                <w:rFonts w:ascii="Calibri" w:hAnsi="Calibri" w:eastAsia="Calibri" w:cs="Calibri"/>
                <w:sz w:val="20"/>
                <w:szCs w:val="20"/>
              </w:rPr>
              <w:t>Valor total pagado:</w:t>
            </w:r>
          </w:p>
        </w:tc>
        <w:tc>
          <w:tcPr>
            <w:tcW w:w="5245" w:type="dxa"/>
            <w:vAlign w:val="center"/>
          </w:tcPr>
          <w:p w14:paraId="6E15EB15">
            <w:pPr>
              <w:jc w:val="both"/>
              <w:rPr>
                <w:rFonts w:ascii="Calibri" w:hAnsi="Calibri" w:cs="Calibri"/>
                <w:bCs/>
                <w:sz w:val="20"/>
                <w:szCs w:val="20"/>
              </w:rPr>
            </w:pPr>
            <w:r>
              <w:rPr>
                <w:rFonts w:asciiTheme="majorHAnsi" w:hAnsiTheme="majorHAnsi" w:cstheme="majorHAnsi"/>
                <w:sz w:val="22"/>
                <w:szCs w:val="22"/>
              </w:rPr>
              <w:t>$</w:t>
            </w:r>
            <w:r>
              <w:rPr>
                <w:rFonts w:asciiTheme="majorHAnsi" w:hAnsiTheme="majorHAnsi" w:cstheme="majorHAnsi"/>
                <w:i/>
                <w:iCs/>
                <w:sz w:val="22"/>
                <w:szCs w:val="22"/>
                <w:lang w:val="es-CO"/>
              </w:rPr>
              <w:t>4.737.490</w:t>
            </w:r>
          </w:p>
        </w:tc>
      </w:tr>
      <w:tr w14:paraId="33F0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27" w:hRule="atLeast"/>
        </w:trPr>
        <w:tc>
          <w:tcPr>
            <w:tcW w:w="4248" w:type="dxa"/>
          </w:tcPr>
          <w:p w14:paraId="46FABF9C">
            <w:pPr>
              <w:rPr>
                <w:rFonts w:ascii="Calibri" w:hAnsi="Calibri" w:eastAsia="Calibri" w:cs="Calibri"/>
                <w:sz w:val="20"/>
                <w:szCs w:val="20"/>
              </w:rPr>
            </w:pPr>
            <w:r>
              <w:rPr>
                <w:rFonts w:ascii="Calibri" w:hAnsi="Calibri" w:eastAsia="Calibri" w:cs="Calibri"/>
                <w:sz w:val="20"/>
                <w:szCs w:val="20"/>
              </w:rPr>
              <w:t>Saldo total por pagar</w:t>
            </w:r>
          </w:p>
        </w:tc>
        <w:tc>
          <w:tcPr>
            <w:tcW w:w="5245" w:type="dxa"/>
            <w:vAlign w:val="center"/>
          </w:tcPr>
          <w:p w14:paraId="1C95A53B">
            <w:pPr>
              <w:jc w:val="both"/>
              <w:rPr>
                <w:rFonts w:hint="default" w:ascii="Calibri" w:hAnsi="Calibri" w:cs="Calibri"/>
                <w:bCs/>
                <w:sz w:val="20"/>
                <w:szCs w:val="20"/>
                <w:lang w:val="es-CO"/>
              </w:rPr>
            </w:pPr>
            <w:r>
              <w:rPr>
                <w:rFonts w:ascii="Calibri" w:hAnsi="Calibri" w:cs="Calibri"/>
                <w:bCs/>
                <w:sz w:val="20"/>
                <w:szCs w:val="20"/>
              </w:rPr>
              <w:t>$3</w:t>
            </w:r>
            <w:r>
              <w:rPr>
                <w:rFonts w:hint="default" w:ascii="Calibri" w:hAnsi="Calibri" w:cs="Calibri"/>
                <w:bCs/>
                <w:sz w:val="20"/>
                <w:szCs w:val="20"/>
                <w:lang w:val="es-CO"/>
              </w:rPr>
              <w:t>3.794</w:t>
            </w:r>
            <w:r>
              <w:rPr>
                <w:rFonts w:ascii="Calibri" w:hAnsi="Calibri" w:cs="Calibri"/>
                <w:bCs/>
                <w:sz w:val="20"/>
                <w:szCs w:val="20"/>
              </w:rPr>
              <w:t>.</w:t>
            </w:r>
            <w:r>
              <w:rPr>
                <w:rFonts w:hint="default" w:ascii="Calibri" w:hAnsi="Calibri" w:cs="Calibri"/>
                <w:bCs/>
                <w:sz w:val="20"/>
                <w:szCs w:val="20"/>
                <w:lang w:val="es-CO"/>
              </w:rPr>
              <w:t>145</w:t>
            </w:r>
          </w:p>
        </w:tc>
      </w:tr>
    </w:tbl>
    <w:p w14:paraId="2EA88A78">
      <w:pPr>
        <w:rPr>
          <w:rFonts w:ascii="Calibri" w:hAnsi="Calibri" w:cs="Calibri"/>
          <w:b/>
          <w:sz w:val="20"/>
          <w:szCs w:val="20"/>
          <w:lang w:val="es-ES"/>
        </w:rPr>
      </w:pPr>
    </w:p>
    <w:p w14:paraId="0D7042A8">
      <w:pPr>
        <w:pStyle w:val="21"/>
        <w:numPr>
          <w:ilvl w:val="0"/>
          <w:numId w:val="1"/>
        </w:numPr>
        <w:spacing w:after="0" w:line="240" w:lineRule="auto"/>
        <w:contextualSpacing w:val="0"/>
        <w:rPr>
          <w:rFonts w:cs="Calibri"/>
          <w:b/>
          <w:sz w:val="20"/>
          <w:szCs w:val="20"/>
        </w:rPr>
      </w:pPr>
      <w:r>
        <w:rPr>
          <w:rFonts w:cs="Calibri"/>
          <w:b/>
          <w:sz w:val="20"/>
          <w:szCs w:val="20"/>
        </w:rPr>
        <w:t>INFORMACIÓN PAGO SEGURIDAD SOCIAL</w:t>
      </w:r>
    </w:p>
    <w:p w14:paraId="26B9E6A6">
      <w:pPr>
        <w:pStyle w:val="21"/>
        <w:spacing w:after="0" w:line="240" w:lineRule="auto"/>
        <w:ind w:left="360"/>
        <w:contextualSpacing w:val="0"/>
        <w:rPr>
          <w:rFonts w:cs="Calibri"/>
          <w:b/>
          <w:sz w:val="20"/>
          <w:szCs w:val="20"/>
        </w:rPr>
      </w:pPr>
    </w:p>
    <w:tbl>
      <w:tblPr>
        <w:tblStyle w:val="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696"/>
        <w:gridCol w:w="1560"/>
        <w:gridCol w:w="1417"/>
        <w:gridCol w:w="2126"/>
        <w:gridCol w:w="2694"/>
      </w:tblGrid>
      <w:tr w14:paraId="4DA0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27" w:hRule="atLeast"/>
        </w:trPr>
        <w:tc>
          <w:tcPr>
            <w:tcW w:w="9493" w:type="dxa"/>
            <w:gridSpan w:val="5"/>
            <w:shd w:val="clear" w:color="auto" w:fill="FFFFFF"/>
            <w:vAlign w:val="center"/>
          </w:tcPr>
          <w:p w14:paraId="44D229F3">
            <w:pPr>
              <w:rPr>
                <w:rFonts w:ascii="Calibri" w:hAnsi="Calibri" w:eastAsia="Calibri" w:cs="Calibri"/>
                <w:sz w:val="20"/>
                <w:szCs w:val="20"/>
              </w:rPr>
            </w:pPr>
            <w:r>
              <w:rPr>
                <w:rFonts w:ascii="Calibri" w:hAnsi="Calibri" w:eastAsia="Calibri" w:cs="Calibri"/>
                <w:sz w:val="20"/>
                <w:szCs w:val="20"/>
              </w:rPr>
              <w:t>Número de planilla de aportes: 84120733</w:t>
            </w:r>
          </w:p>
        </w:tc>
      </w:tr>
      <w:tr w14:paraId="3946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0" w:hRule="atLeast"/>
        </w:trPr>
        <w:tc>
          <w:tcPr>
            <w:tcW w:w="1696" w:type="dxa"/>
            <w:shd w:val="clear" w:color="auto" w:fill="FFFFFF"/>
            <w:vAlign w:val="center"/>
          </w:tcPr>
          <w:p w14:paraId="11F4D0FE">
            <w:pPr>
              <w:jc w:val="center"/>
              <w:rPr>
                <w:rFonts w:ascii="Calibri" w:hAnsi="Calibri" w:eastAsia="Calibri" w:cs="Calibri"/>
                <w:sz w:val="20"/>
                <w:szCs w:val="20"/>
              </w:rPr>
            </w:pPr>
            <w:r>
              <w:rPr>
                <w:rFonts w:ascii="Calibri" w:hAnsi="Calibri" w:eastAsia="Calibri" w:cs="Calibri"/>
                <w:sz w:val="20"/>
                <w:szCs w:val="20"/>
              </w:rPr>
              <w:t>Salud</w:t>
            </w:r>
          </w:p>
        </w:tc>
        <w:tc>
          <w:tcPr>
            <w:tcW w:w="1560" w:type="dxa"/>
            <w:vAlign w:val="center"/>
          </w:tcPr>
          <w:p w14:paraId="78024A9B">
            <w:pPr>
              <w:jc w:val="center"/>
              <w:rPr>
                <w:rFonts w:ascii="Calibri" w:hAnsi="Calibri" w:eastAsia="Calibri" w:cs="Calibri"/>
                <w:sz w:val="20"/>
                <w:szCs w:val="20"/>
              </w:rPr>
            </w:pPr>
            <w:r>
              <w:rPr>
                <w:rFonts w:ascii="Calibri" w:hAnsi="Calibri" w:eastAsia="Calibri" w:cs="Calibri"/>
                <w:sz w:val="20"/>
                <w:szCs w:val="20"/>
              </w:rPr>
              <w:t>Pensiones</w:t>
            </w:r>
          </w:p>
        </w:tc>
        <w:tc>
          <w:tcPr>
            <w:tcW w:w="1417" w:type="dxa"/>
            <w:vAlign w:val="center"/>
          </w:tcPr>
          <w:p w14:paraId="0AF50E34">
            <w:pPr>
              <w:ind w:left="55"/>
              <w:jc w:val="center"/>
              <w:rPr>
                <w:rFonts w:ascii="Calibri" w:hAnsi="Calibri" w:eastAsia="Calibri" w:cs="Calibri"/>
                <w:sz w:val="20"/>
                <w:szCs w:val="20"/>
              </w:rPr>
            </w:pPr>
            <w:r>
              <w:rPr>
                <w:rFonts w:ascii="Calibri" w:hAnsi="Calibri" w:eastAsia="Calibri" w:cs="Calibri"/>
                <w:sz w:val="20"/>
                <w:szCs w:val="20"/>
              </w:rPr>
              <w:t>ARL</w:t>
            </w:r>
          </w:p>
        </w:tc>
        <w:tc>
          <w:tcPr>
            <w:tcW w:w="2126" w:type="dxa"/>
            <w:vAlign w:val="center"/>
          </w:tcPr>
          <w:p w14:paraId="762E97F6">
            <w:pPr>
              <w:jc w:val="center"/>
              <w:rPr>
                <w:rFonts w:ascii="Calibri" w:hAnsi="Calibri" w:eastAsia="Calibri" w:cs="Calibri"/>
                <w:sz w:val="20"/>
                <w:szCs w:val="20"/>
              </w:rPr>
            </w:pPr>
            <w:r>
              <w:rPr>
                <w:rFonts w:ascii="Calibri" w:hAnsi="Calibri" w:eastAsia="Calibri" w:cs="Calibri"/>
                <w:sz w:val="20"/>
                <w:szCs w:val="20"/>
              </w:rPr>
              <w:t>Otros:</w:t>
            </w:r>
          </w:p>
        </w:tc>
        <w:tc>
          <w:tcPr>
            <w:tcW w:w="2694" w:type="dxa"/>
            <w:vAlign w:val="center"/>
          </w:tcPr>
          <w:p w14:paraId="7488A59C">
            <w:pPr>
              <w:jc w:val="center"/>
              <w:rPr>
                <w:rFonts w:ascii="Calibri" w:hAnsi="Calibri" w:eastAsia="Calibri" w:cs="Calibri"/>
                <w:sz w:val="20"/>
                <w:szCs w:val="20"/>
              </w:rPr>
            </w:pPr>
            <w:r>
              <w:rPr>
                <w:rFonts w:ascii="Calibri" w:hAnsi="Calibri" w:eastAsia="Calibri" w:cs="Calibri"/>
                <w:sz w:val="20"/>
                <w:szCs w:val="20"/>
              </w:rPr>
              <w:t>Total</w:t>
            </w:r>
          </w:p>
        </w:tc>
      </w:tr>
      <w:tr w14:paraId="4374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89" w:hRule="atLeast"/>
        </w:trPr>
        <w:tc>
          <w:tcPr>
            <w:tcW w:w="1696" w:type="dxa"/>
            <w:shd w:val="clear" w:color="auto" w:fill="FFFFFF"/>
            <w:vAlign w:val="center"/>
          </w:tcPr>
          <w:p w14:paraId="58CE5AFC">
            <w:pPr>
              <w:jc w:val="both"/>
              <w:rPr>
                <w:rFonts w:ascii="Calibri" w:hAnsi="Calibri" w:eastAsia="Calibri" w:cs="Calibri"/>
                <w:b/>
                <w:bCs/>
                <w:sz w:val="20"/>
                <w:szCs w:val="20"/>
              </w:rPr>
            </w:pPr>
            <w:r>
              <w:rPr>
                <w:rFonts w:ascii="Calibri" w:hAnsi="Calibri" w:eastAsia="Calibri" w:cs="Calibri"/>
                <w:b/>
                <w:bCs/>
                <w:sz w:val="20"/>
                <w:szCs w:val="20"/>
              </w:rPr>
              <w:t>$ 236.900</w:t>
            </w:r>
          </w:p>
        </w:tc>
        <w:tc>
          <w:tcPr>
            <w:tcW w:w="1560" w:type="dxa"/>
            <w:vAlign w:val="center"/>
          </w:tcPr>
          <w:p w14:paraId="7F8556CD">
            <w:pPr>
              <w:jc w:val="both"/>
              <w:rPr>
                <w:rFonts w:ascii="Calibri" w:hAnsi="Calibri" w:eastAsia="Calibri" w:cs="Calibri"/>
                <w:b/>
                <w:bCs/>
                <w:sz w:val="20"/>
                <w:szCs w:val="20"/>
              </w:rPr>
            </w:pPr>
            <w:r>
              <w:rPr>
                <w:rFonts w:ascii="Calibri" w:hAnsi="Calibri" w:eastAsia="Calibri" w:cs="Calibri"/>
                <w:b/>
                <w:bCs/>
                <w:sz w:val="20"/>
                <w:szCs w:val="20"/>
              </w:rPr>
              <w:t>$ 303.200</w:t>
            </w:r>
          </w:p>
        </w:tc>
        <w:tc>
          <w:tcPr>
            <w:tcW w:w="1417" w:type="dxa"/>
            <w:vAlign w:val="center"/>
          </w:tcPr>
          <w:p w14:paraId="395FEDD6">
            <w:pPr>
              <w:ind w:left="55"/>
              <w:jc w:val="both"/>
              <w:rPr>
                <w:rFonts w:ascii="Calibri" w:hAnsi="Calibri" w:eastAsia="Calibri" w:cs="Calibri"/>
                <w:b/>
                <w:bCs/>
                <w:sz w:val="20"/>
                <w:szCs w:val="20"/>
              </w:rPr>
            </w:pPr>
            <w:r>
              <w:rPr>
                <w:rFonts w:ascii="Calibri" w:hAnsi="Calibri" w:eastAsia="Calibri" w:cs="Calibri"/>
                <w:b/>
                <w:bCs/>
                <w:sz w:val="20"/>
                <w:szCs w:val="20"/>
              </w:rPr>
              <w:t>$ 19.800</w:t>
            </w:r>
          </w:p>
        </w:tc>
        <w:tc>
          <w:tcPr>
            <w:tcW w:w="2126" w:type="dxa"/>
            <w:vAlign w:val="center"/>
          </w:tcPr>
          <w:p w14:paraId="3033EBDB">
            <w:pPr>
              <w:rPr>
                <w:rFonts w:ascii="Calibri" w:hAnsi="Calibri" w:eastAsia="Calibri" w:cs="Calibri"/>
                <w:sz w:val="20"/>
                <w:szCs w:val="20"/>
              </w:rPr>
            </w:pPr>
            <w:r>
              <w:rPr>
                <w:rFonts w:ascii="Calibri" w:hAnsi="Calibri" w:eastAsia="Calibri" w:cs="Calibri"/>
                <w:sz w:val="20"/>
                <w:szCs w:val="20"/>
              </w:rPr>
              <w:t>$ N/A</w:t>
            </w:r>
          </w:p>
        </w:tc>
        <w:tc>
          <w:tcPr>
            <w:tcW w:w="2694" w:type="dxa"/>
            <w:vAlign w:val="center"/>
          </w:tcPr>
          <w:p w14:paraId="52EC047A">
            <w:pPr>
              <w:rPr>
                <w:rFonts w:ascii="Calibri" w:hAnsi="Calibri" w:eastAsia="Calibri" w:cs="Calibri"/>
                <w:sz w:val="20"/>
                <w:szCs w:val="20"/>
              </w:rPr>
            </w:pPr>
            <w:r>
              <w:rPr>
                <w:rFonts w:ascii="Calibri" w:hAnsi="Calibri" w:eastAsia="Calibri" w:cs="Calibri"/>
                <w:sz w:val="20"/>
                <w:szCs w:val="20"/>
              </w:rPr>
              <w:t xml:space="preserve">$ </w:t>
            </w:r>
            <w:r>
              <w:rPr>
                <w:rFonts w:ascii="Calibri" w:hAnsi="Calibri" w:eastAsia="Calibri" w:cs="Calibri"/>
                <w:b/>
                <w:bCs/>
                <w:sz w:val="20"/>
                <w:szCs w:val="20"/>
              </w:rPr>
              <w:t>559.900</w:t>
            </w:r>
          </w:p>
        </w:tc>
      </w:tr>
      <w:tr w14:paraId="2F300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2" w:hRule="atLeast"/>
        </w:trPr>
        <w:tc>
          <w:tcPr>
            <w:tcW w:w="1696" w:type="dxa"/>
            <w:shd w:val="clear" w:color="auto" w:fill="FFFFFF"/>
            <w:vAlign w:val="center"/>
          </w:tcPr>
          <w:p w14:paraId="6D355798">
            <w:pPr>
              <w:jc w:val="both"/>
              <w:rPr>
                <w:rFonts w:ascii="Calibri" w:hAnsi="Calibri" w:eastAsia="Calibri" w:cs="Calibri"/>
                <w:sz w:val="20"/>
                <w:szCs w:val="20"/>
              </w:rPr>
            </w:pPr>
            <w:r>
              <w:rPr>
                <w:rFonts w:ascii="Calibri" w:hAnsi="Calibri" w:eastAsia="Calibri" w:cs="Calibri"/>
                <w:sz w:val="20"/>
                <w:szCs w:val="20"/>
              </w:rPr>
              <w:t xml:space="preserve">Es pensionado </w:t>
            </w:r>
          </w:p>
        </w:tc>
        <w:tc>
          <w:tcPr>
            <w:tcW w:w="1560" w:type="dxa"/>
            <w:vAlign w:val="center"/>
          </w:tcPr>
          <w:p w14:paraId="326E5F93">
            <w:pPr>
              <w:jc w:val="both"/>
              <w:rPr>
                <w:rFonts w:ascii="Calibri" w:hAnsi="Calibri" w:eastAsia="Calibri" w:cs="Calibri"/>
                <w:sz w:val="20"/>
                <w:szCs w:val="20"/>
              </w:rPr>
            </w:pPr>
            <w:r>
              <w:rPr>
                <w:rFonts w:ascii="Calibri" w:hAnsi="Calibri" w:eastAsia="Calibri" w:cs="Calibri"/>
                <w:sz w:val="20"/>
                <w:szCs w:val="20"/>
              </w:rPr>
              <w:t xml:space="preserve">SI: </w:t>
            </w:r>
          </w:p>
        </w:tc>
        <w:tc>
          <w:tcPr>
            <w:tcW w:w="1417" w:type="dxa"/>
            <w:vAlign w:val="center"/>
          </w:tcPr>
          <w:p w14:paraId="4F555FE5">
            <w:pPr>
              <w:jc w:val="both"/>
              <w:rPr>
                <w:rFonts w:ascii="Calibri" w:hAnsi="Calibri" w:eastAsia="Calibri" w:cs="Calibri"/>
                <w:sz w:val="20"/>
                <w:szCs w:val="20"/>
              </w:rPr>
            </w:pPr>
            <w:r>
              <w:rPr>
                <w:rFonts w:ascii="Calibri" w:hAnsi="Calibri" w:eastAsia="Calibri" w:cs="Calibri"/>
                <w:sz w:val="20"/>
                <w:szCs w:val="20"/>
              </w:rPr>
              <w:t>NO: X</w:t>
            </w:r>
          </w:p>
        </w:tc>
        <w:tc>
          <w:tcPr>
            <w:tcW w:w="4820" w:type="dxa"/>
            <w:gridSpan w:val="2"/>
            <w:vAlign w:val="center"/>
          </w:tcPr>
          <w:p w14:paraId="194CB7B3">
            <w:pPr>
              <w:jc w:val="both"/>
              <w:rPr>
                <w:rFonts w:ascii="Calibri" w:hAnsi="Calibri" w:eastAsia="Calibri" w:cs="Calibri"/>
                <w:sz w:val="20"/>
                <w:szCs w:val="20"/>
              </w:rPr>
            </w:pPr>
          </w:p>
        </w:tc>
      </w:tr>
    </w:tbl>
    <w:p w14:paraId="60F8750D">
      <w:pPr>
        <w:jc w:val="both"/>
        <w:rPr>
          <w:rFonts w:ascii="Calibri" w:hAnsi="Calibri" w:cs="Calibri"/>
          <w:b/>
          <w:sz w:val="20"/>
          <w:szCs w:val="20"/>
          <w:lang w:val="es-ES"/>
        </w:rPr>
      </w:pPr>
    </w:p>
    <w:p w14:paraId="7E0021D3">
      <w:pPr>
        <w:pStyle w:val="21"/>
        <w:numPr>
          <w:ilvl w:val="0"/>
          <w:numId w:val="1"/>
        </w:numPr>
        <w:spacing w:after="0" w:line="240" w:lineRule="auto"/>
        <w:contextualSpacing w:val="0"/>
        <w:rPr>
          <w:rFonts w:cs="Calibri"/>
          <w:b/>
          <w:sz w:val="20"/>
          <w:szCs w:val="20"/>
        </w:rPr>
      </w:pPr>
      <w:r>
        <w:rPr>
          <w:rFonts w:cs="Calibri"/>
          <w:b/>
          <w:sz w:val="20"/>
          <w:szCs w:val="20"/>
        </w:rPr>
        <w:t>VERIFICACIÓN DE ANTECEDENTES</w:t>
      </w:r>
    </w:p>
    <w:p w14:paraId="661EA957">
      <w:pPr>
        <w:pStyle w:val="21"/>
        <w:spacing w:after="0" w:line="240" w:lineRule="auto"/>
        <w:ind w:left="360"/>
        <w:contextualSpacing w:val="0"/>
        <w:rPr>
          <w:rFonts w:cs="Calibri"/>
          <w:b/>
          <w:sz w:val="20"/>
          <w:szCs w:val="20"/>
        </w:rPr>
      </w:pPr>
    </w:p>
    <w:tbl>
      <w:tblPr>
        <w:tblStyle w:val="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248"/>
        <w:gridCol w:w="850"/>
        <w:gridCol w:w="851"/>
        <w:gridCol w:w="850"/>
        <w:gridCol w:w="851"/>
        <w:gridCol w:w="850"/>
        <w:gridCol w:w="993"/>
      </w:tblGrid>
      <w:tr w14:paraId="5A88F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69" w:hRule="atLeast"/>
        </w:trPr>
        <w:tc>
          <w:tcPr>
            <w:tcW w:w="4248" w:type="dxa"/>
            <w:shd w:val="clear" w:color="auto" w:fill="FFFFFF"/>
            <w:vAlign w:val="center"/>
          </w:tcPr>
          <w:p w14:paraId="41535B07">
            <w:pPr>
              <w:rPr>
                <w:rFonts w:ascii="Calibri" w:hAnsi="Calibri" w:eastAsia="Calibri" w:cs="Calibri"/>
                <w:b/>
                <w:sz w:val="20"/>
                <w:szCs w:val="20"/>
              </w:rPr>
            </w:pPr>
            <w:r>
              <w:rPr>
                <w:rFonts w:ascii="Calibri" w:hAnsi="Calibri" w:eastAsia="Calibri" w:cs="Calibri"/>
                <w:b/>
                <w:sz w:val="20"/>
                <w:szCs w:val="20"/>
              </w:rPr>
              <w:t>¿EL CONTRATISTA REPORTA ANTECEDENTES?</w:t>
            </w:r>
          </w:p>
        </w:tc>
        <w:tc>
          <w:tcPr>
            <w:tcW w:w="1701" w:type="dxa"/>
            <w:gridSpan w:val="2"/>
            <w:shd w:val="clear" w:color="auto" w:fill="FFFFFF"/>
            <w:vAlign w:val="center"/>
          </w:tcPr>
          <w:p w14:paraId="35D7EF04">
            <w:pPr>
              <w:jc w:val="center"/>
              <w:rPr>
                <w:rFonts w:ascii="Calibri" w:hAnsi="Calibri" w:eastAsia="Calibri" w:cs="Calibri"/>
                <w:b/>
                <w:sz w:val="20"/>
                <w:szCs w:val="20"/>
              </w:rPr>
            </w:pPr>
            <w:r>
              <w:rPr>
                <w:rFonts w:ascii="Calibri" w:hAnsi="Calibri" w:eastAsia="Calibri" w:cs="Calibri"/>
                <w:b/>
                <w:sz w:val="20"/>
                <w:szCs w:val="20"/>
              </w:rPr>
              <w:t>Abril</w:t>
            </w:r>
          </w:p>
        </w:tc>
        <w:tc>
          <w:tcPr>
            <w:tcW w:w="1701" w:type="dxa"/>
            <w:gridSpan w:val="2"/>
            <w:shd w:val="clear" w:color="auto" w:fill="FFFFFF"/>
            <w:vAlign w:val="center"/>
          </w:tcPr>
          <w:p w14:paraId="37F92D44">
            <w:pPr>
              <w:jc w:val="center"/>
              <w:rPr>
                <w:rFonts w:ascii="Calibri" w:hAnsi="Calibri" w:eastAsia="Calibri" w:cs="Calibri"/>
                <w:b/>
                <w:sz w:val="20"/>
                <w:szCs w:val="20"/>
              </w:rPr>
            </w:pPr>
            <w:r>
              <w:rPr>
                <w:rFonts w:ascii="Calibri" w:hAnsi="Calibri" w:eastAsia="Calibri" w:cs="Calibri"/>
                <w:b/>
                <w:sz w:val="20"/>
                <w:szCs w:val="20"/>
              </w:rPr>
              <w:t>Julio</w:t>
            </w:r>
          </w:p>
        </w:tc>
        <w:tc>
          <w:tcPr>
            <w:tcW w:w="1843" w:type="dxa"/>
            <w:gridSpan w:val="2"/>
            <w:shd w:val="clear" w:color="auto" w:fill="FFFFFF"/>
            <w:vAlign w:val="center"/>
          </w:tcPr>
          <w:p w14:paraId="6D4A681C">
            <w:pPr>
              <w:jc w:val="center"/>
              <w:rPr>
                <w:rFonts w:ascii="Calibri" w:hAnsi="Calibri" w:eastAsia="Calibri" w:cs="Calibri"/>
                <w:b/>
                <w:sz w:val="20"/>
                <w:szCs w:val="20"/>
              </w:rPr>
            </w:pPr>
            <w:r>
              <w:rPr>
                <w:rFonts w:ascii="Calibri" w:hAnsi="Calibri" w:eastAsia="Calibri" w:cs="Calibri"/>
                <w:b/>
                <w:sz w:val="20"/>
                <w:szCs w:val="20"/>
              </w:rPr>
              <w:t>Octubre</w:t>
            </w:r>
          </w:p>
        </w:tc>
      </w:tr>
      <w:tr w14:paraId="75D4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9" w:hRule="atLeast"/>
        </w:trPr>
        <w:tc>
          <w:tcPr>
            <w:tcW w:w="4248" w:type="dxa"/>
            <w:shd w:val="clear" w:color="auto" w:fill="FFFFFF"/>
            <w:vAlign w:val="center"/>
          </w:tcPr>
          <w:p w14:paraId="53368F6A">
            <w:pPr>
              <w:rPr>
                <w:rFonts w:ascii="Calibri" w:hAnsi="Calibri" w:eastAsia="Calibri" w:cs="Calibri"/>
                <w:sz w:val="20"/>
                <w:szCs w:val="20"/>
              </w:rPr>
            </w:pPr>
            <w:r>
              <w:rPr>
                <w:rFonts w:ascii="Calibri" w:hAnsi="Calibri" w:eastAsia="Calibri" w:cs="Calibri"/>
                <w:sz w:val="20"/>
                <w:szCs w:val="20"/>
              </w:rPr>
              <w:t>Judiciales</w:t>
            </w:r>
          </w:p>
        </w:tc>
        <w:tc>
          <w:tcPr>
            <w:tcW w:w="850" w:type="dxa"/>
            <w:shd w:val="clear" w:color="auto" w:fill="FFFFFF"/>
          </w:tcPr>
          <w:p w14:paraId="6F28C18D">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09963B95">
            <w:pPr>
              <w:rPr>
                <w:rFonts w:hint="default" w:ascii="Calibri" w:hAnsi="Calibri" w:eastAsia="Calibri" w:cs="Calibri"/>
                <w:sz w:val="20"/>
                <w:szCs w:val="20"/>
                <w:lang w:val="es-ES"/>
              </w:rPr>
            </w:pPr>
            <w:r>
              <w:rPr>
                <w:rFonts w:ascii="Calibri" w:hAnsi="Calibri" w:eastAsia="Calibri" w:cs="Calibri"/>
                <w:sz w:val="20"/>
                <w:szCs w:val="20"/>
              </w:rPr>
              <w:t xml:space="preserve">NO: </w:t>
            </w:r>
            <w:r>
              <w:rPr>
                <w:rFonts w:hint="default" w:ascii="Calibri" w:hAnsi="Calibri" w:eastAsia="Calibri" w:cs="Calibri"/>
                <w:sz w:val="20"/>
                <w:szCs w:val="20"/>
                <w:lang w:val="es-ES"/>
              </w:rPr>
              <w:t xml:space="preserve">  X</w:t>
            </w:r>
          </w:p>
        </w:tc>
        <w:tc>
          <w:tcPr>
            <w:tcW w:w="850" w:type="dxa"/>
            <w:shd w:val="clear" w:color="auto" w:fill="FFFFFF"/>
          </w:tcPr>
          <w:p w14:paraId="63787242">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1EC4317C">
            <w:pPr>
              <w:rPr>
                <w:rFonts w:ascii="Calibri" w:hAnsi="Calibri" w:eastAsia="Calibri" w:cs="Calibri"/>
                <w:sz w:val="20"/>
                <w:szCs w:val="20"/>
              </w:rPr>
            </w:pPr>
            <w:r>
              <w:rPr>
                <w:rFonts w:ascii="Calibri" w:hAnsi="Calibri" w:eastAsia="Calibri" w:cs="Calibri"/>
                <w:sz w:val="20"/>
                <w:szCs w:val="20"/>
              </w:rPr>
              <w:t xml:space="preserve">NO: </w:t>
            </w:r>
          </w:p>
        </w:tc>
        <w:tc>
          <w:tcPr>
            <w:tcW w:w="850" w:type="dxa"/>
            <w:shd w:val="clear" w:color="auto" w:fill="FFFFFF"/>
          </w:tcPr>
          <w:p w14:paraId="67AB1DEA">
            <w:pPr>
              <w:rPr>
                <w:rFonts w:ascii="Calibri" w:hAnsi="Calibri" w:eastAsia="Calibri" w:cs="Calibri"/>
                <w:sz w:val="20"/>
                <w:szCs w:val="20"/>
              </w:rPr>
            </w:pPr>
            <w:r>
              <w:rPr>
                <w:rFonts w:ascii="Calibri" w:hAnsi="Calibri" w:eastAsia="Calibri" w:cs="Calibri"/>
                <w:sz w:val="20"/>
                <w:szCs w:val="20"/>
              </w:rPr>
              <w:t>SI:</w:t>
            </w:r>
          </w:p>
        </w:tc>
        <w:tc>
          <w:tcPr>
            <w:tcW w:w="993" w:type="dxa"/>
            <w:shd w:val="clear" w:color="auto" w:fill="FFFFFF"/>
          </w:tcPr>
          <w:p w14:paraId="2AA778DE">
            <w:pPr>
              <w:rPr>
                <w:rFonts w:ascii="Calibri" w:hAnsi="Calibri" w:eastAsia="Calibri" w:cs="Calibri"/>
                <w:sz w:val="20"/>
                <w:szCs w:val="20"/>
              </w:rPr>
            </w:pPr>
            <w:r>
              <w:rPr>
                <w:rFonts w:ascii="Calibri" w:hAnsi="Calibri" w:eastAsia="Calibri" w:cs="Calibri"/>
                <w:sz w:val="20"/>
                <w:szCs w:val="20"/>
              </w:rPr>
              <w:t xml:space="preserve">NO: </w:t>
            </w:r>
          </w:p>
        </w:tc>
      </w:tr>
      <w:tr w14:paraId="3C2EB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59" w:hRule="atLeast"/>
        </w:trPr>
        <w:tc>
          <w:tcPr>
            <w:tcW w:w="4248" w:type="dxa"/>
            <w:shd w:val="clear" w:color="auto" w:fill="FFFFFF"/>
            <w:vAlign w:val="center"/>
          </w:tcPr>
          <w:p w14:paraId="7C2A6DEC">
            <w:pPr>
              <w:rPr>
                <w:rFonts w:ascii="Calibri" w:hAnsi="Calibri" w:eastAsia="Calibri" w:cs="Calibri"/>
                <w:sz w:val="20"/>
                <w:szCs w:val="20"/>
              </w:rPr>
            </w:pPr>
            <w:r>
              <w:rPr>
                <w:rFonts w:ascii="Calibri" w:hAnsi="Calibri" w:eastAsia="Calibri" w:cs="Calibri"/>
                <w:sz w:val="20"/>
                <w:szCs w:val="20"/>
              </w:rPr>
              <w:t>Disciplinarios</w:t>
            </w:r>
          </w:p>
        </w:tc>
        <w:tc>
          <w:tcPr>
            <w:tcW w:w="850" w:type="dxa"/>
            <w:shd w:val="clear" w:color="auto" w:fill="FFFFFF"/>
          </w:tcPr>
          <w:p w14:paraId="02C8046E">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4E5E8FA8">
            <w:pPr>
              <w:rPr>
                <w:rFonts w:hint="default" w:ascii="Calibri" w:hAnsi="Calibri" w:eastAsia="Calibri" w:cs="Calibri"/>
                <w:sz w:val="20"/>
                <w:szCs w:val="20"/>
                <w:lang w:val="es-ES"/>
              </w:rPr>
            </w:pPr>
            <w:r>
              <w:rPr>
                <w:rFonts w:ascii="Calibri" w:hAnsi="Calibri" w:eastAsia="Calibri" w:cs="Calibri"/>
                <w:sz w:val="20"/>
                <w:szCs w:val="20"/>
              </w:rPr>
              <w:t xml:space="preserve">NO: </w:t>
            </w:r>
            <w:r>
              <w:rPr>
                <w:rFonts w:hint="default" w:ascii="Calibri" w:hAnsi="Calibri" w:eastAsia="Calibri" w:cs="Calibri"/>
                <w:sz w:val="20"/>
                <w:szCs w:val="20"/>
                <w:lang w:val="es-ES"/>
              </w:rPr>
              <w:t xml:space="preserve">  X</w:t>
            </w:r>
          </w:p>
        </w:tc>
        <w:tc>
          <w:tcPr>
            <w:tcW w:w="850" w:type="dxa"/>
            <w:shd w:val="clear" w:color="auto" w:fill="FFFFFF"/>
          </w:tcPr>
          <w:p w14:paraId="1CB9F382">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24BF73AE">
            <w:pPr>
              <w:rPr>
                <w:rFonts w:ascii="Calibri" w:hAnsi="Calibri" w:eastAsia="Calibri" w:cs="Calibri"/>
                <w:sz w:val="20"/>
                <w:szCs w:val="20"/>
              </w:rPr>
            </w:pPr>
            <w:r>
              <w:rPr>
                <w:rFonts w:ascii="Calibri" w:hAnsi="Calibri" w:eastAsia="Calibri" w:cs="Calibri"/>
                <w:sz w:val="20"/>
                <w:szCs w:val="20"/>
              </w:rPr>
              <w:t xml:space="preserve">NO: </w:t>
            </w:r>
          </w:p>
        </w:tc>
        <w:tc>
          <w:tcPr>
            <w:tcW w:w="850" w:type="dxa"/>
            <w:shd w:val="clear" w:color="auto" w:fill="FFFFFF"/>
          </w:tcPr>
          <w:p w14:paraId="5FC5AF8D">
            <w:pPr>
              <w:rPr>
                <w:rFonts w:ascii="Calibri" w:hAnsi="Calibri" w:eastAsia="Calibri" w:cs="Calibri"/>
                <w:sz w:val="20"/>
                <w:szCs w:val="20"/>
              </w:rPr>
            </w:pPr>
            <w:r>
              <w:rPr>
                <w:rFonts w:ascii="Calibri" w:hAnsi="Calibri" w:eastAsia="Calibri" w:cs="Calibri"/>
                <w:sz w:val="20"/>
                <w:szCs w:val="20"/>
              </w:rPr>
              <w:t>SI:</w:t>
            </w:r>
          </w:p>
        </w:tc>
        <w:tc>
          <w:tcPr>
            <w:tcW w:w="993" w:type="dxa"/>
            <w:shd w:val="clear" w:color="auto" w:fill="FFFFFF"/>
          </w:tcPr>
          <w:p w14:paraId="3DECB028">
            <w:pPr>
              <w:rPr>
                <w:rFonts w:ascii="Calibri" w:hAnsi="Calibri" w:eastAsia="Calibri" w:cs="Calibri"/>
                <w:sz w:val="20"/>
                <w:szCs w:val="20"/>
              </w:rPr>
            </w:pPr>
            <w:r>
              <w:rPr>
                <w:rFonts w:ascii="Calibri" w:hAnsi="Calibri" w:eastAsia="Calibri" w:cs="Calibri"/>
                <w:sz w:val="20"/>
                <w:szCs w:val="20"/>
              </w:rPr>
              <w:t xml:space="preserve">NO: </w:t>
            </w:r>
          </w:p>
        </w:tc>
      </w:tr>
      <w:tr w14:paraId="549DE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50" w:hRule="atLeast"/>
        </w:trPr>
        <w:tc>
          <w:tcPr>
            <w:tcW w:w="4248" w:type="dxa"/>
            <w:shd w:val="clear" w:color="auto" w:fill="FFFFFF"/>
            <w:vAlign w:val="center"/>
          </w:tcPr>
          <w:p w14:paraId="66881BB0">
            <w:pPr>
              <w:rPr>
                <w:rFonts w:ascii="Calibri" w:hAnsi="Calibri" w:eastAsia="Calibri" w:cs="Calibri"/>
                <w:sz w:val="20"/>
                <w:szCs w:val="20"/>
              </w:rPr>
            </w:pPr>
            <w:r>
              <w:rPr>
                <w:rFonts w:ascii="Calibri" w:hAnsi="Calibri" w:eastAsia="Calibri" w:cs="Calibri"/>
                <w:sz w:val="20"/>
                <w:szCs w:val="20"/>
              </w:rPr>
              <w:t>Fiscales</w:t>
            </w:r>
          </w:p>
        </w:tc>
        <w:tc>
          <w:tcPr>
            <w:tcW w:w="850" w:type="dxa"/>
            <w:shd w:val="clear" w:color="auto" w:fill="FFFFFF"/>
          </w:tcPr>
          <w:p w14:paraId="0E9B0E2D">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6D7B82A7">
            <w:pPr>
              <w:rPr>
                <w:rFonts w:hint="default" w:ascii="Calibri" w:hAnsi="Calibri" w:eastAsia="Calibri" w:cs="Calibri"/>
                <w:sz w:val="20"/>
                <w:szCs w:val="20"/>
                <w:lang w:val="es-ES"/>
              </w:rPr>
            </w:pPr>
            <w:r>
              <w:rPr>
                <w:rFonts w:ascii="Calibri" w:hAnsi="Calibri" w:eastAsia="Calibri" w:cs="Calibri"/>
                <w:sz w:val="20"/>
                <w:szCs w:val="20"/>
              </w:rPr>
              <w:t xml:space="preserve">NO: </w:t>
            </w:r>
            <w:r>
              <w:rPr>
                <w:rFonts w:hint="default" w:ascii="Calibri" w:hAnsi="Calibri" w:eastAsia="Calibri" w:cs="Calibri"/>
                <w:sz w:val="20"/>
                <w:szCs w:val="20"/>
                <w:lang w:val="es-ES"/>
              </w:rPr>
              <w:t xml:space="preserve">  X</w:t>
            </w:r>
          </w:p>
        </w:tc>
        <w:tc>
          <w:tcPr>
            <w:tcW w:w="850" w:type="dxa"/>
            <w:shd w:val="clear" w:color="auto" w:fill="FFFFFF"/>
          </w:tcPr>
          <w:p w14:paraId="36502440">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3B8B6E29">
            <w:pPr>
              <w:rPr>
                <w:rFonts w:ascii="Calibri" w:hAnsi="Calibri" w:eastAsia="Calibri" w:cs="Calibri"/>
                <w:sz w:val="20"/>
                <w:szCs w:val="20"/>
              </w:rPr>
            </w:pPr>
            <w:r>
              <w:rPr>
                <w:rFonts w:ascii="Calibri" w:hAnsi="Calibri" w:eastAsia="Calibri" w:cs="Calibri"/>
                <w:sz w:val="20"/>
                <w:szCs w:val="20"/>
              </w:rPr>
              <w:t xml:space="preserve">NO: </w:t>
            </w:r>
          </w:p>
        </w:tc>
        <w:tc>
          <w:tcPr>
            <w:tcW w:w="850" w:type="dxa"/>
            <w:shd w:val="clear" w:color="auto" w:fill="FFFFFF"/>
          </w:tcPr>
          <w:p w14:paraId="6F0DFC99">
            <w:pPr>
              <w:rPr>
                <w:rFonts w:ascii="Calibri" w:hAnsi="Calibri" w:eastAsia="Calibri" w:cs="Calibri"/>
                <w:sz w:val="20"/>
                <w:szCs w:val="20"/>
              </w:rPr>
            </w:pPr>
            <w:r>
              <w:rPr>
                <w:rFonts w:ascii="Calibri" w:hAnsi="Calibri" w:eastAsia="Calibri" w:cs="Calibri"/>
                <w:sz w:val="20"/>
                <w:szCs w:val="20"/>
              </w:rPr>
              <w:t>SI:</w:t>
            </w:r>
          </w:p>
        </w:tc>
        <w:tc>
          <w:tcPr>
            <w:tcW w:w="993" w:type="dxa"/>
            <w:shd w:val="clear" w:color="auto" w:fill="FFFFFF"/>
          </w:tcPr>
          <w:p w14:paraId="06A07465">
            <w:pPr>
              <w:rPr>
                <w:rFonts w:ascii="Calibri" w:hAnsi="Calibri" w:eastAsia="Calibri" w:cs="Calibri"/>
                <w:sz w:val="20"/>
                <w:szCs w:val="20"/>
              </w:rPr>
            </w:pPr>
            <w:r>
              <w:rPr>
                <w:rFonts w:ascii="Calibri" w:hAnsi="Calibri" w:eastAsia="Calibri" w:cs="Calibri"/>
                <w:sz w:val="20"/>
                <w:szCs w:val="20"/>
              </w:rPr>
              <w:t xml:space="preserve">NO: </w:t>
            </w:r>
          </w:p>
        </w:tc>
      </w:tr>
      <w:tr w14:paraId="08B78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7" w:hRule="atLeast"/>
        </w:trPr>
        <w:tc>
          <w:tcPr>
            <w:tcW w:w="4248" w:type="dxa"/>
            <w:shd w:val="clear" w:color="auto" w:fill="FFFFFF"/>
            <w:vAlign w:val="center"/>
          </w:tcPr>
          <w:p w14:paraId="49E9A86F">
            <w:pPr>
              <w:shd w:val="clear" w:color="auto" w:fill="FFFFFF"/>
              <w:outlineLvl w:val="1"/>
              <w:rPr>
                <w:rFonts w:ascii="Calibri" w:hAnsi="Calibri" w:eastAsia="Calibri" w:cs="Calibri"/>
                <w:sz w:val="20"/>
                <w:szCs w:val="20"/>
              </w:rPr>
            </w:pPr>
            <w:r>
              <w:rPr>
                <w:rFonts w:ascii="Calibri" w:hAnsi="Calibri" w:eastAsia="Calibri" w:cs="Calibri"/>
                <w:sz w:val="20"/>
                <w:szCs w:val="20"/>
              </w:rPr>
              <w:t>Sistema Registro Nacional de Medidas Correctivas RNMC</w:t>
            </w:r>
          </w:p>
        </w:tc>
        <w:tc>
          <w:tcPr>
            <w:tcW w:w="850" w:type="dxa"/>
            <w:shd w:val="clear" w:color="auto" w:fill="FFFFFF"/>
          </w:tcPr>
          <w:p w14:paraId="23EF7FD2">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3607586E">
            <w:pPr>
              <w:rPr>
                <w:rFonts w:hint="default" w:ascii="Calibri" w:hAnsi="Calibri" w:eastAsia="Calibri" w:cs="Calibri"/>
                <w:sz w:val="20"/>
                <w:szCs w:val="20"/>
                <w:lang w:val="es-ES"/>
              </w:rPr>
            </w:pPr>
            <w:r>
              <w:rPr>
                <w:rFonts w:ascii="Calibri" w:hAnsi="Calibri" w:eastAsia="Calibri" w:cs="Calibri"/>
                <w:sz w:val="20"/>
                <w:szCs w:val="20"/>
              </w:rPr>
              <w:t xml:space="preserve">NO: </w:t>
            </w:r>
            <w:r>
              <w:rPr>
                <w:rFonts w:hint="default" w:ascii="Calibri" w:hAnsi="Calibri" w:eastAsia="Calibri" w:cs="Calibri"/>
                <w:sz w:val="20"/>
                <w:szCs w:val="20"/>
                <w:lang w:val="es-ES"/>
              </w:rPr>
              <w:t xml:space="preserve">  X</w:t>
            </w:r>
          </w:p>
        </w:tc>
        <w:tc>
          <w:tcPr>
            <w:tcW w:w="850" w:type="dxa"/>
            <w:shd w:val="clear" w:color="auto" w:fill="FFFFFF"/>
          </w:tcPr>
          <w:p w14:paraId="52D85631">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506F74A9">
            <w:pPr>
              <w:rPr>
                <w:rFonts w:ascii="Calibri" w:hAnsi="Calibri" w:eastAsia="Calibri" w:cs="Calibri"/>
                <w:sz w:val="20"/>
                <w:szCs w:val="20"/>
              </w:rPr>
            </w:pPr>
            <w:r>
              <w:rPr>
                <w:rFonts w:ascii="Calibri" w:hAnsi="Calibri" w:eastAsia="Calibri" w:cs="Calibri"/>
                <w:sz w:val="20"/>
                <w:szCs w:val="20"/>
              </w:rPr>
              <w:t xml:space="preserve">NO: </w:t>
            </w:r>
          </w:p>
        </w:tc>
        <w:tc>
          <w:tcPr>
            <w:tcW w:w="850" w:type="dxa"/>
            <w:shd w:val="clear" w:color="auto" w:fill="FFFFFF"/>
          </w:tcPr>
          <w:p w14:paraId="5EDB4F95">
            <w:pPr>
              <w:rPr>
                <w:rFonts w:ascii="Calibri" w:hAnsi="Calibri" w:eastAsia="Calibri" w:cs="Calibri"/>
                <w:sz w:val="20"/>
                <w:szCs w:val="20"/>
              </w:rPr>
            </w:pPr>
            <w:r>
              <w:rPr>
                <w:rFonts w:ascii="Calibri" w:hAnsi="Calibri" w:eastAsia="Calibri" w:cs="Calibri"/>
                <w:sz w:val="20"/>
                <w:szCs w:val="20"/>
              </w:rPr>
              <w:t>SI:</w:t>
            </w:r>
          </w:p>
        </w:tc>
        <w:tc>
          <w:tcPr>
            <w:tcW w:w="993" w:type="dxa"/>
            <w:shd w:val="clear" w:color="auto" w:fill="FFFFFF"/>
          </w:tcPr>
          <w:p w14:paraId="1E88FF51">
            <w:pPr>
              <w:rPr>
                <w:rFonts w:ascii="Calibri" w:hAnsi="Calibri" w:eastAsia="Calibri" w:cs="Calibri"/>
                <w:sz w:val="20"/>
                <w:szCs w:val="20"/>
              </w:rPr>
            </w:pPr>
            <w:r>
              <w:rPr>
                <w:rFonts w:ascii="Calibri" w:hAnsi="Calibri" w:eastAsia="Calibri" w:cs="Calibri"/>
                <w:sz w:val="20"/>
                <w:szCs w:val="20"/>
              </w:rPr>
              <w:t>NO:</w:t>
            </w:r>
          </w:p>
        </w:tc>
      </w:tr>
      <w:tr w14:paraId="37363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50" w:hRule="atLeast"/>
        </w:trPr>
        <w:tc>
          <w:tcPr>
            <w:tcW w:w="4248" w:type="dxa"/>
            <w:shd w:val="clear" w:color="auto" w:fill="FFFFFF"/>
            <w:vAlign w:val="center"/>
          </w:tcPr>
          <w:p w14:paraId="03D1CD51">
            <w:pPr>
              <w:rPr>
                <w:rFonts w:ascii="Calibri" w:hAnsi="Calibri" w:eastAsia="Calibri" w:cs="Calibri"/>
                <w:sz w:val="20"/>
                <w:szCs w:val="20"/>
              </w:rPr>
            </w:pPr>
            <w:r>
              <w:rPr>
                <w:rFonts w:ascii="Calibri" w:hAnsi="Calibri" w:eastAsia="Calibri" w:cs="Calibri"/>
                <w:sz w:val="20"/>
                <w:szCs w:val="20"/>
              </w:rPr>
              <w:t>Consulta inhabilidades por delito sexuales contra niños, niñas y adolescentes. (Ley 1918 de 2018)</w:t>
            </w:r>
          </w:p>
        </w:tc>
        <w:tc>
          <w:tcPr>
            <w:tcW w:w="850" w:type="dxa"/>
            <w:shd w:val="clear" w:color="auto" w:fill="FFFFFF"/>
          </w:tcPr>
          <w:p w14:paraId="22BE4291">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780C799B">
            <w:pPr>
              <w:rPr>
                <w:rFonts w:hint="default" w:ascii="Calibri" w:hAnsi="Calibri" w:eastAsia="Calibri" w:cs="Calibri"/>
                <w:sz w:val="20"/>
                <w:szCs w:val="20"/>
                <w:lang w:val="es-ES"/>
              </w:rPr>
            </w:pPr>
            <w:r>
              <w:rPr>
                <w:rFonts w:ascii="Calibri" w:hAnsi="Calibri" w:eastAsia="Calibri" w:cs="Calibri"/>
                <w:sz w:val="20"/>
                <w:szCs w:val="20"/>
              </w:rPr>
              <w:t xml:space="preserve">NO: </w:t>
            </w:r>
            <w:r>
              <w:rPr>
                <w:rFonts w:hint="default" w:ascii="Calibri" w:hAnsi="Calibri" w:eastAsia="Calibri" w:cs="Calibri"/>
                <w:sz w:val="20"/>
                <w:szCs w:val="20"/>
                <w:lang w:val="es-ES"/>
              </w:rPr>
              <w:t xml:space="preserve"> X</w:t>
            </w:r>
          </w:p>
        </w:tc>
        <w:tc>
          <w:tcPr>
            <w:tcW w:w="850" w:type="dxa"/>
            <w:shd w:val="clear" w:color="auto" w:fill="FFFFFF"/>
          </w:tcPr>
          <w:p w14:paraId="11A233B6">
            <w:pPr>
              <w:rPr>
                <w:rFonts w:ascii="Calibri" w:hAnsi="Calibri" w:eastAsia="Calibri" w:cs="Calibri"/>
                <w:sz w:val="20"/>
                <w:szCs w:val="20"/>
              </w:rPr>
            </w:pPr>
            <w:r>
              <w:rPr>
                <w:rFonts w:ascii="Calibri" w:hAnsi="Calibri" w:eastAsia="Calibri" w:cs="Calibri"/>
                <w:sz w:val="20"/>
                <w:szCs w:val="20"/>
              </w:rPr>
              <w:t>SI:</w:t>
            </w:r>
          </w:p>
        </w:tc>
        <w:tc>
          <w:tcPr>
            <w:tcW w:w="851" w:type="dxa"/>
            <w:shd w:val="clear" w:color="auto" w:fill="FFFFFF"/>
          </w:tcPr>
          <w:p w14:paraId="16A67F19">
            <w:pPr>
              <w:rPr>
                <w:rFonts w:ascii="Calibri" w:hAnsi="Calibri" w:eastAsia="Calibri" w:cs="Calibri"/>
                <w:sz w:val="20"/>
                <w:szCs w:val="20"/>
              </w:rPr>
            </w:pPr>
            <w:r>
              <w:rPr>
                <w:rFonts w:ascii="Calibri" w:hAnsi="Calibri" w:eastAsia="Calibri" w:cs="Calibri"/>
                <w:sz w:val="20"/>
                <w:szCs w:val="20"/>
              </w:rPr>
              <w:t xml:space="preserve">NO: </w:t>
            </w:r>
          </w:p>
        </w:tc>
        <w:tc>
          <w:tcPr>
            <w:tcW w:w="850" w:type="dxa"/>
            <w:shd w:val="clear" w:color="auto" w:fill="FFFFFF"/>
          </w:tcPr>
          <w:p w14:paraId="0C669B7B">
            <w:pPr>
              <w:rPr>
                <w:rFonts w:ascii="Calibri" w:hAnsi="Calibri" w:eastAsia="Calibri" w:cs="Calibri"/>
                <w:sz w:val="20"/>
                <w:szCs w:val="20"/>
              </w:rPr>
            </w:pPr>
            <w:r>
              <w:rPr>
                <w:rFonts w:ascii="Calibri" w:hAnsi="Calibri" w:eastAsia="Calibri" w:cs="Calibri"/>
                <w:sz w:val="20"/>
                <w:szCs w:val="20"/>
              </w:rPr>
              <w:t>SI:</w:t>
            </w:r>
          </w:p>
        </w:tc>
        <w:tc>
          <w:tcPr>
            <w:tcW w:w="993" w:type="dxa"/>
            <w:shd w:val="clear" w:color="auto" w:fill="FFFFFF"/>
          </w:tcPr>
          <w:p w14:paraId="57677667">
            <w:pPr>
              <w:rPr>
                <w:rFonts w:ascii="Calibri" w:hAnsi="Calibri" w:eastAsia="Calibri" w:cs="Calibri"/>
                <w:sz w:val="20"/>
                <w:szCs w:val="20"/>
              </w:rPr>
            </w:pPr>
            <w:r>
              <w:rPr>
                <w:rFonts w:ascii="Calibri" w:hAnsi="Calibri" w:eastAsia="Calibri" w:cs="Calibri"/>
                <w:sz w:val="20"/>
                <w:szCs w:val="20"/>
              </w:rPr>
              <w:t xml:space="preserve">NO: </w:t>
            </w:r>
          </w:p>
        </w:tc>
      </w:tr>
    </w:tbl>
    <w:p w14:paraId="366F9F6A">
      <w:pPr>
        <w:rPr>
          <w:rFonts w:ascii="Calibri" w:hAnsi="Calibri" w:cs="Calibri"/>
          <w:b/>
          <w:sz w:val="20"/>
          <w:szCs w:val="20"/>
          <w:lang w:val="es-ES"/>
        </w:rPr>
      </w:pPr>
    </w:p>
    <w:p w14:paraId="7BEA13FF">
      <w:pPr>
        <w:pStyle w:val="21"/>
        <w:numPr>
          <w:ilvl w:val="0"/>
          <w:numId w:val="1"/>
        </w:numPr>
        <w:spacing w:after="0" w:line="240" w:lineRule="auto"/>
        <w:contextualSpacing w:val="0"/>
        <w:rPr>
          <w:rFonts w:cs="Calibri"/>
          <w:b/>
          <w:sz w:val="20"/>
          <w:szCs w:val="20"/>
        </w:rPr>
      </w:pPr>
      <w:r>
        <w:rPr>
          <w:rFonts w:cs="Calibri"/>
          <w:b/>
          <w:sz w:val="20"/>
          <w:szCs w:val="20"/>
        </w:rPr>
        <w:t>DESCRIPCIÓN DE LOS SERVICIOS PRESTADOS.</w:t>
      </w:r>
    </w:p>
    <w:tbl>
      <w:tblPr>
        <w:tblStyle w:val="4"/>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21"/>
        <w:gridCol w:w="1984"/>
        <w:gridCol w:w="2410"/>
        <w:gridCol w:w="283"/>
        <w:gridCol w:w="284"/>
        <w:gridCol w:w="283"/>
        <w:gridCol w:w="284"/>
        <w:gridCol w:w="1134"/>
        <w:gridCol w:w="1134"/>
        <w:gridCol w:w="1281"/>
      </w:tblGrid>
      <w:tr w14:paraId="03C3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1" w:hRule="atLeast"/>
        </w:trPr>
        <w:tc>
          <w:tcPr>
            <w:tcW w:w="5949" w:type="dxa"/>
            <w:gridSpan w:val="7"/>
            <w:vAlign w:val="center"/>
          </w:tcPr>
          <w:p w14:paraId="500D19FB">
            <w:pPr>
              <w:ind w:left="113" w:right="113"/>
              <w:jc w:val="both"/>
              <w:rPr>
                <w:rFonts w:ascii="Calibri" w:hAnsi="Calibri" w:eastAsia="Times New Roman" w:cs="Calibri"/>
                <w:b/>
                <w:bCs/>
                <w:color w:val="000000" w:themeColor="text1"/>
                <w:sz w:val="20"/>
                <w:szCs w:val="20"/>
                <w:lang w:eastAsia="es-CO"/>
                <w14:textFill>
                  <w14:solidFill>
                    <w14:schemeClr w14:val="tx1"/>
                  </w14:solidFill>
                </w14:textFill>
              </w:rPr>
            </w:pPr>
            <w:r>
              <w:rPr>
                <w:rFonts w:ascii="Calibri" w:hAnsi="Calibri" w:eastAsia="Times New Roman" w:cs="Calibri"/>
                <w:b/>
                <w:bCs/>
                <w:color w:val="000000" w:themeColor="text1"/>
                <w:sz w:val="20"/>
                <w:szCs w:val="20"/>
                <w:lang w:eastAsia="es-CO"/>
                <w14:textFill>
                  <w14:solidFill>
                    <w14:schemeClr w14:val="tx1"/>
                  </w14:solidFill>
                </w14:textFill>
              </w:rPr>
              <w:t xml:space="preserve">Entregó Informe de Ejecución </w:t>
            </w:r>
          </w:p>
        </w:tc>
        <w:tc>
          <w:tcPr>
            <w:tcW w:w="1134" w:type="dxa"/>
            <w:vAlign w:val="center"/>
          </w:tcPr>
          <w:p w14:paraId="21AA9B16">
            <w:pPr>
              <w:rPr>
                <w:rFonts w:ascii="Calibri" w:hAnsi="Calibri" w:eastAsia="Times New Roman" w:cs="Calibri"/>
                <w:b/>
                <w:bCs/>
                <w:color w:val="000000"/>
                <w:sz w:val="20"/>
                <w:szCs w:val="20"/>
                <w:lang w:val="es-CO" w:eastAsia="es-CO"/>
              </w:rPr>
            </w:pPr>
            <w:r>
              <w:rPr>
                <w:rFonts w:ascii="Calibri" w:hAnsi="Calibri" w:eastAsia="Times New Roman" w:cs="Calibri"/>
                <w:b/>
                <w:bCs/>
                <w:color w:val="000000" w:themeColor="text1"/>
                <w:sz w:val="20"/>
                <w:szCs w:val="20"/>
                <w:lang w:eastAsia="es-CO"/>
                <w14:textFill>
                  <w14:solidFill>
                    <w14:schemeClr w14:val="tx1"/>
                  </w14:solidFill>
                </w14:textFill>
              </w:rPr>
              <w:t>Si: X</w:t>
            </w:r>
          </w:p>
        </w:tc>
        <w:tc>
          <w:tcPr>
            <w:tcW w:w="1134" w:type="dxa"/>
            <w:vAlign w:val="center"/>
          </w:tcPr>
          <w:p w14:paraId="290C59DC">
            <w:pPr>
              <w:rPr>
                <w:rFonts w:ascii="Calibri" w:hAnsi="Calibri" w:eastAsia="Times New Roman" w:cs="Calibri"/>
                <w:b/>
                <w:bCs/>
                <w:color w:val="000000"/>
                <w:sz w:val="20"/>
                <w:szCs w:val="20"/>
                <w:lang w:val="es-CO" w:eastAsia="es-CO"/>
              </w:rPr>
            </w:pPr>
            <w:r>
              <w:rPr>
                <w:rFonts w:ascii="Calibri" w:hAnsi="Calibri" w:eastAsia="Times New Roman" w:cs="Calibri"/>
                <w:b/>
                <w:bCs/>
                <w:color w:val="000000" w:themeColor="text1"/>
                <w:sz w:val="20"/>
                <w:szCs w:val="20"/>
                <w:lang w:eastAsia="es-CO"/>
                <w14:textFill>
                  <w14:solidFill>
                    <w14:schemeClr w14:val="tx1"/>
                  </w14:solidFill>
                </w14:textFill>
              </w:rPr>
              <w:t xml:space="preserve">No: </w:t>
            </w:r>
          </w:p>
        </w:tc>
        <w:tc>
          <w:tcPr>
            <w:tcW w:w="1281" w:type="dxa"/>
            <w:vAlign w:val="center"/>
          </w:tcPr>
          <w:p w14:paraId="59E00F9B">
            <w:pPr>
              <w:jc w:val="center"/>
              <w:rPr>
                <w:rFonts w:ascii="Calibri" w:hAnsi="Calibri" w:eastAsia="Times New Roman" w:cs="Calibri"/>
                <w:b/>
                <w:bCs/>
                <w:color w:val="000000"/>
                <w:sz w:val="20"/>
                <w:szCs w:val="20"/>
                <w:lang w:val="es-CO" w:eastAsia="es-CO"/>
              </w:rPr>
            </w:pPr>
            <w:r>
              <w:rPr>
                <w:rFonts w:ascii="Calibri" w:hAnsi="Calibri" w:eastAsia="Times New Roman" w:cs="Calibri"/>
                <w:b/>
                <w:bCs/>
                <w:color w:val="000000" w:themeColor="text1"/>
                <w:sz w:val="20"/>
                <w:szCs w:val="20"/>
                <w:lang w:eastAsia="es-CO"/>
                <w14:textFill>
                  <w14:solidFill>
                    <w14:schemeClr w14:val="tx1"/>
                  </w14:solidFill>
                </w14:textFill>
              </w:rPr>
              <w:t>Porque:</w:t>
            </w:r>
          </w:p>
        </w:tc>
      </w:tr>
      <w:tr w14:paraId="455C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129" w:hRule="atLeast"/>
        </w:trPr>
        <w:tc>
          <w:tcPr>
            <w:tcW w:w="421" w:type="dxa"/>
            <w:vAlign w:val="center"/>
          </w:tcPr>
          <w:p w14:paraId="02F022C5">
            <w:pPr>
              <w:jc w:val="center"/>
              <w:rPr>
                <w:rFonts w:ascii="Calibri" w:hAnsi="Calibri" w:eastAsia="Times New Roman" w:cs="Calibri"/>
                <w:b/>
                <w:bCs/>
                <w:color w:val="000000"/>
                <w:sz w:val="20"/>
                <w:szCs w:val="20"/>
                <w:lang w:val="es-CO" w:eastAsia="es-CO"/>
              </w:rPr>
            </w:pPr>
            <w:r>
              <w:rPr>
                <w:rFonts w:ascii="Calibri" w:hAnsi="Calibri" w:eastAsia="Times New Roman" w:cs="Calibri"/>
                <w:b/>
                <w:bCs/>
                <w:color w:val="000000" w:themeColor="text1"/>
                <w:sz w:val="20"/>
                <w:szCs w:val="20"/>
                <w:lang w:eastAsia="es-CO"/>
                <w14:textFill>
                  <w14:solidFill>
                    <w14:schemeClr w14:val="tx1"/>
                  </w14:solidFill>
                </w14:textFill>
              </w:rPr>
              <w:t>No</w:t>
            </w:r>
          </w:p>
        </w:tc>
        <w:tc>
          <w:tcPr>
            <w:tcW w:w="1984" w:type="dxa"/>
            <w:vAlign w:val="center"/>
          </w:tcPr>
          <w:p w14:paraId="517286C1">
            <w:pPr>
              <w:jc w:val="center"/>
              <w:rPr>
                <w:rFonts w:ascii="Calibri" w:hAnsi="Calibri" w:eastAsia="Times New Roman" w:cs="Calibri"/>
                <w:b/>
                <w:bCs/>
                <w:color w:val="000000"/>
                <w:sz w:val="20"/>
                <w:szCs w:val="20"/>
                <w:lang w:val="es-CO" w:eastAsia="es-CO"/>
              </w:rPr>
            </w:pPr>
            <w:r>
              <w:rPr>
                <w:rFonts w:ascii="Calibri" w:hAnsi="Calibri" w:eastAsia="Times New Roman" w:cs="Calibri"/>
                <w:b/>
                <w:bCs/>
                <w:color w:val="000000"/>
                <w:sz w:val="20"/>
                <w:szCs w:val="20"/>
                <w:lang w:val="es-ES" w:eastAsia="es-CO"/>
              </w:rPr>
              <w:t>Obligaciones Contractuales</w:t>
            </w:r>
          </w:p>
        </w:tc>
        <w:tc>
          <w:tcPr>
            <w:tcW w:w="2410" w:type="dxa"/>
            <w:vAlign w:val="center"/>
          </w:tcPr>
          <w:p w14:paraId="31A873E2">
            <w:pPr>
              <w:jc w:val="center"/>
              <w:rPr>
                <w:rFonts w:ascii="Calibri" w:hAnsi="Calibri" w:eastAsia="Times New Roman" w:cs="Calibri"/>
                <w:b/>
                <w:bCs/>
                <w:color w:val="000000"/>
                <w:sz w:val="20"/>
                <w:szCs w:val="20"/>
                <w:lang w:val="es-CO" w:eastAsia="es-CO"/>
              </w:rPr>
            </w:pPr>
            <w:r>
              <w:rPr>
                <w:rFonts w:ascii="Calibri" w:hAnsi="Calibri" w:eastAsia="Times New Roman" w:cs="Calibri"/>
                <w:b/>
                <w:bCs/>
                <w:color w:val="000000"/>
                <w:sz w:val="20"/>
                <w:szCs w:val="20"/>
                <w:lang w:eastAsia="es-CO"/>
              </w:rPr>
              <w:t>Actividades en la ejecución del periodo objeto de cobro</w:t>
            </w:r>
          </w:p>
        </w:tc>
        <w:tc>
          <w:tcPr>
            <w:tcW w:w="283" w:type="dxa"/>
            <w:textDirection w:val="btLr"/>
            <w:vAlign w:val="center"/>
          </w:tcPr>
          <w:p w14:paraId="26726072">
            <w:pPr>
              <w:ind w:left="113" w:right="113"/>
              <w:rPr>
                <w:rFonts w:ascii="Calibri" w:hAnsi="Calibri" w:eastAsia="Times New Roman" w:cs="Calibri"/>
                <w:b/>
                <w:bCs/>
                <w:color w:val="000000"/>
                <w:sz w:val="20"/>
                <w:szCs w:val="20"/>
                <w:lang w:val="es-CO" w:eastAsia="es-CO"/>
              </w:rPr>
            </w:pPr>
            <w:r>
              <w:rPr>
                <w:rFonts w:ascii="Calibri" w:hAnsi="Calibri" w:eastAsia="Times New Roman" w:cs="Calibri"/>
                <w:b/>
                <w:bCs/>
                <w:color w:val="000000"/>
                <w:sz w:val="20"/>
                <w:szCs w:val="20"/>
                <w:lang w:val="es-CO" w:eastAsia="es-CO"/>
              </w:rPr>
              <w:t>Cumple</w:t>
            </w:r>
          </w:p>
        </w:tc>
        <w:tc>
          <w:tcPr>
            <w:tcW w:w="284" w:type="dxa"/>
            <w:textDirection w:val="btLr"/>
            <w:vAlign w:val="center"/>
          </w:tcPr>
          <w:p w14:paraId="0CEAC9DD">
            <w:pPr>
              <w:ind w:left="113" w:right="113"/>
              <w:rPr>
                <w:rFonts w:ascii="Calibri" w:hAnsi="Calibri" w:eastAsia="Times New Roman" w:cs="Calibri"/>
                <w:b/>
                <w:bCs/>
                <w:color w:val="000000"/>
                <w:sz w:val="20"/>
                <w:szCs w:val="20"/>
                <w:lang w:val="es-CO" w:eastAsia="es-CO"/>
              </w:rPr>
            </w:pPr>
            <w:r>
              <w:rPr>
                <w:rFonts w:ascii="Calibri" w:hAnsi="Calibri" w:eastAsia="Times New Roman" w:cs="Calibri"/>
                <w:b/>
                <w:bCs/>
                <w:color w:val="000000"/>
                <w:sz w:val="20"/>
                <w:szCs w:val="20"/>
                <w:lang w:val="es-CO" w:eastAsia="es-CO"/>
              </w:rPr>
              <w:t>Cumple Parcialmente</w:t>
            </w:r>
          </w:p>
        </w:tc>
        <w:tc>
          <w:tcPr>
            <w:tcW w:w="283" w:type="dxa"/>
            <w:textDirection w:val="btLr"/>
            <w:vAlign w:val="center"/>
          </w:tcPr>
          <w:p w14:paraId="264ECB99">
            <w:pPr>
              <w:ind w:left="113" w:right="113"/>
              <w:rPr>
                <w:rFonts w:ascii="Calibri" w:hAnsi="Calibri" w:eastAsia="Times New Roman" w:cs="Calibri"/>
                <w:b/>
                <w:bCs/>
                <w:color w:val="000000"/>
                <w:sz w:val="20"/>
                <w:szCs w:val="20"/>
                <w:lang w:val="es-CO" w:eastAsia="es-CO"/>
              </w:rPr>
            </w:pPr>
            <w:r>
              <w:rPr>
                <w:rFonts w:ascii="Calibri" w:hAnsi="Calibri" w:eastAsia="Times New Roman" w:cs="Calibri"/>
                <w:b/>
                <w:bCs/>
                <w:color w:val="000000"/>
                <w:sz w:val="20"/>
                <w:szCs w:val="20"/>
                <w:lang w:eastAsia="es-CO"/>
              </w:rPr>
              <w:t>No cumple</w:t>
            </w:r>
          </w:p>
        </w:tc>
        <w:tc>
          <w:tcPr>
            <w:tcW w:w="284" w:type="dxa"/>
            <w:textDirection w:val="btLr"/>
            <w:vAlign w:val="center"/>
          </w:tcPr>
          <w:p w14:paraId="37E57BC8">
            <w:pPr>
              <w:ind w:left="113" w:right="113"/>
              <w:rPr>
                <w:rFonts w:ascii="Calibri" w:hAnsi="Calibri" w:eastAsia="Times New Roman" w:cs="Calibri"/>
                <w:b/>
                <w:bCs/>
                <w:color w:val="000000" w:themeColor="text1"/>
                <w:sz w:val="20"/>
                <w:szCs w:val="20"/>
                <w:lang w:eastAsia="es-CO"/>
                <w14:textFill>
                  <w14:solidFill>
                    <w14:schemeClr w14:val="tx1"/>
                  </w14:solidFill>
                </w14:textFill>
              </w:rPr>
            </w:pPr>
            <w:r>
              <w:rPr>
                <w:rFonts w:ascii="Calibri" w:hAnsi="Calibri" w:eastAsia="Times New Roman" w:cs="Calibri"/>
                <w:b/>
                <w:bCs/>
                <w:color w:val="000000" w:themeColor="text1"/>
                <w:sz w:val="20"/>
                <w:szCs w:val="20"/>
                <w:lang w:eastAsia="es-CO"/>
                <w14:textFill>
                  <w14:solidFill>
                    <w14:schemeClr w14:val="tx1"/>
                  </w14:solidFill>
                </w14:textFill>
              </w:rPr>
              <w:t>No aplica</w:t>
            </w:r>
          </w:p>
        </w:tc>
        <w:tc>
          <w:tcPr>
            <w:tcW w:w="2268" w:type="dxa"/>
            <w:gridSpan w:val="2"/>
            <w:vAlign w:val="center"/>
          </w:tcPr>
          <w:p w14:paraId="79CA8144">
            <w:pPr>
              <w:jc w:val="center"/>
              <w:rPr>
                <w:rFonts w:ascii="Calibri" w:hAnsi="Calibri" w:eastAsia="Times New Roman" w:cs="Calibri"/>
                <w:b/>
                <w:bCs/>
                <w:color w:val="000000"/>
                <w:sz w:val="20"/>
                <w:szCs w:val="20"/>
                <w:lang w:val="es-CO" w:eastAsia="es-CO"/>
              </w:rPr>
            </w:pPr>
            <w:r>
              <w:rPr>
                <w:rFonts w:ascii="Calibri" w:hAnsi="Calibri" w:eastAsia="Times New Roman" w:cs="Calibri"/>
                <w:b/>
                <w:bCs/>
                <w:color w:val="000000" w:themeColor="text1"/>
                <w:sz w:val="20"/>
                <w:szCs w:val="20"/>
                <w:lang w:eastAsia="es-CO"/>
                <w14:textFill>
                  <w14:solidFill>
                    <w14:schemeClr w14:val="tx1"/>
                  </w14:solidFill>
                </w14:textFill>
              </w:rPr>
              <w:t>Evidencias</w:t>
            </w:r>
          </w:p>
        </w:tc>
        <w:tc>
          <w:tcPr>
            <w:tcW w:w="1281" w:type="dxa"/>
            <w:vAlign w:val="center"/>
          </w:tcPr>
          <w:p w14:paraId="68CE1732">
            <w:pPr>
              <w:jc w:val="center"/>
              <w:rPr>
                <w:rFonts w:ascii="Calibri" w:hAnsi="Calibri" w:eastAsia="Times New Roman" w:cs="Calibri"/>
                <w:b/>
                <w:bCs/>
                <w:color w:val="000000"/>
                <w:sz w:val="20"/>
                <w:szCs w:val="20"/>
                <w:lang w:val="es-CO" w:eastAsia="es-CO"/>
              </w:rPr>
            </w:pPr>
            <w:r>
              <w:rPr>
                <w:rFonts w:ascii="Calibri" w:hAnsi="Calibri" w:eastAsia="Times New Roman" w:cs="Calibri"/>
                <w:b/>
                <w:bCs/>
                <w:color w:val="000000"/>
                <w:sz w:val="20"/>
                <w:szCs w:val="20"/>
                <w:lang w:eastAsia="es-CO"/>
              </w:rPr>
              <w:t>Observaciones/Justificación si la respuesta es diferente a cumple</w:t>
            </w:r>
          </w:p>
        </w:tc>
      </w:tr>
      <w:tr w14:paraId="4EDCD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35" w:hRule="atLeast"/>
        </w:trPr>
        <w:tc>
          <w:tcPr>
            <w:tcW w:w="421" w:type="dxa"/>
            <w:vAlign w:val="center"/>
          </w:tcPr>
          <w:p w14:paraId="1217EA59">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1</w:t>
            </w:r>
          </w:p>
        </w:tc>
        <w:tc>
          <w:tcPr>
            <w:tcW w:w="1984" w:type="dxa"/>
          </w:tcPr>
          <w:p w14:paraId="3A86042A">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2410" w:type="dxa"/>
          </w:tcPr>
          <w:p w14:paraId="425AA310">
            <w:pPr>
              <w:jc w:val="both"/>
              <w:rPr>
                <w:rFonts w:asciiTheme="minorHAnsi" w:hAnsiTheme="minorHAnsi" w:cstheme="minorHAnsi"/>
                <w:sz w:val="20"/>
                <w:szCs w:val="20"/>
              </w:rPr>
            </w:pPr>
            <w:r>
              <w:rPr>
                <w:rFonts w:asciiTheme="minorHAnsi" w:hAnsiTheme="minorHAnsi" w:cstheme="minorHAnsi"/>
                <w:sz w:val="20"/>
                <w:szCs w:val="20"/>
              </w:rPr>
              <w:t xml:space="preserve">Programar y orientar las actividades de enseñanza-aprendizaje- evaluación de forma teórico practica en los programas de formación: </w:t>
            </w:r>
          </w:p>
          <w:p w14:paraId="2A2E748E">
            <w:pPr>
              <w:jc w:val="both"/>
              <w:rPr>
                <w:rFonts w:asciiTheme="minorHAnsi" w:hAnsiTheme="minorHAnsi" w:cstheme="minorHAnsi"/>
                <w:sz w:val="20"/>
                <w:szCs w:val="20"/>
              </w:rPr>
            </w:pPr>
          </w:p>
          <w:p w14:paraId="533A39F6">
            <w:pPr>
              <w:jc w:val="both"/>
              <w:rPr>
                <w:rFonts w:asciiTheme="minorHAnsi" w:hAnsiTheme="minorHAnsi" w:eastAsiaTheme="minorEastAsia" w:cstheme="minorHAnsi"/>
                <w:sz w:val="20"/>
                <w:szCs w:val="20"/>
                <w:highlight w:val="yellow"/>
                <w:lang w:val="es-CO" w:eastAsia="es-CO"/>
              </w:rPr>
            </w:pPr>
            <w:r>
              <w:rPr>
                <w:rFonts w:asciiTheme="minorHAnsi" w:hAnsiTheme="minorHAnsi" w:cstheme="minorHAnsi"/>
                <w:sz w:val="20"/>
                <w:szCs w:val="20"/>
              </w:rPr>
              <w:t xml:space="preserve">TC CONSERVACIÓN DE RECURSOS NATURALES ID </w:t>
            </w:r>
            <w:r>
              <w:rPr>
                <w:rFonts w:cstheme="minorHAnsi"/>
                <w:sz w:val="20"/>
                <w:szCs w:val="20"/>
              </w:rPr>
              <w:t>3159618; 3164270; 3443720;</w:t>
            </w:r>
            <w:r>
              <w:t xml:space="preserve"> </w:t>
            </w:r>
            <w:r>
              <w:rPr>
                <w:rFonts w:cstheme="minorHAnsi"/>
                <w:sz w:val="20"/>
                <w:szCs w:val="20"/>
              </w:rPr>
              <w:t>3447900</w:t>
            </w:r>
          </w:p>
        </w:tc>
        <w:tc>
          <w:tcPr>
            <w:tcW w:w="283" w:type="dxa"/>
          </w:tcPr>
          <w:p w14:paraId="7BCE6C0E">
            <w:pPr>
              <w:pStyle w:val="32"/>
              <w:jc w:val="both"/>
              <w:rPr>
                <w:rFonts w:cstheme="minorHAnsi"/>
                <w:b/>
                <w:bCs/>
                <w:sz w:val="20"/>
                <w:szCs w:val="20"/>
              </w:rPr>
            </w:pPr>
            <w:r>
              <w:rPr>
                <w:rFonts w:cstheme="minorHAnsi"/>
                <w:b/>
                <w:bCs/>
                <w:sz w:val="20"/>
                <w:szCs w:val="20"/>
              </w:rPr>
              <w:t>X</w:t>
            </w:r>
          </w:p>
        </w:tc>
        <w:tc>
          <w:tcPr>
            <w:tcW w:w="284" w:type="dxa"/>
            <w:vAlign w:val="center"/>
          </w:tcPr>
          <w:p w14:paraId="39143F2F">
            <w:pPr>
              <w:jc w:val="both"/>
              <w:rPr>
                <w:rFonts w:eastAsia="Times New Roman" w:asciiTheme="minorHAnsi" w:hAnsiTheme="minorHAnsi" w:cstheme="minorHAnsi"/>
                <w:sz w:val="20"/>
                <w:szCs w:val="20"/>
                <w:lang w:val="es-CO" w:eastAsia="es-CO"/>
              </w:rPr>
            </w:pPr>
          </w:p>
        </w:tc>
        <w:tc>
          <w:tcPr>
            <w:tcW w:w="283" w:type="dxa"/>
            <w:vAlign w:val="center"/>
          </w:tcPr>
          <w:p w14:paraId="58C8CFB4">
            <w:pPr>
              <w:jc w:val="both"/>
              <w:rPr>
                <w:rFonts w:eastAsia="Times New Roman" w:asciiTheme="minorHAnsi" w:hAnsiTheme="minorHAnsi" w:cstheme="minorHAnsi"/>
                <w:sz w:val="20"/>
                <w:szCs w:val="20"/>
                <w:lang w:val="es-CO" w:eastAsia="es-CO"/>
              </w:rPr>
            </w:pPr>
          </w:p>
        </w:tc>
        <w:tc>
          <w:tcPr>
            <w:tcW w:w="284" w:type="dxa"/>
          </w:tcPr>
          <w:p w14:paraId="2AD5203B">
            <w:pPr>
              <w:pStyle w:val="32"/>
              <w:jc w:val="both"/>
              <w:rPr>
                <w:rFonts w:cstheme="minorHAnsi"/>
                <w:sz w:val="20"/>
                <w:szCs w:val="20"/>
              </w:rPr>
            </w:pPr>
          </w:p>
        </w:tc>
        <w:tc>
          <w:tcPr>
            <w:tcW w:w="2268" w:type="dxa"/>
            <w:gridSpan w:val="2"/>
          </w:tcPr>
          <w:p w14:paraId="4D424A3B">
            <w:pPr>
              <w:pStyle w:val="32"/>
              <w:jc w:val="both"/>
              <w:rPr>
                <w:rFonts w:cstheme="minorHAnsi"/>
                <w:sz w:val="20"/>
                <w:szCs w:val="20"/>
              </w:rPr>
            </w:pPr>
            <w:r>
              <w:rPr>
                <w:rFonts w:cstheme="minorHAnsi"/>
                <w:sz w:val="20"/>
                <w:szCs w:val="20"/>
              </w:rPr>
              <w:t>Plan de sesión</w:t>
            </w:r>
          </w:p>
          <w:p w14:paraId="03268843">
            <w:pPr>
              <w:pStyle w:val="32"/>
              <w:jc w:val="both"/>
              <w:rPr>
                <w:rFonts w:cstheme="minorHAnsi"/>
                <w:sz w:val="20"/>
                <w:szCs w:val="20"/>
              </w:rPr>
            </w:pPr>
          </w:p>
          <w:p w14:paraId="7846291C">
            <w:pPr>
              <w:pStyle w:val="32"/>
              <w:jc w:val="both"/>
              <w:rPr>
                <w:rFonts w:cstheme="minorHAnsi"/>
                <w:sz w:val="20"/>
                <w:szCs w:val="20"/>
                <w:highlight w:val="yellow"/>
              </w:rPr>
            </w:pPr>
            <w:r>
              <w:rPr>
                <w:rFonts w:cstheme="minorHAnsi"/>
                <w:sz w:val="20"/>
                <w:szCs w:val="20"/>
              </w:rPr>
              <w:t>Guías de aprendizaje</w:t>
            </w:r>
          </w:p>
        </w:tc>
        <w:tc>
          <w:tcPr>
            <w:tcW w:w="1281" w:type="dxa"/>
            <w:noWrap/>
          </w:tcPr>
          <w:p w14:paraId="36A40EE9">
            <w:pPr>
              <w:jc w:val="both"/>
              <w:rPr>
                <w:rFonts w:ascii="Calibri" w:hAnsi="Calibri" w:eastAsia="Times New Roman" w:cs="Calibri"/>
                <w:color w:val="000000"/>
                <w:sz w:val="20"/>
                <w:szCs w:val="20"/>
                <w:lang w:eastAsia="es-CO"/>
              </w:rPr>
            </w:pPr>
          </w:p>
        </w:tc>
      </w:tr>
      <w:tr w14:paraId="03650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03" w:hRule="atLeast"/>
        </w:trPr>
        <w:tc>
          <w:tcPr>
            <w:tcW w:w="421" w:type="dxa"/>
            <w:vAlign w:val="center"/>
          </w:tcPr>
          <w:p w14:paraId="08ED61C6">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2</w:t>
            </w:r>
          </w:p>
        </w:tc>
        <w:tc>
          <w:tcPr>
            <w:tcW w:w="1984" w:type="dxa"/>
          </w:tcPr>
          <w:p w14:paraId="15CCAFE4">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410" w:type="dxa"/>
          </w:tcPr>
          <w:p w14:paraId="688471D4">
            <w:pPr>
              <w:jc w:val="both"/>
              <w:rPr>
                <w:rFonts w:asciiTheme="minorHAnsi" w:hAnsiTheme="minorHAnsi" w:cstheme="minorHAnsi"/>
                <w:sz w:val="20"/>
                <w:szCs w:val="20"/>
                <w:highlight w:val="yellow"/>
                <w:lang w:val="es-CO"/>
              </w:rPr>
            </w:pPr>
            <w:r>
              <w:rPr>
                <w:rFonts w:asciiTheme="minorHAnsi" w:hAnsiTheme="minorHAnsi" w:cstheme="minorHAnsi"/>
                <w:sz w:val="20"/>
                <w:szCs w:val="20"/>
              </w:rPr>
              <w:t>Elaborar con los equipos ejecutores de cada red la planeación pedagógica, actualización del proyecto formativo, guías de aprendizaje, planes de sesión y actividades de enseñanza aprendizaje.</w:t>
            </w:r>
          </w:p>
        </w:tc>
        <w:tc>
          <w:tcPr>
            <w:tcW w:w="283" w:type="dxa"/>
          </w:tcPr>
          <w:p w14:paraId="3C0FAE1A">
            <w:pPr>
              <w:pStyle w:val="32"/>
              <w:jc w:val="both"/>
              <w:rPr>
                <w:rFonts w:cstheme="minorHAnsi"/>
                <w:b/>
                <w:bCs/>
                <w:sz w:val="20"/>
                <w:szCs w:val="20"/>
              </w:rPr>
            </w:pPr>
            <w:r>
              <w:rPr>
                <w:rFonts w:cstheme="minorHAnsi"/>
                <w:b/>
                <w:bCs/>
                <w:sz w:val="20"/>
                <w:szCs w:val="20"/>
              </w:rPr>
              <w:t>X</w:t>
            </w:r>
          </w:p>
        </w:tc>
        <w:tc>
          <w:tcPr>
            <w:tcW w:w="284" w:type="dxa"/>
            <w:vAlign w:val="center"/>
          </w:tcPr>
          <w:p w14:paraId="4096FE5A">
            <w:pPr>
              <w:jc w:val="both"/>
              <w:rPr>
                <w:rFonts w:eastAsia="Times New Roman" w:asciiTheme="minorHAnsi" w:hAnsiTheme="minorHAnsi" w:cstheme="minorHAnsi"/>
                <w:sz w:val="20"/>
                <w:szCs w:val="20"/>
                <w:lang w:val="es-CO" w:eastAsia="es-CO"/>
              </w:rPr>
            </w:pPr>
          </w:p>
        </w:tc>
        <w:tc>
          <w:tcPr>
            <w:tcW w:w="283" w:type="dxa"/>
            <w:vAlign w:val="center"/>
          </w:tcPr>
          <w:p w14:paraId="7BA8938A">
            <w:pPr>
              <w:jc w:val="both"/>
              <w:rPr>
                <w:rFonts w:eastAsia="Times New Roman" w:asciiTheme="minorHAnsi" w:hAnsiTheme="minorHAnsi" w:cstheme="minorHAnsi"/>
                <w:sz w:val="20"/>
                <w:szCs w:val="20"/>
                <w:lang w:val="es-CO" w:eastAsia="es-CO"/>
              </w:rPr>
            </w:pPr>
          </w:p>
        </w:tc>
        <w:tc>
          <w:tcPr>
            <w:tcW w:w="284" w:type="dxa"/>
          </w:tcPr>
          <w:p w14:paraId="0D3114F7">
            <w:pPr>
              <w:pStyle w:val="32"/>
              <w:jc w:val="both"/>
              <w:rPr>
                <w:rFonts w:cstheme="minorHAnsi"/>
                <w:sz w:val="20"/>
                <w:szCs w:val="20"/>
              </w:rPr>
            </w:pPr>
          </w:p>
        </w:tc>
        <w:tc>
          <w:tcPr>
            <w:tcW w:w="2268" w:type="dxa"/>
            <w:gridSpan w:val="2"/>
          </w:tcPr>
          <w:p w14:paraId="2EFDF6B6">
            <w:pPr>
              <w:pStyle w:val="32"/>
              <w:jc w:val="both"/>
              <w:rPr>
                <w:rFonts w:cstheme="minorHAnsi"/>
                <w:sz w:val="20"/>
                <w:szCs w:val="20"/>
              </w:rPr>
            </w:pPr>
            <w:r>
              <w:rPr>
                <w:rFonts w:cstheme="minorHAnsi"/>
                <w:sz w:val="20"/>
                <w:szCs w:val="20"/>
              </w:rPr>
              <w:t>Planeación pedagógica</w:t>
            </w:r>
          </w:p>
          <w:p w14:paraId="5FEE79AF">
            <w:pPr>
              <w:pStyle w:val="32"/>
              <w:jc w:val="both"/>
              <w:rPr>
                <w:rFonts w:cstheme="minorHAnsi"/>
                <w:sz w:val="20"/>
                <w:szCs w:val="20"/>
              </w:rPr>
            </w:pPr>
          </w:p>
          <w:p w14:paraId="5ABF190C">
            <w:pPr>
              <w:pStyle w:val="32"/>
              <w:jc w:val="both"/>
              <w:rPr>
                <w:rFonts w:cstheme="minorHAnsi"/>
                <w:sz w:val="20"/>
                <w:szCs w:val="20"/>
              </w:rPr>
            </w:pPr>
            <w:r>
              <w:rPr>
                <w:rFonts w:cstheme="minorHAnsi"/>
                <w:sz w:val="20"/>
                <w:szCs w:val="20"/>
              </w:rPr>
              <w:t xml:space="preserve">Guías de aprendizaje </w:t>
            </w:r>
          </w:p>
          <w:p w14:paraId="7030BF77">
            <w:pPr>
              <w:pStyle w:val="32"/>
              <w:jc w:val="both"/>
              <w:rPr>
                <w:rFonts w:cstheme="minorHAnsi"/>
                <w:sz w:val="20"/>
                <w:szCs w:val="20"/>
              </w:rPr>
            </w:pPr>
          </w:p>
          <w:p w14:paraId="192E3DD5">
            <w:pPr>
              <w:pStyle w:val="32"/>
              <w:jc w:val="both"/>
              <w:rPr>
                <w:rFonts w:cstheme="minorHAnsi"/>
                <w:sz w:val="20"/>
                <w:szCs w:val="20"/>
              </w:rPr>
            </w:pPr>
            <w:r>
              <w:rPr>
                <w:rFonts w:cstheme="minorHAnsi"/>
                <w:sz w:val="20"/>
                <w:szCs w:val="20"/>
              </w:rPr>
              <w:t>Proyecto formativo</w:t>
            </w:r>
          </w:p>
          <w:p w14:paraId="1E06C2C3">
            <w:pPr>
              <w:pStyle w:val="32"/>
              <w:jc w:val="both"/>
              <w:rPr>
                <w:rFonts w:cstheme="minorHAnsi"/>
                <w:sz w:val="20"/>
                <w:szCs w:val="20"/>
                <w:highlight w:val="yellow"/>
              </w:rPr>
            </w:pPr>
          </w:p>
        </w:tc>
        <w:tc>
          <w:tcPr>
            <w:tcW w:w="1281" w:type="dxa"/>
            <w:noWrap/>
          </w:tcPr>
          <w:p w14:paraId="046A7707">
            <w:pPr>
              <w:jc w:val="both"/>
              <w:rPr>
                <w:rFonts w:ascii="Calibri" w:hAnsi="Calibri" w:eastAsia="Times New Roman" w:cs="Calibri"/>
                <w:color w:val="000000"/>
                <w:sz w:val="20"/>
                <w:szCs w:val="20"/>
                <w:lang w:val="es-CO" w:eastAsia="es-CO"/>
              </w:rPr>
            </w:pPr>
          </w:p>
        </w:tc>
      </w:tr>
      <w:tr w14:paraId="1A1BB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7" w:hRule="atLeast"/>
        </w:trPr>
        <w:tc>
          <w:tcPr>
            <w:tcW w:w="421" w:type="dxa"/>
            <w:vAlign w:val="center"/>
          </w:tcPr>
          <w:p w14:paraId="55ADED17">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3</w:t>
            </w:r>
          </w:p>
        </w:tc>
        <w:tc>
          <w:tcPr>
            <w:tcW w:w="1984" w:type="dxa"/>
          </w:tcPr>
          <w:p w14:paraId="0C6D6067">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tcPr>
          <w:p w14:paraId="5B18091D">
            <w:pPr>
              <w:jc w:val="both"/>
              <w:rPr>
                <w:rFonts w:asciiTheme="minorHAnsi" w:hAnsiTheme="minorHAnsi" w:cstheme="minorHAnsi"/>
                <w:sz w:val="20"/>
                <w:szCs w:val="20"/>
                <w:highlight w:val="yellow"/>
                <w:lang w:val="es-CO" w:eastAsia="es-CO"/>
              </w:rPr>
            </w:pPr>
            <w:r>
              <w:rPr>
                <w:rFonts w:asciiTheme="minorHAnsi" w:hAnsiTheme="minorHAnsi" w:cstheme="minorHAnsi"/>
                <w:sz w:val="20"/>
                <w:szCs w:val="20"/>
              </w:rPr>
              <w:t>Se desarrolló el proceso de inducción para los ID:  3443720;</w:t>
            </w:r>
            <w:r>
              <w:t xml:space="preserve"> </w:t>
            </w:r>
            <w:r>
              <w:rPr>
                <w:rFonts w:asciiTheme="minorHAnsi" w:hAnsiTheme="minorHAnsi" w:cstheme="minorHAnsi"/>
                <w:sz w:val="20"/>
                <w:szCs w:val="20"/>
              </w:rPr>
              <w:t>3447900</w:t>
            </w:r>
          </w:p>
        </w:tc>
        <w:tc>
          <w:tcPr>
            <w:tcW w:w="283" w:type="dxa"/>
          </w:tcPr>
          <w:p w14:paraId="44227221">
            <w:pPr>
              <w:pStyle w:val="32"/>
              <w:jc w:val="both"/>
              <w:rPr>
                <w:rFonts w:cstheme="minorHAnsi"/>
                <w:b/>
                <w:bCs/>
                <w:sz w:val="20"/>
                <w:szCs w:val="20"/>
              </w:rPr>
            </w:pPr>
            <w:r>
              <w:rPr>
                <w:rFonts w:cstheme="minorHAnsi"/>
                <w:b/>
                <w:bCs/>
                <w:sz w:val="20"/>
                <w:szCs w:val="20"/>
              </w:rPr>
              <w:t>X</w:t>
            </w:r>
          </w:p>
        </w:tc>
        <w:tc>
          <w:tcPr>
            <w:tcW w:w="284" w:type="dxa"/>
            <w:vAlign w:val="center"/>
          </w:tcPr>
          <w:p w14:paraId="78813899">
            <w:pPr>
              <w:jc w:val="both"/>
              <w:rPr>
                <w:rFonts w:eastAsia="Times New Roman" w:asciiTheme="minorHAnsi" w:hAnsiTheme="minorHAnsi" w:cstheme="minorHAnsi"/>
                <w:sz w:val="20"/>
                <w:szCs w:val="20"/>
                <w:lang w:val="es-CO" w:eastAsia="es-CO"/>
              </w:rPr>
            </w:pPr>
          </w:p>
        </w:tc>
        <w:tc>
          <w:tcPr>
            <w:tcW w:w="283" w:type="dxa"/>
            <w:vAlign w:val="center"/>
          </w:tcPr>
          <w:p w14:paraId="106532E8">
            <w:pPr>
              <w:jc w:val="both"/>
              <w:rPr>
                <w:rFonts w:eastAsia="Times New Roman" w:asciiTheme="minorHAnsi" w:hAnsiTheme="minorHAnsi" w:cstheme="minorHAnsi"/>
                <w:sz w:val="20"/>
                <w:szCs w:val="20"/>
                <w:lang w:val="es-CO" w:eastAsia="es-CO"/>
              </w:rPr>
            </w:pPr>
          </w:p>
        </w:tc>
        <w:tc>
          <w:tcPr>
            <w:tcW w:w="284" w:type="dxa"/>
          </w:tcPr>
          <w:p w14:paraId="155EA25C">
            <w:pPr>
              <w:pStyle w:val="32"/>
              <w:jc w:val="both"/>
              <w:rPr>
                <w:rFonts w:cstheme="minorHAnsi"/>
                <w:sz w:val="20"/>
                <w:szCs w:val="20"/>
              </w:rPr>
            </w:pPr>
          </w:p>
        </w:tc>
        <w:tc>
          <w:tcPr>
            <w:tcW w:w="2268" w:type="dxa"/>
            <w:gridSpan w:val="2"/>
          </w:tcPr>
          <w:p w14:paraId="6A87601D">
            <w:pPr>
              <w:pStyle w:val="32"/>
              <w:jc w:val="both"/>
              <w:rPr>
                <w:rFonts w:cstheme="minorHAnsi"/>
                <w:sz w:val="20"/>
                <w:szCs w:val="20"/>
              </w:rPr>
            </w:pPr>
            <w:r>
              <w:rPr>
                <w:rFonts w:cstheme="minorHAnsi"/>
                <w:sz w:val="20"/>
                <w:szCs w:val="20"/>
              </w:rPr>
              <w:t>Guias de Aprendizaje</w:t>
            </w:r>
          </w:p>
          <w:p w14:paraId="667F1751">
            <w:pPr>
              <w:pStyle w:val="32"/>
              <w:jc w:val="both"/>
              <w:rPr>
                <w:rFonts w:cstheme="minorHAnsi"/>
                <w:sz w:val="20"/>
                <w:szCs w:val="20"/>
              </w:rPr>
            </w:pPr>
          </w:p>
          <w:p w14:paraId="34AE7603">
            <w:pPr>
              <w:pStyle w:val="32"/>
              <w:jc w:val="both"/>
              <w:rPr>
                <w:rFonts w:cstheme="minorHAnsi"/>
                <w:sz w:val="20"/>
                <w:szCs w:val="20"/>
              </w:rPr>
            </w:pPr>
            <w:r>
              <w:rPr>
                <w:rFonts w:cstheme="minorHAnsi"/>
                <w:sz w:val="20"/>
                <w:szCs w:val="20"/>
              </w:rPr>
              <w:t>Listados de asistencia</w:t>
            </w:r>
          </w:p>
          <w:p w14:paraId="23F22709">
            <w:pPr>
              <w:pStyle w:val="32"/>
              <w:jc w:val="both"/>
              <w:rPr>
                <w:rFonts w:cstheme="minorHAnsi"/>
                <w:sz w:val="20"/>
                <w:szCs w:val="20"/>
              </w:rPr>
            </w:pPr>
          </w:p>
          <w:p w14:paraId="1BD044DC">
            <w:pPr>
              <w:pStyle w:val="32"/>
              <w:jc w:val="both"/>
              <w:rPr>
                <w:rFonts w:cstheme="minorHAnsi"/>
                <w:sz w:val="20"/>
                <w:szCs w:val="20"/>
              </w:rPr>
            </w:pPr>
            <w:r>
              <w:rPr>
                <w:rFonts w:cstheme="minorHAnsi"/>
                <w:sz w:val="20"/>
                <w:szCs w:val="20"/>
              </w:rPr>
              <w:t>Registro fotográfico</w:t>
            </w:r>
          </w:p>
        </w:tc>
        <w:tc>
          <w:tcPr>
            <w:tcW w:w="1281" w:type="dxa"/>
            <w:noWrap/>
          </w:tcPr>
          <w:p w14:paraId="1FEE756E">
            <w:pPr>
              <w:jc w:val="both"/>
              <w:rPr>
                <w:rFonts w:ascii="Calibri" w:hAnsi="Calibri" w:eastAsia="Times New Roman" w:cs="Calibri"/>
                <w:color w:val="000000"/>
                <w:sz w:val="20"/>
                <w:szCs w:val="20"/>
                <w:lang w:val="es-CO" w:eastAsia="es-CO"/>
              </w:rPr>
            </w:pPr>
          </w:p>
        </w:tc>
      </w:tr>
      <w:tr w14:paraId="1D94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35" w:hRule="atLeast"/>
        </w:trPr>
        <w:tc>
          <w:tcPr>
            <w:tcW w:w="421" w:type="dxa"/>
            <w:vAlign w:val="center"/>
          </w:tcPr>
          <w:p w14:paraId="34635DD1">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4</w:t>
            </w:r>
          </w:p>
        </w:tc>
        <w:tc>
          <w:tcPr>
            <w:tcW w:w="1984" w:type="dxa"/>
          </w:tcPr>
          <w:p w14:paraId="6312E434">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w:t>
            </w:r>
          </w:p>
        </w:tc>
        <w:tc>
          <w:tcPr>
            <w:tcW w:w="2410" w:type="dxa"/>
          </w:tcPr>
          <w:p w14:paraId="66C99174">
            <w:pPr>
              <w:pStyle w:val="32"/>
              <w:jc w:val="both"/>
              <w:rPr>
                <w:rFonts w:cstheme="minorHAnsi"/>
                <w:sz w:val="20"/>
                <w:szCs w:val="20"/>
              </w:rPr>
            </w:pPr>
            <w:r>
              <w:rPr>
                <w:rFonts w:cstheme="minorHAnsi"/>
                <w:sz w:val="20"/>
                <w:szCs w:val="20"/>
              </w:rPr>
              <w:t xml:space="preserve">Elaborar las guías de aprendizaje, el portafolio del instructor, la planeación pedagógica, los planes de trabajo concertados para los programas de formación </w:t>
            </w:r>
          </w:p>
          <w:p w14:paraId="5DDE04ED">
            <w:pPr>
              <w:pStyle w:val="32"/>
              <w:jc w:val="both"/>
              <w:rPr>
                <w:rFonts w:cstheme="minorHAnsi"/>
                <w:sz w:val="20"/>
                <w:szCs w:val="20"/>
              </w:rPr>
            </w:pPr>
          </w:p>
          <w:p w14:paraId="296FE69E">
            <w:pPr>
              <w:pStyle w:val="32"/>
              <w:jc w:val="both"/>
              <w:rPr>
                <w:rFonts w:cstheme="minorHAnsi"/>
                <w:sz w:val="20"/>
                <w:szCs w:val="20"/>
                <w:highlight w:val="yellow"/>
              </w:rPr>
            </w:pPr>
            <w:r>
              <w:rPr>
                <w:rFonts w:cstheme="minorHAnsi"/>
                <w:sz w:val="20"/>
                <w:szCs w:val="20"/>
              </w:rPr>
              <w:t>TC CONSERVACIÓN DE RECURSOS NATURALES ID 3159618; 3164270; 3443720;</w:t>
            </w:r>
            <w:r>
              <w:t xml:space="preserve"> </w:t>
            </w:r>
            <w:r>
              <w:rPr>
                <w:rFonts w:cstheme="minorHAnsi"/>
                <w:sz w:val="20"/>
                <w:szCs w:val="20"/>
              </w:rPr>
              <w:t>3447900</w:t>
            </w:r>
          </w:p>
        </w:tc>
        <w:tc>
          <w:tcPr>
            <w:tcW w:w="283" w:type="dxa"/>
          </w:tcPr>
          <w:p w14:paraId="44EF122A">
            <w:pPr>
              <w:pStyle w:val="32"/>
              <w:jc w:val="both"/>
              <w:rPr>
                <w:rFonts w:cstheme="minorHAnsi"/>
                <w:b/>
                <w:bCs/>
                <w:sz w:val="20"/>
                <w:szCs w:val="20"/>
              </w:rPr>
            </w:pPr>
            <w:r>
              <w:rPr>
                <w:rFonts w:cstheme="minorHAnsi"/>
                <w:b/>
                <w:bCs/>
                <w:sz w:val="20"/>
                <w:szCs w:val="20"/>
              </w:rPr>
              <w:t>X</w:t>
            </w:r>
          </w:p>
        </w:tc>
        <w:tc>
          <w:tcPr>
            <w:tcW w:w="284" w:type="dxa"/>
            <w:vAlign w:val="center"/>
          </w:tcPr>
          <w:p w14:paraId="2298BC23">
            <w:pPr>
              <w:jc w:val="both"/>
              <w:rPr>
                <w:rFonts w:eastAsia="Times New Roman" w:asciiTheme="minorHAnsi" w:hAnsiTheme="minorHAnsi" w:cstheme="minorHAnsi"/>
                <w:sz w:val="20"/>
                <w:szCs w:val="20"/>
                <w:lang w:val="es-CO" w:eastAsia="es-CO"/>
              </w:rPr>
            </w:pPr>
          </w:p>
        </w:tc>
        <w:tc>
          <w:tcPr>
            <w:tcW w:w="283" w:type="dxa"/>
            <w:vAlign w:val="center"/>
          </w:tcPr>
          <w:p w14:paraId="58764D40">
            <w:pPr>
              <w:jc w:val="both"/>
              <w:rPr>
                <w:rFonts w:eastAsia="Times New Roman" w:asciiTheme="minorHAnsi" w:hAnsiTheme="minorHAnsi" w:cstheme="minorHAnsi"/>
                <w:sz w:val="20"/>
                <w:szCs w:val="20"/>
                <w:lang w:val="es-CO" w:eastAsia="es-CO"/>
              </w:rPr>
            </w:pPr>
          </w:p>
        </w:tc>
        <w:tc>
          <w:tcPr>
            <w:tcW w:w="284" w:type="dxa"/>
          </w:tcPr>
          <w:p w14:paraId="4D7E757A">
            <w:pPr>
              <w:pStyle w:val="32"/>
              <w:jc w:val="both"/>
              <w:rPr>
                <w:rFonts w:cstheme="minorHAnsi"/>
                <w:sz w:val="20"/>
                <w:szCs w:val="20"/>
              </w:rPr>
            </w:pPr>
          </w:p>
        </w:tc>
        <w:tc>
          <w:tcPr>
            <w:tcW w:w="2268" w:type="dxa"/>
            <w:gridSpan w:val="2"/>
          </w:tcPr>
          <w:p w14:paraId="076DB260">
            <w:pPr>
              <w:pStyle w:val="32"/>
              <w:jc w:val="both"/>
              <w:rPr>
                <w:rFonts w:cstheme="minorHAnsi"/>
                <w:color w:val="000000" w:themeColor="text1"/>
                <w:sz w:val="20"/>
                <w:szCs w:val="20"/>
                <w14:textFill>
                  <w14:solidFill>
                    <w14:schemeClr w14:val="tx1"/>
                  </w14:solidFill>
                </w14:textFill>
              </w:rPr>
            </w:pPr>
            <w:r>
              <w:rPr>
                <w:rFonts w:cstheme="minorHAnsi"/>
                <w:color w:val="000000" w:themeColor="text1"/>
                <w:sz w:val="20"/>
                <w:szCs w:val="20"/>
                <w14:textFill>
                  <w14:solidFill>
                    <w14:schemeClr w14:val="tx1"/>
                  </w14:solidFill>
                </w14:textFill>
              </w:rPr>
              <w:t>Guías de aprendizaje</w:t>
            </w:r>
          </w:p>
          <w:p w14:paraId="1660B351">
            <w:pPr>
              <w:pStyle w:val="32"/>
              <w:jc w:val="both"/>
              <w:rPr>
                <w:rFonts w:cstheme="minorHAnsi"/>
                <w:color w:val="000000" w:themeColor="text1"/>
                <w:sz w:val="20"/>
                <w:szCs w:val="20"/>
                <w14:textFill>
                  <w14:solidFill>
                    <w14:schemeClr w14:val="tx1"/>
                  </w14:solidFill>
                </w14:textFill>
              </w:rPr>
            </w:pPr>
          </w:p>
          <w:p w14:paraId="16CBE4DF">
            <w:pPr>
              <w:pStyle w:val="32"/>
              <w:jc w:val="both"/>
              <w:rPr>
                <w:rFonts w:cstheme="minorHAnsi"/>
                <w:color w:val="000000" w:themeColor="text1"/>
                <w:sz w:val="20"/>
                <w:szCs w:val="20"/>
                <w14:textFill>
                  <w14:solidFill>
                    <w14:schemeClr w14:val="tx1"/>
                  </w14:solidFill>
                </w14:textFill>
              </w:rPr>
            </w:pPr>
            <w:r>
              <w:rPr>
                <w:rFonts w:cstheme="minorHAnsi"/>
                <w:color w:val="000000" w:themeColor="text1"/>
                <w:sz w:val="20"/>
                <w:szCs w:val="20"/>
                <w14:textFill>
                  <w14:solidFill>
                    <w14:schemeClr w14:val="tx1"/>
                  </w14:solidFill>
                </w14:textFill>
              </w:rPr>
              <w:t>Portafolio del instructor</w:t>
            </w:r>
          </w:p>
          <w:p w14:paraId="27180C90">
            <w:pPr>
              <w:pStyle w:val="32"/>
              <w:jc w:val="both"/>
              <w:rPr>
                <w:rFonts w:cstheme="minorHAnsi"/>
                <w:color w:val="000000" w:themeColor="text1"/>
                <w:sz w:val="20"/>
                <w:szCs w:val="20"/>
                <w14:textFill>
                  <w14:solidFill>
                    <w14:schemeClr w14:val="tx1"/>
                  </w14:solidFill>
                </w14:textFill>
              </w:rPr>
            </w:pPr>
            <w:r>
              <w:rPr>
                <w:rFonts w:cstheme="minorHAnsi"/>
                <w:color w:val="000000" w:themeColor="text1"/>
                <w:sz w:val="20"/>
                <w:szCs w:val="20"/>
                <w14:textFill>
                  <w14:solidFill>
                    <w14:schemeClr w14:val="tx1"/>
                  </w14:solidFill>
                </w14:textFill>
              </w:rPr>
              <w:t xml:space="preserve"> </w:t>
            </w:r>
          </w:p>
          <w:p w14:paraId="60A6CA13">
            <w:pPr>
              <w:pStyle w:val="32"/>
              <w:jc w:val="both"/>
              <w:rPr>
                <w:rFonts w:cstheme="minorHAnsi"/>
                <w:color w:val="000000" w:themeColor="text1"/>
                <w:sz w:val="20"/>
                <w:szCs w:val="20"/>
                <w14:textFill>
                  <w14:solidFill>
                    <w14:schemeClr w14:val="tx1"/>
                  </w14:solidFill>
                </w14:textFill>
              </w:rPr>
            </w:pPr>
            <w:r>
              <w:rPr>
                <w:rFonts w:cstheme="minorHAnsi"/>
                <w:color w:val="000000" w:themeColor="text1"/>
                <w:sz w:val="20"/>
                <w:szCs w:val="20"/>
                <w14:textFill>
                  <w14:solidFill>
                    <w14:schemeClr w14:val="tx1"/>
                  </w14:solidFill>
                </w14:textFill>
              </w:rPr>
              <w:t xml:space="preserve">Planeación pedagógica </w:t>
            </w:r>
          </w:p>
          <w:p w14:paraId="79A32BF7">
            <w:pPr>
              <w:pStyle w:val="32"/>
              <w:jc w:val="both"/>
              <w:rPr>
                <w:rFonts w:cstheme="minorHAnsi"/>
                <w:color w:val="000000" w:themeColor="text1"/>
                <w:sz w:val="20"/>
                <w:szCs w:val="20"/>
                <w14:textFill>
                  <w14:solidFill>
                    <w14:schemeClr w14:val="tx1"/>
                  </w14:solidFill>
                </w14:textFill>
              </w:rPr>
            </w:pPr>
          </w:p>
          <w:p w14:paraId="03DAA69C">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Plan de trabajo concertado.</w:t>
            </w:r>
          </w:p>
        </w:tc>
        <w:tc>
          <w:tcPr>
            <w:tcW w:w="1281" w:type="dxa"/>
            <w:noWrap/>
          </w:tcPr>
          <w:p w14:paraId="76365628">
            <w:pPr>
              <w:jc w:val="both"/>
              <w:rPr>
                <w:rFonts w:ascii="Calibri" w:hAnsi="Calibri" w:eastAsia="Times New Roman" w:cs="Calibri"/>
                <w:color w:val="000000"/>
                <w:sz w:val="20"/>
                <w:szCs w:val="20"/>
                <w:lang w:val="es-CO" w:eastAsia="es-CO"/>
              </w:rPr>
            </w:pPr>
          </w:p>
        </w:tc>
      </w:tr>
      <w:tr w14:paraId="4DB37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58" w:hRule="atLeast"/>
        </w:trPr>
        <w:tc>
          <w:tcPr>
            <w:tcW w:w="421" w:type="dxa"/>
            <w:vAlign w:val="center"/>
          </w:tcPr>
          <w:p w14:paraId="59557C5A">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5</w:t>
            </w:r>
          </w:p>
        </w:tc>
        <w:tc>
          <w:tcPr>
            <w:tcW w:w="1984" w:type="dxa"/>
          </w:tcPr>
          <w:p w14:paraId="3F9075A4">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Emitir e informar en un plazo máximo de 8 días hábiles a los aprendices y Coordinación Académica el juicio de aprendizaje obtenido en cada fase y/o competencia del proceso de formación.</w:t>
            </w:r>
          </w:p>
        </w:tc>
        <w:tc>
          <w:tcPr>
            <w:tcW w:w="2410" w:type="dxa"/>
          </w:tcPr>
          <w:p w14:paraId="23FDF277">
            <w:pPr>
              <w:pStyle w:val="32"/>
              <w:jc w:val="both"/>
              <w:rPr>
                <w:rFonts w:cstheme="minorHAnsi"/>
                <w:sz w:val="20"/>
                <w:szCs w:val="20"/>
                <w:highlight w:val="yellow"/>
              </w:rPr>
            </w:pPr>
            <w:r>
              <w:rPr>
                <w:rFonts w:cstheme="minorHAnsi"/>
                <w:sz w:val="20"/>
                <w:szCs w:val="20"/>
              </w:rPr>
              <w:t>Reportar de manera oportuna los juicios de evaluación en la plataforma de Sofiaplus.</w:t>
            </w:r>
          </w:p>
        </w:tc>
        <w:tc>
          <w:tcPr>
            <w:tcW w:w="283" w:type="dxa"/>
          </w:tcPr>
          <w:p w14:paraId="604B898F">
            <w:pPr>
              <w:pStyle w:val="32"/>
              <w:jc w:val="both"/>
              <w:rPr>
                <w:rFonts w:cstheme="minorHAnsi"/>
                <w:b/>
                <w:bCs/>
                <w:sz w:val="20"/>
                <w:szCs w:val="20"/>
              </w:rPr>
            </w:pPr>
            <w:r>
              <w:rPr>
                <w:rFonts w:cstheme="minorHAnsi"/>
                <w:b/>
                <w:bCs/>
                <w:sz w:val="20"/>
                <w:szCs w:val="20"/>
              </w:rPr>
              <w:t>X</w:t>
            </w:r>
          </w:p>
        </w:tc>
        <w:tc>
          <w:tcPr>
            <w:tcW w:w="284" w:type="dxa"/>
            <w:vAlign w:val="center"/>
          </w:tcPr>
          <w:p w14:paraId="4CE913FB">
            <w:pPr>
              <w:jc w:val="both"/>
              <w:rPr>
                <w:rFonts w:eastAsia="Times New Roman" w:asciiTheme="minorHAnsi" w:hAnsiTheme="minorHAnsi" w:cstheme="minorHAnsi"/>
                <w:sz w:val="20"/>
                <w:szCs w:val="20"/>
                <w:lang w:val="es-CO" w:eastAsia="es-CO"/>
              </w:rPr>
            </w:pPr>
          </w:p>
        </w:tc>
        <w:tc>
          <w:tcPr>
            <w:tcW w:w="283" w:type="dxa"/>
            <w:vAlign w:val="center"/>
          </w:tcPr>
          <w:p w14:paraId="24B066A4">
            <w:pPr>
              <w:jc w:val="both"/>
              <w:rPr>
                <w:rFonts w:eastAsia="Times New Roman" w:asciiTheme="minorHAnsi" w:hAnsiTheme="minorHAnsi" w:cstheme="minorHAnsi"/>
                <w:sz w:val="20"/>
                <w:szCs w:val="20"/>
                <w:lang w:val="es-CO" w:eastAsia="es-CO"/>
              </w:rPr>
            </w:pPr>
          </w:p>
        </w:tc>
        <w:tc>
          <w:tcPr>
            <w:tcW w:w="284" w:type="dxa"/>
          </w:tcPr>
          <w:p w14:paraId="1E5E6EFB">
            <w:pPr>
              <w:pStyle w:val="32"/>
              <w:jc w:val="both"/>
              <w:rPr>
                <w:rFonts w:cstheme="minorHAnsi"/>
                <w:sz w:val="20"/>
                <w:szCs w:val="20"/>
              </w:rPr>
            </w:pPr>
          </w:p>
        </w:tc>
        <w:tc>
          <w:tcPr>
            <w:tcW w:w="2268" w:type="dxa"/>
            <w:gridSpan w:val="2"/>
          </w:tcPr>
          <w:p w14:paraId="27D45F03">
            <w:pPr>
              <w:pStyle w:val="32"/>
              <w:jc w:val="both"/>
              <w:rPr>
                <w:rFonts w:cstheme="minorHAnsi"/>
                <w:sz w:val="20"/>
                <w:szCs w:val="20"/>
              </w:rPr>
            </w:pPr>
            <w:r>
              <w:rPr>
                <w:rFonts w:cstheme="minorHAnsi"/>
                <w:sz w:val="20"/>
                <w:szCs w:val="20"/>
              </w:rPr>
              <w:t xml:space="preserve">Reporte de juicios de evaluación </w:t>
            </w:r>
          </w:p>
          <w:p w14:paraId="194DC90A">
            <w:pPr>
              <w:jc w:val="both"/>
              <w:rPr>
                <w:rFonts w:asciiTheme="minorHAnsi" w:hAnsiTheme="minorHAnsi" w:cstheme="minorHAnsi"/>
                <w:sz w:val="20"/>
                <w:szCs w:val="20"/>
                <w:highlight w:val="yellow"/>
              </w:rPr>
            </w:pPr>
          </w:p>
        </w:tc>
        <w:tc>
          <w:tcPr>
            <w:tcW w:w="1281" w:type="dxa"/>
            <w:noWrap/>
          </w:tcPr>
          <w:p w14:paraId="58263B08">
            <w:pPr>
              <w:jc w:val="both"/>
              <w:rPr>
                <w:rFonts w:ascii="Calibri" w:hAnsi="Calibri" w:eastAsia="Times New Roman" w:cs="Calibri"/>
                <w:color w:val="000000"/>
                <w:sz w:val="20"/>
                <w:szCs w:val="20"/>
                <w:lang w:eastAsia="es-CO"/>
              </w:rPr>
            </w:pPr>
          </w:p>
        </w:tc>
      </w:tr>
      <w:tr w14:paraId="729A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97" w:hRule="atLeast"/>
        </w:trPr>
        <w:tc>
          <w:tcPr>
            <w:tcW w:w="421" w:type="dxa"/>
            <w:vAlign w:val="center"/>
          </w:tcPr>
          <w:p w14:paraId="78E16897">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6</w:t>
            </w:r>
          </w:p>
        </w:tc>
        <w:tc>
          <w:tcPr>
            <w:tcW w:w="1984" w:type="dxa"/>
          </w:tcPr>
          <w:p w14:paraId="7A766C0D">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Participar en los comités de evaluación y seguimiento ordinario y extraordinarios, que se programen para los aprendices, garantizando en todo momento el debido proceso definido en el Reglamento de Aprendices, así como diligenciar el formato de novedades y elaborar el acta.</w:t>
            </w:r>
          </w:p>
        </w:tc>
        <w:tc>
          <w:tcPr>
            <w:tcW w:w="2410" w:type="dxa"/>
          </w:tcPr>
          <w:p w14:paraId="2C1C3106">
            <w:pPr>
              <w:pStyle w:val="32"/>
              <w:jc w:val="both"/>
              <w:rPr>
                <w:rFonts w:cstheme="minorHAnsi"/>
                <w:sz w:val="20"/>
                <w:szCs w:val="20"/>
              </w:rPr>
            </w:pPr>
            <w:r>
              <w:rPr>
                <w:rFonts w:cstheme="minorHAnsi"/>
                <w:sz w:val="20"/>
                <w:szCs w:val="20"/>
              </w:rPr>
              <w:t>Actividad no desarrollada para el mes objeto de cobro toda vez que no se ha programado el desarrollo de comités de evaluación y seguimiento a los programas de formación de la media.</w:t>
            </w:r>
          </w:p>
          <w:p w14:paraId="50918839">
            <w:pPr>
              <w:jc w:val="both"/>
              <w:rPr>
                <w:rFonts w:asciiTheme="minorHAnsi" w:hAnsiTheme="minorHAnsi" w:cstheme="minorHAnsi"/>
                <w:sz w:val="20"/>
                <w:szCs w:val="20"/>
                <w:highlight w:val="yellow"/>
              </w:rPr>
            </w:pPr>
          </w:p>
        </w:tc>
        <w:tc>
          <w:tcPr>
            <w:tcW w:w="283" w:type="dxa"/>
          </w:tcPr>
          <w:p w14:paraId="7A23D2C3">
            <w:pPr>
              <w:pStyle w:val="32"/>
              <w:jc w:val="both"/>
              <w:rPr>
                <w:rFonts w:cstheme="minorHAnsi"/>
                <w:b/>
                <w:bCs/>
                <w:sz w:val="20"/>
                <w:szCs w:val="20"/>
              </w:rPr>
            </w:pPr>
          </w:p>
        </w:tc>
        <w:tc>
          <w:tcPr>
            <w:tcW w:w="284" w:type="dxa"/>
            <w:vAlign w:val="center"/>
          </w:tcPr>
          <w:p w14:paraId="4B597DCC">
            <w:pPr>
              <w:jc w:val="both"/>
              <w:rPr>
                <w:rFonts w:eastAsia="Times New Roman" w:asciiTheme="minorHAnsi" w:hAnsiTheme="minorHAnsi" w:cstheme="minorHAnsi"/>
                <w:b/>
                <w:bCs/>
                <w:sz w:val="20"/>
                <w:szCs w:val="20"/>
                <w:lang w:val="es-CO" w:eastAsia="es-CO"/>
              </w:rPr>
            </w:pPr>
            <w:r>
              <w:rPr>
                <w:rFonts w:eastAsia="Times New Roman" w:asciiTheme="minorHAnsi" w:hAnsiTheme="minorHAnsi" w:cstheme="minorHAnsi"/>
                <w:b/>
                <w:bCs/>
                <w:sz w:val="20"/>
                <w:szCs w:val="20"/>
                <w:lang w:val="es-CO" w:eastAsia="es-CO"/>
              </w:rPr>
              <w:t>X</w:t>
            </w:r>
          </w:p>
        </w:tc>
        <w:tc>
          <w:tcPr>
            <w:tcW w:w="283" w:type="dxa"/>
            <w:vAlign w:val="center"/>
          </w:tcPr>
          <w:p w14:paraId="433BD7CC">
            <w:pPr>
              <w:jc w:val="both"/>
              <w:rPr>
                <w:rFonts w:eastAsia="Times New Roman" w:asciiTheme="minorHAnsi" w:hAnsiTheme="minorHAnsi" w:cstheme="minorHAnsi"/>
                <w:sz w:val="20"/>
                <w:szCs w:val="20"/>
                <w:lang w:val="es-CO" w:eastAsia="es-CO"/>
              </w:rPr>
            </w:pPr>
          </w:p>
        </w:tc>
        <w:tc>
          <w:tcPr>
            <w:tcW w:w="284" w:type="dxa"/>
          </w:tcPr>
          <w:p w14:paraId="69D27B08">
            <w:pPr>
              <w:pStyle w:val="32"/>
              <w:jc w:val="both"/>
              <w:rPr>
                <w:rFonts w:cstheme="minorHAnsi"/>
                <w:sz w:val="20"/>
                <w:szCs w:val="20"/>
              </w:rPr>
            </w:pPr>
          </w:p>
        </w:tc>
        <w:tc>
          <w:tcPr>
            <w:tcW w:w="2268" w:type="dxa"/>
            <w:gridSpan w:val="2"/>
          </w:tcPr>
          <w:p w14:paraId="4AC6DE83">
            <w:pPr>
              <w:pStyle w:val="32"/>
              <w:jc w:val="both"/>
              <w:rPr>
                <w:rFonts w:cstheme="minorHAnsi"/>
                <w:sz w:val="20"/>
                <w:szCs w:val="20"/>
                <w:highlight w:val="yellow"/>
              </w:rPr>
            </w:pPr>
            <w:r>
              <w:rPr>
                <w:rFonts w:cstheme="minorHAnsi"/>
                <w:sz w:val="20"/>
                <w:szCs w:val="20"/>
              </w:rPr>
              <w:t>Evidencia no existente para el mes objeto de cobro.</w:t>
            </w:r>
          </w:p>
        </w:tc>
        <w:tc>
          <w:tcPr>
            <w:tcW w:w="1281" w:type="dxa"/>
            <w:noWrap/>
          </w:tcPr>
          <w:p w14:paraId="4A53240D">
            <w:pPr>
              <w:jc w:val="both"/>
              <w:rPr>
                <w:rFonts w:ascii="Calibri" w:hAnsi="Calibri" w:eastAsia="Times New Roman" w:cs="Calibri"/>
                <w:color w:val="000000"/>
                <w:sz w:val="20"/>
                <w:szCs w:val="20"/>
                <w:lang w:val="es-CO" w:eastAsia="es-CO"/>
              </w:rPr>
            </w:pPr>
          </w:p>
        </w:tc>
      </w:tr>
      <w:tr w14:paraId="1E1A7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67" w:hRule="atLeast"/>
        </w:trPr>
        <w:tc>
          <w:tcPr>
            <w:tcW w:w="421" w:type="dxa"/>
            <w:vAlign w:val="center"/>
          </w:tcPr>
          <w:p w14:paraId="3B7A7C6A">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7</w:t>
            </w:r>
          </w:p>
        </w:tc>
        <w:tc>
          <w:tcPr>
            <w:tcW w:w="1984" w:type="dxa"/>
          </w:tcPr>
          <w:p w14:paraId="6503C9D8">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registro de la información.</w:t>
            </w:r>
          </w:p>
        </w:tc>
        <w:tc>
          <w:tcPr>
            <w:tcW w:w="2410" w:type="dxa"/>
          </w:tcPr>
          <w:p w14:paraId="5D634D6A">
            <w:pPr>
              <w:jc w:val="both"/>
              <w:rPr>
                <w:rFonts w:asciiTheme="minorHAnsi" w:hAnsiTheme="minorHAnsi" w:eastAsiaTheme="minorEastAsia" w:cstheme="minorHAnsi"/>
                <w:sz w:val="20"/>
                <w:szCs w:val="20"/>
                <w:highlight w:val="yellow"/>
                <w:lang w:eastAsia="es-CO"/>
              </w:rPr>
            </w:pPr>
            <w:r>
              <w:rPr>
                <w:rFonts w:asciiTheme="minorHAnsi" w:hAnsiTheme="minorHAnsi" w:cstheme="minorHAnsi"/>
                <w:sz w:val="20"/>
                <w:szCs w:val="20"/>
              </w:rPr>
              <w:t>Se evaluaron en Sofiaplus los resultados de aprendizaje ejecutados, así como el registro de las inasistencias. Se tramitaron los respectivos retiros de los aprendices no activos en el proceso de formación.</w:t>
            </w:r>
          </w:p>
        </w:tc>
        <w:tc>
          <w:tcPr>
            <w:tcW w:w="283" w:type="dxa"/>
          </w:tcPr>
          <w:p w14:paraId="459DD591">
            <w:pPr>
              <w:pStyle w:val="32"/>
              <w:jc w:val="both"/>
              <w:rPr>
                <w:rFonts w:cstheme="minorHAnsi"/>
                <w:b/>
                <w:bCs/>
                <w:sz w:val="20"/>
                <w:szCs w:val="20"/>
              </w:rPr>
            </w:pPr>
            <w:r>
              <w:rPr>
                <w:rFonts w:cstheme="minorHAnsi"/>
                <w:b/>
                <w:bCs/>
                <w:sz w:val="20"/>
                <w:szCs w:val="20"/>
              </w:rPr>
              <w:t>X</w:t>
            </w:r>
          </w:p>
        </w:tc>
        <w:tc>
          <w:tcPr>
            <w:tcW w:w="284" w:type="dxa"/>
            <w:vAlign w:val="center"/>
          </w:tcPr>
          <w:p w14:paraId="5316F165">
            <w:pPr>
              <w:jc w:val="both"/>
              <w:rPr>
                <w:rFonts w:eastAsia="Times New Roman" w:asciiTheme="minorHAnsi" w:hAnsiTheme="minorHAnsi" w:cstheme="minorHAnsi"/>
                <w:sz w:val="20"/>
                <w:szCs w:val="20"/>
                <w:lang w:val="es-CO" w:eastAsia="es-CO"/>
              </w:rPr>
            </w:pPr>
          </w:p>
        </w:tc>
        <w:tc>
          <w:tcPr>
            <w:tcW w:w="283" w:type="dxa"/>
            <w:vAlign w:val="center"/>
          </w:tcPr>
          <w:p w14:paraId="323781BD">
            <w:pPr>
              <w:jc w:val="both"/>
              <w:rPr>
                <w:rFonts w:eastAsia="Times New Roman" w:asciiTheme="minorHAnsi" w:hAnsiTheme="minorHAnsi" w:cstheme="minorHAnsi"/>
                <w:sz w:val="20"/>
                <w:szCs w:val="20"/>
                <w:lang w:val="es-CO" w:eastAsia="es-CO"/>
              </w:rPr>
            </w:pPr>
          </w:p>
        </w:tc>
        <w:tc>
          <w:tcPr>
            <w:tcW w:w="284" w:type="dxa"/>
          </w:tcPr>
          <w:p w14:paraId="16790588">
            <w:pPr>
              <w:pStyle w:val="32"/>
              <w:jc w:val="both"/>
              <w:rPr>
                <w:rFonts w:cstheme="minorHAnsi"/>
                <w:sz w:val="20"/>
                <w:szCs w:val="20"/>
              </w:rPr>
            </w:pPr>
          </w:p>
        </w:tc>
        <w:tc>
          <w:tcPr>
            <w:tcW w:w="2268" w:type="dxa"/>
            <w:gridSpan w:val="2"/>
          </w:tcPr>
          <w:p w14:paraId="3BD5EC07">
            <w:pPr>
              <w:pStyle w:val="32"/>
              <w:jc w:val="both"/>
              <w:rPr>
                <w:rFonts w:cstheme="minorHAnsi"/>
                <w:sz w:val="20"/>
                <w:szCs w:val="20"/>
              </w:rPr>
            </w:pPr>
            <w:r>
              <w:rPr>
                <w:rFonts w:cstheme="minorHAnsi"/>
                <w:sz w:val="20"/>
                <w:szCs w:val="20"/>
              </w:rPr>
              <w:t>Listados de asistencia</w:t>
            </w:r>
          </w:p>
          <w:p w14:paraId="18CC962C">
            <w:pPr>
              <w:pStyle w:val="32"/>
              <w:jc w:val="both"/>
              <w:rPr>
                <w:rFonts w:cstheme="minorHAnsi"/>
                <w:sz w:val="20"/>
                <w:szCs w:val="20"/>
              </w:rPr>
            </w:pPr>
          </w:p>
          <w:p w14:paraId="7BA9D05A">
            <w:pPr>
              <w:pStyle w:val="32"/>
              <w:jc w:val="both"/>
              <w:rPr>
                <w:rFonts w:cstheme="minorHAnsi"/>
                <w:sz w:val="20"/>
                <w:szCs w:val="20"/>
              </w:rPr>
            </w:pPr>
            <w:r>
              <w:rPr>
                <w:rFonts w:cstheme="minorHAnsi"/>
                <w:sz w:val="20"/>
                <w:szCs w:val="20"/>
              </w:rPr>
              <w:t xml:space="preserve">Reporte de juicios de evaluación </w:t>
            </w:r>
          </w:p>
          <w:p w14:paraId="3CAAF9A4">
            <w:pPr>
              <w:pStyle w:val="32"/>
              <w:jc w:val="both"/>
              <w:rPr>
                <w:rFonts w:cstheme="minorHAnsi"/>
                <w:sz w:val="20"/>
                <w:szCs w:val="20"/>
              </w:rPr>
            </w:pPr>
          </w:p>
          <w:p w14:paraId="0637E69E">
            <w:pPr>
              <w:pStyle w:val="32"/>
              <w:jc w:val="both"/>
              <w:rPr>
                <w:rFonts w:cstheme="minorHAnsi"/>
                <w:sz w:val="20"/>
                <w:szCs w:val="20"/>
                <w:highlight w:val="yellow"/>
                <w:lang w:eastAsia="es-ES"/>
              </w:rPr>
            </w:pPr>
            <w:r>
              <w:rPr>
                <w:rFonts w:cstheme="minorHAnsi"/>
                <w:sz w:val="20"/>
                <w:szCs w:val="20"/>
              </w:rPr>
              <w:t>Solicitudes de retiro</w:t>
            </w:r>
          </w:p>
        </w:tc>
        <w:tc>
          <w:tcPr>
            <w:tcW w:w="1281" w:type="dxa"/>
            <w:noWrap/>
          </w:tcPr>
          <w:p w14:paraId="2996ED4D">
            <w:pPr>
              <w:jc w:val="both"/>
              <w:rPr>
                <w:rFonts w:ascii="Calibri" w:hAnsi="Calibri" w:eastAsia="Times New Roman" w:cs="Calibri"/>
                <w:color w:val="000000"/>
                <w:sz w:val="20"/>
                <w:szCs w:val="20"/>
                <w:lang w:val="es-CO" w:eastAsia="es-CO"/>
              </w:rPr>
            </w:pPr>
          </w:p>
        </w:tc>
      </w:tr>
      <w:tr w14:paraId="2629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790ACB0B">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8</w:t>
            </w:r>
          </w:p>
        </w:tc>
        <w:tc>
          <w:tcPr>
            <w:tcW w:w="1984" w:type="dxa"/>
          </w:tcPr>
          <w:p w14:paraId="2E1C51B8">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Usar las diferentes plataformas tecnológicas institucionales de apoyo académico y administrativo relacionado con su rol, actualizando y registrando de manera veraz y oportuna cada una de las acciones que integran el proceso formativo.</w:t>
            </w:r>
          </w:p>
        </w:tc>
        <w:tc>
          <w:tcPr>
            <w:tcW w:w="2410" w:type="dxa"/>
          </w:tcPr>
          <w:p w14:paraId="0F77C8E7">
            <w:pPr>
              <w:pStyle w:val="32"/>
              <w:jc w:val="both"/>
              <w:rPr>
                <w:rFonts w:cstheme="minorHAnsi"/>
                <w:sz w:val="20"/>
                <w:szCs w:val="20"/>
                <w:highlight w:val="yellow"/>
              </w:rPr>
            </w:pPr>
            <w:r>
              <w:rPr>
                <w:rFonts w:cstheme="minorHAnsi"/>
                <w:sz w:val="20"/>
                <w:szCs w:val="20"/>
              </w:rPr>
              <w:t>Se cargaron   en la plataforma BETOWA las guías de aprendizaje, las estructuras curriculares y demás documentos para apoyar el proceso formativo.</w:t>
            </w:r>
          </w:p>
        </w:tc>
        <w:tc>
          <w:tcPr>
            <w:tcW w:w="283" w:type="dxa"/>
          </w:tcPr>
          <w:p w14:paraId="0162FD38">
            <w:pPr>
              <w:pStyle w:val="32"/>
              <w:jc w:val="both"/>
              <w:rPr>
                <w:rFonts w:cstheme="minorHAnsi"/>
                <w:b/>
                <w:bCs/>
                <w:sz w:val="20"/>
                <w:szCs w:val="20"/>
              </w:rPr>
            </w:pPr>
            <w:r>
              <w:rPr>
                <w:rFonts w:cstheme="minorHAnsi"/>
                <w:b/>
                <w:bCs/>
                <w:sz w:val="20"/>
                <w:szCs w:val="20"/>
              </w:rPr>
              <w:t>X</w:t>
            </w:r>
          </w:p>
        </w:tc>
        <w:tc>
          <w:tcPr>
            <w:tcW w:w="284" w:type="dxa"/>
            <w:vAlign w:val="center"/>
          </w:tcPr>
          <w:p w14:paraId="4D9902C4">
            <w:pPr>
              <w:jc w:val="both"/>
              <w:rPr>
                <w:rFonts w:eastAsia="Times New Roman" w:asciiTheme="minorHAnsi" w:hAnsiTheme="minorHAnsi" w:cstheme="minorHAnsi"/>
                <w:sz w:val="20"/>
                <w:szCs w:val="20"/>
                <w:lang w:val="es-CO" w:eastAsia="es-CO"/>
              </w:rPr>
            </w:pPr>
          </w:p>
        </w:tc>
        <w:tc>
          <w:tcPr>
            <w:tcW w:w="283" w:type="dxa"/>
            <w:vAlign w:val="center"/>
          </w:tcPr>
          <w:p w14:paraId="020C069B">
            <w:pPr>
              <w:jc w:val="both"/>
              <w:rPr>
                <w:rFonts w:eastAsia="Times New Roman" w:asciiTheme="minorHAnsi" w:hAnsiTheme="minorHAnsi" w:cstheme="minorHAnsi"/>
                <w:sz w:val="20"/>
                <w:szCs w:val="20"/>
                <w:lang w:val="es-CO" w:eastAsia="es-CO"/>
              </w:rPr>
            </w:pPr>
          </w:p>
        </w:tc>
        <w:tc>
          <w:tcPr>
            <w:tcW w:w="284" w:type="dxa"/>
          </w:tcPr>
          <w:p w14:paraId="22660861">
            <w:pPr>
              <w:pStyle w:val="32"/>
              <w:jc w:val="both"/>
              <w:rPr>
                <w:rFonts w:cstheme="minorHAnsi"/>
                <w:sz w:val="20"/>
                <w:szCs w:val="20"/>
              </w:rPr>
            </w:pPr>
          </w:p>
        </w:tc>
        <w:tc>
          <w:tcPr>
            <w:tcW w:w="2268" w:type="dxa"/>
            <w:gridSpan w:val="2"/>
          </w:tcPr>
          <w:p w14:paraId="3F5C4131">
            <w:pPr>
              <w:pStyle w:val="32"/>
              <w:jc w:val="both"/>
              <w:rPr>
                <w:rFonts w:cstheme="minorHAnsi"/>
                <w:sz w:val="20"/>
                <w:szCs w:val="20"/>
              </w:rPr>
            </w:pPr>
            <w:r>
              <w:rPr>
                <w:rFonts w:cstheme="minorHAnsi"/>
                <w:sz w:val="20"/>
                <w:szCs w:val="20"/>
              </w:rPr>
              <w:t>Guías de aprendizaje</w:t>
            </w:r>
          </w:p>
          <w:p w14:paraId="513DB803">
            <w:pPr>
              <w:pStyle w:val="32"/>
              <w:jc w:val="both"/>
              <w:rPr>
                <w:rFonts w:cstheme="minorHAnsi"/>
                <w:sz w:val="20"/>
                <w:szCs w:val="20"/>
              </w:rPr>
            </w:pPr>
          </w:p>
          <w:p w14:paraId="47C9224E">
            <w:pPr>
              <w:pStyle w:val="32"/>
              <w:jc w:val="both"/>
              <w:rPr>
                <w:rFonts w:cstheme="minorHAnsi"/>
                <w:sz w:val="20"/>
                <w:szCs w:val="20"/>
              </w:rPr>
            </w:pPr>
            <w:r>
              <w:rPr>
                <w:rFonts w:cstheme="minorHAnsi"/>
                <w:sz w:val="20"/>
                <w:szCs w:val="20"/>
              </w:rPr>
              <w:t>Estructuras curriculares</w:t>
            </w:r>
          </w:p>
          <w:p w14:paraId="0A35F4AA">
            <w:pPr>
              <w:pStyle w:val="32"/>
              <w:jc w:val="both"/>
              <w:rPr>
                <w:rFonts w:cstheme="minorHAnsi"/>
                <w:sz w:val="20"/>
                <w:szCs w:val="20"/>
              </w:rPr>
            </w:pPr>
          </w:p>
          <w:p w14:paraId="52F7C791">
            <w:pPr>
              <w:jc w:val="both"/>
              <w:rPr>
                <w:rFonts w:asciiTheme="minorHAnsi" w:hAnsiTheme="minorHAnsi" w:eastAsiaTheme="minorEastAsia" w:cstheme="minorHAnsi"/>
                <w:sz w:val="20"/>
                <w:szCs w:val="20"/>
                <w:highlight w:val="yellow"/>
                <w:lang w:val="es-CO" w:eastAsia="es-CO"/>
              </w:rPr>
            </w:pPr>
            <w:r>
              <w:rPr>
                <w:rFonts w:asciiTheme="minorHAnsi" w:hAnsiTheme="minorHAnsi" w:cstheme="minorHAnsi"/>
                <w:sz w:val="20"/>
                <w:szCs w:val="20"/>
              </w:rPr>
              <w:t>Planes de trabajo concertado</w:t>
            </w:r>
          </w:p>
        </w:tc>
        <w:tc>
          <w:tcPr>
            <w:tcW w:w="1281" w:type="dxa"/>
            <w:noWrap/>
          </w:tcPr>
          <w:p w14:paraId="06AFED28">
            <w:pPr>
              <w:jc w:val="both"/>
              <w:rPr>
                <w:rFonts w:ascii="Calibri" w:hAnsi="Calibri" w:eastAsia="Times New Roman" w:cs="Calibri"/>
                <w:color w:val="000000"/>
                <w:sz w:val="20"/>
                <w:szCs w:val="20"/>
                <w:lang w:eastAsia="es-CO"/>
              </w:rPr>
            </w:pPr>
          </w:p>
        </w:tc>
      </w:tr>
      <w:tr w14:paraId="4F36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2B7AC79E">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9</w:t>
            </w:r>
          </w:p>
        </w:tc>
        <w:tc>
          <w:tcPr>
            <w:tcW w:w="1984" w:type="dxa"/>
          </w:tcPr>
          <w:p w14:paraId="2048BE16">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Participar en la generación y desarrollo de diseño curricular, proyectos de investigación aplicada, innovación pedagógica y desarrollo tecnológico, de interés institucional.</w:t>
            </w:r>
          </w:p>
        </w:tc>
        <w:tc>
          <w:tcPr>
            <w:tcW w:w="2410" w:type="dxa"/>
          </w:tcPr>
          <w:p w14:paraId="21B1029F">
            <w:pPr>
              <w:pStyle w:val="32"/>
              <w:jc w:val="both"/>
              <w:rPr>
                <w:rFonts w:cstheme="minorHAnsi"/>
                <w:color w:val="000000" w:themeColor="text1"/>
                <w:sz w:val="20"/>
                <w:szCs w:val="20"/>
                <w14:textFill>
                  <w14:solidFill>
                    <w14:schemeClr w14:val="tx1"/>
                  </w14:solidFill>
                </w14:textFill>
              </w:rPr>
            </w:pPr>
            <w:r>
              <w:rPr>
                <w:rFonts w:cstheme="minorHAnsi"/>
                <w:color w:val="000000" w:themeColor="text1"/>
                <w:sz w:val="20"/>
                <w:szCs w:val="20"/>
                <w14:textFill>
                  <w14:solidFill>
                    <w14:schemeClr w14:val="tx1"/>
                  </w14:solidFill>
                </w14:textFill>
              </w:rPr>
              <w:t>Actividad no desarrollada para el mes objeto de cobro porque no se ha presentado la invitación para participar en la generación y desarrollo de diseño curricular.</w:t>
            </w:r>
          </w:p>
          <w:p w14:paraId="1EBE632F">
            <w:pPr>
              <w:pStyle w:val="32"/>
              <w:jc w:val="both"/>
              <w:rPr>
                <w:rFonts w:cstheme="minorHAnsi"/>
                <w:sz w:val="20"/>
                <w:szCs w:val="20"/>
                <w:highlight w:val="yellow"/>
              </w:rPr>
            </w:pPr>
          </w:p>
        </w:tc>
        <w:tc>
          <w:tcPr>
            <w:tcW w:w="283" w:type="dxa"/>
          </w:tcPr>
          <w:p w14:paraId="08EFB840">
            <w:pPr>
              <w:pStyle w:val="32"/>
              <w:jc w:val="both"/>
              <w:rPr>
                <w:rFonts w:cstheme="minorHAnsi"/>
                <w:b/>
                <w:bCs/>
                <w:sz w:val="20"/>
                <w:szCs w:val="20"/>
              </w:rPr>
            </w:pPr>
          </w:p>
        </w:tc>
        <w:tc>
          <w:tcPr>
            <w:tcW w:w="284" w:type="dxa"/>
            <w:vAlign w:val="center"/>
          </w:tcPr>
          <w:p w14:paraId="6F7C2F3C">
            <w:pPr>
              <w:jc w:val="both"/>
              <w:rPr>
                <w:rFonts w:eastAsia="Times New Roman" w:asciiTheme="minorHAnsi" w:hAnsiTheme="minorHAnsi" w:cstheme="minorHAnsi"/>
                <w:b/>
                <w:bCs/>
                <w:sz w:val="20"/>
                <w:szCs w:val="20"/>
                <w:lang w:val="es-CO" w:eastAsia="es-CO"/>
              </w:rPr>
            </w:pPr>
            <w:r>
              <w:rPr>
                <w:rFonts w:eastAsia="Times New Roman" w:asciiTheme="minorHAnsi" w:hAnsiTheme="minorHAnsi" w:cstheme="minorHAnsi"/>
                <w:b/>
                <w:bCs/>
                <w:sz w:val="20"/>
                <w:szCs w:val="20"/>
                <w:lang w:val="es-CO" w:eastAsia="es-CO"/>
              </w:rPr>
              <w:t>X</w:t>
            </w:r>
          </w:p>
        </w:tc>
        <w:tc>
          <w:tcPr>
            <w:tcW w:w="283" w:type="dxa"/>
            <w:vAlign w:val="center"/>
          </w:tcPr>
          <w:p w14:paraId="0A2D15A6">
            <w:pPr>
              <w:jc w:val="both"/>
              <w:rPr>
                <w:rFonts w:eastAsia="Times New Roman" w:asciiTheme="minorHAnsi" w:hAnsiTheme="minorHAnsi" w:cstheme="minorHAnsi"/>
                <w:sz w:val="20"/>
                <w:szCs w:val="20"/>
                <w:lang w:val="es-CO" w:eastAsia="es-CO"/>
              </w:rPr>
            </w:pPr>
          </w:p>
        </w:tc>
        <w:tc>
          <w:tcPr>
            <w:tcW w:w="284" w:type="dxa"/>
          </w:tcPr>
          <w:p w14:paraId="7EA436BA">
            <w:pPr>
              <w:pStyle w:val="32"/>
              <w:jc w:val="both"/>
              <w:rPr>
                <w:rFonts w:cstheme="minorHAnsi"/>
                <w:sz w:val="20"/>
                <w:szCs w:val="20"/>
              </w:rPr>
            </w:pPr>
          </w:p>
        </w:tc>
        <w:tc>
          <w:tcPr>
            <w:tcW w:w="2268" w:type="dxa"/>
            <w:gridSpan w:val="2"/>
          </w:tcPr>
          <w:p w14:paraId="7CD46AF6">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Evidencia no existente para el mes objeto de cobro.</w:t>
            </w:r>
          </w:p>
        </w:tc>
        <w:tc>
          <w:tcPr>
            <w:tcW w:w="1281" w:type="dxa"/>
            <w:noWrap/>
          </w:tcPr>
          <w:p w14:paraId="7C18670F">
            <w:pPr>
              <w:jc w:val="both"/>
              <w:rPr>
                <w:rFonts w:ascii="Calibri" w:hAnsi="Calibri" w:eastAsia="Times New Roman" w:cs="Calibri"/>
                <w:color w:val="000000"/>
                <w:sz w:val="20"/>
                <w:szCs w:val="20"/>
                <w:lang w:eastAsia="es-CO"/>
              </w:rPr>
            </w:pPr>
          </w:p>
        </w:tc>
      </w:tr>
      <w:tr w14:paraId="3412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7EF89D84">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10</w:t>
            </w:r>
          </w:p>
        </w:tc>
        <w:tc>
          <w:tcPr>
            <w:tcW w:w="1984" w:type="dxa"/>
          </w:tcPr>
          <w:p w14:paraId="22BFC77E">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Participar en las actividades indicadas por el Centro para el mejoramiento de los procesos establecidos en la Red de Procesos del Sistema Integrado de Gestión de la Calidad.</w:t>
            </w:r>
          </w:p>
        </w:tc>
        <w:tc>
          <w:tcPr>
            <w:tcW w:w="2410" w:type="dxa"/>
          </w:tcPr>
          <w:p w14:paraId="3254EE0A">
            <w:pPr>
              <w:pStyle w:val="32"/>
              <w:jc w:val="both"/>
              <w:rPr>
                <w:rFonts w:cstheme="minorHAnsi"/>
                <w:color w:val="000000" w:themeColor="text1"/>
                <w:sz w:val="20"/>
                <w:szCs w:val="20"/>
                <w14:textFill>
                  <w14:solidFill>
                    <w14:schemeClr w14:val="tx1"/>
                  </w14:solidFill>
                </w14:textFill>
              </w:rPr>
            </w:pPr>
            <w:r>
              <w:rPr>
                <w:rFonts w:cstheme="minorHAnsi"/>
                <w:color w:val="000000" w:themeColor="text1"/>
                <w:sz w:val="20"/>
                <w:szCs w:val="20"/>
                <w14:textFill>
                  <w14:solidFill>
                    <w14:schemeClr w14:val="tx1"/>
                  </w14:solidFill>
                </w14:textFill>
              </w:rPr>
              <w:t>Actividad no desarrollada para el mes objeto de cobro porque no se ha presentado la oportunidad de participar actividades para el mejoramiento de los procesos SIGA.</w:t>
            </w:r>
          </w:p>
          <w:p w14:paraId="7F3CB11F">
            <w:pPr>
              <w:pStyle w:val="32"/>
              <w:jc w:val="both"/>
              <w:rPr>
                <w:rFonts w:cstheme="minorHAnsi"/>
                <w:sz w:val="20"/>
                <w:szCs w:val="20"/>
                <w:highlight w:val="yellow"/>
              </w:rPr>
            </w:pPr>
          </w:p>
        </w:tc>
        <w:tc>
          <w:tcPr>
            <w:tcW w:w="283" w:type="dxa"/>
          </w:tcPr>
          <w:p w14:paraId="5663FB01">
            <w:pPr>
              <w:pStyle w:val="32"/>
              <w:jc w:val="both"/>
              <w:rPr>
                <w:rFonts w:cstheme="minorHAnsi"/>
                <w:b/>
                <w:bCs/>
                <w:sz w:val="20"/>
                <w:szCs w:val="20"/>
              </w:rPr>
            </w:pPr>
          </w:p>
        </w:tc>
        <w:tc>
          <w:tcPr>
            <w:tcW w:w="284" w:type="dxa"/>
            <w:vAlign w:val="center"/>
          </w:tcPr>
          <w:p w14:paraId="54A1423C">
            <w:pPr>
              <w:jc w:val="both"/>
              <w:rPr>
                <w:rFonts w:eastAsia="Times New Roman" w:asciiTheme="minorHAnsi" w:hAnsiTheme="minorHAnsi" w:cstheme="minorHAnsi"/>
                <w:b/>
                <w:bCs/>
                <w:sz w:val="20"/>
                <w:szCs w:val="20"/>
                <w:lang w:val="es-CO" w:eastAsia="es-CO"/>
              </w:rPr>
            </w:pPr>
            <w:r>
              <w:rPr>
                <w:rFonts w:eastAsia="Times New Roman" w:asciiTheme="minorHAnsi" w:hAnsiTheme="minorHAnsi" w:cstheme="minorHAnsi"/>
                <w:b/>
                <w:bCs/>
                <w:sz w:val="20"/>
                <w:szCs w:val="20"/>
                <w:lang w:val="es-CO" w:eastAsia="es-CO"/>
              </w:rPr>
              <w:t>X</w:t>
            </w:r>
          </w:p>
        </w:tc>
        <w:tc>
          <w:tcPr>
            <w:tcW w:w="283" w:type="dxa"/>
            <w:vAlign w:val="center"/>
          </w:tcPr>
          <w:p w14:paraId="4976CEB7">
            <w:pPr>
              <w:jc w:val="both"/>
              <w:rPr>
                <w:rFonts w:eastAsia="Times New Roman" w:asciiTheme="minorHAnsi" w:hAnsiTheme="minorHAnsi" w:cstheme="minorHAnsi"/>
                <w:sz w:val="20"/>
                <w:szCs w:val="20"/>
                <w:lang w:val="es-CO" w:eastAsia="es-CO"/>
              </w:rPr>
            </w:pPr>
          </w:p>
        </w:tc>
        <w:tc>
          <w:tcPr>
            <w:tcW w:w="284" w:type="dxa"/>
          </w:tcPr>
          <w:p w14:paraId="6DE510EE">
            <w:pPr>
              <w:pStyle w:val="32"/>
              <w:jc w:val="both"/>
              <w:rPr>
                <w:rFonts w:cstheme="minorHAnsi"/>
                <w:sz w:val="20"/>
                <w:szCs w:val="20"/>
              </w:rPr>
            </w:pPr>
          </w:p>
        </w:tc>
        <w:tc>
          <w:tcPr>
            <w:tcW w:w="2268" w:type="dxa"/>
            <w:gridSpan w:val="2"/>
          </w:tcPr>
          <w:p w14:paraId="07C75B1F">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Evidencia no existente para el mes objeto de cobro.</w:t>
            </w:r>
          </w:p>
        </w:tc>
        <w:tc>
          <w:tcPr>
            <w:tcW w:w="1281" w:type="dxa"/>
            <w:noWrap/>
          </w:tcPr>
          <w:p w14:paraId="05FF7408">
            <w:pPr>
              <w:jc w:val="both"/>
              <w:rPr>
                <w:rFonts w:ascii="Calibri" w:hAnsi="Calibri" w:eastAsia="Times New Roman" w:cs="Calibri"/>
                <w:color w:val="000000"/>
                <w:sz w:val="20"/>
                <w:szCs w:val="20"/>
                <w:lang w:eastAsia="es-CO"/>
              </w:rPr>
            </w:pPr>
          </w:p>
        </w:tc>
      </w:tr>
      <w:tr w14:paraId="440B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57125F56">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11</w:t>
            </w:r>
          </w:p>
        </w:tc>
        <w:tc>
          <w:tcPr>
            <w:tcW w:w="1984" w:type="dxa"/>
          </w:tcPr>
          <w:p w14:paraId="76E04B8B">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Realizar el apoyo técnico en la divulgación de la oferta educativa del Centro de Formación Complejo Tecnológico Agroindustrial, Pecuario y Turístico, acorde a la especialidad técnica.</w:t>
            </w:r>
          </w:p>
        </w:tc>
        <w:tc>
          <w:tcPr>
            <w:tcW w:w="2410" w:type="dxa"/>
          </w:tcPr>
          <w:p w14:paraId="15BF0384">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 xml:space="preserve">Actividad no desarrollada para el mes objeto de cobro porque debido a que en este mes no hay oferta educativa vigente </w:t>
            </w:r>
          </w:p>
        </w:tc>
        <w:tc>
          <w:tcPr>
            <w:tcW w:w="283" w:type="dxa"/>
          </w:tcPr>
          <w:p w14:paraId="5BF6A7B5">
            <w:pPr>
              <w:pStyle w:val="32"/>
              <w:jc w:val="both"/>
              <w:rPr>
                <w:rFonts w:cstheme="minorHAnsi"/>
                <w:b/>
                <w:bCs/>
                <w:sz w:val="20"/>
                <w:szCs w:val="20"/>
              </w:rPr>
            </w:pPr>
          </w:p>
        </w:tc>
        <w:tc>
          <w:tcPr>
            <w:tcW w:w="284" w:type="dxa"/>
            <w:vAlign w:val="center"/>
          </w:tcPr>
          <w:p w14:paraId="208CB2E8">
            <w:pPr>
              <w:jc w:val="both"/>
              <w:rPr>
                <w:rFonts w:eastAsia="Times New Roman" w:asciiTheme="minorHAnsi" w:hAnsiTheme="minorHAnsi" w:cstheme="minorHAnsi"/>
                <w:sz w:val="20"/>
                <w:szCs w:val="20"/>
                <w:lang w:val="es-CO" w:eastAsia="es-CO"/>
              </w:rPr>
            </w:pPr>
            <w:r>
              <w:rPr>
                <w:rFonts w:eastAsia="Times New Roman" w:asciiTheme="minorHAnsi" w:hAnsiTheme="minorHAnsi" w:cstheme="minorHAnsi"/>
                <w:sz w:val="20"/>
                <w:szCs w:val="20"/>
                <w:lang w:val="es-CO" w:eastAsia="es-CO"/>
              </w:rPr>
              <w:t>X</w:t>
            </w:r>
          </w:p>
        </w:tc>
        <w:tc>
          <w:tcPr>
            <w:tcW w:w="283" w:type="dxa"/>
            <w:vAlign w:val="center"/>
          </w:tcPr>
          <w:p w14:paraId="50B83430">
            <w:pPr>
              <w:jc w:val="both"/>
              <w:rPr>
                <w:rFonts w:eastAsia="Times New Roman" w:asciiTheme="minorHAnsi" w:hAnsiTheme="minorHAnsi" w:cstheme="minorHAnsi"/>
                <w:sz w:val="20"/>
                <w:szCs w:val="20"/>
                <w:lang w:val="es-CO" w:eastAsia="es-CO"/>
              </w:rPr>
            </w:pPr>
          </w:p>
        </w:tc>
        <w:tc>
          <w:tcPr>
            <w:tcW w:w="284" w:type="dxa"/>
          </w:tcPr>
          <w:p w14:paraId="45B70156">
            <w:pPr>
              <w:pStyle w:val="32"/>
              <w:jc w:val="both"/>
              <w:rPr>
                <w:rFonts w:cstheme="minorHAnsi"/>
                <w:sz w:val="20"/>
                <w:szCs w:val="20"/>
              </w:rPr>
            </w:pPr>
          </w:p>
        </w:tc>
        <w:tc>
          <w:tcPr>
            <w:tcW w:w="2268" w:type="dxa"/>
            <w:gridSpan w:val="2"/>
          </w:tcPr>
          <w:p w14:paraId="18BB094D">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Evidencia no existente para el mes objeto de cobro.</w:t>
            </w:r>
          </w:p>
        </w:tc>
        <w:tc>
          <w:tcPr>
            <w:tcW w:w="1281" w:type="dxa"/>
            <w:noWrap/>
          </w:tcPr>
          <w:p w14:paraId="5A608645">
            <w:pPr>
              <w:jc w:val="both"/>
              <w:rPr>
                <w:rFonts w:ascii="Calibri" w:hAnsi="Calibri" w:eastAsia="Times New Roman" w:cs="Calibri"/>
                <w:color w:val="000000"/>
                <w:sz w:val="20"/>
                <w:szCs w:val="20"/>
                <w:lang w:eastAsia="es-CO"/>
              </w:rPr>
            </w:pPr>
          </w:p>
        </w:tc>
      </w:tr>
      <w:tr w14:paraId="549F8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16BDF898">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12</w:t>
            </w:r>
          </w:p>
        </w:tc>
        <w:tc>
          <w:tcPr>
            <w:tcW w:w="1984" w:type="dxa"/>
          </w:tcPr>
          <w:p w14:paraId="10F69A31">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Implementar estrategias para la retención de los aprendices y justificar plenamente de acuerdo con el reglamento del aprendiz cuando se presente la deserción.</w:t>
            </w:r>
          </w:p>
        </w:tc>
        <w:tc>
          <w:tcPr>
            <w:tcW w:w="2410" w:type="dxa"/>
          </w:tcPr>
          <w:p w14:paraId="5F85FB67">
            <w:pPr>
              <w:pStyle w:val="32"/>
              <w:jc w:val="both"/>
              <w:rPr>
                <w:rFonts w:cstheme="minorHAnsi"/>
                <w:sz w:val="20"/>
                <w:szCs w:val="20"/>
                <w:highlight w:val="yellow"/>
              </w:rPr>
            </w:pPr>
            <w:r>
              <w:rPr>
                <w:rFonts w:cstheme="minorHAnsi"/>
                <w:sz w:val="20"/>
                <w:szCs w:val="20"/>
              </w:rPr>
              <w:t>Se implementaron actividades complementarias y planes concertados de trabajo como estrategia para la retención de los aprendices de acuerdo con el reglamento del aprendiz.</w:t>
            </w:r>
          </w:p>
        </w:tc>
        <w:tc>
          <w:tcPr>
            <w:tcW w:w="283" w:type="dxa"/>
          </w:tcPr>
          <w:p w14:paraId="320A81B3">
            <w:pPr>
              <w:pStyle w:val="32"/>
              <w:jc w:val="both"/>
              <w:rPr>
                <w:rFonts w:cstheme="minorHAnsi"/>
                <w:b/>
                <w:bCs/>
                <w:sz w:val="20"/>
                <w:szCs w:val="20"/>
              </w:rPr>
            </w:pPr>
            <w:r>
              <w:rPr>
                <w:rFonts w:cstheme="minorHAnsi"/>
                <w:b/>
                <w:bCs/>
                <w:sz w:val="20"/>
                <w:szCs w:val="20"/>
              </w:rPr>
              <w:t>X</w:t>
            </w:r>
          </w:p>
        </w:tc>
        <w:tc>
          <w:tcPr>
            <w:tcW w:w="284" w:type="dxa"/>
            <w:vAlign w:val="center"/>
          </w:tcPr>
          <w:p w14:paraId="581E7D5A">
            <w:pPr>
              <w:jc w:val="both"/>
              <w:rPr>
                <w:rFonts w:eastAsia="Times New Roman" w:asciiTheme="minorHAnsi" w:hAnsiTheme="minorHAnsi" w:cstheme="minorHAnsi"/>
                <w:sz w:val="20"/>
                <w:szCs w:val="20"/>
                <w:lang w:val="es-CO" w:eastAsia="es-CO"/>
              </w:rPr>
            </w:pPr>
          </w:p>
        </w:tc>
        <w:tc>
          <w:tcPr>
            <w:tcW w:w="283" w:type="dxa"/>
            <w:vAlign w:val="center"/>
          </w:tcPr>
          <w:p w14:paraId="24BBD0EB">
            <w:pPr>
              <w:jc w:val="both"/>
              <w:rPr>
                <w:rFonts w:eastAsia="Times New Roman" w:asciiTheme="minorHAnsi" w:hAnsiTheme="minorHAnsi" w:cstheme="minorHAnsi"/>
                <w:sz w:val="20"/>
                <w:szCs w:val="20"/>
                <w:lang w:val="es-CO" w:eastAsia="es-CO"/>
              </w:rPr>
            </w:pPr>
          </w:p>
        </w:tc>
        <w:tc>
          <w:tcPr>
            <w:tcW w:w="284" w:type="dxa"/>
          </w:tcPr>
          <w:p w14:paraId="544A9E70">
            <w:pPr>
              <w:pStyle w:val="32"/>
              <w:jc w:val="both"/>
              <w:rPr>
                <w:rFonts w:cstheme="minorHAnsi"/>
                <w:sz w:val="20"/>
                <w:szCs w:val="20"/>
              </w:rPr>
            </w:pPr>
          </w:p>
        </w:tc>
        <w:tc>
          <w:tcPr>
            <w:tcW w:w="2268" w:type="dxa"/>
            <w:gridSpan w:val="2"/>
          </w:tcPr>
          <w:p w14:paraId="4DAD0B13">
            <w:pPr>
              <w:pStyle w:val="32"/>
              <w:jc w:val="both"/>
              <w:rPr>
                <w:rFonts w:cstheme="minorHAnsi"/>
                <w:sz w:val="20"/>
                <w:szCs w:val="20"/>
              </w:rPr>
            </w:pPr>
            <w:r>
              <w:rPr>
                <w:rFonts w:cstheme="minorHAnsi"/>
                <w:sz w:val="20"/>
                <w:szCs w:val="20"/>
              </w:rPr>
              <w:t>Actas de actividades complementarias y/o planes de mejoramiento.</w:t>
            </w:r>
          </w:p>
          <w:p w14:paraId="028EB052">
            <w:pPr>
              <w:pStyle w:val="32"/>
              <w:jc w:val="both"/>
              <w:rPr>
                <w:rFonts w:cstheme="minorHAnsi"/>
                <w:sz w:val="20"/>
                <w:szCs w:val="20"/>
                <w:highlight w:val="yellow"/>
              </w:rPr>
            </w:pPr>
          </w:p>
        </w:tc>
        <w:tc>
          <w:tcPr>
            <w:tcW w:w="1281" w:type="dxa"/>
            <w:noWrap/>
          </w:tcPr>
          <w:p w14:paraId="370EFA27">
            <w:pPr>
              <w:jc w:val="both"/>
              <w:rPr>
                <w:rFonts w:ascii="Calibri" w:hAnsi="Calibri" w:eastAsia="Times New Roman" w:cs="Calibri"/>
                <w:color w:val="000000"/>
                <w:sz w:val="20"/>
                <w:szCs w:val="20"/>
                <w:lang w:eastAsia="es-CO"/>
              </w:rPr>
            </w:pPr>
          </w:p>
        </w:tc>
      </w:tr>
      <w:tr w14:paraId="672DD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06C34777">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13</w:t>
            </w:r>
          </w:p>
        </w:tc>
        <w:tc>
          <w:tcPr>
            <w:tcW w:w="1984" w:type="dxa"/>
          </w:tcPr>
          <w:p w14:paraId="0C99591B">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p>
        </w:tc>
        <w:tc>
          <w:tcPr>
            <w:tcW w:w="2410" w:type="dxa"/>
          </w:tcPr>
          <w:p w14:paraId="71FC0F1D">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Actividad no desarrollada para el mes objeto de cobro porque no se ha presentado la oportunidad de apoyar los procesos de autoevaluación del centro.</w:t>
            </w:r>
          </w:p>
        </w:tc>
        <w:tc>
          <w:tcPr>
            <w:tcW w:w="283" w:type="dxa"/>
          </w:tcPr>
          <w:p w14:paraId="6DDCAF1D">
            <w:pPr>
              <w:pStyle w:val="32"/>
              <w:jc w:val="both"/>
              <w:rPr>
                <w:rFonts w:cstheme="minorHAnsi"/>
                <w:b/>
                <w:bCs/>
                <w:sz w:val="20"/>
                <w:szCs w:val="20"/>
              </w:rPr>
            </w:pPr>
          </w:p>
        </w:tc>
        <w:tc>
          <w:tcPr>
            <w:tcW w:w="284" w:type="dxa"/>
            <w:vAlign w:val="center"/>
          </w:tcPr>
          <w:p w14:paraId="4636D4CF">
            <w:pPr>
              <w:jc w:val="both"/>
              <w:rPr>
                <w:rFonts w:eastAsia="Times New Roman" w:asciiTheme="minorHAnsi" w:hAnsiTheme="minorHAnsi" w:cstheme="minorHAnsi"/>
                <w:b/>
                <w:bCs/>
                <w:sz w:val="20"/>
                <w:szCs w:val="20"/>
                <w:lang w:val="es-CO" w:eastAsia="es-CO"/>
              </w:rPr>
            </w:pPr>
            <w:r>
              <w:rPr>
                <w:rFonts w:eastAsia="Times New Roman" w:asciiTheme="minorHAnsi" w:hAnsiTheme="minorHAnsi" w:cstheme="minorHAnsi"/>
                <w:b/>
                <w:bCs/>
                <w:sz w:val="20"/>
                <w:szCs w:val="20"/>
                <w:lang w:val="es-CO" w:eastAsia="es-CO"/>
              </w:rPr>
              <w:t>X</w:t>
            </w:r>
          </w:p>
        </w:tc>
        <w:tc>
          <w:tcPr>
            <w:tcW w:w="283" w:type="dxa"/>
            <w:vAlign w:val="center"/>
          </w:tcPr>
          <w:p w14:paraId="408EEAFB">
            <w:pPr>
              <w:jc w:val="both"/>
              <w:rPr>
                <w:rFonts w:eastAsia="Times New Roman" w:asciiTheme="minorHAnsi" w:hAnsiTheme="minorHAnsi" w:cstheme="minorHAnsi"/>
                <w:sz w:val="20"/>
                <w:szCs w:val="20"/>
                <w:lang w:val="es-CO" w:eastAsia="es-CO"/>
              </w:rPr>
            </w:pPr>
          </w:p>
        </w:tc>
        <w:tc>
          <w:tcPr>
            <w:tcW w:w="284" w:type="dxa"/>
          </w:tcPr>
          <w:p w14:paraId="45D97A99">
            <w:pPr>
              <w:pStyle w:val="32"/>
              <w:jc w:val="both"/>
              <w:rPr>
                <w:rFonts w:cstheme="minorHAnsi"/>
                <w:sz w:val="20"/>
                <w:szCs w:val="20"/>
              </w:rPr>
            </w:pPr>
          </w:p>
        </w:tc>
        <w:tc>
          <w:tcPr>
            <w:tcW w:w="2268" w:type="dxa"/>
            <w:gridSpan w:val="2"/>
          </w:tcPr>
          <w:p w14:paraId="43410A23">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Evidencia no existente para el mes objeto de cobro.</w:t>
            </w:r>
          </w:p>
        </w:tc>
        <w:tc>
          <w:tcPr>
            <w:tcW w:w="1281" w:type="dxa"/>
            <w:noWrap/>
          </w:tcPr>
          <w:p w14:paraId="312EB04A">
            <w:pPr>
              <w:jc w:val="both"/>
              <w:rPr>
                <w:rFonts w:ascii="Calibri" w:hAnsi="Calibri" w:eastAsia="Times New Roman" w:cs="Calibri"/>
                <w:color w:val="000000"/>
                <w:sz w:val="20"/>
                <w:szCs w:val="20"/>
                <w:lang w:eastAsia="es-CO"/>
              </w:rPr>
            </w:pPr>
          </w:p>
        </w:tc>
      </w:tr>
      <w:tr w14:paraId="7E247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65833158">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14</w:t>
            </w:r>
          </w:p>
        </w:tc>
        <w:tc>
          <w:tcPr>
            <w:tcW w:w="1984" w:type="dxa"/>
          </w:tcPr>
          <w:p w14:paraId="7508E497">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Estar certificado o actualizarse en la Norma de Competencia ORIENTAR FORMACIÓN PRESENCIAL DE ACUERDO CON PROCEDIMIENTO TÉCNICO Y NORMATIVO.</w:t>
            </w:r>
          </w:p>
        </w:tc>
        <w:tc>
          <w:tcPr>
            <w:tcW w:w="2410" w:type="dxa"/>
          </w:tcPr>
          <w:p w14:paraId="71367D13">
            <w:pPr>
              <w:pStyle w:val="32"/>
              <w:jc w:val="both"/>
              <w:rPr>
                <w:rFonts w:cstheme="minorHAnsi"/>
                <w:sz w:val="20"/>
                <w:szCs w:val="20"/>
                <w:highlight w:val="yellow"/>
              </w:rPr>
            </w:pPr>
            <w:r>
              <w:rPr>
                <w:rFonts w:cstheme="minorHAnsi"/>
                <w:sz w:val="20"/>
                <w:szCs w:val="20"/>
              </w:rPr>
              <w:t xml:space="preserve">En espera de proceso de certificación  </w:t>
            </w:r>
          </w:p>
        </w:tc>
        <w:tc>
          <w:tcPr>
            <w:tcW w:w="283" w:type="dxa"/>
          </w:tcPr>
          <w:p w14:paraId="5269246F">
            <w:pPr>
              <w:pStyle w:val="32"/>
              <w:jc w:val="both"/>
              <w:rPr>
                <w:rFonts w:cstheme="minorHAnsi"/>
                <w:b/>
                <w:bCs/>
                <w:sz w:val="20"/>
                <w:szCs w:val="20"/>
              </w:rPr>
            </w:pPr>
            <w:r>
              <w:rPr>
                <w:rFonts w:cstheme="minorHAnsi"/>
                <w:b/>
                <w:bCs/>
                <w:sz w:val="20"/>
                <w:szCs w:val="20"/>
              </w:rPr>
              <w:t>X</w:t>
            </w:r>
          </w:p>
        </w:tc>
        <w:tc>
          <w:tcPr>
            <w:tcW w:w="284" w:type="dxa"/>
            <w:vAlign w:val="center"/>
          </w:tcPr>
          <w:p w14:paraId="26A78AC5">
            <w:pPr>
              <w:jc w:val="both"/>
              <w:rPr>
                <w:rFonts w:eastAsia="Times New Roman" w:asciiTheme="minorHAnsi" w:hAnsiTheme="minorHAnsi" w:cstheme="minorHAnsi"/>
                <w:sz w:val="20"/>
                <w:szCs w:val="20"/>
                <w:lang w:val="es-CO" w:eastAsia="es-CO"/>
              </w:rPr>
            </w:pPr>
          </w:p>
        </w:tc>
        <w:tc>
          <w:tcPr>
            <w:tcW w:w="283" w:type="dxa"/>
            <w:vAlign w:val="center"/>
          </w:tcPr>
          <w:p w14:paraId="0483763F">
            <w:pPr>
              <w:jc w:val="both"/>
              <w:rPr>
                <w:rFonts w:eastAsia="Times New Roman" w:asciiTheme="minorHAnsi" w:hAnsiTheme="minorHAnsi" w:cstheme="minorHAnsi"/>
                <w:sz w:val="20"/>
                <w:szCs w:val="20"/>
                <w:lang w:val="es-CO" w:eastAsia="es-CO"/>
              </w:rPr>
            </w:pPr>
          </w:p>
        </w:tc>
        <w:tc>
          <w:tcPr>
            <w:tcW w:w="284" w:type="dxa"/>
          </w:tcPr>
          <w:p w14:paraId="425BF7B9">
            <w:pPr>
              <w:pStyle w:val="32"/>
              <w:jc w:val="both"/>
              <w:rPr>
                <w:rFonts w:cstheme="minorHAnsi"/>
                <w:sz w:val="20"/>
                <w:szCs w:val="20"/>
              </w:rPr>
            </w:pPr>
          </w:p>
        </w:tc>
        <w:tc>
          <w:tcPr>
            <w:tcW w:w="2268" w:type="dxa"/>
            <w:gridSpan w:val="2"/>
          </w:tcPr>
          <w:p w14:paraId="5D3B4DD2">
            <w:pPr>
              <w:pStyle w:val="32"/>
              <w:jc w:val="both"/>
              <w:rPr>
                <w:rFonts w:cstheme="minorHAnsi"/>
                <w:sz w:val="20"/>
                <w:szCs w:val="20"/>
                <w:highlight w:val="yellow"/>
              </w:rPr>
            </w:pPr>
            <w:r>
              <w:rPr>
                <w:rFonts w:cstheme="minorHAnsi"/>
                <w:sz w:val="20"/>
                <w:szCs w:val="20"/>
              </w:rPr>
              <w:t xml:space="preserve">En espera de proceso de certificación </w:t>
            </w:r>
          </w:p>
        </w:tc>
        <w:tc>
          <w:tcPr>
            <w:tcW w:w="1281" w:type="dxa"/>
            <w:noWrap/>
          </w:tcPr>
          <w:p w14:paraId="4725546B">
            <w:pPr>
              <w:jc w:val="both"/>
              <w:rPr>
                <w:rFonts w:ascii="Calibri" w:hAnsi="Calibri" w:eastAsia="Times New Roman" w:cs="Calibri"/>
                <w:color w:val="000000"/>
                <w:sz w:val="20"/>
                <w:szCs w:val="20"/>
                <w:lang w:eastAsia="es-CO"/>
              </w:rPr>
            </w:pPr>
          </w:p>
        </w:tc>
      </w:tr>
      <w:tr w14:paraId="650E0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574E313A">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15</w:t>
            </w:r>
          </w:p>
        </w:tc>
        <w:tc>
          <w:tcPr>
            <w:tcW w:w="1984" w:type="dxa"/>
          </w:tcPr>
          <w:p w14:paraId="6DC35476">
            <w:pPr>
              <w:pStyle w:val="32"/>
              <w:jc w:val="both"/>
              <w:rPr>
                <w:rFonts w:ascii="Calibri" w:hAnsi="Calibri" w:cs="Calibri"/>
                <w:sz w:val="20"/>
                <w:szCs w:val="20"/>
                <w:highlight w:val="yellow"/>
              </w:rPr>
            </w:pPr>
            <w:r>
              <w:rPr>
                <w:rFonts w:ascii="Calibri" w:hAnsi="Calibri" w:eastAsia="MS Mincho" w:cs="Calibri"/>
                <w:color w:val="000000" w:themeColor="text1"/>
                <w:sz w:val="20"/>
                <w:szCs w:val="20"/>
                <w14:textFill>
                  <w14:solidFill>
                    <w14:schemeClr w14:val="tx1"/>
                  </w14:solidFill>
                </w14:textFill>
              </w:rPr>
              <w:t>Efectuar todas las actividades de apoyo concernientes en la etapa precontractual, contractual y poscontractual, de los procesos de contratación designados por el supervisor u ordenador del gasto.</w:t>
            </w:r>
          </w:p>
        </w:tc>
        <w:tc>
          <w:tcPr>
            <w:tcW w:w="2410" w:type="dxa"/>
          </w:tcPr>
          <w:p w14:paraId="798C1D43">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Actividad no desarrollada para el mes objeto de cobro porque no se ha presentado la oportunidad de apoyar procesos de contratación en el centro de formación.</w:t>
            </w:r>
          </w:p>
        </w:tc>
        <w:tc>
          <w:tcPr>
            <w:tcW w:w="283" w:type="dxa"/>
          </w:tcPr>
          <w:p w14:paraId="0F4B90D9">
            <w:pPr>
              <w:pStyle w:val="32"/>
              <w:jc w:val="both"/>
              <w:rPr>
                <w:rFonts w:cstheme="minorHAnsi"/>
                <w:b/>
                <w:bCs/>
                <w:sz w:val="20"/>
                <w:szCs w:val="20"/>
              </w:rPr>
            </w:pPr>
          </w:p>
        </w:tc>
        <w:tc>
          <w:tcPr>
            <w:tcW w:w="284" w:type="dxa"/>
            <w:vAlign w:val="center"/>
          </w:tcPr>
          <w:p w14:paraId="610091E6">
            <w:pPr>
              <w:jc w:val="both"/>
              <w:rPr>
                <w:rFonts w:eastAsia="Times New Roman" w:asciiTheme="minorHAnsi" w:hAnsiTheme="minorHAnsi" w:cstheme="minorHAnsi"/>
                <w:b/>
                <w:bCs/>
                <w:sz w:val="20"/>
                <w:szCs w:val="20"/>
                <w:lang w:val="es-CO" w:eastAsia="es-CO"/>
              </w:rPr>
            </w:pPr>
            <w:r>
              <w:rPr>
                <w:rFonts w:eastAsia="Times New Roman" w:asciiTheme="minorHAnsi" w:hAnsiTheme="minorHAnsi" w:cstheme="minorHAnsi"/>
                <w:b/>
                <w:bCs/>
                <w:sz w:val="20"/>
                <w:szCs w:val="20"/>
                <w:lang w:val="es-CO" w:eastAsia="es-CO"/>
              </w:rPr>
              <w:t>X</w:t>
            </w:r>
          </w:p>
        </w:tc>
        <w:tc>
          <w:tcPr>
            <w:tcW w:w="283" w:type="dxa"/>
            <w:vAlign w:val="center"/>
          </w:tcPr>
          <w:p w14:paraId="6DE9FFD1">
            <w:pPr>
              <w:jc w:val="both"/>
              <w:rPr>
                <w:rFonts w:eastAsia="Times New Roman" w:asciiTheme="minorHAnsi" w:hAnsiTheme="minorHAnsi" w:cstheme="minorHAnsi"/>
                <w:sz w:val="20"/>
                <w:szCs w:val="20"/>
                <w:lang w:val="es-CO" w:eastAsia="es-CO"/>
              </w:rPr>
            </w:pPr>
          </w:p>
        </w:tc>
        <w:tc>
          <w:tcPr>
            <w:tcW w:w="284" w:type="dxa"/>
          </w:tcPr>
          <w:p w14:paraId="4507D7E8">
            <w:pPr>
              <w:pStyle w:val="32"/>
              <w:jc w:val="both"/>
              <w:rPr>
                <w:rFonts w:cstheme="minorHAnsi"/>
                <w:sz w:val="20"/>
                <w:szCs w:val="20"/>
              </w:rPr>
            </w:pPr>
          </w:p>
        </w:tc>
        <w:tc>
          <w:tcPr>
            <w:tcW w:w="2268" w:type="dxa"/>
            <w:gridSpan w:val="2"/>
          </w:tcPr>
          <w:p w14:paraId="58F2B72C">
            <w:pPr>
              <w:pStyle w:val="32"/>
              <w:jc w:val="both"/>
              <w:rPr>
                <w:rFonts w:cstheme="minorHAnsi"/>
                <w:sz w:val="20"/>
                <w:szCs w:val="20"/>
                <w:highlight w:val="yellow"/>
              </w:rPr>
            </w:pPr>
            <w:r>
              <w:rPr>
                <w:rFonts w:cstheme="minorHAnsi"/>
                <w:color w:val="000000" w:themeColor="text1"/>
                <w:sz w:val="20"/>
                <w:szCs w:val="20"/>
                <w14:textFill>
                  <w14:solidFill>
                    <w14:schemeClr w14:val="tx1"/>
                  </w14:solidFill>
                </w14:textFill>
              </w:rPr>
              <w:t>Evidencia no existente para el mes objeto de cobro.</w:t>
            </w:r>
          </w:p>
        </w:tc>
        <w:tc>
          <w:tcPr>
            <w:tcW w:w="1281" w:type="dxa"/>
            <w:noWrap/>
          </w:tcPr>
          <w:p w14:paraId="7269EF4B">
            <w:pPr>
              <w:jc w:val="both"/>
              <w:rPr>
                <w:rFonts w:ascii="Calibri" w:hAnsi="Calibri" w:eastAsia="Times New Roman" w:cs="Calibri"/>
                <w:color w:val="000000"/>
                <w:sz w:val="20"/>
                <w:szCs w:val="20"/>
                <w:lang w:eastAsia="es-CO"/>
              </w:rPr>
            </w:pPr>
          </w:p>
        </w:tc>
      </w:tr>
      <w:tr w14:paraId="771B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15" w:hRule="atLeast"/>
        </w:trPr>
        <w:tc>
          <w:tcPr>
            <w:tcW w:w="421" w:type="dxa"/>
            <w:vAlign w:val="center"/>
          </w:tcPr>
          <w:p w14:paraId="6657EC02">
            <w:pPr>
              <w:jc w:val="both"/>
              <w:rPr>
                <w:rFonts w:ascii="Calibri" w:hAnsi="Calibri" w:eastAsia="Times New Roman" w:cs="Calibri"/>
                <w:color w:val="000000"/>
                <w:sz w:val="20"/>
                <w:szCs w:val="20"/>
                <w:lang w:val="es-CO" w:eastAsia="es-CO"/>
              </w:rPr>
            </w:pPr>
            <w:r>
              <w:rPr>
                <w:rFonts w:ascii="Calibri" w:hAnsi="Calibri" w:eastAsia="Times New Roman" w:cs="Calibri"/>
                <w:color w:val="000000"/>
                <w:sz w:val="20"/>
                <w:szCs w:val="20"/>
                <w:lang w:val="es-CO" w:eastAsia="es-CO"/>
              </w:rPr>
              <w:t>16</w:t>
            </w:r>
          </w:p>
        </w:tc>
        <w:tc>
          <w:tcPr>
            <w:tcW w:w="1984" w:type="dxa"/>
          </w:tcPr>
          <w:p w14:paraId="5605EA48">
            <w:pPr>
              <w:widowControl w:val="0"/>
              <w:tabs>
                <w:tab w:val="left" w:pos="490"/>
              </w:tabs>
              <w:autoSpaceDE w:val="0"/>
              <w:autoSpaceDN w:val="0"/>
              <w:ind w:right="241"/>
              <w:jc w:val="both"/>
              <w:rPr>
                <w:rFonts w:ascii="Calibri" w:hAnsi="Calibri" w:eastAsia="MS Mincho" w:cs="Calibri"/>
                <w:color w:val="000000" w:themeColor="text1"/>
                <w:sz w:val="20"/>
                <w:szCs w:val="20"/>
                <w14:textFill>
                  <w14:solidFill>
                    <w14:schemeClr w14:val="tx1"/>
                  </w14:solidFill>
                </w14:textFill>
              </w:rPr>
            </w:pPr>
            <w:r>
              <w:rPr>
                <w:rFonts w:ascii="Calibri" w:hAnsi="Calibri" w:eastAsia="MS Mincho" w:cs="Calibri"/>
                <w:color w:val="000000" w:themeColor="text1"/>
                <w:sz w:val="20"/>
                <w:szCs w:val="20"/>
                <w14:textFill>
                  <w14:solidFill>
                    <w14:schemeClr w14:val="tx1"/>
                  </w14:solidFill>
                </w14:textFill>
              </w:rPr>
              <w:t xml:space="preserve">Realizar las demás actividades asignadas por el supervisor del contrato que tengan relación con la especialidad del programa de formación y el objeto contractual. </w:t>
            </w:r>
          </w:p>
          <w:p w14:paraId="3BF9B907">
            <w:pPr>
              <w:pStyle w:val="32"/>
              <w:jc w:val="both"/>
              <w:rPr>
                <w:rFonts w:ascii="Calibri" w:hAnsi="Calibri" w:cs="Calibri"/>
                <w:sz w:val="20"/>
                <w:szCs w:val="20"/>
                <w:highlight w:val="yellow"/>
              </w:rPr>
            </w:pPr>
            <w:r>
              <w:rPr>
                <w:rFonts w:ascii="Calibri" w:hAnsi="Calibri" w:cs="Calibri"/>
                <w:b/>
                <w:bCs/>
                <w:color w:val="000000" w:themeColor="text1"/>
                <w:sz w:val="20"/>
                <w:szCs w:val="20"/>
                <w14:textFill>
                  <w14:solidFill>
                    <w14:schemeClr w14:val="tx1"/>
                  </w14:solidFill>
                </w14:textFill>
              </w:rPr>
              <w:t>PARÁGRAFO PRIMERO:</w:t>
            </w:r>
            <w:r>
              <w:rPr>
                <w:rFonts w:ascii="Calibri" w:hAnsi="Calibri" w:cs="Calibri"/>
                <w:color w:val="000000" w:themeColor="text1"/>
                <w:sz w:val="20"/>
                <w:szCs w:val="20"/>
                <w14:textFill>
                  <w14:solidFill>
                    <w14:schemeClr w14:val="tx1"/>
                  </w14:solidFill>
                </w14:textFill>
              </w:rPr>
              <w:t xml:space="preserve"> Para poder adelantar por parte del SENA los trámites administrativos de pago de honorarios, el contratista debe acreditar previamente el cumplimiento de los requisitos y trámites administrativos que para el efecto establezca la Entidad y en los formatos dispuesto para esto.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Pr>
                <w:rFonts w:ascii="Calibri" w:hAnsi="Calibri" w:cs="Calibri"/>
                <w:b/>
                <w:bCs/>
                <w:color w:val="000000" w:themeColor="text1"/>
                <w:sz w:val="20"/>
                <w:szCs w:val="20"/>
                <w14:textFill>
                  <w14:solidFill>
                    <w14:schemeClr w14:val="tx1"/>
                  </w14:solidFill>
                </w14:textFill>
              </w:rPr>
              <w:t xml:space="preserve">PÁRAGRAFO SEGUNDO: </w:t>
            </w:r>
            <w:r>
              <w:rPr>
                <w:rFonts w:ascii="Calibri" w:hAnsi="Calibri" w:cs="Calibri"/>
                <w:color w:val="000000" w:themeColor="text1"/>
                <w:sz w:val="20"/>
                <w:szCs w:val="20"/>
                <w14:textFill>
                  <w14:solidFill>
                    <w14:schemeClr w14:val="tx1"/>
                  </w14:solidFill>
                </w14:textFill>
              </w:rPr>
              <w:t xml:space="preserve">Forma de pago. La Entidad presupuestará la orden de viaje y en caso de requerirlos otorgará los tiquetes aéreos antes de realizar el desplazamiento, el pago de los gastos </w:t>
            </w:r>
            <w:r>
              <w:rPr>
                <w:rFonts w:ascii="Calibri" w:hAnsi="Calibri" w:cs="Calibri"/>
                <w:sz w:val="20"/>
                <w:szCs w:val="20"/>
              </w:rPr>
              <w:t xml:space="preserve">de desplazamiento se efectuará de manera previa al mismo, siempre y cuando se allegue en los tiempos establecidos en la circular 3-2023-000072 de 2023 del SENA. </w:t>
            </w:r>
            <w:r>
              <w:rPr>
                <w:rFonts w:ascii="Calibri" w:hAnsi="Calibri" w:cs="Calibri"/>
                <w:b/>
                <w:bCs/>
                <w:sz w:val="20"/>
                <w:szCs w:val="20"/>
              </w:rPr>
              <w:t>PÁRAGRAFO TERCERO:</w:t>
            </w:r>
            <w:r>
              <w:rPr>
                <w:rFonts w:ascii="Calibri" w:hAnsi="Calibri" w:cs="Calibri"/>
                <w:sz w:val="20"/>
                <w:szCs w:val="20"/>
              </w:rPr>
              <w:t xml:space="preserve"> El contratista se obliga a legalizar los gastos de desplazamiento causados en las órdenes de viaje, dentro de los 5 días siguientes a su finalización</w:t>
            </w:r>
            <w:r>
              <w:rPr>
                <w:rFonts w:ascii="Calibri" w:hAnsi="Calibri" w:cs="Calibri"/>
                <w:b/>
                <w:bCs/>
                <w:sz w:val="20"/>
                <w:szCs w:val="20"/>
              </w:rPr>
              <w:t>.</w:t>
            </w:r>
          </w:p>
        </w:tc>
        <w:tc>
          <w:tcPr>
            <w:tcW w:w="2410" w:type="dxa"/>
          </w:tcPr>
          <w:p w14:paraId="763C1875">
            <w:pPr>
              <w:pStyle w:val="32"/>
              <w:jc w:val="both"/>
              <w:rPr>
                <w:rFonts w:cstheme="minorHAnsi"/>
                <w:sz w:val="20"/>
                <w:szCs w:val="20"/>
                <w:highlight w:val="yellow"/>
              </w:rPr>
            </w:pPr>
            <w:r>
              <w:rPr>
                <w:rFonts w:cstheme="minorHAnsi"/>
                <w:sz w:val="20"/>
                <w:szCs w:val="20"/>
              </w:rPr>
              <w:t>Se atendieron las solicitudes adicionales tanto del supervisor como de la líder del programa relacionadas con la orientación de los aprendices, apoyo al proceso de matrícula, revisión de solicitudes de viáticos, la elaboración de guías de aprendizaje y el acompañamiento en actividades de integración, en coherencia con el programa de formación.</w:t>
            </w:r>
          </w:p>
        </w:tc>
        <w:tc>
          <w:tcPr>
            <w:tcW w:w="283" w:type="dxa"/>
          </w:tcPr>
          <w:p w14:paraId="7A833550">
            <w:pPr>
              <w:pStyle w:val="32"/>
              <w:jc w:val="both"/>
              <w:rPr>
                <w:rFonts w:cstheme="minorHAnsi"/>
                <w:b/>
                <w:bCs/>
                <w:sz w:val="20"/>
                <w:szCs w:val="20"/>
              </w:rPr>
            </w:pPr>
            <w:r>
              <w:rPr>
                <w:rFonts w:cstheme="minorHAnsi"/>
                <w:b/>
                <w:bCs/>
                <w:sz w:val="20"/>
                <w:szCs w:val="20"/>
              </w:rPr>
              <w:t>X</w:t>
            </w:r>
          </w:p>
        </w:tc>
        <w:tc>
          <w:tcPr>
            <w:tcW w:w="284" w:type="dxa"/>
            <w:vAlign w:val="center"/>
          </w:tcPr>
          <w:p w14:paraId="16A14529">
            <w:pPr>
              <w:jc w:val="both"/>
              <w:rPr>
                <w:rFonts w:eastAsia="Times New Roman" w:asciiTheme="minorHAnsi" w:hAnsiTheme="minorHAnsi" w:cstheme="minorHAnsi"/>
                <w:sz w:val="20"/>
                <w:szCs w:val="20"/>
                <w:lang w:val="es-CO" w:eastAsia="es-CO"/>
              </w:rPr>
            </w:pPr>
          </w:p>
        </w:tc>
        <w:tc>
          <w:tcPr>
            <w:tcW w:w="283" w:type="dxa"/>
            <w:vAlign w:val="center"/>
          </w:tcPr>
          <w:p w14:paraId="43E6FC8D">
            <w:pPr>
              <w:jc w:val="both"/>
              <w:rPr>
                <w:rFonts w:eastAsia="Times New Roman" w:asciiTheme="minorHAnsi" w:hAnsiTheme="minorHAnsi" w:cstheme="minorHAnsi"/>
                <w:sz w:val="20"/>
                <w:szCs w:val="20"/>
                <w:lang w:val="es-CO" w:eastAsia="es-CO"/>
              </w:rPr>
            </w:pPr>
          </w:p>
        </w:tc>
        <w:tc>
          <w:tcPr>
            <w:tcW w:w="284" w:type="dxa"/>
          </w:tcPr>
          <w:p w14:paraId="0F739214">
            <w:pPr>
              <w:pStyle w:val="32"/>
              <w:jc w:val="both"/>
              <w:rPr>
                <w:rFonts w:cstheme="minorHAnsi"/>
                <w:sz w:val="20"/>
                <w:szCs w:val="20"/>
              </w:rPr>
            </w:pPr>
          </w:p>
        </w:tc>
        <w:tc>
          <w:tcPr>
            <w:tcW w:w="2268" w:type="dxa"/>
            <w:gridSpan w:val="2"/>
          </w:tcPr>
          <w:p w14:paraId="5FB7CF79">
            <w:pPr>
              <w:pStyle w:val="32"/>
              <w:jc w:val="both"/>
              <w:rPr>
                <w:rFonts w:cstheme="minorHAnsi"/>
                <w:sz w:val="20"/>
                <w:szCs w:val="20"/>
              </w:rPr>
            </w:pPr>
            <w:r>
              <w:rPr>
                <w:rFonts w:cstheme="minorHAnsi"/>
                <w:sz w:val="20"/>
                <w:szCs w:val="20"/>
              </w:rPr>
              <w:t>Acta de reunión y registros de asistencia.</w:t>
            </w:r>
          </w:p>
          <w:p w14:paraId="299F365E">
            <w:pPr>
              <w:pStyle w:val="32"/>
              <w:jc w:val="both"/>
              <w:rPr>
                <w:rFonts w:cstheme="minorHAnsi"/>
                <w:sz w:val="20"/>
                <w:szCs w:val="20"/>
              </w:rPr>
            </w:pPr>
          </w:p>
          <w:p w14:paraId="5BF56CB8">
            <w:pPr>
              <w:pStyle w:val="32"/>
              <w:jc w:val="both"/>
              <w:rPr>
                <w:rFonts w:cstheme="minorHAnsi"/>
                <w:sz w:val="20"/>
                <w:szCs w:val="20"/>
              </w:rPr>
            </w:pPr>
            <w:r>
              <w:rPr>
                <w:rFonts w:cstheme="minorHAnsi"/>
                <w:sz w:val="20"/>
                <w:szCs w:val="20"/>
              </w:rPr>
              <w:t>Guías de aprendizaje.</w:t>
            </w:r>
          </w:p>
          <w:p w14:paraId="7158AE00">
            <w:pPr>
              <w:pStyle w:val="32"/>
              <w:jc w:val="both"/>
              <w:rPr>
                <w:rFonts w:cstheme="minorHAnsi"/>
                <w:sz w:val="20"/>
                <w:szCs w:val="20"/>
              </w:rPr>
            </w:pPr>
          </w:p>
          <w:p w14:paraId="72182A10">
            <w:pPr>
              <w:pStyle w:val="32"/>
              <w:jc w:val="both"/>
              <w:rPr>
                <w:rFonts w:cstheme="minorHAnsi"/>
                <w:sz w:val="20"/>
                <w:szCs w:val="20"/>
                <w:highlight w:val="yellow"/>
              </w:rPr>
            </w:pPr>
            <w:r>
              <w:rPr>
                <w:rFonts w:cstheme="minorHAnsi"/>
                <w:sz w:val="20"/>
                <w:szCs w:val="20"/>
              </w:rPr>
              <w:t>Fotografías y listados de asistencia de las actividades realizadas.</w:t>
            </w:r>
          </w:p>
        </w:tc>
        <w:tc>
          <w:tcPr>
            <w:tcW w:w="1281" w:type="dxa"/>
            <w:noWrap/>
          </w:tcPr>
          <w:p w14:paraId="24128F97">
            <w:pPr>
              <w:jc w:val="both"/>
              <w:rPr>
                <w:rFonts w:ascii="Calibri" w:hAnsi="Calibri" w:eastAsia="Times New Roman" w:cs="Calibri"/>
                <w:color w:val="000000"/>
                <w:sz w:val="20"/>
                <w:szCs w:val="20"/>
                <w:lang w:eastAsia="es-CO"/>
              </w:rPr>
            </w:pPr>
          </w:p>
        </w:tc>
      </w:tr>
    </w:tbl>
    <w:p w14:paraId="6FD97387">
      <w:pPr>
        <w:jc w:val="both"/>
        <w:rPr>
          <w:rFonts w:ascii="Calibri" w:hAnsi="Calibri" w:eastAsia="Calibri" w:cs="Calibri"/>
          <w:b/>
          <w:sz w:val="20"/>
          <w:szCs w:val="20"/>
        </w:rPr>
      </w:pPr>
    </w:p>
    <w:p w14:paraId="0431EB79">
      <w:pPr>
        <w:jc w:val="both"/>
        <w:rPr>
          <w:rFonts w:ascii="Calibri" w:hAnsi="Calibri" w:eastAsia="Calibri" w:cs="Calibri"/>
          <w:sz w:val="20"/>
          <w:szCs w:val="20"/>
        </w:rPr>
      </w:pPr>
      <w:r>
        <w:rPr>
          <w:rFonts w:ascii="Calibri" w:hAnsi="Calibri" w:eastAsia="Calibri" w:cs="Calibri"/>
          <w:b/>
          <w:sz w:val="20"/>
          <w:szCs w:val="20"/>
        </w:rPr>
        <w:t>Nota 1</w:t>
      </w:r>
      <w:r>
        <w:rPr>
          <w:rFonts w:ascii="Calibri" w:hAnsi="Calibri" w:eastAsia="Calibri" w:cs="Calibri"/>
          <w:sz w:val="20"/>
          <w:szCs w:val="20"/>
        </w:rPr>
        <w:t>:   Las actividades que desarrolla el personal de instructores, deberán estar indicadas en el formato “tiempos actividades académicas” (Sofía plus) y demás evidencias según el caso.</w:t>
      </w:r>
    </w:p>
    <w:p w14:paraId="0A2323F4">
      <w:pPr>
        <w:jc w:val="both"/>
        <w:rPr>
          <w:rFonts w:ascii="Calibri" w:hAnsi="Calibri" w:eastAsia="Calibri" w:cs="Calibri"/>
          <w:sz w:val="20"/>
          <w:szCs w:val="20"/>
        </w:rPr>
      </w:pPr>
    </w:p>
    <w:p w14:paraId="0126F474">
      <w:pPr>
        <w:jc w:val="both"/>
        <w:rPr>
          <w:rFonts w:ascii="Calibri" w:hAnsi="Calibri" w:eastAsia="Calibri" w:cs="Calibri"/>
          <w:sz w:val="20"/>
          <w:szCs w:val="20"/>
        </w:rPr>
      </w:pPr>
      <w:r>
        <w:rPr>
          <w:rFonts w:ascii="Calibri" w:hAnsi="Calibri" w:eastAsia="Calibri" w:cs="Calibri"/>
          <w:b/>
          <w:sz w:val="20"/>
          <w:szCs w:val="20"/>
        </w:rPr>
        <w:t xml:space="preserve">Nota 2: </w:t>
      </w:r>
      <w:r>
        <w:rPr>
          <w:rFonts w:ascii="Calibri" w:hAnsi="Calibri" w:eastAsia="Calibri" w:cs="Calibri"/>
          <w:sz w:val="20"/>
          <w:szCs w:val="20"/>
        </w:rPr>
        <w:t>Las actividades que desarrolla el personal de apoyo administrativo, deberá, estar indicadas en el formato definido en “Compromiso”</w:t>
      </w:r>
    </w:p>
    <w:p w14:paraId="4E7CAB14">
      <w:pPr>
        <w:jc w:val="both"/>
        <w:rPr>
          <w:rFonts w:ascii="Calibri" w:hAnsi="Calibri" w:eastAsia="Calibri" w:cs="Calibri"/>
          <w:sz w:val="20"/>
          <w:szCs w:val="20"/>
        </w:rPr>
      </w:pPr>
    </w:p>
    <w:p w14:paraId="1FBC0D2A">
      <w:pPr>
        <w:pStyle w:val="21"/>
        <w:numPr>
          <w:ilvl w:val="0"/>
          <w:numId w:val="1"/>
        </w:numPr>
        <w:spacing w:after="0" w:line="240" w:lineRule="auto"/>
        <w:contextualSpacing w:val="0"/>
        <w:rPr>
          <w:rFonts w:cs="Calibri"/>
          <w:b/>
          <w:sz w:val="20"/>
          <w:szCs w:val="20"/>
        </w:rPr>
      </w:pPr>
      <w:r>
        <w:rPr>
          <w:rFonts w:cs="Calibri"/>
          <w:b/>
          <w:sz w:val="20"/>
          <w:szCs w:val="20"/>
        </w:rPr>
        <w:t>INFORME LEGAL</w:t>
      </w:r>
    </w:p>
    <w:p w14:paraId="0C51BC9B">
      <w:pPr>
        <w:pStyle w:val="21"/>
        <w:spacing w:after="0" w:line="240" w:lineRule="auto"/>
        <w:ind w:left="360"/>
        <w:contextualSpacing w:val="0"/>
        <w:rPr>
          <w:rFonts w:cs="Calibri"/>
          <w:b/>
          <w:sz w:val="20"/>
          <w:szCs w:val="20"/>
        </w:rPr>
      </w:pPr>
    </w:p>
    <w:p w14:paraId="36BD5090">
      <w:pPr>
        <w:jc w:val="both"/>
        <w:rPr>
          <w:rFonts w:ascii="Calibri" w:hAnsi="Calibri" w:eastAsia="Calibri" w:cs="Calibri"/>
          <w:sz w:val="20"/>
          <w:szCs w:val="20"/>
        </w:rPr>
      </w:pPr>
      <w:r>
        <w:rPr>
          <w:rFonts w:ascii="Calibri" w:hAnsi="Calibri" w:eastAsia="Calibri" w:cs="Calibri"/>
          <w:sz w:val="20"/>
          <w:szCs w:val="20"/>
        </w:rPr>
        <w:t>Descripción de incumplimiento ya sea por: retraso, inconveniente, asunto pendiente por resolver y punto crítico del contratista.</w:t>
      </w:r>
    </w:p>
    <w:p w14:paraId="17C87E61">
      <w:pPr>
        <w:jc w:val="both"/>
        <w:rPr>
          <w:rFonts w:ascii="Calibri" w:hAnsi="Calibri" w:cs="Calibri"/>
          <w:sz w:val="20"/>
          <w:szCs w:val="20"/>
        </w:rPr>
      </w:pPr>
    </w:p>
    <w:tbl>
      <w:tblPr>
        <w:tblStyle w:val="16"/>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94"/>
        <w:gridCol w:w="851"/>
        <w:gridCol w:w="709"/>
        <w:gridCol w:w="1842"/>
        <w:gridCol w:w="1938"/>
        <w:gridCol w:w="1459"/>
      </w:tblGrid>
      <w:tr w14:paraId="47B01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2694" w:type="dxa"/>
            <w:vAlign w:val="center"/>
          </w:tcPr>
          <w:p w14:paraId="01A50F75">
            <w:pPr>
              <w:rPr>
                <w:rFonts w:ascii="Calibri" w:hAnsi="Calibri" w:eastAsia="Calibri" w:cs="Calibri"/>
                <w:sz w:val="20"/>
                <w:szCs w:val="20"/>
              </w:rPr>
            </w:pPr>
            <w:r>
              <w:rPr>
                <w:rFonts w:ascii="Calibri" w:hAnsi="Calibri" w:cs="Calibri"/>
                <w:sz w:val="20"/>
                <w:szCs w:val="20"/>
                <w:lang w:val="es-ES"/>
              </w:rPr>
              <w:t>Motivo del requerimiento:</w:t>
            </w:r>
          </w:p>
        </w:tc>
        <w:tc>
          <w:tcPr>
            <w:tcW w:w="6799" w:type="dxa"/>
            <w:gridSpan w:val="5"/>
          </w:tcPr>
          <w:p w14:paraId="344EA22B">
            <w:pPr>
              <w:jc w:val="both"/>
              <w:rPr>
                <w:rFonts w:ascii="Calibri" w:hAnsi="Calibri" w:eastAsia="Calibri" w:cs="Calibri"/>
                <w:sz w:val="20"/>
                <w:szCs w:val="20"/>
              </w:rPr>
            </w:pPr>
            <w:r>
              <w:rPr>
                <w:rFonts w:ascii="Calibri" w:hAnsi="Calibri" w:eastAsia="Calibri" w:cs="Calibri"/>
                <w:sz w:val="20"/>
                <w:szCs w:val="20"/>
              </w:rPr>
              <w:t>(Los hechos que produjeron el mismo.)</w:t>
            </w:r>
          </w:p>
        </w:tc>
      </w:tr>
      <w:tr w14:paraId="5F6C2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2694" w:type="dxa"/>
            <w:vMerge w:val="restart"/>
            <w:vAlign w:val="center"/>
          </w:tcPr>
          <w:p w14:paraId="4A078F25">
            <w:pPr>
              <w:rPr>
                <w:rFonts w:ascii="Calibri" w:hAnsi="Calibri" w:cs="Calibri"/>
                <w:sz w:val="20"/>
                <w:szCs w:val="20"/>
              </w:rPr>
            </w:pPr>
            <w:r>
              <w:rPr>
                <w:rFonts w:ascii="Calibri" w:hAnsi="Calibri" w:cs="Calibri"/>
                <w:sz w:val="20"/>
                <w:szCs w:val="20"/>
              </w:rPr>
              <w:t>Cumplimiento a las Obligaciones:</w:t>
            </w:r>
          </w:p>
        </w:tc>
        <w:tc>
          <w:tcPr>
            <w:tcW w:w="1560" w:type="dxa"/>
            <w:gridSpan w:val="2"/>
          </w:tcPr>
          <w:p w14:paraId="1F0B67F1">
            <w:pPr>
              <w:jc w:val="both"/>
              <w:rPr>
                <w:rFonts w:ascii="Calibri" w:hAnsi="Calibri" w:cs="Calibri"/>
                <w:sz w:val="20"/>
                <w:szCs w:val="20"/>
                <w:lang w:val="es-ES"/>
              </w:rPr>
            </w:pPr>
            <w:r>
              <w:rPr>
                <w:rFonts w:ascii="Calibri" w:hAnsi="Calibri" w:cs="Calibri"/>
                <w:sz w:val="20"/>
                <w:szCs w:val="20"/>
                <w:lang w:val="es-ES"/>
              </w:rPr>
              <w:t>Retraso</w:t>
            </w:r>
          </w:p>
        </w:tc>
        <w:tc>
          <w:tcPr>
            <w:tcW w:w="1842" w:type="dxa"/>
          </w:tcPr>
          <w:p w14:paraId="139F58CD">
            <w:pPr>
              <w:jc w:val="both"/>
              <w:rPr>
                <w:rFonts w:ascii="Calibri" w:hAnsi="Calibri" w:cs="Calibri"/>
                <w:sz w:val="20"/>
                <w:szCs w:val="20"/>
                <w:lang w:val="es-ES"/>
              </w:rPr>
            </w:pPr>
            <w:r>
              <w:rPr>
                <w:rFonts w:ascii="Calibri" w:hAnsi="Calibri" w:cs="Calibri"/>
                <w:sz w:val="20"/>
                <w:szCs w:val="20"/>
                <w:lang w:val="es-ES"/>
              </w:rPr>
              <w:t>Inconveniente</w:t>
            </w:r>
          </w:p>
        </w:tc>
        <w:tc>
          <w:tcPr>
            <w:tcW w:w="1938" w:type="dxa"/>
          </w:tcPr>
          <w:p w14:paraId="631E788D">
            <w:pPr>
              <w:jc w:val="both"/>
              <w:rPr>
                <w:rFonts w:ascii="Calibri" w:hAnsi="Calibri" w:cs="Calibri"/>
                <w:sz w:val="20"/>
                <w:szCs w:val="20"/>
                <w:lang w:val="es-ES"/>
              </w:rPr>
            </w:pPr>
            <w:r>
              <w:rPr>
                <w:rFonts w:ascii="Calibri" w:hAnsi="Calibri" w:cs="Calibri"/>
                <w:sz w:val="20"/>
                <w:szCs w:val="20"/>
                <w:lang w:val="es-ES"/>
              </w:rPr>
              <w:t xml:space="preserve">Asunto Pendiente </w:t>
            </w:r>
          </w:p>
        </w:tc>
        <w:tc>
          <w:tcPr>
            <w:tcW w:w="1459" w:type="dxa"/>
          </w:tcPr>
          <w:p w14:paraId="2303AF63">
            <w:pPr>
              <w:jc w:val="both"/>
              <w:rPr>
                <w:rFonts w:ascii="Calibri" w:hAnsi="Calibri" w:cs="Calibri"/>
                <w:sz w:val="20"/>
                <w:szCs w:val="20"/>
                <w:lang w:val="es-ES"/>
              </w:rPr>
            </w:pPr>
            <w:r>
              <w:rPr>
                <w:rFonts w:ascii="Calibri" w:hAnsi="Calibri" w:cs="Calibri"/>
                <w:sz w:val="20"/>
                <w:szCs w:val="20"/>
                <w:lang w:val="es-ES"/>
              </w:rPr>
              <w:t>Punto crítico</w:t>
            </w:r>
          </w:p>
        </w:tc>
      </w:tr>
      <w:tr w14:paraId="59E8D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2694" w:type="dxa"/>
            <w:vMerge w:val="continue"/>
            <w:vAlign w:val="center"/>
          </w:tcPr>
          <w:p w14:paraId="541E2F1B">
            <w:pPr>
              <w:rPr>
                <w:rFonts w:ascii="Calibri" w:hAnsi="Calibri" w:cs="Calibri"/>
                <w:sz w:val="20"/>
                <w:szCs w:val="20"/>
                <w:lang w:val="es-ES"/>
              </w:rPr>
            </w:pPr>
          </w:p>
        </w:tc>
        <w:tc>
          <w:tcPr>
            <w:tcW w:w="6799" w:type="dxa"/>
            <w:gridSpan w:val="5"/>
          </w:tcPr>
          <w:p w14:paraId="2502078F">
            <w:pPr>
              <w:jc w:val="both"/>
              <w:rPr>
                <w:rFonts w:ascii="Calibri" w:hAnsi="Calibri" w:cs="Calibri"/>
                <w:sz w:val="20"/>
                <w:szCs w:val="20"/>
                <w:lang w:val="es-ES"/>
              </w:rPr>
            </w:pPr>
            <w:r>
              <w:rPr>
                <w:rFonts w:ascii="Calibri" w:hAnsi="Calibri" w:cs="Calibri"/>
                <w:sz w:val="20"/>
                <w:szCs w:val="20"/>
                <w:lang w:val="es-ES"/>
              </w:rPr>
              <w:t>Otros:</w:t>
            </w:r>
          </w:p>
        </w:tc>
      </w:tr>
      <w:tr w14:paraId="40C28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2694" w:type="dxa"/>
            <w:vAlign w:val="center"/>
          </w:tcPr>
          <w:p w14:paraId="5389A573">
            <w:pPr>
              <w:rPr>
                <w:rFonts w:ascii="Calibri" w:hAnsi="Calibri" w:cs="Calibri"/>
                <w:sz w:val="20"/>
                <w:szCs w:val="20"/>
                <w:lang w:val="es-ES"/>
              </w:rPr>
            </w:pPr>
            <w:r>
              <w:rPr>
                <w:rFonts w:ascii="Calibri" w:hAnsi="Calibri" w:cs="Calibri"/>
                <w:sz w:val="20"/>
                <w:szCs w:val="20"/>
                <w:lang w:val="es-ES"/>
              </w:rPr>
              <w:t>Tiempo otorgado para realizar la acción requerida:</w:t>
            </w:r>
          </w:p>
        </w:tc>
        <w:tc>
          <w:tcPr>
            <w:tcW w:w="6799" w:type="dxa"/>
            <w:gridSpan w:val="5"/>
          </w:tcPr>
          <w:p w14:paraId="629D1F31">
            <w:pPr>
              <w:jc w:val="both"/>
              <w:rPr>
                <w:rFonts w:ascii="Calibri" w:hAnsi="Calibri" w:cs="Calibri"/>
                <w:sz w:val="20"/>
                <w:szCs w:val="20"/>
                <w:lang w:val="es-ES"/>
              </w:rPr>
            </w:pPr>
          </w:p>
        </w:tc>
      </w:tr>
      <w:tr w14:paraId="5A00E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2694" w:type="dxa"/>
            <w:vMerge w:val="restart"/>
            <w:vAlign w:val="center"/>
          </w:tcPr>
          <w:p w14:paraId="011B1112">
            <w:pPr>
              <w:rPr>
                <w:rFonts w:ascii="Calibri" w:hAnsi="Calibri" w:cs="Calibri"/>
                <w:sz w:val="20"/>
                <w:szCs w:val="20"/>
                <w:lang w:val="es-ES"/>
              </w:rPr>
            </w:pPr>
            <w:r>
              <w:rPr>
                <w:rFonts w:ascii="Calibri" w:hAnsi="Calibri" w:cs="Calibri"/>
                <w:sz w:val="20"/>
                <w:szCs w:val="20"/>
                <w:lang w:val="es-ES"/>
              </w:rPr>
              <w:t>Verificación de lo requerido</w:t>
            </w:r>
          </w:p>
        </w:tc>
        <w:tc>
          <w:tcPr>
            <w:tcW w:w="851" w:type="dxa"/>
          </w:tcPr>
          <w:p w14:paraId="066A8F33">
            <w:pPr>
              <w:jc w:val="both"/>
              <w:rPr>
                <w:rFonts w:ascii="Calibri" w:hAnsi="Calibri" w:cs="Calibri"/>
                <w:sz w:val="20"/>
                <w:szCs w:val="20"/>
                <w:lang w:val="es-ES"/>
              </w:rPr>
            </w:pPr>
            <w:r>
              <w:rPr>
                <w:rFonts w:ascii="Calibri" w:hAnsi="Calibri" w:cs="Calibri"/>
                <w:sz w:val="20"/>
                <w:szCs w:val="20"/>
                <w:lang w:val="es-ES"/>
              </w:rPr>
              <w:t xml:space="preserve">SI: </w:t>
            </w:r>
          </w:p>
        </w:tc>
        <w:tc>
          <w:tcPr>
            <w:tcW w:w="5948" w:type="dxa"/>
            <w:gridSpan w:val="4"/>
          </w:tcPr>
          <w:p w14:paraId="410438B9">
            <w:pPr>
              <w:jc w:val="both"/>
              <w:rPr>
                <w:rFonts w:ascii="Calibri" w:hAnsi="Calibri" w:cs="Calibri"/>
                <w:sz w:val="20"/>
                <w:szCs w:val="20"/>
                <w:lang w:val="es-ES"/>
              </w:rPr>
            </w:pPr>
            <w:r>
              <w:rPr>
                <w:rFonts w:ascii="Calibri" w:hAnsi="Calibri" w:cs="Calibri"/>
                <w:sz w:val="20"/>
                <w:szCs w:val="20"/>
                <w:lang w:val="es-ES"/>
              </w:rPr>
              <w:t>Evidencias</w:t>
            </w:r>
          </w:p>
        </w:tc>
      </w:tr>
      <w:tr w14:paraId="41B50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trPr>
        <w:tc>
          <w:tcPr>
            <w:tcW w:w="2694" w:type="dxa"/>
            <w:vMerge w:val="continue"/>
          </w:tcPr>
          <w:p w14:paraId="6EEE4E84">
            <w:pPr>
              <w:jc w:val="both"/>
              <w:rPr>
                <w:rFonts w:ascii="Calibri" w:hAnsi="Calibri" w:cs="Calibri"/>
                <w:sz w:val="20"/>
                <w:szCs w:val="20"/>
                <w:lang w:val="es-ES"/>
              </w:rPr>
            </w:pPr>
          </w:p>
        </w:tc>
        <w:tc>
          <w:tcPr>
            <w:tcW w:w="851" w:type="dxa"/>
          </w:tcPr>
          <w:p w14:paraId="474706B4">
            <w:pPr>
              <w:jc w:val="both"/>
              <w:rPr>
                <w:rFonts w:ascii="Calibri" w:hAnsi="Calibri" w:cs="Calibri"/>
                <w:sz w:val="20"/>
                <w:szCs w:val="20"/>
                <w:lang w:val="es-ES"/>
              </w:rPr>
            </w:pPr>
            <w:r>
              <w:rPr>
                <w:rFonts w:ascii="Calibri" w:hAnsi="Calibri" w:cs="Calibri"/>
                <w:sz w:val="20"/>
                <w:szCs w:val="20"/>
                <w:lang w:val="es-ES"/>
              </w:rPr>
              <w:t>NO:</w:t>
            </w:r>
          </w:p>
        </w:tc>
        <w:tc>
          <w:tcPr>
            <w:tcW w:w="5948" w:type="dxa"/>
            <w:gridSpan w:val="4"/>
          </w:tcPr>
          <w:p w14:paraId="0AD8FED6">
            <w:pPr>
              <w:jc w:val="both"/>
              <w:rPr>
                <w:rFonts w:ascii="Calibri" w:hAnsi="Calibri" w:cs="Calibri"/>
                <w:sz w:val="20"/>
                <w:szCs w:val="20"/>
                <w:lang w:val="es-ES"/>
              </w:rPr>
            </w:pPr>
            <w:r>
              <w:rPr>
                <w:rFonts w:ascii="Calibri" w:hAnsi="Calibri" w:cs="Calibri"/>
                <w:sz w:val="20"/>
                <w:szCs w:val="20"/>
                <w:lang w:val="es-ES"/>
              </w:rPr>
              <w:t>Por qué:</w:t>
            </w:r>
          </w:p>
        </w:tc>
      </w:tr>
    </w:tbl>
    <w:p w14:paraId="5956D6B2">
      <w:pPr>
        <w:jc w:val="both"/>
        <w:rPr>
          <w:rFonts w:ascii="Calibri" w:hAnsi="Calibri" w:cs="Calibri"/>
          <w:b/>
          <w:sz w:val="20"/>
          <w:szCs w:val="20"/>
          <w:lang w:val="es-MX"/>
        </w:rPr>
      </w:pPr>
    </w:p>
    <w:p w14:paraId="73775343">
      <w:pPr>
        <w:jc w:val="both"/>
        <w:rPr>
          <w:rFonts w:ascii="Calibri" w:hAnsi="Calibri" w:cs="Calibri"/>
          <w:b/>
          <w:sz w:val="20"/>
          <w:szCs w:val="20"/>
          <w:lang w:val="es-MX"/>
        </w:rPr>
      </w:pPr>
    </w:p>
    <w:p w14:paraId="43C2210F">
      <w:pPr>
        <w:jc w:val="both"/>
        <w:rPr>
          <w:rFonts w:ascii="Calibri" w:hAnsi="Calibri" w:cs="Calibri"/>
          <w:b/>
          <w:sz w:val="20"/>
          <w:szCs w:val="20"/>
          <w:lang w:val="es-MX"/>
        </w:rPr>
      </w:pPr>
    </w:p>
    <w:p w14:paraId="097B0FB3">
      <w:pPr>
        <w:jc w:val="both"/>
        <w:rPr>
          <w:rFonts w:ascii="Calibri" w:hAnsi="Calibri" w:cs="Calibri"/>
          <w:b/>
          <w:sz w:val="20"/>
          <w:szCs w:val="20"/>
          <w:lang w:val="es-MX"/>
        </w:rPr>
      </w:pPr>
    </w:p>
    <w:p w14:paraId="5115F1EF">
      <w:pPr>
        <w:pStyle w:val="21"/>
        <w:numPr>
          <w:ilvl w:val="0"/>
          <w:numId w:val="1"/>
        </w:numPr>
        <w:spacing w:after="0" w:line="240" w:lineRule="auto"/>
        <w:contextualSpacing w:val="0"/>
        <w:jc w:val="both"/>
        <w:rPr>
          <w:rFonts w:cs="Calibri"/>
          <w:b/>
          <w:sz w:val="20"/>
          <w:szCs w:val="20"/>
          <w:lang w:val="es-MX"/>
        </w:rPr>
      </w:pPr>
      <w:r>
        <w:rPr>
          <w:rFonts w:cs="Calibri"/>
          <w:b/>
          <w:sz w:val="20"/>
          <w:szCs w:val="20"/>
          <w:lang w:val="es-MX"/>
        </w:rPr>
        <w:t>CONCLUSIONES, OBSERVACIONES Y RECOMENDACIONES.</w:t>
      </w:r>
    </w:p>
    <w:p w14:paraId="51EF4899">
      <w:pPr>
        <w:pStyle w:val="21"/>
        <w:spacing w:after="0" w:line="240" w:lineRule="auto"/>
        <w:ind w:left="360"/>
        <w:contextualSpacing w:val="0"/>
        <w:jc w:val="both"/>
        <w:rPr>
          <w:rFonts w:cs="Calibri"/>
          <w:b/>
          <w:sz w:val="20"/>
          <w:szCs w:val="20"/>
          <w:lang w:val="es-MX"/>
        </w:rPr>
      </w:pPr>
    </w:p>
    <w:tbl>
      <w:tblPr>
        <w:tblStyle w:val="16"/>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93"/>
      </w:tblGrid>
      <w:tr w14:paraId="7ABF3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9493" w:type="dxa"/>
          </w:tcPr>
          <w:p w14:paraId="63C0E933">
            <w:pPr>
              <w:pStyle w:val="21"/>
              <w:tabs>
                <w:tab w:val="left" w:pos="142"/>
              </w:tabs>
              <w:spacing w:after="0" w:line="240" w:lineRule="auto"/>
              <w:ind w:left="360"/>
              <w:contextualSpacing w:val="0"/>
              <w:jc w:val="both"/>
              <w:rPr>
                <w:rFonts w:cs="Calibri"/>
                <w:sz w:val="20"/>
                <w:szCs w:val="20"/>
                <w:lang w:val="es-MX"/>
              </w:rPr>
            </w:pPr>
            <w:r>
              <w:rPr>
                <w:rFonts w:cs="Calibri"/>
                <w:sz w:val="20"/>
                <w:szCs w:val="20"/>
                <w:lang w:val="es-MX"/>
              </w:rPr>
              <w:t>Se concluye que el contratista cumplió durante el presente mes, con el objeto contractual y con las obligaciones pactadas, por lo tanto, se recomienda el pago de los honorarios correspondientes.</w:t>
            </w:r>
          </w:p>
        </w:tc>
      </w:tr>
    </w:tbl>
    <w:p w14:paraId="15D2EFC0">
      <w:pPr>
        <w:pStyle w:val="21"/>
        <w:spacing w:after="0" w:line="240" w:lineRule="auto"/>
        <w:ind w:left="-142"/>
        <w:contextualSpacing w:val="0"/>
        <w:jc w:val="both"/>
        <w:rPr>
          <w:rFonts w:cs="Calibri"/>
          <w:i/>
          <w:sz w:val="20"/>
          <w:szCs w:val="20"/>
          <w:lang w:val="es-MX"/>
        </w:rPr>
      </w:pPr>
    </w:p>
    <w:p w14:paraId="58444807">
      <w:pPr>
        <w:jc w:val="both"/>
        <w:rPr>
          <w:rFonts w:ascii="Calibri" w:hAnsi="Calibri" w:cs="Calibri"/>
          <w:i/>
          <w:sz w:val="20"/>
          <w:szCs w:val="20"/>
          <w:lang w:val="es-MX"/>
        </w:rPr>
      </w:pPr>
    </w:p>
    <w:p w14:paraId="4E8C25FC">
      <w:pPr>
        <w:jc w:val="both"/>
        <w:rPr>
          <w:rFonts w:ascii="Calibri" w:hAnsi="Calibri" w:cs="Calibri"/>
          <w:i/>
          <w:sz w:val="20"/>
          <w:szCs w:val="20"/>
          <w:lang w:val="es-MX"/>
        </w:rPr>
      </w:pPr>
      <w:r>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719A0E88">
      <w:pPr>
        <w:tabs>
          <w:tab w:val="left" w:pos="284"/>
        </w:tabs>
        <w:ind w:left="282"/>
        <w:jc w:val="both"/>
        <w:rPr>
          <w:rFonts w:ascii="Calibri" w:hAnsi="Calibri" w:cs="Calibri"/>
          <w:sz w:val="20"/>
          <w:szCs w:val="20"/>
          <w:lang w:val="es-MX"/>
        </w:rPr>
      </w:pPr>
    </w:p>
    <w:p w14:paraId="3E2C7D61">
      <w:pPr>
        <w:tabs>
          <w:tab w:val="left" w:pos="284"/>
        </w:tabs>
        <w:jc w:val="both"/>
        <w:rPr>
          <w:rFonts w:ascii="Calibri" w:hAnsi="Calibri" w:cs="Calibri"/>
          <w:sz w:val="20"/>
          <w:szCs w:val="20"/>
          <w:lang w:val="es-MX"/>
        </w:rPr>
      </w:pPr>
    </w:p>
    <w:p w14:paraId="4BD2C363">
      <w:pPr>
        <w:tabs>
          <w:tab w:val="left" w:pos="284"/>
        </w:tabs>
        <w:jc w:val="both"/>
        <w:rPr>
          <w:rFonts w:ascii="Calibri" w:hAnsi="Calibri" w:cs="Calibri"/>
          <w:sz w:val="20"/>
          <w:szCs w:val="20"/>
          <w:lang w:val="es-MX"/>
        </w:rPr>
      </w:pPr>
      <w:r>
        <w:rPr>
          <w:rFonts w:ascii="Calibri" w:hAnsi="Calibri" w:cs="Calibri"/>
          <w:sz w:val="20"/>
          <w:szCs w:val="20"/>
          <w:lang w:val="es-MX"/>
        </w:rPr>
        <w:t>Para constancia se firma en Apartadó, a los 3</w:t>
      </w:r>
      <w:r>
        <w:rPr>
          <w:rFonts w:hint="default" w:ascii="Calibri" w:hAnsi="Calibri" w:cs="Calibri"/>
          <w:sz w:val="20"/>
          <w:szCs w:val="20"/>
          <w:lang w:val="es-ES"/>
        </w:rPr>
        <w:t xml:space="preserve">O </w:t>
      </w:r>
      <w:r>
        <w:rPr>
          <w:rFonts w:ascii="Calibri" w:hAnsi="Calibri" w:cs="Calibri"/>
          <w:sz w:val="20"/>
          <w:szCs w:val="20"/>
          <w:lang w:val="es-MX"/>
        </w:rPr>
        <w:t xml:space="preserve"> días del mes de </w:t>
      </w:r>
      <w:r>
        <w:rPr>
          <w:rFonts w:hint="default" w:ascii="Calibri" w:hAnsi="Calibri" w:cs="Calibri"/>
          <w:sz w:val="20"/>
          <w:szCs w:val="20"/>
          <w:lang w:val="es-ES"/>
        </w:rPr>
        <w:t xml:space="preserve">abril </w:t>
      </w:r>
      <w:r>
        <w:rPr>
          <w:rFonts w:ascii="Calibri" w:hAnsi="Calibri" w:cs="Calibri"/>
          <w:sz w:val="20"/>
          <w:szCs w:val="20"/>
          <w:lang w:val="es-MX"/>
        </w:rPr>
        <w:t>de 2026</w:t>
      </w:r>
    </w:p>
    <w:p w14:paraId="6F9E7BF0">
      <w:pPr>
        <w:tabs>
          <w:tab w:val="left" w:pos="284"/>
        </w:tabs>
        <w:ind w:left="282"/>
        <w:rPr>
          <w:rFonts w:ascii="Calibri" w:hAnsi="Calibri" w:cs="Calibri"/>
          <w:sz w:val="20"/>
          <w:szCs w:val="20"/>
          <w:lang w:val="es-MX"/>
        </w:rPr>
      </w:pPr>
    </w:p>
    <w:p w14:paraId="2E059143">
      <w:pPr>
        <w:tabs>
          <w:tab w:val="left" w:pos="284"/>
        </w:tabs>
        <w:rPr>
          <w:rFonts w:ascii="Calibri" w:hAnsi="Calibri" w:cs="Calibri"/>
          <w:sz w:val="20"/>
          <w:szCs w:val="20"/>
          <w:lang w:val="es-MX"/>
        </w:rPr>
      </w:pPr>
    </w:p>
    <w:p w14:paraId="26A2808C">
      <w:pPr>
        <w:tabs>
          <w:tab w:val="left" w:pos="284"/>
        </w:tabs>
        <w:rPr>
          <w:rFonts w:ascii="Calibri" w:hAnsi="Calibri" w:cs="Calibri"/>
          <w:sz w:val="20"/>
          <w:szCs w:val="20"/>
          <w:lang w:val="es-MX"/>
        </w:rPr>
      </w:pPr>
    </w:p>
    <w:p w14:paraId="432A4018">
      <w:pPr>
        <w:tabs>
          <w:tab w:val="left" w:pos="284"/>
        </w:tabs>
        <w:ind w:left="282"/>
        <w:rPr>
          <w:rFonts w:ascii="Calibri" w:hAnsi="Calibri" w:cs="Calibri"/>
          <w:sz w:val="20"/>
          <w:szCs w:val="20"/>
          <w:lang w:val="es-MX"/>
        </w:rPr>
      </w:pPr>
    </w:p>
    <w:p w14:paraId="46E9AC44">
      <w:pPr>
        <w:jc w:val="both"/>
        <w:rPr>
          <w:rFonts w:ascii="Calibri" w:hAnsi="Calibri" w:cs="Calibri"/>
          <w:b/>
          <w:i/>
          <w:sz w:val="20"/>
          <w:szCs w:val="20"/>
          <w:lang w:val="es-CO"/>
        </w:rPr>
      </w:pPr>
    </w:p>
    <w:p w14:paraId="0D82747D">
      <w:pPr>
        <w:jc w:val="both"/>
        <w:rPr>
          <w:rFonts w:ascii="Calibri" w:hAnsi="Calibri" w:cs="Calibri"/>
          <w:bCs/>
          <w:iCs/>
          <w:sz w:val="20"/>
          <w:szCs w:val="20"/>
          <w:lang w:val="es-CO"/>
        </w:rPr>
      </w:pPr>
      <w:r>
        <w:rPr>
          <w:rFonts w:ascii="Calibri" w:hAnsi="Calibri" w:cs="Calibri"/>
          <w:b/>
          <w:i/>
          <w:sz w:val="20"/>
          <w:szCs w:val="20"/>
          <w:lang w:val="es-CO"/>
        </w:rPr>
        <w:t>OSMAN JOSUE PEREA CASTRO</w:t>
      </w:r>
    </w:p>
    <w:p w14:paraId="60BB9355">
      <w:pPr>
        <w:jc w:val="both"/>
        <w:rPr>
          <w:rFonts w:ascii="Calibri" w:hAnsi="Calibri" w:cs="Calibri"/>
          <w:b/>
          <w:i/>
          <w:sz w:val="20"/>
          <w:szCs w:val="20"/>
          <w:lang w:val="es-CO"/>
        </w:rPr>
      </w:pPr>
      <w:r>
        <w:rPr>
          <w:rFonts w:ascii="Calibri" w:hAnsi="Calibri" w:cs="Calibri"/>
          <w:i/>
          <w:sz w:val="20"/>
          <w:szCs w:val="20"/>
          <w:lang w:val="es-CO"/>
        </w:rPr>
        <w:t xml:space="preserve">Supervisor del Contrato No </w:t>
      </w:r>
      <w:r>
        <w:rPr>
          <w:rFonts w:asciiTheme="minorHAnsi" w:hAnsiTheme="minorHAnsi" w:cstheme="minorHAnsi"/>
          <w:b/>
          <w:bCs/>
          <w:sz w:val="20"/>
          <w:szCs w:val="20"/>
        </w:rPr>
        <w:t>CO1.PCCNTR.9200521</w:t>
      </w:r>
      <w:r>
        <w:rPr>
          <w:rFonts w:ascii="Calibri" w:hAnsi="Calibri" w:cs="Calibri"/>
          <w:b/>
          <w:bCs/>
          <w:sz w:val="20"/>
          <w:szCs w:val="20"/>
        </w:rPr>
        <w:t>DE 2026</w:t>
      </w:r>
    </w:p>
    <w:p w14:paraId="17101F5D">
      <w:pPr>
        <w:jc w:val="both"/>
        <w:rPr>
          <w:rFonts w:ascii="Calibri" w:hAnsi="Calibri" w:cs="Calibri"/>
          <w:b/>
          <w:i/>
          <w:sz w:val="20"/>
          <w:szCs w:val="20"/>
          <w:lang w:val="es-CO"/>
        </w:rPr>
      </w:pPr>
      <w:r>
        <w:rPr>
          <w:rFonts w:ascii="Calibri" w:hAnsi="Calibri" w:cs="Calibri"/>
          <w:b/>
          <w:i/>
          <w:sz w:val="20"/>
          <w:szCs w:val="20"/>
          <w:lang w:val="es-CO"/>
        </w:rPr>
        <w:t>Coordinación Académica</w:t>
      </w:r>
    </w:p>
    <w:p w14:paraId="608FF372">
      <w:pPr>
        <w:jc w:val="both"/>
        <w:rPr>
          <w:rFonts w:ascii="Calibri" w:hAnsi="Calibri" w:cs="Calibri"/>
          <w:b/>
          <w:i/>
          <w:sz w:val="20"/>
          <w:szCs w:val="20"/>
          <w:lang w:val="es-CO"/>
        </w:rPr>
      </w:pPr>
    </w:p>
    <w:p w14:paraId="5EDAD001">
      <w:pPr>
        <w:rPr>
          <w:rFonts w:cs="Calibri"/>
          <w:b/>
          <w:sz w:val="20"/>
          <w:szCs w:val="20"/>
        </w:rPr>
      </w:pPr>
    </w:p>
    <w:p w14:paraId="26D2EF8E">
      <w:pPr>
        <w:rPr>
          <w:rFonts w:cs="Calibri"/>
          <w:b/>
          <w:sz w:val="20"/>
          <w:szCs w:val="20"/>
        </w:rPr>
      </w:pPr>
    </w:p>
    <w:p w14:paraId="0049DF2B">
      <w:pPr>
        <w:rPr>
          <w:rFonts w:cs="Calibri"/>
          <w:b/>
          <w:sz w:val="20"/>
          <w:szCs w:val="20"/>
        </w:rPr>
      </w:pPr>
    </w:p>
    <w:p w14:paraId="4E3F87C4">
      <w:pPr>
        <w:rPr>
          <w:rFonts w:cs="Calibri"/>
          <w:b/>
          <w:sz w:val="20"/>
          <w:szCs w:val="20"/>
        </w:rPr>
      </w:pPr>
    </w:p>
    <w:p w14:paraId="649547B5">
      <w:pPr>
        <w:rPr>
          <w:rFonts w:cs="Calibri"/>
          <w:b/>
          <w:sz w:val="20"/>
          <w:szCs w:val="20"/>
        </w:rPr>
      </w:pPr>
    </w:p>
    <w:p w14:paraId="258D5C68">
      <w:pPr>
        <w:rPr>
          <w:rFonts w:cs="Calibri"/>
          <w:b/>
          <w:sz w:val="20"/>
          <w:szCs w:val="20"/>
        </w:rPr>
      </w:pPr>
    </w:p>
    <w:p w14:paraId="551413B2">
      <w:pPr>
        <w:rPr>
          <w:rFonts w:cs="Calibri"/>
          <w:b/>
          <w:sz w:val="20"/>
          <w:szCs w:val="20"/>
        </w:rPr>
      </w:pPr>
    </w:p>
    <w:p w14:paraId="3EAEE293">
      <w:pPr>
        <w:rPr>
          <w:rFonts w:cs="Calibri"/>
          <w:b/>
          <w:sz w:val="20"/>
          <w:szCs w:val="20"/>
        </w:rPr>
      </w:pPr>
    </w:p>
    <w:p w14:paraId="2EF577F8">
      <w:pPr>
        <w:rPr>
          <w:rFonts w:cs="Calibri"/>
          <w:b/>
          <w:sz w:val="20"/>
          <w:szCs w:val="20"/>
        </w:rPr>
      </w:pPr>
    </w:p>
    <w:p w14:paraId="679A703E">
      <w:pPr>
        <w:rPr>
          <w:rFonts w:cs="Calibri"/>
          <w:b/>
          <w:sz w:val="20"/>
          <w:szCs w:val="20"/>
        </w:rPr>
      </w:pPr>
    </w:p>
    <w:p w14:paraId="48DBA692">
      <w:pPr>
        <w:rPr>
          <w:rFonts w:cs="Calibri"/>
          <w:b/>
          <w:sz w:val="20"/>
          <w:szCs w:val="20"/>
        </w:rPr>
      </w:pPr>
    </w:p>
    <w:p w14:paraId="711A6431">
      <w:pPr>
        <w:rPr>
          <w:rFonts w:cs="Calibri"/>
          <w:b/>
          <w:sz w:val="20"/>
          <w:szCs w:val="20"/>
        </w:rPr>
      </w:pPr>
    </w:p>
    <w:p w14:paraId="3C899139">
      <w:pPr>
        <w:rPr>
          <w:rFonts w:cs="Calibri"/>
          <w:b/>
          <w:sz w:val="20"/>
          <w:szCs w:val="20"/>
        </w:rPr>
      </w:pPr>
    </w:p>
    <w:p w14:paraId="070C1D38">
      <w:pPr>
        <w:rPr>
          <w:rFonts w:cs="Calibri"/>
          <w:b/>
          <w:sz w:val="20"/>
          <w:szCs w:val="20"/>
        </w:rPr>
      </w:pPr>
    </w:p>
    <w:p w14:paraId="76F647A5">
      <w:pPr>
        <w:rPr>
          <w:rFonts w:cs="Calibri"/>
          <w:b/>
          <w:sz w:val="20"/>
          <w:szCs w:val="20"/>
        </w:rPr>
      </w:pPr>
    </w:p>
    <w:p w14:paraId="102FAD82">
      <w:pPr>
        <w:rPr>
          <w:rFonts w:cs="Calibri"/>
          <w:b/>
          <w:sz w:val="20"/>
          <w:szCs w:val="20"/>
        </w:rPr>
      </w:pPr>
    </w:p>
    <w:p w14:paraId="35505BBC">
      <w:pPr>
        <w:rPr>
          <w:rFonts w:cs="Calibri"/>
          <w:b/>
          <w:sz w:val="20"/>
          <w:szCs w:val="20"/>
        </w:rPr>
      </w:pPr>
    </w:p>
    <w:p w14:paraId="2C0733F2">
      <w:pPr>
        <w:rPr>
          <w:rFonts w:cs="Calibri"/>
          <w:b/>
          <w:sz w:val="20"/>
          <w:szCs w:val="20"/>
        </w:rPr>
      </w:pPr>
    </w:p>
    <w:p w14:paraId="30757742">
      <w:pPr>
        <w:rPr>
          <w:rFonts w:cs="Calibri"/>
          <w:b/>
          <w:sz w:val="20"/>
          <w:szCs w:val="20"/>
        </w:rPr>
      </w:pPr>
    </w:p>
    <w:p w14:paraId="2DE5A934">
      <w:pPr>
        <w:rPr>
          <w:rFonts w:cs="Calibri"/>
          <w:b/>
          <w:sz w:val="20"/>
          <w:szCs w:val="20"/>
        </w:rPr>
      </w:pPr>
    </w:p>
    <w:p w14:paraId="350FD0B0">
      <w:pPr>
        <w:rPr>
          <w:rFonts w:cs="Calibri"/>
          <w:b/>
          <w:sz w:val="20"/>
          <w:szCs w:val="20"/>
        </w:rPr>
      </w:pPr>
    </w:p>
    <w:p w14:paraId="36DA7DB7">
      <w:pPr>
        <w:rPr>
          <w:rFonts w:cs="Calibri"/>
          <w:b/>
          <w:sz w:val="20"/>
          <w:szCs w:val="20"/>
        </w:rPr>
      </w:pPr>
    </w:p>
    <w:p w14:paraId="30F3061F">
      <w:pPr>
        <w:rPr>
          <w:rFonts w:cs="Calibri"/>
          <w:b/>
          <w:sz w:val="20"/>
          <w:szCs w:val="20"/>
        </w:rPr>
      </w:pPr>
    </w:p>
    <w:p w14:paraId="54ED4C1C">
      <w:pPr>
        <w:rPr>
          <w:rFonts w:cs="Calibri"/>
          <w:b/>
          <w:sz w:val="20"/>
          <w:szCs w:val="20"/>
        </w:rPr>
      </w:pPr>
    </w:p>
    <w:p w14:paraId="36876DCA">
      <w:pPr>
        <w:rPr>
          <w:rFonts w:cs="Calibri"/>
          <w:b/>
          <w:sz w:val="20"/>
          <w:szCs w:val="20"/>
        </w:rPr>
      </w:pPr>
    </w:p>
    <w:p w14:paraId="40542702">
      <w:pPr>
        <w:rPr>
          <w:rFonts w:cs="Calibri"/>
          <w:b/>
          <w:sz w:val="20"/>
          <w:szCs w:val="20"/>
        </w:rPr>
      </w:pPr>
    </w:p>
    <w:p w14:paraId="301E1D90">
      <w:pPr>
        <w:rPr>
          <w:rFonts w:cs="Calibri"/>
          <w:b/>
          <w:sz w:val="20"/>
          <w:szCs w:val="20"/>
        </w:rPr>
      </w:pPr>
    </w:p>
    <w:p w14:paraId="50D5A650">
      <w:pPr>
        <w:rPr>
          <w:rFonts w:cs="Calibri"/>
          <w:b/>
          <w:sz w:val="20"/>
          <w:szCs w:val="20"/>
        </w:rPr>
      </w:pPr>
    </w:p>
    <w:p w14:paraId="581A9E1A">
      <w:r>
        <w:drawing>
          <wp:inline distT="0" distB="0" distL="114300" distR="114300">
            <wp:extent cx="5604510" cy="5962015"/>
            <wp:effectExtent l="0" t="0" r="3810" b="1206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6"/>
                    <a:stretch>
                      <a:fillRect/>
                    </a:stretch>
                  </pic:blipFill>
                  <pic:spPr>
                    <a:xfrm>
                      <a:off x="0" y="0"/>
                      <a:ext cx="5604510" cy="5962015"/>
                    </a:xfrm>
                    <a:prstGeom prst="rect">
                      <a:avLst/>
                    </a:prstGeom>
                    <a:noFill/>
                    <a:ln>
                      <a:noFill/>
                    </a:ln>
                  </pic:spPr>
                </pic:pic>
              </a:graphicData>
            </a:graphic>
          </wp:inline>
        </w:drawing>
      </w:r>
    </w:p>
    <w:p w14:paraId="0A43CD8B"/>
    <w:p w14:paraId="7ACD4575">
      <w:r>
        <w:drawing>
          <wp:inline distT="0" distB="0" distL="114300" distR="114300">
            <wp:extent cx="5603875" cy="7185660"/>
            <wp:effectExtent l="0" t="0" r="4445"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7"/>
                    <a:stretch>
                      <a:fillRect/>
                    </a:stretch>
                  </pic:blipFill>
                  <pic:spPr>
                    <a:xfrm>
                      <a:off x="0" y="0"/>
                      <a:ext cx="5603875" cy="7185660"/>
                    </a:xfrm>
                    <a:prstGeom prst="rect">
                      <a:avLst/>
                    </a:prstGeom>
                    <a:noFill/>
                    <a:ln>
                      <a:noFill/>
                    </a:ln>
                  </pic:spPr>
                </pic:pic>
              </a:graphicData>
            </a:graphic>
          </wp:inline>
        </w:drawing>
      </w:r>
    </w:p>
    <w:p w14:paraId="0939C0A4"/>
    <w:p w14:paraId="74224841">
      <w:r>
        <w:drawing>
          <wp:inline distT="0" distB="0" distL="114300" distR="114300">
            <wp:extent cx="5607050" cy="6918325"/>
            <wp:effectExtent l="0" t="0" r="127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8"/>
                    <a:stretch>
                      <a:fillRect/>
                    </a:stretch>
                  </pic:blipFill>
                  <pic:spPr>
                    <a:xfrm>
                      <a:off x="0" y="0"/>
                      <a:ext cx="5607050" cy="6918325"/>
                    </a:xfrm>
                    <a:prstGeom prst="rect">
                      <a:avLst/>
                    </a:prstGeom>
                    <a:noFill/>
                    <a:ln>
                      <a:noFill/>
                    </a:ln>
                  </pic:spPr>
                </pic:pic>
              </a:graphicData>
            </a:graphic>
          </wp:inline>
        </w:drawing>
      </w:r>
    </w:p>
    <w:p w14:paraId="4CCBC7FB"/>
    <w:p w14:paraId="429641FC"/>
    <w:p w14:paraId="20674E8C"/>
    <w:p w14:paraId="3BF20F1E">
      <w:r>
        <w:drawing>
          <wp:inline distT="0" distB="0" distL="114300" distR="114300">
            <wp:extent cx="5605780" cy="4027805"/>
            <wp:effectExtent l="0" t="0" r="2540" b="1079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9"/>
                    <a:stretch>
                      <a:fillRect/>
                    </a:stretch>
                  </pic:blipFill>
                  <pic:spPr>
                    <a:xfrm>
                      <a:off x="0" y="0"/>
                      <a:ext cx="5605780" cy="4027805"/>
                    </a:xfrm>
                    <a:prstGeom prst="rect">
                      <a:avLst/>
                    </a:prstGeom>
                    <a:noFill/>
                    <a:ln>
                      <a:noFill/>
                    </a:ln>
                  </pic:spPr>
                </pic:pic>
              </a:graphicData>
            </a:graphic>
          </wp:inline>
        </w:drawing>
      </w:r>
    </w:p>
    <w:p w14:paraId="78697436"/>
    <w:p w14:paraId="7C2EACA7"/>
    <w:p w14:paraId="2F215DB1"/>
    <w:p w14:paraId="3D3A7013"/>
    <w:p w14:paraId="52C5E3DE"/>
    <w:p w14:paraId="3E162C46"/>
    <w:p w14:paraId="66D895BC"/>
    <w:p w14:paraId="5F23FB8A"/>
    <w:p w14:paraId="534076B2"/>
    <w:p w14:paraId="1B240392"/>
    <w:p w14:paraId="45523B82"/>
    <w:p w14:paraId="4780998E"/>
    <w:p w14:paraId="4283AE6A"/>
    <w:p w14:paraId="0B6E638D"/>
    <w:p w14:paraId="47234349"/>
    <w:p w14:paraId="15FF28EE"/>
    <w:p w14:paraId="1225D8ED"/>
    <w:p w14:paraId="0DEC32F0"/>
    <w:p w14:paraId="7C9054C0"/>
    <w:p w14:paraId="0B49F7E0">
      <w:r>
        <w:drawing>
          <wp:inline distT="0" distB="0" distL="114300" distR="114300">
            <wp:extent cx="5605780" cy="4714875"/>
            <wp:effectExtent l="0" t="0" r="254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10"/>
                    <a:stretch>
                      <a:fillRect/>
                    </a:stretch>
                  </pic:blipFill>
                  <pic:spPr>
                    <a:xfrm>
                      <a:off x="0" y="0"/>
                      <a:ext cx="5605780" cy="4714875"/>
                    </a:xfrm>
                    <a:prstGeom prst="rect">
                      <a:avLst/>
                    </a:prstGeom>
                    <a:noFill/>
                    <a:ln>
                      <a:noFill/>
                    </a:ln>
                  </pic:spPr>
                </pic:pic>
              </a:graphicData>
            </a:graphic>
          </wp:inline>
        </w:drawing>
      </w:r>
    </w:p>
    <w:sectPr>
      <w:headerReference r:id="rId3" w:type="default"/>
      <w:footerReference r:id="rId4" w:type="default"/>
      <w:pgSz w:w="12242" w:h="15842"/>
      <w:pgMar w:top="2127" w:right="1701" w:bottom="1843" w:left="1701" w:header="568" w:footer="709" w:gutter="0"/>
      <w:cols w:space="708"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86"/>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B8029">
    <w:pPr>
      <w:tabs>
        <w:tab w:val="center" w:pos="4419"/>
        <w:tab w:val="right" w:pos="8838"/>
      </w:tabs>
      <w:ind w:right="360"/>
      <w:jc w:val="center"/>
      <w:rPr>
        <w:rFonts w:ascii="Calibri" w:hAnsi="Calibri" w:eastAsia="Times New Roman" w:cs="Calibri"/>
        <w:color w:val="3BAA35"/>
        <w:sz w:val="18"/>
        <w:szCs w:val="20"/>
        <w:lang w:val="es-CO" w:eastAsia="zh-CN"/>
      </w:rPr>
    </w:pPr>
    <w:r>
      <w:rPr>
        <w:rFonts w:ascii="Calibri" w:hAnsi="Calibri" w:eastAsia="Times New Roman" w:cs="Calibri"/>
        <w:color w:val="3BAA35"/>
        <w:sz w:val="18"/>
        <w:szCs w:val="20"/>
        <w:lang w:val="es-CO" w:eastAsia="zh-CN"/>
      </w:rPr>
      <w:t>Ministerio de Trabajo</w:t>
    </w:r>
  </w:p>
  <w:p w14:paraId="63A06FBF">
    <w:pPr>
      <w:tabs>
        <w:tab w:val="center" w:pos="4419"/>
        <w:tab w:val="right" w:pos="8838"/>
      </w:tabs>
      <w:jc w:val="center"/>
      <w:rPr>
        <w:rFonts w:ascii="Calibri" w:hAnsi="Calibri" w:eastAsia="Times New Roman" w:cs="Calibri"/>
        <w:b/>
        <w:color w:val="3BAA35"/>
        <w:sz w:val="18"/>
        <w:szCs w:val="20"/>
        <w:lang w:val="es-CO" w:eastAsia="zh-CN"/>
      </w:rPr>
    </w:pPr>
    <w:r>
      <w:rPr>
        <w:rFonts w:ascii="Calibri" w:hAnsi="Calibri" w:eastAsia="Times New Roman" w:cs="Calibri"/>
        <w:b/>
        <w:color w:val="3BAA35"/>
        <w:sz w:val="18"/>
        <w:szCs w:val="20"/>
        <w:lang w:val="es-CO" w:eastAsia="zh-CN"/>
      </w:rPr>
      <w:t>SERVICIO NACIONAL DE APRENDIZAJE</w:t>
    </w:r>
  </w:p>
  <w:p w14:paraId="1CEBDDD6">
    <w:pPr>
      <w:tabs>
        <w:tab w:val="center" w:pos="4419"/>
        <w:tab w:val="right" w:pos="8838"/>
      </w:tabs>
      <w:jc w:val="center"/>
      <w:rPr>
        <w:rFonts w:ascii="Calibri" w:hAnsi="Calibri" w:eastAsia="Times New Roman" w:cs="Calibri"/>
        <w:b/>
        <w:color w:val="3BAA35"/>
        <w:sz w:val="18"/>
        <w:szCs w:val="20"/>
        <w:lang w:val="es-CO" w:eastAsia="zh-CN"/>
      </w:rPr>
    </w:pPr>
    <w:r>
      <w:rPr>
        <w:rFonts w:ascii="Calibri" w:hAnsi="Calibri" w:eastAsia="Times New Roman" w:cs="Calibri"/>
        <w:b/>
        <w:color w:val="3BAA35"/>
        <w:sz w:val="18"/>
        <w:szCs w:val="20"/>
        <w:lang w:val="es-CO" w:eastAsia="zh-CN"/>
      </w:rPr>
      <w:t>Complejo Tecnológico Agroindustrial Pecuario y Turístico</w:t>
    </w:r>
  </w:p>
  <w:p w14:paraId="1FAA205A">
    <w:pPr>
      <w:tabs>
        <w:tab w:val="center" w:pos="4419"/>
        <w:tab w:val="right" w:pos="8838"/>
      </w:tabs>
      <w:jc w:val="center"/>
      <w:rPr>
        <w:rFonts w:ascii="Calibri" w:hAnsi="Calibri" w:eastAsia="Times New Roman" w:cs="Calibri"/>
        <w:color w:val="3BAA35"/>
        <w:sz w:val="18"/>
        <w:szCs w:val="20"/>
        <w:lang w:val="pt-PT" w:eastAsia="zh-CN"/>
      </w:rPr>
    </w:pPr>
    <w:r>
      <w:rPr>
        <w:rFonts w:ascii="Calibri" w:hAnsi="Calibri" w:eastAsia="Times New Roman" w:cs="Calibri"/>
        <w:b/>
        <w:color w:val="3BAA35"/>
        <w:sz w:val="18"/>
        <w:szCs w:val="20"/>
        <w:lang w:val="pt-PT" w:eastAsia="es-CO"/>
      </w:rPr>
      <w:t xml:space="preserve">Km 1 Via Turbo </w:t>
    </w:r>
    <w:r>
      <w:rPr>
        <w:rFonts w:ascii="Calibri" w:hAnsi="Calibri" w:eastAsia="Times New Roman" w:cs="Calibri"/>
        <w:color w:val="3BAA35"/>
        <w:sz w:val="18"/>
        <w:szCs w:val="20"/>
        <w:lang w:val="pt-PT" w:eastAsia="zh-CN"/>
      </w:rPr>
      <w:t>(4) 5760000 Apartadó – Antioquia</w:t>
    </w:r>
  </w:p>
  <w:p w14:paraId="5CA7ECB8">
    <w:pPr>
      <w:tabs>
        <w:tab w:val="center" w:pos="4419"/>
        <w:tab w:val="right" w:pos="8838"/>
      </w:tabs>
      <w:jc w:val="center"/>
      <w:rPr>
        <w:rFonts w:ascii="Calibri" w:hAnsi="Calibri" w:eastAsia="Times New Roman" w:cs="Calibri"/>
        <w:color w:val="3BAA35"/>
        <w:sz w:val="18"/>
        <w:szCs w:val="20"/>
        <w:lang w:val="pt-PT" w:eastAsia="zh-CN"/>
      </w:rPr>
    </w:pPr>
    <w:r>
      <w:rPr>
        <w:rFonts w:ascii="Calibri" w:hAnsi="Calibri" w:eastAsia="Times New Roman" w:cs="Calibri"/>
        <w:color w:val="3BAA35"/>
        <w:sz w:val="18"/>
        <w:szCs w:val="20"/>
        <w:lang w:val="pt-PT" w:eastAsia="zh-CN"/>
      </w:rPr>
      <w:t>www.sena.edu.co - Línea gratuita nacional: 01 8000 9 10 270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555"/>
      <w:gridCol w:w="6662"/>
      <w:gridCol w:w="1276"/>
    </w:tblGrid>
    <w:tr w14:paraId="69FFD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4" w:hRule="atLeast"/>
      </w:trPr>
      <w:tc>
        <w:tcPr>
          <w:tcW w:w="1555" w:type="dxa"/>
          <w:vAlign w:val="center"/>
        </w:tcPr>
        <w:p w14:paraId="50323317">
          <w:pPr>
            <w:tabs>
              <w:tab w:val="center" w:pos="4252"/>
              <w:tab w:val="right" w:pos="8504"/>
            </w:tabs>
            <w:jc w:val="right"/>
            <w:rPr>
              <w:rFonts w:ascii="Arial" w:hAnsi="Arial" w:eastAsia="Times New Roman"/>
              <w:bCs/>
              <w:color w:val="33CC33"/>
              <w:sz w:val="16"/>
              <w:szCs w:val="20"/>
              <w:lang w:val="es-CO" w:eastAsia="es-ES"/>
            </w:rPr>
          </w:pPr>
          <w:r>
            <w:rPr>
              <w:color w:val="33CC33"/>
              <w:lang w:eastAsia="es-CO"/>
            </w:rPr>
            <w:drawing>
              <wp:anchor distT="0" distB="0" distL="114300" distR="114300" simplePos="0" relativeHeight="251659264" behindDoc="1" locked="0" layoutInCell="1" allowOverlap="1">
                <wp:simplePos x="0" y="0"/>
                <wp:positionH relativeFrom="column">
                  <wp:posOffset>149225</wp:posOffset>
                </wp:positionH>
                <wp:positionV relativeFrom="paragraph">
                  <wp:posOffset>-511810</wp:posOffset>
                </wp:positionV>
                <wp:extent cx="592455" cy="56134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592455" cy="561340"/>
                        </a:xfrm>
                        <a:prstGeom prst="rect">
                          <a:avLst/>
                        </a:prstGeom>
                      </pic:spPr>
                    </pic:pic>
                  </a:graphicData>
                </a:graphic>
              </wp:anchor>
            </w:drawing>
          </w:r>
        </w:p>
      </w:tc>
      <w:tc>
        <w:tcPr>
          <w:tcW w:w="6662" w:type="dxa"/>
          <w:vAlign w:val="center"/>
        </w:tcPr>
        <w:p w14:paraId="30DEDB53">
          <w:pPr>
            <w:tabs>
              <w:tab w:val="center" w:pos="4252"/>
              <w:tab w:val="right" w:pos="8504"/>
            </w:tabs>
            <w:jc w:val="center"/>
            <w:rPr>
              <w:rFonts w:ascii="Calibri" w:hAnsi="Calibri" w:eastAsia="Times New Roman" w:cs="Calibri"/>
              <w:bCs/>
              <w:sz w:val="20"/>
              <w:szCs w:val="20"/>
              <w:lang w:val="es-CO" w:eastAsia="es-ES"/>
            </w:rPr>
          </w:pPr>
          <w:r>
            <w:rPr>
              <w:rFonts w:ascii="Calibri" w:hAnsi="Calibri" w:eastAsia="Times New Roman" w:cs="Calibri"/>
              <w:bCs/>
              <w:sz w:val="20"/>
              <w:szCs w:val="20"/>
              <w:lang w:val="es-CO" w:eastAsia="es-ES"/>
            </w:rPr>
            <w:t>COMPLEJO TECNOLOGICO AGROINDUSTRIAL, PECUARIO Y TURISTICO</w:t>
          </w:r>
        </w:p>
        <w:p w14:paraId="7090D8C4">
          <w:pPr>
            <w:pStyle w:val="32"/>
            <w:jc w:val="center"/>
            <w:rPr>
              <w:rFonts w:ascii="Calibri" w:hAnsi="Calibri" w:eastAsia="Times New Roman" w:cs="Calibri"/>
              <w:bCs/>
              <w:sz w:val="20"/>
              <w:szCs w:val="20"/>
              <w:lang w:eastAsia="es-ES"/>
            </w:rPr>
          </w:pPr>
          <w:r>
            <w:rPr>
              <w:rFonts w:ascii="Calibri" w:hAnsi="Calibri" w:eastAsia="Times New Roman" w:cs="Calibri"/>
              <w:bCs/>
              <w:sz w:val="20"/>
              <w:szCs w:val="20"/>
              <w:lang w:eastAsia="es-ES"/>
            </w:rPr>
            <w:t xml:space="preserve">INFORME MENSUAL DE SUPERVISIÓN </w:t>
          </w:r>
        </w:p>
        <w:p w14:paraId="7FD8BA54">
          <w:pPr>
            <w:pStyle w:val="32"/>
            <w:jc w:val="center"/>
            <w:rPr>
              <w:rFonts w:ascii="Times New Roman" w:hAnsi="Times New Roman" w:eastAsia="Times New Roman"/>
              <w:sz w:val="20"/>
              <w:szCs w:val="20"/>
              <w:lang w:eastAsia="es-ES"/>
            </w:rPr>
          </w:pPr>
          <w:r>
            <w:rPr>
              <w:rFonts w:ascii="Calibri" w:hAnsi="Calibri" w:eastAsia="Times New Roman" w:cs="Calibri"/>
              <w:bCs/>
              <w:sz w:val="20"/>
              <w:szCs w:val="20"/>
              <w:lang w:eastAsia="es-ES"/>
            </w:rPr>
            <w:t xml:space="preserve">CONTRATO DE PRESTACIÓN DE SERVICIOS N° </w:t>
          </w:r>
          <w:r>
            <w:rPr>
              <w:rFonts w:asciiTheme="majorHAnsi" w:hAnsiTheme="majorHAnsi" w:cstheme="majorHAnsi"/>
              <w:b/>
              <w:bCs/>
              <w:sz w:val="20"/>
              <w:szCs w:val="20"/>
            </w:rPr>
            <w:t>CO1.PCCNTR.</w:t>
          </w:r>
          <w:r>
            <w:t xml:space="preserve"> </w:t>
          </w:r>
          <w:r>
            <w:rPr>
              <w:rFonts w:asciiTheme="majorHAnsi" w:hAnsiTheme="majorHAnsi" w:cstheme="majorHAnsi"/>
              <w:b/>
              <w:bCs/>
              <w:sz w:val="20"/>
              <w:szCs w:val="20"/>
            </w:rPr>
            <w:t>9200521</w:t>
          </w:r>
        </w:p>
      </w:tc>
      <w:tc>
        <w:tcPr>
          <w:tcW w:w="1276" w:type="dxa"/>
          <w:vAlign w:val="center"/>
        </w:tcPr>
        <w:p w14:paraId="387134B5">
          <w:pPr>
            <w:tabs>
              <w:tab w:val="center" w:pos="4252"/>
              <w:tab w:val="right" w:pos="8504"/>
            </w:tabs>
            <w:jc w:val="center"/>
            <w:rPr>
              <w:rFonts w:ascii="Arial Narrow" w:hAnsi="Arial Narrow" w:eastAsia="Times New Roman"/>
              <w:sz w:val="16"/>
              <w:szCs w:val="16"/>
              <w:lang w:val="es-CO" w:eastAsia="es-ES"/>
            </w:rPr>
          </w:pPr>
          <w:r>
            <w:rPr>
              <w:rFonts w:eastAsia="Times New Roman" w:asciiTheme="minorHAnsi" w:hAnsiTheme="minorHAnsi" w:cstheme="minorHAnsi"/>
              <w:sz w:val="16"/>
              <w:szCs w:val="16"/>
              <w:lang w:val="es-CO" w:eastAsia="es-ES"/>
            </w:rPr>
            <w:t xml:space="preserve">Página </w:t>
          </w:r>
          <w:r>
            <w:rPr>
              <w:rFonts w:eastAsia="Times New Roman" w:asciiTheme="minorHAnsi" w:hAnsiTheme="minorHAnsi" w:cstheme="minorHAnsi"/>
              <w:sz w:val="16"/>
              <w:szCs w:val="16"/>
              <w:lang w:val="es-CO" w:eastAsia="es-ES"/>
            </w:rPr>
            <w:fldChar w:fldCharType="begin"/>
          </w:r>
          <w:r>
            <w:rPr>
              <w:rFonts w:eastAsia="Times New Roman" w:asciiTheme="minorHAnsi" w:hAnsiTheme="minorHAnsi" w:cstheme="minorHAnsi"/>
              <w:sz w:val="16"/>
              <w:szCs w:val="16"/>
              <w:lang w:val="es-CO" w:eastAsia="es-ES"/>
            </w:rPr>
            <w:instrText xml:space="preserve"> PAGE </w:instrText>
          </w:r>
          <w:r>
            <w:rPr>
              <w:rFonts w:eastAsia="Times New Roman" w:asciiTheme="minorHAnsi" w:hAnsiTheme="minorHAnsi" w:cstheme="minorHAnsi"/>
              <w:sz w:val="16"/>
              <w:szCs w:val="16"/>
              <w:lang w:val="es-CO" w:eastAsia="es-ES"/>
            </w:rPr>
            <w:fldChar w:fldCharType="separate"/>
          </w:r>
          <w:r>
            <w:rPr>
              <w:rFonts w:eastAsia="Times New Roman" w:asciiTheme="minorHAnsi" w:hAnsiTheme="minorHAnsi" w:cstheme="minorHAnsi"/>
              <w:sz w:val="16"/>
              <w:szCs w:val="16"/>
              <w:lang w:val="es-CO" w:eastAsia="es-ES"/>
            </w:rPr>
            <w:t>5</w:t>
          </w:r>
          <w:r>
            <w:rPr>
              <w:rFonts w:eastAsia="Times New Roman" w:asciiTheme="minorHAnsi" w:hAnsiTheme="minorHAnsi" w:cstheme="minorHAnsi"/>
              <w:sz w:val="16"/>
              <w:szCs w:val="16"/>
              <w:lang w:val="es-CO" w:eastAsia="es-ES"/>
            </w:rPr>
            <w:fldChar w:fldCharType="end"/>
          </w:r>
          <w:r>
            <w:rPr>
              <w:rFonts w:eastAsia="Times New Roman" w:asciiTheme="minorHAnsi" w:hAnsiTheme="minorHAnsi" w:cstheme="minorHAnsi"/>
              <w:sz w:val="16"/>
              <w:szCs w:val="16"/>
              <w:lang w:val="es-CO" w:eastAsia="es-ES"/>
            </w:rPr>
            <w:t xml:space="preserve"> de </w:t>
          </w:r>
          <w:r>
            <w:rPr>
              <w:rFonts w:eastAsia="Times New Roman" w:asciiTheme="minorHAnsi" w:hAnsiTheme="minorHAnsi" w:cstheme="minorHAnsi"/>
              <w:sz w:val="16"/>
              <w:szCs w:val="16"/>
              <w:lang w:val="es-CO" w:eastAsia="es-ES"/>
            </w:rPr>
            <w:fldChar w:fldCharType="begin"/>
          </w:r>
          <w:r>
            <w:rPr>
              <w:rFonts w:eastAsia="Times New Roman" w:asciiTheme="minorHAnsi" w:hAnsiTheme="minorHAnsi" w:cstheme="minorHAnsi"/>
              <w:sz w:val="16"/>
              <w:szCs w:val="16"/>
              <w:lang w:val="es-CO" w:eastAsia="es-ES"/>
            </w:rPr>
            <w:instrText xml:space="preserve"> NUMPAGES </w:instrText>
          </w:r>
          <w:r>
            <w:rPr>
              <w:rFonts w:eastAsia="Times New Roman" w:asciiTheme="minorHAnsi" w:hAnsiTheme="minorHAnsi" w:cstheme="minorHAnsi"/>
              <w:sz w:val="16"/>
              <w:szCs w:val="16"/>
              <w:lang w:val="es-CO" w:eastAsia="es-ES"/>
            </w:rPr>
            <w:fldChar w:fldCharType="separate"/>
          </w:r>
          <w:r>
            <w:rPr>
              <w:rFonts w:eastAsia="Times New Roman" w:asciiTheme="minorHAnsi" w:hAnsiTheme="minorHAnsi" w:cstheme="minorHAnsi"/>
              <w:sz w:val="16"/>
              <w:szCs w:val="16"/>
              <w:lang w:val="es-CO" w:eastAsia="es-ES"/>
            </w:rPr>
            <w:t>7</w:t>
          </w:r>
          <w:r>
            <w:rPr>
              <w:rFonts w:eastAsia="Times New Roman" w:asciiTheme="minorHAnsi" w:hAnsiTheme="minorHAnsi" w:cstheme="minorHAnsi"/>
              <w:sz w:val="16"/>
              <w:szCs w:val="16"/>
              <w:lang w:val="es-CO" w:eastAsia="es-ES"/>
            </w:rPr>
            <w:fldChar w:fldCharType="end"/>
          </w:r>
        </w:p>
      </w:tc>
    </w:tr>
  </w:tbl>
  <w:p w14:paraId="170A6BB9">
    <w:pPr>
      <w:pStyle w:val="12"/>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9761E2"/>
    <w:multiLevelType w:val="multilevel"/>
    <w:tmpl w:val="039761E2"/>
    <w:lvl w:ilvl="0" w:tentative="0">
      <w:start w:val="1"/>
      <w:numFmt w:val="decimal"/>
      <w:lvlText w:val="%1."/>
      <w:lvlJc w:val="left"/>
      <w:pPr>
        <w:ind w:left="360" w:hanging="360"/>
      </w:pPr>
      <w:rPr>
        <w:rFonts w:hint="default" w:eastAsia="Calibri"/>
        <w:b/>
        <w:u w:val="none"/>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AC"/>
    <w:rsid w:val="0000016C"/>
    <w:rsid w:val="00000C07"/>
    <w:rsid w:val="00001A92"/>
    <w:rsid w:val="00001EFB"/>
    <w:rsid w:val="00004E3F"/>
    <w:rsid w:val="00006F28"/>
    <w:rsid w:val="000128F3"/>
    <w:rsid w:val="00014BFC"/>
    <w:rsid w:val="00020AEA"/>
    <w:rsid w:val="00021A1B"/>
    <w:rsid w:val="0002204D"/>
    <w:rsid w:val="00022C01"/>
    <w:rsid w:val="000231CA"/>
    <w:rsid w:val="0002697D"/>
    <w:rsid w:val="00026DCF"/>
    <w:rsid w:val="0002742D"/>
    <w:rsid w:val="00030EA5"/>
    <w:rsid w:val="00031F7D"/>
    <w:rsid w:val="000349DC"/>
    <w:rsid w:val="000357B0"/>
    <w:rsid w:val="00040744"/>
    <w:rsid w:val="00041C5F"/>
    <w:rsid w:val="00043695"/>
    <w:rsid w:val="00046A23"/>
    <w:rsid w:val="00050890"/>
    <w:rsid w:val="00051A91"/>
    <w:rsid w:val="00052C74"/>
    <w:rsid w:val="00054FE5"/>
    <w:rsid w:val="000556A8"/>
    <w:rsid w:val="00055B15"/>
    <w:rsid w:val="00056A44"/>
    <w:rsid w:val="00056A47"/>
    <w:rsid w:val="0005750F"/>
    <w:rsid w:val="00057749"/>
    <w:rsid w:val="00061DDA"/>
    <w:rsid w:val="000621CE"/>
    <w:rsid w:val="0006380B"/>
    <w:rsid w:val="00064E99"/>
    <w:rsid w:val="0006625A"/>
    <w:rsid w:val="00070937"/>
    <w:rsid w:val="00071810"/>
    <w:rsid w:val="000720F2"/>
    <w:rsid w:val="00075A2F"/>
    <w:rsid w:val="00080839"/>
    <w:rsid w:val="00082F0A"/>
    <w:rsid w:val="00083EA8"/>
    <w:rsid w:val="0009311A"/>
    <w:rsid w:val="00095211"/>
    <w:rsid w:val="000A57CF"/>
    <w:rsid w:val="000A7048"/>
    <w:rsid w:val="000B01F9"/>
    <w:rsid w:val="000B07BC"/>
    <w:rsid w:val="000B1A7F"/>
    <w:rsid w:val="000B2BD3"/>
    <w:rsid w:val="000B4C4D"/>
    <w:rsid w:val="000C1D39"/>
    <w:rsid w:val="000D2A56"/>
    <w:rsid w:val="000D3A9D"/>
    <w:rsid w:val="000D42AD"/>
    <w:rsid w:val="000D4DD7"/>
    <w:rsid w:val="000D6200"/>
    <w:rsid w:val="000D640E"/>
    <w:rsid w:val="000D76F3"/>
    <w:rsid w:val="000E1674"/>
    <w:rsid w:val="000E323D"/>
    <w:rsid w:val="000E4CF9"/>
    <w:rsid w:val="000E4D83"/>
    <w:rsid w:val="000E7D46"/>
    <w:rsid w:val="000F0F58"/>
    <w:rsid w:val="000F1835"/>
    <w:rsid w:val="000F2F77"/>
    <w:rsid w:val="000F3059"/>
    <w:rsid w:val="000F4A4C"/>
    <w:rsid w:val="000F5ED5"/>
    <w:rsid w:val="000F7978"/>
    <w:rsid w:val="00102E07"/>
    <w:rsid w:val="00102E81"/>
    <w:rsid w:val="00103DB1"/>
    <w:rsid w:val="0010435E"/>
    <w:rsid w:val="00105AB9"/>
    <w:rsid w:val="001061C9"/>
    <w:rsid w:val="00106798"/>
    <w:rsid w:val="0011134C"/>
    <w:rsid w:val="00113974"/>
    <w:rsid w:val="001266D4"/>
    <w:rsid w:val="00127633"/>
    <w:rsid w:val="0013136F"/>
    <w:rsid w:val="00131FCA"/>
    <w:rsid w:val="0013739F"/>
    <w:rsid w:val="00140AB6"/>
    <w:rsid w:val="00141319"/>
    <w:rsid w:val="00143319"/>
    <w:rsid w:val="00143E24"/>
    <w:rsid w:val="00144169"/>
    <w:rsid w:val="00150100"/>
    <w:rsid w:val="00152EB1"/>
    <w:rsid w:val="001608C7"/>
    <w:rsid w:val="001618BF"/>
    <w:rsid w:val="00161F29"/>
    <w:rsid w:val="00167658"/>
    <w:rsid w:val="001766C2"/>
    <w:rsid w:val="00177089"/>
    <w:rsid w:val="001811DB"/>
    <w:rsid w:val="001824E0"/>
    <w:rsid w:val="00182E2A"/>
    <w:rsid w:val="00183356"/>
    <w:rsid w:val="00183363"/>
    <w:rsid w:val="0018440D"/>
    <w:rsid w:val="00185AFF"/>
    <w:rsid w:val="00186EFA"/>
    <w:rsid w:val="00187108"/>
    <w:rsid w:val="001927E7"/>
    <w:rsid w:val="001967DB"/>
    <w:rsid w:val="001A0319"/>
    <w:rsid w:val="001A23CD"/>
    <w:rsid w:val="001A4C26"/>
    <w:rsid w:val="001A719B"/>
    <w:rsid w:val="001B0612"/>
    <w:rsid w:val="001B1279"/>
    <w:rsid w:val="001B3181"/>
    <w:rsid w:val="001B7BDB"/>
    <w:rsid w:val="001C2361"/>
    <w:rsid w:val="001C7169"/>
    <w:rsid w:val="001C7C75"/>
    <w:rsid w:val="001C7DF6"/>
    <w:rsid w:val="001D262E"/>
    <w:rsid w:val="001D72F0"/>
    <w:rsid w:val="001E1D2D"/>
    <w:rsid w:val="001E4A36"/>
    <w:rsid w:val="001E4F50"/>
    <w:rsid w:val="001E6E2C"/>
    <w:rsid w:val="001E7447"/>
    <w:rsid w:val="001F0334"/>
    <w:rsid w:val="001F19C2"/>
    <w:rsid w:val="001F580A"/>
    <w:rsid w:val="001F659F"/>
    <w:rsid w:val="00202E4F"/>
    <w:rsid w:val="0020319C"/>
    <w:rsid w:val="002031FE"/>
    <w:rsid w:val="0020368C"/>
    <w:rsid w:val="00203733"/>
    <w:rsid w:val="00203BC4"/>
    <w:rsid w:val="00210258"/>
    <w:rsid w:val="002126F3"/>
    <w:rsid w:val="00213066"/>
    <w:rsid w:val="00214D81"/>
    <w:rsid w:val="0021559E"/>
    <w:rsid w:val="00215C2A"/>
    <w:rsid w:val="00217FB2"/>
    <w:rsid w:val="002203FD"/>
    <w:rsid w:val="00220820"/>
    <w:rsid w:val="00221CAC"/>
    <w:rsid w:val="00221EAC"/>
    <w:rsid w:val="00230C6C"/>
    <w:rsid w:val="0023353E"/>
    <w:rsid w:val="00234077"/>
    <w:rsid w:val="00236BD6"/>
    <w:rsid w:val="002379B7"/>
    <w:rsid w:val="00237F14"/>
    <w:rsid w:val="0024089C"/>
    <w:rsid w:val="00241F20"/>
    <w:rsid w:val="0024247C"/>
    <w:rsid w:val="002439AA"/>
    <w:rsid w:val="00244D29"/>
    <w:rsid w:val="00244E1E"/>
    <w:rsid w:val="00251765"/>
    <w:rsid w:val="00252277"/>
    <w:rsid w:val="00253ACF"/>
    <w:rsid w:val="00254339"/>
    <w:rsid w:val="00254E42"/>
    <w:rsid w:val="00256BAE"/>
    <w:rsid w:val="00260CCB"/>
    <w:rsid w:val="00273F8A"/>
    <w:rsid w:val="002743FB"/>
    <w:rsid w:val="00275F95"/>
    <w:rsid w:val="002762CD"/>
    <w:rsid w:val="002823FD"/>
    <w:rsid w:val="00283B58"/>
    <w:rsid w:val="0028519D"/>
    <w:rsid w:val="00285920"/>
    <w:rsid w:val="002876FC"/>
    <w:rsid w:val="002902F9"/>
    <w:rsid w:val="00290351"/>
    <w:rsid w:val="002903F2"/>
    <w:rsid w:val="0029052A"/>
    <w:rsid w:val="00292BD0"/>
    <w:rsid w:val="00292F69"/>
    <w:rsid w:val="002957B3"/>
    <w:rsid w:val="002967D7"/>
    <w:rsid w:val="002A0F22"/>
    <w:rsid w:val="002A21A2"/>
    <w:rsid w:val="002A3021"/>
    <w:rsid w:val="002A36B0"/>
    <w:rsid w:val="002A4E31"/>
    <w:rsid w:val="002A78EF"/>
    <w:rsid w:val="002A7B82"/>
    <w:rsid w:val="002B0D26"/>
    <w:rsid w:val="002B1F2D"/>
    <w:rsid w:val="002B3601"/>
    <w:rsid w:val="002B49BD"/>
    <w:rsid w:val="002B625E"/>
    <w:rsid w:val="002B63F7"/>
    <w:rsid w:val="002B684E"/>
    <w:rsid w:val="002C1675"/>
    <w:rsid w:val="002C22C4"/>
    <w:rsid w:val="002C300F"/>
    <w:rsid w:val="002C3EA3"/>
    <w:rsid w:val="002C4CD5"/>
    <w:rsid w:val="002C6FAF"/>
    <w:rsid w:val="002D1988"/>
    <w:rsid w:val="002D3F20"/>
    <w:rsid w:val="002D537A"/>
    <w:rsid w:val="002D5A31"/>
    <w:rsid w:val="002D7FF3"/>
    <w:rsid w:val="002E2DBE"/>
    <w:rsid w:val="002E4F7C"/>
    <w:rsid w:val="002F08DB"/>
    <w:rsid w:val="002F2414"/>
    <w:rsid w:val="002F2CA8"/>
    <w:rsid w:val="002F501F"/>
    <w:rsid w:val="002F5A2F"/>
    <w:rsid w:val="002F6C24"/>
    <w:rsid w:val="00301C18"/>
    <w:rsid w:val="0030236B"/>
    <w:rsid w:val="0030469C"/>
    <w:rsid w:val="00304FB0"/>
    <w:rsid w:val="00306FA6"/>
    <w:rsid w:val="0030702C"/>
    <w:rsid w:val="0031487D"/>
    <w:rsid w:val="003150CD"/>
    <w:rsid w:val="00315F17"/>
    <w:rsid w:val="00321176"/>
    <w:rsid w:val="0032278E"/>
    <w:rsid w:val="00322CCB"/>
    <w:rsid w:val="0032567F"/>
    <w:rsid w:val="0032617B"/>
    <w:rsid w:val="00326847"/>
    <w:rsid w:val="0032698B"/>
    <w:rsid w:val="0032769D"/>
    <w:rsid w:val="00330256"/>
    <w:rsid w:val="003308E0"/>
    <w:rsid w:val="00331700"/>
    <w:rsid w:val="00335034"/>
    <w:rsid w:val="00336B30"/>
    <w:rsid w:val="00337B13"/>
    <w:rsid w:val="0034044B"/>
    <w:rsid w:val="00340662"/>
    <w:rsid w:val="00340E98"/>
    <w:rsid w:val="003422E2"/>
    <w:rsid w:val="00347462"/>
    <w:rsid w:val="00350B90"/>
    <w:rsid w:val="003511AB"/>
    <w:rsid w:val="003609DA"/>
    <w:rsid w:val="003611BD"/>
    <w:rsid w:val="0036610F"/>
    <w:rsid w:val="0036667A"/>
    <w:rsid w:val="00367566"/>
    <w:rsid w:val="0037462A"/>
    <w:rsid w:val="00374D6D"/>
    <w:rsid w:val="0037517F"/>
    <w:rsid w:val="003751B5"/>
    <w:rsid w:val="003759AB"/>
    <w:rsid w:val="003762B6"/>
    <w:rsid w:val="00376C88"/>
    <w:rsid w:val="00380117"/>
    <w:rsid w:val="00381F92"/>
    <w:rsid w:val="0038222F"/>
    <w:rsid w:val="00382C20"/>
    <w:rsid w:val="00385BED"/>
    <w:rsid w:val="00386CB6"/>
    <w:rsid w:val="003909F4"/>
    <w:rsid w:val="00393256"/>
    <w:rsid w:val="00395BF2"/>
    <w:rsid w:val="003A1D78"/>
    <w:rsid w:val="003A5447"/>
    <w:rsid w:val="003A58DF"/>
    <w:rsid w:val="003A73D3"/>
    <w:rsid w:val="003B552A"/>
    <w:rsid w:val="003B633F"/>
    <w:rsid w:val="003B743B"/>
    <w:rsid w:val="003C1F12"/>
    <w:rsid w:val="003C2DCC"/>
    <w:rsid w:val="003C6647"/>
    <w:rsid w:val="003C7002"/>
    <w:rsid w:val="003D04B0"/>
    <w:rsid w:val="003D1B01"/>
    <w:rsid w:val="003D3C36"/>
    <w:rsid w:val="003D4A83"/>
    <w:rsid w:val="003D4F5D"/>
    <w:rsid w:val="003D5D8C"/>
    <w:rsid w:val="003D7007"/>
    <w:rsid w:val="003D75B2"/>
    <w:rsid w:val="003D7EA7"/>
    <w:rsid w:val="003E0C72"/>
    <w:rsid w:val="003E1D66"/>
    <w:rsid w:val="003E281E"/>
    <w:rsid w:val="003E7AD7"/>
    <w:rsid w:val="003E7EF3"/>
    <w:rsid w:val="003F0051"/>
    <w:rsid w:val="003F2006"/>
    <w:rsid w:val="003F2070"/>
    <w:rsid w:val="003F4EB2"/>
    <w:rsid w:val="003F502B"/>
    <w:rsid w:val="003F6C6A"/>
    <w:rsid w:val="003F7436"/>
    <w:rsid w:val="00400B7E"/>
    <w:rsid w:val="00402775"/>
    <w:rsid w:val="00402858"/>
    <w:rsid w:val="00405721"/>
    <w:rsid w:val="00405C5C"/>
    <w:rsid w:val="004065E0"/>
    <w:rsid w:val="00410E5C"/>
    <w:rsid w:val="00414FF2"/>
    <w:rsid w:val="00421583"/>
    <w:rsid w:val="00421F4A"/>
    <w:rsid w:val="00422C82"/>
    <w:rsid w:val="00424D4B"/>
    <w:rsid w:val="00427379"/>
    <w:rsid w:val="004275D7"/>
    <w:rsid w:val="00431335"/>
    <w:rsid w:val="004351B2"/>
    <w:rsid w:val="00435B87"/>
    <w:rsid w:val="00437D96"/>
    <w:rsid w:val="00442D41"/>
    <w:rsid w:val="004445DF"/>
    <w:rsid w:val="0044508E"/>
    <w:rsid w:val="00445CA7"/>
    <w:rsid w:val="00450BE7"/>
    <w:rsid w:val="00453CA4"/>
    <w:rsid w:val="0045453C"/>
    <w:rsid w:val="004563C0"/>
    <w:rsid w:val="004617BF"/>
    <w:rsid w:val="0046292E"/>
    <w:rsid w:val="004634F0"/>
    <w:rsid w:val="0046460D"/>
    <w:rsid w:val="0046526F"/>
    <w:rsid w:val="00467009"/>
    <w:rsid w:val="00467B41"/>
    <w:rsid w:val="00472B52"/>
    <w:rsid w:val="00473AED"/>
    <w:rsid w:val="00473EB7"/>
    <w:rsid w:val="00476364"/>
    <w:rsid w:val="004807A9"/>
    <w:rsid w:val="00481F3F"/>
    <w:rsid w:val="00483BBF"/>
    <w:rsid w:val="004875F1"/>
    <w:rsid w:val="0049230A"/>
    <w:rsid w:val="00495C65"/>
    <w:rsid w:val="00496BD9"/>
    <w:rsid w:val="00497EC2"/>
    <w:rsid w:val="004A0608"/>
    <w:rsid w:val="004A092F"/>
    <w:rsid w:val="004A16B5"/>
    <w:rsid w:val="004A1B4D"/>
    <w:rsid w:val="004A1F56"/>
    <w:rsid w:val="004A4343"/>
    <w:rsid w:val="004A5CCD"/>
    <w:rsid w:val="004A680F"/>
    <w:rsid w:val="004B17B8"/>
    <w:rsid w:val="004B4839"/>
    <w:rsid w:val="004B4885"/>
    <w:rsid w:val="004B7D14"/>
    <w:rsid w:val="004C02A4"/>
    <w:rsid w:val="004C1C69"/>
    <w:rsid w:val="004C4A6E"/>
    <w:rsid w:val="004C5824"/>
    <w:rsid w:val="004C6D65"/>
    <w:rsid w:val="004C74C0"/>
    <w:rsid w:val="004D0497"/>
    <w:rsid w:val="004D108D"/>
    <w:rsid w:val="004D27A3"/>
    <w:rsid w:val="004D69AF"/>
    <w:rsid w:val="004D773F"/>
    <w:rsid w:val="004D7753"/>
    <w:rsid w:val="004E09B6"/>
    <w:rsid w:val="004E53B2"/>
    <w:rsid w:val="004E632A"/>
    <w:rsid w:val="004E6BB6"/>
    <w:rsid w:val="004F0783"/>
    <w:rsid w:val="004F1630"/>
    <w:rsid w:val="004F656C"/>
    <w:rsid w:val="004F74C0"/>
    <w:rsid w:val="00500544"/>
    <w:rsid w:val="00500C00"/>
    <w:rsid w:val="00500FED"/>
    <w:rsid w:val="005014CF"/>
    <w:rsid w:val="005038A8"/>
    <w:rsid w:val="005068A8"/>
    <w:rsid w:val="00507699"/>
    <w:rsid w:val="005100DE"/>
    <w:rsid w:val="005109D8"/>
    <w:rsid w:val="00511A26"/>
    <w:rsid w:val="00512F32"/>
    <w:rsid w:val="005135C7"/>
    <w:rsid w:val="0051446E"/>
    <w:rsid w:val="005170B1"/>
    <w:rsid w:val="00517A22"/>
    <w:rsid w:val="00517D4D"/>
    <w:rsid w:val="00520E29"/>
    <w:rsid w:val="005214C2"/>
    <w:rsid w:val="00522BA2"/>
    <w:rsid w:val="00523EC1"/>
    <w:rsid w:val="00524715"/>
    <w:rsid w:val="00526A94"/>
    <w:rsid w:val="00531B6C"/>
    <w:rsid w:val="0053244F"/>
    <w:rsid w:val="00536003"/>
    <w:rsid w:val="00537679"/>
    <w:rsid w:val="005409CB"/>
    <w:rsid w:val="005413ED"/>
    <w:rsid w:val="00541528"/>
    <w:rsid w:val="00544094"/>
    <w:rsid w:val="00545901"/>
    <w:rsid w:val="00546966"/>
    <w:rsid w:val="0055361B"/>
    <w:rsid w:val="005543D8"/>
    <w:rsid w:val="00554680"/>
    <w:rsid w:val="00555056"/>
    <w:rsid w:val="00557275"/>
    <w:rsid w:val="00557584"/>
    <w:rsid w:val="00561BDF"/>
    <w:rsid w:val="005650A3"/>
    <w:rsid w:val="00571A80"/>
    <w:rsid w:val="005726B2"/>
    <w:rsid w:val="00574378"/>
    <w:rsid w:val="00574BA3"/>
    <w:rsid w:val="00586478"/>
    <w:rsid w:val="005911BC"/>
    <w:rsid w:val="00591C3E"/>
    <w:rsid w:val="00596F32"/>
    <w:rsid w:val="005971B1"/>
    <w:rsid w:val="00597352"/>
    <w:rsid w:val="005A195F"/>
    <w:rsid w:val="005A46CF"/>
    <w:rsid w:val="005A4E45"/>
    <w:rsid w:val="005A4E63"/>
    <w:rsid w:val="005A6B29"/>
    <w:rsid w:val="005A7594"/>
    <w:rsid w:val="005B0783"/>
    <w:rsid w:val="005B2676"/>
    <w:rsid w:val="005B2B18"/>
    <w:rsid w:val="005B46F1"/>
    <w:rsid w:val="005B4FA9"/>
    <w:rsid w:val="005B5408"/>
    <w:rsid w:val="005B6B78"/>
    <w:rsid w:val="005C091E"/>
    <w:rsid w:val="005C0FC8"/>
    <w:rsid w:val="005C2AE7"/>
    <w:rsid w:val="005C3150"/>
    <w:rsid w:val="005C3A5B"/>
    <w:rsid w:val="005C5781"/>
    <w:rsid w:val="005C6448"/>
    <w:rsid w:val="005D0D9E"/>
    <w:rsid w:val="005D1A8E"/>
    <w:rsid w:val="005D381D"/>
    <w:rsid w:val="005D7E0B"/>
    <w:rsid w:val="005E25AF"/>
    <w:rsid w:val="005E36FE"/>
    <w:rsid w:val="005E40BA"/>
    <w:rsid w:val="005E4BE2"/>
    <w:rsid w:val="005E4ED9"/>
    <w:rsid w:val="005E5A67"/>
    <w:rsid w:val="005E7D73"/>
    <w:rsid w:val="005F3108"/>
    <w:rsid w:val="005F395D"/>
    <w:rsid w:val="005F3CD0"/>
    <w:rsid w:val="005F548A"/>
    <w:rsid w:val="005F5A00"/>
    <w:rsid w:val="005F70F7"/>
    <w:rsid w:val="00600639"/>
    <w:rsid w:val="00601D32"/>
    <w:rsid w:val="006022B1"/>
    <w:rsid w:val="006026A1"/>
    <w:rsid w:val="00606ED1"/>
    <w:rsid w:val="006071BB"/>
    <w:rsid w:val="0061040B"/>
    <w:rsid w:val="006112E3"/>
    <w:rsid w:val="0061435A"/>
    <w:rsid w:val="00625AF7"/>
    <w:rsid w:val="0062613C"/>
    <w:rsid w:val="00626813"/>
    <w:rsid w:val="00631292"/>
    <w:rsid w:val="0063164B"/>
    <w:rsid w:val="006321C9"/>
    <w:rsid w:val="00633474"/>
    <w:rsid w:val="00633C8A"/>
    <w:rsid w:val="00633F00"/>
    <w:rsid w:val="0063502B"/>
    <w:rsid w:val="00635B9D"/>
    <w:rsid w:val="006376E1"/>
    <w:rsid w:val="00642070"/>
    <w:rsid w:val="00642DBC"/>
    <w:rsid w:val="00643527"/>
    <w:rsid w:val="00644A3E"/>
    <w:rsid w:val="00645FD4"/>
    <w:rsid w:val="006476B6"/>
    <w:rsid w:val="00647DC0"/>
    <w:rsid w:val="00650BAF"/>
    <w:rsid w:val="00653622"/>
    <w:rsid w:val="006575CE"/>
    <w:rsid w:val="00660F98"/>
    <w:rsid w:val="00661DD7"/>
    <w:rsid w:val="006635A6"/>
    <w:rsid w:val="00664488"/>
    <w:rsid w:val="0066593A"/>
    <w:rsid w:val="00665E2F"/>
    <w:rsid w:val="006716BE"/>
    <w:rsid w:val="006750D7"/>
    <w:rsid w:val="00680DD8"/>
    <w:rsid w:val="00682490"/>
    <w:rsid w:val="00684C0F"/>
    <w:rsid w:val="00687B39"/>
    <w:rsid w:val="00695178"/>
    <w:rsid w:val="00695298"/>
    <w:rsid w:val="00696EC8"/>
    <w:rsid w:val="00696F5D"/>
    <w:rsid w:val="006978FC"/>
    <w:rsid w:val="006A0863"/>
    <w:rsid w:val="006A2AE5"/>
    <w:rsid w:val="006A4F08"/>
    <w:rsid w:val="006A7A97"/>
    <w:rsid w:val="006B0893"/>
    <w:rsid w:val="006B1618"/>
    <w:rsid w:val="006B1E42"/>
    <w:rsid w:val="006B2698"/>
    <w:rsid w:val="006B3B7F"/>
    <w:rsid w:val="006B441F"/>
    <w:rsid w:val="006B6275"/>
    <w:rsid w:val="006B74A5"/>
    <w:rsid w:val="006B7692"/>
    <w:rsid w:val="006C3831"/>
    <w:rsid w:val="006C39C7"/>
    <w:rsid w:val="006C547C"/>
    <w:rsid w:val="006C5D2F"/>
    <w:rsid w:val="006C7771"/>
    <w:rsid w:val="006C7AC9"/>
    <w:rsid w:val="006C7C19"/>
    <w:rsid w:val="006D1151"/>
    <w:rsid w:val="006D12A2"/>
    <w:rsid w:val="006D2352"/>
    <w:rsid w:val="006D26D1"/>
    <w:rsid w:val="006D2D7F"/>
    <w:rsid w:val="006D49CB"/>
    <w:rsid w:val="006D5B5C"/>
    <w:rsid w:val="006E00B8"/>
    <w:rsid w:val="006E1849"/>
    <w:rsid w:val="006E20AE"/>
    <w:rsid w:val="006F0BF4"/>
    <w:rsid w:val="006F3C40"/>
    <w:rsid w:val="00710AA3"/>
    <w:rsid w:val="007112A0"/>
    <w:rsid w:val="0071310E"/>
    <w:rsid w:val="00713FB3"/>
    <w:rsid w:val="0072166B"/>
    <w:rsid w:val="00722CCC"/>
    <w:rsid w:val="00724495"/>
    <w:rsid w:val="00724C9B"/>
    <w:rsid w:val="00725497"/>
    <w:rsid w:val="007415ED"/>
    <w:rsid w:val="0074318C"/>
    <w:rsid w:val="00744CBB"/>
    <w:rsid w:val="0074697B"/>
    <w:rsid w:val="00751EFB"/>
    <w:rsid w:val="00753919"/>
    <w:rsid w:val="0075468C"/>
    <w:rsid w:val="00757C74"/>
    <w:rsid w:val="00760421"/>
    <w:rsid w:val="00761C65"/>
    <w:rsid w:val="0076223B"/>
    <w:rsid w:val="007629AF"/>
    <w:rsid w:val="0076352C"/>
    <w:rsid w:val="00764350"/>
    <w:rsid w:val="0076469D"/>
    <w:rsid w:val="00764A56"/>
    <w:rsid w:val="007670FA"/>
    <w:rsid w:val="007675CD"/>
    <w:rsid w:val="00771409"/>
    <w:rsid w:val="00771C6B"/>
    <w:rsid w:val="007745D4"/>
    <w:rsid w:val="00775285"/>
    <w:rsid w:val="007755B4"/>
    <w:rsid w:val="00776A38"/>
    <w:rsid w:val="0078065E"/>
    <w:rsid w:val="00780D30"/>
    <w:rsid w:val="007837C7"/>
    <w:rsid w:val="00786D37"/>
    <w:rsid w:val="007931D7"/>
    <w:rsid w:val="00793F79"/>
    <w:rsid w:val="00795821"/>
    <w:rsid w:val="007A0F47"/>
    <w:rsid w:val="007A46ED"/>
    <w:rsid w:val="007A543F"/>
    <w:rsid w:val="007B3791"/>
    <w:rsid w:val="007B39C7"/>
    <w:rsid w:val="007B413C"/>
    <w:rsid w:val="007C1FBB"/>
    <w:rsid w:val="007C3815"/>
    <w:rsid w:val="007C3C5E"/>
    <w:rsid w:val="007C5D5B"/>
    <w:rsid w:val="007C7ACA"/>
    <w:rsid w:val="007D0B43"/>
    <w:rsid w:val="007D0B94"/>
    <w:rsid w:val="007E0AF6"/>
    <w:rsid w:val="007E3D12"/>
    <w:rsid w:val="007E3FA5"/>
    <w:rsid w:val="007E4F49"/>
    <w:rsid w:val="007E6123"/>
    <w:rsid w:val="007E6E94"/>
    <w:rsid w:val="007F067A"/>
    <w:rsid w:val="007F06F0"/>
    <w:rsid w:val="007F0814"/>
    <w:rsid w:val="007F0A49"/>
    <w:rsid w:val="007F1105"/>
    <w:rsid w:val="007F3AE8"/>
    <w:rsid w:val="0080453D"/>
    <w:rsid w:val="00804611"/>
    <w:rsid w:val="008050B1"/>
    <w:rsid w:val="00810EFA"/>
    <w:rsid w:val="008112D3"/>
    <w:rsid w:val="0081278F"/>
    <w:rsid w:val="008127C9"/>
    <w:rsid w:val="00814483"/>
    <w:rsid w:val="008150FF"/>
    <w:rsid w:val="00820304"/>
    <w:rsid w:val="00822827"/>
    <w:rsid w:val="00827C01"/>
    <w:rsid w:val="00830A83"/>
    <w:rsid w:val="0083138A"/>
    <w:rsid w:val="008317AF"/>
    <w:rsid w:val="008339B2"/>
    <w:rsid w:val="008410A2"/>
    <w:rsid w:val="008414F5"/>
    <w:rsid w:val="00845A31"/>
    <w:rsid w:val="00847F79"/>
    <w:rsid w:val="0085118E"/>
    <w:rsid w:val="00851720"/>
    <w:rsid w:val="00852523"/>
    <w:rsid w:val="00853FBA"/>
    <w:rsid w:val="00854DBC"/>
    <w:rsid w:val="0086083D"/>
    <w:rsid w:val="0086537B"/>
    <w:rsid w:val="00865B35"/>
    <w:rsid w:val="008674DC"/>
    <w:rsid w:val="00872010"/>
    <w:rsid w:val="008721DF"/>
    <w:rsid w:val="00872EBE"/>
    <w:rsid w:val="00873243"/>
    <w:rsid w:val="008741E7"/>
    <w:rsid w:val="00877123"/>
    <w:rsid w:val="00881E19"/>
    <w:rsid w:val="00885285"/>
    <w:rsid w:val="00886A6A"/>
    <w:rsid w:val="0088747D"/>
    <w:rsid w:val="00890A7F"/>
    <w:rsid w:val="00894C49"/>
    <w:rsid w:val="008A0C9B"/>
    <w:rsid w:val="008A152F"/>
    <w:rsid w:val="008A3086"/>
    <w:rsid w:val="008B291F"/>
    <w:rsid w:val="008B5040"/>
    <w:rsid w:val="008C1B6C"/>
    <w:rsid w:val="008C6B33"/>
    <w:rsid w:val="008C7A88"/>
    <w:rsid w:val="008D074A"/>
    <w:rsid w:val="008D2D7E"/>
    <w:rsid w:val="008D5D45"/>
    <w:rsid w:val="008E02BF"/>
    <w:rsid w:val="008E4524"/>
    <w:rsid w:val="008E47A5"/>
    <w:rsid w:val="008E604D"/>
    <w:rsid w:val="008E63B5"/>
    <w:rsid w:val="008E63DA"/>
    <w:rsid w:val="008F18AD"/>
    <w:rsid w:val="008F1A4F"/>
    <w:rsid w:val="008F4DE7"/>
    <w:rsid w:val="008F56D3"/>
    <w:rsid w:val="008F5F1B"/>
    <w:rsid w:val="008F5FB3"/>
    <w:rsid w:val="008F7212"/>
    <w:rsid w:val="009049DD"/>
    <w:rsid w:val="00904CCA"/>
    <w:rsid w:val="00905C0A"/>
    <w:rsid w:val="00907CA8"/>
    <w:rsid w:val="00910E5C"/>
    <w:rsid w:val="0091380F"/>
    <w:rsid w:val="00913906"/>
    <w:rsid w:val="00913A76"/>
    <w:rsid w:val="00916AAF"/>
    <w:rsid w:val="009245FF"/>
    <w:rsid w:val="009250D9"/>
    <w:rsid w:val="00931C9F"/>
    <w:rsid w:val="00941F72"/>
    <w:rsid w:val="0094303A"/>
    <w:rsid w:val="00950098"/>
    <w:rsid w:val="009509CA"/>
    <w:rsid w:val="00952790"/>
    <w:rsid w:val="00955F48"/>
    <w:rsid w:val="00963985"/>
    <w:rsid w:val="00964918"/>
    <w:rsid w:val="00964EBC"/>
    <w:rsid w:val="0096575F"/>
    <w:rsid w:val="00965EB4"/>
    <w:rsid w:val="00965EB7"/>
    <w:rsid w:val="00966208"/>
    <w:rsid w:val="00967DC7"/>
    <w:rsid w:val="009725D3"/>
    <w:rsid w:val="00976DC4"/>
    <w:rsid w:val="0098018C"/>
    <w:rsid w:val="00980C90"/>
    <w:rsid w:val="0098215C"/>
    <w:rsid w:val="009835D4"/>
    <w:rsid w:val="00983D8B"/>
    <w:rsid w:val="00985B6E"/>
    <w:rsid w:val="00986B76"/>
    <w:rsid w:val="00986EE5"/>
    <w:rsid w:val="00992A29"/>
    <w:rsid w:val="00993A33"/>
    <w:rsid w:val="00994AE5"/>
    <w:rsid w:val="00997120"/>
    <w:rsid w:val="009974FF"/>
    <w:rsid w:val="009A2217"/>
    <w:rsid w:val="009A3426"/>
    <w:rsid w:val="009A3819"/>
    <w:rsid w:val="009B4824"/>
    <w:rsid w:val="009C1771"/>
    <w:rsid w:val="009C3528"/>
    <w:rsid w:val="009D0024"/>
    <w:rsid w:val="009D14DF"/>
    <w:rsid w:val="009D2D42"/>
    <w:rsid w:val="009D386B"/>
    <w:rsid w:val="009D47B7"/>
    <w:rsid w:val="009D47F0"/>
    <w:rsid w:val="009E0E3F"/>
    <w:rsid w:val="009E306D"/>
    <w:rsid w:val="009E4FE1"/>
    <w:rsid w:val="009E54FD"/>
    <w:rsid w:val="009E63D1"/>
    <w:rsid w:val="009F1D2A"/>
    <w:rsid w:val="009F2445"/>
    <w:rsid w:val="009F4CC6"/>
    <w:rsid w:val="009F734C"/>
    <w:rsid w:val="00A01BED"/>
    <w:rsid w:val="00A02256"/>
    <w:rsid w:val="00A02F31"/>
    <w:rsid w:val="00A0345E"/>
    <w:rsid w:val="00A101D8"/>
    <w:rsid w:val="00A10496"/>
    <w:rsid w:val="00A10F79"/>
    <w:rsid w:val="00A11B5D"/>
    <w:rsid w:val="00A13969"/>
    <w:rsid w:val="00A14B83"/>
    <w:rsid w:val="00A15A6D"/>
    <w:rsid w:val="00A20B0D"/>
    <w:rsid w:val="00A26E0C"/>
    <w:rsid w:val="00A27BFC"/>
    <w:rsid w:val="00A33C9B"/>
    <w:rsid w:val="00A36035"/>
    <w:rsid w:val="00A36C9D"/>
    <w:rsid w:val="00A377A1"/>
    <w:rsid w:val="00A417C5"/>
    <w:rsid w:val="00A42F24"/>
    <w:rsid w:val="00A438F0"/>
    <w:rsid w:val="00A4547F"/>
    <w:rsid w:val="00A463FE"/>
    <w:rsid w:val="00A46E94"/>
    <w:rsid w:val="00A51406"/>
    <w:rsid w:val="00A527CF"/>
    <w:rsid w:val="00A53814"/>
    <w:rsid w:val="00A53DB0"/>
    <w:rsid w:val="00A549DB"/>
    <w:rsid w:val="00A55187"/>
    <w:rsid w:val="00A563EC"/>
    <w:rsid w:val="00A57B34"/>
    <w:rsid w:val="00A6153A"/>
    <w:rsid w:val="00A6223F"/>
    <w:rsid w:val="00A66786"/>
    <w:rsid w:val="00A66D0C"/>
    <w:rsid w:val="00A71AA5"/>
    <w:rsid w:val="00A7475C"/>
    <w:rsid w:val="00A8187E"/>
    <w:rsid w:val="00A910B1"/>
    <w:rsid w:val="00A92686"/>
    <w:rsid w:val="00A929B7"/>
    <w:rsid w:val="00A92D1C"/>
    <w:rsid w:val="00A95126"/>
    <w:rsid w:val="00A955BA"/>
    <w:rsid w:val="00A9626C"/>
    <w:rsid w:val="00A97032"/>
    <w:rsid w:val="00A97C2E"/>
    <w:rsid w:val="00AA4F1E"/>
    <w:rsid w:val="00AB03D2"/>
    <w:rsid w:val="00AB09CA"/>
    <w:rsid w:val="00AB142B"/>
    <w:rsid w:val="00AB535E"/>
    <w:rsid w:val="00AB5433"/>
    <w:rsid w:val="00AB733E"/>
    <w:rsid w:val="00AB78FA"/>
    <w:rsid w:val="00AC0135"/>
    <w:rsid w:val="00AC363E"/>
    <w:rsid w:val="00AC7A86"/>
    <w:rsid w:val="00AD0864"/>
    <w:rsid w:val="00AD492C"/>
    <w:rsid w:val="00AE10FD"/>
    <w:rsid w:val="00AE2018"/>
    <w:rsid w:val="00AE2C0A"/>
    <w:rsid w:val="00AE3ED2"/>
    <w:rsid w:val="00AE5D9D"/>
    <w:rsid w:val="00AE65E6"/>
    <w:rsid w:val="00AE7816"/>
    <w:rsid w:val="00AF2085"/>
    <w:rsid w:val="00AF3A14"/>
    <w:rsid w:val="00AF5BF8"/>
    <w:rsid w:val="00AF61FC"/>
    <w:rsid w:val="00B00C4D"/>
    <w:rsid w:val="00B04CC6"/>
    <w:rsid w:val="00B0624B"/>
    <w:rsid w:val="00B06CC0"/>
    <w:rsid w:val="00B06FEC"/>
    <w:rsid w:val="00B100F2"/>
    <w:rsid w:val="00B12126"/>
    <w:rsid w:val="00B13B92"/>
    <w:rsid w:val="00B14174"/>
    <w:rsid w:val="00B14CA9"/>
    <w:rsid w:val="00B15BF9"/>
    <w:rsid w:val="00B15FC5"/>
    <w:rsid w:val="00B1677A"/>
    <w:rsid w:val="00B20B1B"/>
    <w:rsid w:val="00B22271"/>
    <w:rsid w:val="00B23C91"/>
    <w:rsid w:val="00B276C9"/>
    <w:rsid w:val="00B32527"/>
    <w:rsid w:val="00B34B04"/>
    <w:rsid w:val="00B34D87"/>
    <w:rsid w:val="00B34E52"/>
    <w:rsid w:val="00B36063"/>
    <w:rsid w:val="00B42DB5"/>
    <w:rsid w:val="00B45C2C"/>
    <w:rsid w:val="00B4607F"/>
    <w:rsid w:val="00B51DEB"/>
    <w:rsid w:val="00B54186"/>
    <w:rsid w:val="00B5526E"/>
    <w:rsid w:val="00B60CE1"/>
    <w:rsid w:val="00B641A4"/>
    <w:rsid w:val="00B645E0"/>
    <w:rsid w:val="00B6562C"/>
    <w:rsid w:val="00B6572F"/>
    <w:rsid w:val="00B670AC"/>
    <w:rsid w:val="00B70BB5"/>
    <w:rsid w:val="00B72077"/>
    <w:rsid w:val="00B72093"/>
    <w:rsid w:val="00B73840"/>
    <w:rsid w:val="00B74437"/>
    <w:rsid w:val="00B747CD"/>
    <w:rsid w:val="00B75411"/>
    <w:rsid w:val="00B759E2"/>
    <w:rsid w:val="00B7674D"/>
    <w:rsid w:val="00B770D1"/>
    <w:rsid w:val="00B8058C"/>
    <w:rsid w:val="00B80FCE"/>
    <w:rsid w:val="00B81C2A"/>
    <w:rsid w:val="00B869C0"/>
    <w:rsid w:val="00B938F1"/>
    <w:rsid w:val="00B944F4"/>
    <w:rsid w:val="00B954AE"/>
    <w:rsid w:val="00B95983"/>
    <w:rsid w:val="00B960D6"/>
    <w:rsid w:val="00B97944"/>
    <w:rsid w:val="00B97B23"/>
    <w:rsid w:val="00BA533C"/>
    <w:rsid w:val="00BA56FB"/>
    <w:rsid w:val="00BA7131"/>
    <w:rsid w:val="00BB0C4B"/>
    <w:rsid w:val="00BB2207"/>
    <w:rsid w:val="00BB22C7"/>
    <w:rsid w:val="00BB26A7"/>
    <w:rsid w:val="00BB2C41"/>
    <w:rsid w:val="00BB55FA"/>
    <w:rsid w:val="00BB68E6"/>
    <w:rsid w:val="00BB7CB7"/>
    <w:rsid w:val="00BB7FEB"/>
    <w:rsid w:val="00BC31FB"/>
    <w:rsid w:val="00BC3E2C"/>
    <w:rsid w:val="00BC4362"/>
    <w:rsid w:val="00BC4546"/>
    <w:rsid w:val="00BD0EB6"/>
    <w:rsid w:val="00BD24C7"/>
    <w:rsid w:val="00BD2942"/>
    <w:rsid w:val="00BE245D"/>
    <w:rsid w:val="00BE271F"/>
    <w:rsid w:val="00BE4237"/>
    <w:rsid w:val="00BE64ED"/>
    <w:rsid w:val="00BF04D0"/>
    <w:rsid w:val="00BF103B"/>
    <w:rsid w:val="00BF283D"/>
    <w:rsid w:val="00BF44BC"/>
    <w:rsid w:val="00BF6455"/>
    <w:rsid w:val="00BF6799"/>
    <w:rsid w:val="00BF6AF1"/>
    <w:rsid w:val="00BF70F4"/>
    <w:rsid w:val="00C02BAC"/>
    <w:rsid w:val="00C02CBC"/>
    <w:rsid w:val="00C05339"/>
    <w:rsid w:val="00C1111E"/>
    <w:rsid w:val="00C12AD5"/>
    <w:rsid w:val="00C136A2"/>
    <w:rsid w:val="00C142CE"/>
    <w:rsid w:val="00C144B1"/>
    <w:rsid w:val="00C1627F"/>
    <w:rsid w:val="00C16923"/>
    <w:rsid w:val="00C2238C"/>
    <w:rsid w:val="00C24DE1"/>
    <w:rsid w:val="00C25FF1"/>
    <w:rsid w:val="00C312FF"/>
    <w:rsid w:val="00C32B6F"/>
    <w:rsid w:val="00C343FE"/>
    <w:rsid w:val="00C35455"/>
    <w:rsid w:val="00C360FE"/>
    <w:rsid w:val="00C443F7"/>
    <w:rsid w:val="00C469D8"/>
    <w:rsid w:val="00C47C3F"/>
    <w:rsid w:val="00C505D5"/>
    <w:rsid w:val="00C52355"/>
    <w:rsid w:val="00C541B9"/>
    <w:rsid w:val="00C55ACC"/>
    <w:rsid w:val="00C60A16"/>
    <w:rsid w:val="00C6463C"/>
    <w:rsid w:val="00C6743F"/>
    <w:rsid w:val="00C7155F"/>
    <w:rsid w:val="00C71AA3"/>
    <w:rsid w:val="00C7528C"/>
    <w:rsid w:val="00C75DA3"/>
    <w:rsid w:val="00C75FA9"/>
    <w:rsid w:val="00C76884"/>
    <w:rsid w:val="00C7723F"/>
    <w:rsid w:val="00C8092C"/>
    <w:rsid w:val="00C830BD"/>
    <w:rsid w:val="00C8413B"/>
    <w:rsid w:val="00C84888"/>
    <w:rsid w:val="00C860C5"/>
    <w:rsid w:val="00C86499"/>
    <w:rsid w:val="00C8711B"/>
    <w:rsid w:val="00C87623"/>
    <w:rsid w:val="00C90D25"/>
    <w:rsid w:val="00C91AD9"/>
    <w:rsid w:val="00C92785"/>
    <w:rsid w:val="00C9625A"/>
    <w:rsid w:val="00CA6C42"/>
    <w:rsid w:val="00CA6DFE"/>
    <w:rsid w:val="00CB1D90"/>
    <w:rsid w:val="00CB273F"/>
    <w:rsid w:val="00CB37FD"/>
    <w:rsid w:val="00CB6CC2"/>
    <w:rsid w:val="00CB783E"/>
    <w:rsid w:val="00CC150B"/>
    <w:rsid w:val="00CD0F5C"/>
    <w:rsid w:val="00CD540C"/>
    <w:rsid w:val="00CD7961"/>
    <w:rsid w:val="00CE05D3"/>
    <w:rsid w:val="00CE0D71"/>
    <w:rsid w:val="00CE21E1"/>
    <w:rsid w:val="00CE2FA5"/>
    <w:rsid w:val="00CE3AB3"/>
    <w:rsid w:val="00CE5A2E"/>
    <w:rsid w:val="00CE67F7"/>
    <w:rsid w:val="00CE70DB"/>
    <w:rsid w:val="00CF2F23"/>
    <w:rsid w:val="00CF4B3F"/>
    <w:rsid w:val="00CF575F"/>
    <w:rsid w:val="00CF7133"/>
    <w:rsid w:val="00D04816"/>
    <w:rsid w:val="00D0539E"/>
    <w:rsid w:val="00D06EFA"/>
    <w:rsid w:val="00D06FCC"/>
    <w:rsid w:val="00D07876"/>
    <w:rsid w:val="00D100E5"/>
    <w:rsid w:val="00D11B7C"/>
    <w:rsid w:val="00D13A92"/>
    <w:rsid w:val="00D1502D"/>
    <w:rsid w:val="00D167E6"/>
    <w:rsid w:val="00D16F2E"/>
    <w:rsid w:val="00D170DE"/>
    <w:rsid w:val="00D20CB5"/>
    <w:rsid w:val="00D22A06"/>
    <w:rsid w:val="00D237A1"/>
    <w:rsid w:val="00D2688F"/>
    <w:rsid w:val="00D26BC7"/>
    <w:rsid w:val="00D27348"/>
    <w:rsid w:val="00D30276"/>
    <w:rsid w:val="00D344DC"/>
    <w:rsid w:val="00D34B20"/>
    <w:rsid w:val="00D42047"/>
    <w:rsid w:val="00D43CB0"/>
    <w:rsid w:val="00D46EB8"/>
    <w:rsid w:val="00D5013C"/>
    <w:rsid w:val="00D50D74"/>
    <w:rsid w:val="00D51272"/>
    <w:rsid w:val="00D51441"/>
    <w:rsid w:val="00D53572"/>
    <w:rsid w:val="00D5513D"/>
    <w:rsid w:val="00D558AC"/>
    <w:rsid w:val="00D57310"/>
    <w:rsid w:val="00D5768E"/>
    <w:rsid w:val="00D63036"/>
    <w:rsid w:val="00D640E4"/>
    <w:rsid w:val="00D66882"/>
    <w:rsid w:val="00D739CD"/>
    <w:rsid w:val="00D73A97"/>
    <w:rsid w:val="00D74167"/>
    <w:rsid w:val="00D75C5F"/>
    <w:rsid w:val="00D7726E"/>
    <w:rsid w:val="00D807AD"/>
    <w:rsid w:val="00D8278D"/>
    <w:rsid w:val="00D83952"/>
    <w:rsid w:val="00D83BB4"/>
    <w:rsid w:val="00D86C0B"/>
    <w:rsid w:val="00D91B10"/>
    <w:rsid w:val="00D95728"/>
    <w:rsid w:val="00D97880"/>
    <w:rsid w:val="00DA0267"/>
    <w:rsid w:val="00DA0471"/>
    <w:rsid w:val="00DA30FF"/>
    <w:rsid w:val="00DA37AA"/>
    <w:rsid w:val="00DA39CF"/>
    <w:rsid w:val="00DA4251"/>
    <w:rsid w:val="00DA4F0A"/>
    <w:rsid w:val="00DA6723"/>
    <w:rsid w:val="00DA6D88"/>
    <w:rsid w:val="00DB04B8"/>
    <w:rsid w:val="00DB1A67"/>
    <w:rsid w:val="00DB1DEE"/>
    <w:rsid w:val="00DB2195"/>
    <w:rsid w:val="00DB4840"/>
    <w:rsid w:val="00DB55ED"/>
    <w:rsid w:val="00DB6984"/>
    <w:rsid w:val="00DB6C67"/>
    <w:rsid w:val="00DC0C33"/>
    <w:rsid w:val="00DC366B"/>
    <w:rsid w:val="00DC36E8"/>
    <w:rsid w:val="00DC5E16"/>
    <w:rsid w:val="00DC6EED"/>
    <w:rsid w:val="00DC7950"/>
    <w:rsid w:val="00DD0BBC"/>
    <w:rsid w:val="00DD12A4"/>
    <w:rsid w:val="00DD1A52"/>
    <w:rsid w:val="00DD22E8"/>
    <w:rsid w:val="00DD26A4"/>
    <w:rsid w:val="00DD2FBF"/>
    <w:rsid w:val="00DD5698"/>
    <w:rsid w:val="00DD67BA"/>
    <w:rsid w:val="00DD688E"/>
    <w:rsid w:val="00DD733B"/>
    <w:rsid w:val="00DE0828"/>
    <w:rsid w:val="00DE0B06"/>
    <w:rsid w:val="00DE2AB3"/>
    <w:rsid w:val="00DE2BA9"/>
    <w:rsid w:val="00DE5E17"/>
    <w:rsid w:val="00DE5F7E"/>
    <w:rsid w:val="00DF3F36"/>
    <w:rsid w:val="00DF4F36"/>
    <w:rsid w:val="00DF538E"/>
    <w:rsid w:val="00DF5609"/>
    <w:rsid w:val="00DF5FEE"/>
    <w:rsid w:val="00DF7813"/>
    <w:rsid w:val="00E00155"/>
    <w:rsid w:val="00E04627"/>
    <w:rsid w:val="00E053C6"/>
    <w:rsid w:val="00E12EE3"/>
    <w:rsid w:val="00E13D32"/>
    <w:rsid w:val="00E166B5"/>
    <w:rsid w:val="00E20428"/>
    <w:rsid w:val="00E21808"/>
    <w:rsid w:val="00E2253F"/>
    <w:rsid w:val="00E24E9C"/>
    <w:rsid w:val="00E34AED"/>
    <w:rsid w:val="00E37B1E"/>
    <w:rsid w:val="00E47F93"/>
    <w:rsid w:val="00E50CAE"/>
    <w:rsid w:val="00E51615"/>
    <w:rsid w:val="00E51D9F"/>
    <w:rsid w:val="00E52F45"/>
    <w:rsid w:val="00E55A5B"/>
    <w:rsid w:val="00E57CB7"/>
    <w:rsid w:val="00E61D27"/>
    <w:rsid w:val="00E735F5"/>
    <w:rsid w:val="00E7379E"/>
    <w:rsid w:val="00E73AD2"/>
    <w:rsid w:val="00E73EB3"/>
    <w:rsid w:val="00E84E9C"/>
    <w:rsid w:val="00E86637"/>
    <w:rsid w:val="00E907E0"/>
    <w:rsid w:val="00E90DE9"/>
    <w:rsid w:val="00E9135F"/>
    <w:rsid w:val="00E924B9"/>
    <w:rsid w:val="00E9261E"/>
    <w:rsid w:val="00E95F26"/>
    <w:rsid w:val="00E965AA"/>
    <w:rsid w:val="00E97E20"/>
    <w:rsid w:val="00EA1675"/>
    <w:rsid w:val="00EA186E"/>
    <w:rsid w:val="00EA1A7E"/>
    <w:rsid w:val="00EA2B25"/>
    <w:rsid w:val="00EA2BD2"/>
    <w:rsid w:val="00EA33FE"/>
    <w:rsid w:val="00EA480F"/>
    <w:rsid w:val="00EA4D05"/>
    <w:rsid w:val="00EA54AD"/>
    <w:rsid w:val="00EA6DDC"/>
    <w:rsid w:val="00EB007D"/>
    <w:rsid w:val="00EB43FD"/>
    <w:rsid w:val="00EB745D"/>
    <w:rsid w:val="00EB7600"/>
    <w:rsid w:val="00EC14AE"/>
    <w:rsid w:val="00EC368F"/>
    <w:rsid w:val="00EC407A"/>
    <w:rsid w:val="00EC510B"/>
    <w:rsid w:val="00EC65B1"/>
    <w:rsid w:val="00EC6882"/>
    <w:rsid w:val="00ED12DC"/>
    <w:rsid w:val="00ED277A"/>
    <w:rsid w:val="00ED3F27"/>
    <w:rsid w:val="00ED4B31"/>
    <w:rsid w:val="00ED5DBD"/>
    <w:rsid w:val="00ED621E"/>
    <w:rsid w:val="00ED6619"/>
    <w:rsid w:val="00EE1B69"/>
    <w:rsid w:val="00EE1BA4"/>
    <w:rsid w:val="00EE3CA2"/>
    <w:rsid w:val="00EE6298"/>
    <w:rsid w:val="00EE6A26"/>
    <w:rsid w:val="00EE7D48"/>
    <w:rsid w:val="00EF1D45"/>
    <w:rsid w:val="00EF1E59"/>
    <w:rsid w:val="00EF5A69"/>
    <w:rsid w:val="00EF6A22"/>
    <w:rsid w:val="00EF7016"/>
    <w:rsid w:val="00F00B8A"/>
    <w:rsid w:val="00F00D3F"/>
    <w:rsid w:val="00F042D4"/>
    <w:rsid w:val="00F073B4"/>
    <w:rsid w:val="00F10506"/>
    <w:rsid w:val="00F11268"/>
    <w:rsid w:val="00F14DDF"/>
    <w:rsid w:val="00F158B7"/>
    <w:rsid w:val="00F16620"/>
    <w:rsid w:val="00F177F6"/>
    <w:rsid w:val="00F20181"/>
    <w:rsid w:val="00F20506"/>
    <w:rsid w:val="00F21195"/>
    <w:rsid w:val="00F21C8B"/>
    <w:rsid w:val="00F21F46"/>
    <w:rsid w:val="00F26173"/>
    <w:rsid w:val="00F31B8B"/>
    <w:rsid w:val="00F33C42"/>
    <w:rsid w:val="00F34AA6"/>
    <w:rsid w:val="00F35CEA"/>
    <w:rsid w:val="00F40F0E"/>
    <w:rsid w:val="00F46744"/>
    <w:rsid w:val="00F503C7"/>
    <w:rsid w:val="00F51C90"/>
    <w:rsid w:val="00F521B8"/>
    <w:rsid w:val="00F563AD"/>
    <w:rsid w:val="00F6053E"/>
    <w:rsid w:val="00F60B0F"/>
    <w:rsid w:val="00F62EB6"/>
    <w:rsid w:val="00F63E70"/>
    <w:rsid w:val="00F67086"/>
    <w:rsid w:val="00F670CF"/>
    <w:rsid w:val="00F67A9D"/>
    <w:rsid w:val="00F7540D"/>
    <w:rsid w:val="00F757AF"/>
    <w:rsid w:val="00F75E26"/>
    <w:rsid w:val="00F75E6D"/>
    <w:rsid w:val="00F75EF8"/>
    <w:rsid w:val="00F80EC1"/>
    <w:rsid w:val="00F821F4"/>
    <w:rsid w:val="00F84ADC"/>
    <w:rsid w:val="00F862F4"/>
    <w:rsid w:val="00F863D2"/>
    <w:rsid w:val="00F86E1D"/>
    <w:rsid w:val="00F9123C"/>
    <w:rsid w:val="00F9185E"/>
    <w:rsid w:val="00F91F25"/>
    <w:rsid w:val="00F96A96"/>
    <w:rsid w:val="00F97255"/>
    <w:rsid w:val="00FA4206"/>
    <w:rsid w:val="00FA5915"/>
    <w:rsid w:val="00FA6F76"/>
    <w:rsid w:val="00FB04E5"/>
    <w:rsid w:val="00FB1229"/>
    <w:rsid w:val="00FB1B60"/>
    <w:rsid w:val="00FB281B"/>
    <w:rsid w:val="00FB2DF9"/>
    <w:rsid w:val="00FB7CD1"/>
    <w:rsid w:val="00FB7F73"/>
    <w:rsid w:val="00FC0E5A"/>
    <w:rsid w:val="00FC2319"/>
    <w:rsid w:val="00FC327F"/>
    <w:rsid w:val="00FC53A4"/>
    <w:rsid w:val="00FC694D"/>
    <w:rsid w:val="00FD16F2"/>
    <w:rsid w:val="00FD54B1"/>
    <w:rsid w:val="00FD62B1"/>
    <w:rsid w:val="00FD65A5"/>
    <w:rsid w:val="00FD7A73"/>
    <w:rsid w:val="00FE04D8"/>
    <w:rsid w:val="00FE68D4"/>
    <w:rsid w:val="00FE72E2"/>
    <w:rsid w:val="00FF016C"/>
    <w:rsid w:val="00FF2502"/>
    <w:rsid w:val="00FF46B5"/>
    <w:rsid w:val="14577C40"/>
    <w:rsid w:val="426843ED"/>
    <w:rsid w:val="51F7373F"/>
    <w:rsid w:val="5A0F285D"/>
    <w:rsid w:val="5B78718B"/>
    <w:rsid w:val="5F7453BD"/>
  </w:rsids>
  <m:mathPr>
    <m:mathFont m:val="Cambria Math"/>
    <m:brkBin m:val="before"/>
    <m:brkBinSub m:val="--"/>
    <m:smallFrac m:val="0"/>
    <m:dispDef m:val="0"/>
    <m:lMargin m:val="0"/>
    <m:rMargin m:val="0"/>
    <m:defJc m:val="centerGroup"/>
    <m:wrapRight m:val="1"/>
    <m:intLim m:val="subSup"/>
    <m:naryLim m:val="subSup"/>
  </m:mathPr>
  <w:doNotAutoCompressPictures/>
  <w:themeFontLang w:val="es-E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mbria" w:hAnsi="Cambria" w:eastAsia="Cambr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qFormat="1" w:unhideWhenUsed="0" w:uiPriority="0" w:semiHidden="0" w:name="Medium Grid 1"/>
    <w:lsdException w:qFormat="1" w:unhideWhenUsed="0" w:uiPriority="34" w:semiHidden="0" w:name="List Paragraph"/>
  </w:latentStyles>
  <w:style w:type="paragraph" w:default="1" w:styleId="1">
    <w:name w:val="Normal"/>
    <w:qFormat/>
    <w:uiPriority w:val="0"/>
    <w:rPr>
      <w:rFonts w:ascii="Cambria" w:hAnsi="Cambria" w:eastAsia="Cambria" w:cs="Times New Roman"/>
      <w:sz w:val="24"/>
      <w:szCs w:val="24"/>
      <w:lang w:eastAsia="en-US" w:bidi="ar-SA"/>
    </w:rPr>
  </w:style>
  <w:style w:type="paragraph" w:styleId="2">
    <w:name w:val="heading 2"/>
    <w:basedOn w:val="1"/>
    <w:link w:val="34"/>
    <w:qFormat/>
    <w:uiPriority w:val="9"/>
    <w:pPr>
      <w:spacing w:before="100" w:beforeAutospacing="1" w:after="100" w:afterAutospacing="1"/>
      <w:outlineLvl w:val="1"/>
    </w:pPr>
    <w:rPr>
      <w:rFonts w:ascii="Times New Roman" w:hAnsi="Times New Roman" w:eastAsia="Times New Roman"/>
      <w:b/>
      <w:bCs/>
      <w:sz w:val="36"/>
      <w:szCs w:val="36"/>
      <w:lang w:val="es-CO" w:eastAsia="es-CO"/>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annotation reference"/>
    <w:qFormat/>
    <w:uiPriority w:val="0"/>
    <w:rPr>
      <w:sz w:val="16"/>
      <w:szCs w:val="16"/>
    </w:rPr>
  </w:style>
  <w:style w:type="character" w:styleId="6">
    <w:name w:val="Hyperlink"/>
    <w:basedOn w:val="3"/>
    <w:unhideWhenUsed/>
    <w:qFormat/>
    <w:uiPriority w:val="99"/>
    <w:rPr>
      <w:color w:val="0563C1" w:themeColor="hyperlink"/>
      <w:u w:val="single"/>
      <w14:textFill>
        <w14:solidFill>
          <w14:schemeClr w14:val="hlink"/>
        </w14:solidFill>
      </w14:textFill>
    </w:rPr>
  </w:style>
  <w:style w:type="character" w:styleId="7">
    <w:name w:val="FollowedHyperlink"/>
    <w:basedOn w:val="3"/>
    <w:semiHidden/>
    <w:unhideWhenUsed/>
    <w:qFormat/>
    <w:uiPriority w:val="0"/>
    <w:rPr>
      <w:color w:val="954F72" w:themeColor="followedHyperlink"/>
      <w:u w:val="single"/>
      <w14:textFill>
        <w14:solidFill>
          <w14:schemeClr w14:val="folHlink"/>
        </w14:solidFill>
      </w14:textFill>
    </w:rPr>
  </w:style>
  <w:style w:type="paragraph" w:styleId="8">
    <w:name w:val="annotation subject"/>
    <w:basedOn w:val="9"/>
    <w:next w:val="9"/>
    <w:link w:val="24"/>
    <w:qFormat/>
    <w:uiPriority w:val="0"/>
    <w:rPr>
      <w:b/>
      <w:bCs/>
    </w:rPr>
  </w:style>
  <w:style w:type="paragraph" w:customStyle="1" w:styleId="9">
    <w:name w:val="Comment Text"/>
    <w:basedOn w:val="1"/>
    <w:link w:val="23"/>
    <w:semiHidden/>
    <w:unhideWhenUsed/>
    <w:qFormat/>
    <w:uiPriority w:val="99"/>
    <w:rPr>
      <w:sz w:val="20"/>
      <w:szCs w:val="20"/>
    </w:rPr>
  </w:style>
  <w:style w:type="paragraph" w:styleId="10">
    <w:name w:val="Balloon Text"/>
    <w:basedOn w:val="1"/>
    <w:link w:val="22"/>
    <w:qFormat/>
    <w:uiPriority w:val="0"/>
    <w:rPr>
      <w:rFonts w:ascii="Segoe UI" w:hAnsi="Segoe UI" w:cs="Segoe UI"/>
      <w:sz w:val="18"/>
      <w:szCs w:val="18"/>
    </w:rPr>
  </w:style>
  <w:style w:type="paragraph" w:styleId="11">
    <w:name w:val="annotation text"/>
    <w:basedOn w:val="1"/>
    <w:link w:val="31"/>
    <w:qFormat/>
    <w:uiPriority w:val="0"/>
    <w:rPr>
      <w:sz w:val="20"/>
      <w:szCs w:val="20"/>
    </w:rPr>
  </w:style>
  <w:style w:type="paragraph" w:styleId="12">
    <w:name w:val="header"/>
    <w:basedOn w:val="1"/>
    <w:link w:val="19"/>
    <w:qFormat/>
    <w:uiPriority w:val="0"/>
    <w:pPr>
      <w:tabs>
        <w:tab w:val="center" w:pos="4252"/>
        <w:tab w:val="right" w:pos="8504"/>
      </w:tabs>
    </w:pPr>
    <w:rPr>
      <w:lang w:val="zh-CN"/>
    </w:rPr>
  </w:style>
  <w:style w:type="paragraph" w:styleId="13">
    <w:name w:val="footer"/>
    <w:basedOn w:val="1"/>
    <w:link w:val="20"/>
    <w:qFormat/>
    <w:uiPriority w:val="0"/>
    <w:pPr>
      <w:tabs>
        <w:tab w:val="center" w:pos="4252"/>
        <w:tab w:val="right" w:pos="8504"/>
      </w:tabs>
    </w:pPr>
    <w:rPr>
      <w:lang w:val="zh-CN"/>
    </w:rPr>
  </w:style>
  <w:style w:type="paragraph" w:styleId="14">
    <w:name w:val="Body Text"/>
    <w:basedOn w:val="1"/>
    <w:link w:val="17"/>
    <w:qFormat/>
    <w:uiPriority w:val="0"/>
    <w:pPr>
      <w:jc w:val="center"/>
    </w:pPr>
    <w:rPr>
      <w:rFonts w:ascii="Times New Roman" w:hAnsi="Times New Roman" w:eastAsia="Calibri"/>
      <w:b/>
      <w:lang w:val="es-ES" w:eastAsia="es-CO"/>
    </w:rPr>
  </w:style>
  <w:style w:type="paragraph" w:styleId="15">
    <w:name w:val="Title"/>
    <w:basedOn w:val="1"/>
    <w:next w:val="1"/>
    <w:link w:val="26"/>
    <w:qFormat/>
    <w:uiPriority w:val="0"/>
    <w:pPr>
      <w:spacing w:before="240" w:after="60"/>
      <w:jc w:val="center"/>
      <w:outlineLvl w:val="0"/>
    </w:pPr>
    <w:rPr>
      <w:rFonts w:ascii="Calibri Light" w:hAnsi="Calibri Light" w:eastAsia="Times New Roman"/>
      <w:b/>
      <w:bCs/>
      <w:kern w:val="28"/>
      <w:sz w:val="32"/>
      <w:szCs w:val="32"/>
    </w:rPr>
  </w:style>
  <w:style w:type="table" w:styleId="16">
    <w:name w:val="Table Grid"/>
    <w:basedOn w:val="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7">
    <w:name w:val="Texto independiente Car"/>
    <w:link w:val="14"/>
    <w:qFormat/>
    <w:uiPriority w:val="0"/>
    <w:rPr>
      <w:rFonts w:ascii="Times New Roman" w:hAnsi="Times New Roman" w:eastAsia="Calibri"/>
      <w:b/>
      <w:sz w:val="24"/>
      <w:szCs w:val="24"/>
      <w:lang w:val="es-ES" w:eastAsia="es-CO"/>
    </w:rPr>
  </w:style>
  <w:style w:type="character" w:customStyle="1" w:styleId="18">
    <w:name w:val="apple-style-span"/>
    <w:basedOn w:val="3"/>
    <w:qFormat/>
    <w:uiPriority w:val="0"/>
  </w:style>
  <w:style w:type="character" w:customStyle="1" w:styleId="19">
    <w:name w:val="Encabezado Car"/>
    <w:link w:val="12"/>
    <w:qFormat/>
    <w:uiPriority w:val="0"/>
    <w:rPr>
      <w:sz w:val="24"/>
      <w:szCs w:val="24"/>
      <w:lang w:eastAsia="en-US"/>
    </w:rPr>
  </w:style>
  <w:style w:type="character" w:customStyle="1" w:styleId="20">
    <w:name w:val="Pie de página Car"/>
    <w:link w:val="13"/>
    <w:qFormat/>
    <w:uiPriority w:val="0"/>
    <w:rPr>
      <w:sz w:val="24"/>
      <w:szCs w:val="24"/>
      <w:lang w:eastAsia="en-US"/>
    </w:rPr>
  </w:style>
  <w:style w:type="paragraph" w:styleId="21">
    <w:name w:val="List Paragraph"/>
    <w:basedOn w:val="1"/>
    <w:link w:val="35"/>
    <w:qFormat/>
    <w:uiPriority w:val="34"/>
    <w:pPr>
      <w:spacing w:after="200" w:line="276" w:lineRule="auto"/>
      <w:ind w:left="720"/>
      <w:contextualSpacing/>
    </w:pPr>
    <w:rPr>
      <w:rFonts w:ascii="Calibri" w:hAnsi="Calibri" w:eastAsia="Calibri"/>
      <w:sz w:val="22"/>
      <w:szCs w:val="22"/>
      <w:lang w:val="es-CO"/>
    </w:rPr>
  </w:style>
  <w:style w:type="character" w:customStyle="1" w:styleId="22">
    <w:name w:val="Texto de globo Car"/>
    <w:link w:val="10"/>
    <w:qFormat/>
    <w:uiPriority w:val="0"/>
    <w:rPr>
      <w:rFonts w:ascii="Segoe UI" w:hAnsi="Segoe UI" w:cs="Segoe UI"/>
      <w:sz w:val="18"/>
      <w:szCs w:val="18"/>
      <w:lang w:eastAsia="en-US"/>
    </w:rPr>
  </w:style>
  <w:style w:type="character" w:customStyle="1" w:styleId="23">
    <w:name w:val="Comment Text Car"/>
    <w:link w:val="9"/>
    <w:semiHidden/>
    <w:qFormat/>
    <w:uiPriority w:val="99"/>
    <w:rPr>
      <w:lang w:eastAsia="en-US"/>
    </w:rPr>
  </w:style>
  <w:style w:type="character" w:customStyle="1" w:styleId="24">
    <w:name w:val="Asunto del comentario Car"/>
    <w:link w:val="8"/>
    <w:qFormat/>
    <w:uiPriority w:val="0"/>
    <w:rPr>
      <w:b/>
      <w:bCs/>
      <w:lang w:eastAsia="en-US"/>
    </w:rPr>
  </w:style>
  <w:style w:type="table" w:customStyle="1" w:styleId="25">
    <w:name w:val="Tabla de cuadrícula 6 con colores - Énfasis 11"/>
    <w:basedOn w:val="4"/>
    <w:qFormat/>
    <w:uiPriority w:val="51"/>
    <w:rPr>
      <w:rFonts w:ascii="Calibri" w:hAnsi="Calibri" w:eastAsia="Calibri"/>
      <w:color w:val="2E74B5"/>
      <w:sz w:val="22"/>
      <w:szCs w:val="22"/>
      <w:lang w:eastAsia="en-US"/>
    </w:rPr>
    <w:tblPr>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rPr>
      <w:tcPr>
        <w:tcBorders>
          <w:bottom w:val="single" w:color="9CC2E5" w:sz="12" w:space="0"/>
        </w:tcBorders>
      </w:tcPr>
    </w:tblStylePr>
    <w:tblStylePr w:type="lastRow">
      <w:rPr>
        <w:b/>
        <w:bCs/>
      </w:rPr>
      <w:tcPr>
        <w:tcBorders>
          <w:top w:val="double" w:color="9CC2E5" w:sz="4" w:space="0"/>
        </w:tcBorders>
      </w:tcPr>
    </w:tblStylePr>
    <w:tblStylePr w:type="firstCol">
      <w:rPr>
        <w:b/>
        <w:bCs/>
      </w:rPr>
    </w:tblStylePr>
    <w:tblStylePr w:type="lastCol">
      <w:rPr>
        <w:b/>
        <w:bCs/>
      </w:rPr>
    </w:tblStylePr>
    <w:tblStylePr w:type="band1Vert">
      <w:tcPr>
        <w:shd w:val="clear" w:color="auto" w:fill="DEEAF6"/>
      </w:tcPr>
    </w:tblStylePr>
    <w:tblStylePr w:type="band1Horz">
      <w:tcPr>
        <w:shd w:val="clear" w:color="auto" w:fill="DEEAF6"/>
      </w:tcPr>
    </w:tblStylePr>
  </w:style>
  <w:style w:type="character" w:customStyle="1" w:styleId="26">
    <w:name w:val="Título Car"/>
    <w:link w:val="15"/>
    <w:qFormat/>
    <w:uiPriority w:val="0"/>
    <w:rPr>
      <w:rFonts w:ascii="Calibri Light" w:hAnsi="Calibri Light" w:eastAsia="Times New Roman" w:cs="Times New Roman"/>
      <w:b/>
      <w:bCs/>
      <w:kern w:val="28"/>
      <w:sz w:val="32"/>
      <w:szCs w:val="32"/>
      <w:lang w:eastAsia="en-US"/>
    </w:rPr>
  </w:style>
  <w:style w:type="table" w:customStyle="1" w:styleId="27">
    <w:name w:val="Tabla de cuadrícula 6 con colores1"/>
    <w:basedOn w:val="4"/>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styleId="28">
    <w:name w:val="Medium Grid 1"/>
    <w:basedOn w:val="4"/>
    <w:qFormat/>
    <w:uiPriority w:val="0"/>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customStyle="1" w:styleId="29">
    <w:name w:val="Cuadrícula de tabla clara1"/>
    <w:basedOn w:val="4"/>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30">
    <w:name w:val="Car2"/>
    <w:basedOn w:val="1"/>
    <w:qFormat/>
    <w:uiPriority w:val="0"/>
    <w:pPr>
      <w:spacing w:after="160" w:line="240" w:lineRule="exact"/>
    </w:pPr>
    <w:rPr>
      <w:rFonts w:ascii="Verdana" w:hAnsi="Verdana" w:eastAsia="Times New Roman" w:cs="Verdana"/>
      <w:sz w:val="20"/>
      <w:szCs w:val="20"/>
      <w:lang w:val="es-ES"/>
    </w:rPr>
  </w:style>
  <w:style w:type="character" w:customStyle="1" w:styleId="31">
    <w:name w:val="Texto comentario Car"/>
    <w:basedOn w:val="3"/>
    <w:link w:val="11"/>
    <w:qFormat/>
    <w:uiPriority w:val="0"/>
    <w:rPr>
      <w:lang w:eastAsia="en-US"/>
    </w:rPr>
  </w:style>
  <w:style w:type="paragraph" w:styleId="32">
    <w:name w:val="No Spacing"/>
    <w:link w:val="33"/>
    <w:qFormat/>
    <w:uiPriority w:val="1"/>
    <w:rPr>
      <w:rFonts w:asciiTheme="minorHAnsi" w:hAnsiTheme="minorHAnsi" w:eastAsiaTheme="minorEastAsia" w:cstheme="minorBidi"/>
      <w:sz w:val="22"/>
      <w:szCs w:val="22"/>
      <w:lang w:val="es-CO" w:eastAsia="es-CO" w:bidi="ar-SA"/>
    </w:rPr>
  </w:style>
  <w:style w:type="character" w:customStyle="1" w:styleId="33">
    <w:name w:val="Sin espaciado Car"/>
    <w:basedOn w:val="3"/>
    <w:link w:val="32"/>
    <w:qFormat/>
    <w:uiPriority w:val="1"/>
    <w:rPr>
      <w:rFonts w:asciiTheme="minorHAnsi" w:hAnsiTheme="minorHAnsi" w:eastAsiaTheme="minorEastAsia" w:cstheme="minorBidi"/>
      <w:sz w:val="22"/>
      <w:szCs w:val="22"/>
      <w:lang w:val="es-CO" w:eastAsia="es-CO"/>
    </w:rPr>
  </w:style>
  <w:style w:type="character" w:customStyle="1" w:styleId="34">
    <w:name w:val="Título 2 Car"/>
    <w:basedOn w:val="3"/>
    <w:link w:val="2"/>
    <w:qFormat/>
    <w:uiPriority w:val="9"/>
    <w:rPr>
      <w:rFonts w:ascii="Times New Roman" w:hAnsi="Times New Roman" w:eastAsia="Times New Roman"/>
      <w:b/>
      <w:bCs/>
      <w:sz w:val="36"/>
      <w:szCs w:val="36"/>
      <w:lang w:val="es-CO" w:eastAsia="es-CO"/>
    </w:rPr>
  </w:style>
  <w:style w:type="character" w:customStyle="1" w:styleId="35">
    <w:name w:val="Párrafo de lista Car"/>
    <w:link w:val="21"/>
    <w:qFormat/>
    <w:uiPriority w:val="34"/>
    <w:rPr>
      <w:rFonts w:ascii="Calibri" w:hAnsi="Calibri" w:eastAsia="Calibri"/>
      <w:sz w:val="22"/>
      <w:szCs w:val="22"/>
      <w:lang w:val="es-CO" w:eastAsia="en-US"/>
    </w:rPr>
  </w:style>
  <w:style w:type="paragraph" w:customStyle="1" w:styleId="36">
    <w:name w:val="x_xmsonormal"/>
    <w:basedOn w:val="1"/>
    <w:qFormat/>
    <w:uiPriority w:val="0"/>
    <w:pPr>
      <w:spacing w:before="100" w:beforeAutospacing="1" w:after="100" w:afterAutospacing="1"/>
    </w:pPr>
    <w:rPr>
      <w:rFonts w:ascii="Calibri" w:hAnsi="Calibri" w:cs="Calibri" w:eastAsiaTheme="minorHAnsi"/>
      <w:sz w:val="22"/>
      <w:szCs w:val="22"/>
      <w:lang w:val="es-CO" w:eastAsia="es-CO"/>
    </w:rPr>
  </w:style>
  <w:style w:type="paragraph" w:customStyle="1" w:styleId="37">
    <w:name w:val="Table Paragraph"/>
    <w:basedOn w:val="1"/>
    <w:qFormat/>
    <w:uiPriority w:val="1"/>
    <w:pPr>
      <w:widowControl w:val="0"/>
      <w:autoSpaceDE w:val="0"/>
      <w:autoSpaceDN w:val="0"/>
    </w:pPr>
    <w:rPr>
      <w:rFonts w:ascii="Calibri" w:hAnsi="Calibri" w:eastAsia="Calibri" w:cs="Calibri"/>
      <w:sz w:val="22"/>
      <w:szCs w:val="22"/>
      <w:lang w:val="es-ES"/>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AC8D9-FA02-49E4-AEBA-B5A62C52250F}">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15</Pages>
  <Words>2000</Words>
  <Characters>11369</Characters>
  <Lines>95</Lines>
  <Paragraphs>27</Paragraphs>
  <TotalTime>406</TotalTime>
  <ScaleCrop>false</ScaleCrop>
  <LinksUpToDate>false</LinksUpToDate>
  <CharactersWithSpaces>13163</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2025-01-21T20:50:00Z</dcterms:created>
  <dc:creator>PORTHOS</dc:creator>
  <cp:lastModifiedBy>User</cp:lastModifiedBy>
  <cp:lastPrinted>2024-04-16T19:28:00Z</cp:lastPrinted>
  <dcterms:modified xsi:type="dcterms:W3CDTF">2026-04-14T14:54:16Z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2025-01-20T15:07:33Z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d555199d-aeb3-4963-a60d-043933c75901</vt:lpwstr>
  </property>
  <property fmtid="{D5CDD505-2E9C-101B-9397-08002B2CF9AE}" pid="8" name="MSIP_Label_fc111285-cafa-4fc9-8a9a-bd902089b24f_ContentBits">
    <vt:lpwstr>0</vt:lpwstr>
  </property>
  <property fmtid="{D5CDD505-2E9C-101B-9397-08002B2CF9AE}" pid="9" name="KSOTemplateDocerSaveRecord">
    <vt:lpwstr>eyJoZGlkIjoiM2U1ZGZlODdiYjI5OTIyMGRhZGU4OWQ4NzZhMjc0OGEifQ==</vt:lpwstr>
  </property>
  <property fmtid="{D5CDD505-2E9C-101B-9397-08002B2CF9AE}" pid="10" name="KSOProductBuildVer">
    <vt:lpwstr>3082-12.1.0.25242</vt:lpwstr>
  </property>
  <property fmtid="{D5CDD505-2E9C-101B-9397-08002B2CF9AE}" pid="11" name="ICV">
    <vt:lpwstr>A4DFE80165324E6A84F9B925A5F3FF6A_12</vt:lpwstr>
  </property>
</Properties>
</file>