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140E6A" w14:textId="7569C544" w:rsidR="004841B1" w:rsidRPr="000C1A9E" w:rsidRDefault="004841B1" w:rsidP="00D8572A">
      <w:pPr>
        <w:widowControl/>
        <w:pBdr>
          <w:top w:val="single" w:sz="4" w:space="1" w:color="auto"/>
          <w:left w:val="single" w:sz="4" w:space="4" w:color="auto"/>
          <w:bottom w:val="single" w:sz="4" w:space="1" w:color="auto"/>
          <w:right w:val="single" w:sz="4" w:space="4" w:color="auto"/>
        </w:pBdr>
        <w:shd w:val="clear" w:color="auto" w:fill="E5B8B7" w:themeFill="accent2" w:themeFillTint="66"/>
        <w:jc w:val="center"/>
        <w:rPr>
          <w:rFonts w:ascii="Arial" w:hAnsi="Arial" w:cs="Arial"/>
          <w:b/>
          <w:bCs/>
          <w:sz w:val="21"/>
          <w:szCs w:val="21"/>
        </w:rPr>
      </w:pPr>
      <w:r w:rsidRPr="000C1A9E">
        <w:rPr>
          <w:rFonts w:ascii="Arial" w:hAnsi="Arial" w:cs="Arial"/>
          <w:b/>
          <w:bCs/>
          <w:sz w:val="21"/>
          <w:szCs w:val="21"/>
        </w:rPr>
        <w:t>ANEXO</w:t>
      </w:r>
      <w:r w:rsidR="00E66CCB" w:rsidRPr="000C1A9E">
        <w:rPr>
          <w:rFonts w:ascii="Arial" w:hAnsi="Arial" w:cs="Arial"/>
          <w:b/>
          <w:bCs/>
          <w:sz w:val="21"/>
          <w:szCs w:val="21"/>
        </w:rPr>
        <w:t xml:space="preserve"> 2</w:t>
      </w:r>
      <w:r w:rsidRPr="000C1A9E">
        <w:rPr>
          <w:rFonts w:ascii="Arial" w:hAnsi="Arial" w:cs="Arial"/>
          <w:b/>
          <w:bCs/>
          <w:sz w:val="21"/>
          <w:szCs w:val="21"/>
        </w:rPr>
        <w:t>.</w:t>
      </w:r>
      <w:r w:rsidR="00E66CCB" w:rsidRPr="000C1A9E">
        <w:rPr>
          <w:rFonts w:ascii="Arial" w:hAnsi="Arial" w:cs="Arial"/>
          <w:b/>
          <w:bCs/>
          <w:sz w:val="21"/>
          <w:szCs w:val="21"/>
        </w:rPr>
        <w:t xml:space="preserve"> CONDICIONES TECNICAS DE OBLIGATORIO CUMPLIMIENTO</w:t>
      </w:r>
    </w:p>
    <w:p w14:paraId="35A6256E" w14:textId="77777777" w:rsidR="00C3046B" w:rsidRPr="000C1A9E" w:rsidRDefault="00C3046B" w:rsidP="007F2F89">
      <w:pPr>
        <w:widowControl/>
        <w:jc w:val="center"/>
        <w:rPr>
          <w:rFonts w:ascii="Arial" w:hAnsi="Arial" w:cs="Arial"/>
          <w:b/>
          <w:bCs/>
          <w:sz w:val="21"/>
          <w:szCs w:val="21"/>
        </w:rPr>
      </w:pPr>
    </w:p>
    <w:p w14:paraId="75C1C799" w14:textId="4946C911" w:rsidR="00E66CCB" w:rsidRPr="00D8572A" w:rsidRDefault="00E66CCB" w:rsidP="007E028D">
      <w:pPr>
        <w:pStyle w:val="Prrafodelista"/>
        <w:numPr>
          <w:ilvl w:val="0"/>
          <w:numId w:val="49"/>
        </w:numPr>
        <w:jc w:val="both"/>
        <w:rPr>
          <w:rFonts w:ascii="Arial" w:hAnsi="Arial" w:cs="Arial"/>
          <w:sz w:val="21"/>
          <w:szCs w:val="21"/>
        </w:rPr>
      </w:pPr>
      <w:r w:rsidRPr="00D8572A">
        <w:rPr>
          <w:rFonts w:ascii="Arial" w:hAnsi="Arial" w:cs="Arial"/>
          <w:b/>
          <w:sz w:val="21"/>
          <w:szCs w:val="21"/>
        </w:rPr>
        <w:t>OBJETO:</w:t>
      </w:r>
      <w:r w:rsidRPr="00D8572A">
        <w:rPr>
          <w:rFonts w:ascii="Arial" w:hAnsi="Arial" w:cs="Arial"/>
          <w:sz w:val="21"/>
          <w:szCs w:val="21"/>
        </w:rPr>
        <w:t xml:space="preserve"> </w:t>
      </w:r>
      <w:r w:rsidR="007E028D" w:rsidRPr="007E028D">
        <w:rPr>
          <w:rFonts w:ascii="Arial" w:hAnsi="Arial" w:cs="Arial"/>
          <w:sz w:val="21"/>
          <w:szCs w:val="21"/>
        </w:rPr>
        <w:t>CONTRATAR LA CONSULTORIA PARA REALIZAR LA ACTUALIZACIÓN DEL DIAGNOSTICO FUNCIONAL, TÉCNICO, JURÍDICO, FINANCIERO Y OPERATIVO DE LA SECRETARIA DE TRÁNSITO Y TRANSPORTE DEL TOLIMA INCLUIDAS LAS SEDES OPERATIVAS Y LA ESTRUCTURACIÓN DEL MODELO DE OPERACIÓN QUE PERMITA OPTIMIZAR SU OPERATIVIDAD CON MIRAS A LA MODERNIZACIÓN Y TRANSFORMACIÓN DIGITAL DEL ORGANISMO DE TRÁNSITO Y LOS DOCUMENTOS ASOCIADOS A LA ALTERNATIVA SELECCIONADA</w:t>
      </w:r>
    </w:p>
    <w:p w14:paraId="75BCF9D1" w14:textId="77777777" w:rsidR="00E66CCB" w:rsidRPr="000C1A9E" w:rsidRDefault="00E66CCB" w:rsidP="007F2F89">
      <w:pPr>
        <w:widowControl/>
        <w:jc w:val="both"/>
        <w:rPr>
          <w:rFonts w:ascii="Arial" w:hAnsi="Arial" w:cs="Arial"/>
          <w:b/>
          <w:sz w:val="21"/>
          <w:szCs w:val="21"/>
        </w:rPr>
      </w:pPr>
    </w:p>
    <w:p w14:paraId="49B7584E" w14:textId="47F4FF51" w:rsidR="00E66CCB" w:rsidRPr="00D8572A" w:rsidRDefault="006842D5" w:rsidP="00D8572A">
      <w:pPr>
        <w:pStyle w:val="Prrafodelista"/>
        <w:widowControl/>
        <w:numPr>
          <w:ilvl w:val="0"/>
          <w:numId w:val="49"/>
        </w:numPr>
        <w:ind w:left="284" w:hanging="284"/>
        <w:jc w:val="both"/>
        <w:rPr>
          <w:rFonts w:ascii="Arial" w:hAnsi="Arial" w:cs="Arial"/>
          <w:b/>
          <w:sz w:val="21"/>
          <w:szCs w:val="21"/>
        </w:rPr>
      </w:pPr>
      <w:r w:rsidRPr="00D8572A">
        <w:rPr>
          <w:rFonts w:ascii="Arial" w:hAnsi="Arial" w:cs="Arial"/>
          <w:b/>
          <w:sz w:val="21"/>
          <w:szCs w:val="21"/>
        </w:rPr>
        <w:t xml:space="preserve">CONDICIONES TECNICAS: </w:t>
      </w:r>
    </w:p>
    <w:p w14:paraId="02DD2492" w14:textId="77777777" w:rsidR="00214830" w:rsidRPr="000C1A9E" w:rsidRDefault="00214830" w:rsidP="007F2F89">
      <w:pPr>
        <w:widowControl/>
        <w:jc w:val="both"/>
        <w:rPr>
          <w:rFonts w:ascii="Arial" w:hAnsi="Arial" w:cs="Arial"/>
          <w:b/>
          <w:sz w:val="21"/>
          <w:szCs w:val="21"/>
        </w:rPr>
      </w:pPr>
    </w:p>
    <w:p w14:paraId="5347DABA" w14:textId="6CC9B409" w:rsidR="000C1A9E" w:rsidRPr="00D8572A" w:rsidRDefault="000C1A9E" w:rsidP="00D8572A">
      <w:pPr>
        <w:pStyle w:val="Prrafodelista"/>
        <w:widowControl/>
        <w:numPr>
          <w:ilvl w:val="0"/>
          <w:numId w:val="52"/>
        </w:numPr>
        <w:jc w:val="both"/>
        <w:rPr>
          <w:rFonts w:ascii="Arial" w:hAnsi="Arial" w:cs="Arial"/>
          <w:b/>
          <w:sz w:val="21"/>
          <w:szCs w:val="21"/>
        </w:rPr>
      </w:pPr>
      <w:r w:rsidRPr="00D8572A">
        <w:rPr>
          <w:rFonts w:ascii="Arial" w:hAnsi="Arial" w:cs="Arial"/>
          <w:b/>
          <w:sz w:val="21"/>
          <w:szCs w:val="21"/>
        </w:rPr>
        <w:t xml:space="preserve">OBLIGACIONES GENERALES Y ESPECÍFICAS DEL CONTRATISTA </w:t>
      </w:r>
    </w:p>
    <w:p w14:paraId="069EFDEC" w14:textId="77777777" w:rsidR="000C1A9E" w:rsidRPr="000C1A9E" w:rsidRDefault="000C1A9E" w:rsidP="000C1A9E">
      <w:pPr>
        <w:widowControl/>
        <w:jc w:val="both"/>
        <w:rPr>
          <w:rFonts w:ascii="Arial" w:hAnsi="Arial" w:cs="Arial"/>
          <w:b/>
          <w:sz w:val="21"/>
          <w:szCs w:val="21"/>
        </w:rPr>
      </w:pPr>
    </w:p>
    <w:p w14:paraId="1C7FECE0" w14:textId="77777777" w:rsidR="000C1A9E" w:rsidRPr="000C1A9E" w:rsidRDefault="000C1A9E" w:rsidP="000C1A9E">
      <w:pPr>
        <w:jc w:val="both"/>
        <w:rPr>
          <w:rFonts w:ascii="Arial" w:hAnsi="Arial" w:cs="Arial"/>
          <w:bCs/>
          <w:sz w:val="21"/>
          <w:szCs w:val="21"/>
          <w:lang w:val="es-MX"/>
        </w:rPr>
      </w:pPr>
      <w:r w:rsidRPr="000C1A9E">
        <w:rPr>
          <w:rFonts w:ascii="Arial" w:hAnsi="Arial" w:cs="Arial"/>
          <w:bCs/>
          <w:sz w:val="21"/>
          <w:szCs w:val="21"/>
          <w:lang w:val="es-MX"/>
        </w:rPr>
        <w:t>Dentro de las actividades que se desarrollarán mediante el presente contrato se encuentran las siguientes:</w:t>
      </w:r>
    </w:p>
    <w:p w14:paraId="72AF124E" w14:textId="77777777" w:rsidR="000C1A9E" w:rsidRPr="000C1A9E" w:rsidRDefault="000C1A9E" w:rsidP="000C1A9E">
      <w:pPr>
        <w:jc w:val="both"/>
        <w:rPr>
          <w:rFonts w:ascii="Arial" w:hAnsi="Arial" w:cs="Arial"/>
          <w:bCs/>
          <w:sz w:val="21"/>
          <w:szCs w:val="21"/>
          <w:lang w:val="es-MX"/>
        </w:rPr>
      </w:pPr>
    </w:p>
    <w:p w14:paraId="415E3EBC" w14:textId="05D2C267" w:rsidR="000C1A9E" w:rsidRPr="00D8572A" w:rsidRDefault="000C1A9E" w:rsidP="00D8572A">
      <w:pPr>
        <w:pStyle w:val="Prrafodelista"/>
        <w:numPr>
          <w:ilvl w:val="1"/>
          <w:numId w:val="52"/>
        </w:numPr>
        <w:jc w:val="both"/>
        <w:rPr>
          <w:rFonts w:ascii="Arial" w:hAnsi="Arial" w:cs="Arial"/>
          <w:b/>
          <w:bCs/>
          <w:sz w:val="21"/>
          <w:szCs w:val="21"/>
          <w:lang w:val="es-MX"/>
        </w:rPr>
      </w:pPr>
      <w:r w:rsidRPr="00D8572A">
        <w:rPr>
          <w:rFonts w:ascii="Arial" w:hAnsi="Arial" w:cs="Arial"/>
          <w:b/>
          <w:bCs/>
          <w:sz w:val="21"/>
          <w:szCs w:val="21"/>
          <w:lang w:val="es-MX"/>
        </w:rPr>
        <w:t>OBLIGACIONES GENERALES:</w:t>
      </w:r>
    </w:p>
    <w:p w14:paraId="57998AA3" w14:textId="77777777" w:rsidR="000C1A9E" w:rsidRPr="000C1A9E" w:rsidRDefault="000C1A9E" w:rsidP="000C1A9E">
      <w:pPr>
        <w:jc w:val="both"/>
        <w:rPr>
          <w:rFonts w:ascii="Arial" w:hAnsi="Arial" w:cs="Arial"/>
          <w:b/>
          <w:bCs/>
          <w:sz w:val="21"/>
          <w:szCs w:val="21"/>
          <w:lang w:val="es-MX"/>
        </w:rPr>
      </w:pPr>
    </w:p>
    <w:p w14:paraId="15FF28C0" w14:textId="77777777" w:rsidR="006C220F" w:rsidRPr="00544848" w:rsidRDefault="006C220F" w:rsidP="006C220F">
      <w:pPr>
        <w:numPr>
          <w:ilvl w:val="0"/>
          <w:numId w:val="37"/>
        </w:numPr>
        <w:autoSpaceDE w:val="0"/>
        <w:autoSpaceDN w:val="0"/>
        <w:adjustRightInd w:val="0"/>
        <w:jc w:val="both"/>
        <w:rPr>
          <w:rFonts w:ascii="Arial" w:hAnsi="Arial" w:cs="Arial"/>
          <w:bCs/>
          <w:lang w:val="x-none"/>
        </w:rPr>
      </w:pPr>
      <w:r w:rsidRPr="00544848">
        <w:rPr>
          <w:rFonts w:ascii="Arial" w:hAnsi="Arial" w:cs="Arial"/>
          <w:bCs/>
          <w:lang w:val="x-none"/>
        </w:rPr>
        <w:t xml:space="preserve">Cumplir con el objeto del contrato. </w:t>
      </w:r>
    </w:p>
    <w:p w14:paraId="78CB0618" w14:textId="77777777" w:rsidR="006C220F" w:rsidRPr="00544848" w:rsidRDefault="006C220F" w:rsidP="006C220F">
      <w:pPr>
        <w:numPr>
          <w:ilvl w:val="0"/>
          <w:numId w:val="37"/>
        </w:numPr>
        <w:autoSpaceDE w:val="0"/>
        <w:autoSpaceDN w:val="0"/>
        <w:adjustRightInd w:val="0"/>
        <w:jc w:val="both"/>
        <w:rPr>
          <w:rFonts w:ascii="Arial" w:hAnsi="Arial" w:cs="Arial"/>
          <w:bCs/>
          <w:lang w:val="x-none"/>
        </w:rPr>
      </w:pPr>
      <w:r w:rsidRPr="00544848">
        <w:rPr>
          <w:rFonts w:ascii="Arial" w:hAnsi="Arial" w:cs="Arial"/>
          <w:bCs/>
          <w:lang w:val="x-none"/>
        </w:rPr>
        <w:t xml:space="preserve">Firmar las actas de inicio, suspensión, aclaración, modificación o adición, y terminación a que haya lugar de común acuerdo con el supervisor </w:t>
      </w:r>
    </w:p>
    <w:p w14:paraId="1FB5B757" w14:textId="77777777" w:rsidR="006C220F" w:rsidRPr="00544848" w:rsidRDefault="006C220F" w:rsidP="006C220F">
      <w:pPr>
        <w:numPr>
          <w:ilvl w:val="0"/>
          <w:numId w:val="37"/>
        </w:numPr>
        <w:autoSpaceDE w:val="0"/>
        <w:autoSpaceDN w:val="0"/>
        <w:adjustRightInd w:val="0"/>
        <w:jc w:val="both"/>
        <w:rPr>
          <w:rFonts w:ascii="Arial" w:hAnsi="Arial" w:cs="Arial"/>
          <w:bCs/>
          <w:lang w:val="x-none"/>
        </w:rPr>
      </w:pPr>
      <w:r w:rsidRPr="00544848">
        <w:rPr>
          <w:rFonts w:ascii="Arial" w:hAnsi="Arial" w:cs="Arial"/>
          <w:bCs/>
          <w:lang w:val="x-none"/>
        </w:rPr>
        <w:t xml:space="preserve">Presentar informes solicitados por el supervisor. </w:t>
      </w:r>
      <w:bookmarkStart w:id="0" w:name="_GoBack"/>
      <w:bookmarkEnd w:id="0"/>
    </w:p>
    <w:p w14:paraId="19473862" w14:textId="77777777" w:rsidR="006C220F" w:rsidRPr="00544848" w:rsidRDefault="006C220F" w:rsidP="006C220F">
      <w:pPr>
        <w:numPr>
          <w:ilvl w:val="0"/>
          <w:numId w:val="37"/>
        </w:numPr>
        <w:autoSpaceDE w:val="0"/>
        <w:autoSpaceDN w:val="0"/>
        <w:adjustRightInd w:val="0"/>
        <w:jc w:val="both"/>
        <w:rPr>
          <w:rFonts w:ascii="Arial" w:hAnsi="Arial" w:cs="Arial"/>
          <w:bCs/>
          <w:lang w:val="x-none"/>
        </w:rPr>
      </w:pPr>
      <w:r w:rsidRPr="00544848">
        <w:rPr>
          <w:rFonts w:ascii="Arial" w:hAnsi="Arial" w:cs="Arial"/>
          <w:bCs/>
          <w:lang w:val="x-none"/>
        </w:rPr>
        <w:t xml:space="preserve">Guardar la suficiente reserva sobre la información que se obtenga en desarrollo de las actividades contractuales. </w:t>
      </w:r>
    </w:p>
    <w:p w14:paraId="5C4ACEC8" w14:textId="77777777" w:rsidR="006C220F" w:rsidRPr="00544848" w:rsidRDefault="006C220F" w:rsidP="006C220F">
      <w:pPr>
        <w:numPr>
          <w:ilvl w:val="0"/>
          <w:numId w:val="37"/>
        </w:numPr>
        <w:autoSpaceDE w:val="0"/>
        <w:autoSpaceDN w:val="0"/>
        <w:adjustRightInd w:val="0"/>
        <w:jc w:val="both"/>
        <w:rPr>
          <w:rFonts w:ascii="Arial" w:hAnsi="Arial" w:cs="Arial"/>
          <w:bCs/>
          <w:lang w:val="x-none"/>
        </w:rPr>
      </w:pPr>
      <w:r w:rsidRPr="00544848">
        <w:rPr>
          <w:rFonts w:ascii="Arial" w:hAnsi="Arial" w:cs="Arial"/>
          <w:bCs/>
          <w:lang w:val="x-none"/>
        </w:rPr>
        <w:t xml:space="preserve">Realizar la actualización en tiempo real de la Plataforma SECOP II respecto al cargue de los informes con los anexos que soporten el debido cumplimiento de las obligaciones contractuales. </w:t>
      </w:r>
    </w:p>
    <w:p w14:paraId="3CEBBDED" w14:textId="77777777" w:rsidR="006C220F" w:rsidRPr="00544848" w:rsidRDefault="006C220F" w:rsidP="006C220F">
      <w:pPr>
        <w:numPr>
          <w:ilvl w:val="0"/>
          <w:numId w:val="37"/>
        </w:numPr>
        <w:autoSpaceDE w:val="0"/>
        <w:autoSpaceDN w:val="0"/>
        <w:adjustRightInd w:val="0"/>
        <w:jc w:val="both"/>
        <w:rPr>
          <w:rFonts w:ascii="Arial" w:hAnsi="Arial" w:cs="Arial"/>
          <w:bCs/>
          <w:lang w:val="x-none"/>
        </w:rPr>
      </w:pPr>
      <w:r w:rsidRPr="00544848">
        <w:rPr>
          <w:rFonts w:ascii="Arial" w:hAnsi="Arial" w:cs="Arial"/>
          <w:bCs/>
          <w:lang w:val="x-none"/>
        </w:rPr>
        <w:t xml:space="preserve">Cumplir con las obligaciones frente al Sistema de Seguridad Social Integral, de acuerdo a lo previsto por la ley 1150 de 2007 y demás normas vigentes. </w:t>
      </w:r>
    </w:p>
    <w:p w14:paraId="3AE1FCD2" w14:textId="77777777" w:rsidR="006C220F" w:rsidRPr="00544848" w:rsidRDefault="006C220F" w:rsidP="006C220F">
      <w:pPr>
        <w:numPr>
          <w:ilvl w:val="0"/>
          <w:numId w:val="37"/>
        </w:numPr>
        <w:autoSpaceDE w:val="0"/>
        <w:autoSpaceDN w:val="0"/>
        <w:adjustRightInd w:val="0"/>
        <w:jc w:val="both"/>
        <w:rPr>
          <w:rFonts w:ascii="Arial" w:hAnsi="Arial" w:cs="Arial"/>
          <w:bCs/>
          <w:lang w:val="x-none"/>
        </w:rPr>
      </w:pPr>
      <w:r w:rsidRPr="00544848">
        <w:rPr>
          <w:rFonts w:ascii="Arial" w:hAnsi="Arial" w:cs="Arial"/>
          <w:bCs/>
          <w:lang w:val="x-none"/>
        </w:rPr>
        <w:t xml:space="preserve">Presentar el documento equivalente o factura en los términos, formatos y con los soportes solicitados por el Departamento y el supervisor. </w:t>
      </w:r>
    </w:p>
    <w:p w14:paraId="0AACE852" w14:textId="77777777" w:rsidR="006C220F" w:rsidRPr="00544848" w:rsidRDefault="006C220F" w:rsidP="006C220F">
      <w:pPr>
        <w:numPr>
          <w:ilvl w:val="0"/>
          <w:numId w:val="37"/>
        </w:numPr>
        <w:autoSpaceDE w:val="0"/>
        <w:autoSpaceDN w:val="0"/>
        <w:adjustRightInd w:val="0"/>
        <w:jc w:val="both"/>
        <w:rPr>
          <w:rFonts w:ascii="Arial" w:hAnsi="Arial" w:cs="Arial"/>
          <w:bCs/>
          <w:lang w:val="x-none"/>
        </w:rPr>
      </w:pPr>
      <w:r w:rsidRPr="00544848">
        <w:rPr>
          <w:rFonts w:ascii="Arial" w:hAnsi="Arial" w:cs="Arial"/>
          <w:bCs/>
          <w:lang w:val="x-none"/>
        </w:rPr>
        <w:t>Cumplir las actividades contractuales con alto grado de autonomía e independencia, sin perjuicio de la necesidad de coordinación con la Gobernación, en cumplimiento a los acuerdos de ejecuci</w:t>
      </w:r>
      <w:r w:rsidRPr="00544848">
        <w:rPr>
          <w:rFonts w:ascii="Arial" w:hAnsi="Arial" w:cs="Arial"/>
          <w:bCs/>
          <w:lang w:val="es-US"/>
        </w:rPr>
        <w:t>ón</w:t>
      </w:r>
      <w:r w:rsidRPr="00544848">
        <w:rPr>
          <w:rFonts w:ascii="Arial" w:hAnsi="Arial" w:cs="Arial"/>
          <w:bCs/>
          <w:lang w:val="x-none"/>
        </w:rPr>
        <w:t xml:space="preserve"> contractual pactados entre el supervisor y el contratista en los casos que corresponda.</w:t>
      </w:r>
    </w:p>
    <w:p w14:paraId="26595813" w14:textId="77777777" w:rsidR="006C220F" w:rsidRPr="00544848" w:rsidRDefault="006C220F" w:rsidP="006C220F">
      <w:pPr>
        <w:numPr>
          <w:ilvl w:val="0"/>
          <w:numId w:val="37"/>
        </w:numPr>
        <w:autoSpaceDE w:val="0"/>
        <w:autoSpaceDN w:val="0"/>
        <w:adjustRightInd w:val="0"/>
        <w:jc w:val="both"/>
        <w:rPr>
          <w:rFonts w:ascii="Arial" w:hAnsi="Arial" w:cs="Arial"/>
          <w:bCs/>
          <w:lang w:val="x-none"/>
        </w:rPr>
      </w:pPr>
      <w:r w:rsidRPr="00544848">
        <w:rPr>
          <w:rFonts w:ascii="Arial" w:hAnsi="Arial" w:cs="Arial"/>
        </w:rPr>
        <w:t xml:space="preserve">Realizar revisión permanente de la cuenta del SECOP II con el fin de verificar el estado del contrato y aprobar las modificaciones, el acta de liquidación, el acta de cierre, entre otros. Así las cosas, es responsabilidad exclusiva del contratista revisar directamente desde su perfil las actuaciones pendientes, que se encontraran “En revisión del Proveedor” hasta el momento en que el contratista realice la aprobación en la plataforma. </w:t>
      </w:r>
    </w:p>
    <w:p w14:paraId="4C9492EA" w14:textId="77777777" w:rsidR="006C220F" w:rsidRPr="00544848" w:rsidRDefault="006C220F" w:rsidP="006C220F">
      <w:pPr>
        <w:numPr>
          <w:ilvl w:val="0"/>
          <w:numId w:val="37"/>
        </w:numPr>
        <w:autoSpaceDE w:val="0"/>
        <w:autoSpaceDN w:val="0"/>
        <w:adjustRightInd w:val="0"/>
        <w:jc w:val="both"/>
        <w:rPr>
          <w:rFonts w:ascii="Arial" w:hAnsi="Arial" w:cs="Arial"/>
          <w:bCs/>
          <w:lang w:val="x-none"/>
        </w:rPr>
      </w:pPr>
      <w:r w:rsidRPr="00544848">
        <w:rPr>
          <w:rFonts w:ascii="Arial" w:hAnsi="Arial" w:cs="Arial"/>
        </w:rPr>
        <w:t>El contratista deberá informar de manera inmediata al supervisor del contrato, cuando las circunstancias asociadas a su experiencia, idoneidad, capacidad, conflictos de interés e inhabilidades sobrevinientes sufran cualquier modificación</w:t>
      </w:r>
    </w:p>
    <w:p w14:paraId="7AD4F5D1" w14:textId="77777777" w:rsidR="006C220F" w:rsidRPr="00544848" w:rsidRDefault="006C220F" w:rsidP="006C220F">
      <w:pPr>
        <w:numPr>
          <w:ilvl w:val="0"/>
          <w:numId w:val="37"/>
        </w:numPr>
        <w:autoSpaceDE w:val="0"/>
        <w:autoSpaceDN w:val="0"/>
        <w:adjustRightInd w:val="0"/>
        <w:jc w:val="both"/>
        <w:rPr>
          <w:rFonts w:ascii="Arial" w:hAnsi="Arial" w:cs="Arial"/>
          <w:bCs/>
          <w:lang w:val="x-none"/>
        </w:rPr>
      </w:pPr>
      <w:r w:rsidRPr="00544848">
        <w:rPr>
          <w:rFonts w:ascii="Arial" w:hAnsi="Arial" w:cs="Arial"/>
        </w:rPr>
        <w:t xml:space="preserve">El futuro contratista deberá, en caso de que aplique, dar cumplimiento a las obligaciones </w:t>
      </w:r>
      <w:r w:rsidRPr="00544848">
        <w:rPr>
          <w:rFonts w:ascii="Arial" w:hAnsi="Arial" w:cs="Arial"/>
        </w:rPr>
        <w:lastRenderedPageBreak/>
        <w:t>contractuales en materia de gestión ambiental adoptada por la entidad a través de circular 020 de 2023, las cuales establecen:</w:t>
      </w:r>
    </w:p>
    <w:p w14:paraId="56E758D2" w14:textId="77777777" w:rsidR="006C220F" w:rsidRPr="00544848" w:rsidRDefault="006C220F" w:rsidP="006C220F">
      <w:pPr>
        <w:pStyle w:val="Prrafodelista"/>
        <w:numPr>
          <w:ilvl w:val="0"/>
          <w:numId w:val="53"/>
        </w:numPr>
        <w:autoSpaceDE w:val="0"/>
        <w:autoSpaceDN w:val="0"/>
        <w:adjustRightInd w:val="0"/>
        <w:jc w:val="both"/>
        <w:rPr>
          <w:rFonts w:ascii="Arial" w:hAnsi="Arial" w:cs="Arial"/>
          <w:bCs/>
          <w:lang w:val="x-none"/>
        </w:rPr>
      </w:pPr>
      <w:r w:rsidRPr="00544848">
        <w:rPr>
          <w:rFonts w:ascii="Arial" w:hAnsi="Arial" w:cs="Arial"/>
          <w:bCs/>
        </w:rPr>
        <w:t>Cumplir con la política ambiental implementada por la Gobernación del Tolima desarrollando buenas prácticas ambientales, relacionadas con el ahorro y uso eficiente de agua, energía, papel y manejo de residuos.</w:t>
      </w:r>
    </w:p>
    <w:p w14:paraId="044760E9" w14:textId="77777777" w:rsidR="006C220F" w:rsidRPr="00544848" w:rsidRDefault="006C220F" w:rsidP="006C220F">
      <w:pPr>
        <w:pStyle w:val="Prrafodelista"/>
        <w:numPr>
          <w:ilvl w:val="0"/>
          <w:numId w:val="53"/>
        </w:numPr>
        <w:autoSpaceDE w:val="0"/>
        <w:autoSpaceDN w:val="0"/>
        <w:adjustRightInd w:val="0"/>
        <w:jc w:val="both"/>
        <w:rPr>
          <w:rFonts w:ascii="Arial" w:hAnsi="Arial" w:cs="Arial"/>
          <w:bCs/>
          <w:lang w:val="x-none"/>
        </w:rPr>
      </w:pPr>
      <w:r w:rsidRPr="00544848">
        <w:rPr>
          <w:rFonts w:ascii="Arial" w:hAnsi="Arial" w:cs="Arial"/>
          <w:bCs/>
        </w:rPr>
        <w:t>Tener disponible y remitir los respectivos soportes como actas o certificados de almacenamiento, aprovechamiento, tratamiento o disposición final de residuos generados o su plan de aprovechamiento según la normativa ambientales vigentes.</w:t>
      </w:r>
    </w:p>
    <w:p w14:paraId="415D7E58" w14:textId="77777777" w:rsidR="006C220F" w:rsidRPr="00544848" w:rsidRDefault="006C220F" w:rsidP="006C220F">
      <w:pPr>
        <w:pStyle w:val="Prrafodelista"/>
        <w:numPr>
          <w:ilvl w:val="0"/>
          <w:numId w:val="53"/>
        </w:numPr>
        <w:autoSpaceDE w:val="0"/>
        <w:autoSpaceDN w:val="0"/>
        <w:adjustRightInd w:val="0"/>
        <w:jc w:val="both"/>
        <w:rPr>
          <w:rFonts w:ascii="Arial" w:hAnsi="Arial" w:cs="Arial"/>
          <w:bCs/>
          <w:lang w:val="x-none"/>
        </w:rPr>
      </w:pPr>
      <w:r w:rsidRPr="00544848">
        <w:rPr>
          <w:rFonts w:ascii="Arial" w:hAnsi="Arial" w:cs="Arial"/>
          <w:bCs/>
        </w:rPr>
        <w:t>Durante la ejecución del contrato, el contratista deberá utilizar elementos o insumos biodegradables y NO de icopor o plástico de un solo uso. Se excluyen de la prohibición:</w:t>
      </w:r>
    </w:p>
    <w:p w14:paraId="3AC4DC8C" w14:textId="77777777" w:rsidR="006C220F" w:rsidRPr="00544848" w:rsidRDefault="006C220F" w:rsidP="006C220F">
      <w:pPr>
        <w:pStyle w:val="Prrafodelista"/>
        <w:numPr>
          <w:ilvl w:val="0"/>
          <w:numId w:val="54"/>
        </w:numPr>
        <w:autoSpaceDE w:val="0"/>
        <w:autoSpaceDN w:val="0"/>
        <w:adjustRightInd w:val="0"/>
        <w:jc w:val="both"/>
        <w:rPr>
          <w:rFonts w:ascii="Arial" w:hAnsi="Arial" w:cs="Arial"/>
          <w:bCs/>
          <w:lang w:val="x-none"/>
        </w:rPr>
      </w:pPr>
      <w:r w:rsidRPr="00544848">
        <w:rPr>
          <w:rFonts w:ascii="Arial" w:hAnsi="Arial" w:cs="Arial"/>
          <w:bCs/>
        </w:rPr>
        <w:t>Los plásticos de un solo uso destinados a propósitos médicos y la contención de sustancias químicas, para la disposición de residuos hospitalarios.</w:t>
      </w:r>
    </w:p>
    <w:p w14:paraId="2D4DB3E3" w14:textId="77777777" w:rsidR="006C220F" w:rsidRPr="00544848" w:rsidRDefault="006C220F" w:rsidP="006C220F">
      <w:pPr>
        <w:pStyle w:val="Prrafodelista"/>
        <w:numPr>
          <w:ilvl w:val="0"/>
          <w:numId w:val="54"/>
        </w:numPr>
        <w:autoSpaceDE w:val="0"/>
        <w:autoSpaceDN w:val="0"/>
        <w:adjustRightInd w:val="0"/>
        <w:jc w:val="both"/>
        <w:rPr>
          <w:rFonts w:ascii="Arial" w:hAnsi="Arial" w:cs="Arial"/>
          <w:bCs/>
          <w:lang w:val="x-none"/>
        </w:rPr>
      </w:pPr>
      <w:r w:rsidRPr="00544848">
        <w:rPr>
          <w:rFonts w:ascii="Arial" w:hAnsi="Arial" w:cs="Arial"/>
          <w:bCs/>
        </w:rPr>
        <w:t>Los plásticos de un solo uso destinados a los procesos de producción de la fábrica de licores del Tolima.</w:t>
      </w:r>
    </w:p>
    <w:p w14:paraId="18FADAD1" w14:textId="77777777" w:rsidR="006C220F" w:rsidRPr="00544848" w:rsidRDefault="006C220F" w:rsidP="006C220F">
      <w:pPr>
        <w:jc w:val="both"/>
        <w:rPr>
          <w:rFonts w:ascii="Arial" w:hAnsi="Arial" w:cs="Arial"/>
          <w:bCs/>
        </w:rPr>
      </w:pPr>
    </w:p>
    <w:p w14:paraId="6AA9451C" w14:textId="77777777" w:rsidR="006C220F" w:rsidRPr="00544848" w:rsidRDefault="006C220F" w:rsidP="006C220F">
      <w:pPr>
        <w:jc w:val="both"/>
        <w:rPr>
          <w:rFonts w:ascii="Arial" w:hAnsi="Arial" w:cs="Arial"/>
          <w:bCs/>
        </w:rPr>
      </w:pPr>
      <w:r w:rsidRPr="00544848">
        <w:rPr>
          <w:rFonts w:ascii="Arial" w:hAnsi="Arial" w:cs="Arial"/>
          <w:bCs/>
        </w:rPr>
        <w:t>Además del o anterior, deberá dar cumplimiento a la circular No. 044 de fecha 23 de julio de 2024, sobre la prohibición y sustitución de los plásticos de un solo uso.</w:t>
      </w:r>
    </w:p>
    <w:p w14:paraId="16572311" w14:textId="77777777" w:rsidR="000C1A9E" w:rsidRPr="000C1A9E" w:rsidRDefault="000C1A9E" w:rsidP="000C1A9E">
      <w:pPr>
        <w:jc w:val="both"/>
        <w:rPr>
          <w:rFonts w:ascii="Arial" w:hAnsi="Arial" w:cs="Arial"/>
          <w:b/>
          <w:bCs/>
          <w:sz w:val="21"/>
          <w:szCs w:val="21"/>
          <w:lang w:val="x-none"/>
        </w:rPr>
      </w:pPr>
    </w:p>
    <w:p w14:paraId="27E90471" w14:textId="0A251A82" w:rsidR="000C1A9E" w:rsidRPr="000C1A9E" w:rsidRDefault="000C1A9E" w:rsidP="00D8572A">
      <w:pPr>
        <w:pStyle w:val="Sinespaciado"/>
        <w:numPr>
          <w:ilvl w:val="1"/>
          <w:numId w:val="52"/>
        </w:numPr>
        <w:jc w:val="both"/>
        <w:rPr>
          <w:rFonts w:ascii="Arial" w:hAnsi="Arial" w:cs="Arial"/>
          <w:sz w:val="21"/>
          <w:szCs w:val="21"/>
          <w:lang w:val="es-ES"/>
        </w:rPr>
      </w:pPr>
      <w:r w:rsidRPr="000C1A9E">
        <w:rPr>
          <w:rFonts w:ascii="Arial" w:hAnsi="Arial" w:cs="Arial"/>
          <w:b/>
          <w:sz w:val="21"/>
          <w:szCs w:val="21"/>
          <w:lang w:val="es-ES"/>
        </w:rPr>
        <w:t xml:space="preserve">OBLIGACIONES ESPECÍFICAS: </w:t>
      </w:r>
      <w:r w:rsidRPr="000C1A9E">
        <w:rPr>
          <w:rFonts w:ascii="Arial" w:hAnsi="Arial" w:cs="Arial"/>
          <w:sz w:val="21"/>
          <w:szCs w:val="21"/>
          <w:lang w:val="es-ES"/>
        </w:rPr>
        <w:t>Para el cumplimiento del objeto del contrato, el contratista deberá:</w:t>
      </w:r>
    </w:p>
    <w:p w14:paraId="315C1E8C" w14:textId="77777777" w:rsidR="000C1A9E" w:rsidRPr="00D8572A" w:rsidRDefault="000C1A9E" w:rsidP="000C1A9E">
      <w:pPr>
        <w:widowControl/>
        <w:jc w:val="both"/>
        <w:rPr>
          <w:rFonts w:ascii="Arial" w:hAnsi="Arial" w:cs="Arial"/>
          <w:sz w:val="21"/>
          <w:szCs w:val="21"/>
        </w:rPr>
      </w:pPr>
    </w:p>
    <w:p w14:paraId="360C9CE1" w14:textId="77777777" w:rsidR="000C1A9E" w:rsidRPr="00D8572A" w:rsidRDefault="000C1A9E" w:rsidP="000C1A9E">
      <w:pPr>
        <w:pStyle w:val="Sinespaciado"/>
        <w:widowControl w:val="0"/>
        <w:numPr>
          <w:ilvl w:val="0"/>
          <w:numId w:val="41"/>
        </w:numPr>
        <w:autoSpaceDE w:val="0"/>
        <w:autoSpaceDN w:val="0"/>
        <w:adjustRightInd w:val="0"/>
        <w:spacing w:line="276" w:lineRule="auto"/>
        <w:jc w:val="both"/>
        <w:rPr>
          <w:rFonts w:ascii="Arial" w:hAnsi="Arial" w:cs="Arial"/>
          <w:sz w:val="21"/>
          <w:szCs w:val="21"/>
        </w:rPr>
      </w:pPr>
      <w:r w:rsidRPr="00D8572A">
        <w:rPr>
          <w:rFonts w:ascii="Arial" w:hAnsi="Arial" w:cs="Arial"/>
          <w:sz w:val="21"/>
          <w:szCs w:val="21"/>
        </w:rPr>
        <w:t>Para el cumplimiento del objeto del contrato, se llevarán a cabo el desarrollo de los siguientes productos y actividades:</w:t>
      </w:r>
    </w:p>
    <w:p w14:paraId="1CEB2A2C" w14:textId="77777777" w:rsidR="000C1A9E" w:rsidRPr="00D8572A" w:rsidRDefault="000C1A9E" w:rsidP="000C1A9E">
      <w:pPr>
        <w:pStyle w:val="Sinespaciado"/>
        <w:spacing w:line="276" w:lineRule="auto"/>
        <w:ind w:left="720"/>
        <w:jc w:val="both"/>
        <w:rPr>
          <w:rFonts w:ascii="Arial" w:hAnsi="Arial" w:cs="Arial"/>
          <w:sz w:val="21"/>
          <w:szCs w:val="21"/>
        </w:rPr>
      </w:pPr>
    </w:p>
    <w:tbl>
      <w:tblPr>
        <w:tblStyle w:val="Tablaconcuadrcula"/>
        <w:tblpPr w:leftFromText="141" w:rightFromText="141" w:vertAnchor="text" w:tblpX="-299" w:tblpY="1"/>
        <w:tblW w:w="9498" w:type="dxa"/>
        <w:tblLayout w:type="fixed"/>
        <w:tblLook w:val="04A0" w:firstRow="1" w:lastRow="0" w:firstColumn="1" w:lastColumn="0" w:noHBand="0" w:noVBand="1"/>
      </w:tblPr>
      <w:tblGrid>
        <w:gridCol w:w="753"/>
        <w:gridCol w:w="1571"/>
        <w:gridCol w:w="1673"/>
        <w:gridCol w:w="1722"/>
        <w:gridCol w:w="2414"/>
        <w:gridCol w:w="1365"/>
      </w:tblGrid>
      <w:tr w:rsidR="000C1A9E" w:rsidRPr="000C1A9E" w14:paraId="61AD43AA" w14:textId="77777777" w:rsidTr="000C1A9E">
        <w:trPr>
          <w:trHeight w:val="143"/>
        </w:trPr>
        <w:tc>
          <w:tcPr>
            <w:tcW w:w="75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BDA9F0" w14:textId="77777777" w:rsidR="000C1A9E" w:rsidRPr="00D8572A" w:rsidRDefault="000C1A9E" w:rsidP="000C1A9E">
            <w:pPr>
              <w:pStyle w:val="Sinespaciado"/>
              <w:widowControl w:val="0"/>
              <w:spacing w:line="276" w:lineRule="auto"/>
              <w:jc w:val="both"/>
              <w:rPr>
                <w:rFonts w:ascii="Arial" w:hAnsi="Arial" w:cs="Arial"/>
                <w:b/>
                <w:bCs/>
                <w:sz w:val="18"/>
                <w:szCs w:val="21"/>
              </w:rPr>
            </w:pPr>
            <w:r w:rsidRPr="00D8572A">
              <w:rPr>
                <w:rFonts w:ascii="Arial" w:hAnsi="Arial" w:cs="Arial"/>
                <w:b/>
                <w:bCs/>
                <w:sz w:val="18"/>
                <w:szCs w:val="21"/>
              </w:rPr>
              <w:t>Nº</w:t>
            </w:r>
          </w:p>
        </w:tc>
        <w:tc>
          <w:tcPr>
            <w:tcW w:w="1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2D0864" w14:textId="77777777" w:rsidR="000C1A9E" w:rsidRPr="00D8572A" w:rsidRDefault="000C1A9E" w:rsidP="000C1A9E">
            <w:pPr>
              <w:pStyle w:val="Sinespaciado"/>
              <w:widowControl w:val="0"/>
              <w:spacing w:line="276" w:lineRule="auto"/>
              <w:jc w:val="both"/>
              <w:rPr>
                <w:rFonts w:ascii="Arial" w:hAnsi="Arial" w:cs="Arial"/>
                <w:b/>
                <w:bCs/>
                <w:sz w:val="18"/>
                <w:szCs w:val="21"/>
              </w:rPr>
            </w:pPr>
            <w:r w:rsidRPr="00D8572A">
              <w:rPr>
                <w:rFonts w:ascii="Arial" w:hAnsi="Arial" w:cs="Arial"/>
                <w:b/>
                <w:bCs/>
                <w:sz w:val="18"/>
                <w:szCs w:val="21"/>
              </w:rPr>
              <w:t>Producto</w:t>
            </w:r>
          </w:p>
        </w:tc>
        <w:tc>
          <w:tcPr>
            <w:tcW w:w="16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A7EAFA" w14:textId="77777777" w:rsidR="000C1A9E" w:rsidRPr="00D8572A" w:rsidRDefault="000C1A9E" w:rsidP="000C1A9E">
            <w:pPr>
              <w:pStyle w:val="Sinespaciado"/>
              <w:widowControl w:val="0"/>
              <w:spacing w:line="276" w:lineRule="auto"/>
              <w:jc w:val="both"/>
              <w:rPr>
                <w:rFonts w:ascii="Arial" w:hAnsi="Arial" w:cs="Arial"/>
                <w:b/>
                <w:bCs/>
                <w:sz w:val="18"/>
                <w:szCs w:val="21"/>
              </w:rPr>
            </w:pPr>
            <w:r w:rsidRPr="00D8572A">
              <w:rPr>
                <w:rFonts w:ascii="Arial" w:hAnsi="Arial" w:cs="Arial"/>
                <w:b/>
                <w:bCs/>
                <w:sz w:val="18"/>
                <w:szCs w:val="21"/>
              </w:rPr>
              <w:t>Descripción del producto</w:t>
            </w:r>
          </w:p>
        </w:tc>
        <w:tc>
          <w:tcPr>
            <w:tcW w:w="172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EE3C09" w14:textId="77777777" w:rsidR="000C1A9E" w:rsidRPr="00D8572A" w:rsidRDefault="000C1A9E" w:rsidP="000C1A9E">
            <w:pPr>
              <w:pStyle w:val="Sinespaciado"/>
              <w:widowControl w:val="0"/>
              <w:spacing w:line="276" w:lineRule="auto"/>
              <w:jc w:val="both"/>
              <w:rPr>
                <w:rFonts w:ascii="Arial" w:hAnsi="Arial" w:cs="Arial"/>
                <w:b/>
                <w:bCs/>
                <w:sz w:val="18"/>
                <w:szCs w:val="21"/>
              </w:rPr>
            </w:pPr>
            <w:r w:rsidRPr="00D8572A">
              <w:rPr>
                <w:rFonts w:ascii="Arial" w:hAnsi="Arial" w:cs="Arial"/>
                <w:b/>
                <w:bCs/>
                <w:sz w:val="18"/>
                <w:szCs w:val="21"/>
              </w:rPr>
              <w:t>Actividades asociadas</w:t>
            </w:r>
          </w:p>
        </w:tc>
        <w:tc>
          <w:tcPr>
            <w:tcW w:w="24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81D620" w14:textId="77777777" w:rsidR="000C1A9E" w:rsidRPr="00D8572A" w:rsidRDefault="000C1A9E" w:rsidP="000C1A9E">
            <w:pPr>
              <w:pStyle w:val="Sinespaciado"/>
              <w:widowControl w:val="0"/>
              <w:spacing w:line="276" w:lineRule="auto"/>
              <w:jc w:val="both"/>
              <w:rPr>
                <w:rFonts w:ascii="Arial" w:hAnsi="Arial" w:cs="Arial"/>
                <w:b/>
                <w:bCs/>
                <w:sz w:val="18"/>
                <w:szCs w:val="21"/>
              </w:rPr>
            </w:pPr>
            <w:r w:rsidRPr="00D8572A">
              <w:rPr>
                <w:rFonts w:ascii="Arial" w:hAnsi="Arial" w:cs="Arial"/>
                <w:b/>
                <w:bCs/>
                <w:sz w:val="18"/>
                <w:szCs w:val="21"/>
              </w:rPr>
              <w:t>Medio de verificación / Entregables</w:t>
            </w:r>
          </w:p>
        </w:tc>
        <w:tc>
          <w:tcPr>
            <w:tcW w:w="136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004D95" w14:textId="77777777" w:rsidR="000C1A9E" w:rsidRPr="00D8572A" w:rsidRDefault="000C1A9E" w:rsidP="000C1A9E">
            <w:pPr>
              <w:pStyle w:val="Sinespaciado"/>
              <w:widowControl w:val="0"/>
              <w:spacing w:line="276" w:lineRule="auto"/>
              <w:jc w:val="both"/>
              <w:rPr>
                <w:rFonts w:ascii="Arial" w:hAnsi="Arial" w:cs="Arial"/>
                <w:b/>
                <w:bCs/>
                <w:sz w:val="18"/>
                <w:szCs w:val="21"/>
              </w:rPr>
            </w:pPr>
            <w:r w:rsidRPr="00D8572A">
              <w:rPr>
                <w:rFonts w:ascii="Arial" w:hAnsi="Arial" w:cs="Arial"/>
                <w:b/>
                <w:bCs/>
                <w:sz w:val="18"/>
                <w:szCs w:val="21"/>
              </w:rPr>
              <w:t>Ponderación Producto</w:t>
            </w:r>
          </w:p>
        </w:tc>
      </w:tr>
      <w:tr w:rsidR="000C1A9E" w:rsidRPr="000C1A9E" w14:paraId="1224ACE3" w14:textId="77777777" w:rsidTr="000C1A9E">
        <w:trPr>
          <w:trHeight w:val="143"/>
        </w:trPr>
        <w:tc>
          <w:tcPr>
            <w:tcW w:w="753" w:type="dxa"/>
            <w:tcBorders>
              <w:top w:val="single" w:sz="4" w:space="0" w:color="auto"/>
              <w:left w:val="single" w:sz="4" w:space="0" w:color="auto"/>
              <w:bottom w:val="single" w:sz="4" w:space="0" w:color="auto"/>
              <w:right w:val="single" w:sz="4" w:space="0" w:color="auto"/>
            </w:tcBorders>
            <w:hideMark/>
          </w:tcPr>
          <w:p w14:paraId="4F09B862"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bCs/>
                <w:sz w:val="18"/>
                <w:szCs w:val="21"/>
              </w:rPr>
              <w:t>1</w:t>
            </w:r>
          </w:p>
        </w:tc>
        <w:tc>
          <w:tcPr>
            <w:tcW w:w="1571" w:type="dxa"/>
            <w:tcBorders>
              <w:top w:val="single" w:sz="4" w:space="0" w:color="auto"/>
              <w:left w:val="single" w:sz="4" w:space="0" w:color="auto"/>
              <w:bottom w:val="single" w:sz="4" w:space="0" w:color="auto"/>
              <w:right w:val="single" w:sz="4" w:space="0" w:color="auto"/>
            </w:tcBorders>
            <w:hideMark/>
          </w:tcPr>
          <w:p w14:paraId="42F36975"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bCs/>
                <w:sz w:val="18"/>
                <w:szCs w:val="21"/>
              </w:rPr>
              <w:t>Actualización del Diagnóstico institucional para el proceso de modernización</w:t>
            </w:r>
          </w:p>
        </w:tc>
        <w:tc>
          <w:tcPr>
            <w:tcW w:w="1673" w:type="dxa"/>
            <w:tcBorders>
              <w:top w:val="single" w:sz="4" w:space="0" w:color="auto"/>
              <w:left w:val="single" w:sz="4" w:space="0" w:color="auto"/>
              <w:bottom w:val="single" w:sz="4" w:space="0" w:color="auto"/>
              <w:right w:val="single" w:sz="4" w:space="0" w:color="auto"/>
            </w:tcBorders>
            <w:hideMark/>
          </w:tcPr>
          <w:p w14:paraId="0F218FE3"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Consolidación de la información institucional actualizada mediante visitas técnicas a las sedes operativas y administrativa necesarios para soportar los análisis técnicos, financieros y organizacionales del proyecto de modernización.</w:t>
            </w:r>
          </w:p>
        </w:tc>
        <w:tc>
          <w:tcPr>
            <w:tcW w:w="1722" w:type="dxa"/>
            <w:tcBorders>
              <w:top w:val="single" w:sz="4" w:space="0" w:color="auto"/>
              <w:left w:val="single" w:sz="4" w:space="0" w:color="auto"/>
              <w:bottom w:val="single" w:sz="4" w:space="0" w:color="auto"/>
              <w:right w:val="single" w:sz="4" w:space="0" w:color="auto"/>
            </w:tcBorders>
            <w:hideMark/>
          </w:tcPr>
          <w:p w14:paraId="1599BDE6"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-Revisión de documentos de consultoría previa realizada</w:t>
            </w:r>
          </w:p>
          <w:p w14:paraId="4616F081"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 Planeación y ejecución de visitas técnicas a las sedes operativas orientadas por funcionarios de la Secretaría</w:t>
            </w:r>
            <w:r w:rsidRPr="00D8572A">
              <w:rPr>
                <w:rFonts w:ascii="Arial" w:hAnsi="Arial" w:cs="Arial"/>
                <w:sz w:val="18"/>
                <w:szCs w:val="21"/>
              </w:rPr>
              <w:br/>
              <w:t>- Levantamiento del estado actual del archivo operativo por sedes</w:t>
            </w:r>
            <w:r w:rsidRPr="00D8572A">
              <w:rPr>
                <w:rFonts w:ascii="Arial" w:hAnsi="Arial" w:cs="Arial"/>
                <w:sz w:val="18"/>
                <w:szCs w:val="21"/>
              </w:rPr>
              <w:br/>
              <w:t xml:space="preserve">- Identificación y análisis del </w:t>
            </w:r>
            <w:r w:rsidRPr="00D8572A">
              <w:rPr>
                <w:rFonts w:ascii="Arial" w:hAnsi="Arial" w:cs="Arial"/>
                <w:sz w:val="18"/>
                <w:szCs w:val="21"/>
              </w:rPr>
              <w:lastRenderedPageBreak/>
              <w:t>personal y estructura funcional.</w:t>
            </w:r>
            <w:r w:rsidRPr="00D8572A">
              <w:rPr>
                <w:rFonts w:ascii="Arial" w:hAnsi="Arial" w:cs="Arial"/>
                <w:sz w:val="18"/>
                <w:szCs w:val="21"/>
              </w:rPr>
              <w:br/>
              <w:t>- Actualización del Inventario de equipos de cómputo y tecnología.</w:t>
            </w:r>
            <w:r w:rsidRPr="00D8572A">
              <w:rPr>
                <w:rFonts w:ascii="Arial" w:hAnsi="Arial" w:cs="Arial"/>
                <w:sz w:val="18"/>
                <w:szCs w:val="21"/>
              </w:rPr>
              <w:br/>
              <w:t>- Actualización y Consolidación de bases de datos e información operativa ,estadística y presupuestal.</w:t>
            </w:r>
          </w:p>
        </w:tc>
        <w:tc>
          <w:tcPr>
            <w:tcW w:w="2414" w:type="dxa"/>
            <w:tcBorders>
              <w:top w:val="single" w:sz="4" w:space="0" w:color="auto"/>
              <w:left w:val="single" w:sz="4" w:space="0" w:color="auto"/>
              <w:bottom w:val="single" w:sz="4" w:space="0" w:color="auto"/>
              <w:right w:val="single" w:sz="4" w:space="0" w:color="auto"/>
            </w:tcBorders>
            <w:hideMark/>
          </w:tcPr>
          <w:p w14:paraId="7915576E"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lastRenderedPageBreak/>
              <w:t>- Informe de visitas técnicas.</w:t>
            </w:r>
            <w:r w:rsidRPr="00D8572A">
              <w:rPr>
                <w:rFonts w:ascii="Arial" w:hAnsi="Arial" w:cs="Arial"/>
                <w:sz w:val="18"/>
                <w:szCs w:val="21"/>
              </w:rPr>
              <w:br/>
              <w:t>- Matriz de inventario tecnológico.</w:t>
            </w:r>
            <w:r w:rsidRPr="00D8572A">
              <w:rPr>
                <w:rFonts w:ascii="Arial" w:hAnsi="Arial" w:cs="Arial"/>
                <w:sz w:val="18"/>
                <w:szCs w:val="21"/>
              </w:rPr>
              <w:br/>
              <w:t>- Base de datos consolidada de información institucional (operativa y estadística)</w:t>
            </w:r>
            <w:r w:rsidRPr="00D8572A">
              <w:rPr>
                <w:rFonts w:ascii="Arial" w:hAnsi="Arial" w:cs="Arial"/>
                <w:sz w:val="18"/>
                <w:szCs w:val="21"/>
              </w:rPr>
              <w:br/>
              <w:t>- Documento con la actualización del diagnóstico institucional en sus componentes operativos, funcionales, tecnológicos, jurídicos, financieros y presupuestales.</w:t>
            </w:r>
          </w:p>
        </w:tc>
        <w:tc>
          <w:tcPr>
            <w:tcW w:w="1365" w:type="dxa"/>
            <w:tcBorders>
              <w:top w:val="single" w:sz="4" w:space="0" w:color="auto"/>
              <w:left w:val="single" w:sz="4" w:space="0" w:color="auto"/>
              <w:bottom w:val="single" w:sz="4" w:space="0" w:color="auto"/>
              <w:right w:val="single" w:sz="4" w:space="0" w:color="auto"/>
            </w:tcBorders>
            <w:hideMark/>
          </w:tcPr>
          <w:p w14:paraId="42C81D9B" w14:textId="77777777" w:rsidR="000C1A9E" w:rsidRPr="00D8572A" w:rsidRDefault="000C1A9E" w:rsidP="000C1A9E">
            <w:pPr>
              <w:pStyle w:val="Sinespaciado"/>
              <w:widowControl w:val="0"/>
              <w:spacing w:line="276" w:lineRule="auto"/>
              <w:jc w:val="both"/>
              <w:rPr>
                <w:rFonts w:ascii="Arial" w:hAnsi="Arial" w:cs="Arial"/>
                <w:bCs/>
                <w:sz w:val="18"/>
                <w:szCs w:val="21"/>
              </w:rPr>
            </w:pPr>
            <w:r w:rsidRPr="00D8572A">
              <w:rPr>
                <w:rFonts w:ascii="Arial" w:hAnsi="Arial" w:cs="Arial"/>
                <w:bCs/>
                <w:sz w:val="18"/>
                <w:szCs w:val="21"/>
              </w:rPr>
              <w:t>25%</w:t>
            </w:r>
          </w:p>
        </w:tc>
      </w:tr>
      <w:tr w:rsidR="000C1A9E" w:rsidRPr="000C1A9E" w14:paraId="5F4BA560" w14:textId="77777777" w:rsidTr="000C1A9E">
        <w:trPr>
          <w:trHeight w:val="143"/>
        </w:trPr>
        <w:tc>
          <w:tcPr>
            <w:tcW w:w="753" w:type="dxa"/>
            <w:tcBorders>
              <w:top w:val="single" w:sz="4" w:space="0" w:color="auto"/>
              <w:left w:val="single" w:sz="4" w:space="0" w:color="auto"/>
              <w:bottom w:val="single" w:sz="4" w:space="0" w:color="auto"/>
              <w:right w:val="single" w:sz="4" w:space="0" w:color="auto"/>
            </w:tcBorders>
            <w:hideMark/>
          </w:tcPr>
          <w:p w14:paraId="24093152"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bCs/>
                <w:sz w:val="18"/>
                <w:szCs w:val="21"/>
              </w:rPr>
              <w:t>2</w:t>
            </w:r>
          </w:p>
        </w:tc>
        <w:tc>
          <w:tcPr>
            <w:tcW w:w="1571" w:type="dxa"/>
            <w:tcBorders>
              <w:top w:val="single" w:sz="4" w:space="0" w:color="auto"/>
              <w:left w:val="single" w:sz="4" w:space="0" w:color="auto"/>
              <w:bottom w:val="single" w:sz="4" w:space="0" w:color="auto"/>
              <w:right w:val="single" w:sz="4" w:space="0" w:color="auto"/>
            </w:tcBorders>
            <w:hideMark/>
          </w:tcPr>
          <w:p w14:paraId="0FB5DAC1"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bCs/>
                <w:sz w:val="18"/>
                <w:szCs w:val="21"/>
              </w:rPr>
              <w:t>Informe consolidado del proceso de modernización</w:t>
            </w:r>
          </w:p>
        </w:tc>
        <w:tc>
          <w:tcPr>
            <w:tcW w:w="1673" w:type="dxa"/>
            <w:tcBorders>
              <w:top w:val="single" w:sz="4" w:space="0" w:color="auto"/>
              <w:left w:val="single" w:sz="4" w:space="0" w:color="auto"/>
              <w:bottom w:val="single" w:sz="4" w:space="0" w:color="auto"/>
              <w:right w:val="single" w:sz="4" w:space="0" w:color="auto"/>
            </w:tcBorders>
            <w:hideMark/>
          </w:tcPr>
          <w:p w14:paraId="4E95C7EC"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Elaboración del informe final que consolide el análisis, diagnóstico, conclusiones y recomendaciones orientadas al proceso de modernización de la Secretaría de Tránsito y Transporte del Tolima</w:t>
            </w:r>
          </w:p>
        </w:tc>
        <w:tc>
          <w:tcPr>
            <w:tcW w:w="1722" w:type="dxa"/>
            <w:tcBorders>
              <w:top w:val="single" w:sz="4" w:space="0" w:color="auto"/>
              <w:left w:val="single" w:sz="4" w:space="0" w:color="auto"/>
              <w:bottom w:val="single" w:sz="4" w:space="0" w:color="auto"/>
              <w:right w:val="single" w:sz="4" w:space="0" w:color="auto"/>
            </w:tcBorders>
            <w:hideMark/>
          </w:tcPr>
          <w:p w14:paraId="63239035"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 Análisis institucional, técnico y organizacional.</w:t>
            </w:r>
            <w:r w:rsidRPr="00D8572A">
              <w:rPr>
                <w:rFonts w:ascii="Arial" w:hAnsi="Arial" w:cs="Arial"/>
                <w:sz w:val="18"/>
                <w:szCs w:val="21"/>
              </w:rPr>
              <w:br/>
              <w:t>- Elaboración de conclusiones y recomendaciones.</w:t>
            </w:r>
            <w:r w:rsidRPr="00D8572A">
              <w:rPr>
                <w:rFonts w:ascii="Arial" w:hAnsi="Arial" w:cs="Arial"/>
                <w:sz w:val="18"/>
                <w:szCs w:val="21"/>
              </w:rPr>
              <w:br/>
              <w:t>- Consolidación del informe final.</w:t>
            </w:r>
          </w:p>
        </w:tc>
        <w:tc>
          <w:tcPr>
            <w:tcW w:w="2414" w:type="dxa"/>
            <w:tcBorders>
              <w:top w:val="single" w:sz="4" w:space="0" w:color="auto"/>
              <w:left w:val="single" w:sz="4" w:space="0" w:color="auto"/>
              <w:bottom w:val="single" w:sz="4" w:space="0" w:color="auto"/>
              <w:right w:val="single" w:sz="4" w:space="0" w:color="auto"/>
            </w:tcBorders>
            <w:hideMark/>
          </w:tcPr>
          <w:p w14:paraId="66603B89"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 Informe técnico actualizado del proceso de modernización.</w:t>
            </w:r>
            <w:r w:rsidRPr="00D8572A">
              <w:rPr>
                <w:rFonts w:ascii="Arial" w:hAnsi="Arial" w:cs="Arial"/>
                <w:sz w:val="18"/>
                <w:szCs w:val="21"/>
              </w:rPr>
              <w:br/>
              <w:t>- Documento de conclusiones y recomendaciones.</w:t>
            </w:r>
          </w:p>
        </w:tc>
        <w:tc>
          <w:tcPr>
            <w:tcW w:w="1365" w:type="dxa"/>
            <w:vMerge w:val="restart"/>
            <w:tcBorders>
              <w:top w:val="single" w:sz="4" w:space="0" w:color="auto"/>
              <w:left w:val="single" w:sz="4" w:space="0" w:color="auto"/>
              <w:bottom w:val="single" w:sz="4" w:space="0" w:color="auto"/>
              <w:right w:val="single" w:sz="4" w:space="0" w:color="auto"/>
            </w:tcBorders>
            <w:hideMark/>
          </w:tcPr>
          <w:p w14:paraId="14D8E165" w14:textId="77777777" w:rsidR="000C1A9E" w:rsidRPr="00D8572A" w:rsidRDefault="000C1A9E" w:rsidP="000C1A9E">
            <w:pPr>
              <w:pStyle w:val="Sinespaciado"/>
              <w:widowControl w:val="0"/>
              <w:spacing w:line="276" w:lineRule="auto"/>
              <w:jc w:val="both"/>
              <w:rPr>
                <w:rFonts w:ascii="Arial" w:hAnsi="Arial" w:cs="Arial"/>
                <w:bCs/>
                <w:sz w:val="18"/>
                <w:szCs w:val="21"/>
              </w:rPr>
            </w:pPr>
            <w:r w:rsidRPr="00D8572A">
              <w:rPr>
                <w:rFonts w:ascii="Arial" w:hAnsi="Arial" w:cs="Arial"/>
                <w:bCs/>
                <w:sz w:val="18"/>
                <w:szCs w:val="21"/>
              </w:rPr>
              <w:t>35%</w:t>
            </w:r>
          </w:p>
        </w:tc>
      </w:tr>
      <w:tr w:rsidR="000C1A9E" w:rsidRPr="000C1A9E" w14:paraId="35EEA940" w14:textId="77777777" w:rsidTr="000C1A9E">
        <w:trPr>
          <w:trHeight w:val="143"/>
        </w:trPr>
        <w:tc>
          <w:tcPr>
            <w:tcW w:w="753" w:type="dxa"/>
            <w:tcBorders>
              <w:top w:val="single" w:sz="4" w:space="0" w:color="auto"/>
              <w:left w:val="single" w:sz="4" w:space="0" w:color="auto"/>
              <w:bottom w:val="single" w:sz="4" w:space="0" w:color="auto"/>
              <w:right w:val="single" w:sz="4" w:space="0" w:color="auto"/>
            </w:tcBorders>
            <w:hideMark/>
          </w:tcPr>
          <w:p w14:paraId="74142ADD"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2.1</w:t>
            </w:r>
          </w:p>
        </w:tc>
        <w:tc>
          <w:tcPr>
            <w:tcW w:w="1571" w:type="dxa"/>
            <w:tcBorders>
              <w:top w:val="single" w:sz="4" w:space="0" w:color="auto"/>
              <w:left w:val="single" w:sz="4" w:space="0" w:color="auto"/>
              <w:bottom w:val="single" w:sz="4" w:space="0" w:color="auto"/>
              <w:right w:val="single" w:sz="4" w:space="0" w:color="auto"/>
            </w:tcBorders>
            <w:hideMark/>
          </w:tcPr>
          <w:p w14:paraId="44BD5C11"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Propuesta de estructura tecnológica institucional</w:t>
            </w:r>
          </w:p>
        </w:tc>
        <w:tc>
          <w:tcPr>
            <w:tcW w:w="1673" w:type="dxa"/>
            <w:tcBorders>
              <w:top w:val="single" w:sz="4" w:space="0" w:color="auto"/>
              <w:left w:val="single" w:sz="4" w:space="0" w:color="auto"/>
              <w:bottom w:val="single" w:sz="4" w:space="0" w:color="auto"/>
              <w:right w:val="single" w:sz="4" w:space="0" w:color="auto"/>
            </w:tcBorders>
            <w:hideMark/>
          </w:tcPr>
          <w:p w14:paraId="2F81D4B7"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Actualización de propuesta de arquitectura y estructura tecnológica de la Secretaría de Tránsito y Transporte del Tolima, identificando requerimientos operativos, técnicos, jurídicos y financieros.</w:t>
            </w:r>
          </w:p>
        </w:tc>
        <w:tc>
          <w:tcPr>
            <w:tcW w:w="1722" w:type="dxa"/>
            <w:tcBorders>
              <w:top w:val="single" w:sz="4" w:space="0" w:color="auto"/>
              <w:left w:val="single" w:sz="4" w:space="0" w:color="auto"/>
              <w:bottom w:val="single" w:sz="4" w:space="0" w:color="auto"/>
              <w:right w:val="single" w:sz="4" w:space="0" w:color="auto"/>
            </w:tcBorders>
            <w:hideMark/>
          </w:tcPr>
          <w:p w14:paraId="22CA3079"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 Actualización de necesidades tecnológicas.</w:t>
            </w:r>
            <w:r w:rsidRPr="00D8572A">
              <w:rPr>
                <w:rFonts w:ascii="Arial" w:hAnsi="Arial" w:cs="Arial"/>
                <w:sz w:val="18"/>
                <w:szCs w:val="21"/>
              </w:rPr>
              <w:br/>
              <w:t>- Actualización en la Definición de requerimientos operativos y tecnológicos</w:t>
            </w:r>
            <w:r w:rsidRPr="00D8572A">
              <w:rPr>
                <w:rFonts w:ascii="Arial" w:hAnsi="Arial" w:cs="Arial"/>
                <w:sz w:val="18"/>
                <w:szCs w:val="21"/>
              </w:rPr>
              <w:br/>
              <w:t>-Actualización del Diseño de estructura tecnológica propuesta.</w:t>
            </w:r>
          </w:p>
        </w:tc>
        <w:tc>
          <w:tcPr>
            <w:tcW w:w="2414" w:type="dxa"/>
            <w:tcBorders>
              <w:top w:val="single" w:sz="4" w:space="0" w:color="auto"/>
              <w:left w:val="single" w:sz="4" w:space="0" w:color="auto"/>
              <w:bottom w:val="single" w:sz="4" w:space="0" w:color="auto"/>
              <w:right w:val="single" w:sz="4" w:space="0" w:color="auto"/>
            </w:tcBorders>
            <w:hideMark/>
          </w:tcPr>
          <w:p w14:paraId="41B24A14"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 Documento de propuesta tecnológica actualizada</w:t>
            </w:r>
            <w:r w:rsidRPr="00D8572A">
              <w:rPr>
                <w:rFonts w:ascii="Arial" w:hAnsi="Arial" w:cs="Arial"/>
                <w:sz w:val="18"/>
                <w:szCs w:val="21"/>
              </w:rPr>
              <w:br/>
              <w:t>- Matriz de requerimientos actualizada</w:t>
            </w:r>
            <w:r w:rsidRPr="00D8572A">
              <w:rPr>
                <w:rFonts w:ascii="Arial" w:hAnsi="Arial" w:cs="Arial"/>
                <w:sz w:val="18"/>
                <w:szCs w:val="21"/>
              </w:rPr>
              <w:br/>
              <w:t>- Presentación de la estructura tecnológica propuesta</w:t>
            </w:r>
          </w:p>
        </w:tc>
        <w:tc>
          <w:tcPr>
            <w:tcW w:w="1365" w:type="dxa"/>
            <w:vMerge/>
            <w:tcBorders>
              <w:top w:val="single" w:sz="4" w:space="0" w:color="auto"/>
              <w:left w:val="single" w:sz="4" w:space="0" w:color="auto"/>
              <w:bottom w:val="single" w:sz="4" w:space="0" w:color="auto"/>
              <w:right w:val="single" w:sz="4" w:space="0" w:color="auto"/>
            </w:tcBorders>
            <w:vAlign w:val="center"/>
            <w:hideMark/>
          </w:tcPr>
          <w:p w14:paraId="6FD0BCFA" w14:textId="77777777" w:rsidR="000C1A9E" w:rsidRPr="00D8572A" w:rsidRDefault="000C1A9E" w:rsidP="000C1A9E">
            <w:pPr>
              <w:pStyle w:val="Sinespaciado"/>
              <w:widowControl w:val="0"/>
              <w:spacing w:line="276" w:lineRule="auto"/>
              <w:jc w:val="both"/>
              <w:rPr>
                <w:rFonts w:ascii="Arial" w:hAnsi="Arial" w:cs="Arial"/>
                <w:bCs/>
                <w:sz w:val="18"/>
                <w:szCs w:val="21"/>
              </w:rPr>
            </w:pPr>
          </w:p>
        </w:tc>
      </w:tr>
      <w:tr w:rsidR="000C1A9E" w:rsidRPr="000C1A9E" w14:paraId="0BB969A9" w14:textId="77777777" w:rsidTr="000C1A9E">
        <w:trPr>
          <w:trHeight w:val="3789"/>
        </w:trPr>
        <w:tc>
          <w:tcPr>
            <w:tcW w:w="753" w:type="dxa"/>
            <w:tcBorders>
              <w:top w:val="single" w:sz="4" w:space="0" w:color="auto"/>
              <w:left w:val="single" w:sz="4" w:space="0" w:color="auto"/>
              <w:bottom w:val="single" w:sz="4" w:space="0" w:color="auto"/>
              <w:right w:val="single" w:sz="4" w:space="0" w:color="auto"/>
            </w:tcBorders>
            <w:hideMark/>
          </w:tcPr>
          <w:p w14:paraId="1FDFBB6B"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lastRenderedPageBreak/>
              <w:t>2.2</w:t>
            </w:r>
          </w:p>
        </w:tc>
        <w:tc>
          <w:tcPr>
            <w:tcW w:w="1571" w:type="dxa"/>
            <w:tcBorders>
              <w:top w:val="single" w:sz="4" w:space="0" w:color="auto"/>
              <w:left w:val="single" w:sz="4" w:space="0" w:color="auto"/>
              <w:bottom w:val="single" w:sz="4" w:space="0" w:color="auto"/>
              <w:right w:val="single" w:sz="4" w:space="0" w:color="auto"/>
            </w:tcBorders>
            <w:hideMark/>
          </w:tcPr>
          <w:p w14:paraId="6525B011"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Propuesta de transformación digital de trámites y servicios</w:t>
            </w:r>
          </w:p>
        </w:tc>
        <w:tc>
          <w:tcPr>
            <w:tcW w:w="1673" w:type="dxa"/>
            <w:tcBorders>
              <w:top w:val="single" w:sz="4" w:space="0" w:color="auto"/>
              <w:left w:val="single" w:sz="4" w:space="0" w:color="auto"/>
              <w:bottom w:val="single" w:sz="4" w:space="0" w:color="auto"/>
              <w:right w:val="single" w:sz="4" w:space="0" w:color="auto"/>
            </w:tcBorders>
            <w:hideMark/>
          </w:tcPr>
          <w:p w14:paraId="71E05EDB"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Actualización del Documento técnico orientado a la modernización tecnológica de los trámites y servicios de Secretaría de Tránsito y Transporte del Tolima, incorporando lineamientos de transformación digital.</w:t>
            </w:r>
          </w:p>
        </w:tc>
        <w:tc>
          <w:tcPr>
            <w:tcW w:w="1722" w:type="dxa"/>
            <w:tcBorders>
              <w:top w:val="single" w:sz="4" w:space="0" w:color="auto"/>
              <w:left w:val="single" w:sz="4" w:space="0" w:color="auto"/>
              <w:bottom w:val="single" w:sz="4" w:space="0" w:color="auto"/>
              <w:right w:val="single" w:sz="4" w:space="0" w:color="auto"/>
            </w:tcBorders>
            <w:hideMark/>
          </w:tcPr>
          <w:p w14:paraId="47A3D9DD"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 Actualización de nuevos trámites y servicios.</w:t>
            </w:r>
            <w:r w:rsidRPr="00D8572A">
              <w:rPr>
                <w:rFonts w:ascii="Arial" w:hAnsi="Arial" w:cs="Arial"/>
                <w:sz w:val="18"/>
                <w:szCs w:val="21"/>
              </w:rPr>
              <w:br/>
              <w:t>-  Propuesta de mejora en el componente de trámites y de servicios</w:t>
            </w:r>
            <w:r w:rsidRPr="00D8572A">
              <w:rPr>
                <w:rFonts w:ascii="Arial" w:hAnsi="Arial" w:cs="Arial"/>
                <w:sz w:val="18"/>
                <w:szCs w:val="21"/>
              </w:rPr>
              <w:br/>
              <w:t>- Definición de lineamientos de modernización.</w:t>
            </w:r>
          </w:p>
        </w:tc>
        <w:tc>
          <w:tcPr>
            <w:tcW w:w="2414" w:type="dxa"/>
            <w:tcBorders>
              <w:top w:val="single" w:sz="4" w:space="0" w:color="auto"/>
              <w:left w:val="single" w:sz="4" w:space="0" w:color="auto"/>
              <w:bottom w:val="single" w:sz="4" w:space="0" w:color="auto"/>
              <w:right w:val="single" w:sz="4" w:space="0" w:color="auto"/>
            </w:tcBorders>
            <w:hideMark/>
          </w:tcPr>
          <w:p w14:paraId="73E9D91C"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 Presentación técnica de modernización de servicios.</w:t>
            </w:r>
          </w:p>
        </w:tc>
        <w:tc>
          <w:tcPr>
            <w:tcW w:w="1365" w:type="dxa"/>
            <w:vMerge/>
            <w:tcBorders>
              <w:top w:val="single" w:sz="4" w:space="0" w:color="auto"/>
              <w:left w:val="single" w:sz="4" w:space="0" w:color="auto"/>
              <w:bottom w:val="single" w:sz="4" w:space="0" w:color="auto"/>
              <w:right w:val="single" w:sz="4" w:space="0" w:color="auto"/>
            </w:tcBorders>
            <w:vAlign w:val="center"/>
            <w:hideMark/>
          </w:tcPr>
          <w:p w14:paraId="6D3B019A" w14:textId="77777777" w:rsidR="000C1A9E" w:rsidRPr="00D8572A" w:rsidRDefault="000C1A9E" w:rsidP="000C1A9E">
            <w:pPr>
              <w:pStyle w:val="Sinespaciado"/>
              <w:widowControl w:val="0"/>
              <w:spacing w:line="276" w:lineRule="auto"/>
              <w:jc w:val="both"/>
              <w:rPr>
                <w:rFonts w:ascii="Arial" w:hAnsi="Arial" w:cs="Arial"/>
                <w:bCs/>
                <w:sz w:val="18"/>
                <w:szCs w:val="21"/>
              </w:rPr>
            </w:pPr>
          </w:p>
        </w:tc>
      </w:tr>
      <w:tr w:rsidR="000C1A9E" w:rsidRPr="000C1A9E" w14:paraId="5C06635E" w14:textId="77777777" w:rsidTr="000C1A9E">
        <w:trPr>
          <w:trHeight w:val="128"/>
        </w:trPr>
        <w:tc>
          <w:tcPr>
            <w:tcW w:w="753" w:type="dxa"/>
            <w:tcBorders>
              <w:top w:val="single" w:sz="4" w:space="0" w:color="auto"/>
              <w:left w:val="single" w:sz="4" w:space="0" w:color="auto"/>
              <w:bottom w:val="single" w:sz="4" w:space="0" w:color="auto"/>
              <w:right w:val="single" w:sz="4" w:space="0" w:color="auto"/>
            </w:tcBorders>
            <w:hideMark/>
          </w:tcPr>
          <w:p w14:paraId="63171D7B"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2.3</w:t>
            </w:r>
          </w:p>
        </w:tc>
        <w:tc>
          <w:tcPr>
            <w:tcW w:w="1571" w:type="dxa"/>
            <w:tcBorders>
              <w:top w:val="single" w:sz="4" w:space="0" w:color="auto"/>
              <w:left w:val="single" w:sz="4" w:space="0" w:color="auto"/>
              <w:bottom w:val="single" w:sz="4" w:space="0" w:color="auto"/>
              <w:right w:val="single" w:sz="4" w:space="0" w:color="auto"/>
            </w:tcBorders>
            <w:hideMark/>
          </w:tcPr>
          <w:p w14:paraId="08D2F485"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Análisis de alternativas de operación institucional</w:t>
            </w:r>
          </w:p>
        </w:tc>
        <w:tc>
          <w:tcPr>
            <w:tcW w:w="1673" w:type="dxa"/>
            <w:tcBorders>
              <w:top w:val="single" w:sz="4" w:space="0" w:color="auto"/>
              <w:left w:val="single" w:sz="4" w:space="0" w:color="auto"/>
              <w:bottom w:val="single" w:sz="4" w:space="0" w:color="auto"/>
              <w:right w:val="single" w:sz="4" w:space="0" w:color="auto"/>
            </w:tcBorders>
            <w:hideMark/>
          </w:tcPr>
          <w:p w14:paraId="1FFB36F5"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Actualización de la evaluación comparativa de alternativas de operación de los servicios que presta la Secretaría de Tránsito y Transporte del Tolima, con análisis jurídico, financiero y técnico operativo.</w:t>
            </w:r>
          </w:p>
        </w:tc>
        <w:tc>
          <w:tcPr>
            <w:tcW w:w="1722" w:type="dxa"/>
            <w:tcBorders>
              <w:top w:val="single" w:sz="4" w:space="0" w:color="auto"/>
              <w:left w:val="single" w:sz="4" w:space="0" w:color="auto"/>
              <w:bottom w:val="single" w:sz="4" w:space="0" w:color="auto"/>
              <w:right w:val="single" w:sz="4" w:space="0" w:color="auto"/>
            </w:tcBorders>
            <w:hideMark/>
          </w:tcPr>
          <w:p w14:paraId="03782807"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 Identificación de alternativas de operación con base en la actualización del diagnóstico, los requerimientos de la operación actual , las recomendaciones de la consultoría , lo requerido por la Secretaría y las exigencias del mercado.</w:t>
            </w:r>
            <w:r w:rsidRPr="00D8572A">
              <w:rPr>
                <w:rFonts w:ascii="Arial" w:hAnsi="Arial" w:cs="Arial"/>
                <w:sz w:val="18"/>
                <w:szCs w:val="21"/>
              </w:rPr>
              <w:br/>
              <w:t>- Evaluación jurídica.</w:t>
            </w:r>
            <w:r w:rsidRPr="00D8572A">
              <w:rPr>
                <w:rFonts w:ascii="Arial" w:hAnsi="Arial" w:cs="Arial"/>
                <w:sz w:val="18"/>
                <w:szCs w:val="21"/>
              </w:rPr>
              <w:br/>
              <w:t>- Evaluación financiera.</w:t>
            </w:r>
            <w:r w:rsidRPr="00D8572A">
              <w:rPr>
                <w:rFonts w:ascii="Arial" w:hAnsi="Arial" w:cs="Arial"/>
                <w:sz w:val="18"/>
                <w:szCs w:val="21"/>
              </w:rPr>
              <w:br/>
              <w:t>- Evaluación técnico-operativa.</w:t>
            </w:r>
            <w:r w:rsidRPr="00D8572A">
              <w:rPr>
                <w:rFonts w:ascii="Arial" w:hAnsi="Arial" w:cs="Arial"/>
                <w:sz w:val="18"/>
                <w:szCs w:val="21"/>
              </w:rPr>
              <w:br/>
              <w:t>- Comparación de alternativas.</w:t>
            </w:r>
          </w:p>
        </w:tc>
        <w:tc>
          <w:tcPr>
            <w:tcW w:w="2414" w:type="dxa"/>
            <w:tcBorders>
              <w:top w:val="single" w:sz="4" w:space="0" w:color="auto"/>
              <w:left w:val="single" w:sz="4" w:space="0" w:color="auto"/>
              <w:bottom w:val="single" w:sz="4" w:space="0" w:color="auto"/>
              <w:right w:val="single" w:sz="4" w:space="0" w:color="auto"/>
            </w:tcBorders>
            <w:hideMark/>
          </w:tcPr>
          <w:p w14:paraId="33A451E9"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 Documento actualizado de análisis comparativo de modelos.</w:t>
            </w:r>
            <w:r w:rsidRPr="00D8572A">
              <w:rPr>
                <w:rFonts w:ascii="Arial" w:hAnsi="Arial" w:cs="Arial"/>
                <w:sz w:val="18"/>
                <w:szCs w:val="21"/>
              </w:rPr>
              <w:br/>
              <w:t>- Presentación técnica de resultados.</w:t>
            </w:r>
          </w:p>
        </w:tc>
        <w:tc>
          <w:tcPr>
            <w:tcW w:w="1365" w:type="dxa"/>
            <w:vMerge/>
            <w:tcBorders>
              <w:top w:val="single" w:sz="4" w:space="0" w:color="auto"/>
              <w:left w:val="single" w:sz="4" w:space="0" w:color="auto"/>
              <w:bottom w:val="single" w:sz="4" w:space="0" w:color="auto"/>
              <w:right w:val="single" w:sz="4" w:space="0" w:color="auto"/>
            </w:tcBorders>
            <w:vAlign w:val="center"/>
            <w:hideMark/>
          </w:tcPr>
          <w:p w14:paraId="41E7286B" w14:textId="77777777" w:rsidR="000C1A9E" w:rsidRPr="00D8572A" w:rsidRDefault="000C1A9E" w:rsidP="000C1A9E">
            <w:pPr>
              <w:pStyle w:val="Sinespaciado"/>
              <w:widowControl w:val="0"/>
              <w:spacing w:line="276" w:lineRule="auto"/>
              <w:jc w:val="both"/>
              <w:rPr>
                <w:rFonts w:ascii="Arial" w:hAnsi="Arial" w:cs="Arial"/>
                <w:bCs/>
                <w:sz w:val="18"/>
                <w:szCs w:val="21"/>
              </w:rPr>
            </w:pPr>
          </w:p>
        </w:tc>
      </w:tr>
      <w:tr w:rsidR="000C1A9E" w:rsidRPr="000C1A9E" w14:paraId="5039BB9B" w14:textId="77777777" w:rsidTr="000C1A9E">
        <w:trPr>
          <w:trHeight w:val="2848"/>
        </w:trPr>
        <w:tc>
          <w:tcPr>
            <w:tcW w:w="753" w:type="dxa"/>
            <w:tcBorders>
              <w:top w:val="single" w:sz="4" w:space="0" w:color="auto"/>
              <w:left w:val="single" w:sz="4" w:space="0" w:color="auto"/>
              <w:bottom w:val="single" w:sz="4" w:space="0" w:color="auto"/>
              <w:right w:val="single" w:sz="4" w:space="0" w:color="auto"/>
            </w:tcBorders>
            <w:hideMark/>
          </w:tcPr>
          <w:p w14:paraId="7C1EE676" w14:textId="77777777" w:rsidR="000C1A9E" w:rsidRPr="00D8572A" w:rsidRDefault="000C1A9E" w:rsidP="000C1A9E">
            <w:pPr>
              <w:pStyle w:val="Sinespaciado"/>
              <w:widowControl w:val="0"/>
              <w:spacing w:line="276" w:lineRule="auto"/>
              <w:jc w:val="both"/>
              <w:rPr>
                <w:rFonts w:ascii="Arial" w:hAnsi="Arial" w:cs="Arial"/>
                <w:bCs/>
                <w:sz w:val="18"/>
                <w:szCs w:val="21"/>
              </w:rPr>
            </w:pPr>
            <w:r w:rsidRPr="00D8572A">
              <w:rPr>
                <w:rFonts w:ascii="Arial" w:hAnsi="Arial" w:cs="Arial"/>
                <w:bCs/>
                <w:sz w:val="18"/>
                <w:szCs w:val="21"/>
              </w:rPr>
              <w:lastRenderedPageBreak/>
              <w:t>3</w:t>
            </w:r>
          </w:p>
        </w:tc>
        <w:tc>
          <w:tcPr>
            <w:tcW w:w="1571" w:type="dxa"/>
            <w:tcBorders>
              <w:top w:val="single" w:sz="4" w:space="0" w:color="auto"/>
              <w:left w:val="single" w:sz="4" w:space="0" w:color="auto"/>
              <w:bottom w:val="single" w:sz="4" w:space="0" w:color="auto"/>
              <w:right w:val="single" w:sz="4" w:space="0" w:color="auto"/>
            </w:tcBorders>
            <w:hideMark/>
          </w:tcPr>
          <w:p w14:paraId="487C2A7D" w14:textId="77777777" w:rsidR="000C1A9E" w:rsidRPr="00D8572A" w:rsidRDefault="000C1A9E" w:rsidP="000C1A9E">
            <w:pPr>
              <w:pStyle w:val="Sinespaciado"/>
              <w:widowControl w:val="0"/>
              <w:spacing w:line="276" w:lineRule="auto"/>
              <w:jc w:val="both"/>
              <w:rPr>
                <w:rFonts w:ascii="Arial" w:hAnsi="Arial" w:cs="Arial"/>
                <w:bCs/>
                <w:sz w:val="18"/>
                <w:szCs w:val="21"/>
              </w:rPr>
            </w:pPr>
            <w:r w:rsidRPr="00D8572A">
              <w:rPr>
                <w:rFonts w:ascii="Arial" w:hAnsi="Arial" w:cs="Arial"/>
                <w:bCs/>
                <w:sz w:val="18"/>
                <w:szCs w:val="21"/>
              </w:rPr>
              <w:t>Socialización institucional del informe final</w:t>
            </w:r>
          </w:p>
        </w:tc>
        <w:tc>
          <w:tcPr>
            <w:tcW w:w="1673" w:type="dxa"/>
            <w:tcBorders>
              <w:top w:val="single" w:sz="4" w:space="0" w:color="auto"/>
              <w:left w:val="single" w:sz="4" w:space="0" w:color="auto"/>
              <w:bottom w:val="single" w:sz="4" w:space="0" w:color="auto"/>
              <w:right w:val="single" w:sz="4" w:space="0" w:color="auto"/>
            </w:tcBorders>
            <w:hideMark/>
          </w:tcPr>
          <w:p w14:paraId="5E76CD5B" w14:textId="77777777" w:rsidR="000C1A9E" w:rsidRPr="00D8572A" w:rsidRDefault="000C1A9E" w:rsidP="000C1A9E">
            <w:pPr>
              <w:pStyle w:val="Sinespaciado"/>
              <w:widowControl w:val="0"/>
              <w:spacing w:line="276" w:lineRule="auto"/>
              <w:jc w:val="both"/>
              <w:rPr>
                <w:rFonts w:ascii="Arial" w:hAnsi="Arial" w:cs="Arial"/>
                <w:bCs/>
                <w:sz w:val="18"/>
                <w:szCs w:val="21"/>
              </w:rPr>
            </w:pPr>
            <w:r w:rsidRPr="00D8572A">
              <w:rPr>
                <w:rFonts w:ascii="Arial" w:hAnsi="Arial" w:cs="Arial"/>
                <w:bCs/>
                <w:sz w:val="18"/>
                <w:szCs w:val="21"/>
              </w:rPr>
              <w:t>Presentación y sustentación del informe final ante la dirección de la Secretaría de Tránsito y Transporte del Tolima incluyendo argumentación técnica y respuesta a observaciones.</w:t>
            </w:r>
          </w:p>
        </w:tc>
        <w:tc>
          <w:tcPr>
            <w:tcW w:w="1722" w:type="dxa"/>
            <w:tcBorders>
              <w:top w:val="single" w:sz="4" w:space="0" w:color="auto"/>
              <w:left w:val="single" w:sz="4" w:space="0" w:color="auto"/>
              <w:bottom w:val="single" w:sz="4" w:space="0" w:color="auto"/>
              <w:right w:val="single" w:sz="4" w:space="0" w:color="auto"/>
            </w:tcBorders>
            <w:hideMark/>
          </w:tcPr>
          <w:p w14:paraId="0EB114FF" w14:textId="77777777" w:rsidR="000C1A9E" w:rsidRPr="00D8572A" w:rsidRDefault="000C1A9E" w:rsidP="000C1A9E">
            <w:pPr>
              <w:pStyle w:val="Sinespaciado"/>
              <w:widowControl w:val="0"/>
              <w:spacing w:line="276" w:lineRule="auto"/>
              <w:jc w:val="both"/>
              <w:rPr>
                <w:rFonts w:ascii="Arial" w:hAnsi="Arial" w:cs="Arial"/>
                <w:bCs/>
                <w:sz w:val="18"/>
                <w:szCs w:val="21"/>
              </w:rPr>
            </w:pPr>
            <w:r w:rsidRPr="00D8572A">
              <w:rPr>
                <w:rFonts w:ascii="Arial" w:hAnsi="Arial" w:cs="Arial"/>
                <w:bCs/>
                <w:sz w:val="18"/>
                <w:szCs w:val="21"/>
              </w:rPr>
              <w:t>- Elaboración de presentación ejecutiva.</w:t>
            </w:r>
          </w:p>
        </w:tc>
        <w:tc>
          <w:tcPr>
            <w:tcW w:w="2414" w:type="dxa"/>
            <w:tcBorders>
              <w:top w:val="single" w:sz="4" w:space="0" w:color="auto"/>
              <w:left w:val="single" w:sz="4" w:space="0" w:color="auto"/>
              <w:bottom w:val="single" w:sz="4" w:space="0" w:color="auto"/>
              <w:right w:val="single" w:sz="4" w:space="0" w:color="auto"/>
            </w:tcBorders>
            <w:hideMark/>
          </w:tcPr>
          <w:p w14:paraId="3A7F348F" w14:textId="77777777" w:rsidR="000C1A9E" w:rsidRPr="00D8572A" w:rsidRDefault="000C1A9E" w:rsidP="000C1A9E">
            <w:pPr>
              <w:pStyle w:val="Sinespaciado"/>
              <w:widowControl w:val="0"/>
              <w:spacing w:line="276" w:lineRule="auto"/>
              <w:jc w:val="both"/>
              <w:rPr>
                <w:rFonts w:ascii="Arial" w:hAnsi="Arial" w:cs="Arial"/>
                <w:bCs/>
                <w:sz w:val="18"/>
                <w:szCs w:val="21"/>
              </w:rPr>
            </w:pPr>
            <w:r w:rsidRPr="00D8572A">
              <w:rPr>
                <w:rFonts w:ascii="Arial" w:hAnsi="Arial" w:cs="Arial"/>
                <w:bCs/>
                <w:sz w:val="18"/>
                <w:szCs w:val="21"/>
              </w:rPr>
              <w:t>-Documento final con los componentes funcionales, operativos, tecnológicos y financieros de la alternativa de operación seleccionada.</w:t>
            </w:r>
          </w:p>
          <w:p w14:paraId="3D101516" w14:textId="77777777" w:rsidR="000C1A9E" w:rsidRPr="00D8572A" w:rsidRDefault="000C1A9E" w:rsidP="000C1A9E">
            <w:pPr>
              <w:pStyle w:val="Sinespaciado"/>
              <w:widowControl w:val="0"/>
              <w:spacing w:line="276" w:lineRule="auto"/>
              <w:jc w:val="both"/>
              <w:rPr>
                <w:rFonts w:ascii="Arial" w:hAnsi="Arial" w:cs="Arial"/>
                <w:bCs/>
                <w:sz w:val="18"/>
                <w:szCs w:val="21"/>
              </w:rPr>
            </w:pPr>
            <w:r w:rsidRPr="00D8572A">
              <w:rPr>
                <w:rFonts w:ascii="Arial" w:hAnsi="Arial" w:cs="Arial"/>
                <w:bCs/>
                <w:sz w:val="18"/>
                <w:szCs w:val="21"/>
              </w:rPr>
              <w:t>- Presentación ejecutiva</w:t>
            </w:r>
          </w:p>
        </w:tc>
        <w:tc>
          <w:tcPr>
            <w:tcW w:w="1365" w:type="dxa"/>
            <w:tcBorders>
              <w:top w:val="single" w:sz="4" w:space="0" w:color="auto"/>
              <w:left w:val="single" w:sz="4" w:space="0" w:color="auto"/>
              <w:bottom w:val="single" w:sz="4" w:space="0" w:color="auto"/>
              <w:right w:val="single" w:sz="4" w:space="0" w:color="auto"/>
            </w:tcBorders>
            <w:hideMark/>
          </w:tcPr>
          <w:p w14:paraId="2D05BD3E" w14:textId="77777777" w:rsidR="000C1A9E" w:rsidRPr="00D8572A" w:rsidRDefault="000C1A9E" w:rsidP="000C1A9E">
            <w:pPr>
              <w:pStyle w:val="Sinespaciado"/>
              <w:widowControl w:val="0"/>
              <w:spacing w:line="276" w:lineRule="auto"/>
              <w:jc w:val="both"/>
              <w:rPr>
                <w:rFonts w:ascii="Arial" w:hAnsi="Arial" w:cs="Arial"/>
                <w:bCs/>
                <w:sz w:val="18"/>
                <w:szCs w:val="21"/>
              </w:rPr>
            </w:pPr>
            <w:r w:rsidRPr="00D8572A">
              <w:rPr>
                <w:rFonts w:ascii="Arial" w:hAnsi="Arial" w:cs="Arial"/>
                <w:bCs/>
                <w:sz w:val="18"/>
                <w:szCs w:val="21"/>
              </w:rPr>
              <w:t>15%</w:t>
            </w:r>
          </w:p>
        </w:tc>
      </w:tr>
      <w:tr w:rsidR="000C1A9E" w:rsidRPr="000C1A9E" w14:paraId="3D0B26AE" w14:textId="77777777" w:rsidTr="000C1A9E">
        <w:trPr>
          <w:trHeight w:val="3083"/>
        </w:trPr>
        <w:tc>
          <w:tcPr>
            <w:tcW w:w="753" w:type="dxa"/>
            <w:tcBorders>
              <w:top w:val="single" w:sz="4" w:space="0" w:color="auto"/>
              <w:left w:val="single" w:sz="4" w:space="0" w:color="auto"/>
              <w:bottom w:val="single" w:sz="4" w:space="0" w:color="auto"/>
              <w:right w:val="single" w:sz="4" w:space="0" w:color="auto"/>
            </w:tcBorders>
            <w:hideMark/>
          </w:tcPr>
          <w:p w14:paraId="51DEF91B"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4</w:t>
            </w:r>
          </w:p>
        </w:tc>
        <w:tc>
          <w:tcPr>
            <w:tcW w:w="1571" w:type="dxa"/>
            <w:tcBorders>
              <w:top w:val="single" w:sz="4" w:space="0" w:color="auto"/>
              <w:left w:val="single" w:sz="4" w:space="0" w:color="auto"/>
              <w:bottom w:val="single" w:sz="4" w:space="0" w:color="auto"/>
              <w:right w:val="single" w:sz="4" w:space="0" w:color="auto"/>
            </w:tcBorders>
            <w:hideMark/>
          </w:tcPr>
          <w:p w14:paraId="72076BCE"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bCs/>
                <w:sz w:val="18"/>
                <w:szCs w:val="21"/>
              </w:rPr>
              <w:t>Apoyo en la formulación del componente tecnológico y funcional de los documentos precontractuales de acuerdo con la alternativa de operación seleccionada por la Secretaría</w:t>
            </w:r>
          </w:p>
        </w:tc>
        <w:tc>
          <w:tcPr>
            <w:tcW w:w="1673" w:type="dxa"/>
            <w:tcBorders>
              <w:top w:val="single" w:sz="4" w:space="0" w:color="auto"/>
              <w:left w:val="single" w:sz="4" w:space="0" w:color="auto"/>
              <w:bottom w:val="single" w:sz="4" w:space="0" w:color="auto"/>
              <w:right w:val="single" w:sz="4" w:space="0" w:color="auto"/>
            </w:tcBorders>
            <w:hideMark/>
          </w:tcPr>
          <w:p w14:paraId="21BFA65D"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Asistencia y acompañamiento en la elaboración de los documentos precontractuales</w:t>
            </w:r>
          </w:p>
        </w:tc>
        <w:tc>
          <w:tcPr>
            <w:tcW w:w="1722" w:type="dxa"/>
            <w:tcBorders>
              <w:top w:val="single" w:sz="4" w:space="0" w:color="auto"/>
              <w:left w:val="single" w:sz="4" w:space="0" w:color="auto"/>
              <w:bottom w:val="single" w:sz="4" w:space="0" w:color="auto"/>
              <w:right w:val="single" w:sz="4" w:space="0" w:color="auto"/>
            </w:tcBorders>
            <w:hideMark/>
          </w:tcPr>
          <w:p w14:paraId="505E003F"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-Mesas de trabajo interdisciplinarias con los funcionarios designados</w:t>
            </w:r>
          </w:p>
          <w:p w14:paraId="413C4F26"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-Elaboración de documentos</w:t>
            </w:r>
          </w:p>
        </w:tc>
        <w:tc>
          <w:tcPr>
            <w:tcW w:w="2414" w:type="dxa"/>
            <w:tcBorders>
              <w:top w:val="single" w:sz="4" w:space="0" w:color="auto"/>
              <w:left w:val="single" w:sz="4" w:space="0" w:color="auto"/>
              <w:bottom w:val="single" w:sz="4" w:space="0" w:color="auto"/>
              <w:right w:val="single" w:sz="4" w:space="0" w:color="auto"/>
            </w:tcBorders>
            <w:hideMark/>
          </w:tcPr>
          <w:p w14:paraId="41B52B9D"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-Proyección de documento con las condiciones operativas, tecnológicas , funcionales, jurídicas y financieras de acuerdo con la alternativa seleccionada</w:t>
            </w:r>
          </w:p>
          <w:p w14:paraId="5E56F276"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-Proyección de análisis del sector de acuerdo con la alternativa seleccionada</w:t>
            </w:r>
          </w:p>
          <w:p w14:paraId="48A07D32" w14:textId="77777777" w:rsidR="000C1A9E" w:rsidRPr="00D8572A" w:rsidRDefault="000C1A9E" w:rsidP="000C1A9E">
            <w:pPr>
              <w:pStyle w:val="Sinespaciado"/>
              <w:widowControl w:val="0"/>
              <w:spacing w:line="276" w:lineRule="auto"/>
              <w:jc w:val="both"/>
              <w:rPr>
                <w:rFonts w:ascii="Arial" w:hAnsi="Arial" w:cs="Arial"/>
                <w:sz w:val="18"/>
                <w:szCs w:val="21"/>
              </w:rPr>
            </w:pPr>
            <w:r w:rsidRPr="00D8572A">
              <w:rPr>
                <w:rFonts w:ascii="Arial" w:hAnsi="Arial" w:cs="Arial"/>
                <w:sz w:val="18"/>
                <w:szCs w:val="21"/>
              </w:rPr>
              <w:t>-Actualización de las matrices de riesgo de acuerdo con la alternativa seleccionada</w:t>
            </w:r>
          </w:p>
        </w:tc>
        <w:tc>
          <w:tcPr>
            <w:tcW w:w="1365" w:type="dxa"/>
            <w:tcBorders>
              <w:top w:val="single" w:sz="4" w:space="0" w:color="auto"/>
              <w:left w:val="single" w:sz="4" w:space="0" w:color="auto"/>
              <w:bottom w:val="single" w:sz="4" w:space="0" w:color="auto"/>
              <w:right w:val="single" w:sz="4" w:space="0" w:color="auto"/>
            </w:tcBorders>
            <w:hideMark/>
          </w:tcPr>
          <w:p w14:paraId="4FEFC952" w14:textId="77777777" w:rsidR="000C1A9E" w:rsidRPr="00D8572A" w:rsidRDefault="000C1A9E" w:rsidP="000C1A9E">
            <w:pPr>
              <w:pStyle w:val="Sinespaciado"/>
              <w:widowControl w:val="0"/>
              <w:spacing w:line="276" w:lineRule="auto"/>
              <w:jc w:val="both"/>
              <w:rPr>
                <w:rFonts w:ascii="Arial" w:hAnsi="Arial" w:cs="Arial"/>
                <w:bCs/>
                <w:sz w:val="18"/>
                <w:szCs w:val="21"/>
              </w:rPr>
            </w:pPr>
            <w:r w:rsidRPr="00D8572A">
              <w:rPr>
                <w:rFonts w:ascii="Arial" w:hAnsi="Arial" w:cs="Arial"/>
                <w:bCs/>
                <w:sz w:val="18"/>
                <w:szCs w:val="21"/>
              </w:rPr>
              <w:t>25%</w:t>
            </w:r>
          </w:p>
        </w:tc>
      </w:tr>
    </w:tbl>
    <w:p w14:paraId="6FD7BD85" w14:textId="77777777" w:rsidR="000C1A9E" w:rsidRPr="00D8572A" w:rsidRDefault="000C1A9E" w:rsidP="000C1A9E">
      <w:pPr>
        <w:pStyle w:val="Sinespaciado"/>
        <w:spacing w:line="276" w:lineRule="auto"/>
        <w:jc w:val="both"/>
        <w:rPr>
          <w:rFonts w:ascii="Arial" w:hAnsi="Arial" w:cs="Arial"/>
          <w:sz w:val="21"/>
          <w:szCs w:val="21"/>
        </w:rPr>
      </w:pPr>
    </w:p>
    <w:p w14:paraId="4F1EEF50" w14:textId="77777777" w:rsidR="006C220F" w:rsidRPr="00544848" w:rsidRDefault="006C220F" w:rsidP="006C220F">
      <w:pPr>
        <w:pStyle w:val="Sinespaciado"/>
        <w:widowControl w:val="0"/>
        <w:numPr>
          <w:ilvl w:val="0"/>
          <w:numId w:val="55"/>
        </w:numPr>
        <w:autoSpaceDE w:val="0"/>
        <w:autoSpaceDN w:val="0"/>
        <w:adjustRightInd w:val="0"/>
        <w:spacing w:line="276" w:lineRule="auto"/>
        <w:jc w:val="both"/>
        <w:rPr>
          <w:rFonts w:ascii="Arial" w:hAnsi="Arial" w:cs="Arial"/>
        </w:rPr>
      </w:pPr>
      <w:r w:rsidRPr="00544848">
        <w:rPr>
          <w:rFonts w:ascii="Arial" w:hAnsi="Arial" w:cs="Arial"/>
        </w:rPr>
        <w:t xml:space="preserve">El contratista es el único responsable por el personal que ocupe en la ejecución de los trabajos materia de este contrato y se obliga a cumplir respecto de ellos con todas las obligaciones y responsabilidades que le impone la ley. El personal que utilice el contratista para la ejecución del trabajo no tendrán ningún vínculo laboral ni contractual con la Gobernación del Tolima. </w:t>
      </w:r>
    </w:p>
    <w:p w14:paraId="70CFB763" w14:textId="77777777" w:rsidR="006C220F" w:rsidRPr="00544848" w:rsidRDefault="006C220F" w:rsidP="006C220F">
      <w:pPr>
        <w:pStyle w:val="Sinespaciado"/>
        <w:widowControl w:val="0"/>
        <w:numPr>
          <w:ilvl w:val="0"/>
          <w:numId w:val="55"/>
        </w:numPr>
        <w:autoSpaceDE w:val="0"/>
        <w:autoSpaceDN w:val="0"/>
        <w:adjustRightInd w:val="0"/>
        <w:spacing w:line="276" w:lineRule="auto"/>
        <w:jc w:val="both"/>
        <w:rPr>
          <w:rFonts w:ascii="Arial" w:hAnsi="Arial" w:cs="Arial"/>
        </w:rPr>
      </w:pPr>
      <w:r w:rsidRPr="00544848">
        <w:rPr>
          <w:rFonts w:ascii="Arial" w:hAnsi="Arial" w:cs="Arial"/>
        </w:rPr>
        <w:t>Brindar respuesta oportuna a todas las peticiones sobre la ejecución del contrato que le solicite la  administración departamental a través del supervisor.</w:t>
      </w:r>
    </w:p>
    <w:p w14:paraId="6BBB3D4F" w14:textId="77777777" w:rsidR="006C220F" w:rsidRPr="00544848" w:rsidRDefault="006C220F" w:rsidP="006C220F">
      <w:pPr>
        <w:pStyle w:val="Sinespaciado"/>
        <w:widowControl w:val="0"/>
        <w:numPr>
          <w:ilvl w:val="0"/>
          <w:numId w:val="55"/>
        </w:numPr>
        <w:autoSpaceDE w:val="0"/>
        <w:autoSpaceDN w:val="0"/>
        <w:adjustRightInd w:val="0"/>
        <w:spacing w:line="276" w:lineRule="auto"/>
        <w:jc w:val="both"/>
        <w:rPr>
          <w:rFonts w:ascii="Arial" w:hAnsi="Arial" w:cs="Arial"/>
        </w:rPr>
      </w:pPr>
      <w:r w:rsidRPr="00544848">
        <w:rPr>
          <w:rFonts w:ascii="Arial" w:hAnsi="Arial" w:cs="Arial"/>
        </w:rPr>
        <w:t xml:space="preserve">Entregar en medio magnético (memoria </w:t>
      </w:r>
      <w:proofErr w:type="spellStart"/>
      <w:r w:rsidRPr="00544848">
        <w:rPr>
          <w:rFonts w:ascii="Arial" w:hAnsi="Arial" w:cs="Arial"/>
        </w:rPr>
        <w:t>usb</w:t>
      </w:r>
      <w:proofErr w:type="spellEnd"/>
      <w:r w:rsidRPr="00544848">
        <w:rPr>
          <w:rFonts w:ascii="Arial" w:hAnsi="Arial" w:cs="Arial"/>
        </w:rPr>
        <w:t>) y físico impreso a color, Informe Final de Ejecución del Contrato, que desagregue cada uno de los entregables fijados para los componentes y actividades de la consultoría.</w:t>
      </w:r>
    </w:p>
    <w:p w14:paraId="0711DC94" w14:textId="77777777" w:rsidR="000C1A9E" w:rsidRPr="000C1A9E" w:rsidRDefault="000C1A9E" w:rsidP="00D8572A">
      <w:pPr>
        <w:pStyle w:val="Prrafodelista"/>
        <w:spacing w:line="276" w:lineRule="auto"/>
        <w:jc w:val="both"/>
        <w:rPr>
          <w:rFonts w:ascii="Arial" w:hAnsi="Arial" w:cs="Arial"/>
          <w:b/>
          <w:sz w:val="21"/>
          <w:szCs w:val="21"/>
        </w:rPr>
      </w:pPr>
    </w:p>
    <w:p w14:paraId="4FE18AC8" w14:textId="23C0D4AE" w:rsidR="000C1A9E" w:rsidRPr="00D8572A" w:rsidRDefault="000C1A9E" w:rsidP="00D8572A">
      <w:pPr>
        <w:pStyle w:val="Prrafodelista"/>
        <w:numPr>
          <w:ilvl w:val="0"/>
          <w:numId w:val="52"/>
        </w:numPr>
        <w:spacing w:line="276" w:lineRule="auto"/>
        <w:jc w:val="both"/>
        <w:rPr>
          <w:rFonts w:ascii="Arial" w:hAnsi="Arial" w:cs="Arial"/>
          <w:b/>
          <w:sz w:val="21"/>
          <w:szCs w:val="21"/>
        </w:rPr>
      </w:pPr>
      <w:r w:rsidRPr="00D8572A">
        <w:rPr>
          <w:rFonts w:ascii="Arial" w:hAnsi="Arial" w:cs="Arial"/>
          <w:b/>
          <w:sz w:val="21"/>
          <w:szCs w:val="21"/>
        </w:rPr>
        <w:t>PERSONAL MINIMO REQUERIDO</w:t>
      </w:r>
    </w:p>
    <w:p w14:paraId="0521CF82" w14:textId="77777777" w:rsidR="000C1A9E" w:rsidRPr="000C1A9E" w:rsidRDefault="000C1A9E" w:rsidP="00C61049">
      <w:pPr>
        <w:spacing w:line="276" w:lineRule="auto"/>
        <w:jc w:val="both"/>
        <w:rPr>
          <w:rFonts w:ascii="Arial" w:hAnsi="Arial" w:cs="Arial"/>
          <w:sz w:val="21"/>
          <w:szCs w:val="21"/>
        </w:rPr>
      </w:pPr>
    </w:p>
    <w:p w14:paraId="76FA1774" w14:textId="77777777" w:rsidR="00C61049" w:rsidRPr="000C1A9E" w:rsidRDefault="00C61049" w:rsidP="00C61049">
      <w:pPr>
        <w:spacing w:line="276" w:lineRule="auto"/>
        <w:jc w:val="both"/>
        <w:rPr>
          <w:rFonts w:ascii="Arial" w:hAnsi="Arial" w:cs="Arial"/>
          <w:sz w:val="21"/>
          <w:szCs w:val="21"/>
        </w:rPr>
      </w:pPr>
      <w:r w:rsidRPr="000C1A9E">
        <w:rPr>
          <w:rFonts w:ascii="Arial" w:hAnsi="Arial" w:cs="Arial"/>
          <w:sz w:val="21"/>
          <w:szCs w:val="21"/>
        </w:rPr>
        <w:t>El proponente favorecido deberá suministrar y mantener para el desarrollo del objeto del contrato y el cronograma de actividades propuesto el personal necesario y suficiente, adecuado en capacidad, para cumplir con los programas, plazos y especificaciones técnicas del contrato; por tanto, los costos inherentes a la puesta en operación del personal considerado en el análisis de los precios unitarios de la propuesta estarán allí incluidos;</w:t>
      </w:r>
    </w:p>
    <w:p w14:paraId="7362B46C" w14:textId="77777777" w:rsidR="00C61049" w:rsidRPr="00D8572A" w:rsidRDefault="00C61049" w:rsidP="00C61049">
      <w:pPr>
        <w:spacing w:line="276" w:lineRule="auto"/>
        <w:jc w:val="both"/>
        <w:rPr>
          <w:rFonts w:ascii="Arial" w:hAnsi="Arial" w:cs="Arial"/>
          <w:bCs/>
          <w:sz w:val="21"/>
          <w:szCs w:val="21"/>
          <w:shd w:val="clear" w:color="auto" w:fill="FFFFFF"/>
        </w:rPr>
      </w:pPr>
    </w:p>
    <w:tbl>
      <w:tblPr>
        <w:tblStyle w:val="Tablaconcuadrcula"/>
        <w:tblW w:w="5000" w:type="pct"/>
        <w:tblLayout w:type="fixed"/>
        <w:tblLook w:val="04A0" w:firstRow="1" w:lastRow="0" w:firstColumn="1" w:lastColumn="0" w:noHBand="0" w:noVBand="1"/>
      </w:tblPr>
      <w:tblGrid>
        <w:gridCol w:w="1420"/>
        <w:gridCol w:w="2226"/>
        <w:gridCol w:w="5182"/>
      </w:tblGrid>
      <w:tr w:rsidR="005A46BC" w:rsidRPr="004C028C" w14:paraId="16F474C9" w14:textId="77777777" w:rsidTr="002F35E9">
        <w:tc>
          <w:tcPr>
            <w:tcW w:w="804" w:type="pct"/>
            <w:shd w:val="clear" w:color="auto" w:fill="C00000"/>
            <w:vAlign w:val="center"/>
          </w:tcPr>
          <w:p w14:paraId="0BF203D3" w14:textId="77777777" w:rsidR="005A46BC" w:rsidRPr="004C028C" w:rsidRDefault="005A46BC" w:rsidP="002F35E9">
            <w:pPr>
              <w:spacing w:line="276" w:lineRule="auto"/>
              <w:jc w:val="center"/>
              <w:rPr>
                <w:rFonts w:ascii="Arial" w:hAnsi="Arial" w:cs="Arial"/>
                <w:b/>
              </w:rPr>
            </w:pPr>
            <w:r w:rsidRPr="004C028C">
              <w:rPr>
                <w:rFonts w:ascii="Arial" w:hAnsi="Arial" w:cs="Arial"/>
                <w:b/>
              </w:rPr>
              <w:t>CANTIDAD</w:t>
            </w:r>
          </w:p>
        </w:tc>
        <w:tc>
          <w:tcPr>
            <w:tcW w:w="1261" w:type="pct"/>
            <w:shd w:val="clear" w:color="auto" w:fill="C00000"/>
            <w:vAlign w:val="center"/>
          </w:tcPr>
          <w:p w14:paraId="5E896920" w14:textId="77777777" w:rsidR="005A46BC" w:rsidRPr="004C028C" w:rsidRDefault="005A46BC" w:rsidP="002F35E9">
            <w:pPr>
              <w:spacing w:line="276" w:lineRule="auto"/>
              <w:jc w:val="center"/>
              <w:rPr>
                <w:rFonts w:ascii="Arial" w:hAnsi="Arial" w:cs="Arial"/>
                <w:b/>
              </w:rPr>
            </w:pPr>
            <w:r w:rsidRPr="004C028C">
              <w:rPr>
                <w:rFonts w:ascii="Arial" w:hAnsi="Arial" w:cs="Arial"/>
                <w:b/>
              </w:rPr>
              <w:t>PERFIL</w:t>
            </w:r>
          </w:p>
        </w:tc>
        <w:tc>
          <w:tcPr>
            <w:tcW w:w="2935" w:type="pct"/>
            <w:shd w:val="clear" w:color="auto" w:fill="C00000"/>
            <w:vAlign w:val="center"/>
          </w:tcPr>
          <w:p w14:paraId="5892E8A9" w14:textId="77777777" w:rsidR="005A46BC" w:rsidRPr="004C028C" w:rsidRDefault="005A46BC" w:rsidP="002F35E9">
            <w:pPr>
              <w:spacing w:line="276" w:lineRule="auto"/>
              <w:jc w:val="center"/>
              <w:rPr>
                <w:rFonts w:ascii="Arial" w:hAnsi="Arial" w:cs="Arial"/>
                <w:b/>
              </w:rPr>
            </w:pPr>
            <w:r w:rsidRPr="004C028C">
              <w:rPr>
                <w:rFonts w:ascii="Arial" w:hAnsi="Arial" w:cs="Arial"/>
                <w:b/>
              </w:rPr>
              <w:t>EXPERIENCIA MINIMA</w:t>
            </w:r>
          </w:p>
        </w:tc>
      </w:tr>
      <w:tr w:rsidR="005A46BC" w:rsidRPr="004C028C" w14:paraId="5C26FC1D" w14:textId="77777777" w:rsidTr="002F35E9">
        <w:tc>
          <w:tcPr>
            <w:tcW w:w="804" w:type="pct"/>
            <w:vAlign w:val="center"/>
          </w:tcPr>
          <w:p w14:paraId="3B31113F" w14:textId="77777777" w:rsidR="005A46BC" w:rsidRPr="004C028C" w:rsidRDefault="005A46BC" w:rsidP="002F35E9">
            <w:pPr>
              <w:spacing w:line="276" w:lineRule="auto"/>
              <w:jc w:val="center"/>
              <w:rPr>
                <w:rFonts w:ascii="Arial" w:eastAsia="Open Sans" w:hAnsi="Arial" w:cs="Arial"/>
              </w:rPr>
            </w:pPr>
            <w:r w:rsidRPr="004C028C">
              <w:rPr>
                <w:rFonts w:ascii="Arial" w:eastAsia="Open Sans" w:hAnsi="Arial" w:cs="Arial"/>
              </w:rPr>
              <w:t>1</w:t>
            </w:r>
          </w:p>
        </w:tc>
        <w:tc>
          <w:tcPr>
            <w:tcW w:w="1261" w:type="pct"/>
            <w:vAlign w:val="center"/>
          </w:tcPr>
          <w:p w14:paraId="646F69A3" w14:textId="77777777" w:rsidR="005A46BC" w:rsidRPr="004C028C" w:rsidRDefault="005A46BC" w:rsidP="002F35E9">
            <w:pPr>
              <w:spacing w:line="276" w:lineRule="auto"/>
              <w:jc w:val="center"/>
              <w:rPr>
                <w:rFonts w:ascii="Arial" w:eastAsia="Open Sans" w:hAnsi="Arial" w:cs="Arial"/>
              </w:rPr>
            </w:pPr>
            <w:r w:rsidRPr="004C028C">
              <w:rPr>
                <w:rFonts w:ascii="Arial" w:eastAsia="Open Sans" w:hAnsi="Arial" w:cs="Arial"/>
              </w:rPr>
              <w:t>Profesional en Ingeniería Electrónica y/o de Sistemas</w:t>
            </w:r>
          </w:p>
        </w:tc>
        <w:tc>
          <w:tcPr>
            <w:tcW w:w="2935" w:type="pct"/>
          </w:tcPr>
          <w:p w14:paraId="2134848F" w14:textId="77777777" w:rsidR="005A46BC" w:rsidRDefault="005A46BC" w:rsidP="002F35E9">
            <w:pPr>
              <w:spacing w:line="276" w:lineRule="auto"/>
              <w:ind w:right="5"/>
              <w:jc w:val="both"/>
              <w:rPr>
                <w:rFonts w:ascii="Arial" w:eastAsia="Open Sans" w:hAnsi="Arial" w:cs="Arial"/>
              </w:rPr>
            </w:pPr>
            <w:r w:rsidRPr="00272DEB">
              <w:rPr>
                <w:rFonts w:ascii="Arial" w:eastAsia="Open Sans" w:hAnsi="Arial" w:cs="Arial"/>
              </w:rPr>
              <w:t>Acreditar ocho (8) años de experiencia contados a partir de</w:t>
            </w:r>
            <w:r>
              <w:rPr>
                <w:rFonts w:ascii="Arial" w:eastAsia="Open Sans" w:hAnsi="Arial" w:cs="Arial"/>
              </w:rPr>
              <w:t xml:space="preserve"> </w:t>
            </w:r>
            <w:r w:rsidRPr="00272DEB">
              <w:rPr>
                <w:rFonts w:ascii="Arial" w:eastAsia="Open Sans" w:hAnsi="Arial" w:cs="Arial"/>
              </w:rPr>
              <w:t>la expedición de la tarjeta profesional como Ingeniero, y</w:t>
            </w:r>
            <w:r>
              <w:rPr>
                <w:rFonts w:ascii="Arial" w:eastAsia="Open Sans" w:hAnsi="Arial" w:cs="Arial"/>
              </w:rPr>
              <w:t xml:space="preserve"> </w:t>
            </w:r>
            <w:r w:rsidRPr="00272DEB">
              <w:rPr>
                <w:rFonts w:ascii="Arial" w:eastAsia="Open Sans" w:hAnsi="Arial" w:cs="Arial"/>
              </w:rPr>
              <w:t>acreditar experiencia especifica en mínimo dos (2)</w:t>
            </w:r>
            <w:r>
              <w:rPr>
                <w:rFonts w:ascii="Arial" w:eastAsia="Open Sans" w:hAnsi="Arial" w:cs="Arial"/>
              </w:rPr>
              <w:t xml:space="preserve"> </w:t>
            </w:r>
            <w:r w:rsidRPr="00272DEB">
              <w:rPr>
                <w:rFonts w:ascii="Arial" w:eastAsia="Open Sans" w:hAnsi="Arial" w:cs="Arial"/>
              </w:rPr>
              <w:t>contratos con entidades públicas y/o privadas en cargos de</w:t>
            </w:r>
            <w:r>
              <w:rPr>
                <w:rFonts w:ascii="Arial" w:eastAsia="Open Sans" w:hAnsi="Arial" w:cs="Arial"/>
              </w:rPr>
              <w:t xml:space="preserve"> </w:t>
            </w:r>
            <w:r w:rsidRPr="00272DEB">
              <w:rPr>
                <w:rFonts w:ascii="Arial" w:eastAsia="Open Sans" w:hAnsi="Arial" w:cs="Arial"/>
              </w:rPr>
              <w:t>dirección y/o coordinación técnica y/o mediante la</w:t>
            </w:r>
            <w:r>
              <w:rPr>
                <w:rFonts w:ascii="Arial" w:eastAsia="Open Sans" w:hAnsi="Arial" w:cs="Arial"/>
              </w:rPr>
              <w:t xml:space="preserve"> </w:t>
            </w:r>
            <w:r w:rsidRPr="00272DEB">
              <w:rPr>
                <w:rFonts w:ascii="Arial" w:eastAsia="Open Sans" w:hAnsi="Arial" w:cs="Arial"/>
              </w:rPr>
              <w:t>ejecución de contratos de prestación de servicios</w:t>
            </w:r>
            <w:r>
              <w:rPr>
                <w:rFonts w:ascii="Arial" w:eastAsia="Open Sans" w:hAnsi="Arial" w:cs="Arial"/>
              </w:rPr>
              <w:t xml:space="preserve"> </w:t>
            </w:r>
            <w:r w:rsidRPr="00272DEB">
              <w:rPr>
                <w:rFonts w:ascii="Arial" w:eastAsia="Open Sans" w:hAnsi="Arial" w:cs="Arial"/>
              </w:rPr>
              <w:t>profesionales en actividades relacionadas con la</w:t>
            </w:r>
            <w:r>
              <w:rPr>
                <w:rFonts w:ascii="Arial" w:eastAsia="Open Sans" w:hAnsi="Arial" w:cs="Arial"/>
              </w:rPr>
              <w:t xml:space="preserve"> </w:t>
            </w:r>
            <w:r w:rsidRPr="00272DEB">
              <w:rPr>
                <w:rFonts w:ascii="Arial" w:eastAsia="Open Sans" w:hAnsi="Arial" w:cs="Arial"/>
              </w:rPr>
              <w:t>elaboración de estudios y/o diseños de proyectos de</w:t>
            </w:r>
            <w:r>
              <w:rPr>
                <w:rFonts w:ascii="Arial" w:eastAsia="Open Sans" w:hAnsi="Arial" w:cs="Arial"/>
              </w:rPr>
              <w:t xml:space="preserve"> </w:t>
            </w:r>
            <w:r w:rsidRPr="00272DEB">
              <w:rPr>
                <w:rFonts w:ascii="Arial" w:eastAsia="Open Sans" w:hAnsi="Arial" w:cs="Arial"/>
              </w:rPr>
              <w:t>tránsito, transporte y/o movilidad.</w:t>
            </w:r>
            <w:r>
              <w:rPr>
                <w:rFonts w:ascii="Arial" w:eastAsia="Open Sans" w:hAnsi="Arial" w:cs="Arial"/>
              </w:rPr>
              <w:t xml:space="preserve"> </w:t>
            </w:r>
          </w:p>
          <w:p w14:paraId="76CE1C77" w14:textId="77777777" w:rsidR="005A46BC" w:rsidRPr="004C028C" w:rsidRDefault="005A46BC" w:rsidP="002F35E9">
            <w:pPr>
              <w:spacing w:line="276" w:lineRule="auto"/>
              <w:ind w:right="5"/>
              <w:jc w:val="both"/>
              <w:rPr>
                <w:rFonts w:ascii="Arial" w:eastAsia="Open Sans" w:hAnsi="Arial" w:cs="Arial"/>
              </w:rPr>
            </w:pPr>
            <w:r w:rsidRPr="00272DEB">
              <w:rPr>
                <w:rFonts w:ascii="Arial" w:eastAsia="Open Sans" w:hAnsi="Arial" w:cs="Arial"/>
              </w:rPr>
              <w:t>PORCENTAJE DE DEDICACION 60%</w:t>
            </w:r>
          </w:p>
        </w:tc>
      </w:tr>
      <w:tr w:rsidR="005A46BC" w:rsidRPr="004C028C" w14:paraId="669B3E68" w14:textId="77777777" w:rsidTr="002F35E9">
        <w:tc>
          <w:tcPr>
            <w:tcW w:w="804" w:type="pct"/>
            <w:vAlign w:val="center"/>
          </w:tcPr>
          <w:p w14:paraId="5EA2BA2D" w14:textId="77777777" w:rsidR="005A46BC" w:rsidRPr="004C028C" w:rsidRDefault="005A46BC" w:rsidP="002F35E9">
            <w:pPr>
              <w:spacing w:line="276" w:lineRule="auto"/>
              <w:jc w:val="center"/>
              <w:rPr>
                <w:rFonts w:ascii="Arial" w:eastAsia="Open Sans" w:hAnsi="Arial" w:cs="Arial"/>
              </w:rPr>
            </w:pPr>
            <w:r w:rsidRPr="004C028C">
              <w:rPr>
                <w:rFonts w:ascii="Arial" w:eastAsia="Open Sans" w:hAnsi="Arial" w:cs="Arial"/>
              </w:rPr>
              <w:t>1</w:t>
            </w:r>
          </w:p>
        </w:tc>
        <w:tc>
          <w:tcPr>
            <w:tcW w:w="1261" w:type="pct"/>
            <w:vAlign w:val="center"/>
          </w:tcPr>
          <w:p w14:paraId="23CD41CB" w14:textId="77777777" w:rsidR="005A46BC" w:rsidRPr="004C028C" w:rsidRDefault="005A46BC" w:rsidP="002F35E9">
            <w:pPr>
              <w:spacing w:line="276" w:lineRule="auto"/>
              <w:jc w:val="center"/>
              <w:rPr>
                <w:rFonts w:ascii="Arial" w:hAnsi="Arial" w:cs="Arial"/>
              </w:rPr>
            </w:pPr>
            <w:r w:rsidRPr="004C028C">
              <w:rPr>
                <w:rFonts w:ascii="Arial" w:eastAsia="Open Sans" w:hAnsi="Arial" w:cs="Arial"/>
              </w:rPr>
              <w:t>Profesional en Derecho con postgrado en Der</w:t>
            </w:r>
            <w:r>
              <w:rPr>
                <w:rFonts w:ascii="Arial" w:eastAsia="Open Sans" w:hAnsi="Arial" w:cs="Arial"/>
              </w:rPr>
              <w:t>echo Administrativo y/o Derecho del Transporte y/o Movilidad y Transporte y/o Tránsito y Transporte</w:t>
            </w:r>
          </w:p>
        </w:tc>
        <w:tc>
          <w:tcPr>
            <w:tcW w:w="2935" w:type="pct"/>
          </w:tcPr>
          <w:p w14:paraId="1461BC60" w14:textId="77777777" w:rsidR="005A46BC" w:rsidRDefault="005A46BC" w:rsidP="002F35E9">
            <w:pPr>
              <w:spacing w:line="276" w:lineRule="auto"/>
              <w:ind w:right="5"/>
              <w:jc w:val="both"/>
              <w:rPr>
                <w:rFonts w:ascii="Arial" w:eastAsia="Open Sans" w:hAnsi="Arial" w:cs="Arial"/>
              </w:rPr>
            </w:pPr>
            <w:r>
              <w:rPr>
                <w:rFonts w:ascii="Arial" w:eastAsia="Open Sans" w:hAnsi="Arial" w:cs="Arial"/>
              </w:rPr>
              <w:t>Acreditar Ocho (8</w:t>
            </w:r>
            <w:r w:rsidRPr="004C028C">
              <w:rPr>
                <w:rFonts w:ascii="Arial" w:eastAsia="Open Sans" w:hAnsi="Arial" w:cs="Arial"/>
              </w:rPr>
              <w:t xml:space="preserve">) </w:t>
            </w:r>
            <w:r>
              <w:rPr>
                <w:rFonts w:ascii="Arial" w:eastAsia="Open Sans" w:hAnsi="Arial" w:cs="Arial"/>
              </w:rPr>
              <w:t>años</w:t>
            </w:r>
            <w:r w:rsidRPr="004C028C">
              <w:rPr>
                <w:rFonts w:ascii="Arial" w:eastAsia="Open Sans" w:hAnsi="Arial" w:cs="Arial"/>
              </w:rPr>
              <w:t xml:space="preserve"> de experiencia contados a partir de la expedición de la tarjeta profesional como abogado, y acreditar experiencia especifica en mínimo dos (2) contratos con entidades públicas y/o privadas en cargos de asesor jurídico en el desarrollo de consultoría de proyectos de interventoría y/o consultoría. Relacionados</w:t>
            </w:r>
            <w:r>
              <w:rPr>
                <w:rFonts w:ascii="Arial" w:eastAsia="Open Sans" w:hAnsi="Arial" w:cs="Arial"/>
              </w:rPr>
              <w:t xml:space="preserve"> con tránsito,</w:t>
            </w:r>
            <w:r w:rsidRPr="004C028C">
              <w:rPr>
                <w:rFonts w:ascii="Arial" w:eastAsia="Open Sans" w:hAnsi="Arial" w:cs="Arial"/>
              </w:rPr>
              <w:t xml:space="preserve"> transporte y/o movilidad. </w:t>
            </w:r>
          </w:p>
          <w:p w14:paraId="04846820" w14:textId="77777777" w:rsidR="005A46BC" w:rsidRPr="004C028C" w:rsidRDefault="005A46BC" w:rsidP="002F35E9">
            <w:pPr>
              <w:spacing w:line="276" w:lineRule="auto"/>
              <w:ind w:right="5"/>
              <w:jc w:val="both"/>
              <w:rPr>
                <w:rFonts w:ascii="Arial" w:hAnsi="Arial" w:cs="Arial"/>
              </w:rPr>
            </w:pPr>
            <w:r w:rsidRPr="004C028C">
              <w:rPr>
                <w:rFonts w:ascii="Arial" w:eastAsia="Open Sans" w:hAnsi="Arial" w:cs="Arial"/>
              </w:rPr>
              <w:t>PORCENTAJE DE DEDICACION 40%</w:t>
            </w:r>
          </w:p>
        </w:tc>
      </w:tr>
      <w:tr w:rsidR="005A46BC" w:rsidRPr="004C028C" w14:paraId="70EFF8D1" w14:textId="77777777" w:rsidTr="002F35E9">
        <w:tc>
          <w:tcPr>
            <w:tcW w:w="804" w:type="pct"/>
            <w:vAlign w:val="center"/>
          </w:tcPr>
          <w:p w14:paraId="6CB6111E" w14:textId="77777777" w:rsidR="005A46BC" w:rsidRPr="004C028C" w:rsidRDefault="005A46BC" w:rsidP="002F35E9">
            <w:pPr>
              <w:spacing w:line="276" w:lineRule="auto"/>
              <w:jc w:val="center"/>
              <w:rPr>
                <w:rFonts w:ascii="Arial" w:eastAsia="Open Sans" w:hAnsi="Arial" w:cs="Arial"/>
              </w:rPr>
            </w:pPr>
            <w:r w:rsidRPr="004C028C">
              <w:rPr>
                <w:rFonts w:ascii="Arial" w:eastAsia="Open Sans" w:hAnsi="Arial" w:cs="Arial"/>
              </w:rPr>
              <w:t>1</w:t>
            </w:r>
          </w:p>
        </w:tc>
        <w:tc>
          <w:tcPr>
            <w:tcW w:w="1261" w:type="pct"/>
            <w:vAlign w:val="center"/>
          </w:tcPr>
          <w:p w14:paraId="1FBB96F9" w14:textId="77777777" w:rsidR="005A46BC" w:rsidRPr="004C028C" w:rsidRDefault="005A46BC" w:rsidP="002F35E9">
            <w:pPr>
              <w:spacing w:line="276" w:lineRule="auto"/>
              <w:jc w:val="center"/>
              <w:rPr>
                <w:rFonts w:ascii="Arial" w:eastAsia="Open Sans" w:hAnsi="Arial" w:cs="Arial"/>
              </w:rPr>
            </w:pPr>
            <w:r w:rsidRPr="004C028C">
              <w:rPr>
                <w:rFonts w:ascii="Arial" w:eastAsia="Open Sans" w:hAnsi="Arial" w:cs="Arial"/>
              </w:rPr>
              <w:t xml:space="preserve">Profesional en Administración de Empresas y/o Economía y/o Contaduría </w:t>
            </w:r>
          </w:p>
        </w:tc>
        <w:tc>
          <w:tcPr>
            <w:tcW w:w="2935" w:type="pct"/>
          </w:tcPr>
          <w:p w14:paraId="7A9B97A9" w14:textId="77777777" w:rsidR="005A46BC" w:rsidRPr="004C028C" w:rsidRDefault="005A46BC" w:rsidP="002F35E9">
            <w:pPr>
              <w:spacing w:line="276" w:lineRule="auto"/>
              <w:ind w:right="5"/>
              <w:jc w:val="both"/>
              <w:rPr>
                <w:rFonts w:ascii="Arial" w:eastAsia="Open Sans" w:hAnsi="Arial" w:cs="Arial"/>
              </w:rPr>
            </w:pPr>
            <w:r w:rsidRPr="004C028C">
              <w:rPr>
                <w:rFonts w:ascii="Arial" w:eastAsia="Open Sans" w:hAnsi="Arial" w:cs="Arial"/>
              </w:rPr>
              <w:t>Acreditar ocho (8) años de experiencia contados a partir de la expedición de la tarjeta profesional del perfil ofertado, acreditar experiencia específica en mínimo dos (2) contratos con entidades públicas y/o privadas en</w:t>
            </w:r>
            <w:r>
              <w:rPr>
                <w:rFonts w:ascii="Arial" w:eastAsia="Open Sans" w:hAnsi="Arial" w:cs="Arial"/>
              </w:rPr>
              <w:t xml:space="preserve"> elaboración y/o actualización de</w:t>
            </w:r>
            <w:r w:rsidRPr="004C028C">
              <w:rPr>
                <w:rFonts w:ascii="Arial" w:eastAsia="Open Sans" w:hAnsi="Arial" w:cs="Arial"/>
              </w:rPr>
              <w:t xml:space="preserve"> modelos </w:t>
            </w:r>
            <w:r>
              <w:rPr>
                <w:rFonts w:ascii="Arial" w:eastAsia="Open Sans" w:hAnsi="Arial" w:cs="Arial"/>
              </w:rPr>
              <w:t xml:space="preserve">y/o esquemas </w:t>
            </w:r>
            <w:r w:rsidRPr="004C028C">
              <w:rPr>
                <w:rFonts w:ascii="Arial" w:eastAsia="Open Sans" w:hAnsi="Arial" w:cs="Arial"/>
              </w:rPr>
              <w:t xml:space="preserve">financieros </w:t>
            </w:r>
            <w:r>
              <w:rPr>
                <w:rFonts w:ascii="Arial" w:eastAsia="Open Sans" w:hAnsi="Arial" w:cs="Arial"/>
              </w:rPr>
              <w:t>de entidades</w:t>
            </w:r>
          </w:p>
          <w:p w14:paraId="3E1619FE" w14:textId="77777777" w:rsidR="005A46BC" w:rsidRPr="004C028C" w:rsidRDefault="005A46BC" w:rsidP="002F35E9">
            <w:pPr>
              <w:spacing w:line="276" w:lineRule="auto"/>
              <w:ind w:right="5"/>
              <w:jc w:val="both"/>
              <w:rPr>
                <w:rFonts w:ascii="Arial" w:eastAsia="Open Sans" w:hAnsi="Arial" w:cs="Arial"/>
              </w:rPr>
            </w:pPr>
            <w:r w:rsidRPr="004C028C">
              <w:rPr>
                <w:rFonts w:ascii="Arial" w:eastAsia="Open Sans" w:hAnsi="Arial" w:cs="Arial"/>
              </w:rPr>
              <w:t>PORCENTAJE DE DEDICACION 40%</w:t>
            </w:r>
          </w:p>
        </w:tc>
      </w:tr>
    </w:tbl>
    <w:p w14:paraId="16CAD49E" w14:textId="77777777" w:rsidR="00C61049" w:rsidRPr="00D8572A" w:rsidRDefault="00C61049" w:rsidP="00C61049">
      <w:pPr>
        <w:spacing w:line="276" w:lineRule="auto"/>
        <w:jc w:val="both"/>
        <w:rPr>
          <w:rFonts w:ascii="Arial" w:hAnsi="Arial" w:cs="Arial"/>
          <w:bCs/>
          <w:sz w:val="21"/>
          <w:szCs w:val="21"/>
          <w:shd w:val="clear" w:color="auto" w:fill="FFFFFF"/>
        </w:rPr>
      </w:pPr>
    </w:p>
    <w:p w14:paraId="7E4B7548" w14:textId="77777777" w:rsidR="00C61049" w:rsidRPr="00D8572A" w:rsidRDefault="00C61049" w:rsidP="00C61049">
      <w:pPr>
        <w:spacing w:line="276" w:lineRule="auto"/>
        <w:jc w:val="both"/>
        <w:rPr>
          <w:rFonts w:ascii="Arial" w:hAnsi="Arial" w:cs="Arial"/>
          <w:bCs/>
          <w:sz w:val="21"/>
          <w:szCs w:val="21"/>
          <w:shd w:val="clear" w:color="auto" w:fill="FFFFFF"/>
        </w:rPr>
      </w:pPr>
      <w:r w:rsidRPr="00D8572A">
        <w:rPr>
          <w:rFonts w:ascii="Arial" w:hAnsi="Arial" w:cs="Arial"/>
          <w:bCs/>
          <w:sz w:val="21"/>
          <w:szCs w:val="21"/>
          <w:shd w:val="clear" w:color="auto" w:fill="FFFFFF"/>
        </w:rPr>
        <w:t>Para cada uno de los profesionales se deberá presentar dentro de la propuesta:</w:t>
      </w:r>
    </w:p>
    <w:p w14:paraId="2FDF3ABA" w14:textId="77777777" w:rsidR="00C61049" w:rsidRPr="00D8572A" w:rsidRDefault="00C61049" w:rsidP="00C61049">
      <w:pPr>
        <w:spacing w:line="276" w:lineRule="auto"/>
        <w:jc w:val="both"/>
        <w:rPr>
          <w:rFonts w:ascii="Arial" w:hAnsi="Arial" w:cs="Arial"/>
          <w:bCs/>
          <w:sz w:val="21"/>
          <w:szCs w:val="21"/>
          <w:shd w:val="clear" w:color="auto" w:fill="FFFFFF"/>
        </w:rPr>
      </w:pPr>
    </w:p>
    <w:p w14:paraId="21DCB6E2" w14:textId="77777777" w:rsidR="00C61049" w:rsidRPr="00D8572A" w:rsidRDefault="00C61049" w:rsidP="00D8572A">
      <w:pPr>
        <w:pStyle w:val="Prrafodelista"/>
        <w:numPr>
          <w:ilvl w:val="3"/>
          <w:numId w:val="46"/>
        </w:numPr>
        <w:autoSpaceDE w:val="0"/>
        <w:autoSpaceDN w:val="0"/>
        <w:adjustRightInd w:val="0"/>
        <w:spacing w:line="276" w:lineRule="auto"/>
        <w:ind w:left="567" w:hanging="459"/>
        <w:jc w:val="both"/>
        <w:rPr>
          <w:rFonts w:ascii="Arial" w:hAnsi="Arial" w:cs="Arial"/>
          <w:bCs/>
          <w:sz w:val="21"/>
          <w:szCs w:val="21"/>
          <w:shd w:val="clear" w:color="auto" w:fill="FFFFFF"/>
        </w:rPr>
      </w:pPr>
      <w:r w:rsidRPr="00D8572A">
        <w:rPr>
          <w:rFonts w:ascii="Arial" w:hAnsi="Arial" w:cs="Arial"/>
          <w:bCs/>
          <w:sz w:val="21"/>
          <w:szCs w:val="21"/>
          <w:shd w:val="clear" w:color="auto" w:fill="FFFFFF"/>
        </w:rPr>
        <w:t>Hoja de vida de todo el personal propuesto</w:t>
      </w:r>
    </w:p>
    <w:p w14:paraId="2B60B041" w14:textId="77777777" w:rsidR="00C61049" w:rsidRPr="00D8572A" w:rsidRDefault="00C61049" w:rsidP="00D8572A">
      <w:pPr>
        <w:pStyle w:val="Prrafodelista"/>
        <w:numPr>
          <w:ilvl w:val="3"/>
          <w:numId w:val="46"/>
        </w:numPr>
        <w:autoSpaceDE w:val="0"/>
        <w:autoSpaceDN w:val="0"/>
        <w:adjustRightInd w:val="0"/>
        <w:spacing w:line="276" w:lineRule="auto"/>
        <w:ind w:left="567" w:hanging="459"/>
        <w:jc w:val="both"/>
        <w:rPr>
          <w:rFonts w:ascii="Arial" w:hAnsi="Arial" w:cs="Arial"/>
          <w:bCs/>
          <w:sz w:val="21"/>
          <w:szCs w:val="21"/>
          <w:shd w:val="clear" w:color="auto" w:fill="FFFFFF"/>
        </w:rPr>
      </w:pPr>
      <w:r w:rsidRPr="00D8572A">
        <w:rPr>
          <w:rFonts w:ascii="Arial" w:hAnsi="Arial" w:cs="Arial"/>
          <w:bCs/>
          <w:sz w:val="21"/>
          <w:szCs w:val="21"/>
          <w:shd w:val="clear" w:color="auto" w:fill="FFFFFF"/>
        </w:rPr>
        <w:t>Fotocopia del documento de identidad del personal propuesto</w:t>
      </w:r>
    </w:p>
    <w:p w14:paraId="37567146" w14:textId="77777777" w:rsidR="00C61049" w:rsidRPr="00D8572A" w:rsidRDefault="00C61049" w:rsidP="00D8572A">
      <w:pPr>
        <w:pStyle w:val="Prrafodelista"/>
        <w:numPr>
          <w:ilvl w:val="3"/>
          <w:numId w:val="46"/>
        </w:numPr>
        <w:autoSpaceDE w:val="0"/>
        <w:autoSpaceDN w:val="0"/>
        <w:adjustRightInd w:val="0"/>
        <w:spacing w:line="276" w:lineRule="auto"/>
        <w:ind w:left="567" w:hanging="459"/>
        <w:jc w:val="both"/>
        <w:rPr>
          <w:rFonts w:ascii="Arial" w:hAnsi="Arial" w:cs="Arial"/>
          <w:bCs/>
          <w:sz w:val="21"/>
          <w:szCs w:val="21"/>
          <w:shd w:val="clear" w:color="auto" w:fill="FFFFFF"/>
        </w:rPr>
      </w:pPr>
      <w:r w:rsidRPr="00D8572A">
        <w:rPr>
          <w:rFonts w:ascii="Arial" w:hAnsi="Arial" w:cs="Arial"/>
          <w:bCs/>
          <w:sz w:val="21"/>
          <w:szCs w:val="21"/>
          <w:shd w:val="clear" w:color="auto" w:fill="FFFFFF"/>
        </w:rPr>
        <w:t>Acreditación del título profesional, tarjeta profesional y certificado de vigencia vigente</w:t>
      </w:r>
    </w:p>
    <w:p w14:paraId="0A446519" w14:textId="77777777" w:rsidR="00C61049" w:rsidRPr="00D8572A" w:rsidRDefault="00C61049" w:rsidP="00D8572A">
      <w:pPr>
        <w:pStyle w:val="Prrafodelista"/>
        <w:numPr>
          <w:ilvl w:val="3"/>
          <w:numId w:val="46"/>
        </w:numPr>
        <w:autoSpaceDE w:val="0"/>
        <w:autoSpaceDN w:val="0"/>
        <w:adjustRightInd w:val="0"/>
        <w:spacing w:line="276" w:lineRule="auto"/>
        <w:ind w:left="567" w:hanging="459"/>
        <w:jc w:val="both"/>
        <w:rPr>
          <w:rFonts w:ascii="Arial" w:hAnsi="Arial" w:cs="Arial"/>
          <w:bCs/>
          <w:sz w:val="21"/>
          <w:szCs w:val="21"/>
          <w:shd w:val="clear" w:color="auto" w:fill="FFFFFF"/>
        </w:rPr>
      </w:pPr>
      <w:r w:rsidRPr="00D8572A">
        <w:rPr>
          <w:rFonts w:ascii="Arial" w:hAnsi="Arial" w:cs="Arial"/>
          <w:bCs/>
          <w:sz w:val="21"/>
          <w:szCs w:val="21"/>
          <w:shd w:val="clear" w:color="auto" w:fill="FFFFFF"/>
        </w:rPr>
        <w:t>Acreditación del título de la especialización (cuando aplique)</w:t>
      </w:r>
    </w:p>
    <w:p w14:paraId="7CE71B50" w14:textId="77777777" w:rsidR="00C61049" w:rsidRPr="00D8572A" w:rsidRDefault="00C61049" w:rsidP="00D8572A">
      <w:pPr>
        <w:pStyle w:val="Prrafodelista"/>
        <w:numPr>
          <w:ilvl w:val="3"/>
          <w:numId w:val="46"/>
        </w:numPr>
        <w:autoSpaceDE w:val="0"/>
        <w:autoSpaceDN w:val="0"/>
        <w:adjustRightInd w:val="0"/>
        <w:spacing w:line="276" w:lineRule="auto"/>
        <w:ind w:left="567" w:hanging="459"/>
        <w:jc w:val="both"/>
        <w:rPr>
          <w:rFonts w:ascii="Arial" w:hAnsi="Arial" w:cs="Arial"/>
          <w:bCs/>
          <w:sz w:val="21"/>
          <w:szCs w:val="21"/>
          <w:shd w:val="clear" w:color="auto" w:fill="FFFFFF"/>
        </w:rPr>
      </w:pPr>
      <w:r w:rsidRPr="00D8572A">
        <w:rPr>
          <w:rFonts w:ascii="Arial" w:hAnsi="Arial" w:cs="Arial"/>
          <w:bCs/>
          <w:sz w:val="21"/>
          <w:szCs w:val="21"/>
          <w:shd w:val="clear" w:color="auto" w:fill="FFFFFF"/>
        </w:rPr>
        <w:t>Certificaciones que acrediten la experiencia de cada uno de los integrantes del personal propuesto</w:t>
      </w:r>
    </w:p>
    <w:p w14:paraId="490FC4D9" w14:textId="77777777" w:rsidR="00C61049" w:rsidRPr="00D8572A" w:rsidRDefault="00C61049" w:rsidP="00D8572A">
      <w:pPr>
        <w:pStyle w:val="Prrafodelista"/>
        <w:numPr>
          <w:ilvl w:val="3"/>
          <w:numId w:val="46"/>
        </w:numPr>
        <w:autoSpaceDE w:val="0"/>
        <w:autoSpaceDN w:val="0"/>
        <w:adjustRightInd w:val="0"/>
        <w:spacing w:line="276" w:lineRule="auto"/>
        <w:ind w:left="567" w:hanging="459"/>
        <w:jc w:val="both"/>
        <w:rPr>
          <w:rFonts w:ascii="Arial" w:hAnsi="Arial" w:cs="Arial"/>
          <w:bCs/>
          <w:sz w:val="21"/>
          <w:szCs w:val="21"/>
          <w:shd w:val="clear" w:color="auto" w:fill="FFFFFF"/>
        </w:rPr>
      </w:pPr>
      <w:r w:rsidRPr="00D8572A">
        <w:rPr>
          <w:rFonts w:ascii="Arial" w:hAnsi="Arial" w:cs="Arial"/>
          <w:bCs/>
          <w:sz w:val="21"/>
          <w:szCs w:val="21"/>
          <w:shd w:val="clear" w:color="auto" w:fill="FFFFFF"/>
        </w:rPr>
        <w:lastRenderedPageBreak/>
        <w:t>Carta de intención dirigida al presente proceso de cada uno de los miembros del equipo de trabajo.</w:t>
      </w:r>
    </w:p>
    <w:p w14:paraId="609A5501" w14:textId="77777777" w:rsidR="00C61049" w:rsidRPr="00D8572A" w:rsidRDefault="00C61049" w:rsidP="00D8572A">
      <w:pPr>
        <w:pStyle w:val="Prrafodelista"/>
        <w:numPr>
          <w:ilvl w:val="3"/>
          <w:numId w:val="46"/>
        </w:numPr>
        <w:autoSpaceDE w:val="0"/>
        <w:autoSpaceDN w:val="0"/>
        <w:adjustRightInd w:val="0"/>
        <w:spacing w:line="276" w:lineRule="auto"/>
        <w:ind w:left="567" w:hanging="459"/>
        <w:jc w:val="both"/>
        <w:rPr>
          <w:rFonts w:ascii="Arial" w:hAnsi="Arial" w:cs="Arial"/>
          <w:bCs/>
          <w:sz w:val="21"/>
          <w:szCs w:val="21"/>
          <w:shd w:val="clear" w:color="auto" w:fill="FFFFFF"/>
        </w:rPr>
      </w:pPr>
      <w:r w:rsidRPr="00D8572A">
        <w:rPr>
          <w:rFonts w:ascii="Arial" w:hAnsi="Arial" w:cs="Arial"/>
          <w:bCs/>
          <w:sz w:val="21"/>
          <w:szCs w:val="21"/>
          <w:shd w:val="clear" w:color="auto" w:fill="FFFFFF"/>
        </w:rPr>
        <w:t>Para que la acreditación sea válida, las certificaciones emitidas por la entidad contratante, deberán incluir como mínimo la siguiente información:</w:t>
      </w:r>
    </w:p>
    <w:p w14:paraId="1BBBE480" w14:textId="77777777" w:rsidR="00C61049" w:rsidRPr="00D8572A" w:rsidRDefault="00C61049" w:rsidP="00C61049">
      <w:pPr>
        <w:spacing w:line="276" w:lineRule="auto"/>
        <w:jc w:val="both"/>
        <w:rPr>
          <w:rFonts w:ascii="Arial" w:hAnsi="Arial" w:cs="Arial"/>
          <w:bCs/>
          <w:sz w:val="21"/>
          <w:szCs w:val="21"/>
          <w:shd w:val="clear" w:color="auto" w:fill="FFFFFF"/>
        </w:rPr>
      </w:pPr>
    </w:p>
    <w:p w14:paraId="1239D3E0" w14:textId="77777777" w:rsidR="00C61049" w:rsidRPr="00D8572A" w:rsidRDefault="00C61049" w:rsidP="00C61049">
      <w:pPr>
        <w:spacing w:line="276" w:lineRule="auto"/>
        <w:ind w:firstLine="459"/>
        <w:jc w:val="both"/>
        <w:rPr>
          <w:rFonts w:ascii="Arial" w:hAnsi="Arial" w:cs="Arial"/>
          <w:bCs/>
          <w:sz w:val="21"/>
          <w:szCs w:val="21"/>
          <w:shd w:val="clear" w:color="auto" w:fill="FFFFFF"/>
        </w:rPr>
      </w:pPr>
      <w:r w:rsidRPr="00D8572A">
        <w:rPr>
          <w:rFonts w:ascii="Arial" w:hAnsi="Arial" w:cs="Arial"/>
          <w:bCs/>
          <w:sz w:val="21"/>
          <w:szCs w:val="21"/>
          <w:shd w:val="clear" w:color="auto" w:fill="FFFFFF"/>
        </w:rPr>
        <w:t>•</w:t>
      </w:r>
      <w:r w:rsidRPr="00D8572A">
        <w:rPr>
          <w:rFonts w:ascii="Arial" w:hAnsi="Arial" w:cs="Arial"/>
          <w:bCs/>
          <w:sz w:val="21"/>
          <w:szCs w:val="21"/>
          <w:shd w:val="clear" w:color="auto" w:fill="FFFFFF"/>
        </w:rPr>
        <w:tab/>
        <w:t xml:space="preserve">Nombre de la entidad </w:t>
      </w:r>
    </w:p>
    <w:p w14:paraId="4F81F5E4" w14:textId="77777777" w:rsidR="00C61049" w:rsidRPr="00D8572A" w:rsidRDefault="00C61049" w:rsidP="00C61049">
      <w:pPr>
        <w:spacing w:line="276" w:lineRule="auto"/>
        <w:ind w:firstLine="459"/>
        <w:jc w:val="both"/>
        <w:rPr>
          <w:rFonts w:ascii="Arial" w:hAnsi="Arial" w:cs="Arial"/>
          <w:bCs/>
          <w:sz w:val="21"/>
          <w:szCs w:val="21"/>
          <w:shd w:val="clear" w:color="auto" w:fill="FFFFFF"/>
        </w:rPr>
      </w:pPr>
      <w:r w:rsidRPr="00D8572A">
        <w:rPr>
          <w:rFonts w:ascii="Arial" w:hAnsi="Arial" w:cs="Arial"/>
          <w:bCs/>
          <w:sz w:val="21"/>
          <w:szCs w:val="21"/>
          <w:shd w:val="clear" w:color="auto" w:fill="FFFFFF"/>
        </w:rPr>
        <w:t>•</w:t>
      </w:r>
      <w:r w:rsidRPr="00D8572A">
        <w:rPr>
          <w:rFonts w:ascii="Arial" w:hAnsi="Arial" w:cs="Arial"/>
          <w:bCs/>
          <w:sz w:val="21"/>
          <w:szCs w:val="21"/>
          <w:shd w:val="clear" w:color="auto" w:fill="FFFFFF"/>
        </w:rPr>
        <w:tab/>
        <w:t>Número del Contrato</w:t>
      </w:r>
    </w:p>
    <w:p w14:paraId="47C30A8A" w14:textId="77777777" w:rsidR="00C61049" w:rsidRPr="00D8572A" w:rsidRDefault="00C61049" w:rsidP="00C61049">
      <w:pPr>
        <w:spacing w:line="276" w:lineRule="auto"/>
        <w:ind w:firstLine="459"/>
        <w:jc w:val="both"/>
        <w:rPr>
          <w:rFonts w:ascii="Arial" w:hAnsi="Arial" w:cs="Arial"/>
          <w:bCs/>
          <w:sz w:val="21"/>
          <w:szCs w:val="21"/>
          <w:shd w:val="clear" w:color="auto" w:fill="FFFFFF"/>
        </w:rPr>
      </w:pPr>
      <w:r w:rsidRPr="00D8572A">
        <w:rPr>
          <w:rFonts w:ascii="Arial" w:hAnsi="Arial" w:cs="Arial"/>
          <w:bCs/>
          <w:sz w:val="21"/>
          <w:szCs w:val="21"/>
          <w:shd w:val="clear" w:color="auto" w:fill="FFFFFF"/>
        </w:rPr>
        <w:t>•</w:t>
      </w:r>
      <w:r w:rsidRPr="00D8572A">
        <w:rPr>
          <w:rFonts w:ascii="Arial" w:hAnsi="Arial" w:cs="Arial"/>
          <w:bCs/>
          <w:sz w:val="21"/>
          <w:szCs w:val="21"/>
          <w:shd w:val="clear" w:color="auto" w:fill="FFFFFF"/>
        </w:rPr>
        <w:tab/>
        <w:t>Objeto claramente definido</w:t>
      </w:r>
    </w:p>
    <w:p w14:paraId="20781A64" w14:textId="77777777" w:rsidR="00C61049" w:rsidRPr="00D8572A" w:rsidRDefault="00C61049" w:rsidP="00C61049">
      <w:pPr>
        <w:spacing w:line="276" w:lineRule="auto"/>
        <w:ind w:firstLine="459"/>
        <w:jc w:val="both"/>
        <w:rPr>
          <w:rFonts w:ascii="Arial" w:hAnsi="Arial" w:cs="Arial"/>
          <w:bCs/>
          <w:sz w:val="21"/>
          <w:szCs w:val="21"/>
          <w:shd w:val="clear" w:color="auto" w:fill="FFFFFF"/>
        </w:rPr>
      </w:pPr>
      <w:r w:rsidRPr="00D8572A">
        <w:rPr>
          <w:rFonts w:ascii="Arial" w:hAnsi="Arial" w:cs="Arial"/>
          <w:bCs/>
          <w:sz w:val="21"/>
          <w:szCs w:val="21"/>
          <w:shd w:val="clear" w:color="auto" w:fill="FFFFFF"/>
        </w:rPr>
        <w:t>•</w:t>
      </w:r>
      <w:r w:rsidRPr="00D8572A">
        <w:rPr>
          <w:rFonts w:ascii="Arial" w:hAnsi="Arial" w:cs="Arial"/>
          <w:bCs/>
          <w:sz w:val="21"/>
          <w:szCs w:val="21"/>
          <w:shd w:val="clear" w:color="auto" w:fill="FFFFFF"/>
        </w:rPr>
        <w:tab/>
        <w:t xml:space="preserve">Fecha de Iniciación </w:t>
      </w:r>
    </w:p>
    <w:p w14:paraId="3A992208" w14:textId="77777777" w:rsidR="00C61049" w:rsidRPr="00D8572A" w:rsidRDefault="00C61049" w:rsidP="00C61049">
      <w:pPr>
        <w:spacing w:line="276" w:lineRule="auto"/>
        <w:ind w:firstLine="459"/>
        <w:jc w:val="both"/>
        <w:rPr>
          <w:rFonts w:ascii="Arial" w:hAnsi="Arial" w:cs="Arial"/>
          <w:bCs/>
          <w:sz w:val="21"/>
          <w:szCs w:val="21"/>
          <w:shd w:val="clear" w:color="auto" w:fill="FFFFFF"/>
        </w:rPr>
      </w:pPr>
      <w:r w:rsidRPr="00D8572A">
        <w:rPr>
          <w:rFonts w:ascii="Arial" w:hAnsi="Arial" w:cs="Arial"/>
          <w:bCs/>
          <w:sz w:val="21"/>
          <w:szCs w:val="21"/>
          <w:shd w:val="clear" w:color="auto" w:fill="FFFFFF"/>
        </w:rPr>
        <w:t>•</w:t>
      </w:r>
      <w:r w:rsidRPr="00D8572A">
        <w:rPr>
          <w:rFonts w:ascii="Arial" w:hAnsi="Arial" w:cs="Arial"/>
          <w:bCs/>
          <w:sz w:val="21"/>
          <w:szCs w:val="21"/>
          <w:shd w:val="clear" w:color="auto" w:fill="FFFFFF"/>
        </w:rPr>
        <w:tab/>
        <w:t>Valor</w:t>
      </w:r>
    </w:p>
    <w:p w14:paraId="1FBB4D1F" w14:textId="77777777" w:rsidR="00C61049" w:rsidRPr="00D8572A" w:rsidRDefault="00C61049" w:rsidP="00C61049">
      <w:pPr>
        <w:spacing w:line="276" w:lineRule="auto"/>
        <w:ind w:firstLine="459"/>
        <w:jc w:val="both"/>
        <w:rPr>
          <w:rFonts w:ascii="Arial" w:hAnsi="Arial" w:cs="Arial"/>
          <w:bCs/>
          <w:sz w:val="21"/>
          <w:szCs w:val="21"/>
          <w:shd w:val="clear" w:color="auto" w:fill="FFFFFF"/>
        </w:rPr>
      </w:pPr>
      <w:r w:rsidRPr="00D8572A">
        <w:rPr>
          <w:rFonts w:ascii="Arial" w:hAnsi="Arial" w:cs="Arial"/>
          <w:bCs/>
          <w:sz w:val="21"/>
          <w:szCs w:val="21"/>
          <w:shd w:val="clear" w:color="auto" w:fill="FFFFFF"/>
        </w:rPr>
        <w:t>•</w:t>
      </w:r>
      <w:r w:rsidRPr="00D8572A">
        <w:rPr>
          <w:rFonts w:ascii="Arial" w:hAnsi="Arial" w:cs="Arial"/>
          <w:bCs/>
          <w:sz w:val="21"/>
          <w:szCs w:val="21"/>
          <w:shd w:val="clear" w:color="auto" w:fill="FFFFFF"/>
        </w:rPr>
        <w:tab/>
        <w:t>Teléfono</w:t>
      </w:r>
    </w:p>
    <w:p w14:paraId="6F8A6B49" w14:textId="77777777" w:rsidR="00C61049" w:rsidRPr="00D8572A" w:rsidRDefault="00C61049" w:rsidP="00C61049">
      <w:pPr>
        <w:spacing w:line="276" w:lineRule="auto"/>
        <w:ind w:firstLine="459"/>
        <w:jc w:val="both"/>
        <w:rPr>
          <w:rFonts w:ascii="Arial" w:hAnsi="Arial" w:cs="Arial"/>
          <w:bCs/>
          <w:sz w:val="21"/>
          <w:szCs w:val="21"/>
          <w:shd w:val="clear" w:color="auto" w:fill="FFFFFF"/>
        </w:rPr>
      </w:pPr>
      <w:r w:rsidRPr="00D8572A">
        <w:rPr>
          <w:rFonts w:ascii="Arial" w:hAnsi="Arial" w:cs="Arial"/>
          <w:bCs/>
          <w:sz w:val="21"/>
          <w:szCs w:val="21"/>
          <w:shd w:val="clear" w:color="auto" w:fill="FFFFFF"/>
        </w:rPr>
        <w:t>•</w:t>
      </w:r>
      <w:r w:rsidRPr="00D8572A">
        <w:rPr>
          <w:rFonts w:ascii="Arial" w:hAnsi="Arial" w:cs="Arial"/>
          <w:bCs/>
          <w:sz w:val="21"/>
          <w:szCs w:val="21"/>
          <w:shd w:val="clear" w:color="auto" w:fill="FFFFFF"/>
        </w:rPr>
        <w:tab/>
        <w:t>Dirección</w:t>
      </w:r>
    </w:p>
    <w:p w14:paraId="2C42C53C" w14:textId="77777777" w:rsidR="00C61049" w:rsidRPr="00D8572A" w:rsidRDefault="00C61049" w:rsidP="00C61049">
      <w:pPr>
        <w:spacing w:line="276" w:lineRule="auto"/>
        <w:ind w:firstLine="459"/>
        <w:jc w:val="both"/>
        <w:rPr>
          <w:rFonts w:ascii="Arial" w:hAnsi="Arial" w:cs="Arial"/>
          <w:bCs/>
          <w:sz w:val="21"/>
          <w:szCs w:val="21"/>
          <w:shd w:val="clear" w:color="auto" w:fill="FFFFFF"/>
        </w:rPr>
      </w:pPr>
      <w:r w:rsidRPr="00D8572A">
        <w:rPr>
          <w:rFonts w:ascii="Arial" w:hAnsi="Arial" w:cs="Arial"/>
          <w:bCs/>
          <w:sz w:val="21"/>
          <w:szCs w:val="21"/>
          <w:shd w:val="clear" w:color="auto" w:fill="FFFFFF"/>
        </w:rPr>
        <w:t>•</w:t>
      </w:r>
      <w:r w:rsidRPr="00D8572A">
        <w:rPr>
          <w:rFonts w:ascii="Arial" w:hAnsi="Arial" w:cs="Arial"/>
          <w:bCs/>
          <w:sz w:val="21"/>
          <w:szCs w:val="21"/>
          <w:shd w:val="clear" w:color="auto" w:fill="FFFFFF"/>
        </w:rPr>
        <w:tab/>
        <w:t>Debe firmarse por la persona autorizada para realizar esta clase de certificaciones</w:t>
      </w:r>
    </w:p>
    <w:p w14:paraId="77955516" w14:textId="77777777" w:rsidR="00C61049" w:rsidRDefault="00C61049" w:rsidP="00214830">
      <w:pPr>
        <w:spacing w:line="276" w:lineRule="auto"/>
        <w:jc w:val="both"/>
        <w:rPr>
          <w:rFonts w:ascii="Arial" w:hAnsi="Arial" w:cs="Arial"/>
          <w:b/>
          <w:sz w:val="21"/>
          <w:szCs w:val="21"/>
          <w:shd w:val="clear" w:color="auto" w:fill="FFFFFF"/>
        </w:rPr>
      </w:pPr>
    </w:p>
    <w:p w14:paraId="406512C4" w14:textId="77777777" w:rsidR="00C040E3" w:rsidRDefault="00C040E3" w:rsidP="00C040E3">
      <w:pPr>
        <w:spacing w:line="276" w:lineRule="auto"/>
        <w:ind w:left="709" w:hanging="709"/>
        <w:jc w:val="both"/>
        <w:rPr>
          <w:rFonts w:ascii="Arial" w:hAnsi="Arial" w:cs="Arial"/>
          <w:bCs/>
        </w:rPr>
      </w:pPr>
      <w:r>
        <w:rPr>
          <w:rFonts w:ascii="Arial" w:hAnsi="Arial" w:cs="Arial"/>
          <w:bCs/>
        </w:rPr>
        <w:t>8.        Para que la acreditación de contratos de prestación de servicios profesionales sea válida se deberá aportar el contrato celebrado y certificación emitida por la entidad contratante, donde en conjunto se evidencie la siguiente información:</w:t>
      </w:r>
    </w:p>
    <w:p w14:paraId="008DB629" w14:textId="77777777" w:rsidR="00C040E3" w:rsidRDefault="00C040E3" w:rsidP="00C040E3">
      <w:pPr>
        <w:spacing w:line="276" w:lineRule="auto"/>
        <w:ind w:left="709" w:hanging="709"/>
        <w:jc w:val="both"/>
        <w:rPr>
          <w:rFonts w:ascii="Arial" w:hAnsi="Arial" w:cs="Arial"/>
          <w:bCs/>
        </w:rPr>
      </w:pPr>
    </w:p>
    <w:p w14:paraId="5791E4E9" w14:textId="77777777" w:rsidR="00C040E3" w:rsidRDefault="00C040E3" w:rsidP="00C040E3">
      <w:pPr>
        <w:pStyle w:val="Prrafodelista"/>
        <w:widowControl/>
        <w:numPr>
          <w:ilvl w:val="0"/>
          <w:numId w:val="56"/>
        </w:numPr>
        <w:spacing w:line="276" w:lineRule="auto"/>
        <w:ind w:left="709" w:hanging="283"/>
        <w:contextualSpacing w:val="0"/>
        <w:jc w:val="both"/>
        <w:rPr>
          <w:rFonts w:ascii="Arial" w:hAnsi="Arial" w:cs="Arial"/>
          <w:bCs/>
        </w:rPr>
      </w:pPr>
      <w:r>
        <w:rPr>
          <w:rFonts w:ascii="Arial" w:hAnsi="Arial" w:cs="Arial"/>
          <w:bCs/>
        </w:rPr>
        <w:t>Obligaciones</w:t>
      </w:r>
    </w:p>
    <w:p w14:paraId="1307AA52" w14:textId="77777777" w:rsidR="00C040E3" w:rsidRDefault="00C040E3" w:rsidP="00C040E3">
      <w:pPr>
        <w:pStyle w:val="Prrafodelista"/>
        <w:widowControl/>
        <w:numPr>
          <w:ilvl w:val="0"/>
          <w:numId w:val="56"/>
        </w:numPr>
        <w:spacing w:line="276" w:lineRule="auto"/>
        <w:ind w:left="709" w:hanging="283"/>
        <w:contextualSpacing w:val="0"/>
        <w:jc w:val="both"/>
        <w:rPr>
          <w:rFonts w:ascii="Arial" w:hAnsi="Arial" w:cs="Arial"/>
          <w:bCs/>
        </w:rPr>
      </w:pPr>
      <w:r>
        <w:rPr>
          <w:rFonts w:ascii="Arial" w:hAnsi="Arial" w:cs="Arial"/>
          <w:bCs/>
        </w:rPr>
        <w:t>Fecha de Inicio</w:t>
      </w:r>
    </w:p>
    <w:p w14:paraId="281DCB68" w14:textId="77777777" w:rsidR="00C040E3" w:rsidRPr="004B74A6" w:rsidRDefault="00C040E3" w:rsidP="00C040E3">
      <w:pPr>
        <w:pStyle w:val="Prrafodelista"/>
        <w:widowControl/>
        <w:numPr>
          <w:ilvl w:val="0"/>
          <w:numId w:val="56"/>
        </w:numPr>
        <w:spacing w:line="276" w:lineRule="auto"/>
        <w:ind w:left="709" w:hanging="283"/>
        <w:contextualSpacing w:val="0"/>
        <w:jc w:val="both"/>
        <w:rPr>
          <w:rFonts w:ascii="Arial" w:hAnsi="Arial" w:cs="Arial"/>
          <w:bCs/>
        </w:rPr>
      </w:pPr>
      <w:r>
        <w:rPr>
          <w:rFonts w:ascii="Arial" w:hAnsi="Arial" w:cs="Arial"/>
          <w:bCs/>
        </w:rPr>
        <w:t>Fecha de Terminación</w:t>
      </w:r>
    </w:p>
    <w:p w14:paraId="790527E8" w14:textId="77777777" w:rsidR="00C040E3" w:rsidRDefault="00C040E3" w:rsidP="00214830">
      <w:pPr>
        <w:spacing w:line="276" w:lineRule="auto"/>
        <w:jc w:val="both"/>
        <w:rPr>
          <w:rFonts w:ascii="Arial" w:hAnsi="Arial" w:cs="Arial"/>
          <w:b/>
          <w:sz w:val="21"/>
          <w:szCs w:val="21"/>
          <w:shd w:val="clear" w:color="auto" w:fill="FFFFFF"/>
        </w:rPr>
      </w:pPr>
    </w:p>
    <w:p w14:paraId="7B63D812" w14:textId="5034148C" w:rsidR="00C040E3" w:rsidRPr="000C1A9E" w:rsidRDefault="00C040E3" w:rsidP="00214830">
      <w:pPr>
        <w:spacing w:line="276" w:lineRule="auto"/>
        <w:jc w:val="both"/>
        <w:rPr>
          <w:rFonts w:ascii="Arial" w:hAnsi="Arial" w:cs="Arial"/>
          <w:b/>
          <w:sz w:val="21"/>
          <w:szCs w:val="21"/>
          <w:shd w:val="clear" w:color="auto" w:fill="FFFFFF"/>
        </w:rPr>
      </w:pPr>
      <w:r>
        <w:rPr>
          <w:rFonts w:ascii="Arial" w:hAnsi="Arial" w:cs="Arial"/>
          <w:b/>
          <w:sz w:val="21"/>
          <w:szCs w:val="21"/>
          <w:shd w:val="clear" w:color="auto" w:fill="FFFFFF"/>
        </w:rPr>
        <w:t>……………………………………………………………………………………………………………</w:t>
      </w:r>
    </w:p>
    <w:p w14:paraId="654F751B" w14:textId="77777777" w:rsidR="00A902AA" w:rsidRPr="000C1A9E" w:rsidRDefault="00A902AA" w:rsidP="00A902AA">
      <w:pPr>
        <w:jc w:val="both"/>
        <w:rPr>
          <w:rFonts w:ascii="Arial" w:hAnsi="Arial" w:cs="Arial"/>
          <w:sz w:val="21"/>
          <w:szCs w:val="21"/>
        </w:rPr>
      </w:pPr>
    </w:p>
    <w:p w14:paraId="5EF76CEE" w14:textId="77777777" w:rsidR="006842D5" w:rsidRPr="000C1A9E" w:rsidRDefault="006842D5" w:rsidP="007F2F89">
      <w:pPr>
        <w:numPr>
          <w:ilvl w:val="12"/>
          <w:numId w:val="0"/>
        </w:numPr>
        <w:contextualSpacing/>
        <w:jc w:val="both"/>
        <w:rPr>
          <w:rFonts w:ascii="Arial" w:hAnsi="Arial" w:cs="Arial"/>
          <w:sz w:val="21"/>
          <w:szCs w:val="21"/>
        </w:rPr>
      </w:pPr>
    </w:p>
    <w:p w14:paraId="465293B6" w14:textId="77777777" w:rsidR="00A51E16" w:rsidRPr="000C1A9E" w:rsidRDefault="00A51E16" w:rsidP="007F2F89">
      <w:pPr>
        <w:numPr>
          <w:ilvl w:val="12"/>
          <w:numId w:val="0"/>
        </w:numPr>
        <w:contextualSpacing/>
        <w:jc w:val="both"/>
        <w:rPr>
          <w:rFonts w:ascii="Arial" w:hAnsi="Arial" w:cs="Arial"/>
          <w:sz w:val="21"/>
          <w:szCs w:val="21"/>
        </w:rPr>
      </w:pPr>
      <w:r w:rsidRPr="000C1A9E">
        <w:rPr>
          <w:rFonts w:ascii="Arial" w:hAnsi="Arial" w:cs="Arial"/>
          <w:sz w:val="21"/>
          <w:szCs w:val="21"/>
        </w:rPr>
        <w:t xml:space="preserve">En constancia, se firma en ______________, a los ____ días del mes de _____ </w:t>
      </w:r>
      <w:proofErr w:type="spellStart"/>
      <w:r w:rsidRPr="000C1A9E">
        <w:rPr>
          <w:rFonts w:ascii="Arial" w:hAnsi="Arial" w:cs="Arial"/>
          <w:sz w:val="21"/>
          <w:szCs w:val="21"/>
        </w:rPr>
        <w:t>de</w:t>
      </w:r>
      <w:proofErr w:type="spellEnd"/>
      <w:r w:rsidRPr="000C1A9E">
        <w:rPr>
          <w:rFonts w:ascii="Arial" w:hAnsi="Arial" w:cs="Arial"/>
          <w:sz w:val="21"/>
          <w:szCs w:val="21"/>
        </w:rPr>
        <w:t xml:space="preserve"> 20__.</w:t>
      </w:r>
    </w:p>
    <w:p w14:paraId="48732E66" w14:textId="77777777" w:rsidR="00A51E16" w:rsidRPr="000C1A9E" w:rsidRDefault="00A51E16" w:rsidP="007F2F89">
      <w:pPr>
        <w:numPr>
          <w:ilvl w:val="12"/>
          <w:numId w:val="0"/>
        </w:numPr>
        <w:contextualSpacing/>
        <w:jc w:val="both"/>
        <w:rPr>
          <w:rFonts w:ascii="Arial" w:hAnsi="Arial" w:cs="Arial"/>
          <w:sz w:val="21"/>
          <w:szCs w:val="21"/>
        </w:rPr>
      </w:pPr>
    </w:p>
    <w:p w14:paraId="54D18497" w14:textId="68F98BC0" w:rsidR="00A017B8" w:rsidRPr="000C1A9E" w:rsidRDefault="00A017B8" w:rsidP="007F2F89">
      <w:pPr>
        <w:numPr>
          <w:ilvl w:val="12"/>
          <w:numId w:val="0"/>
        </w:numPr>
        <w:contextualSpacing/>
        <w:jc w:val="both"/>
        <w:rPr>
          <w:rFonts w:ascii="Arial" w:hAnsi="Arial" w:cs="Arial"/>
          <w:sz w:val="21"/>
          <w:szCs w:val="21"/>
        </w:rPr>
      </w:pPr>
      <w:r w:rsidRPr="000C1A9E">
        <w:rPr>
          <w:rFonts w:ascii="Arial" w:hAnsi="Arial" w:cs="Arial"/>
          <w:sz w:val="21"/>
          <w:szCs w:val="21"/>
        </w:rPr>
        <w:t>Atentamente,</w:t>
      </w:r>
    </w:p>
    <w:p w14:paraId="04D87BE3" w14:textId="77777777" w:rsidR="00A017B8" w:rsidRPr="000C1A9E" w:rsidRDefault="00A017B8" w:rsidP="007F2F89">
      <w:pPr>
        <w:pStyle w:val="InviasNormal"/>
        <w:spacing w:before="0" w:after="0"/>
        <w:contextualSpacing/>
        <w:rPr>
          <w:sz w:val="21"/>
          <w:szCs w:val="21"/>
        </w:rPr>
      </w:pPr>
    </w:p>
    <w:p w14:paraId="00155D94" w14:textId="77777777" w:rsidR="00A017B8" w:rsidRPr="000C1A9E" w:rsidRDefault="00A017B8" w:rsidP="007F2F89">
      <w:pPr>
        <w:pStyle w:val="InviasNormal"/>
        <w:spacing w:before="0" w:after="0"/>
        <w:contextualSpacing/>
        <w:rPr>
          <w:sz w:val="21"/>
          <w:szCs w:val="21"/>
        </w:rPr>
      </w:pPr>
    </w:p>
    <w:p w14:paraId="4EB3AD63" w14:textId="77777777" w:rsidR="00A017B8" w:rsidRPr="000C1A9E" w:rsidRDefault="00A017B8" w:rsidP="007F2F89">
      <w:pPr>
        <w:pStyle w:val="InviasNormal"/>
        <w:spacing w:before="0" w:after="0"/>
        <w:contextualSpacing/>
        <w:rPr>
          <w:sz w:val="21"/>
          <w:szCs w:val="21"/>
        </w:rPr>
      </w:pPr>
    </w:p>
    <w:p w14:paraId="5E0F98C3" w14:textId="77777777" w:rsidR="00A017B8" w:rsidRPr="000C1A9E" w:rsidRDefault="00A017B8" w:rsidP="007F2F89">
      <w:pPr>
        <w:pStyle w:val="InviasNormal"/>
        <w:spacing w:before="0" w:after="0"/>
        <w:contextualSpacing/>
        <w:rPr>
          <w:sz w:val="21"/>
          <w:szCs w:val="21"/>
        </w:rPr>
      </w:pPr>
      <w:r w:rsidRPr="000C1A9E">
        <w:rPr>
          <w:sz w:val="21"/>
          <w:szCs w:val="21"/>
        </w:rPr>
        <w:t>Nombre del Proponente</w:t>
      </w:r>
      <w:r w:rsidRPr="000C1A9E">
        <w:rPr>
          <w:sz w:val="21"/>
          <w:szCs w:val="21"/>
        </w:rPr>
        <w:tab/>
        <w:t>_______________________________________</w:t>
      </w:r>
    </w:p>
    <w:p w14:paraId="17646A9A" w14:textId="77777777" w:rsidR="00A017B8" w:rsidRPr="000C1A9E" w:rsidRDefault="00A017B8" w:rsidP="007F2F89">
      <w:pPr>
        <w:pStyle w:val="InviasNormal"/>
        <w:spacing w:before="0" w:after="0"/>
        <w:contextualSpacing/>
        <w:rPr>
          <w:sz w:val="21"/>
          <w:szCs w:val="21"/>
        </w:rPr>
      </w:pPr>
      <w:r w:rsidRPr="000C1A9E">
        <w:rPr>
          <w:sz w:val="21"/>
          <w:szCs w:val="21"/>
        </w:rPr>
        <w:t>Nombre del representante legal</w:t>
      </w:r>
      <w:r w:rsidRPr="000C1A9E">
        <w:rPr>
          <w:sz w:val="21"/>
          <w:szCs w:val="21"/>
        </w:rPr>
        <w:tab/>
        <w:t>__________________________________</w:t>
      </w:r>
    </w:p>
    <w:p w14:paraId="025A4FCB" w14:textId="77777777" w:rsidR="00A017B8" w:rsidRPr="000C1A9E" w:rsidRDefault="00A017B8" w:rsidP="007F2F89">
      <w:pPr>
        <w:pStyle w:val="InviasNormal"/>
        <w:spacing w:before="0" w:after="0"/>
        <w:contextualSpacing/>
        <w:rPr>
          <w:sz w:val="21"/>
          <w:szCs w:val="21"/>
        </w:rPr>
      </w:pPr>
      <w:r w:rsidRPr="000C1A9E">
        <w:rPr>
          <w:sz w:val="21"/>
          <w:szCs w:val="21"/>
        </w:rPr>
        <w:t>C. C.</w:t>
      </w:r>
      <w:r w:rsidRPr="000C1A9E">
        <w:rPr>
          <w:sz w:val="21"/>
          <w:szCs w:val="21"/>
        </w:rPr>
        <w:tab/>
        <w:t>_____________________ de _______________</w:t>
      </w:r>
    </w:p>
    <w:p w14:paraId="5DB3DAE9" w14:textId="77777777" w:rsidR="00A017B8" w:rsidRPr="000C1A9E" w:rsidRDefault="00A017B8" w:rsidP="007F2F89">
      <w:pPr>
        <w:pStyle w:val="InviasNormal"/>
        <w:spacing w:before="0" w:after="0"/>
        <w:contextualSpacing/>
        <w:rPr>
          <w:sz w:val="21"/>
          <w:szCs w:val="21"/>
        </w:rPr>
      </w:pPr>
      <w:r w:rsidRPr="000C1A9E">
        <w:rPr>
          <w:sz w:val="21"/>
          <w:szCs w:val="21"/>
        </w:rPr>
        <w:t>Dirección de correo</w:t>
      </w:r>
      <w:r w:rsidRPr="000C1A9E">
        <w:rPr>
          <w:sz w:val="21"/>
          <w:szCs w:val="21"/>
        </w:rPr>
        <w:tab/>
        <w:t>_______________________________________</w:t>
      </w:r>
    </w:p>
    <w:p w14:paraId="57E21761" w14:textId="77777777" w:rsidR="00A017B8" w:rsidRPr="000C1A9E" w:rsidRDefault="00A017B8" w:rsidP="007F2F89">
      <w:pPr>
        <w:pStyle w:val="InviasNormal"/>
        <w:spacing w:before="0" w:after="0"/>
        <w:contextualSpacing/>
        <w:rPr>
          <w:sz w:val="21"/>
          <w:szCs w:val="21"/>
        </w:rPr>
      </w:pPr>
      <w:r w:rsidRPr="000C1A9E">
        <w:rPr>
          <w:sz w:val="21"/>
          <w:szCs w:val="21"/>
        </w:rPr>
        <w:t>Correo electrónico</w:t>
      </w:r>
      <w:r w:rsidRPr="000C1A9E">
        <w:rPr>
          <w:sz w:val="21"/>
          <w:szCs w:val="21"/>
        </w:rPr>
        <w:tab/>
        <w:t>_______________________________________</w:t>
      </w:r>
    </w:p>
    <w:p w14:paraId="17A7C2F3" w14:textId="77777777" w:rsidR="00A017B8" w:rsidRPr="000C1A9E" w:rsidRDefault="00A017B8" w:rsidP="007F2F89">
      <w:pPr>
        <w:pStyle w:val="InviasNormal"/>
        <w:spacing w:before="0" w:after="0"/>
        <w:contextualSpacing/>
        <w:rPr>
          <w:sz w:val="21"/>
          <w:szCs w:val="21"/>
        </w:rPr>
      </w:pPr>
      <w:r w:rsidRPr="000C1A9E">
        <w:rPr>
          <w:sz w:val="21"/>
          <w:szCs w:val="21"/>
        </w:rPr>
        <w:t>Ciudad</w:t>
      </w:r>
      <w:r w:rsidRPr="000C1A9E">
        <w:rPr>
          <w:sz w:val="21"/>
          <w:szCs w:val="21"/>
        </w:rPr>
        <w:tab/>
        <w:t>_______________________________________</w:t>
      </w:r>
    </w:p>
    <w:p w14:paraId="19EEAE89" w14:textId="77777777" w:rsidR="00A017B8" w:rsidRPr="000C1A9E" w:rsidRDefault="00A017B8" w:rsidP="007F2F89">
      <w:pPr>
        <w:pStyle w:val="InviasNormal"/>
        <w:spacing w:before="0" w:after="0"/>
        <w:contextualSpacing/>
        <w:rPr>
          <w:sz w:val="21"/>
          <w:szCs w:val="21"/>
        </w:rPr>
      </w:pPr>
    </w:p>
    <w:p w14:paraId="74AA7178" w14:textId="77777777" w:rsidR="00A017B8" w:rsidRPr="000C1A9E" w:rsidRDefault="00A017B8" w:rsidP="007F2F89">
      <w:pPr>
        <w:pStyle w:val="InviasNormal"/>
        <w:spacing w:before="0" w:after="0"/>
        <w:contextualSpacing/>
        <w:rPr>
          <w:sz w:val="21"/>
          <w:szCs w:val="21"/>
        </w:rPr>
      </w:pPr>
    </w:p>
    <w:p w14:paraId="49CFEF2C" w14:textId="77777777" w:rsidR="00A017B8" w:rsidRPr="000C1A9E" w:rsidRDefault="00A017B8" w:rsidP="007F2F89">
      <w:pPr>
        <w:pStyle w:val="InviasNormal"/>
        <w:spacing w:before="0" w:after="0"/>
        <w:contextualSpacing/>
        <w:rPr>
          <w:sz w:val="21"/>
          <w:szCs w:val="21"/>
        </w:rPr>
      </w:pPr>
    </w:p>
    <w:p w14:paraId="1ACF7A50" w14:textId="77777777" w:rsidR="00A017B8" w:rsidRPr="000C1A9E" w:rsidRDefault="00A017B8" w:rsidP="007F2F89">
      <w:pPr>
        <w:contextualSpacing/>
        <w:jc w:val="both"/>
        <w:rPr>
          <w:rFonts w:ascii="Arial" w:hAnsi="Arial" w:cs="Arial"/>
          <w:sz w:val="21"/>
          <w:szCs w:val="21"/>
        </w:rPr>
      </w:pPr>
      <w:r w:rsidRPr="000C1A9E">
        <w:rPr>
          <w:rFonts w:ascii="Arial" w:hAnsi="Arial" w:cs="Arial"/>
          <w:sz w:val="21"/>
          <w:szCs w:val="21"/>
        </w:rPr>
        <w:t>___________________________________________________</w:t>
      </w:r>
    </w:p>
    <w:p w14:paraId="24940C22" w14:textId="77777777" w:rsidR="00A017B8" w:rsidRPr="000C1A9E" w:rsidRDefault="00A017B8" w:rsidP="007F2F89">
      <w:pPr>
        <w:contextualSpacing/>
        <w:jc w:val="both"/>
        <w:rPr>
          <w:rFonts w:ascii="Arial" w:hAnsi="Arial" w:cs="Arial"/>
          <w:sz w:val="21"/>
          <w:szCs w:val="21"/>
        </w:rPr>
      </w:pPr>
    </w:p>
    <w:p w14:paraId="184DF672" w14:textId="58D16B4F" w:rsidR="000C1A9E" w:rsidRDefault="00A017B8">
      <w:pPr>
        <w:rPr>
          <w:rFonts w:ascii="Arial" w:hAnsi="Arial" w:cs="Arial"/>
          <w:sz w:val="21"/>
          <w:szCs w:val="21"/>
        </w:rPr>
      </w:pPr>
      <w:r w:rsidRPr="000C1A9E">
        <w:rPr>
          <w:rFonts w:ascii="Arial" w:hAnsi="Arial" w:cs="Arial"/>
          <w:sz w:val="21"/>
          <w:szCs w:val="21"/>
        </w:rPr>
        <w:t>[Firma del Proponente o de su representante legal]</w:t>
      </w:r>
    </w:p>
    <w:sectPr w:rsidR="000C1A9E" w:rsidSect="00676A84">
      <w:headerReference w:type="default" r:id="rId7"/>
      <w:footerReference w:type="default" r:id="rId8"/>
      <w:pgSz w:w="12240" w:h="15840" w:code="1"/>
      <w:pgMar w:top="1418" w:right="1701" w:bottom="1418" w:left="1701" w:header="709" w:footer="709"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EAE78D" w14:textId="77777777" w:rsidR="00BD3370" w:rsidRDefault="00BD3370">
      <w:r>
        <w:separator/>
      </w:r>
    </w:p>
  </w:endnote>
  <w:endnote w:type="continuationSeparator" w:id="0">
    <w:p w14:paraId="63D700A0" w14:textId="77777777" w:rsidR="00BD3370" w:rsidRDefault="00BD3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MT">
    <w:altName w:val="Arial"/>
    <w:charset w:val="01"/>
    <w:family w:val="swiss"/>
    <w:pitch w:val="variable"/>
  </w:font>
  <w:font w:name="Lucida Grande">
    <w:altName w:val="Times New Roman"/>
    <w:charset w:val="00"/>
    <w:family w:val="auto"/>
    <w:pitch w:val="variable"/>
    <w:sig w:usb0="00000000" w:usb1="5000A1FF" w:usb2="00000000" w:usb3="00000000" w:csb0="000001BF" w:csb1="00000000"/>
  </w:font>
  <w:font w:name="Open Sans">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1A57D" w14:textId="6545553E" w:rsidR="000C1A9E" w:rsidRDefault="000C1A9E" w:rsidP="006842D5">
    <w:pPr>
      <w:widowControl/>
      <w:pBdr>
        <w:top w:val="nil"/>
        <w:left w:val="nil"/>
        <w:bottom w:val="nil"/>
        <w:right w:val="nil"/>
        <w:between w:val="nil"/>
      </w:pBdr>
      <w:tabs>
        <w:tab w:val="center" w:pos="4252"/>
        <w:tab w:val="right" w:pos="8504"/>
      </w:tabs>
      <w:jc w:val="center"/>
      <w:rPr>
        <w:noProof/>
        <w:lang w:val="es-CO"/>
      </w:rPr>
    </w:pPr>
    <w:r w:rsidRPr="00751683">
      <w:rPr>
        <w:b/>
        <w:bCs/>
        <w:noProof/>
        <w:lang w:eastAsia="es-ES"/>
      </w:rPr>
      <w:drawing>
        <wp:anchor distT="0" distB="0" distL="0" distR="0" simplePos="0" relativeHeight="251660288" behindDoc="0" locked="0" layoutInCell="1" hidden="0" allowOverlap="1" wp14:anchorId="4451A582" wp14:editId="000FD6AF">
          <wp:simplePos x="0" y="0"/>
          <wp:positionH relativeFrom="column">
            <wp:posOffset>-2526665</wp:posOffset>
          </wp:positionH>
          <wp:positionV relativeFrom="paragraph">
            <wp:posOffset>1121410</wp:posOffset>
          </wp:positionV>
          <wp:extent cx="11325225" cy="628015"/>
          <wp:effectExtent l="0" t="0" r="9525" b="635"/>
          <wp:wrapNone/>
          <wp:docPr id="4"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11325225" cy="628015"/>
                  </a:xfrm>
                  <a:prstGeom prst="rect">
                    <a:avLst/>
                  </a:prstGeom>
                  <a:ln/>
                </pic:spPr>
              </pic:pic>
            </a:graphicData>
          </a:graphic>
          <wp14:sizeRelH relativeFrom="margin">
            <wp14:pctWidth>0</wp14:pctWidth>
          </wp14:sizeRelH>
          <wp14:sizeRelV relativeFrom="margin">
            <wp14:pctHeight>0</wp14:pctHeight>
          </wp14:sizeRelV>
        </wp:anchor>
      </w:drawing>
    </w:r>
    <w:r>
      <w:rPr>
        <w:noProof/>
        <w:lang w:val="es-CO"/>
      </w:rPr>
      <w:t>Centro de Atención al Contribuyente – Cra 4 No. 9-67</w:t>
    </w:r>
  </w:p>
  <w:p w14:paraId="58B2F8D6" w14:textId="077ABD32" w:rsidR="000C1A9E" w:rsidRPr="006842D5" w:rsidRDefault="000C1A9E" w:rsidP="006842D5">
    <w:pPr>
      <w:widowControl/>
      <w:pBdr>
        <w:top w:val="nil"/>
        <w:left w:val="nil"/>
        <w:bottom w:val="nil"/>
        <w:right w:val="nil"/>
        <w:between w:val="nil"/>
      </w:pBdr>
      <w:tabs>
        <w:tab w:val="center" w:pos="4252"/>
        <w:tab w:val="right" w:pos="8504"/>
      </w:tabs>
      <w:jc w:val="center"/>
      <w:rPr>
        <w:rFonts w:ascii="Calibri" w:eastAsia="Calibri" w:hAnsi="Calibri" w:cs="Calibri"/>
        <w:b/>
        <w:bCs/>
        <w:color w:val="000000"/>
        <w:sz w:val="24"/>
        <w:szCs w:val="24"/>
      </w:rPr>
    </w:pPr>
    <w:r>
      <w:rPr>
        <w:noProof/>
        <w:lang w:val="es-CO"/>
      </w:rPr>
      <w:t>Ibagué, Tolima</w:t>
    </w:r>
    <w:r>
      <w:rPr>
        <w:noProof/>
        <w:lang w:eastAsia="es-ES"/>
      </w:rPr>
      <w:drawing>
        <wp:anchor distT="0" distB="0" distL="0" distR="0" simplePos="0" relativeHeight="251662336" behindDoc="1" locked="0" layoutInCell="1" hidden="0" allowOverlap="1" wp14:anchorId="6EFC46BD" wp14:editId="24BF9860">
          <wp:simplePos x="0" y="0"/>
          <wp:positionH relativeFrom="page">
            <wp:posOffset>-18415</wp:posOffset>
          </wp:positionH>
          <wp:positionV relativeFrom="paragraph">
            <wp:posOffset>205105</wp:posOffset>
          </wp:positionV>
          <wp:extent cx="7898130" cy="398763"/>
          <wp:effectExtent l="0" t="0" r="0" b="1905"/>
          <wp:wrapNone/>
          <wp:docPr id="13"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7898130" cy="398763"/>
                  </a:xfrm>
                  <a:prstGeom prst="rect">
                    <a:avLst/>
                  </a:prstGeom>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AC4743" w14:textId="77777777" w:rsidR="00BD3370" w:rsidRDefault="00BD3370">
      <w:r>
        <w:separator/>
      </w:r>
    </w:p>
  </w:footnote>
  <w:footnote w:type="continuationSeparator" w:id="0">
    <w:p w14:paraId="25D57AFD" w14:textId="77777777" w:rsidR="00BD3370" w:rsidRDefault="00BD33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0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6"/>
      <w:gridCol w:w="5904"/>
      <w:gridCol w:w="2410"/>
    </w:tblGrid>
    <w:tr w:rsidR="000C1A9E" w14:paraId="58CC3AE5" w14:textId="77777777" w:rsidTr="00751683">
      <w:trPr>
        <w:jc w:val="center"/>
      </w:trPr>
      <w:tc>
        <w:tcPr>
          <w:tcW w:w="1746" w:type="dxa"/>
          <w:vAlign w:val="center"/>
        </w:tcPr>
        <w:p w14:paraId="4451F179" w14:textId="5CDE011B" w:rsidR="000C1A9E" w:rsidRDefault="000C1A9E" w:rsidP="00751683">
          <w:pPr>
            <w:widowControl/>
            <w:tabs>
              <w:tab w:val="center" w:pos="4252"/>
              <w:tab w:val="right" w:pos="8504"/>
              <w:tab w:val="left" w:pos="1299"/>
            </w:tabs>
            <w:jc w:val="center"/>
            <w:rPr>
              <w:rFonts w:ascii="Calibri" w:eastAsia="Calibri" w:hAnsi="Calibri" w:cs="Calibri"/>
              <w:b/>
              <w:color w:val="000000"/>
              <w:sz w:val="24"/>
              <w:szCs w:val="24"/>
            </w:rPr>
          </w:pPr>
          <w:r>
            <w:rPr>
              <w:noProof/>
              <w:lang w:eastAsia="es-ES"/>
            </w:rPr>
            <w:drawing>
              <wp:inline distT="0" distB="0" distL="0" distR="0" wp14:anchorId="4BDD5348" wp14:editId="26482E8B">
                <wp:extent cx="790575" cy="1162050"/>
                <wp:effectExtent l="0" t="0" r="9525" b="0"/>
                <wp:docPr id="3" name="image3.png" descr="MEMBRETE/LOGO-MEMBRETE-GOBERNACION-DEL-TOLIMA-2023.png"/>
                <wp:cNvGraphicFramePr/>
                <a:graphic xmlns:a="http://schemas.openxmlformats.org/drawingml/2006/main">
                  <a:graphicData uri="http://schemas.openxmlformats.org/drawingml/2006/picture">
                    <pic:pic xmlns:pic="http://schemas.openxmlformats.org/drawingml/2006/picture">
                      <pic:nvPicPr>
                        <pic:cNvPr id="0" name="image3.png" descr="MEMBRETE/LOGO-MEMBRETE-GOBERNACION-DEL-TOLIMA-2023.png"/>
                        <pic:cNvPicPr preferRelativeResize="0"/>
                      </pic:nvPicPr>
                      <pic:blipFill rotWithShape="1">
                        <a:blip r:embed="rId1">
                          <a:extLst>
                            <a:ext uri="{28A0092B-C50C-407E-A947-70E740481C1C}">
                              <a14:useLocalDpi xmlns:a14="http://schemas.microsoft.com/office/drawing/2010/main" val="0"/>
                            </a:ext>
                          </a:extLst>
                        </a:blip>
                        <a:srcRect l="22149" t="13538" r="21373" b="17418"/>
                        <a:stretch/>
                      </pic:blipFill>
                      <pic:spPr bwMode="auto">
                        <a:xfrm>
                          <a:off x="0" y="0"/>
                          <a:ext cx="790575" cy="116205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inline>
            </w:drawing>
          </w:r>
        </w:p>
      </w:tc>
      <w:tc>
        <w:tcPr>
          <w:tcW w:w="5904" w:type="dxa"/>
          <w:vAlign w:val="center"/>
        </w:tcPr>
        <w:p w14:paraId="756E1E93" w14:textId="77777777" w:rsidR="000C1A9E" w:rsidRDefault="000C1A9E" w:rsidP="00751683">
          <w:pPr>
            <w:widowControl/>
            <w:pBdr>
              <w:top w:val="nil"/>
              <w:left w:val="nil"/>
              <w:bottom w:val="nil"/>
              <w:right w:val="nil"/>
              <w:between w:val="nil"/>
            </w:pBdr>
            <w:tabs>
              <w:tab w:val="center" w:pos="4252"/>
              <w:tab w:val="right" w:pos="8504"/>
              <w:tab w:val="left" w:pos="1299"/>
            </w:tabs>
            <w:jc w:val="center"/>
            <w:rPr>
              <w:rFonts w:ascii="Calibri" w:eastAsia="Calibri" w:hAnsi="Calibri" w:cs="Calibri"/>
              <w:b/>
              <w:color w:val="000000"/>
              <w:sz w:val="24"/>
              <w:szCs w:val="24"/>
            </w:rPr>
          </w:pPr>
          <w:r>
            <w:rPr>
              <w:rFonts w:ascii="Calibri" w:eastAsia="Calibri" w:hAnsi="Calibri" w:cs="Calibri"/>
              <w:b/>
              <w:color w:val="000000"/>
              <w:sz w:val="24"/>
              <w:szCs w:val="24"/>
            </w:rPr>
            <w:t>GOBER</w:t>
          </w:r>
          <w:r>
            <w:rPr>
              <w:rFonts w:ascii="Calibri" w:eastAsia="Calibri" w:hAnsi="Calibri" w:cs="Calibri"/>
              <w:b/>
              <w:sz w:val="24"/>
              <w:szCs w:val="24"/>
            </w:rPr>
            <w:t xml:space="preserve">NACIÓN </w:t>
          </w:r>
          <w:r>
            <w:rPr>
              <w:rFonts w:ascii="Calibri" w:eastAsia="Calibri" w:hAnsi="Calibri" w:cs="Calibri"/>
              <w:b/>
              <w:color w:val="000000"/>
              <w:sz w:val="24"/>
              <w:szCs w:val="24"/>
            </w:rPr>
            <w:t>DEL TOLIMA</w:t>
          </w:r>
        </w:p>
        <w:p w14:paraId="1C97D48B" w14:textId="77777777" w:rsidR="000C1A9E" w:rsidRDefault="000C1A9E" w:rsidP="00751683">
          <w:pPr>
            <w:widowControl/>
            <w:pBdr>
              <w:top w:val="nil"/>
              <w:left w:val="nil"/>
              <w:bottom w:val="nil"/>
              <w:right w:val="nil"/>
              <w:between w:val="nil"/>
            </w:pBdr>
            <w:tabs>
              <w:tab w:val="center" w:pos="4252"/>
              <w:tab w:val="right" w:pos="8504"/>
              <w:tab w:val="left" w:pos="1299"/>
            </w:tabs>
            <w:jc w:val="center"/>
            <w:rPr>
              <w:rFonts w:ascii="Calibri" w:eastAsia="Calibri" w:hAnsi="Calibri" w:cs="Calibri"/>
              <w:sz w:val="24"/>
              <w:szCs w:val="24"/>
            </w:rPr>
          </w:pPr>
          <w:r>
            <w:rPr>
              <w:rFonts w:ascii="Calibri" w:eastAsia="Calibri" w:hAnsi="Calibri" w:cs="Calibri"/>
              <w:sz w:val="24"/>
              <w:szCs w:val="24"/>
            </w:rPr>
            <w:t>NIT: 800.113.672-7</w:t>
          </w:r>
        </w:p>
        <w:p w14:paraId="16A9953D" w14:textId="35DDB5C7" w:rsidR="000C1A9E" w:rsidRPr="0076224C" w:rsidRDefault="000C1A9E" w:rsidP="006842D5">
          <w:pPr>
            <w:widowControl/>
            <w:pBdr>
              <w:top w:val="nil"/>
              <w:left w:val="nil"/>
              <w:bottom w:val="nil"/>
              <w:right w:val="nil"/>
              <w:between w:val="nil"/>
            </w:pBdr>
            <w:tabs>
              <w:tab w:val="center" w:pos="4252"/>
              <w:tab w:val="right" w:pos="8504"/>
              <w:tab w:val="left" w:pos="1299"/>
            </w:tabs>
            <w:jc w:val="center"/>
            <w:rPr>
              <w:rFonts w:ascii="Calibri" w:eastAsia="Calibri" w:hAnsi="Calibri" w:cs="Calibri"/>
              <w:bCs/>
              <w:color w:val="000000"/>
              <w:sz w:val="24"/>
              <w:szCs w:val="24"/>
            </w:rPr>
          </w:pPr>
          <w:r>
            <w:rPr>
              <w:rFonts w:ascii="Calibri" w:eastAsia="Calibri" w:hAnsi="Calibri" w:cs="Calibri"/>
              <w:b/>
              <w:sz w:val="24"/>
              <w:szCs w:val="24"/>
            </w:rPr>
            <w:t xml:space="preserve">SECRETARIA </w:t>
          </w:r>
          <w:r w:rsidRPr="006842D5">
            <w:rPr>
              <w:rFonts w:ascii="Calibri" w:eastAsia="Calibri" w:hAnsi="Calibri" w:cs="Calibri"/>
              <w:b/>
              <w:sz w:val="24"/>
              <w:szCs w:val="24"/>
            </w:rPr>
            <w:t>DE TRANSITO Y TRANSPORTE</w:t>
          </w:r>
        </w:p>
      </w:tc>
      <w:tc>
        <w:tcPr>
          <w:tcW w:w="2410" w:type="dxa"/>
          <w:vAlign w:val="center"/>
        </w:tcPr>
        <w:p w14:paraId="02CEF651" w14:textId="631DE6B1" w:rsidR="000C1A9E" w:rsidRDefault="000C1A9E" w:rsidP="00751683">
          <w:pPr>
            <w:widowControl/>
            <w:tabs>
              <w:tab w:val="center" w:pos="4252"/>
              <w:tab w:val="right" w:pos="8504"/>
              <w:tab w:val="left" w:pos="1299"/>
            </w:tabs>
            <w:jc w:val="center"/>
            <w:rPr>
              <w:rFonts w:ascii="Calibri" w:eastAsia="Calibri" w:hAnsi="Calibri" w:cs="Calibri"/>
              <w:b/>
              <w:color w:val="000000"/>
              <w:sz w:val="24"/>
              <w:szCs w:val="24"/>
            </w:rPr>
          </w:pPr>
          <w:r>
            <w:rPr>
              <w:noProof/>
              <w:lang w:eastAsia="es-ES"/>
            </w:rPr>
            <w:drawing>
              <wp:inline distT="0" distB="0" distL="0" distR="0" wp14:anchorId="6A75AC95" wp14:editId="52D8CADE">
                <wp:extent cx="1371600" cy="929005"/>
                <wp:effectExtent l="0" t="0" r="0" b="0"/>
                <wp:docPr id="2" name="image2.png" descr="MEMBRETE/REDES-MEMBRETE-GOBERNACION-DEL-TOLIMA-2023.png"/>
                <wp:cNvGraphicFramePr/>
                <a:graphic xmlns:a="http://schemas.openxmlformats.org/drawingml/2006/main">
                  <a:graphicData uri="http://schemas.openxmlformats.org/drawingml/2006/picture">
                    <pic:pic xmlns:pic="http://schemas.openxmlformats.org/drawingml/2006/picture">
                      <pic:nvPicPr>
                        <pic:cNvPr id="0" name="image2.png" descr="MEMBRETE/REDES-MEMBRETE-GOBERNACION-DEL-TOLIMA-2023.png"/>
                        <pic:cNvPicPr preferRelativeResize="0"/>
                      </pic:nvPicPr>
                      <pic:blipFill rotWithShape="1">
                        <a:blip r:embed="rId2">
                          <a:extLst>
                            <a:ext uri="{28A0092B-C50C-407E-A947-70E740481C1C}">
                              <a14:useLocalDpi xmlns:a14="http://schemas.microsoft.com/office/drawing/2010/main" val="0"/>
                            </a:ext>
                          </a:extLst>
                        </a:blip>
                        <a:srcRect l="13104" r="11415"/>
                        <a:stretch/>
                      </pic:blipFill>
                      <pic:spPr bwMode="auto">
                        <a:xfrm>
                          <a:off x="0" y="0"/>
                          <a:ext cx="1371600" cy="92900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inline>
            </w:drawing>
          </w:r>
        </w:p>
      </w:tc>
    </w:tr>
  </w:tbl>
  <w:p w14:paraId="2AB21B42" w14:textId="570512F2" w:rsidR="000C1A9E" w:rsidRDefault="000C1A9E" w:rsidP="00A50D12">
    <w:pPr>
      <w:widowControl/>
      <w:pBdr>
        <w:top w:val="nil"/>
        <w:left w:val="nil"/>
        <w:bottom w:val="nil"/>
        <w:right w:val="nil"/>
        <w:between w:val="nil"/>
      </w:pBdr>
      <w:tabs>
        <w:tab w:val="center" w:pos="4252"/>
        <w:tab w:val="right" w:pos="8504"/>
        <w:tab w:val="left" w:pos="1299"/>
      </w:tabs>
      <w:jc w:val="center"/>
      <w:rPr>
        <w:rFonts w:ascii="Calibri" w:eastAsia="Calibri" w:hAnsi="Calibri" w:cs="Calibri"/>
        <w:b/>
        <w:color w:val="000000"/>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E1A1E"/>
    <w:multiLevelType w:val="hybridMultilevel"/>
    <w:tmpl w:val="5D248EB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D56389"/>
    <w:multiLevelType w:val="hybridMultilevel"/>
    <w:tmpl w:val="83FE2336"/>
    <w:lvl w:ilvl="0" w:tplc="080A0001">
      <w:start w:val="1"/>
      <w:numFmt w:val="bullet"/>
      <w:lvlText w:val=""/>
      <w:lvlJc w:val="left"/>
      <w:pPr>
        <w:ind w:left="1855" w:hanging="360"/>
      </w:pPr>
      <w:rPr>
        <w:rFonts w:ascii="Symbol" w:hAnsi="Symbol" w:hint="default"/>
      </w:rPr>
    </w:lvl>
    <w:lvl w:ilvl="1" w:tplc="080A0003" w:tentative="1">
      <w:start w:val="1"/>
      <w:numFmt w:val="bullet"/>
      <w:lvlText w:val="o"/>
      <w:lvlJc w:val="left"/>
      <w:pPr>
        <w:ind w:left="2575" w:hanging="360"/>
      </w:pPr>
      <w:rPr>
        <w:rFonts w:ascii="Courier New" w:hAnsi="Courier New" w:cs="Courier New" w:hint="default"/>
      </w:rPr>
    </w:lvl>
    <w:lvl w:ilvl="2" w:tplc="080A0005" w:tentative="1">
      <w:start w:val="1"/>
      <w:numFmt w:val="bullet"/>
      <w:lvlText w:val=""/>
      <w:lvlJc w:val="left"/>
      <w:pPr>
        <w:ind w:left="3295" w:hanging="360"/>
      </w:pPr>
      <w:rPr>
        <w:rFonts w:ascii="Wingdings" w:hAnsi="Wingdings" w:hint="default"/>
      </w:rPr>
    </w:lvl>
    <w:lvl w:ilvl="3" w:tplc="080A0001" w:tentative="1">
      <w:start w:val="1"/>
      <w:numFmt w:val="bullet"/>
      <w:lvlText w:val=""/>
      <w:lvlJc w:val="left"/>
      <w:pPr>
        <w:ind w:left="4015" w:hanging="360"/>
      </w:pPr>
      <w:rPr>
        <w:rFonts w:ascii="Symbol" w:hAnsi="Symbol" w:hint="default"/>
      </w:rPr>
    </w:lvl>
    <w:lvl w:ilvl="4" w:tplc="080A0003" w:tentative="1">
      <w:start w:val="1"/>
      <w:numFmt w:val="bullet"/>
      <w:lvlText w:val="o"/>
      <w:lvlJc w:val="left"/>
      <w:pPr>
        <w:ind w:left="4735" w:hanging="360"/>
      </w:pPr>
      <w:rPr>
        <w:rFonts w:ascii="Courier New" w:hAnsi="Courier New" w:cs="Courier New" w:hint="default"/>
      </w:rPr>
    </w:lvl>
    <w:lvl w:ilvl="5" w:tplc="080A0005" w:tentative="1">
      <w:start w:val="1"/>
      <w:numFmt w:val="bullet"/>
      <w:lvlText w:val=""/>
      <w:lvlJc w:val="left"/>
      <w:pPr>
        <w:ind w:left="5455" w:hanging="360"/>
      </w:pPr>
      <w:rPr>
        <w:rFonts w:ascii="Wingdings" w:hAnsi="Wingdings" w:hint="default"/>
      </w:rPr>
    </w:lvl>
    <w:lvl w:ilvl="6" w:tplc="080A0001" w:tentative="1">
      <w:start w:val="1"/>
      <w:numFmt w:val="bullet"/>
      <w:lvlText w:val=""/>
      <w:lvlJc w:val="left"/>
      <w:pPr>
        <w:ind w:left="6175" w:hanging="360"/>
      </w:pPr>
      <w:rPr>
        <w:rFonts w:ascii="Symbol" w:hAnsi="Symbol" w:hint="default"/>
      </w:rPr>
    </w:lvl>
    <w:lvl w:ilvl="7" w:tplc="080A0003" w:tentative="1">
      <w:start w:val="1"/>
      <w:numFmt w:val="bullet"/>
      <w:lvlText w:val="o"/>
      <w:lvlJc w:val="left"/>
      <w:pPr>
        <w:ind w:left="6895" w:hanging="360"/>
      </w:pPr>
      <w:rPr>
        <w:rFonts w:ascii="Courier New" w:hAnsi="Courier New" w:cs="Courier New" w:hint="default"/>
      </w:rPr>
    </w:lvl>
    <w:lvl w:ilvl="8" w:tplc="080A0005" w:tentative="1">
      <w:start w:val="1"/>
      <w:numFmt w:val="bullet"/>
      <w:lvlText w:val=""/>
      <w:lvlJc w:val="left"/>
      <w:pPr>
        <w:ind w:left="7615" w:hanging="360"/>
      </w:pPr>
      <w:rPr>
        <w:rFonts w:ascii="Wingdings" w:hAnsi="Wingdings" w:hint="default"/>
      </w:rPr>
    </w:lvl>
  </w:abstractNum>
  <w:abstractNum w:abstractNumId="2" w15:restartNumberingAfterBreak="0">
    <w:nsid w:val="04513B77"/>
    <w:multiLevelType w:val="hybridMultilevel"/>
    <w:tmpl w:val="140ED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6725FC"/>
    <w:multiLevelType w:val="hybridMultilevel"/>
    <w:tmpl w:val="D254A03C"/>
    <w:lvl w:ilvl="0" w:tplc="31E8057A">
      <w:start w:val="1"/>
      <w:numFmt w:val="decimal"/>
      <w:lvlText w:val="%1."/>
      <w:lvlJc w:val="left"/>
      <w:pPr>
        <w:ind w:left="787" w:hanging="360"/>
      </w:pPr>
      <w:rPr>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176F18"/>
    <w:multiLevelType w:val="hybridMultilevel"/>
    <w:tmpl w:val="5C28C850"/>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5F3F54"/>
    <w:multiLevelType w:val="hybridMultilevel"/>
    <w:tmpl w:val="A95EF2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65A50A7"/>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80011D7"/>
    <w:multiLevelType w:val="hybridMultilevel"/>
    <w:tmpl w:val="4CE8F588"/>
    <w:lvl w:ilvl="0" w:tplc="31E8057A">
      <w:start w:val="1"/>
      <w:numFmt w:val="decimal"/>
      <w:lvlText w:val="%1."/>
      <w:lvlJc w:val="left"/>
      <w:pPr>
        <w:ind w:left="905" w:hanging="360"/>
      </w:pPr>
      <w:rPr>
        <w:sz w:val="20"/>
        <w:szCs w:val="20"/>
      </w:rPr>
    </w:lvl>
    <w:lvl w:ilvl="1" w:tplc="240A0019" w:tentative="1">
      <w:start w:val="1"/>
      <w:numFmt w:val="lowerLetter"/>
      <w:lvlText w:val="%2."/>
      <w:lvlJc w:val="left"/>
      <w:pPr>
        <w:ind w:left="1558" w:hanging="360"/>
      </w:pPr>
    </w:lvl>
    <w:lvl w:ilvl="2" w:tplc="240A001B" w:tentative="1">
      <w:start w:val="1"/>
      <w:numFmt w:val="lowerRoman"/>
      <w:lvlText w:val="%3."/>
      <w:lvlJc w:val="right"/>
      <w:pPr>
        <w:ind w:left="2278" w:hanging="180"/>
      </w:pPr>
    </w:lvl>
    <w:lvl w:ilvl="3" w:tplc="240A000F" w:tentative="1">
      <w:start w:val="1"/>
      <w:numFmt w:val="decimal"/>
      <w:lvlText w:val="%4."/>
      <w:lvlJc w:val="left"/>
      <w:pPr>
        <w:ind w:left="2998" w:hanging="360"/>
      </w:pPr>
    </w:lvl>
    <w:lvl w:ilvl="4" w:tplc="240A0019" w:tentative="1">
      <w:start w:val="1"/>
      <w:numFmt w:val="lowerLetter"/>
      <w:lvlText w:val="%5."/>
      <w:lvlJc w:val="left"/>
      <w:pPr>
        <w:ind w:left="3718" w:hanging="360"/>
      </w:pPr>
    </w:lvl>
    <w:lvl w:ilvl="5" w:tplc="240A001B" w:tentative="1">
      <w:start w:val="1"/>
      <w:numFmt w:val="lowerRoman"/>
      <w:lvlText w:val="%6."/>
      <w:lvlJc w:val="right"/>
      <w:pPr>
        <w:ind w:left="4438" w:hanging="180"/>
      </w:pPr>
    </w:lvl>
    <w:lvl w:ilvl="6" w:tplc="240A000F" w:tentative="1">
      <w:start w:val="1"/>
      <w:numFmt w:val="decimal"/>
      <w:lvlText w:val="%7."/>
      <w:lvlJc w:val="left"/>
      <w:pPr>
        <w:ind w:left="5158" w:hanging="360"/>
      </w:pPr>
    </w:lvl>
    <w:lvl w:ilvl="7" w:tplc="240A0019" w:tentative="1">
      <w:start w:val="1"/>
      <w:numFmt w:val="lowerLetter"/>
      <w:lvlText w:val="%8."/>
      <w:lvlJc w:val="left"/>
      <w:pPr>
        <w:ind w:left="5878" w:hanging="360"/>
      </w:pPr>
    </w:lvl>
    <w:lvl w:ilvl="8" w:tplc="240A001B" w:tentative="1">
      <w:start w:val="1"/>
      <w:numFmt w:val="lowerRoman"/>
      <w:lvlText w:val="%9."/>
      <w:lvlJc w:val="right"/>
      <w:pPr>
        <w:ind w:left="6598" w:hanging="180"/>
      </w:pPr>
    </w:lvl>
  </w:abstractNum>
  <w:abstractNum w:abstractNumId="9" w15:restartNumberingAfterBreak="0">
    <w:nsid w:val="0BA3175F"/>
    <w:multiLevelType w:val="hybridMultilevel"/>
    <w:tmpl w:val="8578C20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DA655B"/>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0040B73"/>
    <w:multiLevelType w:val="hybridMultilevel"/>
    <w:tmpl w:val="B0B49C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10C2C80"/>
    <w:multiLevelType w:val="multilevel"/>
    <w:tmpl w:val="ECCA85C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2EE6440"/>
    <w:multiLevelType w:val="hybridMultilevel"/>
    <w:tmpl w:val="3CB2DC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5691E28"/>
    <w:multiLevelType w:val="multilevel"/>
    <w:tmpl w:val="6F9EA384"/>
    <w:lvl w:ilvl="0">
      <w:start w:val="2"/>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77C1A5A"/>
    <w:multiLevelType w:val="hybridMultilevel"/>
    <w:tmpl w:val="D29EADCC"/>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17C76C06"/>
    <w:multiLevelType w:val="hybridMultilevel"/>
    <w:tmpl w:val="98DCB79C"/>
    <w:lvl w:ilvl="0" w:tplc="F33E30E2">
      <w:numFmt w:val="bullet"/>
      <w:lvlText w:val="-"/>
      <w:lvlJc w:val="left"/>
      <w:pPr>
        <w:ind w:left="720" w:hanging="360"/>
      </w:pPr>
      <w:rPr>
        <w:rFonts w:ascii="Tahoma" w:eastAsia="Tahoma"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AAD207C"/>
    <w:multiLevelType w:val="hybridMultilevel"/>
    <w:tmpl w:val="990CD4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F5E12B5"/>
    <w:multiLevelType w:val="hybridMultilevel"/>
    <w:tmpl w:val="B09E4694"/>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04B0553"/>
    <w:multiLevelType w:val="hybridMultilevel"/>
    <w:tmpl w:val="09E6174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39B33A0"/>
    <w:multiLevelType w:val="hybridMultilevel"/>
    <w:tmpl w:val="CF8CE1F0"/>
    <w:lvl w:ilvl="0" w:tplc="64404D10">
      <w:start w:val="1"/>
      <w:numFmt w:val="decimal"/>
      <w:lvlText w:val="%1."/>
      <w:lvlJc w:val="left"/>
      <w:pPr>
        <w:ind w:left="720" w:hanging="360"/>
      </w:pPr>
      <w:rPr>
        <w:rFonts w:hint="default"/>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5404D29"/>
    <w:multiLevelType w:val="multilevel"/>
    <w:tmpl w:val="45E4D19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6DE5E70"/>
    <w:multiLevelType w:val="multilevel"/>
    <w:tmpl w:val="55843F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2ADD22BA"/>
    <w:multiLevelType w:val="hybridMultilevel"/>
    <w:tmpl w:val="D2802B1A"/>
    <w:lvl w:ilvl="0" w:tplc="004E10E6">
      <w:start w:val="1"/>
      <w:numFmt w:val="upperLetter"/>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C91756B"/>
    <w:multiLevelType w:val="multilevel"/>
    <w:tmpl w:val="4A980CC2"/>
    <w:lvl w:ilvl="0">
      <w:start w:val="1"/>
      <w:numFmt w:val="lowerLetter"/>
      <w:lvlText w:val="%1."/>
      <w:lvlJc w:val="left"/>
      <w:pPr>
        <w:ind w:left="720" w:hanging="360"/>
      </w:pPr>
      <w:rPr>
        <w:rFonts w:ascii="Arial" w:eastAsia="Arial" w:hAnsi="Arial" w:cs="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D6A00F3"/>
    <w:multiLevelType w:val="hybridMultilevel"/>
    <w:tmpl w:val="15E8B92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1B93D33"/>
    <w:multiLevelType w:val="hybridMultilevel"/>
    <w:tmpl w:val="258255CA"/>
    <w:lvl w:ilvl="0" w:tplc="76B6A9BA">
      <w:start w:val="1"/>
      <w:numFmt w:val="bullet"/>
      <w:lvlText w:val="-"/>
      <w:lvlJc w:val="left"/>
      <w:pPr>
        <w:ind w:left="1328" w:hanging="360"/>
      </w:pPr>
      <w:rPr>
        <w:rFonts w:ascii="Arial" w:eastAsia="Times New Roman" w:hAnsi="Arial" w:cs="Arial" w:hint="default"/>
      </w:rPr>
    </w:lvl>
    <w:lvl w:ilvl="1" w:tplc="240A0003" w:tentative="1">
      <w:start w:val="1"/>
      <w:numFmt w:val="bullet"/>
      <w:lvlText w:val="o"/>
      <w:lvlJc w:val="left"/>
      <w:pPr>
        <w:ind w:left="2048" w:hanging="360"/>
      </w:pPr>
      <w:rPr>
        <w:rFonts w:ascii="Courier New" w:hAnsi="Courier New" w:cs="Courier New" w:hint="default"/>
      </w:rPr>
    </w:lvl>
    <w:lvl w:ilvl="2" w:tplc="240A0005" w:tentative="1">
      <w:start w:val="1"/>
      <w:numFmt w:val="bullet"/>
      <w:lvlText w:val=""/>
      <w:lvlJc w:val="left"/>
      <w:pPr>
        <w:ind w:left="2768" w:hanging="360"/>
      </w:pPr>
      <w:rPr>
        <w:rFonts w:ascii="Wingdings" w:hAnsi="Wingdings" w:hint="default"/>
      </w:rPr>
    </w:lvl>
    <w:lvl w:ilvl="3" w:tplc="240A0001" w:tentative="1">
      <w:start w:val="1"/>
      <w:numFmt w:val="bullet"/>
      <w:lvlText w:val=""/>
      <w:lvlJc w:val="left"/>
      <w:pPr>
        <w:ind w:left="3488" w:hanging="360"/>
      </w:pPr>
      <w:rPr>
        <w:rFonts w:ascii="Symbol" w:hAnsi="Symbol" w:hint="default"/>
      </w:rPr>
    </w:lvl>
    <w:lvl w:ilvl="4" w:tplc="240A0003" w:tentative="1">
      <w:start w:val="1"/>
      <w:numFmt w:val="bullet"/>
      <w:lvlText w:val="o"/>
      <w:lvlJc w:val="left"/>
      <w:pPr>
        <w:ind w:left="4208" w:hanging="360"/>
      </w:pPr>
      <w:rPr>
        <w:rFonts w:ascii="Courier New" w:hAnsi="Courier New" w:cs="Courier New" w:hint="default"/>
      </w:rPr>
    </w:lvl>
    <w:lvl w:ilvl="5" w:tplc="240A0005" w:tentative="1">
      <w:start w:val="1"/>
      <w:numFmt w:val="bullet"/>
      <w:lvlText w:val=""/>
      <w:lvlJc w:val="left"/>
      <w:pPr>
        <w:ind w:left="4928" w:hanging="360"/>
      </w:pPr>
      <w:rPr>
        <w:rFonts w:ascii="Wingdings" w:hAnsi="Wingdings" w:hint="default"/>
      </w:rPr>
    </w:lvl>
    <w:lvl w:ilvl="6" w:tplc="240A0001" w:tentative="1">
      <w:start w:val="1"/>
      <w:numFmt w:val="bullet"/>
      <w:lvlText w:val=""/>
      <w:lvlJc w:val="left"/>
      <w:pPr>
        <w:ind w:left="5648" w:hanging="360"/>
      </w:pPr>
      <w:rPr>
        <w:rFonts w:ascii="Symbol" w:hAnsi="Symbol" w:hint="default"/>
      </w:rPr>
    </w:lvl>
    <w:lvl w:ilvl="7" w:tplc="240A0003" w:tentative="1">
      <w:start w:val="1"/>
      <w:numFmt w:val="bullet"/>
      <w:lvlText w:val="o"/>
      <w:lvlJc w:val="left"/>
      <w:pPr>
        <w:ind w:left="6368" w:hanging="360"/>
      </w:pPr>
      <w:rPr>
        <w:rFonts w:ascii="Courier New" w:hAnsi="Courier New" w:cs="Courier New" w:hint="default"/>
      </w:rPr>
    </w:lvl>
    <w:lvl w:ilvl="8" w:tplc="240A0005" w:tentative="1">
      <w:start w:val="1"/>
      <w:numFmt w:val="bullet"/>
      <w:lvlText w:val=""/>
      <w:lvlJc w:val="left"/>
      <w:pPr>
        <w:ind w:left="7088" w:hanging="360"/>
      </w:pPr>
      <w:rPr>
        <w:rFonts w:ascii="Wingdings" w:hAnsi="Wingdings" w:hint="default"/>
      </w:rPr>
    </w:lvl>
  </w:abstractNum>
  <w:abstractNum w:abstractNumId="27" w15:restartNumberingAfterBreak="0">
    <w:nsid w:val="3BF306D5"/>
    <w:multiLevelType w:val="hybridMultilevel"/>
    <w:tmpl w:val="739A772E"/>
    <w:lvl w:ilvl="0" w:tplc="76B6A9BA">
      <w:start w:val="1"/>
      <w:numFmt w:val="bullet"/>
      <w:lvlText w:val="-"/>
      <w:lvlJc w:val="left"/>
      <w:pPr>
        <w:ind w:left="1021" w:hanging="360"/>
      </w:pPr>
      <w:rPr>
        <w:rFonts w:ascii="Arial" w:eastAsia="Times New Roman" w:hAnsi="Arial" w:cs="Arial" w:hint="default"/>
      </w:rPr>
    </w:lvl>
    <w:lvl w:ilvl="1" w:tplc="240A0003" w:tentative="1">
      <w:start w:val="1"/>
      <w:numFmt w:val="bullet"/>
      <w:lvlText w:val="o"/>
      <w:lvlJc w:val="left"/>
      <w:pPr>
        <w:ind w:left="1983" w:hanging="360"/>
      </w:pPr>
      <w:rPr>
        <w:rFonts w:ascii="Courier New" w:hAnsi="Courier New" w:cs="Courier New" w:hint="default"/>
      </w:rPr>
    </w:lvl>
    <w:lvl w:ilvl="2" w:tplc="240A0005" w:tentative="1">
      <w:start w:val="1"/>
      <w:numFmt w:val="bullet"/>
      <w:lvlText w:val=""/>
      <w:lvlJc w:val="left"/>
      <w:pPr>
        <w:ind w:left="2703" w:hanging="360"/>
      </w:pPr>
      <w:rPr>
        <w:rFonts w:ascii="Wingdings" w:hAnsi="Wingdings" w:hint="default"/>
      </w:rPr>
    </w:lvl>
    <w:lvl w:ilvl="3" w:tplc="240A0001" w:tentative="1">
      <w:start w:val="1"/>
      <w:numFmt w:val="bullet"/>
      <w:lvlText w:val=""/>
      <w:lvlJc w:val="left"/>
      <w:pPr>
        <w:ind w:left="3423" w:hanging="360"/>
      </w:pPr>
      <w:rPr>
        <w:rFonts w:ascii="Symbol" w:hAnsi="Symbol" w:hint="default"/>
      </w:rPr>
    </w:lvl>
    <w:lvl w:ilvl="4" w:tplc="240A0003" w:tentative="1">
      <w:start w:val="1"/>
      <w:numFmt w:val="bullet"/>
      <w:lvlText w:val="o"/>
      <w:lvlJc w:val="left"/>
      <w:pPr>
        <w:ind w:left="4143" w:hanging="360"/>
      </w:pPr>
      <w:rPr>
        <w:rFonts w:ascii="Courier New" w:hAnsi="Courier New" w:cs="Courier New" w:hint="default"/>
      </w:rPr>
    </w:lvl>
    <w:lvl w:ilvl="5" w:tplc="240A0005" w:tentative="1">
      <w:start w:val="1"/>
      <w:numFmt w:val="bullet"/>
      <w:lvlText w:val=""/>
      <w:lvlJc w:val="left"/>
      <w:pPr>
        <w:ind w:left="4863" w:hanging="360"/>
      </w:pPr>
      <w:rPr>
        <w:rFonts w:ascii="Wingdings" w:hAnsi="Wingdings" w:hint="default"/>
      </w:rPr>
    </w:lvl>
    <w:lvl w:ilvl="6" w:tplc="240A0001" w:tentative="1">
      <w:start w:val="1"/>
      <w:numFmt w:val="bullet"/>
      <w:lvlText w:val=""/>
      <w:lvlJc w:val="left"/>
      <w:pPr>
        <w:ind w:left="5583" w:hanging="360"/>
      </w:pPr>
      <w:rPr>
        <w:rFonts w:ascii="Symbol" w:hAnsi="Symbol" w:hint="default"/>
      </w:rPr>
    </w:lvl>
    <w:lvl w:ilvl="7" w:tplc="240A0003" w:tentative="1">
      <w:start w:val="1"/>
      <w:numFmt w:val="bullet"/>
      <w:lvlText w:val="o"/>
      <w:lvlJc w:val="left"/>
      <w:pPr>
        <w:ind w:left="6303" w:hanging="360"/>
      </w:pPr>
      <w:rPr>
        <w:rFonts w:ascii="Courier New" w:hAnsi="Courier New" w:cs="Courier New" w:hint="default"/>
      </w:rPr>
    </w:lvl>
    <w:lvl w:ilvl="8" w:tplc="240A0005" w:tentative="1">
      <w:start w:val="1"/>
      <w:numFmt w:val="bullet"/>
      <w:lvlText w:val=""/>
      <w:lvlJc w:val="left"/>
      <w:pPr>
        <w:ind w:left="7023" w:hanging="360"/>
      </w:pPr>
      <w:rPr>
        <w:rFonts w:ascii="Wingdings" w:hAnsi="Wingdings" w:hint="default"/>
      </w:rPr>
    </w:lvl>
  </w:abstractNum>
  <w:abstractNum w:abstractNumId="28" w15:restartNumberingAfterBreak="0">
    <w:nsid w:val="3FA5710B"/>
    <w:multiLevelType w:val="hybridMultilevel"/>
    <w:tmpl w:val="F60487F4"/>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2E16BC9"/>
    <w:multiLevelType w:val="hybridMultilevel"/>
    <w:tmpl w:val="7BF034A0"/>
    <w:lvl w:ilvl="0" w:tplc="35D477CA">
      <w:start w:val="1"/>
      <w:numFmt w:val="decimal"/>
      <w:lvlText w:val="%1."/>
      <w:lvlJc w:val="left"/>
      <w:pPr>
        <w:ind w:left="1068" w:hanging="360"/>
      </w:pPr>
      <w:rPr>
        <w:rFonts w:ascii="Arial" w:eastAsia="Calibri" w:hAnsi="Arial" w:cs="Arial"/>
        <w:b w:val="0"/>
      </w:rPr>
    </w:lvl>
    <w:lvl w:ilvl="1" w:tplc="494AEF76">
      <w:start w:val="1"/>
      <w:numFmt w:val="decimal"/>
      <w:lvlText w:val="%2."/>
      <w:lvlJc w:val="left"/>
      <w:pPr>
        <w:ind w:left="1788" w:hanging="360"/>
      </w:pPr>
      <w:rPr>
        <w:rFonts w:ascii="Arial" w:eastAsia="Calibri" w:hAnsi="Arial" w:cs="Arial"/>
        <w:b w:val="0"/>
      </w:r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30" w15:restartNumberingAfterBreak="0">
    <w:nsid w:val="467A03BA"/>
    <w:multiLevelType w:val="hybridMultilevel"/>
    <w:tmpl w:val="732A811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494A4E6A"/>
    <w:multiLevelType w:val="hybridMultilevel"/>
    <w:tmpl w:val="A5E0F88C"/>
    <w:lvl w:ilvl="0" w:tplc="0409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B4D02BA"/>
    <w:multiLevelType w:val="hybridMultilevel"/>
    <w:tmpl w:val="9A80C46A"/>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E9321C0"/>
    <w:multiLevelType w:val="hybridMultilevel"/>
    <w:tmpl w:val="8E3275EC"/>
    <w:lvl w:ilvl="0" w:tplc="C1DEF376">
      <w:start w:val="1"/>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4"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5C56072C"/>
    <w:multiLevelType w:val="hybridMultilevel"/>
    <w:tmpl w:val="9CAC23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CEE7079"/>
    <w:multiLevelType w:val="hybridMultilevel"/>
    <w:tmpl w:val="56BE23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EB92E0C"/>
    <w:multiLevelType w:val="hybridMultilevel"/>
    <w:tmpl w:val="66509390"/>
    <w:lvl w:ilvl="0" w:tplc="E16EBABC">
      <w:start w:val="1"/>
      <w:numFmt w:val="decimal"/>
      <w:lvlText w:val="%1."/>
      <w:lvlJc w:val="left"/>
      <w:pPr>
        <w:ind w:left="720" w:hanging="360"/>
      </w:pPr>
      <w:rPr>
        <w:rFonts w:ascii="Arial" w:eastAsia="Calibri" w:hAnsi="Arial" w:cs="Arial"/>
      </w:rPr>
    </w:lvl>
    <w:lvl w:ilvl="1" w:tplc="7A1E55FE">
      <w:start w:val="1"/>
      <w:numFmt w:val="upperLetter"/>
      <w:lvlText w:val="%2."/>
      <w:lvlJc w:val="left"/>
      <w:pPr>
        <w:ind w:left="1800" w:hanging="72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615CD4"/>
    <w:multiLevelType w:val="hybridMultilevel"/>
    <w:tmpl w:val="CE38BE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5914210"/>
    <w:multiLevelType w:val="hybridMultilevel"/>
    <w:tmpl w:val="033C7A3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240DBD"/>
    <w:multiLevelType w:val="multilevel"/>
    <w:tmpl w:val="92CC1DA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77247A7"/>
    <w:multiLevelType w:val="hybridMultilevel"/>
    <w:tmpl w:val="E932CF7A"/>
    <w:lvl w:ilvl="0" w:tplc="004E10E6">
      <w:start w:val="1"/>
      <w:numFmt w:val="upp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88459A9"/>
    <w:multiLevelType w:val="multilevel"/>
    <w:tmpl w:val="D800FA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9EB3938"/>
    <w:multiLevelType w:val="multilevel"/>
    <w:tmpl w:val="AACAA420"/>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9F36426"/>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6CD8634E"/>
    <w:multiLevelType w:val="hybridMultilevel"/>
    <w:tmpl w:val="F594B416"/>
    <w:lvl w:ilvl="0" w:tplc="D33E9072">
      <w:start w:val="1"/>
      <w:numFmt w:val="upperLetter"/>
      <w:lvlText w:val="%1."/>
      <w:lvlJc w:val="left"/>
      <w:pPr>
        <w:ind w:left="822" w:hanging="360"/>
      </w:pPr>
      <w:rPr>
        <w:rFonts w:hint="default"/>
      </w:rPr>
    </w:lvl>
    <w:lvl w:ilvl="1" w:tplc="04090019">
      <w:start w:val="1"/>
      <w:numFmt w:val="lowerLetter"/>
      <w:lvlText w:val="%2."/>
      <w:lvlJc w:val="left"/>
      <w:pPr>
        <w:ind w:left="1542" w:hanging="360"/>
      </w:pPr>
    </w:lvl>
    <w:lvl w:ilvl="2" w:tplc="0409001B" w:tentative="1">
      <w:start w:val="1"/>
      <w:numFmt w:val="lowerRoman"/>
      <w:lvlText w:val="%3."/>
      <w:lvlJc w:val="right"/>
      <w:pPr>
        <w:ind w:left="2262" w:hanging="180"/>
      </w:pPr>
    </w:lvl>
    <w:lvl w:ilvl="3" w:tplc="0409000F" w:tentative="1">
      <w:start w:val="1"/>
      <w:numFmt w:val="decimal"/>
      <w:lvlText w:val="%4."/>
      <w:lvlJc w:val="left"/>
      <w:pPr>
        <w:ind w:left="2982" w:hanging="360"/>
      </w:pPr>
    </w:lvl>
    <w:lvl w:ilvl="4" w:tplc="04090019" w:tentative="1">
      <w:start w:val="1"/>
      <w:numFmt w:val="lowerLetter"/>
      <w:lvlText w:val="%5."/>
      <w:lvlJc w:val="left"/>
      <w:pPr>
        <w:ind w:left="3702" w:hanging="360"/>
      </w:pPr>
    </w:lvl>
    <w:lvl w:ilvl="5" w:tplc="0409001B" w:tentative="1">
      <w:start w:val="1"/>
      <w:numFmt w:val="lowerRoman"/>
      <w:lvlText w:val="%6."/>
      <w:lvlJc w:val="right"/>
      <w:pPr>
        <w:ind w:left="4422" w:hanging="180"/>
      </w:pPr>
    </w:lvl>
    <w:lvl w:ilvl="6" w:tplc="0409000F" w:tentative="1">
      <w:start w:val="1"/>
      <w:numFmt w:val="decimal"/>
      <w:lvlText w:val="%7."/>
      <w:lvlJc w:val="left"/>
      <w:pPr>
        <w:ind w:left="5142" w:hanging="360"/>
      </w:pPr>
    </w:lvl>
    <w:lvl w:ilvl="7" w:tplc="04090019" w:tentative="1">
      <w:start w:val="1"/>
      <w:numFmt w:val="lowerLetter"/>
      <w:lvlText w:val="%8."/>
      <w:lvlJc w:val="left"/>
      <w:pPr>
        <w:ind w:left="5862" w:hanging="360"/>
      </w:pPr>
    </w:lvl>
    <w:lvl w:ilvl="8" w:tplc="0409001B" w:tentative="1">
      <w:start w:val="1"/>
      <w:numFmt w:val="lowerRoman"/>
      <w:lvlText w:val="%9."/>
      <w:lvlJc w:val="right"/>
      <w:pPr>
        <w:ind w:left="6582" w:hanging="180"/>
      </w:pPr>
    </w:lvl>
  </w:abstractNum>
  <w:abstractNum w:abstractNumId="46" w15:restartNumberingAfterBreak="0">
    <w:nsid w:val="6CF4159F"/>
    <w:multiLevelType w:val="multilevel"/>
    <w:tmpl w:val="45E4D19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D5220A3"/>
    <w:multiLevelType w:val="hybridMultilevel"/>
    <w:tmpl w:val="20BC2D94"/>
    <w:lvl w:ilvl="0" w:tplc="F00CA9C6">
      <w:start w:val="1"/>
      <w:numFmt w:val="decimal"/>
      <w:lvlText w:val="%1."/>
      <w:lvlJc w:val="left"/>
      <w:pPr>
        <w:ind w:left="790" w:hanging="430"/>
      </w:pPr>
      <w:rPr>
        <w:b w:val="0"/>
        <w:bCs w:val="0"/>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0983B2B"/>
    <w:multiLevelType w:val="multilevel"/>
    <w:tmpl w:val="9986224C"/>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9" w15:restartNumberingAfterBreak="0">
    <w:nsid w:val="72796E70"/>
    <w:multiLevelType w:val="hybridMultilevel"/>
    <w:tmpl w:val="325EBF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6101937"/>
    <w:multiLevelType w:val="hybridMultilevel"/>
    <w:tmpl w:val="21725C6E"/>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65F7262"/>
    <w:multiLevelType w:val="hybridMultilevel"/>
    <w:tmpl w:val="F76ED9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9741EB0"/>
    <w:multiLevelType w:val="hybridMultilevel"/>
    <w:tmpl w:val="B0B49C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988206E"/>
    <w:multiLevelType w:val="hybridMultilevel"/>
    <w:tmpl w:val="C72C6C04"/>
    <w:lvl w:ilvl="0" w:tplc="3540504A">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abstractNumId w:val="16"/>
  </w:num>
  <w:num w:numId="2">
    <w:abstractNumId w:val="37"/>
  </w:num>
  <w:num w:numId="3">
    <w:abstractNumId w:val="39"/>
  </w:num>
  <w:num w:numId="4">
    <w:abstractNumId w:val="29"/>
  </w:num>
  <w:num w:numId="5">
    <w:abstractNumId w:val="14"/>
  </w:num>
  <w:num w:numId="6">
    <w:abstractNumId w:val="22"/>
  </w:num>
  <w:num w:numId="7">
    <w:abstractNumId w:val="36"/>
  </w:num>
  <w:num w:numId="8">
    <w:abstractNumId w:val="42"/>
  </w:num>
  <w:num w:numId="9">
    <w:abstractNumId w:val="40"/>
  </w:num>
  <w:num w:numId="10">
    <w:abstractNumId w:val="52"/>
  </w:num>
  <w:num w:numId="11">
    <w:abstractNumId w:val="11"/>
  </w:num>
  <w:num w:numId="12">
    <w:abstractNumId w:val="41"/>
  </w:num>
  <w:num w:numId="13">
    <w:abstractNumId w:val="23"/>
  </w:num>
  <w:num w:numId="14">
    <w:abstractNumId w:val="45"/>
  </w:num>
  <w:num w:numId="15">
    <w:abstractNumId w:val="2"/>
  </w:num>
  <w:num w:numId="16">
    <w:abstractNumId w:val="44"/>
  </w:num>
  <w:num w:numId="17">
    <w:abstractNumId w:val="6"/>
  </w:num>
  <w:num w:numId="18">
    <w:abstractNumId w:val="9"/>
  </w:num>
  <w:num w:numId="19">
    <w:abstractNumId w:val="10"/>
  </w:num>
  <w:num w:numId="20">
    <w:abstractNumId w:val="38"/>
  </w:num>
  <w:num w:numId="21">
    <w:abstractNumId w:val="18"/>
  </w:num>
  <w:num w:numId="22">
    <w:abstractNumId w:val="3"/>
  </w:num>
  <w:num w:numId="23">
    <w:abstractNumId w:val="8"/>
  </w:num>
  <w:num w:numId="24">
    <w:abstractNumId w:val="32"/>
  </w:num>
  <w:num w:numId="25">
    <w:abstractNumId w:val="4"/>
  </w:num>
  <w:num w:numId="26">
    <w:abstractNumId w:val="50"/>
  </w:num>
  <w:num w:numId="27">
    <w:abstractNumId w:val="27"/>
  </w:num>
  <w:num w:numId="28">
    <w:abstractNumId w:val="26"/>
  </w:num>
  <w:num w:numId="29">
    <w:abstractNumId w:val="20"/>
  </w:num>
  <w:num w:numId="30">
    <w:abstractNumId w:val="47"/>
  </w:num>
  <w:num w:numId="31">
    <w:abstractNumId w:val="54"/>
  </w:num>
  <w:num w:numId="32">
    <w:abstractNumId w:val="13"/>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 w:numId="36">
    <w:abstractNumId w:val="51"/>
  </w:num>
  <w:num w:numId="37">
    <w:abstractNumId w:val="48"/>
  </w:num>
  <w:num w:numId="38">
    <w:abstractNumId w:val="5"/>
  </w:num>
  <w:num w:numId="39">
    <w:abstractNumId w:val="1"/>
  </w:num>
  <w:num w:numId="40">
    <w:abstractNumId w:val="30"/>
  </w:num>
  <w:num w:numId="41">
    <w:abstractNumId w:val="46"/>
  </w:num>
  <w:num w:numId="42">
    <w:abstractNumId w:val="31"/>
  </w:num>
  <w:num w:numId="43">
    <w:abstractNumId w:val="0"/>
  </w:num>
  <w:num w:numId="44">
    <w:abstractNumId w:val="17"/>
  </w:num>
  <w:num w:numId="45">
    <w:abstractNumId w:val="49"/>
  </w:num>
  <w:num w:numId="46">
    <w:abstractNumId w:val="24"/>
  </w:num>
  <w:num w:numId="47">
    <w:abstractNumId w:val="15"/>
  </w:num>
  <w:num w:numId="48">
    <w:abstractNumId w:val="28"/>
  </w:num>
  <w:num w:numId="49">
    <w:abstractNumId w:val="53"/>
  </w:num>
  <w:num w:numId="50">
    <w:abstractNumId w:val="25"/>
  </w:num>
  <w:num w:numId="51">
    <w:abstractNumId w:val="43"/>
  </w:num>
  <w:num w:numId="52">
    <w:abstractNumId w:val="12"/>
  </w:num>
  <w:num w:numId="53">
    <w:abstractNumId w:val="19"/>
  </w:num>
  <w:num w:numId="54">
    <w:abstractNumId w:val="33"/>
  </w:num>
  <w:num w:numId="55">
    <w:abstractNumId w:val="21"/>
  </w:num>
  <w:num w:numId="56">
    <w:abstractNumId w:val="3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22F"/>
    <w:rsid w:val="0000276F"/>
    <w:rsid w:val="00005646"/>
    <w:rsid w:val="00006C7E"/>
    <w:rsid w:val="00010EEE"/>
    <w:rsid w:val="0001126F"/>
    <w:rsid w:val="00011FE0"/>
    <w:rsid w:val="0001307C"/>
    <w:rsid w:val="00020EA9"/>
    <w:rsid w:val="0003105C"/>
    <w:rsid w:val="00031843"/>
    <w:rsid w:val="00036BEC"/>
    <w:rsid w:val="00040327"/>
    <w:rsid w:val="0004089C"/>
    <w:rsid w:val="000452AB"/>
    <w:rsid w:val="00045799"/>
    <w:rsid w:val="000474AB"/>
    <w:rsid w:val="00052646"/>
    <w:rsid w:val="00055F21"/>
    <w:rsid w:val="00057A56"/>
    <w:rsid w:val="00065520"/>
    <w:rsid w:val="00074425"/>
    <w:rsid w:val="0007791B"/>
    <w:rsid w:val="000940D1"/>
    <w:rsid w:val="00097BE4"/>
    <w:rsid w:val="000A2CFB"/>
    <w:rsid w:val="000C1A9E"/>
    <w:rsid w:val="000C5456"/>
    <w:rsid w:val="000C5995"/>
    <w:rsid w:val="000D21B2"/>
    <w:rsid w:val="000D7C77"/>
    <w:rsid w:val="000F3ACC"/>
    <w:rsid w:val="000F431C"/>
    <w:rsid w:val="00101D71"/>
    <w:rsid w:val="00101D97"/>
    <w:rsid w:val="00101DA2"/>
    <w:rsid w:val="00114E19"/>
    <w:rsid w:val="0011701D"/>
    <w:rsid w:val="00124487"/>
    <w:rsid w:val="001361A5"/>
    <w:rsid w:val="00150326"/>
    <w:rsid w:val="00155CBE"/>
    <w:rsid w:val="00160CBB"/>
    <w:rsid w:val="00161A53"/>
    <w:rsid w:val="00170792"/>
    <w:rsid w:val="00182788"/>
    <w:rsid w:val="00186434"/>
    <w:rsid w:val="00195234"/>
    <w:rsid w:val="00196850"/>
    <w:rsid w:val="001A1360"/>
    <w:rsid w:val="001A3237"/>
    <w:rsid w:val="001A547B"/>
    <w:rsid w:val="001A5C7E"/>
    <w:rsid w:val="001D3151"/>
    <w:rsid w:val="002066C0"/>
    <w:rsid w:val="00206E6F"/>
    <w:rsid w:val="00207702"/>
    <w:rsid w:val="00214830"/>
    <w:rsid w:val="00215583"/>
    <w:rsid w:val="00220913"/>
    <w:rsid w:val="0022570F"/>
    <w:rsid w:val="00225D89"/>
    <w:rsid w:val="002419DE"/>
    <w:rsid w:val="002502DA"/>
    <w:rsid w:val="00266FEC"/>
    <w:rsid w:val="0027323F"/>
    <w:rsid w:val="002855E1"/>
    <w:rsid w:val="002938C8"/>
    <w:rsid w:val="0029423E"/>
    <w:rsid w:val="002A5A51"/>
    <w:rsid w:val="002C1467"/>
    <w:rsid w:val="002C58D2"/>
    <w:rsid w:val="002D73CA"/>
    <w:rsid w:val="002E1A11"/>
    <w:rsid w:val="002F50A6"/>
    <w:rsid w:val="00300078"/>
    <w:rsid w:val="00300308"/>
    <w:rsid w:val="00312F50"/>
    <w:rsid w:val="0033488F"/>
    <w:rsid w:val="00334C99"/>
    <w:rsid w:val="00345F24"/>
    <w:rsid w:val="00374CC4"/>
    <w:rsid w:val="00376E8F"/>
    <w:rsid w:val="00383B85"/>
    <w:rsid w:val="00386D6F"/>
    <w:rsid w:val="00394CB5"/>
    <w:rsid w:val="0039524C"/>
    <w:rsid w:val="003A2074"/>
    <w:rsid w:val="003C2A2E"/>
    <w:rsid w:val="003D131F"/>
    <w:rsid w:val="003F2762"/>
    <w:rsid w:val="003F47AB"/>
    <w:rsid w:val="0040301A"/>
    <w:rsid w:val="00405219"/>
    <w:rsid w:val="00407BC6"/>
    <w:rsid w:val="00412995"/>
    <w:rsid w:val="004173CF"/>
    <w:rsid w:val="00421178"/>
    <w:rsid w:val="004220BD"/>
    <w:rsid w:val="004375CB"/>
    <w:rsid w:val="00437EE3"/>
    <w:rsid w:val="004450E5"/>
    <w:rsid w:val="0045022F"/>
    <w:rsid w:val="00451EF1"/>
    <w:rsid w:val="00456483"/>
    <w:rsid w:val="00461B98"/>
    <w:rsid w:val="00470B31"/>
    <w:rsid w:val="004841B1"/>
    <w:rsid w:val="00496895"/>
    <w:rsid w:val="004C7583"/>
    <w:rsid w:val="004E376F"/>
    <w:rsid w:val="004F20B5"/>
    <w:rsid w:val="004F3BEA"/>
    <w:rsid w:val="004F75B0"/>
    <w:rsid w:val="00526582"/>
    <w:rsid w:val="00526D4F"/>
    <w:rsid w:val="00532D54"/>
    <w:rsid w:val="00543560"/>
    <w:rsid w:val="005459B1"/>
    <w:rsid w:val="00552334"/>
    <w:rsid w:val="0055417F"/>
    <w:rsid w:val="005558B2"/>
    <w:rsid w:val="0055687A"/>
    <w:rsid w:val="005769CC"/>
    <w:rsid w:val="00580F22"/>
    <w:rsid w:val="00586DF2"/>
    <w:rsid w:val="00591405"/>
    <w:rsid w:val="005A4583"/>
    <w:rsid w:val="005A46BC"/>
    <w:rsid w:val="005B55DF"/>
    <w:rsid w:val="005B5C0E"/>
    <w:rsid w:val="005C009F"/>
    <w:rsid w:val="005C28F5"/>
    <w:rsid w:val="005C6917"/>
    <w:rsid w:val="005F3221"/>
    <w:rsid w:val="005F5CEA"/>
    <w:rsid w:val="006211B3"/>
    <w:rsid w:val="00650D42"/>
    <w:rsid w:val="00653E79"/>
    <w:rsid w:val="00654B38"/>
    <w:rsid w:val="00675CC3"/>
    <w:rsid w:val="00676A84"/>
    <w:rsid w:val="006826A4"/>
    <w:rsid w:val="006842D5"/>
    <w:rsid w:val="00687CCA"/>
    <w:rsid w:val="006A09B0"/>
    <w:rsid w:val="006B7676"/>
    <w:rsid w:val="006C220F"/>
    <w:rsid w:val="006C27A5"/>
    <w:rsid w:val="006D0417"/>
    <w:rsid w:val="006E1AA8"/>
    <w:rsid w:val="006E4ABC"/>
    <w:rsid w:val="00701315"/>
    <w:rsid w:val="00702DD5"/>
    <w:rsid w:val="0071781D"/>
    <w:rsid w:val="00726B63"/>
    <w:rsid w:val="00744904"/>
    <w:rsid w:val="00751683"/>
    <w:rsid w:val="00751F2E"/>
    <w:rsid w:val="007601A7"/>
    <w:rsid w:val="0076224C"/>
    <w:rsid w:val="00767DAB"/>
    <w:rsid w:val="0077620A"/>
    <w:rsid w:val="007843A8"/>
    <w:rsid w:val="007B6A11"/>
    <w:rsid w:val="007C0C51"/>
    <w:rsid w:val="007C23FE"/>
    <w:rsid w:val="007C2F33"/>
    <w:rsid w:val="007C4BC9"/>
    <w:rsid w:val="007C58C0"/>
    <w:rsid w:val="007E028D"/>
    <w:rsid w:val="007F0959"/>
    <w:rsid w:val="007F2F89"/>
    <w:rsid w:val="007F5FDD"/>
    <w:rsid w:val="007F6363"/>
    <w:rsid w:val="007F6494"/>
    <w:rsid w:val="00803AA6"/>
    <w:rsid w:val="00806FE8"/>
    <w:rsid w:val="00810304"/>
    <w:rsid w:val="0081571C"/>
    <w:rsid w:val="00821258"/>
    <w:rsid w:val="00861903"/>
    <w:rsid w:val="00866A01"/>
    <w:rsid w:val="00866AE2"/>
    <w:rsid w:val="00867A53"/>
    <w:rsid w:val="008718F6"/>
    <w:rsid w:val="00875415"/>
    <w:rsid w:val="00881620"/>
    <w:rsid w:val="00882291"/>
    <w:rsid w:val="00890044"/>
    <w:rsid w:val="008966F2"/>
    <w:rsid w:val="008B1170"/>
    <w:rsid w:val="008B4394"/>
    <w:rsid w:val="008C29A8"/>
    <w:rsid w:val="008C5284"/>
    <w:rsid w:val="008C68A0"/>
    <w:rsid w:val="008D1C2F"/>
    <w:rsid w:val="008D2929"/>
    <w:rsid w:val="008E6EE2"/>
    <w:rsid w:val="009023ED"/>
    <w:rsid w:val="00903698"/>
    <w:rsid w:val="00953785"/>
    <w:rsid w:val="009606C9"/>
    <w:rsid w:val="00964E49"/>
    <w:rsid w:val="00965711"/>
    <w:rsid w:val="00965AA2"/>
    <w:rsid w:val="00980186"/>
    <w:rsid w:val="009B067D"/>
    <w:rsid w:val="009C0C86"/>
    <w:rsid w:val="009D019E"/>
    <w:rsid w:val="009D71EE"/>
    <w:rsid w:val="009E2190"/>
    <w:rsid w:val="009E42D8"/>
    <w:rsid w:val="009E5C53"/>
    <w:rsid w:val="009E6326"/>
    <w:rsid w:val="009F65E6"/>
    <w:rsid w:val="00A017B8"/>
    <w:rsid w:val="00A16901"/>
    <w:rsid w:val="00A43332"/>
    <w:rsid w:val="00A443C4"/>
    <w:rsid w:val="00A472C3"/>
    <w:rsid w:val="00A50D12"/>
    <w:rsid w:val="00A51E16"/>
    <w:rsid w:val="00A52ECB"/>
    <w:rsid w:val="00A52F2C"/>
    <w:rsid w:val="00A54DC0"/>
    <w:rsid w:val="00A62A62"/>
    <w:rsid w:val="00A723A7"/>
    <w:rsid w:val="00A765BC"/>
    <w:rsid w:val="00A879B6"/>
    <w:rsid w:val="00A902AA"/>
    <w:rsid w:val="00AA1897"/>
    <w:rsid w:val="00AA2108"/>
    <w:rsid w:val="00AA6879"/>
    <w:rsid w:val="00AB1378"/>
    <w:rsid w:val="00AB3412"/>
    <w:rsid w:val="00AD14ED"/>
    <w:rsid w:val="00AD7294"/>
    <w:rsid w:val="00AE6D31"/>
    <w:rsid w:val="00B0258F"/>
    <w:rsid w:val="00B0470E"/>
    <w:rsid w:val="00B10DCB"/>
    <w:rsid w:val="00B3400A"/>
    <w:rsid w:val="00B522D5"/>
    <w:rsid w:val="00B55788"/>
    <w:rsid w:val="00B57024"/>
    <w:rsid w:val="00B60315"/>
    <w:rsid w:val="00B74594"/>
    <w:rsid w:val="00B8269B"/>
    <w:rsid w:val="00B95FC4"/>
    <w:rsid w:val="00B97AC4"/>
    <w:rsid w:val="00BB3F4E"/>
    <w:rsid w:val="00BB4ADE"/>
    <w:rsid w:val="00BC33FD"/>
    <w:rsid w:val="00BC5014"/>
    <w:rsid w:val="00BD1F73"/>
    <w:rsid w:val="00BD2747"/>
    <w:rsid w:val="00BD3370"/>
    <w:rsid w:val="00BD3DA1"/>
    <w:rsid w:val="00BE5B2C"/>
    <w:rsid w:val="00C040E3"/>
    <w:rsid w:val="00C14BC1"/>
    <w:rsid w:val="00C16128"/>
    <w:rsid w:val="00C16D23"/>
    <w:rsid w:val="00C22682"/>
    <w:rsid w:val="00C3046B"/>
    <w:rsid w:val="00C30880"/>
    <w:rsid w:val="00C330DE"/>
    <w:rsid w:val="00C4677F"/>
    <w:rsid w:val="00C61049"/>
    <w:rsid w:val="00C7002C"/>
    <w:rsid w:val="00C704F8"/>
    <w:rsid w:val="00C70CEB"/>
    <w:rsid w:val="00C9445B"/>
    <w:rsid w:val="00C97473"/>
    <w:rsid w:val="00CA3103"/>
    <w:rsid w:val="00CA7332"/>
    <w:rsid w:val="00CB5AA9"/>
    <w:rsid w:val="00CD00C3"/>
    <w:rsid w:val="00CD78F1"/>
    <w:rsid w:val="00D311EE"/>
    <w:rsid w:val="00D3201B"/>
    <w:rsid w:val="00D34339"/>
    <w:rsid w:val="00D5040E"/>
    <w:rsid w:val="00D6412B"/>
    <w:rsid w:val="00D77AF3"/>
    <w:rsid w:val="00D83576"/>
    <w:rsid w:val="00D8572A"/>
    <w:rsid w:val="00D94F7C"/>
    <w:rsid w:val="00D96817"/>
    <w:rsid w:val="00DB28E4"/>
    <w:rsid w:val="00DB3430"/>
    <w:rsid w:val="00DC5731"/>
    <w:rsid w:val="00DF5236"/>
    <w:rsid w:val="00E02219"/>
    <w:rsid w:val="00E034E0"/>
    <w:rsid w:val="00E07C39"/>
    <w:rsid w:val="00E12D40"/>
    <w:rsid w:val="00E1738A"/>
    <w:rsid w:val="00E20289"/>
    <w:rsid w:val="00E56E2D"/>
    <w:rsid w:val="00E6110E"/>
    <w:rsid w:val="00E66CCB"/>
    <w:rsid w:val="00E86408"/>
    <w:rsid w:val="00E940EB"/>
    <w:rsid w:val="00EA3EE7"/>
    <w:rsid w:val="00EA5EBF"/>
    <w:rsid w:val="00EA7BBE"/>
    <w:rsid w:val="00EB1D89"/>
    <w:rsid w:val="00EB2013"/>
    <w:rsid w:val="00EB4925"/>
    <w:rsid w:val="00EB59F8"/>
    <w:rsid w:val="00EC559C"/>
    <w:rsid w:val="00ED0EA5"/>
    <w:rsid w:val="00EE04C7"/>
    <w:rsid w:val="00EF0ECE"/>
    <w:rsid w:val="00F02512"/>
    <w:rsid w:val="00F51DCF"/>
    <w:rsid w:val="00F6520E"/>
    <w:rsid w:val="00F73898"/>
    <w:rsid w:val="00F75A86"/>
    <w:rsid w:val="00F8739F"/>
    <w:rsid w:val="00FA0D3A"/>
    <w:rsid w:val="00FA73D4"/>
    <w:rsid w:val="00FA7DD6"/>
    <w:rsid w:val="00FB01AC"/>
    <w:rsid w:val="00FC053E"/>
    <w:rsid w:val="00FC5E66"/>
    <w:rsid w:val="00FD498F"/>
    <w:rsid w:val="00FF1CC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451A576"/>
  <w15:docId w15:val="{B8C5383C-3EFA-441F-9AAF-F199BE97F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ahoma" w:eastAsia="Tahoma" w:hAnsi="Tahoma" w:cs="Tahoma"/>
        <w:sz w:val="22"/>
        <w:szCs w:val="22"/>
        <w:lang w:val="es-ES"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1"/>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uiPriority w:val="9"/>
    <w:semiHidden/>
    <w:unhideWhenUsed/>
    <w:qFormat/>
    <w:rsid w:val="00376E8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Puesto">
    <w:name w:val="Title"/>
    <w:basedOn w:val="Normal"/>
    <w:next w:val="Normal"/>
    <w:uiPriority w:val="10"/>
    <w:qFormat/>
    <w:pPr>
      <w:ind w:left="4670"/>
    </w:pPr>
    <w:rPr>
      <w:rFonts w:ascii="Arial" w:eastAsia="Arial" w:hAnsi="Arial" w:cs="Arial"/>
      <w:b/>
      <w:sz w:val="52"/>
      <w:szCs w:val="5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aliases w:val="h,h8,h9,h10,h18,encabezado"/>
    <w:basedOn w:val="Normal"/>
    <w:link w:val="EncabezadoCar"/>
    <w:uiPriority w:val="99"/>
    <w:unhideWhenUsed/>
    <w:rsid w:val="00B55788"/>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B55788"/>
  </w:style>
  <w:style w:type="paragraph" w:styleId="Piedepgina">
    <w:name w:val="footer"/>
    <w:basedOn w:val="Normal"/>
    <w:link w:val="PiedepginaCar"/>
    <w:uiPriority w:val="99"/>
    <w:unhideWhenUsed/>
    <w:rsid w:val="00B55788"/>
    <w:pPr>
      <w:tabs>
        <w:tab w:val="center" w:pos="4419"/>
        <w:tab w:val="right" w:pos="8838"/>
      </w:tabs>
    </w:pPr>
  </w:style>
  <w:style w:type="character" w:customStyle="1" w:styleId="PiedepginaCar">
    <w:name w:val="Pie de página Car"/>
    <w:basedOn w:val="Fuentedeprrafopredeter"/>
    <w:link w:val="Piedepgina"/>
    <w:uiPriority w:val="99"/>
    <w:rsid w:val="00B55788"/>
  </w:style>
  <w:style w:type="table" w:styleId="Tablaconcuadrcula">
    <w:name w:val="Table Grid"/>
    <w:basedOn w:val="Tablanormal"/>
    <w:uiPriority w:val="59"/>
    <w:rsid w:val="008C29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s,titulo 3,lp1,Num Bullet 1,List Paragraph11,Cita textual,List Paragraph,Fotografía,HOJA,Bolita,Párrafo de lista4,BOLADEF,Párrafo de lista3,Párrafo de lista21,BOLA,Nivel 1 OS,Colorful List Accent 1,Colorful List - Accent 11"/>
    <w:basedOn w:val="Normal"/>
    <w:link w:val="PrrafodelistaCar"/>
    <w:uiPriority w:val="34"/>
    <w:qFormat/>
    <w:rsid w:val="00386D6F"/>
    <w:pPr>
      <w:ind w:left="720"/>
      <w:contextualSpacing/>
    </w:p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300078"/>
    <w:pPr>
      <w:widowControl/>
      <w:spacing w:before="100" w:beforeAutospacing="1" w:after="100" w:afterAutospacing="1"/>
    </w:pPr>
    <w:rPr>
      <w:rFonts w:ascii="Times New Roman" w:eastAsia="Times New Roman" w:hAnsi="Times New Roman" w:cs="Times New Roman"/>
      <w:sz w:val="24"/>
      <w:szCs w:val="24"/>
      <w:lang w:val="es-CO"/>
    </w:rPr>
  </w:style>
  <w:style w:type="paragraph" w:styleId="Sinespaciado">
    <w:name w:val="No Spacing"/>
    <w:aliases w:val="Aries,k,B,TRABAJO,Sin espaciado11,No Spacing,Sin espaciado2,Sin espaciado1,Sin Espacio"/>
    <w:link w:val="SinespaciadoCar"/>
    <w:uiPriority w:val="1"/>
    <w:qFormat/>
    <w:rsid w:val="00E02219"/>
    <w:pPr>
      <w:widowControl/>
    </w:pPr>
    <w:rPr>
      <w:rFonts w:asciiTheme="minorHAnsi" w:eastAsiaTheme="minorHAnsi" w:hAnsiTheme="minorHAnsi" w:cstheme="minorBidi"/>
      <w:lang w:val="es-CO" w:eastAsia="en-US"/>
    </w:rPr>
  </w:style>
  <w:style w:type="character" w:customStyle="1" w:styleId="SinespaciadoCar">
    <w:name w:val="Sin espaciado Car"/>
    <w:aliases w:val="Aries Car,k Car,B Car,TRABAJO Car,Sin espaciado11 Car,No Spacing Car,Sin espaciado2 Car,Sin espaciado1 Car,Sin Espacio Car"/>
    <w:link w:val="Sinespaciado"/>
    <w:uiPriority w:val="1"/>
    <w:rsid w:val="00E02219"/>
    <w:rPr>
      <w:rFonts w:asciiTheme="minorHAnsi" w:eastAsiaTheme="minorHAnsi" w:hAnsiTheme="minorHAnsi" w:cstheme="minorBidi"/>
      <w:lang w:val="es-CO" w:eastAsia="en-US"/>
    </w:rPr>
  </w:style>
  <w:style w:type="character" w:customStyle="1" w:styleId="PrrafodelistaCar">
    <w:name w:val="Párrafo de lista Car"/>
    <w:aliases w:val="Bullets Car,titulo 3 Car,lp1 Car,Num Bullet 1 Car,List Paragraph11 Car,Cita textual Car,List Paragraph Car,Fotografía Car,HOJA Car,Bolita Car,Párrafo de lista4 Car,BOLADEF Car,Párrafo de lista3 Car,Párrafo de lista21 Car,BOLA Car"/>
    <w:link w:val="Prrafodelista"/>
    <w:uiPriority w:val="1"/>
    <w:qFormat/>
    <w:locked/>
    <w:rsid w:val="00A443C4"/>
  </w:style>
  <w:style w:type="paragraph" w:styleId="Textoindependiente">
    <w:name w:val="Body Text"/>
    <w:basedOn w:val="Normal"/>
    <w:link w:val="TextoindependienteCar"/>
    <w:uiPriority w:val="99"/>
    <w:unhideWhenUsed/>
    <w:qFormat/>
    <w:rsid w:val="00A43332"/>
    <w:pPr>
      <w:widowControl/>
      <w:jc w:val="center"/>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link w:val="Textoindependiente"/>
    <w:uiPriority w:val="99"/>
    <w:rsid w:val="00A43332"/>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A43332"/>
    <w:rPr>
      <w:color w:val="0000FF"/>
      <w:u w:val="single"/>
    </w:rPr>
  </w:style>
  <w:style w:type="paragraph" w:customStyle="1" w:styleId="Listavistosa-nfasis11">
    <w:name w:val="Lista vistosa - Énfasis 11"/>
    <w:basedOn w:val="Normal"/>
    <w:link w:val="Listavistosa-nfasis1Car"/>
    <w:uiPriority w:val="99"/>
    <w:qFormat/>
    <w:rsid w:val="00A43332"/>
    <w:pPr>
      <w:autoSpaceDE w:val="0"/>
      <w:autoSpaceDN w:val="0"/>
      <w:adjustRightInd w:val="0"/>
      <w:ind w:left="720"/>
      <w:contextualSpacing/>
    </w:pPr>
    <w:rPr>
      <w:rFonts w:ascii="Times New Roman" w:eastAsia="Times New Roman" w:hAnsi="Times New Roman" w:cs="Times New Roman"/>
      <w:sz w:val="24"/>
      <w:szCs w:val="24"/>
      <w:lang w:val="es-CO"/>
    </w:rPr>
  </w:style>
  <w:style w:type="character" w:customStyle="1" w:styleId="Listavistosa-nfasis1Car">
    <w:name w:val="Lista vistosa - Énfasis 1 Car"/>
    <w:link w:val="Listavistosa-nfasis11"/>
    <w:uiPriority w:val="99"/>
    <w:rsid w:val="00A43332"/>
    <w:rPr>
      <w:rFonts w:ascii="Times New Roman" w:eastAsia="Times New Roman" w:hAnsi="Times New Roman" w:cs="Times New Roman"/>
      <w:sz w:val="24"/>
      <w:szCs w:val="24"/>
      <w:lang w:val="es-CO"/>
    </w:rPr>
  </w:style>
  <w:style w:type="paragraph" w:customStyle="1" w:styleId="Cuadrculamedia21">
    <w:name w:val="Cuadrícula media 21"/>
    <w:link w:val="Cuadrculamedia2Car"/>
    <w:uiPriority w:val="1"/>
    <w:qFormat/>
    <w:rsid w:val="00383B85"/>
    <w:pPr>
      <w:autoSpaceDE w:val="0"/>
      <w:autoSpaceDN w:val="0"/>
      <w:adjustRightInd w:val="0"/>
    </w:pPr>
    <w:rPr>
      <w:rFonts w:ascii="Times New Roman" w:eastAsia="Times New Roman" w:hAnsi="Times New Roman" w:cs="Times New Roman"/>
      <w:sz w:val="24"/>
      <w:szCs w:val="24"/>
      <w:lang w:val="es-CO"/>
    </w:rPr>
  </w:style>
  <w:style w:type="character" w:customStyle="1" w:styleId="Cuadrculamedia2Car">
    <w:name w:val="Cuadrícula media 2 Car"/>
    <w:link w:val="Cuadrculamedia21"/>
    <w:uiPriority w:val="1"/>
    <w:locked/>
    <w:rsid w:val="00383B85"/>
    <w:rPr>
      <w:rFonts w:ascii="Times New Roman" w:eastAsia="Times New Roman" w:hAnsi="Times New Roman" w:cs="Times New Roman"/>
      <w:sz w:val="24"/>
      <w:szCs w:val="24"/>
      <w:lang w:val="es-CO"/>
    </w:rPr>
  </w:style>
  <w:style w:type="paragraph" w:customStyle="1" w:styleId="Default">
    <w:name w:val="Default"/>
    <w:rsid w:val="004841B1"/>
    <w:pPr>
      <w:widowControl/>
      <w:autoSpaceDE w:val="0"/>
      <w:autoSpaceDN w:val="0"/>
      <w:adjustRightInd w:val="0"/>
    </w:pPr>
    <w:rPr>
      <w:rFonts w:ascii="Arial" w:eastAsia="Calibri" w:hAnsi="Arial" w:cs="Arial"/>
      <w:color w:val="000000"/>
      <w:sz w:val="24"/>
      <w:szCs w:val="24"/>
      <w:lang w:val="es-CO" w:eastAsia="en-US"/>
    </w:rPr>
  </w:style>
  <w:style w:type="character" w:customStyle="1" w:styleId="Ttulo1Car">
    <w:name w:val="Título 1 Car"/>
    <w:basedOn w:val="Fuentedeprrafopredeter"/>
    <w:link w:val="Ttulo1"/>
    <w:uiPriority w:val="1"/>
    <w:rsid w:val="004841B1"/>
    <w:rPr>
      <w:b/>
      <w:sz w:val="48"/>
      <w:szCs w:val="48"/>
    </w:rPr>
  </w:style>
  <w:style w:type="paragraph" w:customStyle="1" w:styleId="TableParagraph">
    <w:name w:val="Table Paragraph"/>
    <w:basedOn w:val="Normal"/>
    <w:uiPriority w:val="1"/>
    <w:qFormat/>
    <w:rsid w:val="004841B1"/>
    <w:pPr>
      <w:autoSpaceDE w:val="0"/>
      <w:autoSpaceDN w:val="0"/>
    </w:pPr>
    <w:rPr>
      <w:rFonts w:ascii="Arial MT" w:eastAsia="Arial MT" w:hAnsi="Arial MT" w:cs="Arial MT"/>
      <w:lang w:eastAsia="en-US"/>
    </w:rPr>
  </w:style>
  <w:style w:type="table" w:customStyle="1" w:styleId="TableNormal1">
    <w:name w:val="Table Normal1"/>
    <w:uiPriority w:val="2"/>
    <w:semiHidden/>
    <w:unhideWhenUsed/>
    <w:qFormat/>
    <w:rsid w:val="004841B1"/>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anormal11">
    <w:name w:val="Tabla normal 11"/>
    <w:basedOn w:val="Tablanormal"/>
    <w:uiPriority w:val="41"/>
    <w:rsid w:val="004841B1"/>
    <w:pPr>
      <w:widowControl/>
    </w:pPr>
    <w:rPr>
      <w:rFonts w:asciiTheme="minorHAnsi" w:eastAsiaTheme="minorHAnsi" w:hAnsiTheme="minorHAnsi" w:cstheme="minorBidi"/>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deglobo">
    <w:name w:val="Balloon Text"/>
    <w:basedOn w:val="Normal"/>
    <w:link w:val="TextodegloboCar"/>
    <w:uiPriority w:val="99"/>
    <w:semiHidden/>
    <w:unhideWhenUsed/>
    <w:rsid w:val="00E6110E"/>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6110E"/>
    <w:rPr>
      <w:rFonts w:ascii="Lucida Grande" w:hAnsi="Lucida Grande" w:cs="Lucida Grande"/>
      <w:sz w:val="18"/>
      <w:szCs w:val="18"/>
    </w:rPr>
  </w:style>
  <w:style w:type="character" w:styleId="Refdecomentario">
    <w:name w:val="annotation reference"/>
    <w:basedOn w:val="Fuentedeprrafopredeter"/>
    <w:uiPriority w:val="99"/>
    <w:semiHidden/>
    <w:unhideWhenUsed/>
    <w:rsid w:val="00C7002C"/>
    <w:rPr>
      <w:sz w:val="18"/>
      <w:szCs w:val="18"/>
    </w:rPr>
  </w:style>
  <w:style w:type="paragraph" w:styleId="Textocomentario">
    <w:name w:val="annotation text"/>
    <w:basedOn w:val="Normal"/>
    <w:link w:val="TextocomentarioCar"/>
    <w:uiPriority w:val="99"/>
    <w:unhideWhenUsed/>
    <w:rsid w:val="00C7002C"/>
    <w:rPr>
      <w:sz w:val="24"/>
      <w:szCs w:val="24"/>
    </w:rPr>
  </w:style>
  <w:style w:type="character" w:customStyle="1" w:styleId="TextocomentarioCar">
    <w:name w:val="Texto comentario Car"/>
    <w:basedOn w:val="Fuentedeprrafopredeter"/>
    <w:link w:val="Textocomentario"/>
    <w:uiPriority w:val="99"/>
    <w:rsid w:val="00C7002C"/>
    <w:rPr>
      <w:sz w:val="24"/>
      <w:szCs w:val="24"/>
    </w:rPr>
  </w:style>
  <w:style w:type="paragraph" w:styleId="Asuntodelcomentario">
    <w:name w:val="annotation subject"/>
    <w:basedOn w:val="Textocomentario"/>
    <w:next w:val="Textocomentario"/>
    <w:link w:val="AsuntodelcomentarioCar"/>
    <w:uiPriority w:val="99"/>
    <w:semiHidden/>
    <w:unhideWhenUsed/>
    <w:rsid w:val="00C7002C"/>
    <w:rPr>
      <w:b/>
      <w:bCs/>
      <w:sz w:val="20"/>
      <w:szCs w:val="20"/>
    </w:rPr>
  </w:style>
  <w:style w:type="character" w:customStyle="1" w:styleId="AsuntodelcomentarioCar">
    <w:name w:val="Asunto del comentario Car"/>
    <w:basedOn w:val="TextocomentarioCar"/>
    <w:link w:val="Asuntodelcomentario"/>
    <w:uiPriority w:val="99"/>
    <w:semiHidden/>
    <w:rsid w:val="00C7002C"/>
    <w:rPr>
      <w:b/>
      <w:bCs/>
      <w:sz w:val="20"/>
      <w:szCs w:val="20"/>
    </w:rPr>
  </w:style>
  <w:style w:type="paragraph" w:customStyle="1" w:styleId="InviasNormal">
    <w:name w:val="Invias Normal"/>
    <w:basedOn w:val="Normal"/>
    <w:link w:val="InviasNormalCar"/>
    <w:qFormat/>
    <w:rsid w:val="00B60315"/>
    <w:pPr>
      <w:widowControl/>
      <w:tabs>
        <w:tab w:val="left" w:pos="-142"/>
      </w:tabs>
      <w:autoSpaceDE w:val="0"/>
      <w:autoSpaceDN w:val="0"/>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B60315"/>
    <w:rPr>
      <w:rFonts w:ascii="Arial" w:eastAsia="Times New Roman" w:hAnsi="Arial" w:cs="Arial"/>
      <w:szCs w:val="24"/>
      <w:lang w:val="es-CO" w:eastAsia="es-ES"/>
    </w:rPr>
  </w:style>
  <w:style w:type="character" w:customStyle="1" w:styleId="Ttulo9Car">
    <w:name w:val="Título 9 Car"/>
    <w:basedOn w:val="Fuentedeprrafopredeter"/>
    <w:link w:val="Ttulo9"/>
    <w:uiPriority w:val="9"/>
    <w:semiHidden/>
    <w:rsid w:val="00376E8F"/>
    <w:rPr>
      <w:rFonts w:asciiTheme="majorHAnsi" w:eastAsiaTheme="majorEastAsia" w:hAnsiTheme="majorHAnsi" w:cstheme="majorBidi"/>
      <w:i/>
      <w:iCs/>
      <w:color w:val="404040" w:themeColor="text1" w:themeTint="BF"/>
      <w:sz w:val="20"/>
      <w:szCs w:val="20"/>
    </w:rPr>
  </w:style>
  <w:style w:type="paragraph" w:styleId="Sangradetextonormal">
    <w:name w:val="Body Text Indent"/>
    <w:basedOn w:val="Normal"/>
    <w:link w:val="SangradetextonormalCar"/>
    <w:uiPriority w:val="99"/>
    <w:semiHidden/>
    <w:unhideWhenUsed/>
    <w:rsid w:val="00376E8F"/>
    <w:pPr>
      <w:spacing w:after="120"/>
      <w:ind w:left="283"/>
    </w:pPr>
  </w:style>
  <w:style w:type="character" w:customStyle="1" w:styleId="SangradetextonormalCar">
    <w:name w:val="Sangría de texto normal Car"/>
    <w:basedOn w:val="Fuentedeprrafopredeter"/>
    <w:link w:val="Sangradetextonormal"/>
    <w:uiPriority w:val="99"/>
    <w:semiHidden/>
    <w:rsid w:val="00376E8F"/>
  </w:style>
  <w:style w:type="paragraph" w:styleId="Revisin">
    <w:name w:val="Revision"/>
    <w:hidden/>
    <w:uiPriority w:val="99"/>
    <w:semiHidden/>
    <w:rsid w:val="00676A84"/>
    <w:pPr>
      <w:widowControl/>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61653">
      <w:bodyDiv w:val="1"/>
      <w:marLeft w:val="0"/>
      <w:marRight w:val="0"/>
      <w:marTop w:val="0"/>
      <w:marBottom w:val="0"/>
      <w:divBdr>
        <w:top w:val="none" w:sz="0" w:space="0" w:color="auto"/>
        <w:left w:val="none" w:sz="0" w:space="0" w:color="auto"/>
        <w:bottom w:val="none" w:sz="0" w:space="0" w:color="auto"/>
        <w:right w:val="none" w:sz="0" w:space="0" w:color="auto"/>
      </w:divBdr>
    </w:div>
    <w:div w:id="164322346">
      <w:bodyDiv w:val="1"/>
      <w:marLeft w:val="0"/>
      <w:marRight w:val="0"/>
      <w:marTop w:val="0"/>
      <w:marBottom w:val="0"/>
      <w:divBdr>
        <w:top w:val="none" w:sz="0" w:space="0" w:color="auto"/>
        <w:left w:val="none" w:sz="0" w:space="0" w:color="auto"/>
        <w:bottom w:val="none" w:sz="0" w:space="0" w:color="auto"/>
        <w:right w:val="none" w:sz="0" w:space="0" w:color="auto"/>
      </w:divBdr>
    </w:div>
    <w:div w:id="539705630">
      <w:bodyDiv w:val="1"/>
      <w:marLeft w:val="0"/>
      <w:marRight w:val="0"/>
      <w:marTop w:val="0"/>
      <w:marBottom w:val="0"/>
      <w:divBdr>
        <w:top w:val="none" w:sz="0" w:space="0" w:color="auto"/>
        <w:left w:val="none" w:sz="0" w:space="0" w:color="auto"/>
        <w:bottom w:val="none" w:sz="0" w:space="0" w:color="auto"/>
        <w:right w:val="none" w:sz="0" w:space="0" w:color="auto"/>
      </w:divBdr>
    </w:div>
    <w:div w:id="873688038">
      <w:bodyDiv w:val="1"/>
      <w:marLeft w:val="0"/>
      <w:marRight w:val="0"/>
      <w:marTop w:val="0"/>
      <w:marBottom w:val="0"/>
      <w:divBdr>
        <w:top w:val="none" w:sz="0" w:space="0" w:color="auto"/>
        <w:left w:val="none" w:sz="0" w:space="0" w:color="auto"/>
        <w:bottom w:val="none" w:sz="0" w:space="0" w:color="auto"/>
        <w:right w:val="none" w:sz="0" w:space="0" w:color="auto"/>
      </w:divBdr>
    </w:div>
    <w:div w:id="1460994532">
      <w:bodyDiv w:val="1"/>
      <w:marLeft w:val="0"/>
      <w:marRight w:val="0"/>
      <w:marTop w:val="0"/>
      <w:marBottom w:val="0"/>
      <w:divBdr>
        <w:top w:val="none" w:sz="0" w:space="0" w:color="auto"/>
        <w:left w:val="none" w:sz="0" w:space="0" w:color="auto"/>
        <w:bottom w:val="none" w:sz="0" w:space="0" w:color="auto"/>
        <w:right w:val="none" w:sz="0" w:space="0" w:color="auto"/>
      </w:divBdr>
    </w:div>
    <w:div w:id="17642598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2020</Words>
  <Characters>11110</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JOSE ALBEIRO VARON CIFUENTES</cp:lastModifiedBy>
  <cp:revision>4</cp:revision>
  <cp:lastPrinted>2024-12-05T14:03:00Z</cp:lastPrinted>
  <dcterms:created xsi:type="dcterms:W3CDTF">2026-04-15T16:27:00Z</dcterms:created>
  <dcterms:modified xsi:type="dcterms:W3CDTF">2026-04-15T19:05:00Z</dcterms:modified>
</cp:coreProperties>
</file>