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112"/>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0"/>
        <w:gridCol w:w="7296"/>
      </w:tblGrid>
      <w:tr w:rsidR="00911C0A" w:rsidRPr="00971564" w14:paraId="275B0CBE" w14:textId="77777777" w:rsidTr="0057135A">
        <w:tc>
          <w:tcPr>
            <w:tcW w:w="1291" w:type="pct"/>
            <w:vAlign w:val="center"/>
          </w:tcPr>
          <w:p w14:paraId="7B9D2A96" w14:textId="77777777" w:rsidR="00911C0A" w:rsidRPr="00971564" w:rsidRDefault="00911C0A" w:rsidP="0057135A">
            <w:pPr>
              <w:rPr>
                <w:rFonts w:ascii="Arial" w:hAnsi="Arial" w:cs="Arial"/>
                <w:b/>
                <w:sz w:val="20"/>
                <w:szCs w:val="20"/>
              </w:rPr>
            </w:pPr>
            <w:r w:rsidRPr="00971564">
              <w:rPr>
                <w:rFonts w:ascii="Arial" w:hAnsi="Arial" w:cs="Arial"/>
                <w:b/>
                <w:sz w:val="20"/>
                <w:szCs w:val="20"/>
              </w:rPr>
              <w:t>TIPO DE CONTRATO</w:t>
            </w:r>
          </w:p>
        </w:tc>
        <w:tc>
          <w:tcPr>
            <w:tcW w:w="3709" w:type="pct"/>
            <w:vAlign w:val="center"/>
          </w:tcPr>
          <w:p w14:paraId="5777BB58" w14:textId="20FC9F97" w:rsidR="00911C0A" w:rsidRPr="00971564" w:rsidRDefault="00E92635" w:rsidP="0057135A">
            <w:pPr>
              <w:ind w:right="-856"/>
              <w:rPr>
                <w:rFonts w:ascii="Arial" w:hAnsi="Arial" w:cs="Arial"/>
                <w:sz w:val="20"/>
                <w:szCs w:val="20"/>
              </w:rPr>
            </w:pPr>
            <w:r w:rsidRPr="00971564">
              <w:rPr>
                <w:rFonts w:ascii="Arial" w:hAnsi="Arial" w:cs="Arial"/>
                <w:sz w:val="20"/>
                <w:szCs w:val="20"/>
              </w:rPr>
              <w:t>PRESTACIÓN DE SERVICIOS</w:t>
            </w:r>
          </w:p>
        </w:tc>
      </w:tr>
      <w:tr w:rsidR="00911C0A" w:rsidRPr="00971564" w14:paraId="613E25A7" w14:textId="77777777" w:rsidTr="0057135A">
        <w:tc>
          <w:tcPr>
            <w:tcW w:w="1291" w:type="pct"/>
            <w:vAlign w:val="center"/>
          </w:tcPr>
          <w:p w14:paraId="6B048C78" w14:textId="77777777" w:rsidR="00911C0A" w:rsidRPr="00971564" w:rsidRDefault="00911C0A" w:rsidP="0057135A">
            <w:pPr>
              <w:rPr>
                <w:rFonts w:ascii="Arial" w:hAnsi="Arial" w:cs="Arial"/>
                <w:b/>
                <w:sz w:val="20"/>
                <w:szCs w:val="20"/>
              </w:rPr>
            </w:pPr>
            <w:r w:rsidRPr="00971564">
              <w:rPr>
                <w:rFonts w:ascii="Arial" w:hAnsi="Arial" w:cs="Arial"/>
                <w:b/>
                <w:sz w:val="20"/>
                <w:szCs w:val="20"/>
              </w:rPr>
              <w:t>CONTRATISTA:</w:t>
            </w:r>
          </w:p>
        </w:tc>
        <w:tc>
          <w:tcPr>
            <w:tcW w:w="3709" w:type="pct"/>
            <w:vAlign w:val="center"/>
          </w:tcPr>
          <w:p w14:paraId="288DC152" w14:textId="77777777" w:rsidR="00911C0A" w:rsidRPr="00971564" w:rsidRDefault="00911C0A" w:rsidP="0057135A">
            <w:pPr>
              <w:rPr>
                <w:rFonts w:ascii="Arial" w:hAnsi="Arial" w:cs="Arial"/>
                <w:color w:val="FF0000"/>
                <w:sz w:val="20"/>
                <w:szCs w:val="20"/>
              </w:rPr>
            </w:pPr>
            <w:r w:rsidRPr="00971564">
              <w:rPr>
                <w:rFonts w:ascii="Arial" w:hAnsi="Arial" w:cs="Arial"/>
                <w:color w:val="FF0000"/>
                <w:sz w:val="20"/>
                <w:szCs w:val="20"/>
              </w:rPr>
              <w:t>XXXXXXXXXXXXXXXXXXXX</w:t>
            </w:r>
          </w:p>
        </w:tc>
      </w:tr>
      <w:tr w:rsidR="00911C0A" w:rsidRPr="00971564" w14:paraId="0C447DC1" w14:textId="77777777" w:rsidTr="0057135A">
        <w:tc>
          <w:tcPr>
            <w:tcW w:w="1291" w:type="pct"/>
            <w:vAlign w:val="center"/>
          </w:tcPr>
          <w:p w14:paraId="283760B8" w14:textId="77777777" w:rsidR="00911C0A" w:rsidRPr="00971564" w:rsidRDefault="00911C0A" w:rsidP="0057135A">
            <w:pPr>
              <w:rPr>
                <w:rFonts w:ascii="Arial" w:hAnsi="Arial" w:cs="Arial"/>
                <w:b/>
                <w:sz w:val="20"/>
                <w:szCs w:val="20"/>
              </w:rPr>
            </w:pPr>
            <w:r w:rsidRPr="00971564">
              <w:rPr>
                <w:rFonts w:ascii="Arial" w:hAnsi="Arial" w:cs="Arial"/>
                <w:b/>
                <w:sz w:val="20"/>
                <w:szCs w:val="20"/>
              </w:rPr>
              <w:t>VALOR:</w:t>
            </w:r>
          </w:p>
        </w:tc>
        <w:tc>
          <w:tcPr>
            <w:tcW w:w="3709" w:type="pct"/>
            <w:vAlign w:val="center"/>
          </w:tcPr>
          <w:p w14:paraId="6F863FA5" w14:textId="77777777" w:rsidR="00911C0A" w:rsidRPr="00971564" w:rsidRDefault="00911C0A" w:rsidP="0057135A">
            <w:pPr>
              <w:autoSpaceDE w:val="0"/>
              <w:rPr>
                <w:rFonts w:ascii="Arial" w:hAnsi="Arial" w:cs="Arial"/>
                <w:color w:val="FF0000"/>
                <w:sz w:val="20"/>
                <w:szCs w:val="20"/>
              </w:rPr>
            </w:pPr>
            <w:r w:rsidRPr="00971564">
              <w:rPr>
                <w:rFonts w:ascii="Arial" w:hAnsi="Arial" w:cs="Arial"/>
                <w:color w:val="FF0000"/>
                <w:sz w:val="20"/>
                <w:szCs w:val="20"/>
              </w:rPr>
              <w:t>XXXXXXXXXXXXXXXXXXXX</w:t>
            </w:r>
          </w:p>
        </w:tc>
      </w:tr>
      <w:tr w:rsidR="00911C0A" w:rsidRPr="00971564" w14:paraId="09E0F05E" w14:textId="77777777" w:rsidTr="0057135A">
        <w:trPr>
          <w:trHeight w:val="972"/>
        </w:trPr>
        <w:tc>
          <w:tcPr>
            <w:tcW w:w="1291" w:type="pct"/>
            <w:vAlign w:val="center"/>
          </w:tcPr>
          <w:p w14:paraId="3A98FC4D" w14:textId="77777777" w:rsidR="00911C0A" w:rsidRPr="00971564" w:rsidRDefault="00911C0A" w:rsidP="0057135A">
            <w:pPr>
              <w:rPr>
                <w:rFonts w:ascii="Arial" w:hAnsi="Arial" w:cs="Arial"/>
                <w:b/>
                <w:sz w:val="20"/>
                <w:szCs w:val="20"/>
              </w:rPr>
            </w:pPr>
            <w:r w:rsidRPr="00971564">
              <w:rPr>
                <w:rFonts w:ascii="Arial" w:hAnsi="Arial" w:cs="Arial"/>
                <w:b/>
                <w:sz w:val="20"/>
                <w:szCs w:val="20"/>
              </w:rPr>
              <w:t>OBJETO:</w:t>
            </w:r>
          </w:p>
        </w:tc>
        <w:tc>
          <w:tcPr>
            <w:tcW w:w="3709" w:type="pct"/>
            <w:vAlign w:val="center"/>
          </w:tcPr>
          <w:p w14:paraId="1A13EFBD" w14:textId="20D70CF0" w:rsidR="00911C0A" w:rsidRPr="00971564" w:rsidRDefault="00E92635" w:rsidP="0057135A">
            <w:pPr>
              <w:autoSpaceDE w:val="0"/>
              <w:rPr>
                <w:rFonts w:ascii="Arial" w:hAnsi="Arial" w:cs="Arial"/>
                <w:sz w:val="20"/>
                <w:szCs w:val="20"/>
              </w:rPr>
            </w:pPr>
            <w:r w:rsidRPr="00971564">
              <w:rPr>
                <w:rFonts w:ascii="Arial" w:hAnsi="Arial" w:cs="Arial"/>
                <w:sz w:val="20"/>
                <w:szCs w:val="20"/>
              </w:rPr>
              <w:t>CONTRATAR EL SERVICIO DE MANTENIMIENTO Y SOPORTE TÉCNICO ESPECIALIZADO PARA EL ALMACENAMIENTO PURE STORAGE X10 – 11TB, CON EL FIN DE GARANTIZAR SU ÓPTIMO FUNCIONAMIENTO SEGÚN LAS CARACTERÍSTICAS TÉCNICAS EXIGIDAS POR LA COMISIÓN DE REGULACIÓN DE AGUA POTABLE Y SANEAMIENTO BÁSICO (CRA).</w:t>
            </w:r>
            <w:r w:rsidRPr="00971564">
              <w:rPr>
                <w:rFonts w:ascii="Arial" w:hAnsi="Arial" w:cs="Arial"/>
                <w:sz w:val="20"/>
                <w:szCs w:val="20"/>
              </w:rPr>
              <w:t xml:space="preserve"> </w:t>
            </w:r>
          </w:p>
        </w:tc>
      </w:tr>
      <w:tr w:rsidR="00911C0A" w:rsidRPr="00971564" w14:paraId="4B76F024" w14:textId="77777777" w:rsidTr="0057135A">
        <w:tc>
          <w:tcPr>
            <w:tcW w:w="1291" w:type="pct"/>
            <w:vAlign w:val="center"/>
          </w:tcPr>
          <w:p w14:paraId="1571FD4C" w14:textId="77777777" w:rsidR="00911C0A" w:rsidRPr="00971564" w:rsidRDefault="00911C0A" w:rsidP="0057135A">
            <w:pPr>
              <w:rPr>
                <w:rFonts w:ascii="Arial" w:hAnsi="Arial" w:cs="Arial"/>
                <w:b/>
                <w:sz w:val="20"/>
                <w:szCs w:val="20"/>
              </w:rPr>
            </w:pPr>
            <w:r w:rsidRPr="00971564">
              <w:rPr>
                <w:rFonts w:ascii="Arial" w:hAnsi="Arial" w:cs="Arial"/>
                <w:b/>
                <w:sz w:val="20"/>
                <w:szCs w:val="20"/>
              </w:rPr>
              <w:t xml:space="preserve">CDP </w:t>
            </w:r>
          </w:p>
        </w:tc>
        <w:tc>
          <w:tcPr>
            <w:tcW w:w="3709" w:type="pct"/>
            <w:vAlign w:val="center"/>
          </w:tcPr>
          <w:p w14:paraId="510F1A76" w14:textId="3FAEF5A3" w:rsidR="00911C0A" w:rsidRPr="00971564" w:rsidRDefault="00911C0A" w:rsidP="0057135A">
            <w:pPr>
              <w:rPr>
                <w:rFonts w:ascii="Arial" w:hAnsi="Arial" w:cs="Arial"/>
                <w:sz w:val="20"/>
                <w:szCs w:val="20"/>
              </w:rPr>
            </w:pPr>
            <w:r w:rsidRPr="00971564">
              <w:rPr>
                <w:rFonts w:ascii="Arial" w:hAnsi="Arial" w:cs="Arial"/>
                <w:sz w:val="20"/>
                <w:szCs w:val="20"/>
              </w:rPr>
              <w:t xml:space="preserve">No. XXX del XX de </w:t>
            </w:r>
            <w:r w:rsidR="00E92635" w:rsidRPr="00971564">
              <w:rPr>
                <w:rFonts w:ascii="Arial" w:hAnsi="Arial" w:cs="Arial"/>
                <w:sz w:val="20"/>
                <w:szCs w:val="20"/>
              </w:rPr>
              <w:t>abril</w:t>
            </w:r>
            <w:r w:rsidRPr="00971564">
              <w:rPr>
                <w:rFonts w:ascii="Arial" w:hAnsi="Arial" w:cs="Arial"/>
                <w:sz w:val="20"/>
                <w:szCs w:val="20"/>
              </w:rPr>
              <w:t xml:space="preserve"> de 2026</w:t>
            </w:r>
          </w:p>
        </w:tc>
      </w:tr>
      <w:tr w:rsidR="00911C0A" w:rsidRPr="00971564" w14:paraId="11845C8C" w14:textId="77777777" w:rsidTr="0057135A">
        <w:tc>
          <w:tcPr>
            <w:tcW w:w="1291" w:type="pct"/>
            <w:vAlign w:val="center"/>
          </w:tcPr>
          <w:p w14:paraId="2CE775AA" w14:textId="77777777" w:rsidR="00911C0A" w:rsidRPr="00971564" w:rsidRDefault="00911C0A" w:rsidP="0057135A">
            <w:pPr>
              <w:rPr>
                <w:rFonts w:ascii="Arial" w:hAnsi="Arial" w:cs="Arial"/>
                <w:b/>
                <w:sz w:val="20"/>
                <w:szCs w:val="20"/>
              </w:rPr>
            </w:pPr>
            <w:r w:rsidRPr="00971564">
              <w:rPr>
                <w:rFonts w:ascii="Arial" w:hAnsi="Arial" w:cs="Arial"/>
                <w:b/>
                <w:sz w:val="20"/>
                <w:szCs w:val="20"/>
              </w:rPr>
              <w:t xml:space="preserve">PLAZO </w:t>
            </w:r>
          </w:p>
        </w:tc>
        <w:tc>
          <w:tcPr>
            <w:tcW w:w="3709" w:type="pct"/>
            <w:vAlign w:val="center"/>
          </w:tcPr>
          <w:p w14:paraId="4699B367" w14:textId="188D1398" w:rsidR="00911C0A" w:rsidRPr="00971564" w:rsidRDefault="00911C0A" w:rsidP="0057135A">
            <w:pPr>
              <w:rPr>
                <w:rFonts w:ascii="Arial" w:hAnsi="Arial" w:cs="Arial"/>
                <w:color w:val="000000"/>
                <w:sz w:val="20"/>
                <w:szCs w:val="20"/>
              </w:rPr>
            </w:pPr>
            <w:r w:rsidRPr="00971564">
              <w:rPr>
                <w:rFonts w:ascii="Arial" w:hAnsi="Arial" w:cs="Arial"/>
                <w:color w:val="000000"/>
                <w:sz w:val="20"/>
                <w:szCs w:val="20"/>
              </w:rPr>
              <w:t>HASTA XXX.</w:t>
            </w:r>
          </w:p>
        </w:tc>
      </w:tr>
    </w:tbl>
    <w:p w14:paraId="59C6D235" w14:textId="77777777" w:rsidR="00E92635" w:rsidRPr="00971564" w:rsidRDefault="00E92635" w:rsidP="00E92635">
      <w:pPr>
        <w:pStyle w:val="Sinespaciado"/>
        <w:rPr>
          <w:rFonts w:ascii="Arial" w:eastAsia="Arial" w:hAnsi="Arial" w:cs="Arial"/>
          <w:b/>
          <w:bCs/>
          <w:spacing w:val="-3"/>
          <w:sz w:val="20"/>
          <w:szCs w:val="20"/>
        </w:rPr>
      </w:pPr>
    </w:p>
    <w:p w14:paraId="3B7B1146" w14:textId="77777777" w:rsidR="00E92635" w:rsidRPr="00971564" w:rsidRDefault="00E92635" w:rsidP="00E92635">
      <w:pPr>
        <w:pStyle w:val="Sinespaciado"/>
        <w:jc w:val="center"/>
        <w:rPr>
          <w:rFonts w:ascii="Arial" w:eastAsia="Arial" w:hAnsi="Arial" w:cs="Arial"/>
          <w:b/>
          <w:bCs/>
          <w:spacing w:val="-3"/>
          <w:sz w:val="20"/>
          <w:szCs w:val="20"/>
        </w:rPr>
      </w:pPr>
      <w:r w:rsidRPr="00971564">
        <w:rPr>
          <w:rFonts w:ascii="Arial" w:eastAsia="Arial" w:hAnsi="Arial" w:cs="Arial"/>
          <w:b/>
          <w:bCs/>
          <w:spacing w:val="-3"/>
          <w:sz w:val="20"/>
          <w:szCs w:val="20"/>
        </w:rPr>
        <w:t>CONSIDERACIONES:</w:t>
      </w:r>
    </w:p>
    <w:p w14:paraId="7B5271FC" w14:textId="77777777" w:rsidR="00E92635" w:rsidRPr="00971564" w:rsidRDefault="00E92635" w:rsidP="00E92635">
      <w:pPr>
        <w:pStyle w:val="Sinespaciado"/>
        <w:rPr>
          <w:rFonts w:ascii="Arial" w:eastAsia="Arial" w:hAnsi="Arial" w:cs="Arial"/>
          <w:b/>
          <w:bCs/>
          <w:spacing w:val="-3"/>
          <w:sz w:val="20"/>
          <w:szCs w:val="20"/>
        </w:rPr>
      </w:pPr>
    </w:p>
    <w:p w14:paraId="24EBBC4C" w14:textId="77777777" w:rsidR="00E92635" w:rsidRPr="00971564" w:rsidRDefault="00E92635" w:rsidP="00E92635">
      <w:pPr>
        <w:rPr>
          <w:rFonts w:ascii="Arial" w:eastAsia="Arial" w:hAnsi="Arial" w:cs="Arial"/>
          <w:sz w:val="20"/>
          <w:szCs w:val="20"/>
        </w:rPr>
      </w:pPr>
      <w:r w:rsidRPr="00971564">
        <w:rPr>
          <w:rFonts w:ascii="Arial" w:eastAsia="Arial" w:hAnsi="Arial" w:cs="Arial"/>
          <w:b/>
          <w:bCs/>
          <w:sz w:val="20"/>
          <w:szCs w:val="20"/>
        </w:rPr>
        <w:t>PRIMERA:</w:t>
      </w:r>
      <w:r w:rsidRPr="00971564">
        <w:rPr>
          <w:rFonts w:ascii="Arial" w:eastAsia="Arial" w:hAnsi="Arial" w:cs="Arial"/>
          <w:sz w:val="20"/>
          <w:szCs w:val="20"/>
        </w:rPr>
        <w:t xml:space="preserve"> Que la Comisión de Regulación de Agua Potable y Saneamiento Básico (CRA) es una entidad del orden nacional, adscrita al Ministerio de Vivienda, Ciudad y Territorio, con autonomía administrativa, técnica y patrimonial, creada mediante la Ley 142 de 1994, con el fin de regular los monopolios en la prestación de los servicios públicos domiciliarios de acueducto, alcantarillado y aseo en Colombia, cuando la competencia no sea posible de hecho; y, en los demás casos, promover la competencia entre los prestadores de dichos servicios, de manera que las operaciones resulten económicamente eficientes, no impliquen abuso de posición dominante y garanticen la prestación de servicios de calidad. </w:t>
      </w:r>
      <w:r w:rsidRPr="00971564">
        <w:rPr>
          <w:rFonts w:ascii="Arial" w:eastAsia="Arial" w:hAnsi="Arial" w:cs="Arial"/>
          <w:b/>
          <w:bCs/>
          <w:sz w:val="20"/>
          <w:szCs w:val="20"/>
        </w:rPr>
        <w:t>SEGUNDA:</w:t>
      </w:r>
      <w:r w:rsidRPr="00971564">
        <w:rPr>
          <w:rFonts w:ascii="Arial" w:eastAsia="Arial" w:hAnsi="Arial" w:cs="Arial"/>
          <w:sz w:val="20"/>
          <w:szCs w:val="20"/>
        </w:rPr>
        <w:t xml:space="preserve"> De acuerdo con el artículo 2 del Decreto 2650 de 2013, corresponde a la Oficina asesora de planeación y </w:t>
      </w:r>
      <w:proofErr w:type="spellStart"/>
      <w:r w:rsidRPr="00971564">
        <w:rPr>
          <w:rFonts w:ascii="Arial" w:eastAsia="Arial" w:hAnsi="Arial" w:cs="Arial"/>
          <w:sz w:val="20"/>
          <w:szCs w:val="20"/>
        </w:rPr>
        <w:t>TIC’s</w:t>
      </w:r>
      <w:proofErr w:type="spellEnd"/>
      <w:r w:rsidRPr="00971564">
        <w:rPr>
          <w:rFonts w:ascii="Arial" w:eastAsia="Arial" w:hAnsi="Arial" w:cs="Arial"/>
          <w:sz w:val="20"/>
          <w:szCs w:val="20"/>
        </w:rPr>
        <w:t xml:space="preserve"> de la Comisión de Regulación de Agua Potable y Saneamiento Básico CRA, “1. Dirigir y coordinar la administración de la Plataforma Tecnológica de la Institución.” </w:t>
      </w:r>
      <w:r w:rsidRPr="00971564">
        <w:rPr>
          <w:rFonts w:ascii="Arial" w:eastAsia="Arial" w:hAnsi="Arial" w:cs="Arial"/>
          <w:b/>
          <w:bCs/>
          <w:sz w:val="20"/>
          <w:szCs w:val="20"/>
        </w:rPr>
        <w:t>TERCERA:</w:t>
      </w:r>
      <w:r w:rsidRPr="00971564">
        <w:rPr>
          <w:rFonts w:ascii="Arial" w:eastAsia="Arial" w:hAnsi="Arial" w:cs="Arial"/>
          <w:sz w:val="20"/>
          <w:szCs w:val="20"/>
        </w:rPr>
        <w:t> </w:t>
      </w:r>
      <w:r w:rsidRPr="00971564">
        <w:rPr>
          <w:rFonts w:ascii="Arial" w:eastAsia="Arial" w:hAnsi="Arial" w:cs="Arial"/>
          <w:sz w:val="20"/>
          <w:szCs w:val="20"/>
          <w:lang w:eastAsia="es-CO"/>
        </w:rPr>
        <w:t xml:space="preserve">Las tecnologías convergentes buscan la automatización, tecnología de aceleración y la economía del futuro, para brindar servicios que harán la vida del hombre mucho más segura y sencilla, donde los cibercriminales van desarrollando nuevas técnicas de ataque haciendo que las amenazas se diversifiquen y en algunas ocasiones sean totalmente nuevas e imperceptibles. </w:t>
      </w:r>
      <w:r w:rsidRPr="00971564">
        <w:rPr>
          <w:rFonts w:ascii="Arial" w:eastAsia="Arial" w:hAnsi="Arial" w:cs="Arial"/>
          <w:b/>
          <w:bCs/>
          <w:sz w:val="20"/>
          <w:szCs w:val="20"/>
        </w:rPr>
        <w:t>CUARTA:</w:t>
      </w:r>
      <w:r w:rsidRPr="00971564">
        <w:rPr>
          <w:rFonts w:ascii="Arial" w:eastAsia="Arial" w:hAnsi="Arial" w:cs="Arial"/>
          <w:sz w:val="20"/>
          <w:szCs w:val="20"/>
        </w:rPr>
        <w:t xml:space="preserve"> Colombia busca disminuir las barreras que impiden la incorporación de tecnologías digitales en el sector público, para facilitar la transformación digital del país y la generación de condiciones habilitantes para impulsar el trabajo colaborativo en Colombia, por eso la CRA busca la integración de nuevas tecnologías emergentes, que apalancan la política de gobierno digital, en la consecución de los objetivos misionales, adquiriendo un papel de alto impacto en la trasformación digital en los servicios al ciudadano, como estrategias al servicio de la comunidad. </w:t>
      </w:r>
      <w:r w:rsidRPr="00971564">
        <w:rPr>
          <w:rFonts w:ascii="Arial" w:eastAsia="Arial" w:hAnsi="Arial" w:cs="Arial"/>
          <w:b/>
          <w:bCs/>
          <w:sz w:val="20"/>
          <w:szCs w:val="20"/>
        </w:rPr>
        <w:t>QUINTA:</w:t>
      </w:r>
      <w:r w:rsidRPr="00971564">
        <w:rPr>
          <w:rFonts w:ascii="Arial" w:eastAsia="Arial" w:hAnsi="Arial" w:cs="Arial"/>
          <w:sz w:val="20"/>
          <w:szCs w:val="20"/>
        </w:rPr>
        <w:t xml:space="preserve"> Es importante señalar que la Comisión de Regulación de Agua Potable y Saneamiento Básico - CRA en el año 2017, mediante Contrato 134 de 2016, realizó la adquisición de un sistema de almacenamiento tipo SAN, Modelo HP MSA 2040, con una capacidad inicial de 2.5 TB efectivos. Así mismo, dado que se aumentó el nivel de almacenamiento, entre el 2017 y 2018 la entidad realizó la adquisición de discos duros que se sumaron a la solución SAN, para garantizar el almacenamiento de sus sistemas de información. Adicional a esto se adquirió una nueva solución de almacenamiento </w:t>
      </w:r>
      <w:proofErr w:type="spellStart"/>
      <w:r w:rsidRPr="00971564">
        <w:rPr>
          <w:rFonts w:ascii="Arial" w:eastAsia="Arial" w:hAnsi="Arial" w:cs="Arial"/>
          <w:sz w:val="20"/>
          <w:szCs w:val="20"/>
        </w:rPr>
        <w:t>PureStorage</w:t>
      </w:r>
      <w:proofErr w:type="spellEnd"/>
      <w:r w:rsidRPr="00971564">
        <w:rPr>
          <w:rFonts w:ascii="Arial" w:eastAsia="Arial" w:hAnsi="Arial" w:cs="Arial"/>
          <w:sz w:val="20"/>
          <w:szCs w:val="20"/>
        </w:rPr>
        <w:t xml:space="preserve"> en el año 2020 bajo el contrato 174. </w:t>
      </w:r>
      <w:r w:rsidRPr="00971564">
        <w:rPr>
          <w:rFonts w:ascii="Arial" w:eastAsia="Arial" w:hAnsi="Arial" w:cs="Arial"/>
          <w:b/>
          <w:bCs/>
          <w:sz w:val="20"/>
          <w:szCs w:val="20"/>
        </w:rPr>
        <w:t>SEXTA:</w:t>
      </w:r>
      <w:r w:rsidRPr="00971564">
        <w:rPr>
          <w:rFonts w:ascii="Arial" w:eastAsia="Arial" w:hAnsi="Arial" w:cs="Arial"/>
          <w:sz w:val="20"/>
          <w:szCs w:val="20"/>
        </w:rPr>
        <w:t xml:space="preserve"> La adquisición de la solución de almacenamiento contratada anteriormente por la Entidad, se encuentra alineada con la adopción de la Política de Gobierno Digital, específicamente con los habilitadores de Información y Seguridad de la información, los cuales buscan que las entidades públicas implementen los lineamientos de seguridad de la información en todos sus procesos, trámites, servicios, sistemas, infraestructura y en general, en todos los activos de información con el fin de preservar la </w:t>
      </w:r>
      <w:r w:rsidRPr="00971564">
        <w:rPr>
          <w:rFonts w:ascii="Arial" w:eastAsia="Arial" w:hAnsi="Arial" w:cs="Arial"/>
          <w:sz w:val="20"/>
          <w:szCs w:val="20"/>
        </w:rPr>
        <w:lastRenderedPageBreak/>
        <w:t xml:space="preserve">confidencialidad, integridad y disponibilidad y privacidad de los datos. Igualmente, la renovación del soporte de la solución es coherente con el Plan Estratégico de Tecnologías de la Información (PETI) de la Entidad, que plantea en sus objetivos estratégicos: Facilitar la toma decisiones de la alta dirección de la entidad a partir del uso y aprovechamiento de datos que incorporen estándares de calidad y seguridad en su ciclo de vida, y fortalecer los recursos de TI para el logro de las metas y objetivos de la Entidad, asegurando procesos basados en el uso de las TIC alineados con la arquitectura institucional, que incorporen esquemas de seguridad de la información y generen valor estratégico. </w:t>
      </w:r>
      <w:r w:rsidRPr="00971564">
        <w:rPr>
          <w:rFonts w:ascii="Arial" w:eastAsia="Arial" w:hAnsi="Arial" w:cs="Arial"/>
          <w:b/>
          <w:bCs/>
          <w:sz w:val="20"/>
          <w:szCs w:val="20"/>
        </w:rPr>
        <w:t xml:space="preserve">SÉPTIMA: </w:t>
      </w:r>
      <w:r w:rsidRPr="00971564">
        <w:rPr>
          <w:rFonts w:ascii="Arial" w:eastAsia="Arial" w:hAnsi="Arial" w:cs="Arial"/>
          <w:sz w:val="20"/>
          <w:szCs w:val="20"/>
        </w:rPr>
        <w:t>Para la prestación del servicio de mantenimiento y soporte técnico especializado</w:t>
      </w:r>
      <w:r w:rsidRPr="00971564">
        <w:rPr>
          <w:rFonts w:ascii="Arial" w:eastAsia="Arial" w:hAnsi="Arial" w:cs="Arial"/>
          <w:b/>
          <w:bCs/>
          <w:sz w:val="20"/>
          <w:szCs w:val="20"/>
        </w:rPr>
        <w:t xml:space="preserve"> </w:t>
      </w:r>
      <w:r w:rsidRPr="00971564">
        <w:rPr>
          <w:rFonts w:ascii="Arial" w:eastAsia="Arial" w:hAnsi="Arial" w:cs="Arial"/>
          <w:sz w:val="20"/>
          <w:szCs w:val="20"/>
        </w:rPr>
        <w:t xml:space="preserve">de la plataforma Pure Storage X10, la Entidad requiere que el contratista cuente con una experiencia técnica reciente, la cual se limitará a contratos terminados en los últimos cinco (5) años. Esta medida, lejos de ser una restricción arbitraria a la libre concurrencia, se fundamenta en los siguientes criterios de necesidad y proporcionalidad: </w:t>
      </w:r>
      <w:proofErr w:type="spellStart"/>
      <w:r w:rsidRPr="00971564">
        <w:rPr>
          <w:rFonts w:ascii="Arial" w:eastAsia="Arial" w:hAnsi="Arial" w:cs="Arial"/>
          <w:sz w:val="20"/>
          <w:szCs w:val="20"/>
        </w:rPr>
        <w:t>°Evolución</w:t>
      </w:r>
      <w:proofErr w:type="spellEnd"/>
      <w:r w:rsidRPr="00971564">
        <w:rPr>
          <w:rFonts w:ascii="Arial" w:eastAsia="Arial" w:hAnsi="Arial" w:cs="Arial"/>
          <w:sz w:val="20"/>
          <w:szCs w:val="20"/>
        </w:rPr>
        <w:t xml:space="preserve"> Arquitectónica (</w:t>
      </w:r>
      <w:proofErr w:type="spellStart"/>
      <w:r w:rsidRPr="00971564">
        <w:rPr>
          <w:rFonts w:ascii="Arial" w:eastAsia="Arial" w:hAnsi="Arial" w:cs="Arial"/>
          <w:sz w:val="20"/>
          <w:szCs w:val="20"/>
        </w:rPr>
        <w:t>All</w:t>
      </w:r>
      <w:proofErr w:type="spellEnd"/>
      <w:r w:rsidRPr="00971564">
        <w:rPr>
          <w:rFonts w:ascii="Arial" w:eastAsia="Arial" w:hAnsi="Arial" w:cs="Arial"/>
          <w:sz w:val="20"/>
          <w:szCs w:val="20"/>
        </w:rPr>
        <w:t>-Flash): El objeto recae sobre una tecnología de almacenamiento de estado sólido (</w:t>
      </w:r>
      <w:proofErr w:type="spellStart"/>
      <w:r w:rsidRPr="00971564">
        <w:rPr>
          <w:rFonts w:ascii="Arial" w:eastAsia="Arial" w:hAnsi="Arial" w:cs="Arial"/>
          <w:sz w:val="20"/>
          <w:szCs w:val="20"/>
        </w:rPr>
        <w:t>All</w:t>
      </w:r>
      <w:proofErr w:type="spellEnd"/>
      <w:r w:rsidRPr="00971564">
        <w:rPr>
          <w:rFonts w:ascii="Arial" w:eastAsia="Arial" w:hAnsi="Arial" w:cs="Arial"/>
          <w:sz w:val="20"/>
          <w:szCs w:val="20"/>
        </w:rPr>
        <w:t>-Flash) cuya arquitectura de microcódigo, gestión de datos (</w:t>
      </w:r>
      <w:proofErr w:type="spellStart"/>
      <w:r w:rsidRPr="00971564">
        <w:rPr>
          <w:rFonts w:ascii="Arial" w:eastAsia="Arial" w:hAnsi="Arial" w:cs="Arial"/>
          <w:sz w:val="20"/>
          <w:szCs w:val="20"/>
        </w:rPr>
        <w:t>deduplicación</w:t>
      </w:r>
      <w:proofErr w:type="spellEnd"/>
      <w:r w:rsidRPr="00971564">
        <w:rPr>
          <w:rFonts w:ascii="Arial" w:eastAsia="Arial" w:hAnsi="Arial" w:cs="Arial"/>
          <w:sz w:val="20"/>
          <w:szCs w:val="20"/>
        </w:rPr>
        <w:t xml:space="preserve"> y compresión en línea) y algoritmos de escritura difieren sustancialmente de las soluciones SAN mecánicas tradicionales de décadas pasadas. En consecuencia, la experiencia acumulada en tecnologías obsoletas no garantiza la idoneidad técnica necesaria para la estabilidad de la plataforma actual de la CRA. </w:t>
      </w:r>
      <w:proofErr w:type="spellStart"/>
      <w:r w:rsidRPr="00971564">
        <w:rPr>
          <w:rFonts w:ascii="Arial" w:eastAsia="Arial" w:hAnsi="Arial" w:cs="Arial"/>
          <w:sz w:val="20"/>
          <w:szCs w:val="20"/>
        </w:rPr>
        <w:t>°Gestión</w:t>
      </w:r>
      <w:proofErr w:type="spellEnd"/>
      <w:r w:rsidRPr="00971564">
        <w:rPr>
          <w:rFonts w:ascii="Arial" w:eastAsia="Arial" w:hAnsi="Arial" w:cs="Arial"/>
          <w:sz w:val="20"/>
          <w:szCs w:val="20"/>
        </w:rPr>
        <w:t xml:space="preserve"> de </w:t>
      </w:r>
      <w:proofErr w:type="spellStart"/>
      <w:r w:rsidRPr="00971564">
        <w:rPr>
          <w:rFonts w:ascii="Arial" w:eastAsia="Arial" w:hAnsi="Arial" w:cs="Arial"/>
          <w:sz w:val="20"/>
          <w:szCs w:val="20"/>
        </w:rPr>
        <w:t>Ciberamenazas</w:t>
      </w:r>
      <w:proofErr w:type="spellEnd"/>
      <w:r w:rsidRPr="00971564">
        <w:rPr>
          <w:rFonts w:ascii="Arial" w:eastAsia="Arial" w:hAnsi="Arial" w:cs="Arial"/>
          <w:sz w:val="20"/>
          <w:szCs w:val="20"/>
        </w:rPr>
        <w:t xml:space="preserve"> Actuales: Dada la sofisticación de los cibercriminales mencionada anteriormente, el soporte especializado hoy exige conocimientos vigentes en la gestión de firmware y parches de seguridad críticos destinados a mitigar amenazas contemporáneas como el </w:t>
      </w:r>
      <w:proofErr w:type="spellStart"/>
      <w:r w:rsidRPr="00971564">
        <w:rPr>
          <w:rFonts w:ascii="Arial" w:eastAsia="Arial" w:hAnsi="Arial" w:cs="Arial"/>
          <w:sz w:val="20"/>
          <w:szCs w:val="20"/>
        </w:rPr>
        <w:t>Ransomware</w:t>
      </w:r>
      <w:proofErr w:type="spellEnd"/>
      <w:r w:rsidRPr="00971564">
        <w:rPr>
          <w:rFonts w:ascii="Arial" w:eastAsia="Arial" w:hAnsi="Arial" w:cs="Arial"/>
          <w:sz w:val="20"/>
          <w:szCs w:val="20"/>
        </w:rPr>
        <w:t xml:space="preserve">. La experiencia superior a 5 años no refleja necesariamente la capacidad del proponente para responder ante el panorama de riesgos de seguridad de la información del año 2026. </w:t>
      </w:r>
      <w:r w:rsidRPr="00971564">
        <w:rPr>
          <w:rFonts w:ascii="Arial" w:eastAsia="Arial" w:hAnsi="Arial" w:cs="Arial"/>
          <w:b/>
          <w:bCs/>
          <w:sz w:val="20"/>
          <w:szCs w:val="20"/>
        </w:rPr>
        <w:t xml:space="preserve">OCTAVA: </w:t>
      </w:r>
      <w:r w:rsidRPr="00971564">
        <w:rPr>
          <w:rFonts w:ascii="Arial" w:eastAsia="Arial" w:hAnsi="Arial" w:cs="Arial"/>
          <w:sz w:val="20"/>
          <w:szCs w:val="20"/>
        </w:rPr>
        <w:t>Es importante resaltar que una vez revisados los acuerdos marcos vigentes en Colombia Compra Eficiente, no existe acuerdo marco para este tipo de solución requerida por la Entidad. En atención a lo anterior, y debido a que las licencias corresponden a elementos con características técnicas uniformes y de común utilización, se hace conveniente realizar la presente contratación mediante la modalidad de selección abreviada por subasta inversa. El procedimiento de la Selección Abreviada a través de subasta inversa se realizará de forma electrónica de acuerdo con lo establecido en el artículo 2.2.1.2.1.2.2 (Modificado por el artículo 6 del Decreto 1860 de 2021) y siguientes del Decreto Reglamentario 1082 de 2015. </w:t>
      </w:r>
      <w:r w:rsidRPr="00971564">
        <w:rPr>
          <w:rFonts w:ascii="Arial" w:eastAsia="Arial" w:hAnsi="Arial" w:cs="Arial"/>
          <w:b/>
          <w:bCs/>
          <w:sz w:val="20"/>
          <w:szCs w:val="20"/>
        </w:rPr>
        <w:t>NOVENA:</w:t>
      </w:r>
      <w:r w:rsidRPr="00971564">
        <w:rPr>
          <w:rFonts w:ascii="Arial" w:eastAsia="Arial" w:hAnsi="Arial" w:cs="Arial"/>
          <w:sz w:val="20"/>
          <w:szCs w:val="20"/>
        </w:rPr>
        <w:t xml:space="preserve"> Finalmente, en cumplimiento de lo dispuesto en el Decreto 2883 de 2007, modificado por el Decreto 2412 de 2015 y la Resolución 844 del 1 de septiembre de 2016, la necesidad expuesta se encuentra incorporada en el Plan Anual de Adquisiciones 2026 con el consecutivo 208, aprobado en el aprobado en el Comité de Experto Extraordinario No.8 del 19 febrero 2026. De igual manera, según acta No. 021 del 08 de abril del 2026, el comité de contratación recomienda la presente contratación.  </w:t>
      </w:r>
      <w:r w:rsidRPr="00971564">
        <w:rPr>
          <w:rFonts w:ascii="Arial" w:eastAsia="Arial" w:hAnsi="Arial" w:cs="Arial"/>
          <w:b/>
          <w:bCs/>
          <w:sz w:val="20"/>
          <w:szCs w:val="20"/>
        </w:rPr>
        <w:t>DÉCIMA:</w:t>
      </w:r>
      <w:r w:rsidRPr="00971564">
        <w:rPr>
          <w:rFonts w:ascii="Arial" w:eastAsia="Arial" w:hAnsi="Arial" w:cs="Arial"/>
          <w:sz w:val="20"/>
          <w:szCs w:val="20"/>
        </w:rPr>
        <w:t xml:space="preserve"> Que dentro del término establecido en el cronograma del proceso se publicó en el SECOP II el proyecto de pliego de condiciones y se recibieron observaciones, las cuales fueron resueltas oportunamente por la Entidad. </w:t>
      </w:r>
      <w:r w:rsidRPr="00971564">
        <w:rPr>
          <w:rFonts w:ascii="Arial" w:eastAsia="Arial" w:hAnsi="Arial" w:cs="Arial"/>
          <w:b/>
          <w:bCs/>
          <w:sz w:val="20"/>
          <w:szCs w:val="20"/>
        </w:rPr>
        <w:t>DÉCIMA PRIMERA:</w:t>
      </w:r>
      <w:r w:rsidRPr="00971564">
        <w:rPr>
          <w:rFonts w:ascii="Arial" w:eastAsia="Arial" w:hAnsi="Arial" w:cs="Arial"/>
          <w:sz w:val="20"/>
          <w:szCs w:val="20"/>
        </w:rPr>
        <w:t xml:space="preserve"> Que mediante la Resolución UAE CRA No. XX de 2026 se ordenó la apertura del proceso de selección abreviada por subasta inversa No. 02 de 2026, el cual fue publicado en el SECOP II junto con el pliego de condiciones definitivo. </w:t>
      </w:r>
      <w:r w:rsidRPr="00971564">
        <w:rPr>
          <w:rFonts w:ascii="Arial" w:eastAsia="Arial" w:hAnsi="Arial" w:cs="Arial"/>
          <w:b/>
          <w:bCs/>
          <w:sz w:val="20"/>
          <w:szCs w:val="20"/>
        </w:rPr>
        <w:t>DÉCIMA SEGUNDA:</w:t>
      </w:r>
      <w:r w:rsidRPr="00971564">
        <w:rPr>
          <w:rFonts w:ascii="Arial" w:eastAsia="Arial" w:hAnsi="Arial" w:cs="Arial"/>
          <w:sz w:val="20"/>
          <w:szCs w:val="20"/>
        </w:rPr>
        <w:t xml:space="preserve"> Que, dentro del término establecido en el cronograma, presentaron propuesta las firmas XXX, XXXXX </w:t>
      </w:r>
      <w:proofErr w:type="spellStart"/>
      <w:r w:rsidRPr="00971564">
        <w:rPr>
          <w:rFonts w:ascii="Arial" w:eastAsia="Arial" w:hAnsi="Arial" w:cs="Arial"/>
          <w:sz w:val="20"/>
          <w:szCs w:val="20"/>
        </w:rPr>
        <w:t>XXXXX</w:t>
      </w:r>
      <w:proofErr w:type="spellEnd"/>
      <w:r w:rsidRPr="00971564">
        <w:rPr>
          <w:rFonts w:ascii="Arial" w:eastAsia="Arial" w:hAnsi="Arial" w:cs="Arial"/>
          <w:sz w:val="20"/>
          <w:szCs w:val="20"/>
        </w:rPr>
        <w:t xml:space="preserve"> y XXXX. </w:t>
      </w:r>
      <w:r w:rsidRPr="00971564">
        <w:rPr>
          <w:rFonts w:ascii="Arial" w:eastAsia="Arial" w:hAnsi="Arial" w:cs="Arial"/>
          <w:b/>
          <w:bCs/>
          <w:sz w:val="20"/>
          <w:szCs w:val="20"/>
        </w:rPr>
        <w:t>DÉCIMA TERCERA:</w:t>
      </w:r>
      <w:r w:rsidRPr="00971564">
        <w:rPr>
          <w:rFonts w:ascii="Arial" w:eastAsia="Arial" w:hAnsi="Arial" w:cs="Arial"/>
          <w:sz w:val="20"/>
          <w:szCs w:val="20"/>
        </w:rPr>
        <w:t xml:space="preserve"> Que, el día </w:t>
      </w:r>
      <w:proofErr w:type="spellStart"/>
      <w:r w:rsidRPr="00971564">
        <w:rPr>
          <w:rFonts w:ascii="Arial" w:eastAsia="Arial" w:hAnsi="Arial" w:cs="Arial"/>
          <w:sz w:val="20"/>
          <w:szCs w:val="20"/>
        </w:rPr>
        <w:t>xxx</w:t>
      </w:r>
      <w:proofErr w:type="spellEnd"/>
      <w:r w:rsidRPr="00971564">
        <w:rPr>
          <w:rFonts w:ascii="Arial" w:eastAsia="Arial" w:hAnsi="Arial" w:cs="Arial"/>
          <w:sz w:val="20"/>
          <w:szCs w:val="20"/>
        </w:rPr>
        <w:t xml:space="preserve"> de </w:t>
      </w:r>
      <w:proofErr w:type="spellStart"/>
      <w:r w:rsidRPr="00971564">
        <w:rPr>
          <w:rFonts w:ascii="Arial" w:eastAsia="Arial" w:hAnsi="Arial" w:cs="Arial"/>
          <w:sz w:val="20"/>
          <w:szCs w:val="20"/>
        </w:rPr>
        <w:t>xxxx</w:t>
      </w:r>
      <w:proofErr w:type="spellEnd"/>
      <w:r w:rsidRPr="00971564">
        <w:rPr>
          <w:rFonts w:ascii="Arial" w:eastAsia="Arial" w:hAnsi="Arial" w:cs="Arial"/>
          <w:sz w:val="20"/>
          <w:szCs w:val="20"/>
        </w:rPr>
        <w:t xml:space="preserve"> de 2026, en cumplimiento del cronograma del proceso de selección abreviada – subasta inversa No. 02 de 2026, se publicó en el SECOP II el informe de verificación de requisitos habilitantes, resultando habilitado el (los) proponente(s) XXXXXXXXXXX. </w:t>
      </w:r>
      <w:r w:rsidRPr="00971564">
        <w:rPr>
          <w:rFonts w:ascii="Arial" w:eastAsia="Arial" w:hAnsi="Arial" w:cs="Arial"/>
          <w:b/>
          <w:bCs/>
          <w:sz w:val="20"/>
          <w:szCs w:val="20"/>
        </w:rPr>
        <w:t>DÉCIMA CUARTA:</w:t>
      </w:r>
      <w:r w:rsidRPr="00971564">
        <w:rPr>
          <w:rFonts w:ascii="Arial" w:eastAsia="Arial" w:hAnsi="Arial" w:cs="Arial"/>
          <w:sz w:val="20"/>
          <w:szCs w:val="20"/>
        </w:rPr>
        <w:t xml:space="preserve"> Que, el día XXXX de XXXX de 2026, se publicó en el portal único de contratación pública – SECOP II el informe de evaluación (ponderación), evidenciándose que el proponente que obtuvo el mayor puntaje fue XXXXXXXXXXXXXXXXXXXXX. </w:t>
      </w:r>
      <w:r w:rsidRPr="00971564">
        <w:rPr>
          <w:rFonts w:ascii="Arial" w:eastAsia="Arial" w:hAnsi="Arial" w:cs="Arial"/>
          <w:b/>
          <w:bCs/>
          <w:sz w:val="20"/>
          <w:szCs w:val="20"/>
        </w:rPr>
        <w:t>DÉCIMA QUINTA:</w:t>
      </w:r>
      <w:r w:rsidRPr="00971564">
        <w:rPr>
          <w:rFonts w:ascii="Arial" w:eastAsia="Arial" w:hAnsi="Arial" w:cs="Arial"/>
          <w:sz w:val="20"/>
          <w:szCs w:val="20"/>
        </w:rPr>
        <w:t xml:space="preserve"> Que el Comité Evaluador recomendó al Ordenador del Gasto adjudicar el contrato resultante del presente proceso a la firma XXXXXXXXXXXXXXX, conforme con los parámetros establecidos en el pliego de condiciones. </w:t>
      </w:r>
      <w:r w:rsidRPr="00971564">
        <w:rPr>
          <w:rFonts w:ascii="Arial" w:eastAsia="Arial" w:hAnsi="Arial" w:cs="Arial"/>
          <w:b/>
          <w:bCs/>
          <w:sz w:val="20"/>
          <w:szCs w:val="20"/>
        </w:rPr>
        <w:t>DÉCIMA SEXTA:</w:t>
      </w:r>
      <w:r w:rsidRPr="00971564">
        <w:rPr>
          <w:rFonts w:ascii="Arial" w:eastAsia="Arial" w:hAnsi="Arial" w:cs="Arial"/>
          <w:sz w:val="20"/>
          <w:szCs w:val="20"/>
        </w:rPr>
        <w:t xml:space="preserve"> Que, el día </w:t>
      </w:r>
      <w:proofErr w:type="spellStart"/>
      <w:r w:rsidRPr="00971564">
        <w:rPr>
          <w:rFonts w:ascii="Arial" w:eastAsia="Arial" w:hAnsi="Arial" w:cs="Arial"/>
          <w:sz w:val="20"/>
          <w:szCs w:val="20"/>
        </w:rPr>
        <w:t>xxx</w:t>
      </w:r>
      <w:proofErr w:type="spellEnd"/>
      <w:r w:rsidRPr="00971564">
        <w:rPr>
          <w:rFonts w:ascii="Arial" w:eastAsia="Arial" w:hAnsi="Arial" w:cs="Arial"/>
          <w:sz w:val="20"/>
          <w:szCs w:val="20"/>
        </w:rPr>
        <w:t xml:space="preserve"> de </w:t>
      </w:r>
      <w:proofErr w:type="spellStart"/>
      <w:r w:rsidRPr="00971564">
        <w:rPr>
          <w:rFonts w:ascii="Arial" w:eastAsia="Arial" w:hAnsi="Arial" w:cs="Arial"/>
          <w:sz w:val="20"/>
          <w:szCs w:val="20"/>
        </w:rPr>
        <w:t>xxxx</w:t>
      </w:r>
      <w:proofErr w:type="spellEnd"/>
      <w:r w:rsidRPr="00971564">
        <w:rPr>
          <w:rFonts w:ascii="Arial" w:eastAsia="Arial" w:hAnsi="Arial" w:cs="Arial"/>
          <w:sz w:val="20"/>
          <w:szCs w:val="20"/>
        </w:rPr>
        <w:t xml:space="preserve"> de 2026, se expidió la Resolución UAE CRA XXXX de 2026, mediante la cual se adjudicó el Proceso de Selección Abreviada – Subasta Inversa No. 02 de 2026. </w:t>
      </w:r>
    </w:p>
    <w:p w14:paraId="02A36AE2" w14:textId="77777777" w:rsidR="00E92635" w:rsidRPr="00971564" w:rsidRDefault="00E92635" w:rsidP="00E92635">
      <w:pPr>
        <w:pStyle w:val="Sinespaciado"/>
        <w:rPr>
          <w:rFonts w:ascii="Arial" w:eastAsia="Arial" w:hAnsi="Arial" w:cs="Arial"/>
          <w:sz w:val="20"/>
          <w:szCs w:val="20"/>
        </w:rPr>
      </w:pPr>
    </w:p>
    <w:p w14:paraId="52480737" w14:textId="77777777" w:rsidR="00E92635" w:rsidRPr="00971564" w:rsidRDefault="00E92635" w:rsidP="00E92635">
      <w:pPr>
        <w:autoSpaceDE w:val="0"/>
        <w:autoSpaceDN w:val="0"/>
        <w:adjustRightInd w:val="0"/>
        <w:rPr>
          <w:rFonts w:ascii="Arial" w:hAnsi="Arial" w:cs="Arial"/>
          <w:bCs/>
          <w:sz w:val="20"/>
          <w:szCs w:val="20"/>
        </w:rPr>
      </w:pPr>
      <w:r w:rsidRPr="00971564">
        <w:rPr>
          <w:rFonts w:ascii="Arial" w:eastAsia="Arial" w:hAnsi="Arial" w:cs="Arial"/>
          <w:b/>
          <w:bCs/>
          <w:sz w:val="20"/>
          <w:szCs w:val="20"/>
          <w:u w:val="single"/>
        </w:rPr>
        <w:t>CLÁUSULA PRIMERA. - OBJETO</w:t>
      </w:r>
      <w:r w:rsidRPr="00971564">
        <w:rPr>
          <w:rFonts w:ascii="Arial" w:eastAsia="Arial" w:hAnsi="Arial" w:cs="Arial"/>
          <w:b/>
          <w:bCs/>
          <w:sz w:val="20"/>
          <w:szCs w:val="20"/>
        </w:rPr>
        <w:t xml:space="preserve">: </w:t>
      </w:r>
      <w:r w:rsidRPr="00971564">
        <w:rPr>
          <w:rFonts w:ascii="Arial" w:eastAsia="Arial" w:hAnsi="Arial" w:cs="Arial"/>
          <w:sz w:val="20"/>
          <w:szCs w:val="20"/>
        </w:rPr>
        <w:t>CONTRATAR EL SERVICIO DE MANTENIMIENTO Y SOPORTE TÉCNICO ESPECIALIZADO PARA EL ALMACENAMIENTO PURE STORAGE X10 – 11TB, CON EL FIN DE GARANTIZAR SU ÓPTIMO FUNCIONAMIENTO SEGÚN LAS CARACTERÍSTICAS TÉCNICAS EXIGIDAS POR LA COMISIÓN DE REGULACIÓN DE AGUA POTABLE Y SANEAMIENTO BÁSICO (CRA).</w:t>
      </w:r>
    </w:p>
    <w:p w14:paraId="12EA0720" w14:textId="77777777" w:rsidR="00E92635" w:rsidRPr="00971564" w:rsidRDefault="00E92635" w:rsidP="00E92635">
      <w:pPr>
        <w:autoSpaceDE w:val="0"/>
        <w:rPr>
          <w:rFonts w:ascii="Arial" w:hAnsi="Arial" w:cs="Arial"/>
          <w:sz w:val="20"/>
          <w:szCs w:val="20"/>
        </w:rPr>
      </w:pPr>
      <w:r w:rsidRPr="00971564">
        <w:rPr>
          <w:rFonts w:ascii="Arial" w:eastAsia="Arial" w:hAnsi="Arial" w:cs="Arial"/>
          <w:b/>
          <w:bCs/>
          <w:sz w:val="20"/>
          <w:szCs w:val="20"/>
          <w:u w:val="single"/>
        </w:rPr>
        <w:t>CLÁUSULA SEGUNDA. - PLAZO DE EJECUCIÓN</w:t>
      </w:r>
      <w:r w:rsidRPr="00971564">
        <w:rPr>
          <w:rFonts w:ascii="Arial" w:eastAsia="Arial" w:hAnsi="Arial" w:cs="Arial"/>
          <w:sz w:val="20"/>
          <w:szCs w:val="20"/>
        </w:rPr>
        <w:t xml:space="preserve">: </w:t>
      </w:r>
      <w:r w:rsidRPr="00971564">
        <w:rPr>
          <w:rFonts w:ascii="Arial" w:hAnsi="Arial" w:cs="Arial"/>
          <w:sz w:val="20"/>
          <w:szCs w:val="20"/>
        </w:rPr>
        <w:t>El plazo de ejecución del contrato a celebrar será hasta el 31 de diciembre de 2026 término que se contará a partir de la fecha de expedición del acta de inicio, previo cumplimiento de los requisitos de perfeccionamiento y ejecución del contrato de que trata el artículo 23 de la Ley 1150 de 2007, modificatorio del inciso segundo y el parágrafo 1o del artículo 41 de la Ley 80 de 1993</w:t>
      </w:r>
    </w:p>
    <w:p w14:paraId="62530313" w14:textId="77777777" w:rsidR="00E92635" w:rsidRPr="00971564" w:rsidRDefault="00E92635" w:rsidP="00E92635">
      <w:pPr>
        <w:autoSpaceDE w:val="0"/>
        <w:rPr>
          <w:rFonts w:ascii="Arial" w:eastAsia="Arial" w:hAnsi="Arial" w:cs="Arial"/>
          <w:sz w:val="20"/>
          <w:szCs w:val="20"/>
        </w:rPr>
      </w:pPr>
      <w:r w:rsidRPr="00971564">
        <w:rPr>
          <w:rFonts w:ascii="Arial" w:eastAsia="Arial" w:hAnsi="Arial" w:cs="Arial"/>
          <w:b/>
          <w:bCs/>
          <w:sz w:val="20"/>
          <w:szCs w:val="20"/>
          <w:u w:val="single"/>
        </w:rPr>
        <w:t>CLÁUSULA TERCERA. - VALOR Y FORMA DE PAGO</w:t>
      </w:r>
      <w:r w:rsidRPr="00971564">
        <w:rPr>
          <w:rFonts w:ascii="Arial" w:eastAsia="Arial" w:hAnsi="Arial" w:cs="Arial"/>
          <w:sz w:val="20"/>
          <w:szCs w:val="20"/>
          <w:u w:val="single"/>
        </w:rPr>
        <w:t>:</w:t>
      </w:r>
      <w:r w:rsidRPr="00971564">
        <w:rPr>
          <w:rFonts w:ascii="Arial" w:eastAsia="Arial" w:hAnsi="Arial" w:cs="Arial"/>
          <w:spacing w:val="-3"/>
          <w:sz w:val="20"/>
          <w:szCs w:val="20"/>
        </w:rPr>
        <w:t xml:space="preserve"> </w:t>
      </w:r>
      <w:r w:rsidRPr="00971564">
        <w:rPr>
          <w:rFonts w:ascii="Arial" w:hAnsi="Arial" w:cs="Arial"/>
          <w:bCs/>
          <w:sz w:val="20"/>
          <w:szCs w:val="20"/>
        </w:rPr>
        <w:t>El valor del contrato a celebrar es hasta por la suma de SESENTA Y OCHO MILLONES QUINIENTOS CUARENTA Y CUATRO MIL SEISCIENTOS CINCUENTA Y OCHO PESOS M/CTE ($68.544.658) Incluido IVA, todos los impuestos y la totalidad de costos directos e indirectos a que haya lugar.</w:t>
      </w:r>
    </w:p>
    <w:p w14:paraId="7F2B9E7E" w14:textId="77777777" w:rsidR="00E92635" w:rsidRPr="00971564" w:rsidRDefault="00E92635" w:rsidP="00E92635">
      <w:pPr>
        <w:autoSpaceDE w:val="0"/>
        <w:snapToGrid w:val="0"/>
        <w:rPr>
          <w:rFonts w:ascii="Arial" w:eastAsia="Arial" w:hAnsi="Arial" w:cs="Arial"/>
          <w:spacing w:val="-3"/>
          <w:sz w:val="20"/>
          <w:szCs w:val="20"/>
        </w:rPr>
      </w:pPr>
      <w:r w:rsidRPr="00971564">
        <w:rPr>
          <w:rFonts w:ascii="Arial" w:eastAsia="Arial" w:hAnsi="Arial" w:cs="Arial"/>
          <w:spacing w:val="-3"/>
          <w:sz w:val="20"/>
          <w:szCs w:val="20"/>
        </w:rPr>
        <w:t>PARÁGRAFO PRIMERO. OPORTUNIDAD DE LOS PAGOS: La Comisión de Regulación de Agua Potable y Saneamiento Básico (CRA) cancelará el valor del contrato de la siguiente manera:  Un (1) solo pago correspondiente al 100% del valor del contrato contra entrega de la renovación y revisión de las configuraciones, la cual deberá ser recibida a satisfacción por el supervisor del contrato.</w:t>
      </w:r>
    </w:p>
    <w:p w14:paraId="1E5A476E" w14:textId="77777777" w:rsidR="00E92635" w:rsidRPr="00971564" w:rsidRDefault="00E92635" w:rsidP="00E92635">
      <w:pPr>
        <w:autoSpaceDE w:val="0"/>
        <w:snapToGrid w:val="0"/>
        <w:rPr>
          <w:rFonts w:ascii="Arial" w:eastAsia="Arial" w:hAnsi="Arial" w:cs="Arial"/>
          <w:spacing w:val="-3"/>
          <w:sz w:val="20"/>
          <w:szCs w:val="20"/>
        </w:rPr>
      </w:pPr>
      <w:r w:rsidRPr="00971564">
        <w:rPr>
          <w:rFonts w:ascii="Arial" w:eastAsia="Arial" w:hAnsi="Arial" w:cs="Arial"/>
          <w:spacing w:val="-3"/>
          <w:sz w:val="20"/>
          <w:szCs w:val="20"/>
        </w:rPr>
        <w:t>Los pagos se realizaran  dentro de los treinta (30) días siguientes a la radicación de la factura;  a la cual se deberá adjuntar  el recibo a satisfacción por parte del supervisor del contrato,  donde certifique el cumplimiento  de todas y cada una de las obligaciones del objeto del contrato  y copia de comprobante de pago de seguridad social y /o aportes parafiscales (persona natural) o certificación original y copia expedida por el representante legal o revisor fiscal de encontrase al día en el pago al sistema de seguridad social de sus empleados y en aportes para fiscales si estuviere   la certificación expedida por el revisor fiscal o quien haga sus veces sobre el cumplimiento por parte de la empresa con las obligaciones a los sistemas de salud, pensión, riesgos profesionales, aportes a las cajas de compensación familiar, ICBF, y SENA, si a ello hay lugar.</w:t>
      </w:r>
    </w:p>
    <w:p w14:paraId="4284D83E" w14:textId="77777777" w:rsidR="00E92635" w:rsidRPr="00971564" w:rsidRDefault="00E92635" w:rsidP="00E92635">
      <w:pPr>
        <w:autoSpaceDE w:val="0"/>
        <w:snapToGrid w:val="0"/>
        <w:rPr>
          <w:rFonts w:ascii="Arial" w:hAnsi="Arial" w:cs="Arial"/>
          <w:color w:val="000000"/>
          <w:sz w:val="20"/>
          <w:szCs w:val="20"/>
        </w:rPr>
      </w:pPr>
      <w:r w:rsidRPr="00971564">
        <w:rPr>
          <w:rFonts w:ascii="Arial" w:hAnsi="Arial" w:cs="Arial"/>
          <w:color w:val="000000"/>
          <w:sz w:val="20"/>
          <w:szCs w:val="20"/>
        </w:rPr>
        <w:t>El pago estará sujeto a la asignación de recursos y a la Programación del PAC. El término para el pago sólo empezará a contarse desde la fecha en que se presente en debida forma y adjuntando la totalidad de los documentos exigidos para tal efecto. Las demoras que se presenten por estos conceptos serán responsabilidad DEL CONTRATISTA y no tendrá por ello derecho al pago de intereses o compensación de ninguna naturaleza.</w:t>
      </w:r>
    </w:p>
    <w:p w14:paraId="2F85E181" w14:textId="77777777" w:rsidR="00E92635" w:rsidRPr="00971564" w:rsidRDefault="00E92635" w:rsidP="00E92635">
      <w:pPr>
        <w:autoSpaceDE w:val="0"/>
        <w:snapToGrid w:val="0"/>
        <w:rPr>
          <w:rFonts w:ascii="Arial" w:hAnsi="Arial" w:cs="Arial"/>
          <w:color w:val="000000"/>
          <w:sz w:val="20"/>
          <w:szCs w:val="20"/>
        </w:rPr>
      </w:pPr>
      <w:r w:rsidRPr="00971564">
        <w:rPr>
          <w:rFonts w:ascii="Arial" w:hAnsi="Arial" w:cs="Arial"/>
          <w:color w:val="000000"/>
          <w:sz w:val="20"/>
          <w:szCs w:val="20"/>
        </w:rPr>
        <w:t xml:space="preserve">Para los pagos se deben presentar y entregar previamente los siguientes documentos: </w:t>
      </w:r>
    </w:p>
    <w:p w14:paraId="3E28DDEA" w14:textId="77777777" w:rsidR="00E92635" w:rsidRPr="00971564" w:rsidRDefault="00E92635" w:rsidP="00E92635">
      <w:pPr>
        <w:autoSpaceDE w:val="0"/>
        <w:snapToGrid w:val="0"/>
        <w:rPr>
          <w:rFonts w:ascii="Arial" w:hAnsi="Arial" w:cs="Arial"/>
          <w:color w:val="000000"/>
          <w:sz w:val="20"/>
          <w:szCs w:val="20"/>
        </w:rPr>
      </w:pPr>
      <w:r w:rsidRPr="00971564">
        <w:rPr>
          <w:rFonts w:ascii="Arial" w:hAnsi="Arial" w:cs="Arial"/>
          <w:color w:val="000000"/>
          <w:sz w:val="20"/>
          <w:szCs w:val="20"/>
        </w:rPr>
        <w:t xml:space="preserve">a) Copias de los documentos que acrediten el pago mensual de sus obligaciones derivadas de la vinculación al sistema de seguridad social en salud, pensiones y ARL, de conformidad con lo establecido en las normas vigentes sobre la materia. </w:t>
      </w:r>
    </w:p>
    <w:p w14:paraId="40D641DC" w14:textId="77777777" w:rsidR="00E92635" w:rsidRPr="00971564" w:rsidRDefault="00E92635" w:rsidP="00E92635">
      <w:pPr>
        <w:autoSpaceDE w:val="0"/>
        <w:snapToGrid w:val="0"/>
        <w:rPr>
          <w:rFonts w:ascii="Arial" w:hAnsi="Arial" w:cs="Arial"/>
          <w:color w:val="000000"/>
          <w:sz w:val="20"/>
          <w:szCs w:val="20"/>
        </w:rPr>
      </w:pPr>
      <w:r w:rsidRPr="00971564">
        <w:rPr>
          <w:rFonts w:ascii="Arial" w:hAnsi="Arial" w:cs="Arial"/>
          <w:color w:val="000000"/>
          <w:sz w:val="20"/>
          <w:szCs w:val="20"/>
        </w:rPr>
        <w:t xml:space="preserve">b) Factura (si hay lugar a ello). </w:t>
      </w:r>
    </w:p>
    <w:p w14:paraId="76A96551" w14:textId="77777777" w:rsidR="00E92635" w:rsidRPr="00971564" w:rsidRDefault="00E92635" w:rsidP="00E92635">
      <w:pPr>
        <w:autoSpaceDE w:val="0"/>
        <w:snapToGrid w:val="0"/>
        <w:rPr>
          <w:rFonts w:ascii="Arial" w:hAnsi="Arial" w:cs="Arial"/>
          <w:color w:val="000000"/>
          <w:sz w:val="20"/>
          <w:szCs w:val="20"/>
        </w:rPr>
      </w:pPr>
      <w:r w:rsidRPr="00971564">
        <w:rPr>
          <w:rFonts w:ascii="Arial" w:hAnsi="Arial" w:cs="Arial"/>
          <w:color w:val="000000"/>
          <w:sz w:val="20"/>
          <w:szCs w:val="20"/>
        </w:rPr>
        <w:t xml:space="preserve">c) Certificación de cumplimiento a satisfacción expedida por el supervisor del contrato. </w:t>
      </w:r>
    </w:p>
    <w:p w14:paraId="5BA0D0CE" w14:textId="77777777" w:rsidR="00E92635" w:rsidRPr="00971564" w:rsidRDefault="00E92635" w:rsidP="00E92635">
      <w:pPr>
        <w:tabs>
          <w:tab w:val="center" w:pos="4986"/>
          <w:tab w:val="right" w:pos="9563"/>
        </w:tabs>
        <w:autoSpaceDE w:val="0"/>
        <w:rPr>
          <w:rFonts w:ascii="Arial" w:hAnsi="Arial" w:cs="Arial"/>
          <w:sz w:val="20"/>
          <w:szCs w:val="20"/>
        </w:rPr>
      </w:pPr>
      <w:r w:rsidRPr="00971564">
        <w:rPr>
          <w:rFonts w:ascii="Arial" w:hAnsi="Arial" w:cs="Arial"/>
          <w:color w:val="000000"/>
          <w:sz w:val="20"/>
          <w:szCs w:val="20"/>
        </w:rPr>
        <w:t xml:space="preserve">Los cronogramas y proyectos de entrega podrán ser modificados por parte de la CRA dependiendo de las necesidades de </w:t>
      </w:r>
      <w:proofErr w:type="gramStart"/>
      <w:r w:rsidRPr="00971564">
        <w:rPr>
          <w:rFonts w:ascii="Arial" w:hAnsi="Arial" w:cs="Arial"/>
          <w:color w:val="000000"/>
          <w:sz w:val="20"/>
          <w:szCs w:val="20"/>
        </w:rPr>
        <w:t>la misma</w:t>
      </w:r>
      <w:proofErr w:type="gramEnd"/>
      <w:r w:rsidRPr="00971564">
        <w:rPr>
          <w:rFonts w:ascii="Arial" w:hAnsi="Arial" w:cs="Arial"/>
          <w:color w:val="000000"/>
          <w:sz w:val="20"/>
          <w:szCs w:val="20"/>
        </w:rPr>
        <w:t xml:space="preserve">. Los pagos estarán sujetos a la disponibilidad del PAC, y serán cancelados en pesos </w:t>
      </w:r>
      <w:r w:rsidRPr="00971564">
        <w:rPr>
          <w:rFonts w:ascii="Arial" w:hAnsi="Arial" w:cs="Arial"/>
          <w:color w:val="000000"/>
          <w:sz w:val="20"/>
          <w:szCs w:val="20"/>
        </w:rPr>
        <w:lastRenderedPageBreak/>
        <w:t>colombianos mediante consignaciones en la cuenta bancaria informada por el CONTRATISTA, previos los descuentos de ley.</w:t>
      </w:r>
    </w:p>
    <w:p w14:paraId="552E43DC" w14:textId="77777777" w:rsidR="00E92635" w:rsidRPr="00971564" w:rsidRDefault="00E92635" w:rsidP="00E92635">
      <w:pPr>
        <w:pStyle w:val="Sinespaciado"/>
        <w:rPr>
          <w:rFonts w:ascii="Arial" w:eastAsia="Arial" w:hAnsi="Arial" w:cs="Arial"/>
          <w:sz w:val="20"/>
          <w:szCs w:val="20"/>
        </w:rPr>
      </w:pPr>
      <w:r w:rsidRPr="00971564">
        <w:rPr>
          <w:rFonts w:ascii="Arial" w:eastAsia="Arial" w:hAnsi="Arial" w:cs="Arial"/>
          <w:b/>
          <w:bCs/>
          <w:sz w:val="20"/>
          <w:szCs w:val="20"/>
          <w:u w:val="single"/>
        </w:rPr>
        <w:t>CLÁUSULA CUARTA. - OBLIGACIONES ESPECIFICAS DEL CONTRATISTA</w:t>
      </w:r>
      <w:r w:rsidRPr="00971564">
        <w:rPr>
          <w:rFonts w:ascii="Arial" w:eastAsia="Arial" w:hAnsi="Arial" w:cs="Arial"/>
          <w:b/>
          <w:bCs/>
          <w:sz w:val="20"/>
          <w:szCs w:val="20"/>
        </w:rPr>
        <w:t>:</w:t>
      </w:r>
      <w:r w:rsidRPr="00971564">
        <w:rPr>
          <w:rFonts w:ascii="Arial" w:eastAsia="Arial" w:hAnsi="Arial" w:cs="Arial"/>
          <w:sz w:val="20"/>
          <w:szCs w:val="20"/>
        </w:rPr>
        <w:t xml:space="preserve"> El contratista deberá cumplir con las obligaciones específicas estipuladas en los Estudios Previos de la presente contratación, el cual hace parte integral del contrato.</w:t>
      </w:r>
    </w:p>
    <w:p w14:paraId="6AEE3067" w14:textId="77777777" w:rsidR="00E92635" w:rsidRPr="00971564" w:rsidRDefault="00E92635" w:rsidP="00E92635">
      <w:pPr>
        <w:pStyle w:val="Sinespaciado"/>
        <w:rPr>
          <w:rFonts w:ascii="Arial" w:eastAsia="Arial" w:hAnsi="Arial" w:cs="Arial"/>
          <w:sz w:val="20"/>
          <w:szCs w:val="20"/>
        </w:rPr>
      </w:pPr>
    </w:p>
    <w:p w14:paraId="4EC3C552" w14:textId="77777777" w:rsidR="00E92635" w:rsidRPr="00971564" w:rsidRDefault="00E92635" w:rsidP="00E92635">
      <w:pPr>
        <w:pStyle w:val="Sinespaciado"/>
        <w:rPr>
          <w:rFonts w:ascii="Arial" w:eastAsia="Arial" w:hAnsi="Arial" w:cs="Arial"/>
          <w:sz w:val="20"/>
          <w:szCs w:val="20"/>
        </w:rPr>
      </w:pPr>
      <w:r w:rsidRPr="00971564">
        <w:rPr>
          <w:rFonts w:ascii="Arial" w:eastAsia="Arial" w:hAnsi="Arial" w:cs="Arial"/>
          <w:b/>
          <w:bCs/>
          <w:sz w:val="20"/>
          <w:szCs w:val="20"/>
          <w:u w:val="single"/>
        </w:rPr>
        <w:t>CLÁUSULA QUINTA - OBLIGACIONES GENERALES DEL CONTRATISTA</w:t>
      </w:r>
      <w:r w:rsidRPr="00971564">
        <w:rPr>
          <w:rFonts w:ascii="Arial" w:eastAsia="Arial" w:hAnsi="Arial" w:cs="Arial"/>
          <w:b/>
          <w:bCs/>
          <w:sz w:val="20"/>
          <w:szCs w:val="20"/>
        </w:rPr>
        <w:t xml:space="preserve">: </w:t>
      </w:r>
      <w:r w:rsidRPr="00971564">
        <w:rPr>
          <w:rFonts w:ascii="Arial" w:eastAsia="Arial" w:hAnsi="Arial" w:cs="Arial"/>
          <w:sz w:val="20"/>
          <w:szCs w:val="20"/>
        </w:rPr>
        <w:t>El contratista deberá cumplir con las obligaciones generales estipuladas en los Estudios Previos de la presente contratación, el cual hace parte integral del contrato.</w:t>
      </w:r>
    </w:p>
    <w:p w14:paraId="4775B5D4" w14:textId="77777777" w:rsidR="00E92635" w:rsidRPr="00971564" w:rsidRDefault="00E92635" w:rsidP="00E92635">
      <w:pPr>
        <w:pStyle w:val="Sinespaciado"/>
        <w:rPr>
          <w:rFonts w:ascii="Arial" w:eastAsia="Arial" w:hAnsi="Arial" w:cs="Arial"/>
          <w:sz w:val="20"/>
          <w:szCs w:val="20"/>
        </w:rPr>
      </w:pPr>
    </w:p>
    <w:p w14:paraId="09CD5418" w14:textId="77777777" w:rsidR="00E92635" w:rsidRPr="00971564" w:rsidRDefault="00E92635" w:rsidP="00E92635">
      <w:pPr>
        <w:pStyle w:val="Sinespaciado"/>
        <w:rPr>
          <w:rFonts w:ascii="Arial" w:eastAsia="Arial" w:hAnsi="Arial" w:cs="Arial"/>
          <w:sz w:val="20"/>
          <w:szCs w:val="20"/>
        </w:rPr>
      </w:pPr>
      <w:r w:rsidRPr="00971564">
        <w:rPr>
          <w:rFonts w:ascii="Arial" w:eastAsia="Arial" w:hAnsi="Arial" w:cs="Arial"/>
          <w:b/>
          <w:bCs/>
          <w:sz w:val="20"/>
          <w:szCs w:val="20"/>
          <w:u w:val="single"/>
        </w:rPr>
        <w:t>CLÁUSULA SEXTA - DECLARACIONES DEL CONTRATISTA</w:t>
      </w:r>
      <w:r w:rsidRPr="00971564">
        <w:rPr>
          <w:rFonts w:ascii="Arial" w:eastAsia="Arial" w:hAnsi="Arial" w:cs="Arial"/>
          <w:sz w:val="20"/>
          <w:szCs w:val="20"/>
        </w:rPr>
        <w:t xml:space="preserve">: Con la aceptación del contrato en el SECOP II, El Contratista hace las siguientes declaraciones: 1. Conoce y acepta los documentos del proceso, los cuales hacen parte integral del contrato que se aprueba a través de la plataforma transaccional SECOP II. 2. Tuvo la oportunidad de solicitar aclaraciones y modificaciones a los documentos del proceso y recibió de </w:t>
      </w:r>
      <w:r w:rsidRPr="00971564">
        <w:rPr>
          <w:rFonts w:ascii="Arial" w:eastAsia="Arial" w:hAnsi="Arial" w:cs="Arial"/>
          <w:sz w:val="20"/>
          <w:szCs w:val="20"/>
          <w:lang w:val="es-ES"/>
        </w:rPr>
        <w:t xml:space="preserve">la Comisión de Regulación de Agua Potable y Saneamiento Básico - CRA, </w:t>
      </w:r>
      <w:r w:rsidRPr="00971564">
        <w:rPr>
          <w:rFonts w:ascii="Arial" w:eastAsia="Arial" w:hAnsi="Arial" w:cs="Arial"/>
          <w:sz w:val="20"/>
          <w:szCs w:val="20"/>
        </w:rPr>
        <w:t>respuesta oportuna a cada una de las solicitudes. 3. Se encuentra debidamente facultado para aceptar el presente contrato. 4. Se encuentra a paz y salvo con sus obligaciones laborales y frente al sistema de seguridad social integral de conformidad con la normatividad vigente. 5. El valor del contrato incluye todos los gastos, costos, derechos, impuestos, tasas y demás contribuciones relacionadas con el cumplimiento del objeto del presente contrato. 6. Cuando así lo requiera la prestación del servicio, es deber del contratista acogerse a lo estipulado a los protocolos de la CRA.</w:t>
      </w:r>
    </w:p>
    <w:p w14:paraId="251FDA89" w14:textId="77777777" w:rsidR="00E92635" w:rsidRPr="00971564" w:rsidRDefault="00E92635" w:rsidP="00E92635">
      <w:pPr>
        <w:pStyle w:val="Sinespaciado"/>
        <w:rPr>
          <w:rFonts w:ascii="Arial" w:eastAsia="Arial" w:hAnsi="Arial" w:cs="Arial"/>
          <w:b/>
          <w:bCs/>
          <w:sz w:val="20"/>
          <w:szCs w:val="20"/>
          <w:u w:val="single"/>
        </w:rPr>
      </w:pPr>
    </w:p>
    <w:p w14:paraId="520F8DFD" w14:textId="77777777" w:rsidR="00E92635" w:rsidRPr="00971564" w:rsidRDefault="00E92635" w:rsidP="00E92635">
      <w:pPr>
        <w:pStyle w:val="Sinespaciado"/>
        <w:rPr>
          <w:rFonts w:ascii="Arial" w:eastAsia="Arial" w:hAnsi="Arial" w:cs="Arial"/>
          <w:sz w:val="20"/>
          <w:szCs w:val="20"/>
        </w:rPr>
      </w:pPr>
      <w:r w:rsidRPr="00971564">
        <w:rPr>
          <w:rFonts w:ascii="Arial" w:eastAsia="Arial" w:hAnsi="Arial" w:cs="Arial"/>
          <w:b/>
          <w:bCs/>
          <w:sz w:val="20"/>
          <w:szCs w:val="20"/>
          <w:u w:val="single"/>
        </w:rPr>
        <w:t>CLÁUSULA SÉPTIMA. - OBLIGACIONES DE LA COMISIÓN:</w:t>
      </w:r>
      <w:r w:rsidRPr="00971564">
        <w:rPr>
          <w:rFonts w:ascii="Arial" w:eastAsia="Arial" w:hAnsi="Arial" w:cs="Arial"/>
          <w:sz w:val="20"/>
          <w:szCs w:val="20"/>
        </w:rPr>
        <w:t xml:space="preserve"> 1) Vigilar el cumplimiento del objeto y las obligaciones del presente contrato. 2) Verificar a través del supervisor el pago de las obligaciones y aportes del </w:t>
      </w:r>
      <w:r w:rsidRPr="00971564">
        <w:rPr>
          <w:rFonts w:ascii="Arial" w:eastAsia="Arial" w:hAnsi="Arial" w:cs="Arial"/>
          <w:b/>
          <w:bCs/>
          <w:sz w:val="20"/>
          <w:szCs w:val="20"/>
        </w:rPr>
        <w:t>CONTRATISTA</w:t>
      </w:r>
      <w:r w:rsidRPr="00971564">
        <w:rPr>
          <w:rFonts w:ascii="Arial" w:eastAsia="Arial" w:hAnsi="Arial" w:cs="Arial"/>
          <w:sz w:val="20"/>
          <w:szCs w:val="20"/>
        </w:rPr>
        <w:t xml:space="preserve"> a los sistemas de Salud, Pensiones y riegos profesionales, de conformidad con la normatividad vigente. 3) Suministrar oportunamente la información que requiera el CONTRATISTA, para el cumplimiento de sus obligaciones contractuales. 4) Cancelar el valor de este contrato en la forma y términos establecidos. 5) Apoyar al CONTRATISTA en los aspectos que sean de competencia de la COMISIÓN. 6) Las demás establecidas en la Ley 80 de 1993, Ley 1150 de 2007, el Decreto 1082 de 2015, y sus decretos reglamentarios y demás normas aplicables vigentes. </w:t>
      </w:r>
    </w:p>
    <w:p w14:paraId="39C7030B" w14:textId="77777777" w:rsidR="00E92635" w:rsidRPr="00971564" w:rsidRDefault="00E92635" w:rsidP="00E92635">
      <w:pPr>
        <w:pStyle w:val="western"/>
        <w:spacing w:after="0" w:afterAutospacing="0"/>
        <w:jc w:val="both"/>
        <w:rPr>
          <w:rFonts w:ascii="Arial" w:eastAsia="Calibri" w:hAnsi="Arial" w:cs="Arial"/>
          <w:iCs/>
          <w:sz w:val="20"/>
          <w:szCs w:val="20"/>
          <w:lang w:eastAsia="ar-SA"/>
        </w:rPr>
      </w:pPr>
      <w:r w:rsidRPr="00971564">
        <w:rPr>
          <w:rFonts w:ascii="Arial" w:eastAsia="Arial" w:hAnsi="Arial" w:cs="Arial"/>
          <w:b/>
          <w:bCs/>
          <w:sz w:val="20"/>
          <w:szCs w:val="20"/>
          <w:u w:val="single"/>
        </w:rPr>
        <w:t>CLÁUSULA OCTAVA. - MECANISMOS DE COBERTURA DEL RIESGO</w:t>
      </w:r>
      <w:r w:rsidRPr="00971564">
        <w:rPr>
          <w:rFonts w:ascii="Arial" w:eastAsia="Arial" w:hAnsi="Arial" w:cs="Arial"/>
          <w:sz w:val="20"/>
          <w:szCs w:val="20"/>
          <w:u w:val="single"/>
        </w:rPr>
        <w:t>.</w:t>
      </w:r>
      <w:r w:rsidRPr="00971564">
        <w:rPr>
          <w:rFonts w:ascii="Arial" w:eastAsia="Arial" w:hAnsi="Arial" w:cs="Arial"/>
          <w:sz w:val="20"/>
          <w:szCs w:val="20"/>
        </w:rPr>
        <w:t xml:space="preserve"> </w:t>
      </w:r>
      <w:r w:rsidRPr="00971564">
        <w:rPr>
          <w:rFonts w:ascii="Arial" w:eastAsia="Calibri" w:hAnsi="Arial" w:cs="Arial"/>
          <w:iCs/>
          <w:sz w:val="20"/>
          <w:szCs w:val="20"/>
          <w:lang w:eastAsia="ar-SA"/>
        </w:rPr>
        <w:t>De acuerdo con lo dispuesto en la Ley 80 de 1993, Ley 1150 de 2007, el Artículo 2.2.1.2.3.1.1 del Decreto 1082 de 2015 y demás normas vigentes, se deberá garantizar el cumplimiento de las obligaciones surgidas a favor de LA CRA, con ocasión de la ejecución del contrato y de su liquidación, a través de cualquiera de los mecanismos de cobertura del riesgo señalados en el Art. 2.2.1.2.3.1.2 del Decreto 1082 de 2015, (Contrato de seguro contenido en una póliza, patrimonio autónomo, 3. Garantía Bancaria)</w:t>
      </w:r>
    </w:p>
    <w:p w14:paraId="22CC9890" w14:textId="77777777" w:rsidR="00E92635" w:rsidRPr="00971564" w:rsidRDefault="00E92635" w:rsidP="00E92635">
      <w:pPr>
        <w:pStyle w:val="western"/>
        <w:spacing w:before="0" w:beforeAutospacing="0" w:after="0" w:afterAutospacing="0"/>
        <w:jc w:val="both"/>
        <w:rPr>
          <w:rFonts w:ascii="Arial" w:eastAsia="Calibri" w:hAnsi="Arial" w:cs="Arial"/>
          <w:iCs/>
          <w:sz w:val="20"/>
          <w:szCs w:val="20"/>
          <w:lang w:eastAsia="ar-SA"/>
        </w:rPr>
      </w:pPr>
    </w:p>
    <w:p w14:paraId="1E057E71" w14:textId="77777777" w:rsidR="00E92635" w:rsidRPr="00971564" w:rsidRDefault="00E92635" w:rsidP="00E92635">
      <w:pPr>
        <w:rPr>
          <w:rFonts w:ascii="Arial" w:hAnsi="Arial" w:cs="Arial"/>
          <w:iCs/>
          <w:sz w:val="20"/>
          <w:szCs w:val="20"/>
        </w:rPr>
      </w:pPr>
      <w:r w:rsidRPr="00971564">
        <w:rPr>
          <w:rFonts w:ascii="Arial" w:hAnsi="Arial" w:cs="Arial"/>
          <w:iCs/>
          <w:sz w:val="20"/>
          <w:szCs w:val="20"/>
        </w:rPr>
        <w:t xml:space="preserve">La garantía de cumplimiento de las obligaciones cubrirá los perjuicios derivados del incumplimiento de las obligaciones legales o contractuales del contratista así: </w:t>
      </w:r>
    </w:p>
    <w:p w14:paraId="53D07C62" w14:textId="77777777" w:rsidR="00E92635" w:rsidRPr="00971564" w:rsidRDefault="00E92635" w:rsidP="00E92635">
      <w:pPr>
        <w:pStyle w:val="Sinespaciado"/>
        <w:jc w:val="center"/>
        <w:rPr>
          <w:rFonts w:ascii="Arial" w:eastAsia="Arial" w:hAnsi="Arial" w:cs="Arial"/>
          <w:noProof/>
          <w:color w:val="FF0000"/>
          <w:sz w:val="20"/>
          <w:szCs w:val="20"/>
        </w:rPr>
      </w:pPr>
    </w:p>
    <w:tbl>
      <w:tblPr>
        <w:tblW w:w="0" w:type="auto"/>
        <w:tblLayout w:type="fixed"/>
        <w:tblLook w:val="0000" w:firstRow="0" w:lastRow="0" w:firstColumn="0" w:lastColumn="0" w:noHBand="0" w:noVBand="0"/>
      </w:tblPr>
      <w:tblGrid>
        <w:gridCol w:w="5269"/>
        <w:gridCol w:w="2649"/>
        <w:gridCol w:w="2042"/>
      </w:tblGrid>
      <w:tr w:rsidR="00E92635" w:rsidRPr="00971564" w14:paraId="4066F515" w14:textId="77777777" w:rsidTr="00E46F19">
        <w:trPr>
          <w:trHeight w:val="300"/>
        </w:trPr>
        <w:tc>
          <w:tcPr>
            <w:tcW w:w="5269" w:type="dxa"/>
            <w:tcBorders>
              <w:top w:val="single" w:sz="6" w:space="0" w:color="000000" w:themeColor="text1"/>
              <w:left w:val="single" w:sz="6" w:space="0" w:color="000000" w:themeColor="text1"/>
              <w:bottom w:val="single" w:sz="6" w:space="0" w:color="000000" w:themeColor="text1"/>
            </w:tcBorders>
            <w:shd w:val="clear" w:color="auto" w:fill="BFBFBF" w:themeFill="background1" w:themeFillShade="BF"/>
          </w:tcPr>
          <w:p w14:paraId="00409273" w14:textId="77777777" w:rsidR="00E92635" w:rsidRPr="00971564" w:rsidRDefault="00E92635" w:rsidP="00E46F19">
            <w:pPr>
              <w:jc w:val="cente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rPr>
              <w:t>AMPARO</w:t>
            </w:r>
          </w:p>
        </w:tc>
        <w:tc>
          <w:tcPr>
            <w:tcW w:w="2649" w:type="dxa"/>
            <w:tcBorders>
              <w:top w:val="single" w:sz="6" w:space="0" w:color="000000" w:themeColor="text1"/>
              <w:left w:val="single" w:sz="6" w:space="0" w:color="000000" w:themeColor="text1"/>
              <w:bottom w:val="single" w:sz="6" w:space="0" w:color="000000" w:themeColor="text1"/>
            </w:tcBorders>
            <w:shd w:val="clear" w:color="auto" w:fill="BFBFBF" w:themeFill="background1" w:themeFillShade="BF"/>
          </w:tcPr>
          <w:p w14:paraId="483EE6E5" w14:textId="77777777" w:rsidR="00E92635" w:rsidRPr="00971564" w:rsidRDefault="00E92635" w:rsidP="00E46F19">
            <w:pPr>
              <w:jc w:val="cente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rPr>
              <w:t>VIGENCIA</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302CC3F9" w14:textId="77777777" w:rsidR="00E92635" w:rsidRPr="00971564" w:rsidRDefault="00E92635" w:rsidP="00E46F19">
            <w:pPr>
              <w:jc w:val="cente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rPr>
              <w:t>VALOR</w:t>
            </w:r>
          </w:p>
        </w:tc>
      </w:tr>
      <w:tr w:rsidR="00E92635" w:rsidRPr="00971564" w14:paraId="5D08D099" w14:textId="77777777" w:rsidTr="003E6780">
        <w:trPr>
          <w:trHeight w:val="399"/>
        </w:trPr>
        <w:tc>
          <w:tcPr>
            <w:tcW w:w="526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48D5075C"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rPr>
              <w:t>Cumplimiento:</w:t>
            </w:r>
            <w:r w:rsidRPr="00971564">
              <w:rPr>
                <w:rFonts w:ascii="Arial" w:eastAsia="Arial" w:hAnsi="Arial" w:cs="Arial"/>
                <w:color w:val="000000" w:themeColor="text1"/>
                <w:sz w:val="20"/>
                <w:szCs w:val="20"/>
              </w:rPr>
              <w:t xml:space="preserve"> Ampara el cumplimiento de las obligaciones surgidas del contrato incluyendo el pago de multas y cláusula penal pecuniaria. El amparo de cumplimiento cubrirá a la COMISIÓN de los perjuicios derivados del incumplimiento total o parcial de las obligaciones nacidas del contrato, así como de su </w:t>
            </w:r>
            <w:r w:rsidRPr="00971564">
              <w:rPr>
                <w:rFonts w:ascii="Arial" w:eastAsia="Arial" w:hAnsi="Arial" w:cs="Arial"/>
                <w:color w:val="000000" w:themeColor="text1"/>
                <w:sz w:val="20"/>
                <w:szCs w:val="20"/>
              </w:rPr>
              <w:lastRenderedPageBreak/>
              <w:t>cumplimiento tardío o de su cumplimiento defectuoso, cuando ellos sean imputables al contratista.</w:t>
            </w:r>
          </w:p>
        </w:tc>
        <w:tc>
          <w:tcPr>
            <w:tcW w:w="264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2F88415E"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rPr>
              <w:lastRenderedPageBreak/>
              <w:t>Plazo de ejecución del contrato y seis (6) meses más.</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9409109"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rPr>
              <w:t>10% del valor del contrato.</w:t>
            </w:r>
          </w:p>
        </w:tc>
      </w:tr>
      <w:tr w:rsidR="00E92635" w:rsidRPr="00971564" w14:paraId="7C30642C" w14:textId="77777777" w:rsidTr="00E46F19">
        <w:trPr>
          <w:trHeight w:val="405"/>
        </w:trPr>
        <w:tc>
          <w:tcPr>
            <w:tcW w:w="526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36375E9D"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rPr>
              <w:t>Calidad del servicio:</w:t>
            </w:r>
            <w:r w:rsidRPr="00971564">
              <w:rPr>
                <w:rFonts w:ascii="Arial" w:eastAsia="Arial" w:hAnsi="Arial" w:cs="Arial"/>
                <w:color w:val="000000" w:themeColor="text1"/>
                <w:sz w:val="20"/>
                <w:szCs w:val="20"/>
              </w:rPr>
              <w:t xml:space="preserve"> Este amparo cubrirá a la COMISIÓN de los perjuicios imputables al contratista sobre la mala calidad de los servicios objeto del contrato, teniendo en cuenta las condiciones pactadas en el mismo. </w:t>
            </w:r>
          </w:p>
        </w:tc>
        <w:tc>
          <w:tcPr>
            <w:tcW w:w="264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05358F7F"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rPr>
              <w:t xml:space="preserve">Plazo de ejecución del contrato y un (1) </w:t>
            </w:r>
            <w:proofErr w:type="gramStart"/>
            <w:r w:rsidRPr="00971564">
              <w:rPr>
                <w:rFonts w:ascii="Arial" w:eastAsia="Arial" w:hAnsi="Arial" w:cs="Arial"/>
                <w:color w:val="000000" w:themeColor="text1"/>
                <w:sz w:val="20"/>
                <w:szCs w:val="20"/>
              </w:rPr>
              <w:t>año  más</w:t>
            </w:r>
            <w:proofErr w:type="gramEnd"/>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2CEA22C"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rPr>
              <w:t>20% del valor del contrato.</w:t>
            </w:r>
          </w:p>
        </w:tc>
      </w:tr>
      <w:tr w:rsidR="00E92635" w:rsidRPr="00971564" w14:paraId="769BEFC5" w14:textId="77777777" w:rsidTr="00E46F19">
        <w:trPr>
          <w:trHeight w:val="1317"/>
        </w:trPr>
        <w:tc>
          <w:tcPr>
            <w:tcW w:w="526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677FE54B"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lang w:val="es"/>
              </w:rPr>
              <w:t xml:space="preserve">Calidad y correcto funcionamiento de los bienes: </w:t>
            </w:r>
            <w:r w:rsidRPr="00971564">
              <w:rPr>
                <w:rFonts w:ascii="Arial" w:eastAsia="Arial" w:hAnsi="Arial" w:cs="Arial"/>
                <w:color w:val="000000" w:themeColor="text1"/>
                <w:sz w:val="20"/>
                <w:szCs w:val="20"/>
                <w:lang w:val="es"/>
              </w:rPr>
              <w:t>Amparo de los perjuicios imputables al contratista sobre la mala calidad y mal funcionamiento de los elementos objeto del contrato, teniendo en cuenta las condiciones pactadas en el mismo.</w:t>
            </w:r>
          </w:p>
        </w:tc>
        <w:tc>
          <w:tcPr>
            <w:tcW w:w="264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308C4B15" w14:textId="77777777" w:rsidR="00E92635" w:rsidRPr="00971564" w:rsidRDefault="00E92635" w:rsidP="00E46F19">
            <w:pPr>
              <w:rPr>
                <w:rFonts w:ascii="Arial" w:eastAsia="Arial" w:hAnsi="Arial" w:cs="Arial"/>
                <w:color w:val="000000" w:themeColor="text1"/>
                <w:sz w:val="20"/>
                <w:szCs w:val="20"/>
                <w:lang w:val="es"/>
              </w:rPr>
            </w:pPr>
            <w:r w:rsidRPr="00971564">
              <w:rPr>
                <w:rFonts w:ascii="Arial" w:eastAsia="Arial" w:hAnsi="Arial" w:cs="Arial"/>
                <w:color w:val="000000" w:themeColor="text1"/>
                <w:sz w:val="20"/>
                <w:szCs w:val="20"/>
                <w:lang w:val="es"/>
              </w:rPr>
              <w:t xml:space="preserve">Plazo de ejecución del contrato y un (1) año más. </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29407F"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lang w:val="es"/>
              </w:rPr>
              <w:t>20% del valor del contrato</w:t>
            </w:r>
          </w:p>
        </w:tc>
      </w:tr>
      <w:tr w:rsidR="00E92635" w:rsidRPr="00971564" w14:paraId="1AC3F893" w14:textId="77777777" w:rsidTr="00E46F19">
        <w:trPr>
          <w:trHeight w:val="1406"/>
        </w:trPr>
        <w:tc>
          <w:tcPr>
            <w:tcW w:w="526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574A5C24"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b/>
                <w:bCs/>
                <w:color w:val="000000" w:themeColor="text1"/>
                <w:sz w:val="20"/>
                <w:szCs w:val="20"/>
              </w:rPr>
              <w:t xml:space="preserve">Salario y Prestaciones: </w:t>
            </w:r>
            <w:r w:rsidRPr="00971564">
              <w:rPr>
                <w:rFonts w:ascii="Arial" w:eastAsia="Arial" w:hAnsi="Arial" w:cs="Arial"/>
                <w:color w:val="000000" w:themeColor="text1"/>
                <w:sz w:val="20"/>
                <w:szCs w:val="20"/>
              </w:rPr>
              <w:t>Este amparo cubrirá a la COMISIÓN de los perjuicios que se le ocasionen como consecuencia del incumplimiento de las obligaciones laborales a que esté obligado el contratista garantizado, derivadas de la contratación de personal utilizado para la ejecución del contrato amparado.</w:t>
            </w:r>
            <w:r w:rsidRPr="00971564">
              <w:rPr>
                <w:rFonts w:ascii="Arial" w:eastAsia="Arial" w:hAnsi="Arial" w:cs="Arial"/>
                <w:b/>
                <w:bCs/>
                <w:color w:val="000000" w:themeColor="text1"/>
                <w:sz w:val="20"/>
                <w:szCs w:val="20"/>
              </w:rPr>
              <w:t xml:space="preserve"> </w:t>
            </w:r>
          </w:p>
        </w:tc>
        <w:tc>
          <w:tcPr>
            <w:tcW w:w="2649" w:type="dxa"/>
            <w:tcBorders>
              <w:top w:val="single" w:sz="6" w:space="0" w:color="000000" w:themeColor="text1"/>
              <w:left w:val="single" w:sz="6" w:space="0" w:color="000000" w:themeColor="text1"/>
              <w:bottom w:val="single" w:sz="6" w:space="0" w:color="000000" w:themeColor="text1"/>
            </w:tcBorders>
            <w:shd w:val="clear" w:color="auto" w:fill="FFFFFF" w:themeFill="background1"/>
          </w:tcPr>
          <w:p w14:paraId="5ABDA96B"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rPr>
              <w:t>Plazo de ejecución del contrato y tres (3) años más</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194DA1" w14:textId="77777777" w:rsidR="00E92635" w:rsidRPr="00971564" w:rsidRDefault="00E92635" w:rsidP="00E46F19">
            <w:pPr>
              <w:rPr>
                <w:rFonts w:ascii="Arial" w:eastAsia="Arial" w:hAnsi="Arial" w:cs="Arial"/>
                <w:color w:val="000000" w:themeColor="text1"/>
                <w:sz w:val="20"/>
                <w:szCs w:val="20"/>
              </w:rPr>
            </w:pPr>
            <w:r w:rsidRPr="00971564">
              <w:rPr>
                <w:rFonts w:ascii="Arial" w:eastAsia="Arial" w:hAnsi="Arial" w:cs="Arial"/>
                <w:color w:val="000000" w:themeColor="text1"/>
                <w:sz w:val="20"/>
                <w:szCs w:val="20"/>
              </w:rPr>
              <w:t>5% del valor del contrato.</w:t>
            </w:r>
          </w:p>
        </w:tc>
      </w:tr>
    </w:tbl>
    <w:p w14:paraId="6B23E622" w14:textId="77777777" w:rsidR="00E92635" w:rsidRPr="00971564" w:rsidRDefault="00E92635" w:rsidP="00E92635">
      <w:pPr>
        <w:pStyle w:val="Sinespaciado"/>
        <w:rPr>
          <w:rFonts w:ascii="Arial" w:eastAsia="Arial" w:hAnsi="Arial" w:cs="Arial"/>
          <w:color w:val="FF0000"/>
          <w:sz w:val="20"/>
          <w:szCs w:val="20"/>
        </w:rPr>
      </w:pPr>
    </w:p>
    <w:p w14:paraId="5B40922C" w14:textId="77777777" w:rsidR="00E92635" w:rsidRPr="00971564" w:rsidRDefault="00E92635" w:rsidP="003E6780">
      <w:pPr>
        <w:pStyle w:val="Sinespaciado"/>
        <w:jc w:val="both"/>
        <w:rPr>
          <w:rFonts w:ascii="Arial" w:hAnsi="Arial" w:cs="Arial"/>
          <w:sz w:val="20"/>
          <w:szCs w:val="20"/>
        </w:rPr>
      </w:pPr>
      <w:r w:rsidRPr="00971564">
        <w:rPr>
          <w:rFonts w:ascii="Arial" w:eastAsia="Arial" w:hAnsi="Arial" w:cs="Arial"/>
          <w:b/>
          <w:bCs/>
          <w:sz w:val="20"/>
          <w:szCs w:val="20"/>
          <w:u w:val="single"/>
        </w:rPr>
        <w:t>CLÁUSULA NOVENA. - IMPUTACIÓN PRESUPUESTAL:</w:t>
      </w:r>
      <w:bookmarkStart w:id="0" w:name="_Hlk126076308"/>
      <w:r w:rsidRPr="00971564">
        <w:rPr>
          <w:rFonts w:ascii="Arial" w:eastAsia="Arial" w:hAnsi="Arial" w:cs="Arial"/>
          <w:spacing w:val="-3"/>
          <w:sz w:val="20"/>
          <w:szCs w:val="20"/>
        </w:rPr>
        <w:t xml:space="preserve"> </w:t>
      </w:r>
      <w:bookmarkEnd w:id="0"/>
      <w:r w:rsidRPr="00971564">
        <w:rPr>
          <w:rFonts w:ascii="Arial" w:eastAsia="Arial" w:hAnsi="Arial" w:cs="Arial"/>
          <w:spacing w:val="-3"/>
          <w:sz w:val="20"/>
          <w:szCs w:val="20"/>
        </w:rPr>
        <w:t>La ejecución del contrato será financiada con recursos presupuestales de inversión de la Comisión de Regulación de Agua Potable y Saneamiento Básico (CRA), correspondientes a la vigencia fiscal de 2026 SERVICIOS DE INFORMACIÓN PARA LA GESTIÓN ADMINISTRATIVA - FORTALECIMIENTO DE LOS SERVICIOS TIC Y DE COMUNICACIONES DE LA COMISIÓN DE REGULACION DE AGUA POTABLE Y SANEAMIENTO BÁSICO.</w:t>
      </w:r>
    </w:p>
    <w:p w14:paraId="57348A82" w14:textId="77777777" w:rsidR="00E92635" w:rsidRPr="00971564" w:rsidRDefault="00E92635" w:rsidP="00E92635">
      <w:pPr>
        <w:pStyle w:val="Sinespaciado"/>
        <w:rPr>
          <w:rFonts w:ascii="Arial" w:hAnsi="Arial" w:cs="Arial"/>
          <w:sz w:val="20"/>
          <w:szCs w:val="20"/>
        </w:rPr>
      </w:pPr>
    </w:p>
    <w:p w14:paraId="15B285FB"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DECIMA. - SUSPENSIÓN DEL CONTRATO</w:t>
      </w:r>
      <w:r w:rsidRPr="00971564">
        <w:rPr>
          <w:rFonts w:ascii="Arial" w:eastAsia="Arial" w:hAnsi="Arial" w:cs="Arial"/>
          <w:sz w:val="20"/>
          <w:szCs w:val="20"/>
          <w:u w:val="single"/>
        </w:rPr>
        <w:t>:</w:t>
      </w:r>
      <w:r w:rsidRPr="00971564">
        <w:rPr>
          <w:rFonts w:ascii="Arial" w:eastAsia="Arial" w:hAnsi="Arial" w:cs="Arial"/>
          <w:spacing w:val="-3"/>
          <w:sz w:val="20"/>
          <w:szCs w:val="20"/>
        </w:rPr>
        <w:t xml:space="preserve"> La ejecución del contrato podrá suspenderse por circunstancias de fuerza mayor o caso fortuito que impidan su ejecución, cuya existencia corresponde calificar a la COMISIÓN, y también se podrá suspender por mutuo acuerdo entre las partes. La suspensión se hará constar en acta suscrita por las partes. El término de suspensión no se computará para efectos de los plazos del contrato, salvo acuerdo en contrario suscrito por las partes.</w:t>
      </w:r>
      <w:r w:rsidRPr="00971564">
        <w:rPr>
          <w:rFonts w:ascii="Arial" w:eastAsia="Arial" w:hAnsi="Arial" w:cs="Arial"/>
          <w:sz w:val="20"/>
          <w:szCs w:val="20"/>
        </w:rPr>
        <w:t xml:space="preserve">  </w:t>
      </w:r>
    </w:p>
    <w:p w14:paraId="7CCA9F1C" w14:textId="77777777" w:rsidR="00E92635" w:rsidRPr="00971564" w:rsidRDefault="00E92635" w:rsidP="00E92635">
      <w:pPr>
        <w:pStyle w:val="Sinespaciado"/>
        <w:rPr>
          <w:rFonts w:ascii="Arial" w:eastAsia="Arial" w:hAnsi="Arial" w:cs="Arial"/>
          <w:sz w:val="20"/>
          <w:szCs w:val="20"/>
        </w:rPr>
      </w:pPr>
    </w:p>
    <w:p w14:paraId="0446E678"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DÉCIMA PRIMERA. - SUPERVISIÓN</w:t>
      </w:r>
      <w:r w:rsidRPr="00971564">
        <w:rPr>
          <w:rFonts w:ascii="Arial" w:eastAsia="Arial" w:hAnsi="Arial" w:cs="Arial"/>
          <w:sz w:val="20"/>
          <w:szCs w:val="20"/>
          <w:u w:val="single"/>
        </w:rPr>
        <w:t>:</w:t>
      </w:r>
      <w:r w:rsidRPr="00971564">
        <w:rPr>
          <w:rFonts w:ascii="Arial" w:eastAsia="Arial" w:hAnsi="Arial" w:cs="Arial"/>
          <w:sz w:val="20"/>
          <w:szCs w:val="20"/>
        </w:rPr>
        <w:t xml:space="preserve"> </w:t>
      </w:r>
      <w:r w:rsidRPr="00971564">
        <w:rPr>
          <w:rFonts w:ascii="Arial" w:hAnsi="Arial" w:cs="Arial"/>
          <w:sz w:val="20"/>
          <w:szCs w:val="20"/>
        </w:rPr>
        <w:t>La supervisión del contrato a celebrar será adelantada  por el funcionario designado en los estudios previos,</w:t>
      </w:r>
      <w:r w:rsidRPr="00971564">
        <w:rPr>
          <w:rFonts w:ascii="Arial" w:hAnsi="Arial" w:cs="Arial"/>
          <w:color w:val="FF0000"/>
          <w:sz w:val="20"/>
          <w:szCs w:val="20"/>
        </w:rPr>
        <w:t xml:space="preserve"> </w:t>
      </w:r>
      <w:r w:rsidRPr="00971564">
        <w:rPr>
          <w:rFonts w:ascii="Arial" w:hAnsi="Arial" w:cs="Arial"/>
          <w:sz w:val="20"/>
          <w:szCs w:val="20"/>
        </w:rPr>
        <w:t xml:space="preserve">o la persona que designe el ordenador del gasto mediante memorando, </w:t>
      </w:r>
      <w:r w:rsidRPr="00971564">
        <w:rPr>
          <w:rFonts w:ascii="Arial" w:hAnsi="Arial" w:cs="Arial"/>
          <w:color w:val="000000" w:themeColor="text1"/>
          <w:sz w:val="20"/>
          <w:szCs w:val="20"/>
        </w:rPr>
        <w:t>quien deberá dar cumplimiento a lo establecido para el efecto en el manual de contratación de la entidad y las demás normas que la adicionen, modifiquen o complementen,</w:t>
      </w:r>
      <w:r w:rsidRPr="00971564">
        <w:rPr>
          <w:rFonts w:ascii="Arial" w:hAnsi="Arial" w:cs="Arial"/>
          <w:snapToGrid w:val="0"/>
          <w:sz w:val="20"/>
          <w:szCs w:val="20"/>
        </w:rPr>
        <w:t xml:space="preserve"> y tendrá las responsabilidades disciplinarias, fiscales y penales previstas en el artículo 51 de la Ley 80 de 1993; y la Ley 1474 de 2011, en especial en los artículos 44, 83 y 84. </w:t>
      </w:r>
      <w:r w:rsidRPr="00971564">
        <w:rPr>
          <w:rFonts w:ascii="Arial" w:eastAsia="Arial" w:hAnsi="Arial" w:cs="Arial"/>
          <w:snapToGrid w:val="0"/>
          <w:sz w:val="20"/>
          <w:szCs w:val="20"/>
        </w:rPr>
        <w:t>E</w:t>
      </w:r>
      <w:r w:rsidRPr="00971564">
        <w:rPr>
          <w:rFonts w:ascii="Arial" w:eastAsia="Arial" w:hAnsi="Arial" w:cs="Arial"/>
          <w:sz w:val="20"/>
          <w:szCs w:val="20"/>
        </w:rPr>
        <w:t xml:space="preserve">l responsable del control de ejecución tendrá a su cargo las siguientes funciones: 1) Exigir el cumplimiento del contrato en todas sus partes. 2) Realizar el seguimiento de la ejecución del contrato y exigir su cumplimiento. 3) Certificar el cumplimiento del contrato. 4) Resolver las consultas que le formule el CONTRATISTA y hacer las observaciones que estime conveniente. 5) Verificar que el CONTRATISTA realice los aportes en la cuantía prevista por la ley, al Sistema de Seguridad Social en Salud, Pensión, Riesgos profesionales y aportes parafiscales, si a ello hubiere lugar, de acuerdo con la normatividad que rige la materia. 6) Elaborar y suscribir las actas de inicio, suspensión, reanudación y de liquidación del contrato (cuando a ello hubiere lugar), 7) Revisar y aprobar los informes de actividades que deba rendir el CONTRATISTA. 8) Cumplir lo establecido en el manual de contratación de la entidad y las normas que la adicionen, modifiquen o sustituyan. 9) Las demás que le sean asignadas por la COMISIÓN y las que sean acordes con la función del supervisor. </w:t>
      </w:r>
    </w:p>
    <w:p w14:paraId="2F042F49" w14:textId="77777777" w:rsidR="00E92635" w:rsidRPr="00971564" w:rsidRDefault="00E92635" w:rsidP="003E6780">
      <w:pPr>
        <w:pStyle w:val="Sinespaciado"/>
        <w:jc w:val="both"/>
        <w:rPr>
          <w:rFonts w:ascii="Arial" w:eastAsia="Arial" w:hAnsi="Arial" w:cs="Arial"/>
          <w:sz w:val="20"/>
          <w:szCs w:val="20"/>
        </w:rPr>
      </w:pPr>
    </w:p>
    <w:p w14:paraId="4E96C502" w14:textId="77777777" w:rsidR="00E92635" w:rsidRPr="00971564" w:rsidRDefault="00E92635" w:rsidP="003E6780">
      <w:pPr>
        <w:pStyle w:val="Sinespaciado"/>
        <w:jc w:val="both"/>
        <w:rPr>
          <w:rFonts w:ascii="Arial" w:eastAsia="Arial" w:hAnsi="Arial" w:cs="Arial"/>
          <w:b/>
          <w:bCs/>
          <w:spacing w:val="-3"/>
          <w:sz w:val="20"/>
          <w:szCs w:val="20"/>
        </w:rPr>
      </w:pPr>
      <w:r w:rsidRPr="00971564">
        <w:rPr>
          <w:rFonts w:ascii="Arial" w:eastAsia="Arial" w:hAnsi="Arial" w:cs="Arial"/>
          <w:b/>
          <w:bCs/>
          <w:sz w:val="20"/>
          <w:szCs w:val="20"/>
          <w:u w:val="single"/>
        </w:rPr>
        <w:t>CLÁUSULA DÉCIMA SEGUNDA. - SANCIÓN PENAL PECUNIARIA</w:t>
      </w:r>
      <w:r w:rsidRPr="00971564">
        <w:rPr>
          <w:rFonts w:ascii="Arial" w:eastAsia="Arial" w:hAnsi="Arial" w:cs="Arial"/>
          <w:b/>
          <w:bCs/>
          <w:sz w:val="20"/>
          <w:szCs w:val="20"/>
        </w:rPr>
        <w:t>:</w:t>
      </w:r>
      <w:r w:rsidRPr="00971564">
        <w:rPr>
          <w:rFonts w:ascii="Arial" w:eastAsia="Arial" w:hAnsi="Arial" w:cs="Arial"/>
          <w:spacing w:val="-3"/>
          <w:sz w:val="20"/>
          <w:szCs w:val="20"/>
        </w:rPr>
        <w:t xml:space="preserve"> En caso de incumplimiento total o parcial por parte del CONTRATISTA, éste se obliga a pagar a la COMISIÓN, una suma equivalente al 20% del valor total del presente contrato. PARÁGRAFO: El valor de la cláusula penal pecuniaria citada anteriormente podrá ser tomado directamente del saldo que a favor del CONTRATISTA tenga la COMISIÓN, </w:t>
      </w:r>
      <w:r w:rsidRPr="00971564">
        <w:rPr>
          <w:rFonts w:ascii="Arial" w:eastAsia="Arial" w:hAnsi="Arial" w:cs="Arial"/>
          <w:sz w:val="20"/>
          <w:szCs w:val="20"/>
        </w:rPr>
        <w:t>pudiendo acudir para el efecto a cualquier otro medio para obtener el pago, incluyendo el de la jurisdicción coactiva</w:t>
      </w:r>
      <w:r w:rsidRPr="00971564">
        <w:rPr>
          <w:rFonts w:ascii="Arial" w:eastAsia="Arial" w:hAnsi="Arial" w:cs="Arial"/>
          <w:spacing w:val="-3"/>
          <w:sz w:val="20"/>
          <w:szCs w:val="20"/>
        </w:rPr>
        <w:t>. El CONTRATISTA autoriza expresamente a la COMISIÓN para efectuar tales descuentos</w:t>
      </w:r>
      <w:r w:rsidRPr="00971564">
        <w:rPr>
          <w:rFonts w:ascii="Arial" w:eastAsia="Arial" w:hAnsi="Arial" w:cs="Arial"/>
          <w:b/>
          <w:bCs/>
          <w:spacing w:val="-3"/>
          <w:sz w:val="20"/>
          <w:szCs w:val="20"/>
        </w:rPr>
        <w:t xml:space="preserve">.  </w:t>
      </w:r>
    </w:p>
    <w:p w14:paraId="0910AE21" w14:textId="77777777" w:rsidR="00E92635" w:rsidRPr="00971564" w:rsidRDefault="00E92635" w:rsidP="00E92635">
      <w:pPr>
        <w:pStyle w:val="Sinespaciado"/>
        <w:rPr>
          <w:rFonts w:ascii="Arial" w:eastAsia="Arial" w:hAnsi="Arial" w:cs="Arial"/>
          <w:b/>
          <w:bCs/>
          <w:spacing w:val="-3"/>
          <w:sz w:val="20"/>
          <w:szCs w:val="20"/>
        </w:rPr>
      </w:pPr>
    </w:p>
    <w:p w14:paraId="5FF4D7A4" w14:textId="77777777" w:rsidR="00E92635" w:rsidRPr="00971564" w:rsidRDefault="00E92635" w:rsidP="003E6780">
      <w:pPr>
        <w:pStyle w:val="Sinespaciado"/>
        <w:jc w:val="both"/>
        <w:rPr>
          <w:rFonts w:ascii="Arial" w:eastAsia="Arial" w:hAnsi="Arial" w:cs="Arial"/>
          <w:b/>
          <w:bCs/>
          <w:color w:val="000000"/>
          <w:spacing w:val="-2"/>
          <w:sz w:val="20"/>
          <w:szCs w:val="20"/>
        </w:rPr>
      </w:pPr>
      <w:r w:rsidRPr="00971564">
        <w:rPr>
          <w:rFonts w:ascii="Arial" w:eastAsia="Arial" w:hAnsi="Arial" w:cs="Arial"/>
          <w:b/>
          <w:bCs/>
          <w:sz w:val="20"/>
          <w:szCs w:val="20"/>
          <w:u w:val="single"/>
        </w:rPr>
        <w:t>CLÁUSULA DÉCIMA TERCERA. - MULTAS</w:t>
      </w:r>
      <w:r w:rsidRPr="00971564">
        <w:rPr>
          <w:rFonts w:ascii="Arial" w:eastAsia="Arial" w:hAnsi="Arial" w:cs="Arial"/>
          <w:sz w:val="20"/>
          <w:szCs w:val="20"/>
          <w:u w:val="single"/>
        </w:rPr>
        <w:t>:</w:t>
      </w:r>
      <w:r w:rsidRPr="00971564">
        <w:rPr>
          <w:rFonts w:ascii="Arial" w:eastAsia="Arial" w:hAnsi="Arial" w:cs="Arial"/>
          <w:spacing w:val="-3"/>
          <w:sz w:val="20"/>
          <w:szCs w:val="20"/>
        </w:rPr>
        <w:t xml:space="preserve"> </w:t>
      </w:r>
      <w:r w:rsidRPr="00971564">
        <w:rPr>
          <w:rFonts w:ascii="Arial" w:eastAsia="Arial" w:hAnsi="Arial" w:cs="Arial"/>
          <w:sz w:val="20"/>
          <w:szCs w:val="20"/>
        </w:rPr>
        <w:t xml:space="preserve">De acuerdo con lo establecido y el procedimiento del artículo 86 de la Ley 1474 de 2011, la COMISIÓN podrá imponerle multas al CONTRATISTA, </w:t>
      </w:r>
      <w:r w:rsidRPr="00971564">
        <w:rPr>
          <w:rFonts w:ascii="Arial" w:eastAsia="Arial" w:hAnsi="Arial" w:cs="Arial"/>
          <w:color w:val="000000"/>
          <w:spacing w:val="-2"/>
          <w:sz w:val="20"/>
          <w:szCs w:val="20"/>
        </w:rPr>
        <w:t xml:space="preserve">hasta el 1% del valor del contrato, por cada día calendario que transcurra desde la fecha prevista para el cumplimiento de dichas obligaciones y hasta cuando estas efectivamente se cumplan o habiéndose cumplido deficientemente, hasta cuando el CONTRATISTA las cumpla a satisfacción de la COMISIÓN. La imposición de la multa atenderá criterios de razonabilidad, proporcionalidad y gravedad de la obligación incumplida. </w:t>
      </w:r>
      <w:r w:rsidRPr="00971564">
        <w:rPr>
          <w:rFonts w:ascii="Arial" w:eastAsia="Arial" w:hAnsi="Arial" w:cs="Arial"/>
          <w:b/>
          <w:bCs/>
          <w:color w:val="000000"/>
          <w:sz w:val="20"/>
          <w:szCs w:val="20"/>
        </w:rPr>
        <w:t>PARÁGRAFO PRIMERO:</w:t>
      </w:r>
      <w:r w:rsidRPr="00971564">
        <w:rPr>
          <w:rFonts w:ascii="Arial" w:eastAsia="Arial" w:hAnsi="Arial" w:cs="Arial"/>
          <w:color w:val="000000"/>
          <w:sz w:val="20"/>
          <w:szCs w:val="20"/>
        </w:rPr>
        <w:t xml:space="preserve"> </w:t>
      </w:r>
      <w:r w:rsidRPr="00971564">
        <w:rPr>
          <w:rFonts w:ascii="Arial" w:eastAsia="Arial" w:hAnsi="Arial" w:cs="Arial"/>
          <w:color w:val="000000"/>
          <w:spacing w:val="-2"/>
          <w:sz w:val="20"/>
          <w:szCs w:val="20"/>
        </w:rPr>
        <w:t xml:space="preserve">El valor máximo que se impondrá por las multas señaladas anteriormente, corresponderá al 10% del valor del contrato. </w:t>
      </w:r>
      <w:r w:rsidRPr="00971564">
        <w:rPr>
          <w:rFonts w:ascii="Arial" w:eastAsia="Arial" w:hAnsi="Arial" w:cs="Arial"/>
          <w:b/>
          <w:bCs/>
          <w:color w:val="000000"/>
          <w:sz w:val="20"/>
          <w:szCs w:val="20"/>
        </w:rPr>
        <w:t>PARÁGRAFO SEGUNDO</w:t>
      </w:r>
      <w:r w:rsidRPr="00971564">
        <w:rPr>
          <w:rFonts w:ascii="Arial" w:eastAsia="Arial" w:hAnsi="Arial" w:cs="Arial"/>
          <w:color w:val="000000"/>
          <w:sz w:val="20"/>
          <w:szCs w:val="20"/>
        </w:rPr>
        <w:t xml:space="preserve">: </w:t>
      </w:r>
      <w:r w:rsidRPr="00971564">
        <w:rPr>
          <w:rFonts w:ascii="Arial" w:eastAsia="Arial" w:hAnsi="Arial" w:cs="Arial"/>
          <w:color w:val="000000"/>
          <w:spacing w:val="-2"/>
          <w:sz w:val="20"/>
          <w:szCs w:val="20"/>
        </w:rPr>
        <w:t xml:space="preserve">El pago o deducción de las multas no exonera al CONTRATISTA del cumplimiento de sus obligaciones emanadas del contrato ni exime a la COMISIÓN de la posibilidad de declarar la caducidad del contrato. </w:t>
      </w:r>
      <w:r w:rsidRPr="00971564">
        <w:rPr>
          <w:rFonts w:ascii="Arial" w:eastAsia="Arial" w:hAnsi="Arial" w:cs="Arial"/>
          <w:b/>
          <w:bCs/>
          <w:color w:val="000000"/>
          <w:spacing w:val="-2"/>
          <w:sz w:val="20"/>
          <w:szCs w:val="20"/>
        </w:rPr>
        <w:t>PARÁGRAFO TERCERO:</w:t>
      </w:r>
      <w:r w:rsidRPr="00971564">
        <w:rPr>
          <w:rFonts w:ascii="Arial" w:eastAsia="Arial" w:hAnsi="Arial" w:cs="Arial"/>
          <w:color w:val="000000"/>
          <w:spacing w:val="-2"/>
          <w:sz w:val="20"/>
          <w:szCs w:val="20"/>
        </w:rPr>
        <w:t xml:space="preserve"> Las partes acuerdan que, en caso de proceder a la aplicación de multas, la entidad lo podrá hacer directamente y el CONTRATISTA autoriza expresamente la realización del procedimiento y del descuento del valor de la multa, de los saldos a él adeudados por la ejecución del contrato</w:t>
      </w:r>
      <w:r w:rsidRPr="00971564">
        <w:rPr>
          <w:rFonts w:ascii="Arial" w:eastAsia="Arial" w:hAnsi="Arial" w:cs="Arial"/>
          <w:b/>
          <w:bCs/>
          <w:color w:val="000000"/>
          <w:spacing w:val="-2"/>
          <w:sz w:val="20"/>
          <w:szCs w:val="20"/>
        </w:rPr>
        <w:t xml:space="preserve">. </w:t>
      </w:r>
    </w:p>
    <w:p w14:paraId="4F019C7F" w14:textId="77777777" w:rsidR="00E92635" w:rsidRPr="00971564" w:rsidRDefault="00E92635" w:rsidP="00E92635">
      <w:pPr>
        <w:pStyle w:val="Sinespaciado"/>
        <w:rPr>
          <w:rFonts w:ascii="Arial" w:eastAsia="Arial" w:hAnsi="Arial" w:cs="Arial"/>
          <w:b/>
          <w:bCs/>
          <w:color w:val="000000"/>
          <w:spacing w:val="-2"/>
          <w:sz w:val="20"/>
          <w:szCs w:val="20"/>
        </w:rPr>
      </w:pPr>
    </w:p>
    <w:p w14:paraId="0BDD9FE3"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z w:val="20"/>
          <w:szCs w:val="20"/>
          <w:u w:val="single"/>
        </w:rPr>
        <w:t>CLÁUSULA DÉCIMA CUARTA. - CAUSALES DE TERMINACIÓN</w:t>
      </w:r>
      <w:r w:rsidRPr="00971564">
        <w:rPr>
          <w:rFonts w:ascii="Arial" w:eastAsia="Arial" w:hAnsi="Arial" w:cs="Arial"/>
          <w:sz w:val="20"/>
          <w:szCs w:val="20"/>
        </w:rPr>
        <w:t xml:space="preserve">: </w:t>
      </w:r>
      <w:r w:rsidRPr="00971564">
        <w:rPr>
          <w:rFonts w:ascii="Arial" w:eastAsia="Arial" w:hAnsi="Arial" w:cs="Arial"/>
          <w:spacing w:val="-3"/>
          <w:sz w:val="20"/>
          <w:szCs w:val="20"/>
        </w:rPr>
        <w:t xml:space="preserve">Este contrato podrá terminarse en cualquiera de los siguientes eventos: 1) Por mutuo acuerdo de las partes. 2) Por agotamiento del objeto o vencimiento del plazo. 3) Por fuerza mayor o caso fortuito que hagan imposible continuar su ejecución. </w:t>
      </w:r>
      <w:r w:rsidRPr="00971564">
        <w:rPr>
          <w:rFonts w:ascii="Arial" w:eastAsia="Arial" w:hAnsi="Arial" w:cs="Arial"/>
          <w:b/>
          <w:bCs/>
          <w:spacing w:val="-3"/>
          <w:sz w:val="20"/>
          <w:szCs w:val="20"/>
        </w:rPr>
        <w:t>PARÁGRAFO PRIMERO:</w:t>
      </w:r>
      <w:r w:rsidRPr="00971564">
        <w:rPr>
          <w:rFonts w:ascii="Arial" w:eastAsia="Arial" w:hAnsi="Arial" w:cs="Arial"/>
          <w:spacing w:val="-3"/>
          <w:sz w:val="20"/>
          <w:szCs w:val="20"/>
        </w:rPr>
        <w:t xml:space="preserve"> La terminación anticipada del contrato se hará constar en acta suscrita por las partes y se procederá a liquidar el contrato y al pago de las actividades ejecutadas de acuerdo con la certificación de cumplimiento e informe de ejecución del contrato expedidas por el Supervisor </w:t>
      </w:r>
      <w:proofErr w:type="gramStart"/>
      <w:r w:rsidRPr="00971564">
        <w:rPr>
          <w:rFonts w:ascii="Arial" w:eastAsia="Arial" w:hAnsi="Arial" w:cs="Arial"/>
          <w:spacing w:val="-3"/>
          <w:sz w:val="20"/>
          <w:szCs w:val="20"/>
        </w:rPr>
        <w:t>del mismo</w:t>
      </w:r>
      <w:proofErr w:type="gramEnd"/>
      <w:r w:rsidRPr="00971564">
        <w:rPr>
          <w:rFonts w:ascii="Arial" w:eastAsia="Arial" w:hAnsi="Arial" w:cs="Arial"/>
          <w:spacing w:val="-3"/>
          <w:sz w:val="20"/>
          <w:szCs w:val="20"/>
        </w:rPr>
        <w:t xml:space="preserve">. </w:t>
      </w:r>
    </w:p>
    <w:p w14:paraId="504B8295" w14:textId="77777777" w:rsidR="00E92635" w:rsidRPr="00971564" w:rsidRDefault="00E92635" w:rsidP="00E92635">
      <w:pPr>
        <w:pStyle w:val="Sinespaciado"/>
        <w:rPr>
          <w:rFonts w:ascii="Arial" w:eastAsia="Arial" w:hAnsi="Arial" w:cs="Arial"/>
          <w:spacing w:val="-3"/>
          <w:sz w:val="20"/>
          <w:szCs w:val="20"/>
        </w:rPr>
      </w:pPr>
    </w:p>
    <w:p w14:paraId="7BDD7407" w14:textId="77777777" w:rsidR="00E92635" w:rsidRPr="00971564" w:rsidRDefault="00E92635" w:rsidP="003E6780">
      <w:pPr>
        <w:pStyle w:val="Sinespaciado"/>
        <w:jc w:val="both"/>
        <w:rPr>
          <w:rFonts w:ascii="Arial" w:eastAsia="Arial" w:hAnsi="Arial" w:cs="Arial"/>
          <w:spacing w:val="-3"/>
          <w:sz w:val="20"/>
          <w:szCs w:val="20"/>
          <w:lang w:val="es-ES"/>
        </w:rPr>
      </w:pPr>
      <w:r w:rsidRPr="00971564">
        <w:rPr>
          <w:rFonts w:ascii="Arial" w:eastAsia="Arial" w:hAnsi="Arial" w:cs="Arial"/>
          <w:b/>
          <w:bCs/>
          <w:sz w:val="20"/>
          <w:szCs w:val="20"/>
          <w:u w:val="single"/>
        </w:rPr>
        <w:t>CLÁUSULA DÉCIMA QUINTA. - LIQUIDACIÓN</w:t>
      </w:r>
      <w:r w:rsidRPr="00971564">
        <w:rPr>
          <w:rFonts w:ascii="Arial" w:eastAsia="Arial" w:hAnsi="Arial" w:cs="Arial"/>
          <w:sz w:val="20"/>
          <w:szCs w:val="20"/>
          <w:u w:val="single"/>
        </w:rPr>
        <w:t>:</w:t>
      </w:r>
      <w:r w:rsidRPr="00971564">
        <w:rPr>
          <w:rFonts w:ascii="Arial" w:eastAsia="Arial" w:hAnsi="Arial" w:cs="Arial"/>
          <w:spacing w:val="-3"/>
          <w:sz w:val="20"/>
          <w:szCs w:val="20"/>
        </w:rPr>
        <w:t xml:space="preserve"> </w:t>
      </w:r>
      <w:r w:rsidRPr="00971564">
        <w:rPr>
          <w:rFonts w:ascii="Arial" w:eastAsia="Arial" w:hAnsi="Arial" w:cs="Arial"/>
          <w:spacing w:val="-3"/>
          <w:sz w:val="20"/>
          <w:szCs w:val="20"/>
          <w:lang w:val="es-ES"/>
        </w:rPr>
        <w:t xml:space="preserve">La liquidación del presente contrato se realizará conforme a lo establecido en el artículo 11 de la Ley 1150 de 2007. </w:t>
      </w:r>
    </w:p>
    <w:p w14:paraId="79B931F1" w14:textId="77777777" w:rsidR="00E92635" w:rsidRPr="00971564" w:rsidRDefault="00E92635" w:rsidP="003E6780">
      <w:pPr>
        <w:pStyle w:val="Sinespaciado"/>
        <w:jc w:val="both"/>
        <w:rPr>
          <w:rFonts w:ascii="Arial" w:eastAsia="Arial" w:hAnsi="Arial" w:cs="Arial"/>
          <w:spacing w:val="-3"/>
          <w:sz w:val="20"/>
          <w:szCs w:val="20"/>
          <w:lang w:val="es-ES"/>
        </w:rPr>
      </w:pPr>
    </w:p>
    <w:p w14:paraId="50BDDF10"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spacing w:val="-3"/>
          <w:sz w:val="20"/>
          <w:szCs w:val="20"/>
        </w:rPr>
        <w:t xml:space="preserve">En este sentido, las partes acuerdan que la liquidación se realizará dentro de los plazos previstos en dicho artículo así: </w:t>
      </w:r>
    </w:p>
    <w:p w14:paraId="1F23540A" w14:textId="77777777" w:rsidR="00E92635" w:rsidRPr="00971564" w:rsidRDefault="00E92635" w:rsidP="003E6780">
      <w:pPr>
        <w:pStyle w:val="Sinespaciado"/>
        <w:jc w:val="both"/>
        <w:rPr>
          <w:rFonts w:ascii="Arial" w:eastAsia="Arial" w:hAnsi="Arial" w:cs="Arial"/>
          <w:spacing w:val="-3"/>
          <w:sz w:val="20"/>
          <w:szCs w:val="20"/>
        </w:rPr>
      </w:pPr>
    </w:p>
    <w:p w14:paraId="295BB457"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spacing w:val="-3"/>
          <w:sz w:val="20"/>
          <w:szCs w:val="20"/>
          <w:lang w:val="es-ES"/>
        </w:rPr>
        <w:t>La liquidación bilateral se llevará a cabo dentro de los cuatro (4) meses siguientes a la terminación o vencimiento del contrato. Si el contratista no se presenta a la liquidación tras ser notificado, o si no se alcanza un acuerdo entre las partes, la entidad tendrá la facultad de liquidar unilateralmente dentro de los dos (2) meses siguientes al vencimiento del plazo anterior. En caso de que no se realice la liquidación dentro de los plazos mencionados, esta podrá llevarse a cabo en cualquier momento dentro de los dos (2) años siguientes al vencimiento del término establecido, sin perjuicio de lo dispuesto en el artículo 164 de la Ley 1437 de 2011.</w:t>
      </w:r>
    </w:p>
    <w:p w14:paraId="3E2223A1" w14:textId="77777777" w:rsidR="00E92635" w:rsidRPr="00971564" w:rsidRDefault="00E92635" w:rsidP="00E92635">
      <w:pPr>
        <w:pStyle w:val="Sinespaciado"/>
        <w:rPr>
          <w:rFonts w:ascii="Arial" w:eastAsia="Arial" w:hAnsi="Arial" w:cs="Arial"/>
          <w:spacing w:val="-3"/>
          <w:sz w:val="20"/>
          <w:szCs w:val="20"/>
        </w:rPr>
      </w:pPr>
    </w:p>
    <w:p w14:paraId="3EBDAFE7"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z w:val="20"/>
          <w:szCs w:val="20"/>
          <w:u w:val="single"/>
        </w:rPr>
        <w:t>CLÁUSULA DÉCIMA SEXTA. - RESPONSABILIDAD DEL CONTRATISTA</w:t>
      </w:r>
      <w:r w:rsidRPr="00971564">
        <w:rPr>
          <w:rFonts w:ascii="Arial" w:eastAsia="Arial" w:hAnsi="Arial" w:cs="Arial"/>
          <w:spacing w:val="-3"/>
          <w:sz w:val="20"/>
          <w:szCs w:val="20"/>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0E1217A6" w14:textId="77777777" w:rsidR="00E92635" w:rsidRPr="00971564" w:rsidRDefault="00E92635" w:rsidP="003E6780">
      <w:pPr>
        <w:pStyle w:val="Sinespaciado"/>
        <w:jc w:val="both"/>
        <w:rPr>
          <w:rFonts w:ascii="Arial" w:eastAsia="Arial" w:hAnsi="Arial" w:cs="Arial"/>
          <w:spacing w:val="-3"/>
          <w:sz w:val="20"/>
          <w:szCs w:val="20"/>
        </w:rPr>
      </w:pPr>
    </w:p>
    <w:p w14:paraId="6721EFE7"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z w:val="20"/>
          <w:szCs w:val="20"/>
          <w:u w:val="single"/>
        </w:rPr>
        <w:t>CLÁUSULA DÉCIMA SEPTIMA. - CESIÓN Y SUBCONTRATACIÓN</w:t>
      </w:r>
      <w:r w:rsidRPr="00971564">
        <w:rPr>
          <w:rFonts w:ascii="Arial" w:eastAsia="Arial" w:hAnsi="Arial" w:cs="Arial"/>
          <w:sz w:val="20"/>
          <w:szCs w:val="20"/>
          <w:u w:val="single"/>
        </w:rPr>
        <w:t>:</w:t>
      </w:r>
      <w:r w:rsidRPr="00971564">
        <w:rPr>
          <w:rFonts w:ascii="Arial" w:eastAsia="Arial" w:hAnsi="Arial" w:cs="Arial"/>
          <w:spacing w:val="-3"/>
          <w:sz w:val="20"/>
          <w:szCs w:val="20"/>
        </w:rPr>
        <w:t xml:space="preserve"> El CONTRATISTA, no podrá ceder el presente contrato ni los derechos u obligaciones derivados de él, ni subcontratar total o parcialmente sin la autorización previa, expresa y escrita de la COMISIÓN, sin perjuicio de lo establecido en el artículo 9 de la Ley 80 de 1993. </w:t>
      </w:r>
    </w:p>
    <w:p w14:paraId="1BFD5E64" w14:textId="77777777" w:rsidR="00E92635" w:rsidRPr="00971564" w:rsidRDefault="00E92635" w:rsidP="003E6780">
      <w:pPr>
        <w:pStyle w:val="Sinespaciado"/>
        <w:jc w:val="both"/>
        <w:rPr>
          <w:rFonts w:ascii="Arial" w:eastAsia="Arial" w:hAnsi="Arial" w:cs="Arial"/>
          <w:spacing w:val="-3"/>
          <w:sz w:val="20"/>
          <w:szCs w:val="20"/>
        </w:rPr>
      </w:pPr>
    </w:p>
    <w:p w14:paraId="621AE443"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lastRenderedPageBreak/>
        <w:t>CLÁUSULA DÉCIMA OCTAVA. - RÉGIMEN LEGAL APLICABLE Y JURISDICCIÓN</w:t>
      </w:r>
      <w:r w:rsidRPr="00971564">
        <w:rPr>
          <w:rFonts w:ascii="Arial" w:eastAsia="Arial" w:hAnsi="Arial" w:cs="Arial"/>
          <w:sz w:val="20"/>
          <w:szCs w:val="20"/>
        </w:rPr>
        <w:t xml:space="preserve">: Este contrato se rige por la Ley 80 de 1993, la Ley 1150 de 2007, sus decretos reglamentarios y las demás normas que las </w:t>
      </w:r>
      <w:proofErr w:type="gramStart"/>
      <w:r w:rsidRPr="00971564">
        <w:rPr>
          <w:rFonts w:ascii="Arial" w:eastAsia="Arial" w:hAnsi="Arial" w:cs="Arial"/>
          <w:sz w:val="20"/>
          <w:szCs w:val="20"/>
        </w:rPr>
        <w:t>modifiquen,</w:t>
      </w:r>
      <w:proofErr w:type="gramEnd"/>
      <w:r w:rsidRPr="00971564">
        <w:rPr>
          <w:rFonts w:ascii="Arial" w:eastAsia="Arial" w:hAnsi="Arial" w:cs="Arial"/>
          <w:sz w:val="20"/>
          <w:szCs w:val="20"/>
        </w:rPr>
        <w:t xml:space="preserve"> complementen y sustituyan, y a falta de regulación expresa, por las normas de los Códigos de Comercio y Civil Colombianos. </w:t>
      </w:r>
    </w:p>
    <w:p w14:paraId="3CB3D88C" w14:textId="77777777" w:rsidR="00E92635" w:rsidRPr="00971564" w:rsidRDefault="00E92635" w:rsidP="003E6780">
      <w:pPr>
        <w:pStyle w:val="Sinespaciado"/>
        <w:jc w:val="both"/>
        <w:rPr>
          <w:rFonts w:ascii="Arial" w:eastAsia="Arial" w:hAnsi="Arial" w:cs="Arial"/>
          <w:sz w:val="20"/>
          <w:szCs w:val="20"/>
        </w:rPr>
      </w:pPr>
    </w:p>
    <w:p w14:paraId="5A875683"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z w:val="20"/>
          <w:szCs w:val="20"/>
          <w:u w:val="single"/>
        </w:rPr>
        <w:t>CLÁUSULA DÉCIMA NOVENA. - SOLUCIÓN DE CONFLICTOS:</w:t>
      </w:r>
      <w:r w:rsidRPr="00971564">
        <w:rPr>
          <w:rFonts w:ascii="Arial" w:eastAsia="Arial" w:hAnsi="Arial" w:cs="Arial"/>
          <w:sz w:val="20"/>
          <w:szCs w:val="20"/>
        </w:rPr>
        <w:t xml:space="preserve"> Las partes acuerdan que para la solución de las diferencias y discrepancias que surjan de la celebración, ejecución, terminación y/o liquidación de este contrato acudirán a los procedimientos de transacción, amigable composición o conciliación, de acuerdo con lo previsto en el Artículo 68 de la Ley 80 de 1993. En caso de no ser resueltas por los mecanismos anteriormente señalados, serán competencia de la jurisdicción contenciosa administrativa</w:t>
      </w:r>
      <w:r w:rsidRPr="00971564">
        <w:rPr>
          <w:rFonts w:ascii="Arial" w:eastAsia="Arial" w:hAnsi="Arial" w:cs="Arial"/>
          <w:spacing w:val="-3"/>
          <w:sz w:val="20"/>
          <w:szCs w:val="20"/>
        </w:rPr>
        <w:t xml:space="preserve">. </w:t>
      </w:r>
    </w:p>
    <w:p w14:paraId="150ECFC3" w14:textId="77777777" w:rsidR="00E92635" w:rsidRPr="00971564" w:rsidRDefault="00E92635" w:rsidP="003E6780">
      <w:pPr>
        <w:pStyle w:val="Sinespaciado"/>
        <w:jc w:val="both"/>
        <w:rPr>
          <w:rFonts w:ascii="Arial" w:eastAsia="Arial" w:hAnsi="Arial" w:cs="Arial"/>
          <w:spacing w:val="-3"/>
          <w:sz w:val="20"/>
          <w:szCs w:val="20"/>
        </w:rPr>
      </w:pPr>
    </w:p>
    <w:p w14:paraId="74451C17"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pacing w:val="-3"/>
          <w:sz w:val="20"/>
          <w:szCs w:val="20"/>
          <w:u w:val="single"/>
        </w:rPr>
        <w:t>CLÁUSULA VIGÉSIMA.</w:t>
      </w:r>
      <w:r w:rsidRPr="00971564">
        <w:rPr>
          <w:rFonts w:ascii="Arial" w:eastAsia="Arial" w:hAnsi="Arial" w:cs="Arial"/>
          <w:b/>
          <w:bCs/>
          <w:sz w:val="20"/>
          <w:szCs w:val="20"/>
          <w:u w:val="single"/>
        </w:rPr>
        <w:t xml:space="preserve"> - VEEDURÍA</w:t>
      </w:r>
      <w:r w:rsidRPr="00971564">
        <w:rPr>
          <w:rFonts w:ascii="Arial" w:eastAsia="Arial" w:hAnsi="Arial" w:cs="Arial"/>
          <w:sz w:val="20"/>
          <w:szCs w:val="20"/>
        </w:rPr>
        <w:t xml:space="preserve">: </w:t>
      </w:r>
      <w:r w:rsidRPr="00971564">
        <w:rPr>
          <w:rFonts w:ascii="Arial" w:eastAsia="Arial" w:hAnsi="Arial" w:cs="Arial"/>
          <w:spacing w:val="-3"/>
          <w:sz w:val="20"/>
          <w:szCs w:val="20"/>
        </w:rPr>
        <w:t xml:space="preserve">Este contrato está sujeto a la vigilancia y control ciudadano, en los términos que señala el Artículo 66 de la Ley 80 de 1993. </w:t>
      </w:r>
    </w:p>
    <w:p w14:paraId="1A539DA9" w14:textId="77777777" w:rsidR="00E92635" w:rsidRPr="00971564" w:rsidRDefault="00E92635" w:rsidP="003E6780">
      <w:pPr>
        <w:pStyle w:val="Sinespaciado"/>
        <w:jc w:val="both"/>
        <w:rPr>
          <w:rFonts w:ascii="Arial" w:eastAsia="Arial" w:hAnsi="Arial" w:cs="Arial"/>
          <w:spacing w:val="-3"/>
          <w:sz w:val="20"/>
          <w:szCs w:val="20"/>
        </w:rPr>
      </w:pPr>
    </w:p>
    <w:p w14:paraId="14D42740"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pacing w:val="-3"/>
          <w:sz w:val="20"/>
          <w:szCs w:val="20"/>
          <w:u w:val="single"/>
        </w:rPr>
        <w:t>CLÁUSULA VIGÉSIMA PRIMERA.</w:t>
      </w:r>
      <w:r w:rsidRPr="00971564">
        <w:rPr>
          <w:rFonts w:ascii="Arial" w:eastAsia="Arial" w:hAnsi="Arial" w:cs="Arial"/>
          <w:b/>
          <w:bCs/>
          <w:sz w:val="20"/>
          <w:szCs w:val="20"/>
          <w:u w:val="single"/>
        </w:rPr>
        <w:t xml:space="preserve"> - EXCLUSIÓN DE LA RELACIÓN LABORAL</w:t>
      </w:r>
      <w:r w:rsidRPr="00971564">
        <w:rPr>
          <w:rFonts w:ascii="Arial" w:eastAsia="Arial" w:hAnsi="Arial" w:cs="Arial"/>
          <w:b/>
          <w:bCs/>
          <w:spacing w:val="-3"/>
          <w:sz w:val="20"/>
          <w:szCs w:val="20"/>
        </w:rPr>
        <w:t>:</w:t>
      </w:r>
      <w:r w:rsidRPr="00971564">
        <w:rPr>
          <w:rFonts w:ascii="Arial" w:eastAsia="Arial" w:hAnsi="Arial" w:cs="Arial"/>
          <w:spacing w:val="-3"/>
          <w:sz w:val="20"/>
          <w:szCs w:val="20"/>
        </w:rPr>
        <w:t xml:space="preserve"> En razón a</w:t>
      </w:r>
      <w:r w:rsidRPr="00971564">
        <w:rPr>
          <w:rFonts w:ascii="Arial" w:eastAsia="Arial" w:hAnsi="Arial" w:cs="Arial"/>
          <w:color w:val="FF0000"/>
          <w:spacing w:val="-3"/>
          <w:sz w:val="20"/>
          <w:szCs w:val="20"/>
        </w:rPr>
        <w:t xml:space="preserve"> </w:t>
      </w:r>
      <w:r w:rsidRPr="00971564">
        <w:rPr>
          <w:rFonts w:ascii="Arial" w:eastAsia="Arial" w:hAnsi="Arial" w:cs="Arial"/>
          <w:spacing w:val="-3"/>
          <w:sz w:val="20"/>
          <w:szCs w:val="20"/>
        </w:rPr>
        <w:t>que el CONTRATISTA actúa con plena autonomía intelectual, profesional, conceptual, técnica y administrativa, y sin ninguna clase de</w:t>
      </w:r>
      <w:r w:rsidRPr="00971564">
        <w:rPr>
          <w:rFonts w:ascii="Arial" w:eastAsia="Arial" w:hAnsi="Arial" w:cs="Arial"/>
          <w:color w:val="FF0000"/>
          <w:spacing w:val="-3"/>
          <w:sz w:val="20"/>
          <w:szCs w:val="20"/>
        </w:rPr>
        <w:t xml:space="preserve"> </w:t>
      </w:r>
      <w:r w:rsidRPr="00971564">
        <w:rPr>
          <w:rFonts w:ascii="Arial" w:eastAsia="Arial" w:hAnsi="Arial" w:cs="Arial"/>
          <w:spacing w:val="-3"/>
          <w:sz w:val="20"/>
          <w:szCs w:val="20"/>
        </w:rPr>
        <w:t xml:space="preserve">subordinación frente a la COMISIÓN, se excluye cualquier vínculo de tipo laboral entre la entidad y el CONTRATISTA o el personal utilizado por éste para el desarrollo del objeto del contrato. En consecuencia, será de exclusiva responsabilidad del CONTRATISTA el pago de salarios y prestaciones a que hubiere lugar. </w:t>
      </w:r>
    </w:p>
    <w:p w14:paraId="29F28756" w14:textId="77777777" w:rsidR="00E92635" w:rsidRPr="00971564" w:rsidRDefault="00E92635" w:rsidP="003E6780">
      <w:pPr>
        <w:pStyle w:val="Sinespaciado"/>
        <w:jc w:val="both"/>
        <w:rPr>
          <w:rFonts w:ascii="Arial" w:eastAsia="Arial" w:hAnsi="Arial" w:cs="Arial"/>
          <w:spacing w:val="-3"/>
          <w:sz w:val="20"/>
          <w:szCs w:val="20"/>
        </w:rPr>
      </w:pPr>
    </w:p>
    <w:p w14:paraId="583EB3D9"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b/>
          <w:bCs/>
          <w:sz w:val="20"/>
          <w:szCs w:val="20"/>
          <w:u w:val="single"/>
        </w:rPr>
        <w:t>CLÁUSULA VIGÉSIMA SEGUNDA. - INHABILIDADES E INCOMPATIBILIDADES:</w:t>
      </w:r>
      <w:r w:rsidRPr="00971564">
        <w:rPr>
          <w:rFonts w:ascii="Arial" w:eastAsia="Arial" w:hAnsi="Arial" w:cs="Arial"/>
          <w:spacing w:val="-3"/>
          <w:sz w:val="20"/>
          <w:szCs w:val="20"/>
        </w:rPr>
        <w:t xml:space="preserve"> </w:t>
      </w:r>
      <w:r w:rsidRPr="00971564">
        <w:rPr>
          <w:rFonts w:ascii="Arial" w:eastAsia="Arial" w:hAnsi="Arial" w:cs="Arial"/>
          <w:color w:val="000000"/>
          <w:sz w:val="20"/>
          <w:szCs w:val="20"/>
        </w:rPr>
        <w:t>El CONTRATISTA con la aceptación del contrato en el SECOP II, declara bajo la gravedad de juramento que no se encuentra incurso en ninguna causal de inhabilidad e incompatibilidad ni conflicto de intereses de aquellas establecidas en la Constitución Política de Colombia, así como en los artículos 8 y 9 de la Ley 80 de 1993, el artículo 44 de la Ley 142 de 1994, en la Ley 1952 de 2019 y 1474 de 2011 y en el Decreto Ley 019 de 2012, Ley 2013 de 2019 y las demás normas vigentes que me impidan adelantar y ejecutar contratación alguna con el Estado</w:t>
      </w:r>
      <w:r w:rsidRPr="00971564">
        <w:rPr>
          <w:rFonts w:ascii="Arial" w:eastAsia="Arial" w:hAnsi="Arial" w:cs="Arial"/>
          <w:b/>
          <w:bCs/>
          <w:color w:val="000000"/>
          <w:sz w:val="20"/>
          <w:szCs w:val="20"/>
        </w:rPr>
        <w:t>. PARÁGRAFO PRIMERO.</w:t>
      </w:r>
      <w:r w:rsidRPr="00971564">
        <w:rPr>
          <w:rFonts w:ascii="Arial" w:eastAsia="Arial" w:hAnsi="Arial" w:cs="Arial"/>
          <w:color w:val="000000"/>
          <w:sz w:val="20"/>
          <w:szCs w:val="20"/>
        </w:rPr>
        <w:t xml:space="preserve"> En caso de sobrevenir alguna inhabilidad o incompatibilidad con posterioridad a la celebración del presente contrato, se procederá en la forma establecida en el Artículo 9 de la Ley 80 de 1993</w:t>
      </w:r>
      <w:r w:rsidRPr="00971564">
        <w:rPr>
          <w:rFonts w:ascii="Arial" w:eastAsia="Arial" w:hAnsi="Arial" w:cs="Arial"/>
          <w:spacing w:val="-3"/>
          <w:sz w:val="20"/>
          <w:szCs w:val="20"/>
        </w:rPr>
        <w:t xml:space="preserve">. </w:t>
      </w:r>
      <w:r w:rsidRPr="00971564">
        <w:rPr>
          <w:rFonts w:ascii="Arial" w:eastAsia="Arial" w:hAnsi="Arial" w:cs="Arial"/>
          <w:b/>
          <w:bCs/>
          <w:color w:val="000000"/>
          <w:sz w:val="20"/>
          <w:szCs w:val="20"/>
        </w:rPr>
        <w:t>PARÁGRAFO SEGUNDO</w:t>
      </w:r>
      <w:r w:rsidRPr="00971564">
        <w:rPr>
          <w:rFonts w:ascii="Arial" w:eastAsia="Arial" w:hAnsi="Arial" w:cs="Arial"/>
          <w:sz w:val="20"/>
          <w:szCs w:val="20"/>
        </w:rPr>
        <w:t xml:space="preserve">. El Contratista responderá por haber ocultado u omitido al contratar con inhabilidades, incompatibilidades </w:t>
      </w:r>
      <w:r w:rsidRPr="00971564">
        <w:rPr>
          <w:rFonts w:ascii="Arial" w:eastAsia="Arial" w:hAnsi="Arial" w:cs="Arial"/>
          <w:sz w:val="20"/>
          <w:szCs w:val="20"/>
          <w:lang w:val="es-ES"/>
        </w:rPr>
        <w:t>o prohibiciones o por haber suministrado información errónea o falsa.</w:t>
      </w:r>
    </w:p>
    <w:p w14:paraId="78868237" w14:textId="77777777" w:rsidR="00E92635" w:rsidRPr="00971564" w:rsidRDefault="00E92635" w:rsidP="003E6780">
      <w:pPr>
        <w:pStyle w:val="Sinespaciado"/>
        <w:jc w:val="both"/>
        <w:rPr>
          <w:rFonts w:ascii="Arial" w:eastAsia="Arial" w:hAnsi="Arial" w:cs="Arial"/>
          <w:spacing w:val="-3"/>
          <w:sz w:val="20"/>
          <w:szCs w:val="20"/>
        </w:rPr>
      </w:pPr>
    </w:p>
    <w:p w14:paraId="5B3E77E2"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VIGÉSIMA TERCERA. - INCLUSIÓN DE CLÁUSULAS EXCEPCIONALES</w:t>
      </w:r>
      <w:r w:rsidRPr="00971564">
        <w:rPr>
          <w:rFonts w:ascii="Arial" w:eastAsia="Arial" w:hAnsi="Arial" w:cs="Arial"/>
          <w:sz w:val="20"/>
          <w:szCs w:val="20"/>
          <w:u w:val="single"/>
        </w:rPr>
        <w:t>:</w:t>
      </w:r>
      <w:r w:rsidRPr="00971564">
        <w:rPr>
          <w:rFonts w:ascii="Arial" w:eastAsia="Arial" w:hAnsi="Arial" w:cs="Arial"/>
          <w:sz w:val="20"/>
          <w:szCs w:val="20"/>
        </w:rPr>
        <w:t xml:space="preserve"> Por estipulación expresa, se incluyen las causales de terminación, interpretación y modificación unilaterales, de sometimiento a las leyes nacionales y de caducidad previstas en la Ley 80 de 1993. </w:t>
      </w:r>
    </w:p>
    <w:p w14:paraId="0689F558" w14:textId="77777777" w:rsidR="00E92635" w:rsidRPr="00971564" w:rsidRDefault="00E92635" w:rsidP="003E6780">
      <w:pPr>
        <w:pStyle w:val="Sinespaciado"/>
        <w:jc w:val="both"/>
        <w:rPr>
          <w:rFonts w:ascii="Arial" w:eastAsia="Arial" w:hAnsi="Arial" w:cs="Arial"/>
          <w:sz w:val="20"/>
          <w:szCs w:val="20"/>
        </w:rPr>
      </w:pPr>
    </w:p>
    <w:p w14:paraId="7595D515" w14:textId="77777777" w:rsidR="00E92635" w:rsidRPr="00971564" w:rsidRDefault="00E92635" w:rsidP="003E6780">
      <w:pPr>
        <w:pStyle w:val="Sinespaciado"/>
        <w:jc w:val="both"/>
        <w:rPr>
          <w:rFonts w:ascii="Arial" w:eastAsia="Calibri" w:hAnsi="Arial" w:cs="Arial"/>
          <w:sz w:val="20"/>
          <w:szCs w:val="20"/>
          <w:lang w:val="es-ES" w:eastAsia="ar-SA"/>
        </w:rPr>
      </w:pPr>
      <w:r w:rsidRPr="00971564">
        <w:rPr>
          <w:rFonts w:ascii="Arial" w:eastAsia="Arial" w:hAnsi="Arial" w:cs="Arial"/>
          <w:b/>
          <w:bCs/>
          <w:spacing w:val="-3"/>
          <w:sz w:val="20"/>
          <w:szCs w:val="20"/>
          <w:u w:val="single"/>
        </w:rPr>
        <w:t>CLÁUSULA VIGÉSIMA CUARTA</w:t>
      </w:r>
      <w:r w:rsidRPr="00971564">
        <w:rPr>
          <w:rFonts w:ascii="Arial" w:eastAsia="Arial" w:hAnsi="Arial" w:cs="Arial"/>
          <w:b/>
          <w:bCs/>
          <w:sz w:val="20"/>
          <w:szCs w:val="20"/>
          <w:u w:val="single"/>
        </w:rPr>
        <w:t>. – LUGAR DE EJECUCIÓN Y DOMICILIO CONTRACTUAL</w:t>
      </w:r>
      <w:r w:rsidRPr="00971564">
        <w:rPr>
          <w:rFonts w:ascii="Arial" w:eastAsia="Arial" w:hAnsi="Arial" w:cs="Arial"/>
          <w:sz w:val="20"/>
          <w:szCs w:val="20"/>
          <w:u w:val="single"/>
        </w:rPr>
        <w:t>:</w:t>
      </w:r>
      <w:r w:rsidRPr="00971564">
        <w:rPr>
          <w:rFonts w:ascii="Arial" w:eastAsia="Arial" w:hAnsi="Arial" w:cs="Arial"/>
          <w:spacing w:val="-3"/>
          <w:sz w:val="20"/>
          <w:szCs w:val="20"/>
        </w:rPr>
        <w:t xml:space="preserve"> Para todos los efectos legales se fija como lugar de ejecución y domicilio contractual la ciudad de Bogotá D.C. </w:t>
      </w:r>
      <w:r w:rsidRPr="00971564">
        <w:rPr>
          <w:rFonts w:ascii="Arial" w:eastAsia="Arial" w:hAnsi="Arial" w:cs="Arial"/>
          <w:b/>
          <w:bCs/>
          <w:color w:val="000000"/>
          <w:sz w:val="20"/>
          <w:szCs w:val="20"/>
        </w:rPr>
        <w:t>PARAGRAFO. El CONTRATISTA</w:t>
      </w:r>
      <w:r w:rsidRPr="00971564">
        <w:rPr>
          <w:rFonts w:ascii="Arial" w:eastAsia="Arial" w:hAnsi="Arial" w:cs="Arial"/>
          <w:color w:val="000000"/>
          <w:sz w:val="20"/>
          <w:szCs w:val="20"/>
        </w:rPr>
        <w:t xml:space="preserve"> manifiesta con la aceptación de este contrato en el SECOP II, su aprobación de que todos los actos que expida la COMISIÓN en </w:t>
      </w:r>
      <w:r w:rsidRPr="00971564">
        <w:rPr>
          <w:rFonts w:ascii="Arial" w:eastAsia="Arial" w:hAnsi="Arial" w:cs="Arial"/>
          <w:sz w:val="20"/>
          <w:szCs w:val="20"/>
        </w:rPr>
        <w:t>relación con el presente contrato podrán ser notificados en la dirección física y electrónica relacionada por el contratista en su hoja de vida de la función pública, adjunta los documentos contractuales</w:t>
      </w:r>
    </w:p>
    <w:p w14:paraId="101C759A" w14:textId="77777777" w:rsidR="00E92635" w:rsidRPr="00971564" w:rsidRDefault="00E92635" w:rsidP="003E6780">
      <w:pPr>
        <w:pStyle w:val="Sinespaciado"/>
        <w:jc w:val="both"/>
        <w:rPr>
          <w:rFonts w:ascii="Arial" w:eastAsia="Calibri" w:hAnsi="Arial" w:cs="Arial"/>
          <w:sz w:val="20"/>
          <w:szCs w:val="20"/>
          <w:lang w:val="es-ES" w:eastAsia="ar-SA"/>
        </w:rPr>
      </w:pPr>
    </w:p>
    <w:p w14:paraId="2ED848DF"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VIGÉSIMA QUINTA</w:t>
      </w:r>
      <w:r w:rsidRPr="00971564">
        <w:rPr>
          <w:rFonts w:ascii="Arial" w:eastAsia="Arial" w:hAnsi="Arial" w:cs="Arial"/>
          <w:b/>
          <w:bCs/>
          <w:spacing w:val="-3"/>
          <w:sz w:val="20"/>
          <w:szCs w:val="20"/>
          <w:u w:val="single"/>
        </w:rPr>
        <w:t xml:space="preserve">. - </w:t>
      </w:r>
      <w:r w:rsidRPr="00971564">
        <w:rPr>
          <w:rFonts w:ascii="Arial" w:eastAsia="Arial" w:hAnsi="Arial" w:cs="Arial"/>
          <w:b/>
          <w:bCs/>
          <w:sz w:val="20"/>
          <w:szCs w:val="20"/>
          <w:u w:val="single"/>
        </w:rPr>
        <w:t>DOCUMENTOS</w:t>
      </w:r>
      <w:r w:rsidRPr="00971564">
        <w:rPr>
          <w:rFonts w:ascii="Arial" w:eastAsia="Arial" w:hAnsi="Arial" w:cs="Arial"/>
          <w:spacing w:val="-3"/>
          <w:sz w:val="20"/>
          <w:szCs w:val="20"/>
        </w:rPr>
        <w:t xml:space="preserve">: </w:t>
      </w:r>
      <w:r w:rsidRPr="00971564">
        <w:rPr>
          <w:rFonts w:ascii="Arial" w:eastAsia="Arial" w:hAnsi="Arial" w:cs="Arial"/>
          <w:sz w:val="20"/>
          <w:szCs w:val="20"/>
        </w:rPr>
        <w:t xml:space="preserve">Hacen parte integrante del presente contrato los siguientes documentos: 1) Estudios previos. 2) El certificado de disponibilidad y el registro presupuestal. 3) Los documentos, actas, acuerdos, comunicaciones y demás actos que se produzcan en desarrollo del objeto del contrato. </w:t>
      </w:r>
    </w:p>
    <w:p w14:paraId="3A706822" w14:textId="77777777" w:rsidR="00E92635" w:rsidRPr="00971564" w:rsidRDefault="00E92635" w:rsidP="003E6780">
      <w:pPr>
        <w:pStyle w:val="Sinespaciado"/>
        <w:jc w:val="both"/>
        <w:rPr>
          <w:rFonts w:ascii="Arial" w:eastAsia="Arial" w:hAnsi="Arial" w:cs="Arial"/>
          <w:sz w:val="20"/>
          <w:szCs w:val="20"/>
        </w:rPr>
      </w:pPr>
    </w:p>
    <w:p w14:paraId="0557A105" w14:textId="77777777" w:rsidR="00E92635" w:rsidRPr="00971564" w:rsidRDefault="00E92635" w:rsidP="003E6780">
      <w:pPr>
        <w:pStyle w:val="Sinespaciado"/>
        <w:jc w:val="both"/>
        <w:rPr>
          <w:rFonts w:ascii="Arial" w:eastAsia="Arial" w:hAnsi="Arial" w:cs="Arial"/>
          <w:sz w:val="20"/>
          <w:szCs w:val="20"/>
          <w:lang w:val="es-ES"/>
        </w:rPr>
      </w:pPr>
      <w:r w:rsidRPr="00971564">
        <w:rPr>
          <w:rFonts w:ascii="Arial" w:eastAsia="Arial" w:hAnsi="Arial" w:cs="Arial"/>
          <w:b/>
          <w:bCs/>
          <w:sz w:val="20"/>
          <w:szCs w:val="20"/>
          <w:u w:val="single"/>
        </w:rPr>
        <w:t>CLÁUSULA VIGÉSIMA SEXTA. - PROPIEDAD INTELECTUAL:</w:t>
      </w:r>
      <w:r w:rsidRPr="00971564">
        <w:rPr>
          <w:rFonts w:ascii="Arial" w:eastAsia="Arial" w:hAnsi="Arial" w:cs="Arial"/>
          <w:sz w:val="20"/>
          <w:szCs w:val="20"/>
        </w:rPr>
        <w:t xml:space="preserve"> </w:t>
      </w:r>
      <w:r w:rsidRPr="00971564">
        <w:rPr>
          <w:rFonts w:ascii="Arial" w:eastAsia="Arial" w:hAnsi="Arial" w:cs="Arial"/>
          <w:sz w:val="20"/>
          <w:szCs w:val="20"/>
          <w:lang w:val="es-ES"/>
        </w:rPr>
        <w:t>Si como resultado de la ejecución del presente contrato se generaren documentos, investigaciones, informes, bases de datos, mejoras, manuales de uso, desarrollos complementarios o adicionales y, en general, obras susceptibles de protección por el derecho de autor o la propiedad industrial que se elaboren específicamente para la COMISIÓN y en desarrollo del objeto contractual, éstos pertenecerán a la COMISIÓN, de conformidad con lo establecido en el artículo 20 de la Ley 23 de 1982 y demás normas aplicables.</w:t>
      </w:r>
    </w:p>
    <w:p w14:paraId="0DC8E6EE" w14:textId="77777777" w:rsidR="00E92635" w:rsidRPr="00971564" w:rsidRDefault="00E92635" w:rsidP="003E6780">
      <w:pPr>
        <w:pStyle w:val="Sinespaciado"/>
        <w:jc w:val="both"/>
        <w:rPr>
          <w:rFonts w:ascii="Arial" w:eastAsia="Arial" w:hAnsi="Arial" w:cs="Arial"/>
          <w:sz w:val="20"/>
          <w:szCs w:val="20"/>
          <w:lang w:val="es-ES"/>
        </w:rPr>
      </w:pPr>
    </w:p>
    <w:p w14:paraId="6F4FEF15" w14:textId="77777777" w:rsidR="00E92635" w:rsidRPr="00971564" w:rsidRDefault="00E92635" w:rsidP="003E6780">
      <w:pPr>
        <w:pStyle w:val="Sinespaciado"/>
        <w:jc w:val="both"/>
        <w:rPr>
          <w:rFonts w:ascii="Arial" w:eastAsia="Arial" w:hAnsi="Arial" w:cs="Arial"/>
          <w:sz w:val="20"/>
          <w:szCs w:val="20"/>
          <w:lang w:val="es-ES"/>
        </w:rPr>
      </w:pPr>
      <w:r w:rsidRPr="00971564">
        <w:rPr>
          <w:rFonts w:ascii="Arial" w:eastAsia="Arial" w:hAnsi="Arial" w:cs="Arial"/>
          <w:sz w:val="20"/>
          <w:szCs w:val="20"/>
          <w:lang w:val="es-ES"/>
        </w:rPr>
        <w:t>PARÁGRAFO PRIMERO: Lo anterior no implica transferencia ni limitación alguna de los derechos de autor o de propiedad industrial que, con anterioridad al presente contrato, ostenta el CONTRATISTA sobre sus obras, metodologías, herramientas, programas de computador, plataformas o sistemas de consulta, incluidos aquellos utilizados como soporte tecnológico para la ejecución del contrato, los cuales continuarán siendo de propiedad del CONTRATISTA.</w:t>
      </w:r>
    </w:p>
    <w:p w14:paraId="6893E26D" w14:textId="77777777" w:rsidR="00E92635" w:rsidRPr="00971564" w:rsidRDefault="00E92635" w:rsidP="003E6780">
      <w:pPr>
        <w:pStyle w:val="Sinespaciado"/>
        <w:jc w:val="both"/>
        <w:rPr>
          <w:rFonts w:ascii="Arial" w:eastAsia="Arial" w:hAnsi="Arial" w:cs="Arial"/>
          <w:sz w:val="20"/>
          <w:szCs w:val="20"/>
          <w:lang w:val="es-ES"/>
        </w:rPr>
      </w:pPr>
    </w:p>
    <w:p w14:paraId="0C625BB9" w14:textId="77777777" w:rsidR="00E92635" w:rsidRPr="00971564" w:rsidRDefault="00E92635" w:rsidP="003E6780">
      <w:pPr>
        <w:pStyle w:val="Sinespaciado"/>
        <w:jc w:val="both"/>
        <w:rPr>
          <w:rFonts w:ascii="Arial" w:eastAsia="Arial" w:hAnsi="Arial" w:cs="Arial"/>
          <w:spacing w:val="-3"/>
          <w:sz w:val="20"/>
          <w:szCs w:val="20"/>
        </w:rPr>
      </w:pPr>
      <w:r w:rsidRPr="00971564">
        <w:rPr>
          <w:rFonts w:ascii="Arial" w:eastAsia="Arial" w:hAnsi="Arial" w:cs="Arial"/>
          <w:sz w:val="20"/>
          <w:szCs w:val="20"/>
          <w:lang w:val="es-ES"/>
        </w:rPr>
        <w:t>PARÁGRAFO SEGUNDO: El CONTRATISTA garantiza que los trabajos y servicios prestados a la COMISIÓN en desarrollo del presente contrato no infringen ni vulneran derechos de propiedad intelectual o industrial de terceros, y se obliga a mantener indemne a la COMISIÓN frente a cualquier reclamación que se derive de dicho incumplimiento.</w:t>
      </w:r>
    </w:p>
    <w:p w14:paraId="34657FCE" w14:textId="77777777" w:rsidR="00E92635" w:rsidRPr="00971564" w:rsidRDefault="00E92635" w:rsidP="003E6780">
      <w:pPr>
        <w:pStyle w:val="Sinespaciado"/>
        <w:jc w:val="both"/>
        <w:rPr>
          <w:rFonts w:ascii="Arial" w:eastAsia="Arial" w:hAnsi="Arial" w:cs="Arial"/>
          <w:spacing w:val="-3"/>
          <w:sz w:val="20"/>
          <w:szCs w:val="20"/>
        </w:rPr>
      </w:pPr>
    </w:p>
    <w:p w14:paraId="34E4D322"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VIGÉSIMA SEPTIMA. - INDEMNIDAD</w:t>
      </w:r>
      <w:r w:rsidRPr="00971564">
        <w:rPr>
          <w:rFonts w:ascii="Arial" w:eastAsia="Arial" w:hAnsi="Arial" w:cs="Arial"/>
          <w:sz w:val="20"/>
          <w:szCs w:val="20"/>
          <w:u w:val="single"/>
        </w:rPr>
        <w:t>:</w:t>
      </w:r>
      <w:r w:rsidRPr="00971564">
        <w:rPr>
          <w:rFonts w:ascii="Arial" w:eastAsia="Arial" w:hAnsi="Arial" w:cs="Arial"/>
          <w:sz w:val="20"/>
          <w:szCs w:val="20"/>
        </w:rPr>
        <w:t xml:space="preserve"> El CONTRATISTA se obliga a mantener indemne a la COMISIÓN de cualquier daño o perjuicio originado en reclamaciones de terceros y que se deriven de sus actuaciones. </w:t>
      </w:r>
    </w:p>
    <w:p w14:paraId="49849C43" w14:textId="77777777" w:rsidR="00E92635" w:rsidRPr="00971564" w:rsidRDefault="00E92635" w:rsidP="003E6780">
      <w:pPr>
        <w:pStyle w:val="Sinespaciado"/>
        <w:jc w:val="both"/>
        <w:rPr>
          <w:rFonts w:ascii="Arial" w:eastAsia="Arial" w:hAnsi="Arial" w:cs="Arial"/>
          <w:sz w:val="20"/>
          <w:szCs w:val="20"/>
        </w:rPr>
      </w:pPr>
    </w:p>
    <w:p w14:paraId="7F6B992B"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VIGÉSIMA OCTAVA. - CONFIDENCIALIDAD:</w:t>
      </w:r>
      <w:r w:rsidRPr="00971564">
        <w:rPr>
          <w:rFonts w:ascii="Arial" w:eastAsia="Arial" w:hAnsi="Arial" w:cs="Arial"/>
          <w:sz w:val="20"/>
          <w:szCs w:val="20"/>
          <w:u w:val="single"/>
        </w:rPr>
        <w:t xml:space="preserve"> </w:t>
      </w:r>
      <w:r w:rsidRPr="00971564">
        <w:rPr>
          <w:rFonts w:ascii="Arial" w:eastAsia="Arial" w:hAnsi="Arial" w:cs="Arial"/>
          <w:sz w:val="20"/>
          <w:szCs w:val="20"/>
        </w:rPr>
        <w:t>EL CONTRATISTA se obliga a guardar estricta reserva y confidencialidad de toda la información relacionada con la COMISIÓN o sus contratistas, de la cual tenga conocimiento por razón de las actividades que desarrolla. En consecuencia, el CONTRATISTA no podrá divulgar, publicar o comunicar, directa o indirectamente a terceros ninguna información de forma verbal o escrita, o ya consté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w:t>
      </w:r>
      <w:r w:rsidRPr="00971564">
        <w:rPr>
          <w:rFonts w:ascii="Arial" w:eastAsia="Arial" w:hAnsi="Arial" w:cs="Arial"/>
          <w:color w:val="000000"/>
          <w:sz w:val="20"/>
          <w:szCs w:val="20"/>
        </w:rPr>
        <w:t xml:space="preserve"> Al momento de la terminación del contrato, el CONTRATISTA devolverá toda la información de propiedad de la COMISIÓN que le haya sido encomendada por razón de las actividades desarrolladas, junto con todas las copias del material</w:t>
      </w:r>
      <w:r w:rsidRPr="00971564">
        <w:rPr>
          <w:rFonts w:ascii="Arial" w:eastAsia="Arial" w:hAnsi="Arial" w:cs="Arial"/>
          <w:sz w:val="20"/>
          <w:szCs w:val="20"/>
        </w:rPr>
        <w:t xml:space="preserve">. </w:t>
      </w:r>
    </w:p>
    <w:p w14:paraId="5DDFF6DD" w14:textId="77777777" w:rsidR="00E92635" w:rsidRPr="00971564" w:rsidRDefault="00E92635" w:rsidP="003E6780">
      <w:pPr>
        <w:pStyle w:val="Sinespaciado"/>
        <w:jc w:val="both"/>
        <w:rPr>
          <w:rFonts w:ascii="Arial" w:eastAsia="Arial" w:hAnsi="Arial" w:cs="Arial"/>
          <w:sz w:val="20"/>
          <w:szCs w:val="20"/>
        </w:rPr>
      </w:pPr>
    </w:p>
    <w:p w14:paraId="740E5A05" w14:textId="77777777" w:rsidR="00E92635" w:rsidRPr="00971564" w:rsidRDefault="00E92635" w:rsidP="003E6780">
      <w:pPr>
        <w:pStyle w:val="Sinespaciado"/>
        <w:jc w:val="both"/>
        <w:rPr>
          <w:rFonts w:ascii="Arial" w:eastAsia="Arial" w:hAnsi="Arial" w:cs="Arial"/>
          <w:sz w:val="20"/>
          <w:szCs w:val="20"/>
        </w:rPr>
      </w:pPr>
      <w:r w:rsidRPr="00971564">
        <w:rPr>
          <w:rFonts w:ascii="Arial" w:eastAsia="Arial" w:hAnsi="Arial" w:cs="Arial"/>
          <w:b/>
          <w:bCs/>
          <w:sz w:val="20"/>
          <w:szCs w:val="20"/>
          <w:u w:val="single"/>
        </w:rPr>
        <w:t>CLÁUSULA VIGESIMA NOVENA. - PERFECCIONAMIENTO, EJECUCIÓN Y LEGALIZACIÓN</w:t>
      </w:r>
      <w:r w:rsidRPr="00971564">
        <w:rPr>
          <w:rFonts w:ascii="Arial" w:eastAsia="Arial" w:hAnsi="Arial" w:cs="Arial"/>
          <w:b/>
          <w:bCs/>
          <w:spacing w:val="-3"/>
          <w:sz w:val="20"/>
          <w:szCs w:val="20"/>
        </w:rPr>
        <w:t>:</w:t>
      </w:r>
      <w:r w:rsidRPr="00971564">
        <w:rPr>
          <w:rFonts w:ascii="Arial" w:eastAsia="Arial" w:hAnsi="Arial" w:cs="Arial"/>
          <w:sz w:val="20"/>
          <w:szCs w:val="20"/>
        </w:rPr>
        <w:t xml:space="preserve"> Este contrato se perfecciona con la aprobación de las partes realizada electrónicamente en la plataforma transaccional SECOP II, la cual constituye una firma electrónica y como tal, conforme al Decreto 2364 de 2012, surte los mismos efectos que la firma manuscrita por ser una representación gráfica de un registro electrónico lo cual permite identificar al firmante en dicho sistema. </w:t>
      </w:r>
    </w:p>
    <w:p w14:paraId="010B6EE4" w14:textId="65A05492" w:rsidR="00B83E18" w:rsidRDefault="00B83E18" w:rsidP="003E6780">
      <w:pPr>
        <w:pStyle w:val="Sinespaciado"/>
        <w:jc w:val="both"/>
        <w:rPr>
          <w:rFonts w:ascii="Arial" w:eastAsia="Arial" w:hAnsi="Arial" w:cs="Arial"/>
          <w:b/>
          <w:bCs/>
          <w:spacing w:val="-3"/>
          <w:sz w:val="20"/>
          <w:szCs w:val="20"/>
        </w:rPr>
      </w:pPr>
    </w:p>
    <w:p w14:paraId="5BFC14DC" w14:textId="77777777" w:rsidR="009978B5" w:rsidRPr="00C90DCB" w:rsidRDefault="009978B5" w:rsidP="009978B5">
      <w:pPr>
        <w:pStyle w:val="Sinespaciado"/>
        <w:rPr>
          <w:rFonts w:ascii="Arial" w:eastAsia="Arial" w:hAnsi="Arial" w:cs="Arial"/>
          <w:i/>
          <w:iCs/>
          <w:spacing w:val="-3"/>
          <w:sz w:val="16"/>
          <w:szCs w:val="16"/>
          <w:lang w:val="es-ES"/>
        </w:rPr>
      </w:pPr>
      <w:r w:rsidRPr="00C90DCB">
        <w:rPr>
          <w:rFonts w:ascii="Arial" w:eastAsia="Arial" w:hAnsi="Arial" w:cs="Arial"/>
          <w:i/>
          <w:iCs/>
          <w:spacing w:val="-3"/>
          <w:sz w:val="16"/>
          <w:szCs w:val="16"/>
          <w:lang w:val="es-ES"/>
        </w:rPr>
        <w:t>Proyectó: Sandra Milena Fortich Torres</w:t>
      </w:r>
    </w:p>
    <w:p w14:paraId="6E432675" w14:textId="70B913F6" w:rsidR="009978B5" w:rsidRPr="00C90DCB" w:rsidRDefault="009978B5" w:rsidP="009978B5">
      <w:pPr>
        <w:pStyle w:val="Sinespaciado"/>
        <w:jc w:val="both"/>
        <w:rPr>
          <w:rFonts w:ascii="Arial" w:eastAsia="Arial" w:hAnsi="Arial" w:cs="Arial"/>
          <w:i/>
          <w:iCs/>
          <w:spacing w:val="-3"/>
          <w:sz w:val="16"/>
          <w:szCs w:val="16"/>
          <w:lang w:val="es-ES"/>
        </w:rPr>
      </w:pPr>
      <w:r w:rsidRPr="00C90DCB">
        <w:rPr>
          <w:rFonts w:ascii="Arial" w:eastAsia="Arial" w:hAnsi="Arial" w:cs="Arial"/>
          <w:i/>
          <w:iCs/>
          <w:spacing w:val="-3"/>
          <w:sz w:val="16"/>
          <w:szCs w:val="16"/>
          <w:lang w:val="es-ES"/>
        </w:rPr>
        <w:t xml:space="preserve">Revisó: </w:t>
      </w:r>
      <w:proofErr w:type="spellStart"/>
      <w:r w:rsidRPr="00C90DCB">
        <w:rPr>
          <w:rFonts w:ascii="Arial" w:eastAsia="Arial" w:hAnsi="Arial" w:cs="Arial"/>
          <w:i/>
          <w:iCs/>
          <w:spacing w:val="-3"/>
          <w:sz w:val="16"/>
          <w:szCs w:val="16"/>
          <w:lang w:val="es-ES"/>
        </w:rPr>
        <w:t>Jose</w:t>
      </w:r>
      <w:proofErr w:type="spellEnd"/>
      <w:r w:rsidRPr="00C90DCB">
        <w:rPr>
          <w:rFonts w:ascii="Arial" w:eastAsia="Arial" w:hAnsi="Arial" w:cs="Arial"/>
          <w:i/>
          <w:iCs/>
          <w:spacing w:val="-3"/>
          <w:sz w:val="16"/>
          <w:szCs w:val="16"/>
          <w:lang w:val="es-ES"/>
        </w:rPr>
        <w:t xml:space="preserve"> Luis Rojas Yoque</w:t>
      </w:r>
    </w:p>
    <w:sectPr w:rsidR="009978B5" w:rsidRPr="00C90DCB" w:rsidSect="00595B08">
      <w:headerReference w:type="default" r:id="rId11"/>
      <w:footerReference w:type="default" r:id="rId12"/>
      <w:pgSz w:w="12240" w:h="15840"/>
      <w:pgMar w:top="993" w:right="1134" w:bottom="851" w:left="1134" w:header="340" w:footer="5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376B3" w14:textId="77777777" w:rsidR="00415E29" w:rsidRDefault="00415E29" w:rsidP="002026D4">
      <w:pPr>
        <w:spacing w:after="0" w:line="240" w:lineRule="auto"/>
      </w:pPr>
      <w:r>
        <w:separator/>
      </w:r>
    </w:p>
  </w:endnote>
  <w:endnote w:type="continuationSeparator" w:id="0">
    <w:p w14:paraId="0840A11A" w14:textId="77777777" w:rsidR="00415E29" w:rsidRDefault="00415E29" w:rsidP="00202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240711"/>
      <w:docPartObj>
        <w:docPartGallery w:val="Page Numbers (Bottom of Page)"/>
        <w:docPartUnique/>
      </w:docPartObj>
    </w:sdtPr>
    <w:sdtContent>
      <w:sdt>
        <w:sdtPr>
          <w:id w:val="82659523"/>
          <w:docPartObj>
            <w:docPartGallery w:val="Page Numbers (Top of Page)"/>
            <w:docPartUnique/>
          </w:docPartObj>
        </w:sdtPr>
        <w:sdtContent>
          <w:p w14:paraId="7F076A4A" w14:textId="54769D13" w:rsidR="00D255AB" w:rsidRPr="003F7B86" w:rsidRDefault="00D255AB" w:rsidP="0063157D">
            <w:pPr>
              <w:suppressAutoHyphens w:val="0"/>
              <w:spacing w:after="0" w:line="240" w:lineRule="auto"/>
              <w:jc w:val="left"/>
              <w:rPr>
                <w:lang w:val="pt-PT"/>
              </w:rPr>
            </w:pPr>
            <w:proofErr w:type="spellStart"/>
            <w:r w:rsidRPr="003F7B86">
              <w:rPr>
                <w:rFonts w:ascii="Arial" w:hAnsi="Arial" w:cs="Arial"/>
                <w:color w:val="000000"/>
                <w:sz w:val="16"/>
                <w:szCs w:val="16"/>
                <w:lang w:val="pt-PT"/>
              </w:rPr>
              <w:t>Carrera</w:t>
            </w:r>
            <w:proofErr w:type="spellEnd"/>
            <w:r w:rsidRPr="003F7B86">
              <w:rPr>
                <w:rFonts w:ascii="Arial" w:hAnsi="Arial" w:cs="Arial"/>
                <w:color w:val="000000"/>
                <w:sz w:val="16"/>
                <w:szCs w:val="16"/>
                <w:lang w:val="pt-PT"/>
              </w:rPr>
              <w:t xml:space="preserve"> 12 N° 97-80, Piso 2. Bogotá, D.C. - </w:t>
            </w:r>
            <w:proofErr w:type="spellStart"/>
            <w:r w:rsidRPr="003F7B86">
              <w:rPr>
                <w:rFonts w:ascii="Arial" w:hAnsi="Arial" w:cs="Arial"/>
                <w:color w:val="000000"/>
                <w:sz w:val="16"/>
                <w:szCs w:val="16"/>
                <w:lang w:val="pt-PT"/>
              </w:rPr>
              <w:t>Colombia</w:t>
            </w:r>
            <w:proofErr w:type="spellEnd"/>
            <w:r w:rsidRPr="003F7B86">
              <w:rPr>
                <w:rFonts w:ascii="Arial" w:hAnsi="Arial" w:cs="Arial"/>
                <w:color w:val="000000"/>
                <w:sz w:val="16"/>
                <w:szCs w:val="16"/>
                <w:lang w:val="pt-PT"/>
              </w:rPr>
              <w:t xml:space="preserve">. </w:t>
            </w:r>
            <w:r w:rsidRPr="003F7B86">
              <w:rPr>
                <w:rFonts w:ascii="Arial" w:hAnsi="Arial" w:cs="Arial"/>
                <w:b/>
                <w:sz w:val="16"/>
                <w:szCs w:val="16"/>
                <w:lang w:val="pt-PT"/>
              </w:rPr>
              <w:t>Código postal:</w:t>
            </w:r>
            <w:r w:rsidRPr="003F7B86">
              <w:rPr>
                <w:rFonts w:ascii="Arial" w:hAnsi="Arial" w:cs="Arial"/>
                <w:sz w:val="16"/>
                <w:szCs w:val="16"/>
                <w:lang w:val="pt-PT"/>
              </w:rPr>
              <w:t xml:space="preserve"> 110221</w:t>
            </w:r>
          </w:p>
          <w:p w14:paraId="5A85939D" w14:textId="77777777" w:rsidR="00D255AB" w:rsidRPr="00CA07AB" w:rsidRDefault="00D255AB" w:rsidP="0063157D">
            <w:pPr>
              <w:suppressAutoHyphens w:val="0"/>
              <w:spacing w:after="0" w:line="240" w:lineRule="auto"/>
              <w:jc w:val="left"/>
              <w:rPr>
                <w:rFonts w:ascii="Arial" w:hAnsi="Arial" w:cs="Arial"/>
                <w:sz w:val="16"/>
                <w:szCs w:val="16"/>
              </w:rPr>
            </w:pPr>
            <w:r w:rsidRPr="00CA07AB">
              <w:rPr>
                <w:rFonts w:ascii="Arial" w:hAnsi="Arial" w:cs="Arial"/>
                <w:b/>
                <w:sz w:val="16"/>
                <w:szCs w:val="16"/>
              </w:rPr>
              <w:t>PBX:</w:t>
            </w:r>
            <w:r w:rsidRPr="00CA07AB">
              <w:rPr>
                <w:rFonts w:ascii="Arial" w:hAnsi="Arial" w:cs="Arial"/>
                <w:sz w:val="16"/>
                <w:szCs w:val="16"/>
              </w:rPr>
              <w:t xml:space="preserve"> +57(1) 4873820 - 4897640 </w:t>
            </w:r>
            <w:r w:rsidRPr="00CA07AB">
              <w:rPr>
                <w:rFonts w:ascii="Arial" w:hAnsi="Arial" w:cs="Arial"/>
                <w:b/>
                <w:sz w:val="16"/>
                <w:szCs w:val="16"/>
              </w:rPr>
              <w:t xml:space="preserve">Fax: </w:t>
            </w:r>
            <w:r w:rsidRPr="00CA07AB">
              <w:rPr>
                <w:rFonts w:ascii="Arial" w:hAnsi="Arial" w:cs="Arial"/>
                <w:sz w:val="16"/>
                <w:szCs w:val="16"/>
              </w:rPr>
              <w:t xml:space="preserve">+57(1) 4897650 </w:t>
            </w:r>
            <w:r w:rsidRPr="00CA07AB">
              <w:rPr>
                <w:rFonts w:ascii="Arial" w:hAnsi="Arial" w:cs="Arial"/>
                <w:b/>
                <w:sz w:val="16"/>
                <w:szCs w:val="16"/>
              </w:rPr>
              <w:t>Línea gratuita nacional:</w:t>
            </w:r>
            <w:r w:rsidRPr="00CA07AB">
              <w:rPr>
                <w:rFonts w:ascii="Arial" w:hAnsi="Arial" w:cs="Arial"/>
                <w:sz w:val="16"/>
                <w:szCs w:val="16"/>
              </w:rPr>
              <w:t xml:space="preserve"> 01 8000 517 565</w:t>
            </w:r>
          </w:p>
          <w:p w14:paraId="517CE7A5" w14:textId="77777777" w:rsidR="00D255AB" w:rsidRPr="00CA07AB" w:rsidRDefault="00D255AB" w:rsidP="0063157D">
            <w:pPr>
              <w:suppressAutoHyphens w:val="0"/>
              <w:spacing w:after="0" w:line="240" w:lineRule="auto"/>
              <w:jc w:val="left"/>
              <w:rPr>
                <w:rFonts w:ascii="Arial" w:hAnsi="Arial" w:cs="Arial"/>
                <w:sz w:val="16"/>
                <w:szCs w:val="16"/>
              </w:rPr>
            </w:pPr>
            <w:proofErr w:type="gramStart"/>
            <w:r w:rsidRPr="00CA07AB">
              <w:rPr>
                <w:rFonts w:ascii="Arial" w:hAnsi="Arial" w:cs="Arial"/>
                <w:b/>
                <w:sz w:val="16"/>
                <w:szCs w:val="16"/>
              </w:rPr>
              <w:t>correo@cra.gov.co</w:t>
            </w:r>
            <w:r w:rsidRPr="00CA07AB">
              <w:rPr>
                <w:rFonts w:ascii="Arial" w:hAnsi="Arial" w:cs="Arial"/>
                <w:sz w:val="16"/>
                <w:szCs w:val="16"/>
              </w:rPr>
              <w:t xml:space="preserve">  -</w:t>
            </w:r>
            <w:proofErr w:type="gramEnd"/>
            <w:r w:rsidRPr="00CA07AB">
              <w:rPr>
                <w:rFonts w:ascii="Arial" w:hAnsi="Arial" w:cs="Arial"/>
                <w:sz w:val="16"/>
                <w:szCs w:val="16"/>
              </w:rPr>
              <w:t xml:space="preserve">  </w:t>
            </w:r>
            <w:r w:rsidRPr="00CA07AB">
              <w:rPr>
                <w:rFonts w:ascii="Arial" w:hAnsi="Arial" w:cs="Arial"/>
                <w:b/>
                <w:sz w:val="16"/>
                <w:szCs w:val="16"/>
              </w:rPr>
              <w:t>www.cra.gov.co</w:t>
            </w:r>
          </w:p>
          <w:p w14:paraId="3FCF7737" w14:textId="77777777" w:rsidR="00D255AB" w:rsidRDefault="00D255AB" w:rsidP="0063157D">
            <w:pPr>
              <w:pStyle w:val="Piedepgina"/>
            </w:pPr>
          </w:p>
          <w:p w14:paraId="151D3D65" w14:textId="77777777" w:rsidR="00D255AB" w:rsidRDefault="00D255AB">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BD20AF">
              <w:rPr>
                <w:b/>
                <w:bCs/>
                <w:noProof/>
              </w:rPr>
              <w:t>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BD20AF">
              <w:rPr>
                <w:b/>
                <w:bCs/>
                <w:noProof/>
              </w:rPr>
              <w:t>8</w:t>
            </w:r>
            <w:r>
              <w:rPr>
                <w:b/>
                <w:bCs/>
                <w:sz w:val="24"/>
                <w:szCs w:val="24"/>
              </w:rPr>
              <w:fldChar w:fldCharType="end"/>
            </w:r>
          </w:p>
        </w:sdtContent>
      </w:sdt>
    </w:sdtContent>
  </w:sdt>
  <w:p w14:paraId="1DC8F8F3" w14:textId="77777777" w:rsidR="00D255AB" w:rsidRDefault="00D255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49F0D" w14:textId="77777777" w:rsidR="00415E29" w:rsidRDefault="00415E29" w:rsidP="002026D4">
      <w:pPr>
        <w:spacing w:after="0" w:line="240" w:lineRule="auto"/>
      </w:pPr>
      <w:r>
        <w:separator/>
      </w:r>
    </w:p>
  </w:footnote>
  <w:footnote w:type="continuationSeparator" w:id="0">
    <w:p w14:paraId="4AFCA388" w14:textId="77777777" w:rsidR="00415E29" w:rsidRDefault="00415E29" w:rsidP="00202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0AD71" w14:textId="50A5E232" w:rsidR="00D255AB" w:rsidRPr="003B2215" w:rsidRDefault="00BE5082" w:rsidP="004D0662">
    <w:pPr>
      <w:suppressAutoHyphens w:val="0"/>
      <w:spacing w:after="0" w:line="240" w:lineRule="auto"/>
      <w:jc w:val="right"/>
      <w:rPr>
        <w:rFonts w:ascii="Verdana" w:hAnsi="Verdana"/>
        <w:sz w:val="20"/>
        <w:szCs w:val="20"/>
      </w:rPr>
    </w:pPr>
    <w:r w:rsidRPr="003B2215">
      <w:rPr>
        <w:rFonts w:ascii="Verdana" w:hAnsi="Verdana"/>
        <w:noProof/>
        <w:sz w:val="20"/>
        <w:szCs w:val="20"/>
      </w:rPr>
      <w:drawing>
        <wp:anchor distT="0" distB="0" distL="114300" distR="114300" simplePos="0" relativeHeight="251674624" behindDoc="0" locked="0" layoutInCell="1" allowOverlap="1" wp14:anchorId="314BAAE3" wp14:editId="4D5D2C87">
          <wp:simplePos x="0" y="0"/>
          <wp:positionH relativeFrom="margin">
            <wp:posOffset>2816740</wp:posOffset>
          </wp:positionH>
          <wp:positionV relativeFrom="paragraph">
            <wp:posOffset>-86504</wp:posOffset>
          </wp:positionV>
          <wp:extent cx="745380" cy="706815"/>
          <wp:effectExtent l="0" t="0" r="0" b="0"/>
          <wp:wrapNone/>
          <wp:docPr id="156318308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89" cy="7152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3A2A0" w14:textId="58660376" w:rsidR="002D15E4" w:rsidRPr="003B2215" w:rsidRDefault="002D15E4" w:rsidP="00306FAF">
    <w:pPr>
      <w:tabs>
        <w:tab w:val="left" w:pos="3594"/>
      </w:tabs>
      <w:suppressAutoHyphens w:val="0"/>
      <w:spacing w:after="0" w:line="240" w:lineRule="auto"/>
      <w:jc w:val="left"/>
      <w:rPr>
        <w:rFonts w:ascii="Verdana" w:hAnsi="Verdana" w:cs="Arial"/>
        <w:b/>
        <w:bCs/>
        <w:sz w:val="20"/>
        <w:szCs w:val="20"/>
      </w:rPr>
    </w:pPr>
  </w:p>
  <w:p w14:paraId="01FE1739" w14:textId="77777777" w:rsidR="00595B08" w:rsidRPr="003B2215" w:rsidRDefault="00595B08" w:rsidP="00306FAF">
    <w:pPr>
      <w:tabs>
        <w:tab w:val="left" w:pos="3594"/>
      </w:tabs>
      <w:suppressAutoHyphens w:val="0"/>
      <w:spacing w:after="0" w:line="240" w:lineRule="auto"/>
      <w:jc w:val="left"/>
      <w:rPr>
        <w:rFonts w:ascii="Verdana" w:hAnsi="Verdana" w:cs="Arial"/>
        <w:b/>
        <w:bCs/>
        <w:sz w:val="20"/>
        <w:szCs w:val="20"/>
      </w:rPr>
    </w:pPr>
  </w:p>
  <w:p w14:paraId="3337138C" w14:textId="77777777" w:rsidR="00595B08" w:rsidRPr="003B2215" w:rsidRDefault="00595B08" w:rsidP="00306FAF">
    <w:pPr>
      <w:tabs>
        <w:tab w:val="left" w:pos="3594"/>
      </w:tabs>
      <w:suppressAutoHyphens w:val="0"/>
      <w:spacing w:after="0" w:line="240" w:lineRule="auto"/>
      <w:jc w:val="left"/>
      <w:rPr>
        <w:rFonts w:ascii="Verdana" w:hAnsi="Verdana" w:cs="Arial"/>
        <w:b/>
        <w:bCs/>
        <w:sz w:val="20"/>
        <w:szCs w:val="20"/>
      </w:rPr>
    </w:pPr>
  </w:p>
  <w:p w14:paraId="467BBCCC" w14:textId="43520E29" w:rsidR="004778C8" w:rsidRPr="00E92635" w:rsidRDefault="004778C8" w:rsidP="00DA2E13">
    <w:pPr>
      <w:tabs>
        <w:tab w:val="left" w:pos="3594"/>
      </w:tabs>
      <w:suppressAutoHyphens w:val="0"/>
      <w:spacing w:after="0" w:line="240" w:lineRule="auto"/>
      <w:jc w:val="center"/>
      <w:rPr>
        <w:rFonts w:ascii="Verdana" w:hAnsi="Verdana" w:cs="Arial"/>
        <w:b/>
        <w:bCs/>
        <w:sz w:val="20"/>
        <w:szCs w:val="20"/>
        <w:lang w:val="pt-PT"/>
      </w:rPr>
    </w:pPr>
    <w:r w:rsidRPr="00E92635">
      <w:rPr>
        <w:rFonts w:ascii="Verdana" w:hAnsi="Verdana" w:cs="Arial"/>
        <w:b/>
        <w:bCs/>
        <w:sz w:val="20"/>
        <w:szCs w:val="20"/>
        <w:lang w:val="pt-PT"/>
      </w:rPr>
      <w:t xml:space="preserve">ANEXO CLAUSULADO GENERAL CONTRATO </w:t>
    </w:r>
  </w:p>
  <w:p w14:paraId="2657ED05" w14:textId="77777777" w:rsidR="00BB24DC" w:rsidRPr="00E92635" w:rsidRDefault="00BB24DC" w:rsidP="00DA2E13">
    <w:pPr>
      <w:tabs>
        <w:tab w:val="left" w:pos="3594"/>
      </w:tabs>
      <w:suppressAutoHyphens w:val="0"/>
      <w:spacing w:after="0" w:line="240" w:lineRule="auto"/>
      <w:jc w:val="center"/>
      <w:rPr>
        <w:rFonts w:ascii="Verdana" w:hAnsi="Verdana" w:cs="Arial"/>
        <w:b/>
        <w:bCs/>
        <w:sz w:val="20"/>
        <w:szCs w:val="20"/>
        <w:lang w:val="pt-PT"/>
      </w:rPr>
    </w:pPr>
  </w:p>
  <w:p w14:paraId="0A2F493F" w14:textId="3EC785CF" w:rsidR="004778C8" w:rsidRPr="003B2215" w:rsidRDefault="004778C8" w:rsidP="00DA2E13">
    <w:pPr>
      <w:tabs>
        <w:tab w:val="left" w:pos="3594"/>
      </w:tabs>
      <w:suppressAutoHyphens w:val="0"/>
      <w:spacing w:after="0" w:line="240" w:lineRule="auto"/>
      <w:jc w:val="center"/>
      <w:rPr>
        <w:rFonts w:ascii="Verdana" w:hAnsi="Verdana" w:cs="Arial"/>
        <w:b/>
        <w:bCs/>
        <w:sz w:val="20"/>
        <w:szCs w:val="20"/>
      </w:rPr>
    </w:pPr>
    <w:r w:rsidRPr="00E92635">
      <w:rPr>
        <w:rFonts w:ascii="Verdana" w:hAnsi="Verdana" w:cs="Arial"/>
        <w:b/>
        <w:bCs/>
        <w:sz w:val="20"/>
        <w:szCs w:val="20"/>
        <w:lang w:val="pt-PT"/>
      </w:rPr>
      <w:t>CONTRATO No.</w:t>
    </w:r>
    <w:r w:rsidR="00163B90" w:rsidRPr="00E92635">
      <w:rPr>
        <w:rFonts w:ascii="Verdana" w:hAnsi="Verdana" w:cs="Arial"/>
        <w:b/>
        <w:bCs/>
        <w:sz w:val="20"/>
        <w:szCs w:val="20"/>
        <w:lang w:val="pt-PT"/>
      </w:rPr>
      <w:t xml:space="preserve"> </w:t>
    </w:r>
    <w:r w:rsidR="00911C0A">
      <w:rPr>
        <w:rFonts w:ascii="Verdana" w:hAnsi="Verdana" w:cs="Arial"/>
        <w:b/>
        <w:bCs/>
        <w:sz w:val="20"/>
        <w:szCs w:val="20"/>
      </w:rPr>
      <w:t>XX</w:t>
    </w:r>
    <w:r w:rsidR="004A1A0C">
      <w:rPr>
        <w:rFonts w:ascii="Verdana" w:hAnsi="Verdana" w:cs="Arial"/>
        <w:b/>
        <w:bCs/>
        <w:sz w:val="20"/>
        <w:szCs w:val="20"/>
      </w:rPr>
      <w:t>-</w:t>
    </w:r>
    <w:r w:rsidR="00403826" w:rsidRPr="003B2215">
      <w:rPr>
        <w:rFonts w:ascii="Verdana" w:hAnsi="Verdana" w:cs="Arial"/>
        <w:b/>
        <w:bCs/>
        <w:sz w:val="20"/>
        <w:szCs w:val="20"/>
      </w:rPr>
      <w:t>2026</w:t>
    </w:r>
    <w:r w:rsidRPr="003B2215">
      <w:rPr>
        <w:rFonts w:ascii="Verdana" w:hAnsi="Verdana" w:cs="Arial"/>
        <w:b/>
        <w:bCs/>
        <w:sz w:val="20"/>
        <w:szCs w:val="20"/>
      </w:rPr>
      <w:t>.</w:t>
    </w:r>
  </w:p>
  <w:p w14:paraId="56EA9B72" w14:textId="6014B029" w:rsidR="00D255AB" w:rsidRPr="003B2215" w:rsidRDefault="00D255AB" w:rsidP="00306FAF">
    <w:pPr>
      <w:tabs>
        <w:tab w:val="left" w:pos="3594"/>
      </w:tabs>
      <w:suppressAutoHyphens w:val="0"/>
      <w:spacing w:after="0" w:line="240" w:lineRule="auto"/>
      <w:jc w:val="left"/>
      <w:rPr>
        <w:rFonts w:ascii="Verdana" w:hAnsi="Verdana" w:cs="Arial"/>
        <w:b/>
        <w:bCs/>
        <w:sz w:val="20"/>
        <w:szCs w:val="20"/>
      </w:rPr>
    </w:pPr>
    <w:r w:rsidRPr="003B2215">
      <w:rPr>
        <w:rFonts w:ascii="Verdana" w:hAnsi="Verdana"/>
        <w:sz w:val="20"/>
        <w:szCs w:val="20"/>
      </w:rPr>
      <w:tab/>
    </w:r>
    <w:r w:rsidRPr="003B2215">
      <w:rPr>
        <w:rFonts w:ascii="Verdana" w:hAnsi="Verdana" w:cs="Arial"/>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Num13"/>
    <w:lvl w:ilvl="0">
      <w:start w:val="1"/>
      <w:numFmt w:val="bullet"/>
      <w:lvlText w:val=""/>
      <w:lvlJc w:val="left"/>
      <w:pPr>
        <w:tabs>
          <w:tab w:val="num" w:pos="0"/>
        </w:tabs>
        <w:ind w:left="720" w:hanging="360"/>
      </w:pPr>
      <w:rPr>
        <w:rFonts w:ascii="Symbol" w:hAnsi="Symbo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F"/>
    <w:multiLevelType w:val="singleLevel"/>
    <w:tmpl w:val="0000000F"/>
    <w:name w:val="WW8Num22"/>
    <w:lvl w:ilvl="0">
      <w:start w:val="1"/>
      <w:numFmt w:val="decimal"/>
      <w:lvlText w:val="%1."/>
      <w:lvlJc w:val="left"/>
      <w:pPr>
        <w:tabs>
          <w:tab w:val="num" w:pos="720"/>
        </w:tabs>
        <w:ind w:left="720" w:hanging="360"/>
      </w:pPr>
    </w:lvl>
  </w:abstractNum>
  <w:abstractNum w:abstractNumId="4" w15:restartNumberingAfterBreak="0">
    <w:nsid w:val="00BC6B2D"/>
    <w:multiLevelType w:val="hybridMultilevel"/>
    <w:tmpl w:val="DE3084BE"/>
    <w:lvl w:ilvl="0" w:tplc="A2180CA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E1CCA"/>
    <w:multiLevelType w:val="multilevel"/>
    <w:tmpl w:val="E068A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560688"/>
    <w:multiLevelType w:val="multilevel"/>
    <w:tmpl w:val="8ABCB8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010B42"/>
    <w:multiLevelType w:val="hybridMultilevel"/>
    <w:tmpl w:val="73D057C4"/>
    <w:lvl w:ilvl="0" w:tplc="240A000F">
      <w:start w:val="1"/>
      <w:numFmt w:val="decimal"/>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837363"/>
    <w:multiLevelType w:val="hybridMultilevel"/>
    <w:tmpl w:val="CBB0C44E"/>
    <w:lvl w:ilvl="0" w:tplc="948AFDD4">
      <w:start w:val="1"/>
      <w:numFmt w:val="decimal"/>
      <w:lvlText w:val="%1."/>
      <w:lvlJc w:val="left"/>
      <w:pPr>
        <w:ind w:left="720" w:hanging="360"/>
      </w:pPr>
      <w:rPr>
        <w:rFonts w:ascii="Arial" w:eastAsia="Arial"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D9072D"/>
    <w:multiLevelType w:val="multilevel"/>
    <w:tmpl w:val="DB56238A"/>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15:restartNumberingAfterBreak="0">
    <w:nsid w:val="1ED337DE"/>
    <w:multiLevelType w:val="hybridMultilevel"/>
    <w:tmpl w:val="2C900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EB1ED1"/>
    <w:multiLevelType w:val="hybridMultilevel"/>
    <w:tmpl w:val="C5F27C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D70080"/>
    <w:multiLevelType w:val="hybridMultilevel"/>
    <w:tmpl w:val="9F3EA3B8"/>
    <w:lvl w:ilvl="0" w:tplc="A23A1BD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8E67C9"/>
    <w:multiLevelType w:val="multilevel"/>
    <w:tmpl w:val="D0EC8C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CB58B3"/>
    <w:multiLevelType w:val="hybridMultilevel"/>
    <w:tmpl w:val="D49C19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CB71B7"/>
    <w:multiLevelType w:val="hybridMultilevel"/>
    <w:tmpl w:val="195C5D08"/>
    <w:lvl w:ilvl="0" w:tplc="6138395E">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F635ED"/>
    <w:multiLevelType w:val="hybridMultilevel"/>
    <w:tmpl w:val="A75ABEFA"/>
    <w:lvl w:ilvl="0" w:tplc="10C47FD8">
      <w:start w:val="1"/>
      <w:numFmt w:val="decimal"/>
      <w:lvlText w:val="%1."/>
      <w:lvlJc w:val="left"/>
      <w:pPr>
        <w:ind w:left="720" w:hanging="360"/>
      </w:pPr>
    </w:lvl>
    <w:lvl w:ilvl="1" w:tplc="297E50CC">
      <w:start w:val="1"/>
      <w:numFmt w:val="lowerLetter"/>
      <w:lvlText w:val="%2."/>
      <w:lvlJc w:val="left"/>
      <w:pPr>
        <w:ind w:left="1440" w:hanging="360"/>
      </w:pPr>
    </w:lvl>
    <w:lvl w:ilvl="2" w:tplc="2F60F97A">
      <w:start w:val="1"/>
      <w:numFmt w:val="lowerRoman"/>
      <w:lvlText w:val="%3."/>
      <w:lvlJc w:val="right"/>
      <w:pPr>
        <w:ind w:left="2160" w:hanging="180"/>
      </w:pPr>
    </w:lvl>
    <w:lvl w:ilvl="3" w:tplc="6B74B3C6">
      <w:start w:val="1"/>
      <w:numFmt w:val="decimal"/>
      <w:lvlText w:val="%4."/>
      <w:lvlJc w:val="left"/>
      <w:pPr>
        <w:ind w:left="2880" w:hanging="360"/>
      </w:pPr>
    </w:lvl>
    <w:lvl w:ilvl="4" w:tplc="570CCD80">
      <w:start w:val="1"/>
      <w:numFmt w:val="lowerLetter"/>
      <w:lvlText w:val="%5."/>
      <w:lvlJc w:val="left"/>
      <w:pPr>
        <w:ind w:left="3600" w:hanging="360"/>
      </w:pPr>
    </w:lvl>
    <w:lvl w:ilvl="5" w:tplc="38FA37B6">
      <w:start w:val="1"/>
      <w:numFmt w:val="lowerRoman"/>
      <w:lvlText w:val="%6."/>
      <w:lvlJc w:val="right"/>
      <w:pPr>
        <w:ind w:left="4320" w:hanging="180"/>
      </w:pPr>
    </w:lvl>
    <w:lvl w:ilvl="6" w:tplc="CBEA53BE">
      <w:start w:val="1"/>
      <w:numFmt w:val="decimal"/>
      <w:lvlText w:val="%7."/>
      <w:lvlJc w:val="left"/>
      <w:pPr>
        <w:ind w:left="5040" w:hanging="360"/>
      </w:pPr>
    </w:lvl>
    <w:lvl w:ilvl="7" w:tplc="2104F00A">
      <w:start w:val="1"/>
      <w:numFmt w:val="lowerLetter"/>
      <w:lvlText w:val="%8."/>
      <w:lvlJc w:val="left"/>
      <w:pPr>
        <w:ind w:left="5760" w:hanging="360"/>
      </w:pPr>
    </w:lvl>
    <w:lvl w:ilvl="8" w:tplc="6FB4ABCC">
      <w:start w:val="1"/>
      <w:numFmt w:val="lowerRoman"/>
      <w:lvlText w:val="%9."/>
      <w:lvlJc w:val="right"/>
      <w:pPr>
        <w:ind w:left="6480" w:hanging="180"/>
      </w:pPr>
    </w:lvl>
  </w:abstractNum>
  <w:abstractNum w:abstractNumId="17" w15:restartNumberingAfterBreak="0">
    <w:nsid w:val="33D5A1F9"/>
    <w:multiLevelType w:val="hybridMultilevel"/>
    <w:tmpl w:val="3EBC449E"/>
    <w:lvl w:ilvl="0" w:tplc="C2CA67D0">
      <w:start w:val="1"/>
      <w:numFmt w:val="decimal"/>
      <w:lvlText w:val="%1."/>
      <w:lvlJc w:val="left"/>
      <w:pPr>
        <w:ind w:left="720" w:hanging="360"/>
      </w:pPr>
    </w:lvl>
    <w:lvl w:ilvl="1" w:tplc="ED547856">
      <w:start w:val="1"/>
      <w:numFmt w:val="lowerLetter"/>
      <w:lvlText w:val="%2."/>
      <w:lvlJc w:val="left"/>
      <w:pPr>
        <w:ind w:left="1440" w:hanging="360"/>
      </w:pPr>
    </w:lvl>
    <w:lvl w:ilvl="2" w:tplc="EEC8F476">
      <w:start w:val="1"/>
      <w:numFmt w:val="lowerRoman"/>
      <w:lvlText w:val="%3."/>
      <w:lvlJc w:val="right"/>
      <w:pPr>
        <w:ind w:left="2160" w:hanging="180"/>
      </w:pPr>
    </w:lvl>
    <w:lvl w:ilvl="3" w:tplc="DCCAC744">
      <w:start w:val="1"/>
      <w:numFmt w:val="decimal"/>
      <w:lvlText w:val="%4."/>
      <w:lvlJc w:val="left"/>
      <w:pPr>
        <w:ind w:left="2880" w:hanging="360"/>
      </w:pPr>
    </w:lvl>
    <w:lvl w:ilvl="4" w:tplc="121038B8">
      <w:start w:val="1"/>
      <w:numFmt w:val="lowerLetter"/>
      <w:lvlText w:val="%5."/>
      <w:lvlJc w:val="left"/>
      <w:pPr>
        <w:ind w:left="3600" w:hanging="360"/>
      </w:pPr>
    </w:lvl>
    <w:lvl w:ilvl="5" w:tplc="7D1E5336">
      <w:start w:val="1"/>
      <w:numFmt w:val="lowerRoman"/>
      <w:lvlText w:val="%6."/>
      <w:lvlJc w:val="right"/>
      <w:pPr>
        <w:ind w:left="4320" w:hanging="180"/>
      </w:pPr>
    </w:lvl>
    <w:lvl w:ilvl="6" w:tplc="B7B2958A">
      <w:start w:val="1"/>
      <w:numFmt w:val="decimal"/>
      <w:lvlText w:val="%7."/>
      <w:lvlJc w:val="left"/>
      <w:pPr>
        <w:ind w:left="5040" w:hanging="360"/>
      </w:pPr>
    </w:lvl>
    <w:lvl w:ilvl="7" w:tplc="4A4EDFB6">
      <w:start w:val="1"/>
      <w:numFmt w:val="lowerLetter"/>
      <w:lvlText w:val="%8."/>
      <w:lvlJc w:val="left"/>
      <w:pPr>
        <w:ind w:left="5760" w:hanging="360"/>
      </w:pPr>
    </w:lvl>
    <w:lvl w:ilvl="8" w:tplc="0A6E8354">
      <w:start w:val="1"/>
      <w:numFmt w:val="lowerRoman"/>
      <w:lvlText w:val="%9."/>
      <w:lvlJc w:val="right"/>
      <w:pPr>
        <w:ind w:left="6480" w:hanging="180"/>
      </w:pPr>
    </w:lvl>
  </w:abstractNum>
  <w:abstractNum w:abstractNumId="18" w15:restartNumberingAfterBreak="0">
    <w:nsid w:val="33EE61A2"/>
    <w:multiLevelType w:val="hybridMultilevel"/>
    <w:tmpl w:val="0D4EB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F4758C"/>
    <w:multiLevelType w:val="multilevel"/>
    <w:tmpl w:val="76A034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460428"/>
    <w:multiLevelType w:val="hybridMultilevel"/>
    <w:tmpl w:val="AA8E74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D262A6"/>
    <w:multiLevelType w:val="multilevel"/>
    <w:tmpl w:val="9F4CA9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4312DBC"/>
    <w:multiLevelType w:val="hybridMultilevel"/>
    <w:tmpl w:val="00B21BF0"/>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FA44E8"/>
    <w:multiLevelType w:val="hybridMultilevel"/>
    <w:tmpl w:val="AC56F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8733F4"/>
    <w:multiLevelType w:val="hybridMultilevel"/>
    <w:tmpl w:val="1668F274"/>
    <w:lvl w:ilvl="0" w:tplc="E02C86C6">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42E67BA"/>
    <w:multiLevelType w:val="hybridMultilevel"/>
    <w:tmpl w:val="15C8D6F4"/>
    <w:lvl w:ilvl="0" w:tplc="FFFFFFF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6D21A38"/>
    <w:multiLevelType w:val="hybridMultilevel"/>
    <w:tmpl w:val="A4B2EE28"/>
    <w:lvl w:ilvl="0" w:tplc="021A0454">
      <w:start w:val="1"/>
      <w:numFmt w:val="decimal"/>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7" w15:restartNumberingAfterBreak="0">
    <w:nsid w:val="76EE663E"/>
    <w:multiLevelType w:val="hybridMultilevel"/>
    <w:tmpl w:val="5808A5B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7365919">
    <w:abstractNumId w:val="16"/>
  </w:num>
  <w:num w:numId="2" w16cid:durableId="1259481789">
    <w:abstractNumId w:val="17"/>
  </w:num>
  <w:num w:numId="3" w16cid:durableId="7164680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1206185">
    <w:abstractNumId w:val="7"/>
  </w:num>
  <w:num w:numId="5" w16cid:durableId="161939731">
    <w:abstractNumId w:val="9"/>
  </w:num>
  <w:num w:numId="6" w16cid:durableId="1125807943">
    <w:abstractNumId w:val="11"/>
  </w:num>
  <w:num w:numId="7" w16cid:durableId="90856217">
    <w:abstractNumId w:val="10"/>
  </w:num>
  <w:num w:numId="8" w16cid:durableId="1663391722">
    <w:abstractNumId w:val="5"/>
  </w:num>
  <w:num w:numId="9" w16cid:durableId="574046503">
    <w:abstractNumId w:val="25"/>
  </w:num>
  <w:num w:numId="10" w16cid:durableId="624652220">
    <w:abstractNumId w:val="14"/>
  </w:num>
  <w:num w:numId="11" w16cid:durableId="1815096361">
    <w:abstractNumId w:val="20"/>
  </w:num>
  <w:num w:numId="12" w16cid:durableId="2057120586">
    <w:abstractNumId w:val="21"/>
  </w:num>
  <w:num w:numId="13" w16cid:durableId="1627272824">
    <w:abstractNumId w:val="13"/>
  </w:num>
  <w:num w:numId="14" w16cid:durableId="40062655">
    <w:abstractNumId w:val="23"/>
  </w:num>
  <w:num w:numId="15" w16cid:durableId="1530217771">
    <w:abstractNumId w:val="12"/>
  </w:num>
  <w:num w:numId="16" w16cid:durableId="1136221277">
    <w:abstractNumId w:val="15"/>
  </w:num>
  <w:num w:numId="17" w16cid:durableId="1640915848">
    <w:abstractNumId w:val="19"/>
  </w:num>
  <w:num w:numId="18" w16cid:durableId="72510132">
    <w:abstractNumId w:val="6"/>
  </w:num>
  <w:num w:numId="19" w16cid:durableId="1264189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886999">
    <w:abstractNumId w:val="27"/>
  </w:num>
  <w:num w:numId="21" w16cid:durableId="918712217">
    <w:abstractNumId w:val="22"/>
  </w:num>
  <w:num w:numId="22" w16cid:durableId="1683700868">
    <w:abstractNumId w:val="4"/>
  </w:num>
  <w:num w:numId="23" w16cid:durableId="80374771">
    <w:abstractNumId w:val="8"/>
  </w:num>
  <w:num w:numId="24" w16cid:durableId="893538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57"/>
    <w:rsid w:val="00000AEB"/>
    <w:rsid w:val="00000CEB"/>
    <w:rsid w:val="000011BD"/>
    <w:rsid w:val="000013CF"/>
    <w:rsid w:val="000019A4"/>
    <w:rsid w:val="00001ADB"/>
    <w:rsid w:val="00003B93"/>
    <w:rsid w:val="00004631"/>
    <w:rsid w:val="000046DF"/>
    <w:rsid w:val="00005DD6"/>
    <w:rsid w:val="00006AEB"/>
    <w:rsid w:val="00006EBA"/>
    <w:rsid w:val="0000735A"/>
    <w:rsid w:val="0001372E"/>
    <w:rsid w:val="000138B2"/>
    <w:rsid w:val="00015973"/>
    <w:rsid w:val="00023514"/>
    <w:rsid w:val="0002378A"/>
    <w:rsid w:val="00023877"/>
    <w:rsid w:val="000248FC"/>
    <w:rsid w:val="00024F43"/>
    <w:rsid w:val="00027322"/>
    <w:rsid w:val="00027A9A"/>
    <w:rsid w:val="00027ADE"/>
    <w:rsid w:val="00027C72"/>
    <w:rsid w:val="00030AF0"/>
    <w:rsid w:val="00030F14"/>
    <w:rsid w:val="00033BFE"/>
    <w:rsid w:val="00033F2A"/>
    <w:rsid w:val="000369C5"/>
    <w:rsid w:val="00037106"/>
    <w:rsid w:val="000431EA"/>
    <w:rsid w:val="00046AC2"/>
    <w:rsid w:val="000475CB"/>
    <w:rsid w:val="000532A4"/>
    <w:rsid w:val="00053413"/>
    <w:rsid w:val="00054F17"/>
    <w:rsid w:val="000572B5"/>
    <w:rsid w:val="000603A4"/>
    <w:rsid w:val="00061798"/>
    <w:rsid w:val="000618C3"/>
    <w:rsid w:val="000623D9"/>
    <w:rsid w:val="000644B8"/>
    <w:rsid w:val="00065706"/>
    <w:rsid w:val="00065ADA"/>
    <w:rsid w:val="00066A10"/>
    <w:rsid w:val="0007150B"/>
    <w:rsid w:val="00071866"/>
    <w:rsid w:val="00072132"/>
    <w:rsid w:val="00073635"/>
    <w:rsid w:val="00076988"/>
    <w:rsid w:val="00077A15"/>
    <w:rsid w:val="00081BCB"/>
    <w:rsid w:val="000825EB"/>
    <w:rsid w:val="00082846"/>
    <w:rsid w:val="00086A46"/>
    <w:rsid w:val="00086B09"/>
    <w:rsid w:val="000876F9"/>
    <w:rsid w:val="00087AFC"/>
    <w:rsid w:val="00090728"/>
    <w:rsid w:val="000948F0"/>
    <w:rsid w:val="00096C07"/>
    <w:rsid w:val="000A097F"/>
    <w:rsid w:val="000A15DB"/>
    <w:rsid w:val="000A3747"/>
    <w:rsid w:val="000A41DE"/>
    <w:rsid w:val="000A55FA"/>
    <w:rsid w:val="000A6C4F"/>
    <w:rsid w:val="000A7423"/>
    <w:rsid w:val="000A7A5B"/>
    <w:rsid w:val="000B3CA4"/>
    <w:rsid w:val="000B3F2F"/>
    <w:rsid w:val="000B509A"/>
    <w:rsid w:val="000B775B"/>
    <w:rsid w:val="000C28B8"/>
    <w:rsid w:val="000C3BB4"/>
    <w:rsid w:val="000C4DC9"/>
    <w:rsid w:val="000C5458"/>
    <w:rsid w:val="000C7B57"/>
    <w:rsid w:val="000D18E6"/>
    <w:rsid w:val="000D26AD"/>
    <w:rsid w:val="000D3F48"/>
    <w:rsid w:val="000E0672"/>
    <w:rsid w:val="000E421B"/>
    <w:rsid w:val="000E492A"/>
    <w:rsid w:val="000E72B7"/>
    <w:rsid w:val="000F1708"/>
    <w:rsid w:val="000F18D2"/>
    <w:rsid w:val="000F2FB6"/>
    <w:rsid w:val="000F467E"/>
    <w:rsid w:val="000F5A98"/>
    <w:rsid w:val="000F7C91"/>
    <w:rsid w:val="000F7EA9"/>
    <w:rsid w:val="001003C8"/>
    <w:rsid w:val="00102678"/>
    <w:rsid w:val="001066E0"/>
    <w:rsid w:val="00107B88"/>
    <w:rsid w:val="001122DF"/>
    <w:rsid w:val="00112535"/>
    <w:rsid w:val="0011696F"/>
    <w:rsid w:val="001173C9"/>
    <w:rsid w:val="001175E1"/>
    <w:rsid w:val="00121194"/>
    <w:rsid w:val="00123082"/>
    <w:rsid w:val="00123D18"/>
    <w:rsid w:val="00126DB6"/>
    <w:rsid w:val="001279E8"/>
    <w:rsid w:val="00127B91"/>
    <w:rsid w:val="00131657"/>
    <w:rsid w:val="00135DF8"/>
    <w:rsid w:val="00136B5A"/>
    <w:rsid w:val="00136FEB"/>
    <w:rsid w:val="00140648"/>
    <w:rsid w:val="00140C03"/>
    <w:rsid w:val="00142931"/>
    <w:rsid w:val="00142F9E"/>
    <w:rsid w:val="00143656"/>
    <w:rsid w:val="00143FC3"/>
    <w:rsid w:val="00144015"/>
    <w:rsid w:val="00145589"/>
    <w:rsid w:val="00146911"/>
    <w:rsid w:val="001474D8"/>
    <w:rsid w:val="00151CA4"/>
    <w:rsid w:val="0015726B"/>
    <w:rsid w:val="001608F9"/>
    <w:rsid w:val="00163B90"/>
    <w:rsid w:val="00163C54"/>
    <w:rsid w:val="00164785"/>
    <w:rsid w:val="001653D7"/>
    <w:rsid w:val="00170C1D"/>
    <w:rsid w:val="001751DC"/>
    <w:rsid w:val="00175230"/>
    <w:rsid w:val="00176772"/>
    <w:rsid w:val="00177492"/>
    <w:rsid w:val="0017779C"/>
    <w:rsid w:val="00177B56"/>
    <w:rsid w:val="00181774"/>
    <w:rsid w:val="0018222B"/>
    <w:rsid w:val="00182A56"/>
    <w:rsid w:val="00183456"/>
    <w:rsid w:val="00183537"/>
    <w:rsid w:val="00183E9D"/>
    <w:rsid w:val="0019165D"/>
    <w:rsid w:val="0019226F"/>
    <w:rsid w:val="0019549C"/>
    <w:rsid w:val="001977E7"/>
    <w:rsid w:val="001A1C7A"/>
    <w:rsid w:val="001A3BA6"/>
    <w:rsid w:val="001A4F0C"/>
    <w:rsid w:val="001A7A04"/>
    <w:rsid w:val="001A7F6E"/>
    <w:rsid w:val="001B16A3"/>
    <w:rsid w:val="001B17AF"/>
    <w:rsid w:val="001B1BD3"/>
    <w:rsid w:val="001B4203"/>
    <w:rsid w:val="001B4569"/>
    <w:rsid w:val="001B5AD7"/>
    <w:rsid w:val="001B63A3"/>
    <w:rsid w:val="001B6CA1"/>
    <w:rsid w:val="001B6CAB"/>
    <w:rsid w:val="001C34FC"/>
    <w:rsid w:val="001C373E"/>
    <w:rsid w:val="001C397B"/>
    <w:rsid w:val="001C5443"/>
    <w:rsid w:val="001C5B80"/>
    <w:rsid w:val="001C63CC"/>
    <w:rsid w:val="001C7398"/>
    <w:rsid w:val="001C74AC"/>
    <w:rsid w:val="001D2D65"/>
    <w:rsid w:val="001D3557"/>
    <w:rsid w:val="001D58E4"/>
    <w:rsid w:val="001D66D5"/>
    <w:rsid w:val="001D6BAD"/>
    <w:rsid w:val="001E20DC"/>
    <w:rsid w:val="001E24D8"/>
    <w:rsid w:val="001E3459"/>
    <w:rsid w:val="001E59C7"/>
    <w:rsid w:val="001E6C71"/>
    <w:rsid w:val="001E7EAA"/>
    <w:rsid w:val="001F09BC"/>
    <w:rsid w:val="001F4783"/>
    <w:rsid w:val="001F6187"/>
    <w:rsid w:val="001F6473"/>
    <w:rsid w:val="0020029D"/>
    <w:rsid w:val="002026D4"/>
    <w:rsid w:val="00203DAA"/>
    <w:rsid w:val="00204348"/>
    <w:rsid w:val="00207B36"/>
    <w:rsid w:val="002100B3"/>
    <w:rsid w:val="002101A3"/>
    <w:rsid w:val="0021047D"/>
    <w:rsid w:val="00210C88"/>
    <w:rsid w:val="00210D53"/>
    <w:rsid w:val="00214074"/>
    <w:rsid w:val="00214F2A"/>
    <w:rsid w:val="0021556F"/>
    <w:rsid w:val="00216573"/>
    <w:rsid w:val="00217623"/>
    <w:rsid w:val="002178C1"/>
    <w:rsid w:val="002277DA"/>
    <w:rsid w:val="00230797"/>
    <w:rsid w:val="00230BEA"/>
    <w:rsid w:val="002338C6"/>
    <w:rsid w:val="00234104"/>
    <w:rsid w:val="00234478"/>
    <w:rsid w:val="00234A23"/>
    <w:rsid w:val="00234D52"/>
    <w:rsid w:val="00234E2D"/>
    <w:rsid w:val="002355E6"/>
    <w:rsid w:val="00241713"/>
    <w:rsid w:val="00242563"/>
    <w:rsid w:val="00242F6F"/>
    <w:rsid w:val="0024485C"/>
    <w:rsid w:val="00244AD5"/>
    <w:rsid w:val="00245BDC"/>
    <w:rsid w:val="00250715"/>
    <w:rsid w:val="002511A2"/>
    <w:rsid w:val="00253CA9"/>
    <w:rsid w:val="00253DB1"/>
    <w:rsid w:val="00253E8C"/>
    <w:rsid w:val="0025458F"/>
    <w:rsid w:val="00256EBF"/>
    <w:rsid w:val="002570BD"/>
    <w:rsid w:val="00260C38"/>
    <w:rsid w:val="00260FC8"/>
    <w:rsid w:val="00261D35"/>
    <w:rsid w:val="002649F8"/>
    <w:rsid w:val="00266B7D"/>
    <w:rsid w:val="00272EBB"/>
    <w:rsid w:val="00273454"/>
    <w:rsid w:val="002738D5"/>
    <w:rsid w:val="0027543D"/>
    <w:rsid w:val="0027797A"/>
    <w:rsid w:val="002815E8"/>
    <w:rsid w:val="00285AAF"/>
    <w:rsid w:val="00286265"/>
    <w:rsid w:val="002903B3"/>
    <w:rsid w:val="00290C79"/>
    <w:rsid w:val="00290CE4"/>
    <w:rsid w:val="00291209"/>
    <w:rsid w:val="00292221"/>
    <w:rsid w:val="00292CB9"/>
    <w:rsid w:val="00292D27"/>
    <w:rsid w:val="00294037"/>
    <w:rsid w:val="0029423A"/>
    <w:rsid w:val="00296130"/>
    <w:rsid w:val="002A09F2"/>
    <w:rsid w:val="002A1030"/>
    <w:rsid w:val="002A20C8"/>
    <w:rsid w:val="002A3AAE"/>
    <w:rsid w:val="002A3B18"/>
    <w:rsid w:val="002A58A5"/>
    <w:rsid w:val="002A6D66"/>
    <w:rsid w:val="002A71F3"/>
    <w:rsid w:val="002A78F8"/>
    <w:rsid w:val="002B0285"/>
    <w:rsid w:val="002B14B5"/>
    <w:rsid w:val="002B28EF"/>
    <w:rsid w:val="002B4B5A"/>
    <w:rsid w:val="002B4E03"/>
    <w:rsid w:val="002B4ECD"/>
    <w:rsid w:val="002B528A"/>
    <w:rsid w:val="002B63A8"/>
    <w:rsid w:val="002C043D"/>
    <w:rsid w:val="002C1716"/>
    <w:rsid w:val="002C5958"/>
    <w:rsid w:val="002C65AF"/>
    <w:rsid w:val="002D0A92"/>
    <w:rsid w:val="002D15E4"/>
    <w:rsid w:val="002D1D67"/>
    <w:rsid w:val="002D2C73"/>
    <w:rsid w:val="002D2CE1"/>
    <w:rsid w:val="002D3B4B"/>
    <w:rsid w:val="002D603A"/>
    <w:rsid w:val="002D6E5F"/>
    <w:rsid w:val="002D741F"/>
    <w:rsid w:val="002E0A61"/>
    <w:rsid w:val="002E1DBB"/>
    <w:rsid w:val="002E26D9"/>
    <w:rsid w:val="002E2EA7"/>
    <w:rsid w:val="002F22C8"/>
    <w:rsid w:val="002F27DA"/>
    <w:rsid w:val="002F377A"/>
    <w:rsid w:val="002F38E6"/>
    <w:rsid w:val="002F3E82"/>
    <w:rsid w:val="002F414E"/>
    <w:rsid w:val="002F56E7"/>
    <w:rsid w:val="002F5CCB"/>
    <w:rsid w:val="002F71AB"/>
    <w:rsid w:val="002F7ACE"/>
    <w:rsid w:val="002F7EA0"/>
    <w:rsid w:val="003017F4"/>
    <w:rsid w:val="00302C5E"/>
    <w:rsid w:val="00303D65"/>
    <w:rsid w:val="00306FAF"/>
    <w:rsid w:val="0030724F"/>
    <w:rsid w:val="003115D9"/>
    <w:rsid w:val="00311D4E"/>
    <w:rsid w:val="003131E0"/>
    <w:rsid w:val="003154A4"/>
    <w:rsid w:val="00315BE7"/>
    <w:rsid w:val="00321CBE"/>
    <w:rsid w:val="003233C3"/>
    <w:rsid w:val="0032576A"/>
    <w:rsid w:val="0032774B"/>
    <w:rsid w:val="00332F3C"/>
    <w:rsid w:val="00333B56"/>
    <w:rsid w:val="00333DA8"/>
    <w:rsid w:val="003345B0"/>
    <w:rsid w:val="00334947"/>
    <w:rsid w:val="00334FB0"/>
    <w:rsid w:val="00341FFC"/>
    <w:rsid w:val="003421C0"/>
    <w:rsid w:val="0034269D"/>
    <w:rsid w:val="00344341"/>
    <w:rsid w:val="003447AD"/>
    <w:rsid w:val="00347DAF"/>
    <w:rsid w:val="00350CE9"/>
    <w:rsid w:val="00350F9F"/>
    <w:rsid w:val="003517E2"/>
    <w:rsid w:val="00352903"/>
    <w:rsid w:val="00355BF1"/>
    <w:rsid w:val="00357FA7"/>
    <w:rsid w:val="003602F4"/>
    <w:rsid w:val="0036137C"/>
    <w:rsid w:val="00362DA5"/>
    <w:rsid w:val="00366237"/>
    <w:rsid w:val="003674A0"/>
    <w:rsid w:val="00367843"/>
    <w:rsid w:val="00371391"/>
    <w:rsid w:val="00371BAE"/>
    <w:rsid w:val="0037257C"/>
    <w:rsid w:val="00373956"/>
    <w:rsid w:val="003758A4"/>
    <w:rsid w:val="00375C5C"/>
    <w:rsid w:val="00375DA2"/>
    <w:rsid w:val="00376D5E"/>
    <w:rsid w:val="00380C48"/>
    <w:rsid w:val="00384CCE"/>
    <w:rsid w:val="0038626E"/>
    <w:rsid w:val="0039007E"/>
    <w:rsid w:val="00390105"/>
    <w:rsid w:val="00394770"/>
    <w:rsid w:val="00396226"/>
    <w:rsid w:val="003A12F1"/>
    <w:rsid w:val="003A1877"/>
    <w:rsid w:val="003A1F6E"/>
    <w:rsid w:val="003A230B"/>
    <w:rsid w:val="003A40D6"/>
    <w:rsid w:val="003A4254"/>
    <w:rsid w:val="003A4C86"/>
    <w:rsid w:val="003B2215"/>
    <w:rsid w:val="003C01E2"/>
    <w:rsid w:val="003C1288"/>
    <w:rsid w:val="003C168E"/>
    <w:rsid w:val="003C1CDC"/>
    <w:rsid w:val="003C26E4"/>
    <w:rsid w:val="003C2E7F"/>
    <w:rsid w:val="003C389E"/>
    <w:rsid w:val="003C7F35"/>
    <w:rsid w:val="003D036F"/>
    <w:rsid w:val="003D3524"/>
    <w:rsid w:val="003D5EB2"/>
    <w:rsid w:val="003D71F1"/>
    <w:rsid w:val="003D7D83"/>
    <w:rsid w:val="003E1085"/>
    <w:rsid w:val="003E1111"/>
    <w:rsid w:val="003E4E1D"/>
    <w:rsid w:val="003E5691"/>
    <w:rsid w:val="003E5E4C"/>
    <w:rsid w:val="003E608F"/>
    <w:rsid w:val="003E6780"/>
    <w:rsid w:val="003F03F9"/>
    <w:rsid w:val="003F1AB7"/>
    <w:rsid w:val="003F36B8"/>
    <w:rsid w:val="003F4D9E"/>
    <w:rsid w:val="003F74B1"/>
    <w:rsid w:val="003F7B86"/>
    <w:rsid w:val="00400E08"/>
    <w:rsid w:val="00401CB8"/>
    <w:rsid w:val="00401D69"/>
    <w:rsid w:val="00401F02"/>
    <w:rsid w:val="00402367"/>
    <w:rsid w:val="00403826"/>
    <w:rsid w:val="00403AEE"/>
    <w:rsid w:val="00404849"/>
    <w:rsid w:val="00404A47"/>
    <w:rsid w:val="00404BB2"/>
    <w:rsid w:val="00405E34"/>
    <w:rsid w:val="0040637D"/>
    <w:rsid w:val="00406888"/>
    <w:rsid w:val="004105B6"/>
    <w:rsid w:val="00411A75"/>
    <w:rsid w:val="00412567"/>
    <w:rsid w:val="00412AAE"/>
    <w:rsid w:val="00412E3D"/>
    <w:rsid w:val="00413B9D"/>
    <w:rsid w:val="0041411C"/>
    <w:rsid w:val="00414EB0"/>
    <w:rsid w:val="00415A6C"/>
    <w:rsid w:val="00415E29"/>
    <w:rsid w:val="0041761A"/>
    <w:rsid w:val="00417D22"/>
    <w:rsid w:val="0042102D"/>
    <w:rsid w:val="0042216F"/>
    <w:rsid w:val="004260D8"/>
    <w:rsid w:val="004273D9"/>
    <w:rsid w:val="0043018F"/>
    <w:rsid w:val="00431418"/>
    <w:rsid w:val="00433D8C"/>
    <w:rsid w:val="00434C1B"/>
    <w:rsid w:val="00436C4A"/>
    <w:rsid w:val="00440F16"/>
    <w:rsid w:val="00442A74"/>
    <w:rsid w:val="0044306F"/>
    <w:rsid w:val="004449F3"/>
    <w:rsid w:val="00446A13"/>
    <w:rsid w:val="004507FB"/>
    <w:rsid w:val="00451011"/>
    <w:rsid w:val="0045418E"/>
    <w:rsid w:val="004544C9"/>
    <w:rsid w:val="0045659D"/>
    <w:rsid w:val="00456F9F"/>
    <w:rsid w:val="004627D1"/>
    <w:rsid w:val="00462B2D"/>
    <w:rsid w:val="00463CE0"/>
    <w:rsid w:val="00464894"/>
    <w:rsid w:val="00465AC9"/>
    <w:rsid w:val="00466E9D"/>
    <w:rsid w:val="00467360"/>
    <w:rsid w:val="004674D5"/>
    <w:rsid w:val="00470792"/>
    <w:rsid w:val="0047366E"/>
    <w:rsid w:val="00473743"/>
    <w:rsid w:val="00473CE9"/>
    <w:rsid w:val="00474A7B"/>
    <w:rsid w:val="00475958"/>
    <w:rsid w:val="00476724"/>
    <w:rsid w:val="004773E4"/>
    <w:rsid w:val="00477642"/>
    <w:rsid w:val="004778C8"/>
    <w:rsid w:val="00480EDD"/>
    <w:rsid w:val="0048121E"/>
    <w:rsid w:val="00481BAC"/>
    <w:rsid w:val="00483AAF"/>
    <w:rsid w:val="00484B83"/>
    <w:rsid w:val="00484BB7"/>
    <w:rsid w:val="00484D49"/>
    <w:rsid w:val="004879ED"/>
    <w:rsid w:val="0049119E"/>
    <w:rsid w:val="00495998"/>
    <w:rsid w:val="00495B77"/>
    <w:rsid w:val="00497946"/>
    <w:rsid w:val="00497989"/>
    <w:rsid w:val="004A0EF6"/>
    <w:rsid w:val="004A1A0C"/>
    <w:rsid w:val="004A2890"/>
    <w:rsid w:val="004A6B22"/>
    <w:rsid w:val="004A7C7E"/>
    <w:rsid w:val="004B124D"/>
    <w:rsid w:val="004B1FCB"/>
    <w:rsid w:val="004B2D52"/>
    <w:rsid w:val="004B3C8C"/>
    <w:rsid w:val="004B441A"/>
    <w:rsid w:val="004B65DD"/>
    <w:rsid w:val="004B7EFE"/>
    <w:rsid w:val="004C3DF2"/>
    <w:rsid w:val="004C3F79"/>
    <w:rsid w:val="004C6E87"/>
    <w:rsid w:val="004D0662"/>
    <w:rsid w:val="004D2642"/>
    <w:rsid w:val="004D2992"/>
    <w:rsid w:val="004E3F73"/>
    <w:rsid w:val="004E5A19"/>
    <w:rsid w:val="004F038D"/>
    <w:rsid w:val="004F05FC"/>
    <w:rsid w:val="004F3C8F"/>
    <w:rsid w:val="004F4811"/>
    <w:rsid w:val="004F5782"/>
    <w:rsid w:val="00500474"/>
    <w:rsid w:val="005005C6"/>
    <w:rsid w:val="0050061B"/>
    <w:rsid w:val="00500EA1"/>
    <w:rsid w:val="00502102"/>
    <w:rsid w:val="00502563"/>
    <w:rsid w:val="00505A2E"/>
    <w:rsid w:val="00506153"/>
    <w:rsid w:val="005067D2"/>
    <w:rsid w:val="005069AE"/>
    <w:rsid w:val="0050720E"/>
    <w:rsid w:val="00511A73"/>
    <w:rsid w:val="00517183"/>
    <w:rsid w:val="00517CA6"/>
    <w:rsid w:val="00521C72"/>
    <w:rsid w:val="00522D8A"/>
    <w:rsid w:val="005244D3"/>
    <w:rsid w:val="0052468E"/>
    <w:rsid w:val="00527737"/>
    <w:rsid w:val="005306A6"/>
    <w:rsid w:val="00530B2A"/>
    <w:rsid w:val="00530B49"/>
    <w:rsid w:val="0053199F"/>
    <w:rsid w:val="00532490"/>
    <w:rsid w:val="0053276F"/>
    <w:rsid w:val="00533261"/>
    <w:rsid w:val="005338A4"/>
    <w:rsid w:val="0053557B"/>
    <w:rsid w:val="005359E7"/>
    <w:rsid w:val="005374A8"/>
    <w:rsid w:val="00537A37"/>
    <w:rsid w:val="00540403"/>
    <w:rsid w:val="005420B3"/>
    <w:rsid w:val="00542FBE"/>
    <w:rsid w:val="005435FC"/>
    <w:rsid w:val="00543DDA"/>
    <w:rsid w:val="00545E24"/>
    <w:rsid w:val="00547771"/>
    <w:rsid w:val="005518B2"/>
    <w:rsid w:val="00551BAE"/>
    <w:rsid w:val="0055333D"/>
    <w:rsid w:val="00554502"/>
    <w:rsid w:val="00554627"/>
    <w:rsid w:val="00557835"/>
    <w:rsid w:val="005600B1"/>
    <w:rsid w:val="005615B7"/>
    <w:rsid w:val="00561B49"/>
    <w:rsid w:val="00562D76"/>
    <w:rsid w:val="005634C8"/>
    <w:rsid w:val="00563F5A"/>
    <w:rsid w:val="0056467C"/>
    <w:rsid w:val="00564E56"/>
    <w:rsid w:val="0056645E"/>
    <w:rsid w:val="00574451"/>
    <w:rsid w:val="0057770C"/>
    <w:rsid w:val="00580552"/>
    <w:rsid w:val="005805C5"/>
    <w:rsid w:val="00580C96"/>
    <w:rsid w:val="00581076"/>
    <w:rsid w:val="00582073"/>
    <w:rsid w:val="00584822"/>
    <w:rsid w:val="005873F7"/>
    <w:rsid w:val="00587C84"/>
    <w:rsid w:val="00590B83"/>
    <w:rsid w:val="005910AD"/>
    <w:rsid w:val="005914A3"/>
    <w:rsid w:val="00592144"/>
    <w:rsid w:val="00592FDE"/>
    <w:rsid w:val="00595B08"/>
    <w:rsid w:val="005971FC"/>
    <w:rsid w:val="00597799"/>
    <w:rsid w:val="005A01FC"/>
    <w:rsid w:val="005A3FAC"/>
    <w:rsid w:val="005A719F"/>
    <w:rsid w:val="005A7893"/>
    <w:rsid w:val="005B1D8E"/>
    <w:rsid w:val="005B267F"/>
    <w:rsid w:val="005B3A65"/>
    <w:rsid w:val="005B5CBE"/>
    <w:rsid w:val="005B66FC"/>
    <w:rsid w:val="005B6F6D"/>
    <w:rsid w:val="005B7BEC"/>
    <w:rsid w:val="005C1776"/>
    <w:rsid w:val="005C2038"/>
    <w:rsid w:val="005C414A"/>
    <w:rsid w:val="005C46F6"/>
    <w:rsid w:val="005C53A3"/>
    <w:rsid w:val="005C5879"/>
    <w:rsid w:val="005C6A96"/>
    <w:rsid w:val="005C729F"/>
    <w:rsid w:val="005D02D2"/>
    <w:rsid w:val="005D03EB"/>
    <w:rsid w:val="005D0A03"/>
    <w:rsid w:val="005D0AC9"/>
    <w:rsid w:val="005D2495"/>
    <w:rsid w:val="005D2BFC"/>
    <w:rsid w:val="005D392E"/>
    <w:rsid w:val="005D6712"/>
    <w:rsid w:val="005D6A26"/>
    <w:rsid w:val="005E1796"/>
    <w:rsid w:val="005E317F"/>
    <w:rsid w:val="005E37B3"/>
    <w:rsid w:val="005E504C"/>
    <w:rsid w:val="005E5175"/>
    <w:rsid w:val="005E51C2"/>
    <w:rsid w:val="005E68BC"/>
    <w:rsid w:val="005F2E74"/>
    <w:rsid w:val="005F31EC"/>
    <w:rsid w:val="005F406E"/>
    <w:rsid w:val="005F5FE7"/>
    <w:rsid w:val="005F6E49"/>
    <w:rsid w:val="005F7F9D"/>
    <w:rsid w:val="00600813"/>
    <w:rsid w:val="00600AF1"/>
    <w:rsid w:val="0060116B"/>
    <w:rsid w:val="0060195E"/>
    <w:rsid w:val="006039F9"/>
    <w:rsid w:val="00604C18"/>
    <w:rsid w:val="00606617"/>
    <w:rsid w:val="00606A61"/>
    <w:rsid w:val="006101ED"/>
    <w:rsid w:val="00610C55"/>
    <w:rsid w:val="006117E4"/>
    <w:rsid w:val="00613D75"/>
    <w:rsid w:val="006148EC"/>
    <w:rsid w:val="0061496D"/>
    <w:rsid w:val="0061744F"/>
    <w:rsid w:val="006176B6"/>
    <w:rsid w:val="006176BF"/>
    <w:rsid w:val="006203FF"/>
    <w:rsid w:val="00621966"/>
    <w:rsid w:val="00624702"/>
    <w:rsid w:val="00624DE2"/>
    <w:rsid w:val="00626A2F"/>
    <w:rsid w:val="006274A2"/>
    <w:rsid w:val="00630CF7"/>
    <w:rsid w:val="0063157D"/>
    <w:rsid w:val="00631B18"/>
    <w:rsid w:val="0063253F"/>
    <w:rsid w:val="00633C4C"/>
    <w:rsid w:val="006343FA"/>
    <w:rsid w:val="00635E91"/>
    <w:rsid w:val="006376CA"/>
    <w:rsid w:val="006405B6"/>
    <w:rsid w:val="006419F9"/>
    <w:rsid w:val="0064285E"/>
    <w:rsid w:val="00642CC1"/>
    <w:rsid w:val="00645F1A"/>
    <w:rsid w:val="006513D6"/>
    <w:rsid w:val="00653F56"/>
    <w:rsid w:val="006545CA"/>
    <w:rsid w:val="00656EDB"/>
    <w:rsid w:val="006576BC"/>
    <w:rsid w:val="0065798D"/>
    <w:rsid w:val="0066190A"/>
    <w:rsid w:val="00661EBC"/>
    <w:rsid w:val="006620F9"/>
    <w:rsid w:val="006725DA"/>
    <w:rsid w:val="00672E8E"/>
    <w:rsid w:val="00673C06"/>
    <w:rsid w:val="00675B12"/>
    <w:rsid w:val="00676528"/>
    <w:rsid w:val="00681E8D"/>
    <w:rsid w:val="00682B11"/>
    <w:rsid w:val="00683838"/>
    <w:rsid w:val="00683F85"/>
    <w:rsid w:val="00684378"/>
    <w:rsid w:val="00684A59"/>
    <w:rsid w:val="00684D25"/>
    <w:rsid w:val="00690313"/>
    <w:rsid w:val="0069678B"/>
    <w:rsid w:val="006A17D0"/>
    <w:rsid w:val="006A28FC"/>
    <w:rsid w:val="006A2A3B"/>
    <w:rsid w:val="006A2B8E"/>
    <w:rsid w:val="006A4F8B"/>
    <w:rsid w:val="006A6B36"/>
    <w:rsid w:val="006B2AD6"/>
    <w:rsid w:val="006B37F2"/>
    <w:rsid w:val="006B3B7A"/>
    <w:rsid w:val="006B3D1B"/>
    <w:rsid w:val="006B642B"/>
    <w:rsid w:val="006B6C74"/>
    <w:rsid w:val="006B7305"/>
    <w:rsid w:val="006C1025"/>
    <w:rsid w:val="006C21C6"/>
    <w:rsid w:val="006C3641"/>
    <w:rsid w:val="006C3AAD"/>
    <w:rsid w:val="006C3D4A"/>
    <w:rsid w:val="006C4261"/>
    <w:rsid w:val="006C4F25"/>
    <w:rsid w:val="006C58D2"/>
    <w:rsid w:val="006C66F4"/>
    <w:rsid w:val="006C75AE"/>
    <w:rsid w:val="006C7C59"/>
    <w:rsid w:val="006D25B3"/>
    <w:rsid w:val="006D27A2"/>
    <w:rsid w:val="006D40E9"/>
    <w:rsid w:val="006D4848"/>
    <w:rsid w:val="006D490C"/>
    <w:rsid w:val="006D6512"/>
    <w:rsid w:val="006D6DDD"/>
    <w:rsid w:val="006E0AA9"/>
    <w:rsid w:val="006E19D7"/>
    <w:rsid w:val="006E2D74"/>
    <w:rsid w:val="006E4044"/>
    <w:rsid w:val="006E410E"/>
    <w:rsid w:val="006E4960"/>
    <w:rsid w:val="006E647D"/>
    <w:rsid w:val="006F19A7"/>
    <w:rsid w:val="006F3024"/>
    <w:rsid w:val="006F3167"/>
    <w:rsid w:val="006F65A0"/>
    <w:rsid w:val="00701176"/>
    <w:rsid w:val="00705E4D"/>
    <w:rsid w:val="00706541"/>
    <w:rsid w:val="007069C1"/>
    <w:rsid w:val="007109AC"/>
    <w:rsid w:val="00711B17"/>
    <w:rsid w:val="00711C17"/>
    <w:rsid w:val="00713DAE"/>
    <w:rsid w:val="00716056"/>
    <w:rsid w:val="0072229D"/>
    <w:rsid w:val="00723209"/>
    <w:rsid w:val="00723308"/>
    <w:rsid w:val="00724371"/>
    <w:rsid w:val="00724F40"/>
    <w:rsid w:val="00725A15"/>
    <w:rsid w:val="00727B4F"/>
    <w:rsid w:val="007301CC"/>
    <w:rsid w:val="0073223D"/>
    <w:rsid w:val="007341DC"/>
    <w:rsid w:val="0073468D"/>
    <w:rsid w:val="00737EBD"/>
    <w:rsid w:val="007405C0"/>
    <w:rsid w:val="0074066E"/>
    <w:rsid w:val="00740721"/>
    <w:rsid w:val="0074160E"/>
    <w:rsid w:val="00741F70"/>
    <w:rsid w:val="00743543"/>
    <w:rsid w:val="007449F2"/>
    <w:rsid w:val="00744C1B"/>
    <w:rsid w:val="0074510C"/>
    <w:rsid w:val="00747AF1"/>
    <w:rsid w:val="00760CBC"/>
    <w:rsid w:val="00761634"/>
    <w:rsid w:val="00761CB1"/>
    <w:rsid w:val="007622AF"/>
    <w:rsid w:val="00762AFE"/>
    <w:rsid w:val="00762F8B"/>
    <w:rsid w:val="00764EF5"/>
    <w:rsid w:val="00765000"/>
    <w:rsid w:val="007707CB"/>
    <w:rsid w:val="00771BFD"/>
    <w:rsid w:val="00771C1D"/>
    <w:rsid w:val="00771E7D"/>
    <w:rsid w:val="00772D92"/>
    <w:rsid w:val="0077304D"/>
    <w:rsid w:val="00774836"/>
    <w:rsid w:val="007760FB"/>
    <w:rsid w:val="0077635C"/>
    <w:rsid w:val="007765E9"/>
    <w:rsid w:val="0077765A"/>
    <w:rsid w:val="00780935"/>
    <w:rsid w:val="007833F5"/>
    <w:rsid w:val="007841A2"/>
    <w:rsid w:val="00786194"/>
    <w:rsid w:val="0079028C"/>
    <w:rsid w:val="00791022"/>
    <w:rsid w:val="00793E17"/>
    <w:rsid w:val="00793F77"/>
    <w:rsid w:val="00795DF8"/>
    <w:rsid w:val="00797096"/>
    <w:rsid w:val="007A1D68"/>
    <w:rsid w:val="007A1F94"/>
    <w:rsid w:val="007A261C"/>
    <w:rsid w:val="007A3AA9"/>
    <w:rsid w:val="007B100C"/>
    <w:rsid w:val="007B3063"/>
    <w:rsid w:val="007B421F"/>
    <w:rsid w:val="007B4813"/>
    <w:rsid w:val="007B6119"/>
    <w:rsid w:val="007C1600"/>
    <w:rsid w:val="007C2502"/>
    <w:rsid w:val="007C2A77"/>
    <w:rsid w:val="007C362F"/>
    <w:rsid w:val="007D1875"/>
    <w:rsid w:val="007D2A5C"/>
    <w:rsid w:val="007D2ADD"/>
    <w:rsid w:val="007D345B"/>
    <w:rsid w:val="007D5A6E"/>
    <w:rsid w:val="007E1712"/>
    <w:rsid w:val="007E2432"/>
    <w:rsid w:val="007E32A0"/>
    <w:rsid w:val="007E3FAC"/>
    <w:rsid w:val="007E6AC3"/>
    <w:rsid w:val="007F0F4E"/>
    <w:rsid w:val="007F33B6"/>
    <w:rsid w:val="007F34C8"/>
    <w:rsid w:val="007F35BE"/>
    <w:rsid w:val="007F7C75"/>
    <w:rsid w:val="00805899"/>
    <w:rsid w:val="00805D53"/>
    <w:rsid w:val="008117A8"/>
    <w:rsid w:val="00812439"/>
    <w:rsid w:val="0081700C"/>
    <w:rsid w:val="008200C6"/>
    <w:rsid w:val="00820E4E"/>
    <w:rsid w:val="00822946"/>
    <w:rsid w:val="00826DC8"/>
    <w:rsid w:val="00827217"/>
    <w:rsid w:val="00827A2D"/>
    <w:rsid w:val="008303D0"/>
    <w:rsid w:val="00831F1D"/>
    <w:rsid w:val="00835B35"/>
    <w:rsid w:val="00835F93"/>
    <w:rsid w:val="00837F06"/>
    <w:rsid w:val="00840994"/>
    <w:rsid w:val="008414A1"/>
    <w:rsid w:val="00841AB0"/>
    <w:rsid w:val="00842C71"/>
    <w:rsid w:val="0084317D"/>
    <w:rsid w:val="00843B70"/>
    <w:rsid w:val="00844FAB"/>
    <w:rsid w:val="008451AB"/>
    <w:rsid w:val="00846C92"/>
    <w:rsid w:val="0085021D"/>
    <w:rsid w:val="008502CD"/>
    <w:rsid w:val="00850395"/>
    <w:rsid w:val="00853B84"/>
    <w:rsid w:val="00857922"/>
    <w:rsid w:val="00860119"/>
    <w:rsid w:val="0086065C"/>
    <w:rsid w:val="00862645"/>
    <w:rsid w:val="00864F48"/>
    <w:rsid w:val="00867723"/>
    <w:rsid w:val="00867C5C"/>
    <w:rsid w:val="00870BA2"/>
    <w:rsid w:val="00872425"/>
    <w:rsid w:val="00874F86"/>
    <w:rsid w:val="008833D7"/>
    <w:rsid w:val="00883AC1"/>
    <w:rsid w:val="008860BD"/>
    <w:rsid w:val="00893CF1"/>
    <w:rsid w:val="00893E29"/>
    <w:rsid w:val="00894CE9"/>
    <w:rsid w:val="00896653"/>
    <w:rsid w:val="008A001A"/>
    <w:rsid w:val="008A07F7"/>
    <w:rsid w:val="008A0CC8"/>
    <w:rsid w:val="008A1694"/>
    <w:rsid w:val="008A667C"/>
    <w:rsid w:val="008A7FEA"/>
    <w:rsid w:val="008B24AC"/>
    <w:rsid w:val="008B55E9"/>
    <w:rsid w:val="008B59FC"/>
    <w:rsid w:val="008B5E3F"/>
    <w:rsid w:val="008B6DBF"/>
    <w:rsid w:val="008B7086"/>
    <w:rsid w:val="008B72A6"/>
    <w:rsid w:val="008B77C5"/>
    <w:rsid w:val="008C0A06"/>
    <w:rsid w:val="008C226B"/>
    <w:rsid w:val="008C2C14"/>
    <w:rsid w:val="008C408A"/>
    <w:rsid w:val="008C541D"/>
    <w:rsid w:val="008C62A6"/>
    <w:rsid w:val="008C6B32"/>
    <w:rsid w:val="008C6E49"/>
    <w:rsid w:val="008D025E"/>
    <w:rsid w:val="008D08D1"/>
    <w:rsid w:val="008D2C80"/>
    <w:rsid w:val="008D3DBF"/>
    <w:rsid w:val="008D5469"/>
    <w:rsid w:val="008D7704"/>
    <w:rsid w:val="008E11FC"/>
    <w:rsid w:val="008E39A2"/>
    <w:rsid w:val="008E7D12"/>
    <w:rsid w:val="008F0DBC"/>
    <w:rsid w:val="008F2C93"/>
    <w:rsid w:val="008F3086"/>
    <w:rsid w:val="008F3DC5"/>
    <w:rsid w:val="008F423A"/>
    <w:rsid w:val="008F5F00"/>
    <w:rsid w:val="008F76C4"/>
    <w:rsid w:val="00900C90"/>
    <w:rsid w:val="00905516"/>
    <w:rsid w:val="00910FB7"/>
    <w:rsid w:val="009115B8"/>
    <w:rsid w:val="00911C0A"/>
    <w:rsid w:val="00913C68"/>
    <w:rsid w:val="0091580C"/>
    <w:rsid w:val="00916C34"/>
    <w:rsid w:val="00916D9E"/>
    <w:rsid w:val="009202BE"/>
    <w:rsid w:val="00923E67"/>
    <w:rsid w:val="0092611E"/>
    <w:rsid w:val="0092690D"/>
    <w:rsid w:val="009273CE"/>
    <w:rsid w:val="00927D2F"/>
    <w:rsid w:val="009303CF"/>
    <w:rsid w:val="0093101B"/>
    <w:rsid w:val="00931D64"/>
    <w:rsid w:val="00931FDB"/>
    <w:rsid w:val="00933F22"/>
    <w:rsid w:val="009344FB"/>
    <w:rsid w:val="00934AF9"/>
    <w:rsid w:val="00935A70"/>
    <w:rsid w:val="009369E4"/>
    <w:rsid w:val="009420AD"/>
    <w:rsid w:val="00942C2F"/>
    <w:rsid w:val="00942E11"/>
    <w:rsid w:val="009436AA"/>
    <w:rsid w:val="00944AC1"/>
    <w:rsid w:val="00946C1C"/>
    <w:rsid w:val="00946CBA"/>
    <w:rsid w:val="009500BB"/>
    <w:rsid w:val="00951389"/>
    <w:rsid w:val="00951914"/>
    <w:rsid w:val="00952CCA"/>
    <w:rsid w:val="009544CB"/>
    <w:rsid w:val="00954C82"/>
    <w:rsid w:val="00954FFC"/>
    <w:rsid w:val="00956DD1"/>
    <w:rsid w:val="00960469"/>
    <w:rsid w:val="00960621"/>
    <w:rsid w:val="009606D6"/>
    <w:rsid w:val="0096103B"/>
    <w:rsid w:val="00961795"/>
    <w:rsid w:val="00962F15"/>
    <w:rsid w:val="0096390C"/>
    <w:rsid w:val="009649D1"/>
    <w:rsid w:val="00967B74"/>
    <w:rsid w:val="00971564"/>
    <w:rsid w:val="00972687"/>
    <w:rsid w:val="00973186"/>
    <w:rsid w:val="009736CF"/>
    <w:rsid w:val="00973757"/>
    <w:rsid w:val="00974134"/>
    <w:rsid w:val="00975DC1"/>
    <w:rsid w:val="0098015D"/>
    <w:rsid w:val="009819D0"/>
    <w:rsid w:val="00981F3F"/>
    <w:rsid w:val="00981F5A"/>
    <w:rsid w:val="0098370D"/>
    <w:rsid w:val="00983EB5"/>
    <w:rsid w:val="0098489B"/>
    <w:rsid w:val="00985D57"/>
    <w:rsid w:val="00985FC5"/>
    <w:rsid w:val="009862F6"/>
    <w:rsid w:val="009869AB"/>
    <w:rsid w:val="009902EF"/>
    <w:rsid w:val="00990365"/>
    <w:rsid w:val="00990813"/>
    <w:rsid w:val="00990A17"/>
    <w:rsid w:val="00991FE9"/>
    <w:rsid w:val="0099467B"/>
    <w:rsid w:val="0099621C"/>
    <w:rsid w:val="009973C2"/>
    <w:rsid w:val="009976C4"/>
    <w:rsid w:val="009978B5"/>
    <w:rsid w:val="009A18CC"/>
    <w:rsid w:val="009A225A"/>
    <w:rsid w:val="009A5465"/>
    <w:rsid w:val="009A6D61"/>
    <w:rsid w:val="009A7081"/>
    <w:rsid w:val="009A7F02"/>
    <w:rsid w:val="009B0AFE"/>
    <w:rsid w:val="009B271D"/>
    <w:rsid w:val="009B3D55"/>
    <w:rsid w:val="009B5987"/>
    <w:rsid w:val="009B5B6F"/>
    <w:rsid w:val="009B5DE8"/>
    <w:rsid w:val="009B5F7D"/>
    <w:rsid w:val="009B6125"/>
    <w:rsid w:val="009B787E"/>
    <w:rsid w:val="009B7ED6"/>
    <w:rsid w:val="009C1147"/>
    <w:rsid w:val="009C3E35"/>
    <w:rsid w:val="009C3E81"/>
    <w:rsid w:val="009C5B70"/>
    <w:rsid w:val="009C669C"/>
    <w:rsid w:val="009D1C7B"/>
    <w:rsid w:val="009D2539"/>
    <w:rsid w:val="009D6D80"/>
    <w:rsid w:val="009D784D"/>
    <w:rsid w:val="009E0BF8"/>
    <w:rsid w:val="009E19C5"/>
    <w:rsid w:val="009E1C46"/>
    <w:rsid w:val="009E2C2D"/>
    <w:rsid w:val="009E3744"/>
    <w:rsid w:val="009E61AB"/>
    <w:rsid w:val="009E69B9"/>
    <w:rsid w:val="009F4192"/>
    <w:rsid w:val="009F42E0"/>
    <w:rsid w:val="009F575C"/>
    <w:rsid w:val="009F6526"/>
    <w:rsid w:val="009F6773"/>
    <w:rsid w:val="009F7607"/>
    <w:rsid w:val="00A003CB"/>
    <w:rsid w:val="00A047D5"/>
    <w:rsid w:val="00A04AAB"/>
    <w:rsid w:val="00A0547C"/>
    <w:rsid w:val="00A055D2"/>
    <w:rsid w:val="00A0660D"/>
    <w:rsid w:val="00A0793C"/>
    <w:rsid w:val="00A109CF"/>
    <w:rsid w:val="00A1121B"/>
    <w:rsid w:val="00A1387C"/>
    <w:rsid w:val="00A1426B"/>
    <w:rsid w:val="00A14D8F"/>
    <w:rsid w:val="00A15728"/>
    <w:rsid w:val="00A20BE0"/>
    <w:rsid w:val="00A20FC8"/>
    <w:rsid w:val="00A23F79"/>
    <w:rsid w:val="00A25CD8"/>
    <w:rsid w:val="00A266A0"/>
    <w:rsid w:val="00A32C01"/>
    <w:rsid w:val="00A347C8"/>
    <w:rsid w:val="00A34B40"/>
    <w:rsid w:val="00A365F7"/>
    <w:rsid w:val="00A401E4"/>
    <w:rsid w:val="00A41CE3"/>
    <w:rsid w:val="00A42818"/>
    <w:rsid w:val="00A4286E"/>
    <w:rsid w:val="00A43A47"/>
    <w:rsid w:val="00A46C51"/>
    <w:rsid w:val="00A47917"/>
    <w:rsid w:val="00A50C1D"/>
    <w:rsid w:val="00A50C67"/>
    <w:rsid w:val="00A51574"/>
    <w:rsid w:val="00A51FD4"/>
    <w:rsid w:val="00A536DE"/>
    <w:rsid w:val="00A536FE"/>
    <w:rsid w:val="00A53EC4"/>
    <w:rsid w:val="00A5464E"/>
    <w:rsid w:val="00A5642E"/>
    <w:rsid w:val="00A60A11"/>
    <w:rsid w:val="00A60FE8"/>
    <w:rsid w:val="00A6103F"/>
    <w:rsid w:val="00A62C33"/>
    <w:rsid w:val="00A64944"/>
    <w:rsid w:val="00A66322"/>
    <w:rsid w:val="00A72749"/>
    <w:rsid w:val="00A72FA9"/>
    <w:rsid w:val="00A73422"/>
    <w:rsid w:val="00A73CE9"/>
    <w:rsid w:val="00A7419D"/>
    <w:rsid w:val="00A77827"/>
    <w:rsid w:val="00A80411"/>
    <w:rsid w:val="00A83716"/>
    <w:rsid w:val="00A83C6C"/>
    <w:rsid w:val="00A85169"/>
    <w:rsid w:val="00A85761"/>
    <w:rsid w:val="00A90561"/>
    <w:rsid w:val="00A91824"/>
    <w:rsid w:val="00A9186E"/>
    <w:rsid w:val="00A944C8"/>
    <w:rsid w:val="00A952BA"/>
    <w:rsid w:val="00A9793E"/>
    <w:rsid w:val="00AA11FC"/>
    <w:rsid w:val="00AA1633"/>
    <w:rsid w:val="00AA2459"/>
    <w:rsid w:val="00AA4632"/>
    <w:rsid w:val="00AA5D44"/>
    <w:rsid w:val="00AB04CE"/>
    <w:rsid w:val="00AB12EF"/>
    <w:rsid w:val="00AB1DF5"/>
    <w:rsid w:val="00AB7CDE"/>
    <w:rsid w:val="00AC0420"/>
    <w:rsid w:val="00AC042F"/>
    <w:rsid w:val="00AC05C5"/>
    <w:rsid w:val="00AC11CB"/>
    <w:rsid w:val="00AC14A4"/>
    <w:rsid w:val="00AC7E96"/>
    <w:rsid w:val="00AD006D"/>
    <w:rsid w:val="00AD04A6"/>
    <w:rsid w:val="00AD17B7"/>
    <w:rsid w:val="00AD2717"/>
    <w:rsid w:val="00AD39BD"/>
    <w:rsid w:val="00AD443D"/>
    <w:rsid w:val="00AD44BE"/>
    <w:rsid w:val="00AE1C43"/>
    <w:rsid w:val="00AE1FA9"/>
    <w:rsid w:val="00AE2C9A"/>
    <w:rsid w:val="00AE4A2C"/>
    <w:rsid w:val="00AF370E"/>
    <w:rsid w:val="00AF37EF"/>
    <w:rsid w:val="00AF39B2"/>
    <w:rsid w:val="00AF3D35"/>
    <w:rsid w:val="00AF5298"/>
    <w:rsid w:val="00AF5D1F"/>
    <w:rsid w:val="00AF624A"/>
    <w:rsid w:val="00B029F7"/>
    <w:rsid w:val="00B03274"/>
    <w:rsid w:val="00B03540"/>
    <w:rsid w:val="00B03B2C"/>
    <w:rsid w:val="00B04230"/>
    <w:rsid w:val="00B04366"/>
    <w:rsid w:val="00B12409"/>
    <w:rsid w:val="00B12712"/>
    <w:rsid w:val="00B1519D"/>
    <w:rsid w:val="00B15623"/>
    <w:rsid w:val="00B2035F"/>
    <w:rsid w:val="00B204F6"/>
    <w:rsid w:val="00B20E50"/>
    <w:rsid w:val="00B216E4"/>
    <w:rsid w:val="00B230E2"/>
    <w:rsid w:val="00B24A41"/>
    <w:rsid w:val="00B25D12"/>
    <w:rsid w:val="00B2697E"/>
    <w:rsid w:val="00B26CD1"/>
    <w:rsid w:val="00B30AB2"/>
    <w:rsid w:val="00B31DCD"/>
    <w:rsid w:val="00B31F95"/>
    <w:rsid w:val="00B36278"/>
    <w:rsid w:val="00B37320"/>
    <w:rsid w:val="00B41669"/>
    <w:rsid w:val="00B41D81"/>
    <w:rsid w:val="00B47CF4"/>
    <w:rsid w:val="00B50BC1"/>
    <w:rsid w:val="00B52CDD"/>
    <w:rsid w:val="00B53F50"/>
    <w:rsid w:val="00B54731"/>
    <w:rsid w:val="00B54B7A"/>
    <w:rsid w:val="00B55353"/>
    <w:rsid w:val="00B565C2"/>
    <w:rsid w:val="00B57307"/>
    <w:rsid w:val="00B6131D"/>
    <w:rsid w:val="00B62F44"/>
    <w:rsid w:val="00B6481F"/>
    <w:rsid w:val="00B7030A"/>
    <w:rsid w:val="00B73104"/>
    <w:rsid w:val="00B7361D"/>
    <w:rsid w:val="00B745A9"/>
    <w:rsid w:val="00B76B64"/>
    <w:rsid w:val="00B80F11"/>
    <w:rsid w:val="00B813FD"/>
    <w:rsid w:val="00B81476"/>
    <w:rsid w:val="00B82E12"/>
    <w:rsid w:val="00B83E18"/>
    <w:rsid w:val="00B849A4"/>
    <w:rsid w:val="00B915C0"/>
    <w:rsid w:val="00B93F7F"/>
    <w:rsid w:val="00B95470"/>
    <w:rsid w:val="00B95FA0"/>
    <w:rsid w:val="00B96A44"/>
    <w:rsid w:val="00BA2199"/>
    <w:rsid w:val="00BA4F00"/>
    <w:rsid w:val="00BA5399"/>
    <w:rsid w:val="00BA6F69"/>
    <w:rsid w:val="00BA7573"/>
    <w:rsid w:val="00BB051E"/>
    <w:rsid w:val="00BB10C0"/>
    <w:rsid w:val="00BB24DC"/>
    <w:rsid w:val="00BB2656"/>
    <w:rsid w:val="00BB2A87"/>
    <w:rsid w:val="00BB444E"/>
    <w:rsid w:val="00BB4532"/>
    <w:rsid w:val="00BC063F"/>
    <w:rsid w:val="00BC0922"/>
    <w:rsid w:val="00BC4ABA"/>
    <w:rsid w:val="00BC6481"/>
    <w:rsid w:val="00BC66A7"/>
    <w:rsid w:val="00BD20AF"/>
    <w:rsid w:val="00BD23FC"/>
    <w:rsid w:val="00BD4214"/>
    <w:rsid w:val="00BD5D7F"/>
    <w:rsid w:val="00BD79FF"/>
    <w:rsid w:val="00BD7E49"/>
    <w:rsid w:val="00BE1651"/>
    <w:rsid w:val="00BE325F"/>
    <w:rsid w:val="00BE3976"/>
    <w:rsid w:val="00BE4A62"/>
    <w:rsid w:val="00BE4B30"/>
    <w:rsid w:val="00BE4DA7"/>
    <w:rsid w:val="00BE5082"/>
    <w:rsid w:val="00BE583A"/>
    <w:rsid w:val="00BE79F8"/>
    <w:rsid w:val="00BE7E31"/>
    <w:rsid w:val="00BF018D"/>
    <w:rsid w:val="00BF071E"/>
    <w:rsid w:val="00BF209C"/>
    <w:rsid w:val="00BF4821"/>
    <w:rsid w:val="00BF4DA2"/>
    <w:rsid w:val="00C0040F"/>
    <w:rsid w:val="00C00522"/>
    <w:rsid w:val="00C03206"/>
    <w:rsid w:val="00C06234"/>
    <w:rsid w:val="00C10E09"/>
    <w:rsid w:val="00C11559"/>
    <w:rsid w:val="00C127A5"/>
    <w:rsid w:val="00C14316"/>
    <w:rsid w:val="00C156C8"/>
    <w:rsid w:val="00C21C08"/>
    <w:rsid w:val="00C22907"/>
    <w:rsid w:val="00C22F44"/>
    <w:rsid w:val="00C262F7"/>
    <w:rsid w:val="00C262FE"/>
    <w:rsid w:val="00C27A43"/>
    <w:rsid w:val="00C3280C"/>
    <w:rsid w:val="00C33009"/>
    <w:rsid w:val="00C37210"/>
    <w:rsid w:val="00C37723"/>
    <w:rsid w:val="00C40FC5"/>
    <w:rsid w:val="00C411AF"/>
    <w:rsid w:val="00C42022"/>
    <w:rsid w:val="00C421A0"/>
    <w:rsid w:val="00C43B36"/>
    <w:rsid w:val="00C44C5F"/>
    <w:rsid w:val="00C4769C"/>
    <w:rsid w:val="00C47773"/>
    <w:rsid w:val="00C51BBC"/>
    <w:rsid w:val="00C52A0D"/>
    <w:rsid w:val="00C56954"/>
    <w:rsid w:val="00C57652"/>
    <w:rsid w:val="00C57E57"/>
    <w:rsid w:val="00C61AC4"/>
    <w:rsid w:val="00C6560D"/>
    <w:rsid w:val="00C67774"/>
    <w:rsid w:val="00C749D5"/>
    <w:rsid w:val="00C7650F"/>
    <w:rsid w:val="00C80F19"/>
    <w:rsid w:val="00C84B71"/>
    <w:rsid w:val="00C85C00"/>
    <w:rsid w:val="00C85E8C"/>
    <w:rsid w:val="00C8663A"/>
    <w:rsid w:val="00C86DD6"/>
    <w:rsid w:val="00C87552"/>
    <w:rsid w:val="00C87A47"/>
    <w:rsid w:val="00C90DCB"/>
    <w:rsid w:val="00C91148"/>
    <w:rsid w:val="00C928DE"/>
    <w:rsid w:val="00C93ADA"/>
    <w:rsid w:val="00C946B5"/>
    <w:rsid w:val="00C95226"/>
    <w:rsid w:val="00C966DD"/>
    <w:rsid w:val="00C96A41"/>
    <w:rsid w:val="00C97247"/>
    <w:rsid w:val="00CA07AB"/>
    <w:rsid w:val="00CA15A8"/>
    <w:rsid w:val="00CA164C"/>
    <w:rsid w:val="00CA2F0E"/>
    <w:rsid w:val="00CA3998"/>
    <w:rsid w:val="00CA50BF"/>
    <w:rsid w:val="00CB1DDB"/>
    <w:rsid w:val="00CB54B1"/>
    <w:rsid w:val="00CB7538"/>
    <w:rsid w:val="00CB7A40"/>
    <w:rsid w:val="00CB7FB3"/>
    <w:rsid w:val="00CC0DB6"/>
    <w:rsid w:val="00CC1D02"/>
    <w:rsid w:val="00CC52BE"/>
    <w:rsid w:val="00CC5774"/>
    <w:rsid w:val="00CC7894"/>
    <w:rsid w:val="00CD0346"/>
    <w:rsid w:val="00CD3DC2"/>
    <w:rsid w:val="00CD4958"/>
    <w:rsid w:val="00CD5E14"/>
    <w:rsid w:val="00CD76E7"/>
    <w:rsid w:val="00CE0BEC"/>
    <w:rsid w:val="00CE5E5E"/>
    <w:rsid w:val="00CE7A9E"/>
    <w:rsid w:val="00CF0F3B"/>
    <w:rsid w:val="00CF18C5"/>
    <w:rsid w:val="00CF29F4"/>
    <w:rsid w:val="00CF6639"/>
    <w:rsid w:val="00CF7B43"/>
    <w:rsid w:val="00D030E6"/>
    <w:rsid w:val="00D03CD5"/>
    <w:rsid w:val="00D03F6F"/>
    <w:rsid w:val="00D04924"/>
    <w:rsid w:val="00D055D2"/>
    <w:rsid w:val="00D060A4"/>
    <w:rsid w:val="00D07107"/>
    <w:rsid w:val="00D10EA1"/>
    <w:rsid w:val="00D1543F"/>
    <w:rsid w:val="00D154AD"/>
    <w:rsid w:val="00D21E2E"/>
    <w:rsid w:val="00D255AB"/>
    <w:rsid w:val="00D306E2"/>
    <w:rsid w:val="00D308E7"/>
    <w:rsid w:val="00D30B4C"/>
    <w:rsid w:val="00D32470"/>
    <w:rsid w:val="00D32A7C"/>
    <w:rsid w:val="00D33B98"/>
    <w:rsid w:val="00D33CB5"/>
    <w:rsid w:val="00D3432B"/>
    <w:rsid w:val="00D36F06"/>
    <w:rsid w:val="00D409D4"/>
    <w:rsid w:val="00D44A7C"/>
    <w:rsid w:val="00D46927"/>
    <w:rsid w:val="00D4794E"/>
    <w:rsid w:val="00D47A18"/>
    <w:rsid w:val="00D47D96"/>
    <w:rsid w:val="00D50C62"/>
    <w:rsid w:val="00D50C93"/>
    <w:rsid w:val="00D52DD3"/>
    <w:rsid w:val="00D57DC5"/>
    <w:rsid w:val="00D6266D"/>
    <w:rsid w:val="00D63801"/>
    <w:rsid w:val="00D742CB"/>
    <w:rsid w:val="00D74DB5"/>
    <w:rsid w:val="00D777A2"/>
    <w:rsid w:val="00D77934"/>
    <w:rsid w:val="00D81F5B"/>
    <w:rsid w:val="00D82B57"/>
    <w:rsid w:val="00D83E5E"/>
    <w:rsid w:val="00D87F30"/>
    <w:rsid w:val="00D93363"/>
    <w:rsid w:val="00D93BC1"/>
    <w:rsid w:val="00D9406D"/>
    <w:rsid w:val="00D965CF"/>
    <w:rsid w:val="00D966B9"/>
    <w:rsid w:val="00D96882"/>
    <w:rsid w:val="00DA03E0"/>
    <w:rsid w:val="00DA2724"/>
    <w:rsid w:val="00DA2E13"/>
    <w:rsid w:val="00DA2F89"/>
    <w:rsid w:val="00DA3F9A"/>
    <w:rsid w:val="00DA6EC7"/>
    <w:rsid w:val="00DB09AB"/>
    <w:rsid w:val="00DB1DC4"/>
    <w:rsid w:val="00DB45E3"/>
    <w:rsid w:val="00DB4B3A"/>
    <w:rsid w:val="00DB5A59"/>
    <w:rsid w:val="00DB68A6"/>
    <w:rsid w:val="00DB7656"/>
    <w:rsid w:val="00DB7A4F"/>
    <w:rsid w:val="00DC16E8"/>
    <w:rsid w:val="00DC18A5"/>
    <w:rsid w:val="00DC32FE"/>
    <w:rsid w:val="00DC339D"/>
    <w:rsid w:val="00DC477F"/>
    <w:rsid w:val="00DC487B"/>
    <w:rsid w:val="00DC5185"/>
    <w:rsid w:val="00DC5833"/>
    <w:rsid w:val="00DC60D0"/>
    <w:rsid w:val="00DC66E1"/>
    <w:rsid w:val="00DD1037"/>
    <w:rsid w:val="00DD1F85"/>
    <w:rsid w:val="00DD386D"/>
    <w:rsid w:val="00DD3A9B"/>
    <w:rsid w:val="00DD4762"/>
    <w:rsid w:val="00DD5CE1"/>
    <w:rsid w:val="00DD72BF"/>
    <w:rsid w:val="00DE054D"/>
    <w:rsid w:val="00DE2EC3"/>
    <w:rsid w:val="00DE557A"/>
    <w:rsid w:val="00DF0418"/>
    <w:rsid w:val="00DF1E90"/>
    <w:rsid w:val="00DF4322"/>
    <w:rsid w:val="00DF57AF"/>
    <w:rsid w:val="00DF62A3"/>
    <w:rsid w:val="00DF6900"/>
    <w:rsid w:val="00E008FA"/>
    <w:rsid w:val="00E01768"/>
    <w:rsid w:val="00E05141"/>
    <w:rsid w:val="00E10DCE"/>
    <w:rsid w:val="00E123C6"/>
    <w:rsid w:val="00E1308A"/>
    <w:rsid w:val="00E147F5"/>
    <w:rsid w:val="00E14EC6"/>
    <w:rsid w:val="00E16EE7"/>
    <w:rsid w:val="00E20F9A"/>
    <w:rsid w:val="00E25AF1"/>
    <w:rsid w:val="00E25BF1"/>
    <w:rsid w:val="00E25F9A"/>
    <w:rsid w:val="00E30A91"/>
    <w:rsid w:val="00E3170C"/>
    <w:rsid w:val="00E31B0C"/>
    <w:rsid w:val="00E31EA3"/>
    <w:rsid w:val="00E34D22"/>
    <w:rsid w:val="00E34F28"/>
    <w:rsid w:val="00E36881"/>
    <w:rsid w:val="00E371BF"/>
    <w:rsid w:val="00E415E0"/>
    <w:rsid w:val="00E439CC"/>
    <w:rsid w:val="00E45E05"/>
    <w:rsid w:val="00E464E7"/>
    <w:rsid w:val="00E5055C"/>
    <w:rsid w:val="00E51044"/>
    <w:rsid w:val="00E5176A"/>
    <w:rsid w:val="00E51925"/>
    <w:rsid w:val="00E5405C"/>
    <w:rsid w:val="00E54E3D"/>
    <w:rsid w:val="00E55090"/>
    <w:rsid w:val="00E55539"/>
    <w:rsid w:val="00E57482"/>
    <w:rsid w:val="00E608F7"/>
    <w:rsid w:val="00E61768"/>
    <w:rsid w:val="00E61D26"/>
    <w:rsid w:val="00E62DC4"/>
    <w:rsid w:val="00E63969"/>
    <w:rsid w:val="00E66378"/>
    <w:rsid w:val="00E67461"/>
    <w:rsid w:val="00E67A49"/>
    <w:rsid w:val="00E709E0"/>
    <w:rsid w:val="00E713FE"/>
    <w:rsid w:val="00E729C7"/>
    <w:rsid w:val="00E73632"/>
    <w:rsid w:val="00E73FA1"/>
    <w:rsid w:val="00E74EE1"/>
    <w:rsid w:val="00E7511B"/>
    <w:rsid w:val="00E75805"/>
    <w:rsid w:val="00E84156"/>
    <w:rsid w:val="00E846B9"/>
    <w:rsid w:val="00E84F61"/>
    <w:rsid w:val="00E85584"/>
    <w:rsid w:val="00E863F9"/>
    <w:rsid w:val="00E9009D"/>
    <w:rsid w:val="00E90BDA"/>
    <w:rsid w:val="00E917B2"/>
    <w:rsid w:val="00E92635"/>
    <w:rsid w:val="00E92F9A"/>
    <w:rsid w:val="00E9366C"/>
    <w:rsid w:val="00E955E7"/>
    <w:rsid w:val="00E96E63"/>
    <w:rsid w:val="00EA3017"/>
    <w:rsid w:val="00EA370D"/>
    <w:rsid w:val="00EA3D3B"/>
    <w:rsid w:val="00EA594E"/>
    <w:rsid w:val="00EA5AAC"/>
    <w:rsid w:val="00EA7B5E"/>
    <w:rsid w:val="00EB1B89"/>
    <w:rsid w:val="00EB2951"/>
    <w:rsid w:val="00EB433D"/>
    <w:rsid w:val="00EB475E"/>
    <w:rsid w:val="00EB4A9C"/>
    <w:rsid w:val="00EB5323"/>
    <w:rsid w:val="00EB5AC9"/>
    <w:rsid w:val="00EB5F33"/>
    <w:rsid w:val="00EC2D58"/>
    <w:rsid w:val="00EC2D81"/>
    <w:rsid w:val="00EC4BE8"/>
    <w:rsid w:val="00EC516D"/>
    <w:rsid w:val="00EC516F"/>
    <w:rsid w:val="00EC77B0"/>
    <w:rsid w:val="00EC7F6E"/>
    <w:rsid w:val="00ED05EE"/>
    <w:rsid w:val="00ED0A78"/>
    <w:rsid w:val="00ED0C72"/>
    <w:rsid w:val="00ED12F2"/>
    <w:rsid w:val="00ED1E5F"/>
    <w:rsid w:val="00ED1F2B"/>
    <w:rsid w:val="00ED2A83"/>
    <w:rsid w:val="00ED2B6D"/>
    <w:rsid w:val="00ED3138"/>
    <w:rsid w:val="00ED77C5"/>
    <w:rsid w:val="00ED7857"/>
    <w:rsid w:val="00EE04F5"/>
    <w:rsid w:val="00EE225F"/>
    <w:rsid w:val="00EE2688"/>
    <w:rsid w:val="00EE4514"/>
    <w:rsid w:val="00EF2204"/>
    <w:rsid w:val="00EF3689"/>
    <w:rsid w:val="00EF4617"/>
    <w:rsid w:val="00EF5DAA"/>
    <w:rsid w:val="00EF61C1"/>
    <w:rsid w:val="00EF7006"/>
    <w:rsid w:val="00EF781E"/>
    <w:rsid w:val="00F00C35"/>
    <w:rsid w:val="00F016ED"/>
    <w:rsid w:val="00F029BB"/>
    <w:rsid w:val="00F05543"/>
    <w:rsid w:val="00F057C5"/>
    <w:rsid w:val="00F06DF0"/>
    <w:rsid w:val="00F06E5E"/>
    <w:rsid w:val="00F0777E"/>
    <w:rsid w:val="00F12909"/>
    <w:rsid w:val="00F13FA6"/>
    <w:rsid w:val="00F15A5C"/>
    <w:rsid w:val="00F15B8B"/>
    <w:rsid w:val="00F16B15"/>
    <w:rsid w:val="00F17AC1"/>
    <w:rsid w:val="00F22F27"/>
    <w:rsid w:val="00F24115"/>
    <w:rsid w:val="00F26EC2"/>
    <w:rsid w:val="00F30F3E"/>
    <w:rsid w:val="00F316C0"/>
    <w:rsid w:val="00F31E7C"/>
    <w:rsid w:val="00F36D2C"/>
    <w:rsid w:val="00F41A1F"/>
    <w:rsid w:val="00F43F58"/>
    <w:rsid w:val="00F4496A"/>
    <w:rsid w:val="00F44DC2"/>
    <w:rsid w:val="00F4720E"/>
    <w:rsid w:val="00F4756A"/>
    <w:rsid w:val="00F47DA7"/>
    <w:rsid w:val="00F516D1"/>
    <w:rsid w:val="00F52404"/>
    <w:rsid w:val="00F528DA"/>
    <w:rsid w:val="00F54CBD"/>
    <w:rsid w:val="00F55F5D"/>
    <w:rsid w:val="00F5712F"/>
    <w:rsid w:val="00F57312"/>
    <w:rsid w:val="00F60A31"/>
    <w:rsid w:val="00F60A5A"/>
    <w:rsid w:val="00F61340"/>
    <w:rsid w:val="00F6342B"/>
    <w:rsid w:val="00F64C97"/>
    <w:rsid w:val="00F70164"/>
    <w:rsid w:val="00F715E7"/>
    <w:rsid w:val="00F72FBA"/>
    <w:rsid w:val="00F751CF"/>
    <w:rsid w:val="00F75D9B"/>
    <w:rsid w:val="00F825C4"/>
    <w:rsid w:val="00F828A0"/>
    <w:rsid w:val="00F831C1"/>
    <w:rsid w:val="00F84CF5"/>
    <w:rsid w:val="00F8644E"/>
    <w:rsid w:val="00F90BD7"/>
    <w:rsid w:val="00F926BE"/>
    <w:rsid w:val="00F95147"/>
    <w:rsid w:val="00F965B6"/>
    <w:rsid w:val="00F97126"/>
    <w:rsid w:val="00F97830"/>
    <w:rsid w:val="00FA0C56"/>
    <w:rsid w:val="00FA1613"/>
    <w:rsid w:val="00FA161C"/>
    <w:rsid w:val="00FA2BE0"/>
    <w:rsid w:val="00FA3CBF"/>
    <w:rsid w:val="00FA40F8"/>
    <w:rsid w:val="00FA728B"/>
    <w:rsid w:val="00FB081B"/>
    <w:rsid w:val="00FB4D06"/>
    <w:rsid w:val="00FB4DD3"/>
    <w:rsid w:val="00FB4F2E"/>
    <w:rsid w:val="00FB5191"/>
    <w:rsid w:val="00FB7020"/>
    <w:rsid w:val="00FC0B44"/>
    <w:rsid w:val="00FC1CC4"/>
    <w:rsid w:val="00FC2FA2"/>
    <w:rsid w:val="00FC70CB"/>
    <w:rsid w:val="00FD0EBD"/>
    <w:rsid w:val="00FD19EC"/>
    <w:rsid w:val="00FD3BDA"/>
    <w:rsid w:val="00FD54A9"/>
    <w:rsid w:val="00FD60C9"/>
    <w:rsid w:val="00FD6F0A"/>
    <w:rsid w:val="00FD7AD7"/>
    <w:rsid w:val="00FE0194"/>
    <w:rsid w:val="00FE0DA5"/>
    <w:rsid w:val="00FE3046"/>
    <w:rsid w:val="00FE510F"/>
    <w:rsid w:val="00FE7642"/>
    <w:rsid w:val="00FF03BB"/>
    <w:rsid w:val="00FF26E3"/>
    <w:rsid w:val="00FF2A15"/>
    <w:rsid w:val="00FF2BE9"/>
    <w:rsid w:val="00FF2D77"/>
    <w:rsid w:val="00FF2E90"/>
    <w:rsid w:val="00FF4517"/>
    <w:rsid w:val="00FF52D0"/>
    <w:rsid w:val="00FF71DC"/>
    <w:rsid w:val="00FF799F"/>
    <w:rsid w:val="00FF7F7C"/>
    <w:rsid w:val="016A3DA5"/>
    <w:rsid w:val="01DB6EBD"/>
    <w:rsid w:val="01F2A1CE"/>
    <w:rsid w:val="02E7E4BE"/>
    <w:rsid w:val="040191A3"/>
    <w:rsid w:val="04445A41"/>
    <w:rsid w:val="0525D01C"/>
    <w:rsid w:val="059FCA7C"/>
    <w:rsid w:val="0621481B"/>
    <w:rsid w:val="06A3F7A6"/>
    <w:rsid w:val="097068E4"/>
    <w:rsid w:val="09D41C8A"/>
    <w:rsid w:val="0A09F43E"/>
    <w:rsid w:val="0A2B920B"/>
    <w:rsid w:val="0AEB20A9"/>
    <w:rsid w:val="0B0C3945"/>
    <w:rsid w:val="0DF004C2"/>
    <w:rsid w:val="0E43DA07"/>
    <w:rsid w:val="0FF59A01"/>
    <w:rsid w:val="104743E1"/>
    <w:rsid w:val="11407A6C"/>
    <w:rsid w:val="11B18DD1"/>
    <w:rsid w:val="12A7B4C0"/>
    <w:rsid w:val="131CA1F6"/>
    <w:rsid w:val="13816E97"/>
    <w:rsid w:val="13AF380C"/>
    <w:rsid w:val="150109E9"/>
    <w:rsid w:val="164A268F"/>
    <w:rsid w:val="164CC0DD"/>
    <w:rsid w:val="165A5C15"/>
    <w:rsid w:val="17150021"/>
    <w:rsid w:val="17B72BA0"/>
    <w:rsid w:val="181F2A95"/>
    <w:rsid w:val="18BC1319"/>
    <w:rsid w:val="18BF29D0"/>
    <w:rsid w:val="19FED5FB"/>
    <w:rsid w:val="1A079556"/>
    <w:rsid w:val="1A5AFA31"/>
    <w:rsid w:val="1AC34493"/>
    <w:rsid w:val="1B360C82"/>
    <w:rsid w:val="1B63F9FF"/>
    <w:rsid w:val="1BB3CCA4"/>
    <w:rsid w:val="1BF044C2"/>
    <w:rsid w:val="1C8AC130"/>
    <w:rsid w:val="1CC217F7"/>
    <w:rsid w:val="1D4FED49"/>
    <w:rsid w:val="1DE2362F"/>
    <w:rsid w:val="1E5DE858"/>
    <w:rsid w:val="1EEF867C"/>
    <w:rsid w:val="1F349867"/>
    <w:rsid w:val="1FF9B8B9"/>
    <w:rsid w:val="20376B22"/>
    <w:rsid w:val="20AAD78F"/>
    <w:rsid w:val="20B1E479"/>
    <w:rsid w:val="20E99125"/>
    <w:rsid w:val="21834395"/>
    <w:rsid w:val="23174A8F"/>
    <w:rsid w:val="23182E1D"/>
    <w:rsid w:val="2550C95E"/>
    <w:rsid w:val="25DB7F4C"/>
    <w:rsid w:val="26463BB3"/>
    <w:rsid w:val="265CEEA0"/>
    <w:rsid w:val="2751850D"/>
    <w:rsid w:val="27D2ADB0"/>
    <w:rsid w:val="2844CD50"/>
    <w:rsid w:val="284E8953"/>
    <w:rsid w:val="287014BC"/>
    <w:rsid w:val="28A3849E"/>
    <w:rsid w:val="28C6185D"/>
    <w:rsid w:val="28F88C7F"/>
    <w:rsid w:val="2936627F"/>
    <w:rsid w:val="296D12CE"/>
    <w:rsid w:val="29DF6F22"/>
    <w:rsid w:val="2B0A4E72"/>
    <w:rsid w:val="2BBCFB36"/>
    <w:rsid w:val="2BD7C23E"/>
    <w:rsid w:val="2C36ECE9"/>
    <w:rsid w:val="2DA9E257"/>
    <w:rsid w:val="2DBF95E3"/>
    <w:rsid w:val="2E6FB726"/>
    <w:rsid w:val="2E72D4BD"/>
    <w:rsid w:val="2E8F5009"/>
    <w:rsid w:val="30D21FF5"/>
    <w:rsid w:val="319D1187"/>
    <w:rsid w:val="31B21F66"/>
    <w:rsid w:val="31C66E14"/>
    <w:rsid w:val="320F091A"/>
    <w:rsid w:val="32462A05"/>
    <w:rsid w:val="33192F8A"/>
    <w:rsid w:val="33633C56"/>
    <w:rsid w:val="337E6F61"/>
    <w:rsid w:val="3380C903"/>
    <w:rsid w:val="339376F7"/>
    <w:rsid w:val="33D97449"/>
    <w:rsid w:val="351C9964"/>
    <w:rsid w:val="367E0D10"/>
    <w:rsid w:val="36EF2EB3"/>
    <w:rsid w:val="3711A0DC"/>
    <w:rsid w:val="373EF6F8"/>
    <w:rsid w:val="374EC344"/>
    <w:rsid w:val="3779F53C"/>
    <w:rsid w:val="37A43F32"/>
    <w:rsid w:val="39157A1E"/>
    <w:rsid w:val="39D6E22A"/>
    <w:rsid w:val="39FDB95B"/>
    <w:rsid w:val="3B024B5E"/>
    <w:rsid w:val="3B50BC04"/>
    <w:rsid w:val="3BA9FB8F"/>
    <w:rsid w:val="3BDB0543"/>
    <w:rsid w:val="3C11D74F"/>
    <w:rsid w:val="3C77B055"/>
    <w:rsid w:val="3C8F469E"/>
    <w:rsid w:val="3CA9129A"/>
    <w:rsid w:val="3CD8C244"/>
    <w:rsid w:val="3D977AA0"/>
    <w:rsid w:val="3DCCBB35"/>
    <w:rsid w:val="3DCCFD20"/>
    <w:rsid w:val="3DF8B0BC"/>
    <w:rsid w:val="3EF7DE60"/>
    <w:rsid w:val="3FD362EA"/>
    <w:rsid w:val="405AB03E"/>
    <w:rsid w:val="408FDB40"/>
    <w:rsid w:val="409786FF"/>
    <w:rsid w:val="40E705C8"/>
    <w:rsid w:val="411B951A"/>
    <w:rsid w:val="41DA4F5C"/>
    <w:rsid w:val="42343559"/>
    <w:rsid w:val="43372A16"/>
    <w:rsid w:val="433F58A8"/>
    <w:rsid w:val="44080AD2"/>
    <w:rsid w:val="44EBD91B"/>
    <w:rsid w:val="44EF3401"/>
    <w:rsid w:val="456E927D"/>
    <w:rsid w:val="46268021"/>
    <w:rsid w:val="465BFB00"/>
    <w:rsid w:val="473DBF79"/>
    <w:rsid w:val="47A8B113"/>
    <w:rsid w:val="48E4068A"/>
    <w:rsid w:val="4944F886"/>
    <w:rsid w:val="4A9257CB"/>
    <w:rsid w:val="4ADDBFDD"/>
    <w:rsid w:val="4AF9F144"/>
    <w:rsid w:val="4B397A33"/>
    <w:rsid w:val="4BB23D6A"/>
    <w:rsid w:val="4C854FA5"/>
    <w:rsid w:val="4EB8B8A4"/>
    <w:rsid w:val="5034AF0D"/>
    <w:rsid w:val="50E0DF8E"/>
    <w:rsid w:val="51A24BB5"/>
    <w:rsid w:val="54FC19C0"/>
    <w:rsid w:val="566124E7"/>
    <w:rsid w:val="56AFA508"/>
    <w:rsid w:val="56D41D59"/>
    <w:rsid w:val="572FF189"/>
    <w:rsid w:val="57C6D104"/>
    <w:rsid w:val="57EA34C7"/>
    <w:rsid w:val="58561E86"/>
    <w:rsid w:val="597FC4E3"/>
    <w:rsid w:val="59ED9D4D"/>
    <w:rsid w:val="5B0ACF14"/>
    <w:rsid w:val="5B9C704A"/>
    <w:rsid w:val="5C405513"/>
    <w:rsid w:val="5CCE6E90"/>
    <w:rsid w:val="5D117DCF"/>
    <w:rsid w:val="5D4DE5B5"/>
    <w:rsid w:val="5D868005"/>
    <w:rsid w:val="5DB1335E"/>
    <w:rsid w:val="5E0C7C6C"/>
    <w:rsid w:val="5E50CB2B"/>
    <w:rsid w:val="5F09F252"/>
    <w:rsid w:val="5F3BB7E5"/>
    <w:rsid w:val="609107C0"/>
    <w:rsid w:val="60B14C9B"/>
    <w:rsid w:val="61755683"/>
    <w:rsid w:val="61FEC11B"/>
    <w:rsid w:val="623641F2"/>
    <w:rsid w:val="6380E488"/>
    <w:rsid w:val="63B1C3CA"/>
    <w:rsid w:val="63DC992C"/>
    <w:rsid w:val="642344C3"/>
    <w:rsid w:val="643AF228"/>
    <w:rsid w:val="65775015"/>
    <w:rsid w:val="671425AB"/>
    <w:rsid w:val="672D624B"/>
    <w:rsid w:val="67DD5D3F"/>
    <w:rsid w:val="68373DFC"/>
    <w:rsid w:val="6864099F"/>
    <w:rsid w:val="68C932AC"/>
    <w:rsid w:val="68F3B4C2"/>
    <w:rsid w:val="6AA995A6"/>
    <w:rsid w:val="6B006915"/>
    <w:rsid w:val="6B587FEC"/>
    <w:rsid w:val="6B9A2E5C"/>
    <w:rsid w:val="6BABD098"/>
    <w:rsid w:val="6C3AF18B"/>
    <w:rsid w:val="6CB46AC4"/>
    <w:rsid w:val="6D32DD0C"/>
    <w:rsid w:val="6F9DE88F"/>
    <w:rsid w:val="6FBA721E"/>
    <w:rsid w:val="704444A9"/>
    <w:rsid w:val="72437AEE"/>
    <w:rsid w:val="72983F8A"/>
    <w:rsid w:val="7376B6E0"/>
    <w:rsid w:val="73AC3960"/>
    <w:rsid w:val="74630C41"/>
    <w:rsid w:val="74F59A81"/>
    <w:rsid w:val="754DA00E"/>
    <w:rsid w:val="757FC27B"/>
    <w:rsid w:val="771F44FD"/>
    <w:rsid w:val="77320320"/>
    <w:rsid w:val="77503CEE"/>
    <w:rsid w:val="77D1B292"/>
    <w:rsid w:val="7887D784"/>
    <w:rsid w:val="789ECD7B"/>
    <w:rsid w:val="78D5D5CC"/>
    <w:rsid w:val="79B90720"/>
    <w:rsid w:val="7A693619"/>
    <w:rsid w:val="7A73D7B9"/>
    <w:rsid w:val="7A8B34F2"/>
    <w:rsid w:val="7ADFA24F"/>
    <w:rsid w:val="7AE6660F"/>
    <w:rsid w:val="7B812B58"/>
    <w:rsid w:val="7BA840D5"/>
    <w:rsid w:val="7D134675"/>
    <w:rsid w:val="7D872BA4"/>
    <w:rsid w:val="7F206BB4"/>
    <w:rsid w:val="7F27461A"/>
    <w:rsid w:val="7FD088FC"/>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9C4FD"/>
  <w15:docId w15:val="{142206C9-3C05-49B1-9BFE-61F7F70A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B57"/>
    <w:pPr>
      <w:suppressAutoHyphens/>
      <w:jc w:val="both"/>
    </w:pPr>
    <w:rPr>
      <w:rFonts w:ascii="Calibri" w:eastAsia="Calibri" w:hAnsi="Calibri" w:cs="Calibri"/>
      <w:lang w:eastAsia="ar-SA"/>
    </w:rPr>
  </w:style>
  <w:style w:type="paragraph" w:styleId="Ttulo2">
    <w:name w:val="heading 2"/>
    <w:basedOn w:val="Normal"/>
    <w:next w:val="Normal"/>
    <w:link w:val="Ttulo2Car"/>
    <w:uiPriority w:val="9"/>
    <w:semiHidden/>
    <w:unhideWhenUsed/>
    <w:qFormat/>
    <w:rsid w:val="00580552"/>
    <w:pPr>
      <w:keepNext/>
      <w:spacing w:after="0" w:line="240" w:lineRule="auto"/>
      <w:jc w:val="center"/>
      <w:outlineLvl w:val="1"/>
    </w:pPr>
    <w:rPr>
      <w:rFonts w:ascii="Arial" w:eastAsiaTheme="minorEastAsia" w:hAnsi="Arial" w:cs="Times New Roman"/>
      <w:b/>
      <w:bCs/>
      <w:sz w:val="20"/>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82B57"/>
    <w:pPr>
      <w:widowControl w:val="0"/>
      <w:spacing w:after="0" w:line="240" w:lineRule="auto"/>
    </w:pPr>
    <w:rPr>
      <w:rFonts w:ascii="Arial" w:eastAsia="Times New Roman" w:hAnsi="Arial" w:cs="Arial"/>
      <w:lang w:val="es-ES_tradnl"/>
    </w:rPr>
  </w:style>
  <w:style w:type="character" w:customStyle="1" w:styleId="TextoindependienteCar">
    <w:name w:val="Texto independiente Car"/>
    <w:basedOn w:val="Fuentedeprrafopredeter"/>
    <w:link w:val="Textoindependiente"/>
    <w:rsid w:val="00D82B57"/>
    <w:rPr>
      <w:rFonts w:ascii="Arial" w:eastAsia="Times New Roman" w:hAnsi="Arial" w:cs="Arial"/>
      <w:lang w:val="es-ES_tradnl" w:eastAsia="ar-SA"/>
    </w:rPr>
  </w:style>
  <w:style w:type="paragraph" w:styleId="Encabezado">
    <w:name w:val="header"/>
    <w:basedOn w:val="Normal"/>
    <w:link w:val="EncabezadoCar"/>
    <w:uiPriority w:val="99"/>
    <w:rsid w:val="00D82B57"/>
    <w:pPr>
      <w:spacing w:after="0" w:line="240" w:lineRule="auto"/>
    </w:pPr>
  </w:style>
  <w:style w:type="character" w:customStyle="1" w:styleId="EncabezadoCar">
    <w:name w:val="Encabezado Car"/>
    <w:basedOn w:val="Fuentedeprrafopredeter"/>
    <w:link w:val="Encabezado"/>
    <w:uiPriority w:val="99"/>
    <w:rsid w:val="00D82B57"/>
    <w:rPr>
      <w:rFonts w:ascii="Calibri" w:eastAsia="Calibri" w:hAnsi="Calibri" w:cs="Calibri"/>
      <w:lang w:eastAsia="ar-SA"/>
    </w:rPr>
  </w:style>
  <w:style w:type="paragraph" w:styleId="Piedepgina">
    <w:name w:val="footer"/>
    <w:basedOn w:val="Normal"/>
    <w:link w:val="PiedepginaCar"/>
    <w:uiPriority w:val="99"/>
    <w:rsid w:val="00D82B57"/>
    <w:pPr>
      <w:spacing w:after="0" w:line="240" w:lineRule="auto"/>
    </w:pPr>
  </w:style>
  <w:style w:type="character" w:customStyle="1" w:styleId="PiedepginaCar">
    <w:name w:val="Pie de página Car"/>
    <w:basedOn w:val="Fuentedeprrafopredeter"/>
    <w:link w:val="Piedepgina"/>
    <w:uiPriority w:val="99"/>
    <w:rsid w:val="00D82B57"/>
    <w:rPr>
      <w:rFonts w:ascii="Calibri" w:eastAsia="Calibri" w:hAnsi="Calibri" w:cs="Calibri"/>
      <w:lang w:eastAsia="ar-SA"/>
    </w:rPr>
  </w:style>
  <w:style w:type="paragraph" w:customStyle="1" w:styleId="WW-Textocomentario1">
    <w:name w:val="WW-Texto comentario1"/>
    <w:basedOn w:val="Normal"/>
    <w:rsid w:val="00D82B57"/>
    <w:rPr>
      <w:rFonts w:cs="Times New Roman"/>
      <w:sz w:val="20"/>
      <w:szCs w:val="20"/>
    </w:rPr>
  </w:style>
  <w:style w:type="paragraph" w:customStyle="1" w:styleId="WW-Prrafodelista">
    <w:name w:val="WW-Párrafo de lista"/>
    <w:basedOn w:val="Normal"/>
    <w:rsid w:val="00D82B57"/>
    <w:pPr>
      <w:suppressAutoHyphens w:val="0"/>
      <w:spacing w:after="0" w:line="240" w:lineRule="auto"/>
      <w:ind w:left="720"/>
      <w:jc w:val="left"/>
    </w:pPr>
    <w:rPr>
      <w:rFonts w:ascii="Times New Roman" w:eastAsia="Times New Roman" w:hAnsi="Times New Roman" w:cs="Times New Roman"/>
      <w:sz w:val="24"/>
      <w:szCs w:val="24"/>
      <w:lang w:val="en-US"/>
    </w:rPr>
  </w:style>
  <w:style w:type="paragraph" w:styleId="Textodeglobo">
    <w:name w:val="Balloon Text"/>
    <w:basedOn w:val="Normal"/>
    <w:link w:val="TextodegloboCar"/>
    <w:uiPriority w:val="99"/>
    <w:semiHidden/>
    <w:unhideWhenUsed/>
    <w:rsid w:val="00CA07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07AB"/>
    <w:rPr>
      <w:rFonts w:ascii="Tahoma" w:eastAsia="Calibri" w:hAnsi="Tahoma" w:cs="Tahoma"/>
      <w:sz w:val="16"/>
      <w:szCs w:val="16"/>
      <w:lang w:eastAsia="ar-SA"/>
    </w:rPr>
  </w:style>
  <w:style w:type="paragraph" w:customStyle="1" w:styleId="western">
    <w:name w:val="western"/>
    <w:basedOn w:val="Normal"/>
    <w:rsid w:val="00027A9A"/>
    <w:pPr>
      <w:suppressAutoHyphens w:val="0"/>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styleId="Prrafodelista">
    <w:name w:val="List Paragraph"/>
    <w:aliases w:val="List,Bullets,Fluvial1,Ha,Cuadrícula clara - Énfasis 31,Normal. Viñetas,HOJA,Bolita,Párrafo de lista4,BOLADEF,Párrafo de lista3,Párrafo de lista21,BOLA,Nivel 1 OS,Párrafo de lista1,Guión,Titulo 8,Flor"/>
    <w:basedOn w:val="Normal"/>
    <w:uiPriority w:val="34"/>
    <w:qFormat/>
    <w:rsid w:val="00D10EA1"/>
    <w:pPr>
      <w:ind w:left="720"/>
      <w:contextualSpacing/>
    </w:pPr>
  </w:style>
  <w:style w:type="paragraph" w:customStyle="1" w:styleId="ecxmsonormal">
    <w:name w:val="ecxmsonormal"/>
    <w:basedOn w:val="Normal"/>
    <w:rsid w:val="00AD44BE"/>
    <w:pPr>
      <w:suppressAutoHyphens w:val="0"/>
      <w:spacing w:after="324" w:line="240" w:lineRule="auto"/>
      <w:jc w:val="left"/>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9606D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24A41"/>
    <w:rPr>
      <w:sz w:val="16"/>
      <w:szCs w:val="16"/>
    </w:rPr>
  </w:style>
  <w:style w:type="paragraph" w:styleId="Textocomentario">
    <w:name w:val="annotation text"/>
    <w:basedOn w:val="Normal"/>
    <w:link w:val="TextocomentarioCar"/>
    <w:uiPriority w:val="99"/>
    <w:unhideWhenUsed/>
    <w:rsid w:val="00B24A41"/>
    <w:pPr>
      <w:spacing w:line="240" w:lineRule="auto"/>
    </w:pPr>
    <w:rPr>
      <w:sz w:val="20"/>
      <w:szCs w:val="20"/>
    </w:rPr>
  </w:style>
  <w:style w:type="character" w:customStyle="1" w:styleId="TextocomentarioCar">
    <w:name w:val="Texto comentario Car"/>
    <w:basedOn w:val="Fuentedeprrafopredeter"/>
    <w:link w:val="Textocomentario"/>
    <w:uiPriority w:val="99"/>
    <w:rsid w:val="00B24A41"/>
    <w:rPr>
      <w:rFonts w:ascii="Calibri" w:eastAsia="Calibri" w:hAnsi="Calibri" w:cs="Calibri"/>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B24A41"/>
    <w:rPr>
      <w:b/>
      <w:bCs/>
    </w:rPr>
  </w:style>
  <w:style w:type="character" w:customStyle="1" w:styleId="AsuntodelcomentarioCar">
    <w:name w:val="Asunto del comentario Car"/>
    <w:basedOn w:val="TextocomentarioCar"/>
    <w:link w:val="Asuntodelcomentario"/>
    <w:uiPriority w:val="99"/>
    <w:semiHidden/>
    <w:rsid w:val="00B24A41"/>
    <w:rPr>
      <w:rFonts w:ascii="Calibri" w:eastAsia="Calibri" w:hAnsi="Calibri" w:cs="Calibri"/>
      <w:b/>
      <w:bCs/>
      <w:sz w:val="20"/>
      <w:szCs w:val="20"/>
      <w:lang w:eastAsia="ar-SA"/>
    </w:rPr>
  </w:style>
  <w:style w:type="character" w:styleId="Hipervnculo">
    <w:name w:val="Hyperlink"/>
    <w:basedOn w:val="Fuentedeprrafopredeter"/>
    <w:unhideWhenUsed/>
    <w:rsid w:val="00DC66E1"/>
    <w:rPr>
      <w:color w:val="0000FF"/>
      <w:u w:val="single"/>
    </w:rPr>
  </w:style>
  <w:style w:type="paragraph" w:styleId="NormalWeb">
    <w:name w:val="Normal (Web)"/>
    <w:basedOn w:val="Normal"/>
    <w:uiPriority w:val="99"/>
    <w:unhideWhenUsed/>
    <w:rsid w:val="00DC66E1"/>
    <w:pPr>
      <w:suppressAutoHyphens w:val="0"/>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paragraph" w:customStyle="1" w:styleId="Default">
    <w:name w:val="Default"/>
    <w:rsid w:val="008E39A2"/>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Style6">
    <w:name w:val="Style6"/>
    <w:basedOn w:val="Normal"/>
    <w:rsid w:val="00C411AF"/>
    <w:pPr>
      <w:widowControl w:val="0"/>
      <w:suppressAutoHyphens w:val="0"/>
      <w:autoSpaceDE w:val="0"/>
      <w:autoSpaceDN w:val="0"/>
      <w:adjustRightInd w:val="0"/>
      <w:spacing w:after="0" w:line="262" w:lineRule="exact"/>
    </w:pPr>
    <w:rPr>
      <w:rFonts w:ascii="Arial Unicode MS" w:eastAsia="Arial Unicode MS" w:cs="Arial Unicode MS"/>
      <w:sz w:val="24"/>
      <w:szCs w:val="24"/>
      <w:lang w:eastAsia="es-ES"/>
    </w:rPr>
  </w:style>
  <w:style w:type="paragraph" w:customStyle="1" w:styleId="Style10">
    <w:name w:val="Style10"/>
    <w:basedOn w:val="Normal"/>
    <w:rsid w:val="00C411AF"/>
    <w:pPr>
      <w:widowControl w:val="0"/>
      <w:suppressAutoHyphens w:val="0"/>
      <w:autoSpaceDE w:val="0"/>
      <w:autoSpaceDN w:val="0"/>
      <w:adjustRightInd w:val="0"/>
      <w:spacing w:after="0" w:line="240" w:lineRule="auto"/>
      <w:jc w:val="left"/>
    </w:pPr>
    <w:rPr>
      <w:rFonts w:ascii="Arial Unicode MS" w:eastAsia="Arial Unicode MS" w:cs="Arial Unicode MS"/>
      <w:sz w:val="24"/>
      <w:szCs w:val="24"/>
      <w:lang w:eastAsia="es-ES"/>
    </w:rPr>
  </w:style>
  <w:style w:type="paragraph" w:customStyle="1" w:styleId="Style17">
    <w:name w:val="Style17"/>
    <w:basedOn w:val="Normal"/>
    <w:uiPriority w:val="99"/>
    <w:rsid w:val="00C411AF"/>
    <w:pPr>
      <w:widowControl w:val="0"/>
      <w:suppressAutoHyphens w:val="0"/>
      <w:autoSpaceDE w:val="0"/>
      <w:autoSpaceDN w:val="0"/>
      <w:adjustRightInd w:val="0"/>
      <w:spacing w:after="0" w:line="240" w:lineRule="auto"/>
      <w:jc w:val="left"/>
    </w:pPr>
    <w:rPr>
      <w:rFonts w:ascii="Arial Unicode MS" w:eastAsia="Arial Unicode MS" w:cs="Arial Unicode MS"/>
      <w:sz w:val="24"/>
      <w:szCs w:val="24"/>
      <w:lang w:eastAsia="es-ES"/>
    </w:rPr>
  </w:style>
  <w:style w:type="character" w:customStyle="1" w:styleId="FontStyle38">
    <w:name w:val="Font Style38"/>
    <w:uiPriority w:val="99"/>
    <w:rsid w:val="00C411AF"/>
    <w:rPr>
      <w:rFonts w:ascii="Arial Unicode MS" w:eastAsia="Arial Unicode MS" w:cs="Arial Unicode MS"/>
      <w:b/>
      <w:bCs/>
      <w:color w:val="000000"/>
      <w:sz w:val="18"/>
      <w:szCs w:val="18"/>
    </w:rPr>
  </w:style>
  <w:style w:type="character" w:customStyle="1" w:styleId="FontStyle39">
    <w:name w:val="Font Style39"/>
    <w:rsid w:val="00C411AF"/>
    <w:rPr>
      <w:rFonts w:ascii="Arial Unicode MS" w:eastAsia="Arial Unicode MS" w:cs="Arial Unicode MS"/>
      <w:color w:val="000000"/>
      <w:sz w:val="18"/>
      <w:szCs w:val="18"/>
    </w:rPr>
  </w:style>
  <w:style w:type="character" w:customStyle="1" w:styleId="Ttulo2Car">
    <w:name w:val="Título 2 Car"/>
    <w:basedOn w:val="Fuentedeprrafopredeter"/>
    <w:link w:val="Ttulo2"/>
    <w:uiPriority w:val="9"/>
    <w:semiHidden/>
    <w:rsid w:val="00580552"/>
    <w:rPr>
      <w:rFonts w:ascii="Arial" w:eastAsiaTheme="minorEastAsia" w:hAnsi="Arial" w:cs="Times New Roman"/>
      <w:b/>
      <w:bCs/>
      <w:sz w:val="20"/>
      <w:szCs w:val="24"/>
      <w:lang w:val="es-CO" w:eastAsia="ar-SA"/>
    </w:rPr>
  </w:style>
  <w:style w:type="character" w:styleId="nfasis">
    <w:name w:val="Emphasis"/>
    <w:basedOn w:val="Fuentedeprrafopredeter"/>
    <w:uiPriority w:val="20"/>
    <w:qFormat/>
    <w:rsid w:val="00580552"/>
    <w:rPr>
      <w:rFonts w:cs="Times New Roman"/>
      <w:i/>
      <w:iCs/>
    </w:rPr>
  </w:style>
  <w:style w:type="paragraph" w:styleId="Sinespaciado">
    <w:name w:val="No Spacing"/>
    <w:uiPriority w:val="1"/>
    <w:qFormat/>
    <w:rsid w:val="00580552"/>
    <w:pPr>
      <w:spacing w:after="0" w:line="240" w:lineRule="auto"/>
    </w:pPr>
    <w:rPr>
      <w:rFonts w:eastAsiaTheme="minorEastAsia" w:cs="Times New Roman"/>
      <w:lang w:val="es-CO" w:eastAsia="es-CO"/>
    </w:rPr>
  </w:style>
  <w:style w:type="paragraph" w:customStyle="1" w:styleId="BodyText31">
    <w:name w:val="Body Text 31"/>
    <w:basedOn w:val="Normal"/>
    <w:rsid w:val="001E20DC"/>
    <w:pPr>
      <w:suppressAutoHyphens w:val="0"/>
      <w:spacing w:after="0" w:line="240" w:lineRule="auto"/>
      <w:jc w:val="left"/>
    </w:pPr>
    <w:rPr>
      <w:rFonts w:ascii="Arial" w:eastAsia="Times New Roman" w:hAnsi="Arial" w:cs="Times New Roman"/>
      <w:szCs w:val="20"/>
      <w:lang w:eastAsia="es-ES"/>
    </w:rPr>
  </w:style>
  <w:style w:type="character" w:customStyle="1" w:styleId="normaltextrun">
    <w:name w:val="normaltextrun"/>
    <w:basedOn w:val="Fuentedeprrafopredeter"/>
    <w:rsid w:val="008D08D1"/>
  </w:style>
  <w:style w:type="character" w:customStyle="1" w:styleId="Fuentedeprrafopredeter7">
    <w:name w:val="Fuente de párrafo predeter.7"/>
    <w:rsid w:val="00597799"/>
  </w:style>
  <w:style w:type="character" w:styleId="Mencinsinresolver">
    <w:name w:val="Unresolved Mention"/>
    <w:basedOn w:val="Fuentedeprrafopredeter"/>
    <w:uiPriority w:val="99"/>
    <w:semiHidden/>
    <w:unhideWhenUsed/>
    <w:rsid w:val="005D02D2"/>
    <w:rPr>
      <w:color w:val="605E5C"/>
      <w:shd w:val="clear" w:color="auto" w:fill="E1DFDD"/>
    </w:rPr>
  </w:style>
  <w:style w:type="character" w:customStyle="1" w:styleId="eop">
    <w:name w:val="eop"/>
    <w:basedOn w:val="Fuentedeprrafopredeter"/>
    <w:rsid w:val="000A7A5B"/>
  </w:style>
  <w:style w:type="paragraph" w:styleId="Revisin">
    <w:name w:val="Revision"/>
    <w:hidden/>
    <w:uiPriority w:val="99"/>
    <w:semiHidden/>
    <w:rsid w:val="00A23F79"/>
    <w:pPr>
      <w:spacing w:after="0" w:line="240" w:lineRule="auto"/>
    </w:pPr>
    <w:rPr>
      <w:rFonts w:ascii="Calibri" w:eastAsia="Calibri" w:hAnsi="Calibri" w:cs="Calibri"/>
      <w:lang w:eastAsia="ar-SA"/>
    </w:rPr>
  </w:style>
  <w:style w:type="paragraph" w:styleId="Textonotapie">
    <w:name w:val="footnote text"/>
    <w:basedOn w:val="Normal"/>
    <w:link w:val="TextonotapieCar"/>
    <w:uiPriority w:val="99"/>
    <w:unhideWhenUsed/>
    <w:rsid w:val="00F75D9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75D9B"/>
    <w:rPr>
      <w:rFonts w:ascii="Calibri" w:eastAsia="Calibri" w:hAnsi="Calibri" w:cs="Calibri"/>
      <w:sz w:val="20"/>
      <w:szCs w:val="20"/>
      <w:lang w:eastAsia="ar-SA"/>
    </w:rPr>
  </w:style>
  <w:style w:type="character" w:styleId="Refdenotaalpie">
    <w:name w:val="footnote reference"/>
    <w:basedOn w:val="Fuentedeprrafopredeter"/>
    <w:uiPriority w:val="99"/>
    <w:unhideWhenUsed/>
    <w:rsid w:val="00F75D9B"/>
    <w:rPr>
      <w:vertAlign w:val="superscript"/>
    </w:rPr>
  </w:style>
  <w:style w:type="paragraph" w:customStyle="1" w:styleId="paragraph">
    <w:name w:val="paragraph"/>
    <w:basedOn w:val="Normal"/>
    <w:rsid w:val="00B31DCD"/>
    <w:pPr>
      <w:suppressAutoHyphens w:val="0"/>
      <w:spacing w:before="100" w:beforeAutospacing="1" w:after="100" w:afterAutospacing="1" w:line="240" w:lineRule="auto"/>
      <w:jc w:val="left"/>
    </w:pPr>
    <w:rPr>
      <w:rFonts w:ascii="Times New Roman" w:eastAsia="Times New Roman" w:hAnsi="Times New Roman" w:cs="Times New Roman"/>
      <w:sz w:val="24"/>
      <w:szCs w:val="24"/>
      <w:lang w:val="es-CO" w:eastAsia="es-CO"/>
    </w:rPr>
  </w:style>
  <w:style w:type="character" w:styleId="Fuerte">
    <w:name w:val="Strong"/>
    <w:basedOn w:val="Fuentedeprrafopredeter"/>
    <w:uiPriority w:val="22"/>
    <w:qFormat/>
    <w:rsid w:val="002338C6"/>
    <w:rPr>
      <w:b/>
      <w:bCs/>
    </w:rPr>
  </w:style>
  <w:style w:type="character" w:customStyle="1" w:styleId="Smbolodenotaalpie">
    <w:name w:val="Símbolo de nota al pie"/>
    <w:rsid w:val="00D50C62"/>
    <w:rPr>
      <w:rFonts w:cs="Times New Roman"/>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68147">
      <w:bodyDiv w:val="1"/>
      <w:marLeft w:val="0"/>
      <w:marRight w:val="0"/>
      <w:marTop w:val="0"/>
      <w:marBottom w:val="0"/>
      <w:divBdr>
        <w:top w:val="none" w:sz="0" w:space="0" w:color="auto"/>
        <w:left w:val="none" w:sz="0" w:space="0" w:color="auto"/>
        <w:bottom w:val="none" w:sz="0" w:space="0" w:color="auto"/>
        <w:right w:val="none" w:sz="0" w:space="0" w:color="auto"/>
      </w:divBdr>
    </w:div>
    <w:div w:id="204371122">
      <w:bodyDiv w:val="1"/>
      <w:marLeft w:val="0"/>
      <w:marRight w:val="0"/>
      <w:marTop w:val="0"/>
      <w:marBottom w:val="0"/>
      <w:divBdr>
        <w:top w:val="none" w:sz="0" w:space="0" w:color="auto"/>
        <w:left w:val="none" w:sz="0" w:space="0" w:color="auto"/>
        <w:bottom w:val="none" w:sz="0" w:space="0" w:color="auto"/>
        <w:right w:val="none" w:sz="0" w:space="0" w:color="auto"/>
      </w:divBdr>
    </w:div>
    <w:div w:id="211700775">
      <w:bodyDiv w:val="1"/>
      <w:marLeft w:val="0"/>
      <w:marRight w:val="0"/>
      <w:marTop w:val="0"/>
      <w:marBottom w:val="0"/>
      <w:divBdr>
        <w:top w:val="none" w:sz="0" w:space="0" w:color="auto"/>
        <w:left w:val="none" w:sz="0" w:space="0" w:color="auto"/>
        <w:bottom w:val="none" w:sz="0" w:space="0" w:color="auto"/>
        <w:right w:val="none" w:sz="0" w:space="0" w:color="auto"/>
      </w:divBdr>
      <w:divsChild>
        <w:div w:id="1256325324">
          <w:marLeft w:val="0"/>
          <w:marRight w:val="0"/>
          <w:marTop w:val="0"/>
          <w:marBottom w:val="0"/>
          <w:divBdr>
            <w:top w:val="none" w:sz="0" w:space="0" w:color="auto"/>
            <w:left w:val="none" w:sz="0" w:space="0" w:color="auto"/>
            <w:bottom w:val="none" w:sz="0" w:space="0" w:color="auto"/>
            <w:right w:val="none" w:sz="0" w:space="0" w:color="auto"/>
          </w:divBdr>
          <w:divsChild>
            <w:div w:id="4898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71584">
      <w:bodyDiv w:val="1"/>
      <w:marLeft w:val="0"/>
      <w:marRight w:val="0"/>
      <w:marTop w:val="0"/>
      <w:marBottom w:val="0"/>
      <w:divBdr>
        <w:top w:val="none" w:sz="0" w:space="0" w:color="auto"/>
        <w:left w:val="none" w:sz="0" w:space="0" w:color="auto"/>
        <w:bottom w:val="none" w:sz="0" w:space="0" w:color="auto"/>
        <w:right w:val="none" w:sz="0" w:space="0" w:color="auto"/>
      </w:divBdr>
    </w:div>
    <w:div w:id="521282621">
      <w:bodyDiv w:val="1"/>
      <w:marLeft w:val="0"/>
      <w:marRight w:val="0"/>
      <w:marTop w:val="0"/>
      <w:marBottom w:val="0"/>
      <w:divBdr>
        <w:top w:val="none" w:sz="0" w:space="0" w:color="auto"/>
        <w:left w:val="none" w:sz="0" w:space="0" w:color="auto"/>
        <w:bottom w:val="none" w:sz="0" w:space="0" w:color="auto"/>
        <w:right w:val="none" w:sz="0" w:space="0" w:color="auto"/>
      </w:divBdr>
    </w:div>
    <w:div w:id="839153984">
      <w:bodyDiv w:val="1"/>
      <w:marLeft w:val="0"/>
      <w:marRight w:val="0"/>
      <w:marTop w:val="0"/>
      <w:marBottom w:val="0"/>
      <w:divBdr>
        <w:top w:val="none" w:sz="0" w:space="0" w:color="auto"/>
        <w:left w:val="none" w:sz="0" w:space="0" w:color="auto"/>
        <w:bottom w:val="none" w:sz="0" w:space="0" w:color="auto"/>
        <w:right w:val="none" w:sz="0" w:space="0" w:color="auto"/>
      </w:divBdr>
    </w:div>
    <w:div w:id="977493141">
      <w:bodyDiv w:val="1"/>
      <w:marLeft w:val="0"/>
      <w:marRight w:val="0"/>
      <w:marTop w:val="0"/>
      <w:marBottom w:val="0"/>
      <w:divBdr>
        <w:top w:val="none" w:sz="0" w:space="0" w:color="auto"/>
        <w:left w:val="none" w:sz="0" w:space="0" w:color="auto"/>
        <w:bottom w:val="none" w:sz="0" w:space="0" w:color="auto"/>
        <w:right w:val="none" w:sz="0" w:space="0" w:color="auto"/>
      </w:divBdr>
    </w:div>
    <w:div w:id="985429701">
      <w:bodyDiv w:val="1"/>
      <w:marLeft w:val="0"/>
      <w:marRight w:val="0"/>
      <w:marTop w:val="0"/>
      <w:marBottom w:val="0"/>
      <w:divBdr>
        <w:top w:val="none" w:sz="0" w:space="0" w:color="auto"/>
        <w:left w:val="none" w:sz="0" w:space="0" w:color="auto"/>
        <w:bottom w:val="none" w:sz="0" w:space="0" w:color="auto"/>
        <w:right w:val="none" w:sz="0" w:space="0" w:color="auto"/>
      </w:divBdr>
    </w:div>
    <w:div w:id="1136483316">
      <w:bodyDiv w:val="1"/>
      <w:marLeft w:val="0"/>
      <w:marRight w:val="0"/>
      <w:marTop w:val="0"/>
      <w:marBottom w:val="0"/>
      <w:divBdr>
        <w:top w:val="none" w:sz="0" w:space="0" w:color="auto"/>
        <w:left w:val="none" w:sz="0" w:space="0" w:color="auto"/>
        <w:bottom w:val="none" w:sz="0" w:space="0" w:color="auto"/>
        <w:right w:val="none" w:sz="0" w:space="0" w:color="auto"/>
      </w:divBdr>
    </w:div>
    <w:div w:id="1452439456">
      <w:bodyDiv w:val="1"/>
      <w:marLeft w:val="0"/>
      <w:marRight w:val="0"/>
      <w:marTop w:val="0"/>
      <w:marBottom w:val="0"/>
      <w:divBdr>
        <w:top w:val="none" w:sz="0" w:space="0" w:color="auto"/>
        <w:left w:val="none" w:sz="0" w:space="0" w:color="auto"/>
        <w:bottom w:val="none" w:sz="0" w:space="0" w:color="auto"/>
        <w:right w:val="none" w:sz="0" w:space="0" w:color="auto"/>
      </w:divBdr>
      <w:divsChild>
        <w:div w:id="874997833">
          <w:marLeft w:val="0"/>
          <w:marRight w:val="0"/>
          <w:marTop w:val="0"/>
          <w:marBottom w:val="0"/>
          <w:divBdr>
            <w:top w:val="none" w:sz="0" w:space="0" w:color="auto"/>
            <w:left w:val="none" w:sz="0" w:space="0" w:color="auto"/>
            <w:bottom w:val="none" w:sz="0" w:space="0" w:color="auto"/>
            <w:right w:val="none" w:sz="0" w:space="0" w:color="auto"/>
          </w:divBdr>
          <w:divsChild>
            <w:div w:id="7956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489010">
      <w:bodyDiv w:val="1"/>
      <w:marLeft w:val="0"/>
      <w:marRight w:val="0"/>
      <w:marTop w:val="0"/>
      <w:marBottom w:val="0"/>
      <w:divBdr>
        <w:top w:val="none" w:sz="0" w:space="0" w:color="auto"/>
        <w:left w:val="none" w:sz="0" w:space="0" w:color="auto"/>
        <w:bottom w:val="none" w:sz="0" w:space="0" w:color="auto"/>
        <w:right w:val="none" w:sz="0" w:space="0" w:color="auto"/>
      </w:divBdr>
      <w:divsChild>
        <w:div w:id="326132923">
          <w:marLeft w:val="0"/>
          <w:marRight w:val="0"/>
          <w:marTop w:val="0"/>
          <w:marBottom w:val="0"/>
          <w:divBdr>
            <w:top w:val="none" w:sz="0" w:space="0" w:color="auto"/>
            <w:left w:val="none" w:sz="0" w:space="0" w:color="auto"/>
            <w:bottom w:val="none" w:sz="0" w:space="0" w:color="auto"/>
            <w:right w:val="none" w:sz="0" w:space="0" w:color="auto"/>
          </w:divBdr>
          <w:divsChild>
            <w:div w:id="1889756985">
              <w:marLeft w:val="0"/>
              <w:marRight w:val="0"/>
              <w:marTop w:val="0"/>
              <w:marBottom w:val="0"/>
              <w:divBdr>
                <w:top w:val="none" w:sz="0" w:space="0" w:color="auto"/>
                <w:left w:val="none" w:sz="0" w:space="0" w:color="auto"/>
                <w:bottom w:val="none" w:sz="0" w:space="0" w:color="auto"/>
                <w:right w:val="none" w:sz="0" w:space="0" w:color="auto"/>
              </w:divBdr>
            </w:div>
          </w:divsChild>
        </w:div>
        <w:div w:id="2075468246">
          <w:marLeft w:val="0"/>
          <w:marRight w:val="0"/>
          <w:marTop w:val="0"/>
          <w:marBottom w:val="0"/>
          <w:divBdr>
            <w:top w:val="none" w:sz="0" w:space="0" w:color="auto"/>
            <w:left w:val="none" w:sz="0" w:space="0" w:color="auto"/>
            <w:bottom w:val="none" w:sz="0" w:space="0" w:color="auto"/>
            <w:right w:val="none" w:sz="0" w:space="0" w:color="auto"/>
          </w:divBdr>
          <w:divsChild>
            <w:div w:id="1905138323">
              <w:marLeft w:val="0"/>
              <w:marRight w:val="0"/>
              <w:marTop w:val="0"/>
              <w:marBottom w:val="0"/>
              <w:divBdr>
                <w:top w:val="none" w:sz="0" w:space="0" w:color="auto"/>
                <w:left w:val="none" w:sz="0" w:space="0" w:color="auto"/>
                <w:bottom w:val="none" w:sz="0" w:space="0" w:color="auto"/>
                <w:right w:val="none" w:sz="0" w:space="0" w:color="auto"/>
              </w:divBdr>
            </w:div>
          </w:divsChild>
        </w:div>
        <w:div w:id="1593584633">
          <w:marLeft w:val="0"/>
          <w:marRight w:val="0"/>
          <w:marTop w:val="0"/>
          <w:marBottom w:val="0"/>
          <w:divBdr>
            <w:top w:val="none" w:sz="0" w:space="0" w:color="auto"/>
            <w:left w:val="none" w:sz="0" w:space="0" w:color="auto"/>
            <w:bottom w:val="none" w:sz="0" w:space="0" w:color="auto"/>
            <w:right w:val="none" w:sz="0" w:space="0" w:color="auto"/>
          </w:divBdr>
          <w:divsChild>
            <w:div w:id="232860454">
              <w:marLeft w:val="0"/>
              <w:marRight w:val="0"/>
              <w:marTop w:val="0"/>
              <w:marBottom w:val="0"/>
              <w:divBdr>
                <w:top w:val="none" w:sz="0" w:space="0" w:color="auto"/>
                <w:left w:val="none" w:sz="0" w:space="0" w:color="auto"/>
                <w:bottom w:val="none" w:sz="0" w:space="0" w:color="auto"/>
                <w:right w:val="none" w:sz="0" w:space="0" w:color="auto"/>
              </w:divBdr>
            </w:div>
          </w:divsChild>
        </w:div>
        <w:div w:id="404911140">
          <w:marLeft w:val="0"/>
          <w:marRight w:val="0"/>
          <w:marTop w:val="0"/>
          <w:marBottom w:val="0"/>
          <w:divBdr>
            <w:top w:val="none" w:sz="0" w:space="0" w:color="auto"/>
            <w:left w:val="none" w:sz="0" w:space="0" w:color="auto"/>
            <w:bottom w:val="none" w:sz="0" w:space="0" w:color="auto"/>
            <w:right w:val="none" w:sz="0" w:space="0" w:color="auto"/>
          </w:divBdr>
          <w:divsChild>
            <w:div w:id="334504136">
              <w:marLeft w:val="0"/>
              <w:marRight w:val="0"/>
              <w:marTop w:val="0"/>
              <w:marBottom w:val="0"/>
              <w:divBdr>
                <w:top w:val="none" w:sz="0" w:space="0" w:color="auto"/>
                <w:left w:val="none" w:sz="0" w:space="0" w:color="auto"/>
                <w:bottom w:val="none" w:sz="0" w:space="0" w:color="auto"/>
                <w:right w:val="none" w:sz="0" w:space="0" w:color="auto"/>
              </w:divBdr>
            </w:div>
          </w:divsChild>
        </w:div>
        <w:div w:id="1458647243">
          <w:marLeft w:val="0"/>
          <w:marRight w:val="0"/>
          <w:marTop w:val="0"/>
          <w:marBottom w:val="0"/>
          <w:divBdr>
            <w:top w:val="none" w:sz="0" w:space="0" w:color="auto"/>
            <w:left w:val="none" w:sz="0" w:space="0" w:color="auto"/>
            <w:bottom w:val="none" w:sz="0" w:space="0" w:color="auto"/>
            <w:right w:val="none" w:sz="0" w:space="0" w:color="auto"/>
          </w:divBdr>
          <w:divsChild>
            <w:div w:id="1102065473">
              <w:marLeft w:val="0"/>
              <w:marRight w:val="0"/>
              <w:marTop w:val="0"/>
              <w:marBottom w:val="0"/>
              <w:divBdr>
                <w:top w:val="none" w:sz="0" w:space="0" w:color="auto"/>
                <w:left w:val="none" w:sz="0" w:space="0" w:color="auto"/>
                <w:bottom w:val="none" w:sz="0" w:space="0" w:color="auto"/>
                <w:right w:val="none" w:sz="0" w:space="0" w:color="auto"/>
              </w:divBdr>
            </w:div>
          </w:divsChild>
        </w:div>
        <w:div w:id="62723270">
          <w:marLeft w:val="0"/>
          <w:marRight w:val="0"/>
          <w:marTop w:val="0"/>
          <w:marBottom w:val="0"/>
          <w:divBdr>
            <w:top w:val="none" w:sz="0" w:space="0" w:color="auto"/>
            <w:left w:val="none" w:sz="0" w:space="0" w:color="auto"/>
            <w:bottom w:val="none" w:sz="0" w:space="0" w:color="auto"/>
            <w:right w:val="none" w:sz="0" w:space="0" w:color="auto"/>
          </w:divBdr>
          <w:divsChild>
            <w:div w:id="2009090200">
              <w:marLeft w:val="0"/>
              <w:marRight w:val="0"/>
              <w:marTop w:val="0"/>
              <w:marBottom w:val="0"/>
              <w:divBdr>
                <w:top w:val="none" w:sz="0" w:space="0" w:color="auto"/>
                <w:left w:val="none" w:sz="0" w:space="0" w:color="auto"/>
                <w:bottom w:val="none" w:sz="0" w:space="0" w:color="auto"/>
                <w:right w:val="none" w:sz="0" w:space="0" w:color="auto"/>
              </w:divBdr>
            </w:div>
          </w:divsChild>
        </w:div>
        <w:div w:id="921572510">
          <w:marLeft w:val="0"/>
          <w:marRight w:val="0"/>
          <w:marTop w:val="0"/>
          <w:marBottom w:val="0"/>
          <w:divBdr>
            <w:top w:val="none" w:sz="0" w:space="0" w:color="auto"/>
            <w:left w:val="none" w:sz="0" w:space="0" w:color="auto"/>
            <w:bottom w:val="none" w:sz="0" w:space="0" w:color="auto"/>
            <w:right w:val="none" w:sz="0" w:space="0" w:color="auto"/>
          </w:divBdr>
          <w:divsChild>
            <w:div w:id="26178599">
              <w:marLeft w:val="0"/>
              <w:marRight w:val="0"/>
              <w:marTop w:val="0"/>
              <w:marBottom w:val="0"/>
              <w:divBdr>
                <w:top w:val="none" w:sz="0" w:space="0" w:color="auto"/>
                <w:left w:val="none" w:sz="0" w:space="0" w:color="auto"/>
                <w:bottom w:val="none" w:sz="0" w:space="0" w:color="auto"/>
                <w:right w:val="none" w:sz="0" w:space="0" w:color="auto"/>
              </w:divBdr>
            </w:div>
          </w:divsChild>
        </w:div>
        <w:div w:id="713968650">
          <w:marLeft w:val="0"/>
          <w:marRight w:val="0"/>
          <w:marTop w:val="0"/>
          <w:marBottom w:val="0"/>
          <w:divBdr>
            <w:top w:val="none" w:sz="0" w:space="0" w:color="auto"/>
            <w:left w:val="none" w:sz="0" w:space="0" w:color="auto"/>
            <w:bottom w:val="none" w:sz="0" w:space="0" w:color="auto"/>
            <w:right w:val="none" w:sz="0" w:space="0" w:color="auto"/>
          </w:divBdr>
          <w:divsChild>
            <w:div w:id="1918049670">
              <w:marLeft w:val="0"/>
              <w:marRight w:val="0"/>
              <w:marTop w:val="0"/>
              <w:marBottom w:val="0"/>
              <w:divBdr>
                <w:top w:val="none" w:sz="0" w:space="0" w:color="auto"/>
                <w:left w:val="none" w:sz="0" w:space="0" w:color="auto"/>
                <w:bottom w:val="none" w:sz="0" w:space="0" w:color="auto"/>
                <w:right w:val="none" w:sz="0" w:space="0" w:color="auto"/>
              </w:divBdr>
            </w:div>
          </w:divsChild>
        </w:div>
        <w:div w:id="1395085503">
          <w:marLeft w:val="0"/>
          <w:marRight w:val="0"/>
          <w:marTop w:val="0"/>
          <w:marBottom w:val="0"/>
          <w:divBdr>
            <w:top w:val="none" w:sz="0" w:space="0" w:color="auto"/>
            <w:left w:val="none" w:sz="0" w:space="0" w:color="auto"/>
            <w:bottom w:val="none" w:sz="0" w:space="0" w:color="auto"/>
            <w:right w:val="none" w:sz="0" w:space="0" w:color="auto"/>
          </w:divBdr>
          <w:divsChild>
            <w:div w:id="1224413721">
              <w:marLeft w:val="0"/>
              <w:marRight w:val="0"/>
              <w:marTop w:val="0"/>
              <w:marBottom w:val="0"/>
              <w:divBdr>
                <w:top w:val="none" w:sz="0" w:space="0" w:color="auto"/>
                <w:left w:val="none" w:sz="0" w:space="0" w:color="auto"/>
                <w:bottom w:val="none" w:sz="0" w:space="0" w:color="auto"/>
                <w:right w:val="none" w:sz="0" w:space="0" w:color="auto"/>
              </w:divBdr>
            </w:div>
          </w:divsChild>
        </w:div>
        <w:div w:id="210701864">
          <w:marLeft w:val="0"/>
          <w:marRight w:val="0"/>
          <w:marTop w:val="0"/>
          <w:marBottom w:val="0"/>
          <w:divBdr>
            <w:top w:val="none" w:sz="0" w:space="0" w:color="auto"/>
            <w:left w:val="none" w:sz="0" w:space="0" w:color="auto"/>
            <w:bottom w:val="none" w:sz="0" w:space="0" w:color="auto"/>
            <w:right w:val="none" w:sz="0" w:space="0" w:color="auto"/>
          </w:divBdr>
          <w:divsChild>
            <w:div w:id="1609971923">
              <w:marLeft w:val="0"/>
              <w:marRight w:val="0"/>
              <w:marTop w:val="0"/>
              <w:marBottom w:val="0"/>
              <w:divBdr>
                <w:top w:val="none" w:sz="0" w:space="0" w:color="auto"/>
                <w:left w:val="none" w:sz="0" w:space="0" w:color="auto"/>
                <w:bottom w:val="none" w:sz="0" w:space="0" w:color="auto"/>
                <w:right w:val="none" w:sz="0" w:space="0" w:color="auto"/>
              </w:divBdr>
            </w:div>
          </w:divsChild>
        </w:div>
        <w:div w:id="969558906">
          <w:marLeft w:val="0"/>
          <w:marRight w:val="0"/>
          <w:marTop w:val="0"/>
          <w:marBottom w:val="0"/>
          <w:divBdr>
            <w:top w:val="none" w:sz="0" w:space="0" w:color="auto"/>
            <w:left w:val="none" w:sz="0" w:space="0" w:color="auto"/>
            <w:bottom w:val="none" w:sz="0" w:space="0" w:color="auto"/>
            <w:right w:val="none" w:sz="0" w:space="0" w:color="auto"/>
          </w:divBdr>
          <w:divsChild>
            <w:div w:id="731975045">
              <w:marLeft w:val="0"/>
              <w:marRight w:val="0"/>
              <w:marTop w:val="0"/>
              <w:marBottom w:val="0"/>
              <w:divBdr>
                <w:top w:val="none" w:sz="0" w:space="0" w:color="auto"/>
                <w:left w:val="none" w:sz="0" w:space="0" w:color="auto"/>
                <w:bottom w:val="none" w:sz="0" w:space="0" w:color="auto"/>
                <w:right w:val="none" w:sz="0" w:space="0" w:color="auto"/>
              </w:divBdr>
            </w:div>
          </w:divsChild>
        </w:div>
        <w:div w:id="864975137">
          <w:marLeft w:val="0"/>
          <w:marRight w:val="0"/>
          <w:marTop w:val="0"/>
          <w:marBottom w:val="0"/>
          <w:divBdr>
            <w:top w:val="none" w:sz="0" w:space="0" w:color="auto"/>
            <w:left w:val="none" w:sz="0" w:space="0" w:color="auto"/>
            <w:bottom w:val="none" w:sz="0" w:space="0" w:color="auto"/>
            <w:right w:val="none" w:sz="0" w:space="0" w:color="auto"/>
          </w:divBdr>
          <w:divsChild>
            <w:div w:id="555508514">
              <w:marLeft w:val="0"/>
              <w:marRight w:val="0"/>
              <w:marTop w:val="0"/>
              <w:marBottom w:val="0"/>
              <w:divBdr>
                <w:top w:val="none" w:sz="0" w:space="0" w:color="auto"/>
                <w:left w:val="none" w:sz="0" w:space="0" w:color="auto"/>
                <w:bottom w:val="none" w:sz="0" w:space="0" w:color="auto"/>
                <w:right w:val="none" w:sz="0" w:space="0" w:color="auto"/>
              </w:divBdr>
            </w:div>
          </w:divsChild>
        </w:div>
        <w:div w:id="879785233">
          <w:marLeft w:val="0"/>
          <w:marRight w:val="0"/>
          <w:marTop w:val="0"/>
          <w:marBottom w:val="0"/>
          <w:divBdr>
            <w:top w:val="none" w:sz="0" w:space="0" w:color="auto"/>
            <w:left w:val="none" w:sz="0" w:space="0" w:color="auto"/>
            <w:bottom w:val="none" w:sz="0" w:space="0" w:color="auto"/>
            <w:right w:val="none" w:sz="0" w:space="0" w:color="auto"/>
          </w:divBdr>
          <w:divsChild>
            <w:div w:id="619066593">
              <w:marLeft w:val="0"/>
              <w:marRight w:val="0"/>
              <w:marTop w:val="0"/>
              <w:marBottom w:val="0"/>
              <w:divBdr>
                <w:top w:val="none" w:sz="0" w:space="0" w:color="auto"/>
                <w:left w:val="none" w:sz="0" w:space="0" w:color="auto"/>
                <w:bottom w:val="none" w:sz="0" w:space="0" w:color="auto"/>
                <w:right w:val="none" w:sz="0" w:space="0" w:color="auto"/>
              </w:divBdr>
            </w:div>
          </w:divsChild>
        </w:div>
        <w:div w:id="529339024">
          <w:marLeft w:val="0"/>
          <w:marRight w:val="0"/>
          <w:marTop w:val="0"/>
          <w:marBottom w:val="0"/>
          <w:divBdr>
            <w:top w:val="none" w:sz="0" w:space="0" w:color="auto"/>
            <w:left w:val="none" w:sz="0" w:space="0" w:color="auto"/>
            <w:bottom w:val="none" w:sz="0" w:space="0" w:color="auto"/>
            <w:right w:val="none" w:sz="0" w:space="0" w:color="auto"/>
          </w:divBdr>
          <w:divsChild>
            <w:div w:id="995113255">
              <w:marLeft w:val="0"/>
              <w:marRight w:val="0"/>
              <w:marTop w:val="0"/>
              <w:marBottom w:val="0"/>
              <w:divBdr>
                <w:top w:val="none" w:sz="0" w:space="0" w:color="auto"/>
                <w:left w:val="none" w:sz="0" w:space="0" w:color="auto"/>
                <w:bottom w:val="none" w:sz="0" w:space="0" w:color="auto"/>
                <w:right w:val="none" w:sz="0" w:space="0" w:color="auto"/>
              </w:divBdr>
            </w:div>
          </w:divsChild>
        </w:div>
        <w:div w:id="1308508515">
          <w:marLeft w:val="0"/>
          <w:marRight w:val="0"/>
          <w:marTop w:val="0"/>
          <w:marBottom w:val="0"/>
          <w:divBdr>
            <w:top w:val="none" w:sz="0" w:space="0" w:color="auto"/>
            <w:left w:val="none" w:sz="0" w:space="0" w:color="auto"/>
            <w:bottom w:val="none" w:sz="0" w:space="0" w:color="auto"/>
            <w:right w:val="none" w:sz="0" w:space="0" w:color="auto"/>
          </w:divBdr>
          <w:divsChild>
            <w:div w:id="868183443">
              <w:marLeft w:val="0"/>
              <w:marRight w:val="0"/>
              <w:marTop w:val="0"/>
              <w:marBottom w:val="0"/>
              <w:divBdr>
                <w:top w:val="none" w:sz="0" w:space="0" w:color="auto"/>
                <w:left w:val="none" w:sz="0" w:space="0" w:color="auto"/>
                <w:bottom w:val="none" w:sz="0" w:space="0" w:color="auto"/>
                <w:right w:val="none" w:sz="0" w:space="0" w:color="auto"/>
              </w:divBdr>
            </w:div>
          </w:divsChild>
        </w:div>
        <w:div w:id="974064010">
          <w:marLeft w:val="0"/>
          <w:marRight w:val="0"/>
          <w:marTop w:val="0"/>
          <w:marBottom w:val="0"/>
          <w:divBdr>
            <w:top w:val="none" w:sz="0" w:space="0" w:color="auto"/>
            <w:left w:val="none" w:sz="0" w:space="0" w:color="auto"/>
            <w:bottom w:val="none" w:sz="0" w:space="0" w:color="auto"/>
            <w:right w:val="none" w:sz="0" w:space="0" w:color="auto"/>
          </w:divBdr>
          <w:divsChild>
            <w:div w:id="464935433">
              <w:marLeft w:val="0"/>
              <w:marRight w:val="0"/>
              <w:marTop w:val="0"/>
              <w:marBottom w:val="0"/>
              <w:divBdr>
                <w:top w:val="none" w:sz="0" w:space="0" w:color="auto"/>
                <w:left w:val="none" w:sz="0" w:space="0" w:color="auto"/>
                <w:bottom w:val="none" w:sz="0" w:space="0" w:color="auto"/>
                <w:right w:val="none" w:sz="0" w:space="0" w:color="auto"/>
              </w:divBdr>
            </w:div>
          </w:divsChild>
        </w:div>
        <w:div w:id="1986466134">
          <w:marLeft w:val="0"/>
          <w:marRight w:val="0"/>
          <w:marTop w:val="0"/>
          <w:marBottom w:val="0"/>
          <w:divBdr>
            <w:top w:val="none" w:sz="0" w:space="0" w:color="auto"/>
            <w:left w:val="none" w:sz="0" w:space="0" w:color="auto"/>
            <w:bottom w:val="none" w:sz="0" w:space="0" w:color="auto"/>
            <w:right w:val="none" w:sz="0" w:space="0" w:color="auto"/>
          </w:divBdr>
          <w:divsChild>
            <w:div w:id="62332893">
              <w:marLeft w:val="0"/>
              <w:marRight w:val="0"/>
              <w:marTop w:val="0"/>
              <w:marBottom w:val="0"/>
              <w:divBdr>
                <w:top w:val="none" w:sz="0" w:space="0" w:color="auto"/>
                <w:left w:val="none" w:sz="0" w:space="0" w:color="auto"/>
                <w:bottom w:val="none" w:sz="0" w:space="0" w:color="auto"/>
                <w:right w:val="none" w:sz="0" w:space="0" w:color="auto"/>
              </w:divBdr>
            </w:div>
          </w:divsChild>
        </w:div>
        <w:div w:id="1951741170">
          <w:marLeft w:val="0"/>
          <w:marRight w:val="0"/>
          <w:marTop w:val="0"/>
          <w:marBottom w:val="0"/>
          <w:divBdr>
            <w:top w:val="none" w:sz="0" w:space="0" w:color="auto"/>
            <w:left w:val="none" w:sz="0" w:space="0" w:color="auto"/>
            <w:bottom w:val="none" w:sz="0" w:space="0" w:color="auto"/>
            <w:right w:val="none" w:sz="0" w:space="0" w:color="auto"/>
          </w:divBdr>
          <w:divsChild>
            <w:div w:id="685210666">
              <w:marLeft w:val="0"/>
              <w:marRight w:val="0"/>
              <w:marTop w:val="0"/>
              <w:marBottom w:val="0"/>
              <w:divBdr>
                <w:top w:val="none" w:sz="0" w:space="0" w:color="auto"/>
                <w:left w:val="none" w:sz="0" w:space="0" w:color="auto"/>
                <w:bottom w:val="none" w:sz="0" w:space="0" w:color="auto"/>
                <w:right w:val="none" w:sz="0" w:space="0" w:color="auto"/>
              </w:divBdr>
            </w:div>
          </w:divsChild>
        </w:div>
        <w:div w:id="1123115587">
          <w:marLeft w:val="0"/>
          <w:marRight w:val="0"/>
          <w:marTop w:val="0"/>
          <w:marBottom w:val="0"/>
          <w:divBdr>
            <w:top w:val="none" w:sz="0" w:space="0" w:color="auto"/>
            <w:left w:val="none" w:sz="0" w:space="0" w:color="auto"/>
            <w:bottom w:val="none" w:sz="0" w:space="0" w:color="auto"/>
            <w:right w:val="none" w:sz="0" w:space="0" w:color="auto"/>
          </w:divBdr>
          <w:divsChild>
            <w:div w:id="951279828">
              <w:marLeft w:val="0"/>
              <w:marRight w:val="0"/>
              <w:marTop w:val="0"/>
              <w:marBottom w:val="0"/>
              <w:divBdr>
                <w:top w:val="none" w:sz="0" w:space="0" w:color="auto"/>
                <w:left w:val="none" w:sz="0" w:space="0" w:color="auto"/>
                <w:bottom w:val="none" w:sz="0" w:space="0" w:color="auto"/>
                <w:right w:val="none" w:sz="0" w:space="0" w:color="auto"/>
              </w:divBdr>
            </w:div>
          </w:divsChild>
        </w:div>
        <w:div w:id="1928348776">
          <w:marLeft w:val="0"/>
          <w:marRight w:val="0"/>
          <w:marTop w:val="0"/>
          <w:marBottom w:val="0"/>
          <w:divBdr>
            <w:top w:val="none" w:sz="0" w:space="0" w:color="auto"/>
            <w:left w:val="none" w:sz="0" w:space="0" w:color="auto"/>
            <w:bottom w:val="none" w:sz="0" w:space="0" w:color="auto"/>
            <w:right w:val="none" w:sz="0" w:space="0" w:color="auto"/>
          </w:divBdr>
          <w:divsChild>
            <w:div w:id="1472819881">
              <w:marLeft w:val="0"/>
              <w:marRight w:val="0"/>
              <w:marTop w:val="0"/>
              <w:marBottom w:val="0"/>
              <w:divBdr>
                <w:top w:val="none" w:sz="0" w:space="0" w:color="auto"/>
                <w:left w:val="none" w:sz="0" w:space="0" w:color="auto"/>
                <w:bottom w:val="none" w:sz="0" w:space="0" w:color="auto"/>
                <w:right w:val="none" w:sz="0" w:space="0" w:color="auto"/>
              </w:divBdr>
            </w:div>
          </w:divsChild>
        </w:div>
        <w:div w:id="1516206">
          <w:marLeft w:val="0"/>
          <w:marRight w:val="0"/>
          <w:marTop w:val="0"/>
          <w:marBottom w:val="0"/>
          <w:divBdr>
            <w:top w:val="none" w:sz="0" w:space="0" w:color="auto"/>
            <w:left w:val="none" w:sz="0" w:space="0" w:color="auto"/>
            <w:bottom w:val="none" w:sz="0" w:space="0" w:color="auto"/>
            <w:right w:val="none" w:sz="0" w:space="0" w:color="auto"/>
          </w:divBdr>
          <w:divsChild>
            <w:div w:id="1476752996">
              <w:marLeft w:val="0"/>
              <w:marRight w:val="0"/>
              <w:marTop w:val="0"/>
              <w:marBottom w:val="0"/>
              <w:divBdr>
                <w:top w:val="none" w:sz="0" w:space="0" w:color="auto"/>
                <w:left w:val="none" w:sz="0" w:space="0" w:color="auto"/>
                <w:bottom w:val="none" w:sz="0" w:space="0" w:color="auto"/>
                <w:right w:val="none" w:sz="0" w:space="0" w:color="auto"/>
              </w:divBdr>
            </w:div>
          </w:divsChild>
        </w:div>
        <w:div w:id="331102606">
          <w:marLeft w:val="0"/>
          <w:marRight w:val="0"/>
          <w:marTop w:val="0"/>
          <w:marBottom w:val="0"/>
          <w:divBdr>
            <w:top w:val="none" w:sz="0" w:space="0" w:color="auto"/>
            <w:left w:val="none" w:sz="0" w:space="0" w:color="auto"/>
            <w:bottom w:val="none" w:sz="0" w:space="0" w:color="auto"/>
            <w:right w:val="none" w:sz="0" w:space="0" w:color="auto"/>
          </w:divBdr>
          <w:divsChild>
            <w:div w:id="2110273714">
              <w:marLeft w:val="0"/>
              <w:marRight w:val="0"/>
              <w:marTop w:val="0"/>
              <w:marBottom w:val="0"/>
              <w:divBdr>
                <w:top w:val="none" w:sz="0" w:space="0" w:color="auto"/>
                <w:left w:val="none" w:sz="0" w:space="0" w:color="auto"/>
                <w:bottom w:val="none" w:sz="0" w:space="0" w:color="auto"/>
                <w:right w:val="none" w:sz="0" w:space="0" w:color="auto"/>
              </w:divBdr>
            </w:div>
          </w:divsChild>
        </w:div>
        <w:div w:id="1139998896">
          <w:marLeft w:val="0"/>
          <w:marRight w:val="0"/>
          <w:marTop w:val="0"/>
          <w:marBottom w:val="0"/>
          <w:divBdr>
            <w:top w:val="none" w:sz="0" w:space="0" w:color="auto"/>
            <w:left w:val="none" w:sz="0" w:space="0" w:color="auto"/>
            <w:bottom w:val="none" w:sz="0" w:space="0" w:color="auto"/>
            <w:right w:val="none" w:sz="0" w:space="0" w:color="auto"/>
          </w:divBdr>
          <w:divsChild>
            <w:div w:id="65929892">
              <w:marLeft w:val="0"/>
              <w:marRight w:val="0"/>
              <w:marTop w:val="0"/>
              <w:marBottom w:val="0"/>
              <w:divBdr>
                <w:top w:val="none" w:sz="0" w:space="0" w:color="auto"/>
                <w:left w:val="none" w:sz="0" w:space="0" w:color="auto"/>
                <w:bottom w:val="none" w:sz="0" w:space="0" w:color="auto"/>
                <w:right w:val="none" w:sz="0" w:space="0" w:color="auto"/>
              </w:divBdr>
            </w:div>
          </w:divsChild>
        </w:div>
        <w:div w:id="460730565">
          <w:marLeft w:val="0"/>
          <w:marRight w:val="0"/>
          <w:marTop w:val="0"/>
          <w:marBottom w:val="0"/>
          <w:divBdr>
            <w:top w:val="none" w:sz="0" w:space="0" w:color="auto"/>
            <w:left w:val="none" w:sz="0" w:space="0" w:color="auto"/>
            <w:bottom w:val="none" w:sz="0" w:space="0" w:color="auto"/>
            <w:right w:val="none" w:sz="0" w:space="0" w:color="auto"/>
          </w:divBdr>
          <w:divsChild>
            <w:div w:id="1627735346">
              <w:marLeft w:val="0"/>
              <w:marRight w:val="0"/>
              <w:marTop w:val="0"/>
              <w:marBottom w:val="0"/>
              <w:divBdr>
                <w:top w:val="none" w:sz="0" w:space="0" w:color="auto"/>
                <w:left w:val="none" w:sz="0" w:space="0" w:color="auto"/>
                <w:bottom w:val="none" w:sz="0" w:space="0" w:color="auto"/>
                <w:right w:val="none" w:sz="0" w:space="0" w:color="auto"/>
              </w:divBdr>
            </w:div>
          </w:divsChild>
        </w:div>
        <w:div w:id="702362203">
          <w:marLeft w:val="0"/>
          <w:marRight w:val="0"/>
          <w:marTop w:val="0"/>
          <w:marBottom w:val="0"/>
          <w:divBdr>
            <w:top w:val="none" w:sz="0" w:space="0" w:color="auto"/>
            <w:left w:val="none" w:sz="0" w:space="0" w:color="auto"/>
            <w:bottom w:val="none" w:sz="0" w:space="0" w:color="auto"/>
            <w:right w:val="none" w:sz="0" w:space="0" w:color="auto"/>
          </w:divBdr>
          <w:divsChild>
            <w:div w:id="197744360">
              <w:marLeft w:val="0"/>
              <w:marRight w:val="0"/>
              <w:marTop w:val="0"/>
              <w:marBottom w:val="0"/>
              <w:divBdr>
                <w:top w:val="none" w:sz="0" w:space="0" w:color="auto"/>
                <w:left w:val="none" w:sz="0" w:space="0" w:color="auto"/>
                <w:bottom w:val="none" w:sz="0" w:space="0" w:color="auto"/>
                <w:right w:val="none" w:sz="0" w:space="0" w:color="auto"/>
              </w:divBdr>
            </w:div>
          </w:divsChild>
        </w:div>
        <w:div w:id="527066399">
          <w:marLeft w:val="0"/>
          <w:marRight w:val="0"/>
          <w:marTop w:val="0"/>
          <w:marBottom w:val="0"/>
          <w:divBdr>
            <w:top w:val="none" w:sz="0" w:space="0" w:color="auto"/>
            <w:left w:val="none" w:sz="0" w:space="0" w:color="auto"/>
            <w:bottom w:val="none" w:sz="0" w:space="0" w:color="auto"/>
            <w:right w:val="none" w:sz="0" w:space="0" w:color="auto"/>
          </w:divBdr>
          <w:divsChild>
            <w:div w:id="1405030048">
              <w:marLeft w:val="0"/>
              <w:marRight w:val="0"/>
              <w:marTop w:val="0"/>
              <w:marBottom w:val="0"/>
              <w:divBdr>
                <w:top w:val="none" w:sz="0" w:space="0" w:color="auto"/>
                <w:left w:val="none" w:sz="0" w:space="0" w:color="auto"/>
                <w:bottom w:val="none" w:sz="0" w:space="0" w:color="auto"/>
                <w:right w:val="none" w:sz="0" w:space="0" w:color="auto"/>
              </w:divBdr>
            </w:div>
          </w:divsChild>
        </w:div>
        <w:div w:id="1844934478">
          <w:marLeft w:val="0"/>
          <w:marRight w:val="0"/>
          <w:marTop w:val="0"/>
          <w:marBottom w:val="0"/>
          <w:divBdr>
            <w:top w:val="none" w:sz="0" w:space="0" w:color="auto"/>
            <w:left w:val="none" w:sz="0" w:space="0" w:color="auto"/>
            <w:bottom w:val="none" w:sz="0" w:space="0" w:color="auto"/>
            <w:right w:val="none" w:sz="0" w:space="0" w:color="auto"/>
          </w:divBdr>
          <w:divsChild>
            <w:div w:id="2023126090">
              <w:marLeft w:val="0"/>
              <w:marRight w:val="0"/>
              <w:marTop w:val="0"/>
              <w:marBottom w:val="0"/>
              <w:divBdr>
                <w:top w:val="none" w:sz="0" w:space="0" w:color="auto"/>
                <w:left w:val="none" w:sz="0" w:space="0" w:color="auto"/>
                <w:bottom w:val="none" w:sz="0" w:space="0" w:color="auto"/>
                <w:right w:val="none" w:sz="0" w:space="0" w:color="auto"/>
              </w:divBdr>
            </w:div>
          </w:divsChild>
        </w:div>
        <w:div w:id="1787776164">
          <w:marLeft w:val="0"/>
          <w:marRight w:val="0"/>
          <w:marTop w:val="0"/>
          <w:marBottom w:val="0"/>
          <w:divBdr>
            <w:top w:val="none" w:sz="0" w:space="0" w:color="auto"/>
            <w:left w:val="none" w:sz="0" w:space="0" w:color="auto"/>
            <w:bottom w:val="none" w:sz="0" w:space="0" w:color="auto"/>
            <w:right w:val="none" w:sz="0" w:space="0" w:color="auto"/>
          </w:divBdr>
          <w:divsChild>
            <w:div w:id="63380264">
              <w:marLeft w:val="0"/>
              <w:marRight w:val="0"/>
              <w:marTop w:val="0"/>
              <w:marBottom w:val="0"/>
              <w:divBdr>
                <w:top w:val="none" w:sz="0" w:space="0" w:color="auto"/>
                <w:left w:val="none" w:sz="0" w:space="0" w:color="auto"/>
                <w:bottom w:val="none" w:sz="0" w:space="0" w:color="auto"/>
                <w:right w:val="none" w:sz="0" w:space="0" w:color="auto"/>
              </w:divBdr>
            </w:div>
          </w:divsChild>
        </w:div>
        <w:div w:id="1676542088">
          <w:marLeft w:val="0"/>
          <w:marRight w:val="0"/>
          <w:marTop w:val="0"/>
          <w:marBottom w:val="0"/>
          <w:divBdr>
            <w:top w:val="none" w:sz="0" w:space="0" w:color="auto"/>
            <w:left w:val="none" w:sz="0" w:space="0" w:color="auto"/>
            <w:bottom w:val="none" w:sz="0" w:space="0" w:color="auto"/>
            <w:right w:val="none" w:sz="0" w:space="0" w:color="auto"/>
          </w:divBdr>
          <w:divsChild>
            <w:div w:id="1207641113">
              <w:marLeft w:val="0"/>
              <w:marRight w:val="0"/>
              <w:marTop w:val="0"/>
              <w:marBottom w:val="0"/>
              <w:divBdr>
                <w:top w:val="none" w:sz="0" w:space="0" w:color="auto"/>
                <w:left w:val="none" w:sz="0" w:space="0" w:color="auto"/>
                <w:bottom w:val="none" w:sz="0" w:space="0" w:color="auto"/>
                <w:right w:val="none" w:sz="0" w:space="0" w:color="auto"/>
              </w:divBdr>
            </w:div>
          </w:divsChild>
        </w:div>
        <w:div w:id="1874685955">
          <w:marLeft w:val="0"/>
          <w:marRight w:val="0"/>
          <w:marTop w:val="0"/>
          <w:marBottom w:val="0"/>
          <w:divBdr>
            <w:top w:val="none" w:sz="0" w:space="0" w:color="auto"/>
            <w:left w:val="none" w:sz="0" w:space="0" w:color="auto"/>
            <w:bottom w:val="none" w:sz="0" w:space="0" w:color="auto"/>
            <w:right w:val="none" w:sz="0" w:space="0" w:color="auto"/>
          </w:divBdr>
          <w:divsChild>
            <w:div w:id="2073456764">
              <w:marLeft w:val="0"/>
              <w:marRight w:val="0"/>
              <w:marTop w:val="0"/>
              <w:marBottom w:val="0"/>
              <w:divBdr>
                <w:top w:val="none" w:sz="0" w:space="0" w:color="auto"/>
                <w:left w:val="none" w:sz="0" w:space="0" w:color="auto"/>
                <w:bottom w:val="none" w:sz="0" w:space="0" w:color="auto"/>
                <w:right w:val="none" w:sz="0" w:space="0" w:color="auto"/>
              </w:divBdr>
            </w:div>
          </w:divsChild>
        </w:div>
        <w:div w:id="1709337638">
          <w:marLeft w:val="0"/>
          <w:marRight w:val="0"/>
          <w:marTop w:val="0"/>
          <w:marBottom w:val="0"/>
          <w:divBdr>
            <w:top w:val="none" w:sz="0" w:space="0" w:color="auto"/>
            <w:left w:val="none" w:sz="0" w:space="0" w:color="auto"/>
            <w:bottom w:val="none" w:sz="0" w:space="0" w:color="auto"/>
            <w:right w:val="none" w:sz="0" w:space="0" w:color="auto"/>
          </w:divBdr>
          <w:divsChild>
            <w:div w:id="1589382344">
              <w:marLeft w:val="0"/>
              <w:marRight w:val="0"/>
              <w:marTop w:val="0"/>
              <w:marBottom w:val="0"/>
              <w:divBdr>
                <w:top w:val="none" w:sz="0" w:space="0" w:color="auto"/>
                <w:left w:val="none" w:sz="0" w:space="0" w:color="auto"/>
                <w:bottom w:val="none" w:sz="0" w:space="0" w:color="auto"/>
                <w:right w:val="none" w:sz="0" w:space="0" w:color="auto"/>
              </w:divBdr>
            </w:div>
          </w:divsChild>
        </w:div>
        <w:div w:id="2097708166">
          <w:marLeft w:val="0"/>
          <w:marRight w:val="0"/>
          <w:marTop w:val="0"/>
          <w:marBottom w:val="0"/>
          <w:divBdr>
            <w:top w:val="none" w:sz="0" w:space="0" w:color="auto"/>
            <w:left w:val="none" w:sz="0" w:space="0" w:color="auto"/>
            <w:bottom w:val="none" w:sz="0" w:space="0" w:color="auto"/>
            <w:right w:val="none" w:sz="0" w:space="0" w:color="auto"/>
          </w:divBdr>
          <w:divsChild>
            <w:div w:id="82189727">
              <w:marLeft w:val="0"/>
              <w:marRight w:val="0"/>
              <w:marTop w:val="0"/>
              <w:marBottom w:val="0"/>
              <w:divBdr>
                <w:top w:val="none" w:sz="0" w:space="0" w:color="auto"/>
                <w:left w:val="none" w:sz="0" w:space="0" w:color="auto"/>
                <w:bottom w:val="none" w:sz="0" w:space="0" w:color="auto"/>
                <w:right w:val="none" w:sz="0" w:space="0" w:color="auto"/>
              </w:divBdr>
            </w:div>
          </w:divsChild>
        </w:div>
        <w:div w:id="1252741865">
          <w:marLeft w:val="0"/>
          <w:marRight w:val="0"/>
          <w:marTop w:val="0"/>
          <w:marBottom w:val="0"/>
          <w:divBdr>
            <w:top w:val="none" w:sz="0" w:space="0" w:color="auto"/>
            <w:left w:val="none" w:sz="0" w:space="0" w:color="auto"/>
            <w:bottom w:val="none" w:sz="0" w:space="0" w:color="auto"/>
            <w:right w:val="none" w:sz="0" w:space="0" w:color="auto"/>
          </w:divBdr>
          <w:divsChild>
            <w:div w:id="1116827291">
              <w:marLeft w:val="0"/>
              <w:marRight w:val="0"/>
              <w:marTop w:val="0"/>
              <w:marBottom w:val="0"/>
              <w:divBdr>
                <w:top w:val="none" w:sz="0" w:space="0" w:color="auto"/>
                <w:left w:val="none" w:sz="0" w:space="0" w:color="auto"/>
                <w:bottom w:val="none" w:sz="0" w:space="0" w:color="auto"/>
                <w:right w:val="none" w:sz="0" w:space="0" w:color="auto"/>
              </w:divBdr>
            </w:div>
          </w:divsChild>
        </w:div>
        <w:div w:id="1233586165">
          <w:marLeft w:val="0"/>
          <w:marRight w:val="0"/>
          <w:marTop w:val="0"/>
          <w:marBottom w:val="0"/>
          <w:divBdr>
            <w:top w:val="none" w:sz="0" w:space="0" w:color="auto"/>
            <w:left w:val="none" w:sz="0" w:space="0" w:color="auto"/>
            <w:bottom w:val="none" w:sz="0" w:space="0" w:color="auto"/>
            <w:right w:val="none" w:sz="0" w:space="0" w:color="auto"/>
          </w:divBdr>
          <w:divsChild>
            <w:div w:id="1382904608">
              <w:marLeft w:val="0"/>
              <w:marRight w:val="0"/>
              <w:marTop w:val="0"/>
              <w:marBottom w:val="0"/>
              <w:divBdr>
                <w:top w:val="none" w:sz="0" w:space="0" w:color="auto"/>
                <w:left w:val="none" w:sz="0" w:space="0" w:color="auto"/>
                <w:bottom w:val="none" w:sz="0" w:space="0" w:color="auto"/>
                <w:right w:val="none" w:sz="0" w:space="0" w:color="auto"/>
              </w:divBdr>
            </w:div>
          </w:divsChild>
        </w:div>
        <w:div w:id="413012929">
          <w:marLeft w:val="0"/>
          <w:marRight w:val="0"/>
          <w:marTop w:val="0"/>
          <w:marBottom w:val="0"/>
          <w:divBdr>
            <w:top w:val="none" w:sz="0" w:space="0" w:color="auto"/>
            <w:left w:val="none" w:sz="0" w:space="0" w:color="auto"/>
            <w:bottom w:val="none" w:sz="0" w:space="0" w:color="auto"/>
            <w:right w:val="none" w:sz="0" w:space="0" w:color="auto"/>
          </w:divBdr>
          <w:divsChild>
            <w:div w:id="996690149">
              <w:marLeft w:val="0"/>
              <w:marRight w:val="0"/>
              <w:marTop w:val="0"/>
              <w:marBottom w:val="0"/>
              <w:divBdr>
                <w:top w:val="none" w:sz="0" w:space="0" w:color="auto"/>
                <w:left w:val="none" w:sz="0" w:space="0" w:color="auto"/>
                <w:bottom w:val="none" w:sz="0" w:space="0" w:color="auto"/>
                <w:right w:val="none" w:sz="0" w:space="0" w:color="auto"/>
              </w:divBdr>
            </w:div>
          </w:divsChild>
        </w:div>
        <w:div w:id="830604415">
          <w:marLeft w:val="0"/>
          <w:marRight w:val="0"/>
          <w:marTop w:val="0"/>
          <w:marBottom w:val="0"/>
          <w:divBdr>
            <w:top w:val="none" w:sz="0" w:space="0" w:color="auto"/>
            <w:left w:val="none" w:sz="0" w:space="0" w:color="auto"/>
            <w:bottom w:val="none" w:sz="0" w:space="0" w:color="auto"/>
            <w:right w:val="none" w:sz="0" w:space="0" w:color="auto"/>
          </w:divBdr>
          <w:divsChild>
            <w:div w:id="1851138999">
              <w:marLeft w:val="0"/>
              <w:marRight w:val="0"/>
              <w:marTop w:val="0"/>
              <w:marBottom w:val="0"/>
              <w:divBdr>
                <w:top w:val="none" w:sz="0" w:space="0" w:color="auto"/>
                <w:left w:val="none" w:sz="0" w:space="0" w:color="auto"/>
                <w:bottom w:val="none" w:sz="0" w:space="0" w:color="auto"/>
                <w:right w:val="none" w:sz="0" w:space="0" w:color="auto"/>
              </w:divBdr>
            </w:div>
          </w:divsChild>
        </w:div>
        <w:div w:id="2083333220">
          <w:marLeft w:val="0"/>
          <w:marRight w:val="0"/>
          <w:marTop w:val="0"/>
          <w:marBottom w:val="0"/>
          <w:divBdr>
            <w:top w:val="none" w:sz="0" w:space="0" w:color="auto"/>
            <w:left w:val="none" w:sz="0" w:space="0" w:color="auto"/>
            <w:bottom w:val="none" w:sz="0" w:space="0" w:color="auto"/>
            <w:right w:val="none" w:sz="0" w:space="0" w:color="auto"/>
          </w:divBdr>
          <w:divsChild>
            <w:div w:id="2109615547">
              <w:marLeft w:val="0"/>
              <w:marRight w:val="0"/>
              <w:marTop w:val="0"/>
              <w:marBottom w:val="0"/>
              <w:divBdr>
                <w:top w:val="none" w:sz="0" w:space="0" w:color="auto"/>
                <w:left w:val="none" w:sz="0" w:space="0" w:color="auto"/>
                <w:bottom w:val="none" w:sz="0" w:space="0" w:color="auto"/>
                <w:right w:val="none" w:sz="0" w:space="0" w:color="auto"/>
              </w:divBdr>
            </w:div>
          </w:divsChild>
        </w:div>
        <w:div w:id="796215460">
          <w:marLeft w:val="0"/>
          <w:marRight w:val="0"/>
          <w:marTop w:val="0"/>
          <w:marBottom w:val="0"/>
          <w:divBdr>
            <w:top w:val="none" w:sz="0" w:space="0" w:color="auto"/>
            <w:left w:val="none" w:sz="0" w:space="0" w:color="auto"/>
            <w:bottom w:val="none" w:sz="0" w:space="0" w:color="auto"/>
            <w:right w:val="none" w:sz="0" w:space="0" w:color="auto"/>
          </w:divBdr>
          <w:divsChild>
            <w:div w:id="403068011">
              <w:marLeft w:val="0"/>
              <w:marRight w:val="0"/>
              <w:marTop w:val="0"/>
              <w:marBottom w:val="0"/>
              <w:divBdr>
                <w:top w:val="none" w:sz="0" w:space="0" w:color="auto"/>
                <w:left w:val="none" w:sz="0" w:space="0" w:color="auto"/>
                <w:bottom w:val="none" w:sz="0" w:space="0" w:color="auto"/>
                <w:right w:val="none" w:sz="0" w:space="0" w:color="auto"/>
              </w:divBdr>
            </w:div>
          </w:divsChild>
        </w:div>
        <w:div w:id="3019792">
          <w:marLeft w:val="0"/>
          <w:marRight w:val="0"/>
          <w:marTop w:val="0"/>
          <w:marBottom w:val="0"/>
          <w:divBdr>
            <w:top w:val="none" w:sz="0" w:space="0" w:color="auto"/>
            <w:left w:val="none" w:sz="0" w:space="0" w:color="auto"/>
            <w:bottom w:val="none" w:sz="0" w:space="0" w:color="auto"/>
            <w:right w:val="none" w:sz="0" w:space="0" w:color="auto"/>
          </w:divBdr>
          <w:divsChild>
            <w:div w:id="119866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27132">
      <w:bodyDiv w:val="1"/>
      <w:marLeft w:val="0"/>
      <w:marRight w:val="0"/>
      <w:marTop w:val="0"/>
      <w:marBottom w:val="0"/>
      <w:divBdr>
        <w:top w:val="none" w:sz="0" w:space="0" w:color="auto"/>
        <w:left w:val="none" w:sz="0" w:space="0" w:color="auto"/>
        <w:bottom w:val="none" w:sz="0" w:space="0" w:color="auto"/>
        <w:right w:val="none" w:sz="0" w:space="0" w:color="auto"/>
      </w:divBdr>
    </w:div>
    <w:div w:id="1804615617">
      <w:bodyDiv w:val="1"/>
      <w:marLeft w:val="0"/>
      <w:marRight w:val="0"/>
      <w:marTop w:val="0"/>
      <w:marBottom w:val="0"/>
      <w:divBdr>
        <w:top w:val="none" w:sz="0" w:space="0" w:color="auto"/>
        <w:left w:val="none" w:sz="0" w:space="0" w:color="auto"/>
        <w:bottom w:val="none" w:sz="0" w:space="0" w:color="auto"/>
        <w:right w:val="none" w:sz="0" w:space="0" w:color="auto"/>
      </w:divBdr>
    </w:div>
    <w:div w:id="1841654467">
      <w:bodyDiv w:val="1"/>
      <w:marLeft w:val="0"/>
      <w:marRight w:val="0"/>
      <w:marTop w:val="0"/>
      <w:marBottom w:val="0"/>
      <w:divBdr>
        <w:top w:val="none" w:sz="0" w:space="0" w:color="auto"/>
        <w:left w:val="none" w:sz="0" w:space="0" w:color="auto"/>
        <w:bottom w:val="none" w:sz="0" w:space="0" w:color="auto"/>
        <w:right w:val="none" w:sz="0" w:space="0" w:color="auto"/>
      </w:divBdr>
    </w:div>
    <w:div w:id="1889955826">
      <w:bodyDiv w:val="1"/>
      <w:marLeft w:val="0"/>
      <w:marRight w:val="0"/>
      <w:marTop w:val="0"/>
      <w:marBottom w:val="0"/>
      <w:divBdr>
        <w:top w:val="none" w:sz="0" w:space="0" w:color="auto"/>
        <w:left w:val="none" w:sz="0" w:space="0" w:color="auto"/>
        <w:bottom w:val="none" w:sz="0" w:space="0" w:color="auto"/>
        <w:right w:val="none" w:sz="0" w:space="0" w:color="auto"/>
      </w:divBdr>
      <w:divsChild>
        <w:div w:id="2101288788">
          <w:marLeft w:val="0"/>
          <w:marRight w:val="0"/>
          <w:marTop w:val="0"/>
          <w:marBottom w:val="0"/>
          <w:divBdr>
            <w:top w:val="none" w:sz="0" w:space="0" w:color="auto"/>
            <w:left w:val="none" w:sz="0" w:space="0" w:color="auto"/>
            <w:bottom w:val="none" w:sz="0" w:space="0" w:color="auto"/>
            <w:right w:val="none" w:sz="0" w:space="0" w:color="auto"/>
          </w:divBdr>
          <w:divsChild>
            <w:div w:id="10277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73250">
      <w:bodyDiv w:val="1"/>
      <w:marLeft w:val="0"/>
      <w:marRight w:val="0"/>
      <w:marTop w:val="0"/>
      <w:marBottom w:val="0"/>
      <w:divBdr>
        <w:top w:val="none" w:sz="0" w:space="0" w:color="auto"/>
        <w:left w:val="none" w:sz="0" w:space="0" w:color="auto"/>
        <w:bottom w:val="none" w:sz="0" w:space="0" w:color="auto"/>
        <w:right w:val="none" w:sz="0" w:space="0" w:color="auto"/>
      </w:divBdr>
    </w:div>
    <w:div w:id="209736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e0c3cce-6c31-4f1f-b54e-e7c442e692b0" xsi:nil="true"/>
    <lcf76f155ced4ddcb4097134ff3c332f xmlns="0c3ff982-b687-4eb5-9a04-fd6efaf5d50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6E0F052F7D8D049BB205D4AAC80D1CC" ma:contentTypeVersion="19" ma:contentTypeDescription="Crear nuevo documento." ma:contentTypeScope="" ma:versionID="312fd63d05bb80a2df7e2cdc153dd530">
  <xsd:schema xmlns:xsd="http://www.w3.org/2001/XMLSchema" xmlns:xs="http://www.w3.org/2001/XMLSchema" xmlns:p="http://schemas.microsoft.com/office/2006/metadata/properties" xmlns:ns2="0c3ff982-b687-4eb5-9a04-fd6efaf5d504" xmlns:ns3="ae0c3cce-6c31-4f1f-b54e-e7c442e692b0" targetNamespace="http://schemas.microsoft.com/office/2006/metadata/properties" ma:root="true" ma:fieldsID="cc0c052601ca7f3663104fbc3a04a152" ns2:_="" ns3:_="">
    <xsd:import namespace="0c3ff982-b687-4eb5-9a04-fd6efaf5d504"/>
    <xsd:import namespace="ae0c3cce-6c31-4f1f-b54e-e7c442e692b0"/>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ff982-b687-4eb5-9a04-fd6efaf5d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912e655-385c-46bd-b52b-7c1134c93539"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c3cce-6c31-4f1f-b54e-e7c442e692b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963f1d6-81ba-41f1-a10f-a01c4f40578d}" ma:internalName="TaxCatchAll" ma:showField="CatchAllData" ma:web="ae0c3cce-6c31-4f1f-b54e-e7c442e69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C12BEC-37AB-4BC0-8B2E-F5056C0CB50C}">
  <ds:schemaRefs>
    <ds:schemaRef ds:uri="http://schemas.microsoft.com/sharepoint/v3/contenttype/forms"/>
  </ds:schemaRefs>
</ds:datastoreItem>
</file>

<file path=customXml/itemProps2.xml><?xml version="1.0" encoding="utf-8"?>
<ds:datastoreItem xmlns:ds="http://schemas.openxmlformats.org/officeDocument/2006/customXml" ds:itemID="{F29AE4F9-4245-484B-B19C-FFCCC87D13DD}">
  <ds:schemaRefs>
    <ds:schemaRef ds:uri="http://schemas.openxmlformats.org/officeDocument/2006/bibliography"/>
  </ds:schemaRefs>
</ds:datastoreItem>
</file>

<file path=customXml/itemProps3.xml><?xml version="1.0" encoding="utf-8"?>
<ds:datastoreItem xmlns:ds="http://schemas.openxmlformats.org/officeDocument/2006/customXml" ds:itemID="{BA48DB3F-25AE-467F-A150-E0E487C4D872}">
  <ds:schemaRefs>
    <ds:schemaRef ds:uri="http://schemas.microsoft.com/office/2006/metadata/properties"/>
    <ds:schemaRef ds:uri="http://schemas.microsoft.com/office/infopath/2007/PartnerControls"/>
    <ds:schemaRef ds:uri="ae0c3cce-6c31-4f1f-b54e-e7c442e692b0"/>
    <ds:schemaRef ds:uri="0c3ff982-b687-4eb5-9a04-fd6efaf5d504"/>
  </ds:schemaRefs>
</ds:datastoreItem>
</file>

<file path=customXml/itemProps4.xml><?xml version="1.0" encoding="utf-8"?>
<ds:datastoreItem xmlns:ds="http://schemas.openxmlformats.org/officeDocument/2006/customXml" ds:itemID="{15425304-52B2-42F0-98C9-7C6E0B9A5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ff982-b687-4eb5-9a04-fd6efaf5d504"/>
    <ds:schemaRef ds:uri="ae0c3cce-6c31-4f1f-b54e-e7c442e69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8</Pages>
  <Words>4127</Words>
  <Characters>25677</Characters>
  <Application>Microsoft Office Word</Application>
  <DocSecurity>0</DocSecurity>
  <Lines>3668</Lines>
  <Paragraphs>1241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Marianella Figueroa Reyes</dc:creator>
  <cp:lastModifiedBy>Sandra Milena Fortich Torres</cp:lastModifiedBy>
  <cp:revision>58</cp:revision>
  <cp:lastPrinted>2026-01-22T15:01:00Z</cp:lastPrinted>
  <dcterms:created xsi:type="dcterms:W3CDTF">2025-01-05T19:54:00Z</dcterms:created>
  <dcterms:modified xsi:type="dcterms:W3CDTF">2026-04-14T17:44:00Z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0x010100B6E0F052F7D8D049BB205D4AAC80D1CC</vt:lpwstr>
  </property>
  <property fmtid="{D5CDD505-2E9C-101B-9397-08002B2CF9AE}" pid="3" name="Order">
    <vt:r8>34276800</vt:r8>
  </property>
  <property fmtid="{D5CDD505-2E9C-101B-9397-08002B2CF9AE}" pid="4" name="MediaServiceImageTags">
    <vt:lpwstr/>
  </property>
</Properties>
</file>