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1A07F2" w:rsidRDefault="00323E42" w:rsidP="004D1CEA">
      <w:pPr>
        <w:spacing w:after="0" w:line="240" w:lineRule="auto"/>
        <w:ind w:left="1416" w:hanging="1416"/>
        <w:contextualSpacing/>
        <w:jc w:val="center"/>
        <w:rPr>
          <w:rFonts w:ascii="Arial Narrow" w:hAnsi="Arial Narrow" w:cs="Arial"/>
          <w:b/>
          <w:bCs/>
        </w:rPr>
      </w:pPr>
      <w:r w:rsidRPr="001A07F2">
        <w:rPr>
          <w:rFonts w:ascii="Arial Narrow" w:hAnsi="Arial Narrow" w:cs="Arial"/>
          <w:b/>
          <w:bCs/>
        </w:rPr>
        <w:t>FORMULARIO</w:t>
      </w:r>
      <w:r w:rsidR="003D62A8" w:rsidRPr="001A07F2">
        <w:rPr>
          <w:rFonts w:ascii="Arial Narrow" w:hAnsi="Arial Narrow" w:cs="Arial"/>
          <w:b/>
          <w:bCs/>
        </w:rPr>
        <w:t xml:space="preserve"> </w:t>
      </w:r>
      <w:proofErr w:type="spellStart"/>
      <w:r w:rsidR="005479BE" w:rsidRPr="001A07F2">
        <w:rPr>
          <w:rFonts w:ascii="Arial Narrow" w:hAnsi="Arial Narrow" w:cs="Arial"/>
          <w:b/>
          <w:bCs/>
        </w:rPr>
        <w:t>N°</w:t>
      </w:r>
      <w:proofErr w:type="spellEnd"/>
      <w:r w:rsidR="005479BE" w:rsidRPr="001A07F2">
        <w:rPr>
          <w:rFonts w:ascii="Arial Narrow" w:hAnsi="Arial Narrow" w:cs="Arial"/>
          <w:b/>
          <w:bCs/>
        </w:rPr>
        <w:t xml:space="preserve"> </w:t>
      </w:r>
      <w:r w:rsidR="009C6185" w:rsidRPr="001A07F2">
        <w:rPr>
          <w:rFonts w:ascii="Arial Narrow" w:hAnsi="Arial Narrow" w:cs="Arial"/>
          <w:b/>
          <w:bCs/>
        </w:rPr>
        <w:t>08</w:t>
      </w:r>
      <w:r w:rsidR="005479BE" w:rsidRPr="001A07F2">
        <w:rPr>
          <w:rFonts w:ascii="Arial Narrow" w:hAnsi="Arial Narrow" w:cs="Arial"/>
          <w:b/>
          <w:bCs/>
        </w:rPr>
        <w:t xml:space="preserve"> </w:t>
      </w:r>
      <w:r w:rsidR="003D62A8" w:rsidRPr="001A07F2">
        <w:rPr>
          <w:rFonts w:ascii="Arial Narrow" w:hAnsi="Arial Narrow" w:cs="Arial"/>
          <w:b/>
          <w:bCs/>
        </w:rPr>
        <w:t xml:space="preserve"> </w:t>
      </w:r>
    </w:p>
    <w:p w14:paraId="10CECE11" w14:textId="77777777" w:rsidR="00797723" w:rsidRPr="001A07F2" w:rsidRDefault="00797723" w:rsidP="004D1CEA">
      <w:pPr>
        <w:spacing w:after="0" w:line="240" w:lineRule="auto"/>
        <w:ind w:left="1416" w:hanging="1416"/>
        <w:contextualSpacing/>
        <w:jc w:val="center"/>
        <w:rPr>
          <w:rFonts w:ascii="Arial Narrow" w:hAnsi="Arial Narrow" w:cs="Arial"/>
          <w:b/>
          <w:bCs/>
        </w:rPr>
      </w:pPr>
    </w:p>
    <w:p w14:paraId="7193774D" w14:textId="45DA1651" w:rsidR="00323E42" w:rsidRPr="001A07F2" w:rsidRDefault="00323E42" w:rsidP="0077434C">
      <w:pPr>
        <w:spacing w:after="0" w:line="240" w:lineRule="auto"/>
        <w:contextualSpacing/>
        <w:jc w:val="center"/>
        <w:rPr>
          <w:rFonts w:ascii="Arial Narrow" w:hAnsi="Arial Narrow" w:cs="Arial"/>
          <w:b/>
          <w:bCs/>
        </w:rPr>
      </w:pPr>
      <w:r w:rsidRPr="001A07F2">
        <w:rPr>
          <w:rFonts w:ascii="Arial Narrow" w:hAnsi="Arial Narrow" w:cs="Arial"/>
          <w:b/>
          <w:bCs/>
        </w:rPr>
        <w:t xml:space="preserve">ESPECIFICACIONES TÉCNICAS DE OBLIGATORIO CUMPLIMIENTO Y </w:t>
      </w:r>
      <w:r w:rsidR="006E243C" w:rsidRPr="001A07F2">
        <w:rPr>
          <w:rFonts w:ascii="Arial Narrow" w:hAnsi="Arial Narrow" w:cs="Arial"/>
          <w:b/>
          <w:bCs/>
        </w:rPr>
        <w:t xml:space="preserve">ESPECIFICACIONES </w:t>
      </w:r>
      <w:r w:rsidR="001F0A32" w:rsidRPr="001A07F2">
        <w:rPr>
          <w:rFonts w:ascii="Arial Narrow" w:hAnsi="Arial Narrow" w:cs="Arial"/>
          <w:b/>
          <w:bCs/>
        </w:rPr>
        <w:t>TÉCNICAS</w:t>
      </w:r>
      <w:r w:rsidR="006E243C" w:rsidRPr="001A07F2">
        <w:rPr>
          <w:rFonts w:ascii="Arial Narrow" w:hAnsi="Arial Narrow" w:cs="Arial"/>
          <w:b/>
          <w:bCs/>
        </w:rPr>
        <w:t xml:space="preserve"> </w:t>
      </w:r>
      <w:r w:rsidRPr="001A07F2">
        <w:rPr>
          <w:rFonts w:ascii="Arial Narrow" w:hAnsi="Arial Narrow" w:cs="Arial"/>
          <w:b/>
          <w:bCs/>
        </w:rPr>
        <w:t>ADICIONA</w:t>
      </w:r>
      <w:r w:rsidR="00534071" w:rsidRPr="001A07F2">
        <w:rPr>
          <w:rFonts w:ascii="Arial Narrow" w:hAnsi="Arial Narrow" w:cs="Arial"/>
          <w:b/>
          <w:bCs/>
        </w:rPr>
        <w:t>LES DE OBLIGATORIO CUMPLIMIENTO</w:t>
      </w:r>
    </w:p>
    <w:p w14:paraId="3D9873C6" w14:textId="77777777" w:rsidR="00D22F93" w:rsidRPr="001A07F2" w:rsidRDefault="00D22F93" w:rsidP="0077434C">
      <w:pPr>
        <w:spacing w:after="0" w:line="240" w:lineRule="auto"/>
        <w:jc w:val="both"/>
        <w:rPr>
          <w:rFonts w:ascii="Arial Narrow" w:hAnsi="Arial Narrow"/>
        </w:rPr>
      </w:pPr>
    </w:p>
    <w:p w14:paraId="5B33417F" w14:textId="2A77EEA2" w:rsidR="006D0270" w:rsidRPr="001A07F2" w:rsidRDefault="006D0270" w:rsidP="003A1B35">
      <w:pPr>
        <w:spacing w:after="0" w:line="276" w:lineRule="auto"/>
        <w:jc w:val="both"/>
        <w:rPr>
          <w:rFonts w:ascii="Arial Narrow" w:hAnsi="Arial Narrow"/>
        </w:rPr>
      </w:pPr>
      <w:r w:rsidRPr="001A07F2">
        <w:rPr>
          <w:rFonts w:ascii="Arial Narrow" w:hAnsi="Arial Narrow"/>
        </w:rPr>
        <w:t>Bogotá D.C.</w:t>
      </w:r>
    </w:p>
    <w:p w14:paraId="52413415" w14:textId="6E695FCD" w:rsidR="006D0270" w:rsidRPr="001A07F2" w:rsidRDefault="006D0270" w:rsidP="003A1B35">
      <w:pPr>
        <w:spacing w:after="0" w:line="276" w:lineRule="auto"/>
        <w:jc w:val="both"/>
        <w:rPr>
          <w:rFonts w:ascii="Arial Narrow" w:hAnsi="Arial Narrow"/>
        </w:rPr>
      </w:pPr>
      <w:r w:rsidRPr="001A07F2">
        <w:rPr>
          <w:rFonts w:ascii="Arial Narrow" w:hAnsi="Arial Narrow"/>
        </w:rPr>
        <w:t>Señores</w:t>
      </w:r>
    </w:p>
    <w:p w14:paraId="190BFFDF" w14:textId="77777777" w:rsidR="006D0270" w:rsidRPr="001A07F2" w:rsidRDefault="006D0270" w:rsidP="003A1B35">
      <w:pPr>
        <w:spacing w:before="3" w:after="0" w:line="276" w:lineRule="auto"/>
        <w:jc w:val="both"/>
        <w:rPr>
          <w:rFonts w:ascii="Arial Narrow" w:hAnsi="Arial Narrow"/>
          <w:b/>
        </w:rPr>
      </w:pPr>
      <w:r w:rsidRPr="001A07F2">
        <w:rPr>
          <w:rFonts w:ascii="Arial Narrow" w:hAnsi="Arial Narrow"/>
          <w:b/>
        </w:rPr>
        <w:t>MDN - EJÉRCITO NACIONAL – CENAC AVIACIÓN</w:t>
      </w:r>
    </w:p>
    <w:p w14:paraId="7C63D411" w14:textId="77777777" w:rsidR="006D0270" w:rsidRPr="001A07F2" w:rsidRDefault="006D0270" w:rsidP="003A1B35">
      <w:pPr>
        <w:spacing w:after="0" w:line="276" w:lineRule="auto"/>
        <w:rPr>
          <w:rFonts w:ascii="Arial Narrow" w:hAnsi="Arial Narrow"/>
        </w:rPr>
      </w:pPr>
      <w:r w:rsidRPr="001A07F2">
        <w:rPr>
          <w:rFonts w:ascii="Arial Narrow" w:hAnsi="Arial Narrow"/>
        </w:rPr>
        <w:t>Ciudad</w:t>
      </w:r>
    </w:p>
    <w:p w14:paraId="707D7C07" w14:textId="77777777" w:rsidR="006D0270" w:rsidRPr="001A07F2" w:rsidRDefault="006D0270" w:rsidP="003A1B35">
      <w:pPr>
        <w:spacing w:line="276" w:lineRule="auto"/>
        <w:jc w:val="both"/>
        <w:rPr>
          <w:rFonts w:ascii="Arial Narrow" w:eastAsia="Times New Roman" w:hAnsi="Arial Narrow" w:cs="Arial"/>
          <w:b/>
          <w:noProof/>
          <w:lang w:val="es-ES_tradnl" w:eastAsia="es-ES"/>
        </w:rPr>
      </w:pPr>
    </w:p>
    <w:p w14:paraId="745413B9" w14:textId="30D70EFF" w:rsidR="003A1DEB" w:rsidRPr="001A07F2" w:rsidRDefault="006D0270" w:rsidP="003A1B35">
      <w:pPr>
        <w:spacing w:after="0" w:line="276" w:lineRule="auto"/>
        <w:jc w:val="both"/>
        <w:rPr>
          <w:rFonts w:ascii="Arial Narrow" w:eastAsia="Arial Narrow" w:hAnsi="Arial Narrow" w:cs="Arial Narrow"/>
          <w:b/>
        </w:rPr>
      </w:pPr>
      <w:r w:rsidRPr="001A07F2">
        <w:rPr>
          <w:rFonts w:ascii="Arial Narrow" w:hAnsi="Arial Narrow"/>
          <w:b/>
          <w:bCs/>
        </w:rPr>
        <w:t>Ref.</w:t>
      </w:r>
      <w:r w:rsidR="00FC09C9" w:rsidRPr="001A07F2">
        <w:rPr>
          <w:rFonts w:ascii="Arial Narrow" w:hAnsi="Arial Narrow"/>
          <w:b/>
          <w:bCs/>
        </w:rPr>
        <w:t xml:space="preserve"> </w:t>
      </w:r>
      <w:bookmarkStart w:id="0" w:name="_Hlk116484730"/>
      <w:r w:rsidR="0068391B" w:rsidRPr="001A07F2">
        <w:rPr>
          <w:rFonts w:ascii="Arial Narrow" w:eastAsia="Arial Narrow" w:hAnsi="Arial Narrow" w:cs="Arial Narrow"/>
          <w:b/>
        </w:rPr>
        <w:t xml:space="preserve">PROCESO DE </w:t>
      </w:r>
      <w:r w:rsidR="00A62D53" w:rsidRPr="001A07F2">
        <w:rPr>
          <w:rFonts w:ascii="Arial Narrow" w:eastAsia="Arial Narrow" w:hAnsi="Arial Narrow" w:cs="Arial Narrow"/>
          <w:b/>
        </w:rPr>
        <w:t xml:space="preserve">MÍNIMA CUANTÍA No. </w:t>
      </w:r>
      <w:r w:rsidR="00936705" w:rsidRPr="001A07F2">
        <w:rPr>
          <w:rFonts w:ascii="Arial Narrow" w:eastAsia="Arial Narrow" w:hAnsi="Arial Narrow" w:cs="Arial Narrow"/>
          <w:b/>
        </w:rPr>
        <w:t>MC-</w:t>
      </w:r>
      <w:r w:rsidR="00B86BC9">
        <w:rPr>
          <w:rFonts w:ascii="Arial Narrow" w:eastAsia="Arial Narrow" w:hAnsi="Arial Narrow" w:cs="Arial Narrow"/>
          <w:b/>
        </w:rPr>
        <w:t>101</w:t>
      </w:r>
      <w:r w:rsidR="00936705" w:rsidRPr="001A07F2">
        <w:rPr>
          <w:rFonts w:ascii="Arial Narrow" w:eastAsia="Arial Narrow" w:hAnsi="Arial Narrow" w:cs="Arial Narrow"/>
          <w:b/>
        </w:rPr>
        <w:t xml:space="preserve">- CENACAVIACION-2026, CUYO OBJETO ES </w:t>
      </w:r>
      <w:bookmarkStart w:id="1" w:name="_Hlk194567405"/>
      <w:r w:rsidR="00936705" w:rsidRPr="001A07F2">
        <w:rPr>
          <w:rFonts w:ascii="Arial Narrow" w:eastAsia="Arial Narrow" w:hAnsi="Arial Narrow" w:cs="Arial Narrow"/>
          <w:b/>
        </w:rPr>
        <w:t xml:space="preserve">EL </w:t>
      </w:r>
      <w:r w:rsidR="00936705" w:rsidRPr="001A07F2">
        <w:rPr>
          <w:rFonts w:ascii="Arial Narrow" w:eastAsia="MS Mincho" w:hAnsi="Arial Narrow" w:cs="Arial"/>
          <w:b/>
        </w:rPr>
        <w:t>“</w:t>
      </w:r>
      <w:bookmarkEnd w:id="1"/>
      <w:r w:rsidR="00783DF8" w:rsidRPr="00783DF8">
        <w:rPr>
          <w:rFonts w:ascii="Arial Narrow" w:eastAsia="MS Mincho" w:hAnsi="Arial Narrow" w:cs="Arial"/>
          <w:b/>
        </w:rPr>
        <w:t>CURSO DE FORMACIÓN Y CERTIFICACIÓN EN MEDICIÓN DEL ALCOHOL A TRAVÉS DEL AIRE ESPIRADO</w:t>
      </w:r>
      <w:r w:rsidR="00EA7E73">
        <w:rPr>
          <w:rFonts w:ascii="Arial Narrow" w:eastAsia="MS Mincho" w:hAnsi="Arial Narrow" w:cs="Arial"/>
          <w:b/>
        </w:rPr>
        <w:t xml:space="preserve"> PARA LA DIVISÓN DE AVIACIÓN ASALTO AÉREO</w:t>
      </w:r>
      <w:r w:rsidR="00936705" w:rsidRPr="001A07F2">
        <w:rPr>
          <w:rFonts w:ascii="Arial Narrow" w:eastAsia="MS Mincho" w:hAnsi="Arial Narrow" w:cs="Arial"/>
          <w:b/>
        </w:rPr>
        <w:t>”</w:t>
      </w:r>
    </w:p>
    <w:bookmarkEnd w:id="0"/>
    <w:p w14:paraId="2442FE79" w14:textId="77777777" w:rsidR="00893A49" w:rsidRPr="001A07F2" w:rsidRDefault="00893A49" w:rsidP="00F24A08">
      <w:pPr>
        <w:pStyle w:val="Textoindependiente"/>
        <w:tabs>
          <w:tab w:val="left" w:pos="8222"/>
        </w:tabs>
        <w:spacing w:before="155"/>
        <w:rPr>
          <w:rFonts w:ascii="Arial Narrow" w:eastAsia="Arial Narrow" w:hAnsi="Arial Narrow" w:cs="Arial Narrow"/>
          <w:sz w:val="22"/>
          <w:szCs w:val="22"/>
          <w:lang w:val="es-CO" w:eastAsia="en-US"/>
        </w:rPr>
      </w:pPr>
      <w:r w:rsidRPr="001A07F2">
        <w:rPr>
          <w:rFonts w:ascii="Arial Narrow" w:eastAsia="Arial Narrow" w:hAnsi="Arial Narrow" w:cs="Arial Narrow"/>
          <w:sz w:val="22"/>
          <w:szCs w:val="22"/>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1A07F2" w:rsidRDefault="00675A4C" w:rsidP="00F24A08">
      <w:pPr>
        <w:spacing w:after="0" w:line="240" w:lineRule="auto"/>
        <w:jc w:val="both"/>
        <w:rPr>
          <w:rFonts w:ascii="Arial Narrow" w:hAnsi="Arial Narrow" w:cs="Arial"/>
          <w:bCs/>
        </w:rPr>
      </w:pPr>
    </w:p>
    <w:p w14:paraId="58BCF5DA" w14:textId="2CA9B388" w:rsidR="00593879" w:rsidRPr="001A07F2" w:rsidRDefault="00893A49" w:rsidP="00593879">
      <w:pPr>
        <w:spacing w:line="240" w:lineRule="auto"/>
        <w:jc w:val="both"/>
        <w:rPr>
          <w:rFonts w:ascii="Arial Narrow" w:eastAsia="Arial Narrow" w:hAnsi="Arial Narrow" w:cs="Arial Narrow"/>
          <w:b/>
          <w:color w:val="000000"/>
        </w:rPr>
      </w:pPr>
      <w:r w:rsidRPr="001A07F2">
        <w:rPr>
          <w:rFonts w:ascii="Arial Narrow" w:hAnsi="Arial Narrow" w:cs="Arial"/>
          <w:bCs/>
        </w:rPr>
        <w:t>El proponente debe manifestar que cumple y se compromete al cabal cumplimiento de las especificaciones técnicas requeridas a continuación:</w:t>
      </w:r>
    </w:p>
    <w:p w14:paraId="2AD8FFAA" w14:textId="77777777" w:rsidR="00593879" w:rsidRPr="001A07F2" w:rsidRDefault="00593879" w:rsidP="00593879">
      <w:pPr>
        <w:pBdr>
          <w:top w:val="nil"/>
          <w:left w:val="nil"/>
          <w:bottom w:val="nil"/>
          <w:right w:val="nil"/>
          <w:between w:val="nil"/>
        </w:pBdr>
        <w:spacing w:after="0" w:line="240" w:lineRule="auto"/>
        <w:ind w:right="-142"/>
        <w:jc w:val="both"/>
        <w:rPr>
          <w:rFonts w:ascii="Arial Narrow" w:eastAsia="Arial Narrow" w:hAnsi="Arial Narrow" w:cs="Arial Narrow"/>
          <w:b/>
          <w:color w:val="000000"/>
        </w:rPr>
      </w:pPr>
    </w:p>
    <w:p w14:paraId="75318BF3" w14:textId="77777777" w:rsidR="005B47EB" w:rsidRPr="001A07F2" w:rsidRDefault="005B47EB" w:rsidP="00F778C3">
      <w:pPr>
        <w:numPr>
          <w:ilvl w:val="0"/>
          <w:numId w:val="61"/>
        </w:numPr>
        <w:pBdr>
          <w:top w:val="nil"/>
          <w:left w:val="nil"/>
          <w:bottom w:val="nil"/>
          <w:right w:val="nil"/>
          <w:between w:val="nil"/>
        </w:pBdr>
        <w:spacing w:after="0" w:line="240" w:lineRule="auto"/>
        <w:ind w:left="0" w:right="-142" w:firstLine="0"/>
        <w:jc w:val="both"/>
        <w:rPr>
          <w:rFonts w:ascii="Arial Narrow" w:eastAsia="Arial Narrow" w:hAnsi="Arial Narrow" w:cs="Arial Narrow"/>
          <w:b/>
          <w:color w:val="000000"/>
        </w:rPr>
      </w:pPr>
      <w:r w:rsidRPr="001A07F2">
        <w:rPr>
          <w:rFonts w:ascii="Arial Narrow" w:eastAsia="Arial Narrow" w:hAnsi="Arial Narrow" w:cs="Arial Narrow"/>
          <w:b/>
          <w:color w:val="000000"/>
        </w:rPr>
        <w:t>ESPECIFICACIONES TÉCNICAS DE OBLIGATORIO CUMPLIMIENTO Y ADICIONALES DE OBLIGATORIO CUMPLIMIENTO.</w:t>
      </w:r>
    </w:p>
    <w:p w14:paraId="08D2F21A" w14:textId="77777777" w:rsidR="005B47EB" w:rsidRPr="001A07F2" w:rsidRDefault="005B47EB" w:rsidP="005B47EB">
      <w:pPr>
        <w:pBdr>
          <w:top w:val="nil"/>
          <w:left w:val="nil"/>
          <w:bottom w:val="nil"/>
          <w:right w:val="nil"/>
          <w:between w:val="nil"/>
        </w:pBdr>
        <w:ind w:right="-142"/>
        <w:jc w:val="both"/>
        <w:rPr>
          <w:rFonts w:ascii="Arial Narrow" w:eastAsia="Arial Narrow" w:hAnsi="Arial Narrow" w:cs="Arial Narrow"/>
          <w:b/>
          <w:color w:val="000000"/>
        </w:rPr>
      </w:pPr>
    </w:p>
    <w:p w14:paraId="1F9E76A3" w14:textId="77777777" w:rsidR="005B47EB" w:rsidRPr="001A07F2" w:rsidRDefault="005B47EB" w:rsidP="005B47EB">
      <w:pPr>
        <w:pBdr>
          <w:top w:val="nil"/>
          <w:left w:val="nil"/>
          <w:bottom w:val="nil"/>
          <w:right w:val="nil"/>
          <w:between w:val="nil"/>
        </w:pBdr>
        <w:ind w:right="-142"/>
        <w:jc w:val="both"/>
        <w:rPr>
          <w:rFonts w:ascii="Arial Narrow" w:eastAsia="Arial Narrow" w:hAnsi="Arial Narrow" w:cs="Arial Narrow"/>
          <w:color w:val="000000"/>
        </w:rPr>
      </w:pPr>
      <w:r w:rsidRPr="001A07F2">
        <w:rPr>
          <w:rFonts w:ascii="Arial Narrow" w:eastAsia="Arial Narrow" w:hAnsi="Arial Narrow" w:cs="Arial Narrow"/>
          <w:color w:val="000000"/>
        </w:rPr>
        <w:t>A continuación, se relacionan las especificaciones técnicas consolidadas teniendo como base el plan de necesidades, la SIP publicada en la plataforma del SECOP II, la información técnica verificada por el comité técnico estructurador, así:</w:t>
      </w:r>
    </w:p>
    <w:p w14:paraId="54E9BE1A" w14:textId="77777777" w:rsidR="005B47EB" w:rsidRPr="001A07F2" w:rsidRDefault="005B47EB" w:rsidP="00F778C3">
      <w:pPr>
        <w:numPr>
          <w:ilvl w:val="1"/>
          <w:numId w:val="61"/>
        </w:numPr>
        <w:pBdr>
          <w:top w:val="nil"/>
          <w:left w:val="nil"/>
          <w:bottom w:val="nil"/>
          <w:right w:val="nil"/>
          <w:between w:val="nil"/>
        </w:pBdr>
        <w:spacing w:after="0" w:line="240" w:lineRule="auto"/>
        <w:ind w:left="0" w:right="-142" w:firstLine="0"/>
        <w:jc w:val="both"/>
        <w:rPr>
          <w:rFonts w:ascii="Arial Narrow" w:eastAsia="Arial Narrow" w:hAnsi="Arial Narrow" w:cs="Arial Narrow"/>
          <w:b/>
          <w:color w:val="000000"/>
        </w:rPr>
      </w:pPr>
      <w:r w:rsidRPr="001A07F2">
        <w:rPr>
          <w:rFonts w:ascii="Arial Narrow" w:eastAsia="Arial Narrow" w:hAnsi="Arial Narrow" w:cs="Arial Narrow"/>
          <w:b/>
          <w:color w:val="000000"/>
        </w:rPr>
        <w:t xml:space="preserve">ESPECIFICACIONES TÉCNICAS DE OBLIGATORIO CUMPLIMIENTO </w:t>
      </w:r>
    </w:p>
    <w:p w14:paraId="3ABEDBED" w14:textId="77777777" w:rsidR="00B15C07" w:rsidRPr="001A07F2" w:rsidRDefault="00B15C07" w:rsidP="00B15C07">
      <w:pPr>
        <w:pBdr>
          <w:top w:val="nil"/>
          <w:left w:val="nil"/>
          <w:bottom w:val="nil"/>
          <w:right w:val="nil"/>
          <w:between w:val="nil"/>
        </w:pBdr>
        <w:ind w:right="-142"/>
        <w:jc w:val="both"/>
        <w:rPr>
          <w:rFonts w:ascii="Arial Narrow" w:eastAsia="Arial Narrow" w:hAnsi="Arial Narrow" w:cs="Arial Narrow"/>
          <w:b/>
          <w:color w:val="000000"/>
        </w:rPr>
      </w:pPr>
    </w:p>
    <w:p w14:paraId="70B74785" w14:textId="77777777" w:rsidR="00B15C07" w:rsidRPr="001A07F2" w:rsidRDefault="00B15C07" w:rsidP="00B15C07">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bookmarkStart w:id="2" w:name="_heading=h.47hkcen29vms" w:colFirst="0" w:colLast="0"/>
      <w:bookmarkEnd w:id="2"/>
      <w:r w:rsidRPr="001A07F2">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tbl>
      <w:tblPr>
        <w:tblW w:w="10440" w:type="dxa"/>
        <w:tblCellMar>
          <w:left w:w="70" w:type="dxa"/>
          <w:right w:w="70" w:type="dxa"/>
        </w:tblCellMar>
        <w:tblLook w:val="04A0" w:firstRow="1" w:lastRow="0" w:firstColumn="1" w:lastColumn="0" w:noHBand="0" w:noVBand="1"/>
      </w:tblPr>
      <w:tblGrid>
        <w:gridCol w:w="1240"/>
        <w:gridCol w:w="1240"/>
        <w:gridCol w:w="1760"/>
        <w:gridCol w:w="1240"/>
        <w:gridCol w:w="1240"/>
        <w:gridCol w:w="1240"/>
        <w:gridCol w:w="1240"/>
        <w:gridCol w:w="1240"/>
      </w:tblGrid>
      <w:tr w:rsidR="008947B8" w:rsidRPr="008947B8" w14:paraId="06F6B92A" w14:textId="77777777" w:rsidTr="008947B8">
        <w:trPr>
          <w:trHeight w:val="300"/>
        </w:trPr>
        <w:tc>
          <w:tcPr>
            <w:tcW w:w="9200"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249C8908"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DESCRIPCIÓN:</w:t>
            </w:r>
            <w:r w:rsidRPr="008947B8">
              <w:rPr>
                <w:rFonts w:ascii="Arial Narrow" w:eastAsia="Times New Roman" w:hAnsi="Arial Narrow"/>
                <w:color w:val="000000"/>
                <w:sz w:val="16"/>
                <w:szCs w:val="16"/>
                <w:lang w:eastAsia="es-CO"/>
              </w:rPr>
              <w:t xml:space="preserve">  </w:t>
            </w:r>
            <w:r w:rsidRPr="008947B8">
              <w:rPr>
                <w:rFonts w:ascii="Arial Narrow" w:eastAsia="Times New Roman" w:hAnsi="Arial Narrow"/>
                <w:color w:val="FF0000"/>
                <w:sz w:val="16"/>
                <w:szCs w:val="16"/>
                <w:lang w:eastAsia="es-CO"/>
              </w:rPr>
              <w:t xml:space="preserve"> </w:t>
            </w:r>
            <w:r w:rsidRPr="008947B8">
              <w:rPr>
                <w:rFonts w:ascii="Arial Narrow" w:eastAsia="Times New Roman" w:hAnsi="Arial Narrow"/>
                <w:color w:val="000000"/>
                <w:sz w:val="16"/>
                <w:szCs w:val="16"/>
                <w:lang w:eastAsia="es-CO"/>
              </w:rPr>
              <w:t>CURSO DE FORMACIÓN Y CERTIFICACIÓN EN MEDICIÓN DEL ALCOHÓL A TRAVES DEL AIRE INSPIRADO </w:t>
            </w:r>
          </w:p>
        </w:tc>
        <w:tc>
          <w:tcPr>
            <w:tcW w:w="12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441AF81" w14:textId="18AF67F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 xml:space="preserve">CUMPLE </w:t>
            </w:r>
          </w:p>
        </w:tc>
      </w:tr>
      <w:tr w:rsidR="008947B8" w:rsidRPr="008947B8" w14:paraId="1497F697" w14:textId="77777777" w:rsidTr="008947B8">
        <w:trPr>
          <w:trHeight w:val="288"/>
        </w:trPr>
        <w:tc>
          <w:tcPr>
            <w:tcW w:w="548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22A36CE"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CLASIFICADOR POR OBJETO DEL GASTO</w:t>
            </w:r>
          </w:p>
        </w:tc>
        <w:tc>
          <w:tcPr>
            <w:tcW w:w="3720" w:type="dxa"/>
            <w:gridSpan w:val="3"/>
            <w:tcBorders>
              <w:top w:val="single" w:sz="4" w:space="0" w:color="auto"/>
              <w:left w:val="nil"/>
              <w:bottom w:val="single" w:sz="4" w:space="0" w:color="auto"/>
              <w:right w:val="single" w:sz="4" w:space="0" w:color="auto"/>
            </w:tcBorders>
            <w:shd w:val="clear" w:color="000000" w:fill="D9D9D9"/>
            <w:vAlign w:val="center"/>
            <w:hideMark/>
          </w:tcPr>
          <w:p w14:paraId="68855FAA"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5FB3ED00"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r>
      <w:tr w:rsidR="008947B8" w:rsidRPr="008947B8" w14:paraId="4CE021AD" w14:textId="77777777" w:rsidTr="008947B8">
        <w:trPr>
          <w:trHeight w:val="288"/>
        </w:trPr>
        <w:tc>
          <w:tcPr>
            <w:tcW w:w="548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4DBAD50"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A-02-02-02-009-002</w:t>
            </w:r>
          </w:p>
        </w:tc>
        <w:tc>
          <w:tcPr>
            <w:tcW w:w="3720" w:type="dxa"/>
            <w:gridSpan w:val="3"/>
            <w:tcBorders>
              <w:top w:val="single" w:sz="4" w:space="0" w:color="auto"/>
              <w:left w:val="nil"/>
              <w:bottom w:val="single" w:sz="4" w:space="0" w:color="auto"/>
              <w:right w:val="single" w:sz="4" w:space="0" w:color="auto"/>
            </w:tcBorders>
            <w:shd w:val="clear" w:color="000000" w:fill="D9D9D9"/>
            <w:vAlign w:val="center"/>
            <w:hideMark/>
          </w:tcPr>
          <w:p w14:paraId="1A94A138" w14:textId="77777777" w:rsidR="008947B8" w:rsidRPr="008947B8" w:rsidRDefault="008947B8" w:rsidP="008947B8">
            <w:pPr>
              <w:spacing w:after="0" w:line="240" w:lineRule="auto"/>
              <w:jc w:val="center"/>
              <w:rPr>
                <w:rFonts w:ascii="Arial Narrow" w:eastAsia="Times New Roman" w:hAnsi="Arial Narrow"/>
                <w:color w:val="000000"/>
                <w:sz w:val="16"/>
                <w:szCs w:val="16"/>
                <w:lang w:eastAsia="es-CO"/>
              </w:rPr>
            </w:pPr>
            <w:r w:rsidRPr="008947B8">
              <w:rPr>
                <w:rFonts w:ascii="Arial Narrow" w:eastAsia="Times New Roman" w:hAnsi="Arial Narrow"/>
                <w:color w:val="000000"/>
                <w:sz w:val="16"/>
                <w:szCs w:val="16"/>
                <w:lang w:eastAsia="es-CO"/>
              </w:rPr>
              <w:t> </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52F99BF0"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r>
      <w:tr w:rsidR="008947B8" w:rsidRPr="008947B8" w14:paraId="5AA389EC" w14:textId="77777777" w:rsidTr="008947B8">
        <w:trPr>
          <w:trHeight w:val="312"/>
        </w:trPr>
        <w:tc>
          <w:tcPr>
            <w:tcW w:w="1240" w:type="dxa"/>
            <w:vMerge w:val="restart"/>
            <w:tcBorders>
              <w:top w:val="nil"/>
              <w:left w:val="single" w:sz="4" w:space="0" w:color="auto"/>
              <w:bottom w:val="single" w:sz="4" w:space="0" w:color="auto"/>
              <w:right w:val="single" w:sz="4" w:space="0" w:color="auto"/>
            </w:tcBorders>
            <w:shd w:val="clear" w:color="000000" w:fill="D9D9D9"/>
            <w:textDirection w:val="btLr"/>
            <w:vAlign w:val="center"/>
            <w:hideMark/>
          </w:tcPr>
          <w:p w14:paraId="4D78BB5F"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ITEM</w:t>
            </w:r>
          </w:p>
        </w:tc>
        <w:tc>
          <w:tcPr>
            <w:tcW w:w="1240" w:type="dxa"/>
            <w:tcBorders>
              <w:top w:val="nil"/>
              <w:left w:val="nil"/>
              <w:bottom w:val="single" w:sz="4" w:space="0" w:color="auto"/>
              <w:right w:val="single" w:sz="4" w:space="0" w:color="auto"/>
            </w:tcBorders>
            <w:shd w:val="clear" w:color="000000" w:fill="D9D9D9"/>
            <w:vAlign w:val="center"/>
            <w:hideMark/>
          </w:tcPr>
          <w:p w14:paraId="2BB8F6F7"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CÓDIGO</w:t>
            </w:r>
          </w:p>
        </w:tc>
        <w:tc>
          <w:tcPr>
            <w:tcW w:w="176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1E73832"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 xml:space="preserve">DESCRIPCIÓN DEL BIEN Y/O SERVICIO </w:t>
            </w:r>
          </w:p>
        </w:tc>
        <w:tc>
          <w:tcPr>
            <w:tcW w:w="12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E63C788"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UNIDAD MEDIDA</w:t>
            </w:r>
          </w:p>
        </w:tc>
        <w:tc>
          <w:tcPr>
            <w:tcW w:w="12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EA7F80"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UNSPSC (CCE)</w:t>
            </w:r>
          </w:p>
        </w:tc>
        <w:tc>
          <w:tcPr>
            <w:tcW w:w="12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132A3C33"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CÓDIGO MATERIAL SAP (OPCIONAL)</w:t>
            </w:r>
          </w:p>
        </w:tc>
        <w:tc>
          <w:tcPr>
            <w:tcW w:w="12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6543D2E"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CÓDIGO OTAN - NOC (OPCIONAL)</w:t>
            </w: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78BBE094"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r>
      <w:tr w:rsidR="008947B8" w:rsidRPr="008947B8" w14:paraId="5FEDAAE5" w14:textId="77777777" w:rsidTr="008947B8">
        <w:trPr>
          <w:trHeight w:val="288"/>
        </w:trPr>
        <w:tc>
          <w:tcPr>
            <w:tcW w:w="1240" w:type="dxa"/>
            <w:vMerge/>
            <w:tcBorders>
              <w:top w:val="nil"/>
              <w:left w:val="single" w:sz="4" w:space="0" w:color="auto"/>
              <w:bottom w:val="single" w:sz="4" w:space="0" w:color="auto"/>
              <w:right w:val="single" w:sz="4" w:space="0" w:color="auto"/>
            </w:tcBorders>
            <w:vAlign w:val="center"/>
            <w:hideMark/>
          </w:tcPr>
          <w:p w14:paraId="4EEEFBD3"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c>
          <w:tcPr>
            <w:tcW w:w="1240" w:type="dxa"/>
            <w:tcBorders>
              <w:top w:val="nil"/>
              <w:left w:val="nil"/>
              <w:bottom w:val="single" w:sz="4" w:space="0" w:color="auto"/>
              <w:right w:val="single" w:sz="4" w:space="0" w:color="auto"/>
            </w:tcBorders>
            <w:shd w:val="clear" w:color="000000" w:fill="D9D9D9"/>
            <w:vAlign w:val="center"/>
            <w:hideMark/>
          </w:tcPr>
          <w:p w14:paraId="413FA65E" w14:textId="77777777" w:rsidR="008947B8" w:rsidRPr="008947B8" w:rsidRDefault="008947B8" w:rsidP="008947B8">
            <w:pPr>
              <w:spacing w:after="0" w:line="240" w:lineRule="auto"/>
              <w:jc w:val="center"/>
              <w:rPr>
                <w:rFonts w:ascii="Arial Narrow" w:eastAsia="Times New Roman" w:hAnsi="Arial Narrow"/>
                <w:b/>
                <w:bCs/>
                <w:color w:val="000000"/>
                <w:sz w:val="16"/>
                <w:szCs w:val="16"/>
                <w:lang w:eastAsia="es-CO"/>
              </w:rPr>
            </w:pPr>
            <w:r w:rsidRPr="008947B8">
              <w:rPr>
                <w:rFonts w:ascii="Arial Narrow" w:eastAsia="Times New Roman" w:hAnsi="Arial Narrow"/>
                <w:b/>
                <w:bCs/>
                <w:color w:val="000000"/>
                <w:sz w:val="16"/>
                <w:szCs w:val="16"/>
                <w:lang w:eastAsia="es-CO"/>
              </w:rPr>
              <w:t>DANE</w:t>
            </w:r>
          </w:p>
        </w:tc>
        <w:tc>
          <w:tcPr>
            <w:tcW w:w="1760" w:type="dxa"/>
            <w:vMerge/>
            <w:tcBorders>
              <w:top w:val="nil"/>
              <w:left w:val="single" w:sz="4" w:space="0" w:color="auto"/>
              <w:bottom w:val="single" w:sz="4" w:space="0" w:color="auto"/>
              <w:right w:val="single" w:sz="4" w:space="0" w:color="auto"/>
            </w:tcBorders>
            <w:vAlign w:val="center"/>
            <w:hideMark/>
          </w:tcPr>
          <w:p w14:paraId="41DE4063"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658E073"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AA73E06"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D032008"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BF0A10F"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795F813B" w14:textId="77777777" w:rsidR="008947B8" w:rsidRPr="008947B8" w:rsidRDefault="008947B8" w:rsidP="008947B8">
            <w:pPr>
              <w:spacing w:after="0" w:line="240" w:lineRule="auto"/>
              <w:rPr>
                <w:rFonts w:ascii="Arial Narrow" w:eastAsia="Times New Roman" w:hAnsi="Arial Narrow"/>
                <w:b/>
                <w:bCs/>
                <w:color w:val="000000"/>
                <w:sz w:val="16"/>
                <w:szCs w:val="16"/>
                <w:lang w:eastAsia="es-CO"/>
              </w:rPr>
            </w:pPr>
          </w:p>
        </w:tc>
      </w:tr>
      <w:tr w:rsidR="008947B8" w:rsidRPr="008947B8" w14:paraId="13706043" w14:textId="77777777" w:rsidTr="008947B8">
        <w:trPr>
          <w:trHeight w:val="1848"/>
        </w:trPr>
        <w:tc>
          <w:tcPr>
            <w:tcW w:w="12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C1F3C6" w14:textId="77777777" w:rsidR="008947B8" w:rsidRPr="008947B8" w:rsidRDefault="008947B8" w:rsidP="008947B8">
            <w:pPr>
              <w:spacing w:after="0" w:line="240" w:lineRule="auto"/>
              <w:jc w:val="center"/>
              <w:rPr>
                <w:rFonts w:ascii="Arial Narrow" w:eastAsia="Times New Roman" w:hAnsi="Arial Narrow"/>
                <w:color w:val="000000"/>
                <w:sz w:val="16"/>
                <w:szCs w:val="16"/>
                <w:lang w:eastAsia="es-CO"/>
              </w:rPr>
            </w:pPr>
            <w:r w:rsidRPr="008947B8">
              <w:rPr>
                <w:rFonts w:ascii="Arial Narrow" w:eastAsia="Times New Roman" w:hAnsi="Arial Narrow"/>
                <w:color w:val="000000"/>
                <w:sz w:val="16"/>
                <w:szCs w:val="16"/>
                <w:lang w:eastAsia="es-CO"/>
              </w:rPr>
              <w:t>1</w:t>
            </w:r>
          </w:p>
        </w:tc>
        <w:tc>
          <w:tcPr>
            <w:tcW w:w="1240" w:type="dxa"/>
            <w:vMerge w:val="restart"/>
            <w:tcBorders>
              <w:top w:val="nil"/>
              <w:left w:val="single" w:sz="4" w:space="0" w:color="auto"/>
              <w:bottom w:val="single" w:sz="4" w:space="0" w:color="auto"/>
              <w:right w:val="single" w:sz="4" w:space="0" w:color="auto"/>
            </w:tcBorders>
            <w:vAlign w:val="center"/>
            <w:hideMark/>
          </w:tcPr>
          <w:p w14:paraId="1AB1D1F1" w14:textId="5575A7B9" w:rsidR="008947B8" w:rsidRPr="008947B8" w:rsidRDefault="00933217" w:rsidP="008947B8">
            <w:pPr>
              <w:spacing w:after="0" w:line="240" w:lineRule="auto"/>
              <w:jc w:val="center"/>
              <w:rPr>
                <w:rFonts w:ascii="Arial Narrow" w:eastAsia="Times New Roman" w:hAnsi="Arial Narrow"/>
                <w:color w:val="000000"/>
                <w:sz w:val="16"/>
                <w:szCs w:val="16"/>
                <w:lang w:eastAsia="es-CO"/>
              </w:rPr>
            </w:pPr>
            <w:r w:rsidRPr="00933217">
              <w:rPr>
                <w:rFonts w:ascii="Arial Narrow" w:eastAsia="Times New Roman" w:hAnsi="Arial Narrow"/>
                <w:color w:val="000000"/>
                <w:sz w:val="16"/>
                <w:szCs w:val="16"/>
                <w:lang w:eastAsia="es-CO"/>
              </w:rPr>
              <w:t>92919</w:t>
            </w:r>
          </w:p>
        </w:tc>
        <w:tc>
          <w:tcPr>
            <w:tcW w:w="1760" w:type="dxa"/>
            <w:tcBorders>
              <w:top w:val="nil"/>
              <w:left w:val="nil"/>
              <w:bottom w:val="single" w:sz="4" w:space="0" w:color="auto"/>
              <w:right w:val="single" w:sz="4" w:space="0" w:color="auto"/>
            </w:tcBorders>
            <w:vAlign w:val="center"/>
            <w:hideMark/>
          </w:tcPr>
          <w:p w14:paraId="32CFCA51"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CURSO DE FORMACIÓN Y CERTIFICACIÓN PARA OPERADORES DE ANALIZADORES DE ALCOHOL EN AIRE ESPIRADO</w:t>
            </w:r>
          </w:p>
        </w:tc>
        <w:tc>
          <w:tcPr>
            <w:tcW w:w="1240" w:type="dxa"/>
            <w:vMerge w:val="restart"/>
            <w:tcBorders>
              <w:top w:val="nil"/>
              <w:left w:val="single" w:sz="4" w:space="0" w:color="auto"/>
              <w:bottom w:val="single" w:sz="4" w:space="0" w:color="auto"/>
              <w:right w:val="single" w:sz="4" w:space="0" w:color="auto"/>
            </w:tcBorders>
            <w:vAlign w:val="center"/>
            <w:hideMark/>
          </w:tcPr>
          <w:p w14:paraId="68914F01" w14:textId="77777777" w:rsidR="008947B8" w:rsidRPr="008947B8" w:rsidRDefault="008947B8" w:rsidP="008947B8">
            <w:pPr>
              <w:spacing w:after="0" w:line="240" w:lineRule="auto"/>
              <w:jc w:val="center"/>
              <w:rPr>
                <w:rFonts w:ascii="Arial Narrow" w:eastAsia="Times New Roman" w:hAnsi="Arial Narrow"/>
                <w:color w:val="000000"/>
                <w:sz w:val="16"/>
                <w:szCs w:val="16"/>
                <w:lang w:eastAsia="es-CO"/>
              </w:rPr>
            </w:pPr>
            <w:r w:rsidRPr="008947B8">
              <w:rPr>
                <w:rFonts w:ascii="Arial Narrow" w:eastAsia="Times New Roman" w:hAnsi="Arial Narrow"/>
                <w:color w:val="000000"/>
                <w:sz w:val="16"/>
                <w:szCs w:val="16"/>
                <w:lang w:eastAsia="es-CO"/>
              </w:rPr>
              <w:t>UNIDAD</w:t>
            </w:r>
          </w:p>
        </w:tc>
        <w:tc>
          <w:tcPr>
            <w:tcW w:w="1240" w:type="dxa"/>
            <w:vMerge w:val="restart"/>
            <w:tcBorders>
              <w:top w:val="nil"/>
              <w:left w:val="single" w:sz="4" w:space="0" w:color="auto"/>
              <w:bottom w:val="single" w:sz="4" w:space="0" w:color="auto"/>
              <w:right w:val="single" w:sz="4" w:space="0" w:color="auto"/>
            </w:tcBorders>
            <w:vAlign w:val="center"/>
            <w:hideMark/>
          </w:tcPr>
          <w:p w14:paraId="2990C171" w14:textId="77777777" w:rsidR="008947B8" w:rsidRPr="008947B8" w:rsidRDefault="008947B8" w:rsidP="008947B8">
            <w:pPr>
              <w:spacing w:after="0" w:line="240" w:lineRule="auto"/>
              <w:jc w:val="center"/>
              <w:rPr>
                <w:rFonts w:ascii="Arial Narrow" w:eastAsia="Times New Roman" w:hAnsi="Arial Narrow"/>
                <w:color w:val="000000"/>
                <w:sz w:val="16"/>
                <w:szCs w:val="16"/>
                <w:lang w:eastAsia="es-CO"/>
              </w:rPr>
            </w:pPr>
            <w:r w:rsidRPr="008947B8">
              <w:rPr>
                <w:rFonts w:ascii="Arial Narrow" w:eastAsia="Times New Roman" w:hAnsi="Arial Narrow"/>
                <w:color w:val="000000"/>
                <w:sz w:val="16"/>
                <w:szCs w:val="16"/>
                <w:lang w:eastAsia="es-CO"/>
              </w:rPr>
              <w:t>201214</w:t>
            </w:r>
          </w:p>
        </w:tc>
        <w:tc>
          <w:tcPr>
            <w:tcW w:w="1240" w:type="dxa"/>
            <w:vMerge w:val="restart"/>
            <w:tcBorders>
              <w:top w:val="nil"/>
              <w:left w:val="single" w:sz="4" w:space="0" w:color="auto"/>
              <w:bottom w:val="single" w:sz="4" w:space="0" w:color="auto"/>
              <w:right w:val="single" w:sz="4" w:space="0" w:color="auto"/>
            </w:tcBorders>
            <w:vAlign w:val="center"/>
            <w:hideMark/>
          </w:tcPr>
          <w:p w14:paraId="3159CAFE" w14:textId="77777777" w:rsidR="008947B8" w:rsidRPr="008947B8" w:rsidRDefault="008947B8" w:rsidP="008947B8">
            <w:pPr>
              <w:spacing w:after="0" w:line="240" w:lineRule="auto"/>
              <w:jc w:val="center"/>
              <w:rPr>
                <w:rFonts w:ascii="Arial Narrow" w:eastAsia="Times New Roman" w:hAnsi="Arial Narrow"/>
                <w:color w:val="000000"/>
                <w:sz w:val="16"/>
                <w:szCs w:val="16"/>
                <w:lang w:eastAsia="es-CO"/>
              </w:rPr>
            </w:pPr>
            <w:r w:rsidRPr="008947B8">
              <w:rPr>
                <w:rFonts w:ascii="Arial Narrow" w:eastAsia="Times New Roman" w:hAnsi="Arial Narrow"/>
                <w:color w:val="000000"/>
                <w:sz w:val="16"/>
                <w:szCs w:val="16"/>
                <w:lang w:eastAsia="es-CO"/>
              </w:rPr>
              <w:t>86131800</w:t>
            </w:r>
          </w:p>
        </w:tc>
        <w:tc>
          <w:tcPr>
            <w:tcW w:w="1240" w:type="dxa"/>
            <w:vMerge w:val="restart"/>
            <w:tcBorders>
              <w:top w:val="nil"/>
              <w:left w:val="single" w:sz="4" w:space="0" w:color="auto"/>
              <w:bottom w:val="single" w:sz="4" w:space="0" w:color="auto"/>
              <w:right w:val="single" w:sz="4" w:space="0" w:color="auto"/>
            </w:tcBorders>
            <w:vAlign w:val="center"/>
            <w:hideMark/>
          </w:tcPr>
          <w:p w14:paraId="5CCD3BED" w14:textId="77777777" w:rsidR="008947B8" w:rsidRPr="008947B8" w:rsidRDefault="008947B8" w:rsidP="008947B8">
            <w:pPr>
              <w:spacing w:after="0" w:line="240" w:lineRule="auto"/>
              <w:jc w:val="center"/>
              <w:rPr>
                <w:rFonts w:ascii="Arial Narrow" w:eastAsia="Times New Roman" w:hAnsi="Arial Narrow"/>
                <w:color w:val="000000"/>
                <w:sz w:val="16"/>
                <w:szCs w:val="16"/>
                <w:lang w:eastAsia="es-CO"/>
              </w:rPr>
            </w:pPr>
            <w:r w:rsidRPr="008947B8">
              <w:rPr>
                <w:rFonts w:ascii="Arial Narrow" w:eastAsia="Times New Roman" w:hAnsi="Arial Narrow"/>
                <w:color w:val="000000"/>
                <w:sz w:val="16"/>
                <w:szCs w:val="16"/>
                <w:lang w:eastAsia="es-CO"/>
              </w:rPr>
              <w:t>N/A</w:t>
            </w:r>
          </w:p>
        </w:tc>
        <w:tc>
          <w:tcPr>
            <w:tcW w:w="1240" w:type="dxa"/>
            <w:vMerge w:val="restart"/>
            <w:tcBorders>
              <w:top w:val="nil"/>
              <w:left w:val="single" w:sz="4" w:space="0" w:color="auto"/>
              <w:bottom w:val="single" w:sz="4" w:space="0" w:color="auto"/>
              <w:right w:val="single" w:sz="4" w:space="0" w:color="auto"/>
            </w:tcBorders>
            <w:noWrap/>
            <w:vAlign w:val="bottom"/>
            <w:hideMark/>
          </w:tcPr>
          <w:p w14:paraId="4880E224" w14:textId="77777777" w:rsidR="008947B8" w:rsidRPr="008947B8" w:rsidRDefault="008947B8" w:rsidP="008947B8">
            <w:pPr>
              <w:spacing w:after="0" w:line="240" w:lineRule="auto"/>
              <w:jc w:val="center"/>
              <w:rPr>
                <w:rFonts w:ascii="Aptos Narrow" w:eastAsia="Times New Roman" w:hAnsi="Aptos Narrow"/>
                <w:color w:val="000000"/>
                <w:lang w:eastAsia="es-CO"/>
              </w:rPr>
            </w:pPr>
            <w:r w:rsidRPr="008947B8">
              <w:rPr>
                <w:rFonts w:ascii="Aptos Narrow" w:eastAsia="Times New Roman" w:hAnsi="Aptos Narrow"/>
                <w:color w:val="000000"/>
                <w:lang w:eastAsia="es-CO"/>
              </w:rPr>
              <w:t> </w:t>
            </w:r>
          </w:p>
        </w:tc>
      </w:tr>
      <w:tr w:rsidR="008947B8" w:rsidRPr="008947B8" w14:paraId="70484DD3" w14:textId="77777777" w:rsidTr="008947B8">
        <w:trPr>
          <w:trHeight w:val="3678"/>
        </w:trPr>
        <w:tc>
          <w:tcPr>
            <w:tcW w:w="1240" w:type="dxa"/>
            <w:vMerge/>
            <w:tcBorders>
              <w:top w:val="nil"/>
              <w:left w:val="single" w:sz="4" w:space="0" w:color="auto"/>
              <w:bottom w:val="single" w:sz="4" w:space="0" w:color="auto"/>
              <w:right w:val="single" w:sz="4" w:space="0" w:color="auto"/>
            </w:tcBorders>
            <w:vAlign w:val="center"/>
            <w:hideMark/>
          </w:tcPr>
          <w:p w14:paraId="5929B45E"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FF965AC"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0DBE4411"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1. Alcance Normativo: El servicio de capacitación debe cumplir estrictamente con los lineamientos establecidos en la Resolución 001844 de 2015 del Instituto Nacional de Medicina Legal y Ciencias Forenses, la cual adopta la "Guía para la Medición Indirecta de Alcoholemia a través de Aire Espirado", o aquellas normas que la modifiquen, adicionen o sustituyan.</w:t>
            </w:r>
          </w:p>
        </w:tc>
        <w:tc>
          <w:tcPr>
            <w:tcW w:w="1240" w:type="dxa"/>
            <w:vMerge/>
            <w:tcBorders>
              <w:top w:val="nil"/>
              <w:left w:val="single" w:sz="4" w:space="0" w:color="auto"/>
              <w:bottom w:val="single" w:sz="4" w:space="0" w:color="auto"/>
              <w:right w:val="single" w:sz="4" w:space="0" w:color="auto"/>
            </w:tcBorders>
            <w:vAlign w:val="center"/>
            <w:hideMark/>
          </w:tcPr>
          <w:p w14:paraId="5745E5B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F8A776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E133654"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218302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4FBF08E"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251ED1ED" w14:textId="77777777" w:rsidTr="008947B8">
        <w:trPr>
          <w:trHeight w:val="1335"/>
        </w:trPr>
        <w:tc>
          <w:tcPr>
            <w:tcW w:w="1240" w:type="dxa"/>
            <w:vMerge/>
            <w:tcBorders>
              <w:top w:val="nil"/>
              <w:left w:val="single" w:sz="4" w:space="0" w:color="auto"/>
              <w:bottom w:val="single" w:sz="4" w:space="0" w:color="auto"/>
              <w:right w:val="single" w:sz="4" w:space="0" w:color="auto"/>
            </w:tcBorders>
            <w:vAlign w:val="center"/>
            <w:hideMark/>
          </w:tcPr>
          <w:p w14:paraId="20DE9A7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6D919D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21C1B0BD"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2. Intensidad Horaria y Modalidad: El programa académico tendrá una duración total mínima de veinticuatro (24) horas, desarrolladas bajo la siguiente metodología:</w:t>
            </w:r>
          </w:p>
        </w:tc>
        <w:tc>
          <w:tcPr>
            <w:tcW w:w="1240" w:type="dxa"/>
            <w:vMerge/>
            <w:tcBorders>
              <w:top w:val="nil"/>
              <w:left w:val="single" w:sz="4" w:space="0" w:color="auto"/>
              <w:bottom w:val="single" w:sz="4" w:space="0" w:color="auto"/>
              <w:right w:val="single" w:sz="4" w:space="0" w:color="auto"/>
            </w:tcBorders>
            <w:vAlign w:val="center"/>
            <w:hideMark/>
          </w:tcPr>
          <w:p w14:paraId="1EA615C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49D77C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80A333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A5B97D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6DD5BFC"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378775D8" w14:textId="77777777" w:rsidTr="008947B8">
        <w:trPr>
          <w:trHeight w:val="1886"/>
        </w:trPr>
        <w:tc>
          <w:tcPr>
            <w:tcW w:w="1240" w:type="dxa"/>
            <w:vMerge/>
            <w:tcBorders>
              <w:top w:val="nil"/>
              <w:left w:val="single" w:sz="4" w:space="0" w:color="auto"/>
              <w:bottom w:val="single" w:sz="4" w:space="0" w:color="auto"/>
              <w:right w:val="single" w:sz="4" w:space="0" w:color="auto"/>
            </w:tcBorders>
            <w:vAlign w:val="center"/>
            <w:hideMark/>
          </w:tcPr>
          <w:p w14:paraId="2A6842D9"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CD938D3"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3465E71F"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Fase Teórica (16 horas): Podrá impartirse bajo la modalidad presencial o virtual, según la propuesta técnica del oferente, cubriendo los fundamentos legales, fisiológicos y de metrología legal.</w:t>
            </w:r>
          </w:p>
        </w:tc>
        <w:tc>
          <w:tcPr>
            <w:tcW w:w="1240" w:type="dxa"/>
            <w:vMerge/>
            <w:tcBorders>
              <w:top w:val="nil"/>
              <w:left w:val="single" w:sz="4" w:space="0" w:color="auto"/>
              <w:bottom w:val="single" w:sz="4" w:space="0" w:color="auto"/>
              <w:right w:val="single" w:sz="4" w:space="0" w:color="auto"/>
            </w:tcBorders>
            <w:vAlign w:val="center"/>
            <w:hideMark/>
          </w:tcPr>
          <w:p w14:paraId="44605C7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FC810A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933C52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2209934"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47A246EB"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224EAA9E" w14:textId="77777777" w:rsidTr="008947B8">
        <w:trPr>
          <w:trHeight w:val="3960"/>
        </w:trPr>
        <w:tc>
          <w:tcPr>
            <w:tcW w:w="1240" w:type="dxa"/>
            <w:vMerge/>
            <w:tcBorders>
              <w:top w:val="nil"/>
              <w:left w:val="single" w:sz="4" w:space="0" w:color="auto"/>
              <w:bottom w:val="single" w:sz="4" w:space="0" w:color="auto"/>
              <w:right w:val="single" w:sz="4" w:space="0" w:color="auto"/>
            </w:tcBorders>
            <w:vAlign w:val="center"/>
            <w:hideMark/>
          </w:tcPr>
          <w:p w14:paraId="62C0BC74"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70A97F1"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0C73BE50"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xml:space="preserve">• Fase Práctica (08 horas): Se realizará de forma obligatoria y estrictamente presencial. En esta fase, el personal deberá ejecutar maniobras reales con equipos analizadores de alcohol, garantizando la correcta aplicación del protocolo de medición y la destreza en el manejo de los dispositivos </w:t>
            </w:r>
            <w:proofErr w:type="spellStart"/>
            <w:r w:rsidRPr="008947B8">
              <w:rPr>
                <w:rFonts w:ascii="Arial Narrow" w:eastAsia="Times New Roman" w:hAnsi="Arial Narrow"/>
                <w:color w:val="000000"/>
                <w:sz w:val="18"/>
                <w:szCs w:val="18"/>
                <w:lang w:eastAsia="es-CO"/>
              </w:rPr>
              <w:t>evidenciales</w:t>
            </w:r>
            <w:proofErr w:type="spellEnd"/>
            <w:r w:rsidRPr="008947B8">
              <w:rPr>
                <w:rFonts w:ascii="Arial Narrow" w:eastAsia="Times New Roman" w:hAnsi="Arial Narrow"/>
                <w:color w:val="000000"/>
                <w:sz w:val="18"/>
                <w:szCs w:val="18"/>
                <w:lang w:eastAsia="es-CO"/>
              </w:rPr>
              <w:t xml:space="preserve"> en un entorno controlado.</w:t>
            </w:r>
          </w:p>
        </w:tc>
        <w:tc>
          <w:tcPr>
            <w:tcW w:w="1240" w:type="dxa"/>
            <w:vMerge/>
            <w:tcBorders>
              <w:top w:val="nil"/>
              <w:left w:val="single" w:sz="4" w:space="0" w:color="auto"/>
              <w:bottom w:val="single" w:sz="4" w:space="0" w:color="auto"/>
              <w:right w:val="single" w:sz="4" w:space="0" w:color="auto"/>
            </w:tcBorders>
            <w:vAlign w:val="center"/>
            <w:hideMark/>
          </w:tcPr>
          <w:p w14:paraId="4F58BAA9"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9FDB6B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5568136"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2A7D77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C0120A9"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1C5D2756" w14:textId="77777777" w:rsidTr="008947B8">
        <w:trPr>
          <w:trHeight w:val="3394"/>
        </w:trPr>
        <w:tc>
          <w:tcPr>
            <w:tcW w:w="1240" w:type="dxa"/>
            <w:vMerge/>
            <w:tcBorders>
              <w:top w:val="nil"/>
              <w:left w:val="single" w:sz="4" w:space="0" w:color="auto"/>
              <w:bottom w:val="single" w:sz="4" w:space="0" w:color="auto"/>
              <w:right w:val="single" w:sz="4" w:space="0" w:color="auto"/>
            </w:tcBorders>
            <w:vAlign w:val="center"/>
            <w:hideMark/>
          </w:tcPr>
          <w:p w14:paraId="3EF4443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BE9E37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16C96019"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3. Contenido Mínimo Obligatorio: El plan de estudios y el desarrollo temático deben ceñirse estrictamente a lo establecido en el Anexo 2 de la Resolución 001844 de 2015 "CAPACITACIÓN DE LOS OPERADORES DE ALCOHOSENSORES", asegurando el cumplimiento de los estándares de competencia técnica y legal allí descritos.</w:t>
            </w:r>
          </w:p>
        </w:tc>
        <w:tc>
          <w:tcPr>
            <w:tcW w:w="1240" w:type="dxa"/>
            <w:vMerge/>
            <w:tcBorders>
              <w:top w:val="nil"/>
              <w:left w:val="single" w:sz="4" w:space="0" w:color="auto"/>
              <w:bottom w:val="single" w:sz="4" w:space="0" w:color="auto"/>
              <w:right w:val="single" w:sz="4" w:space="0" w:color="auto"/>
            </w:tcBorders>
            <w:vAlign w:val="center"/>
            <w:hideMark/>
          </w:tcPr>
          <w:p w14:paraId="4678543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14346C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CFF0BB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F7274D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4F9C090"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67226666" w14:textId="77777777" w:rsidTr="008947B8">
        <w:trPr>
          <w:trHeight w:val="990"/>
        </w:trPr>
        <w:tc>
          <w:tcPr>
            <w:tcW w:w="1240" w:type="dxa"/>
            <w:vMerge/>
            <w:tcBorders>
              <w:top w:val="nil"/>
              <w:left w:val="single" w:sz="4" w:space="0" w:color="auto"/>
              <w:bottom w:val="single" w:sz="4" w:space="0" w:color="auto"/>
              <w:right w:val="single" w:sz="4" w:space="0" w:color="auto"/>
            </w:tcBorders>
            <w:vAlign w:val="center"/>
            <w:hideMark/>
          </w:tcPr>
          <w:p w14:paraId="3CBACB9C"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521F071"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621217E9"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4. Certificación y Registro: Al finalizar y aprobar el curso, la institución educativa debe cumplir con:</w:t>
            </w:r>
          </w:p>
        </w:tc>
        <w:tc>
          <w:tcPr>
            <w:tcW w:w="1240" w:type="dxa"/>
            <w:vMerge/>
            <w:tcBorders>
              <w:top w:val="nil"/>
              <w:left w:val="single" w:sz="4" w:space="0" w:color="auto"/>
              <w:bottom w:val="single" w:sz="4" w:space="0" w:color="auto"/>
              <w:right w:val="single" w:sz="4" w:space="0" w:color="auto"/>
            </w:tcBorders>
            <w:vAlign w:val="center"/>
            <w:hideMark/>
          </w:tcPr>
          <w:p w14:paraId="6B2C1EF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6AC8AA0"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44EEC1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2C3677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D656D63"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034E7CA6" w14:textId="77777777" w:rsidTr="008947B8">
        <w:trPr>
          <w:trHeight w:val="1056"/>
        </w:trPr>
        <w:tc>
          <w:tcPr>
            <w:tcW w:w="1240" w:type="dxa"/>
            <w:vMerge/>
            <w:tcBorders>
              <w:top w:val="nil"/>
              <w:left w:val="single" w:sz="4" w:space="0" w:color="auto"/>
              <w:bottom w:val="single" w:sz="4" w:space="0" w:color="auto"/>
              <w:right w:val="single" w:sz="4" w:space="0" w:color="auto"/>
            </w:tcBorders>
            <w:vAlign w:val="center"/>
            <w:hideMark/>
          </w:tcPr>
          <w:p w14:paraId="2DBF4593"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DDCEF2C"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3FD02B7F"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Expedir el certificado individual de idoneidad con una vigencia de cinco (5) años.</w:t>
            </w:r>
          </w:p>
        </w:tc>
        <w:tc>
          <w:tcPr>
            <w:tcW w:w="1240" w:type="dxa"/>
            <w:vMerge/>
            <w:tcBorders>
              <w:top w:val="nil"/>
              <w:left w:val="single" w:sz="4" w:space="0" w:color="auto"/>
              <w:bottom w:val="single" w:sz="4" w:space="0" w:color="auto"/>
              <w:right w:val="single" w:sz="4" w:space="0" w:color="auto"/>
            </w:tcBorders>
            <w:vAlign w:val="center"/>
            <w:hideMark/>
          </w:tcPr>
          <w:p w14:paraId="3021900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29F8E80"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E2A8731"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091093E"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71C49F8"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5A5D965D" w14:textId="77777777" w:rsidTr="008947B8">
        <w:trPr>
          <w:trHeight w:val="2595"/>
        </w:trPr>
        <w:tc>
          <w:tcPr>
            <w:tcW w:w="1240" w:type="dxa"/>
            <w:vMerge/>
            <w:tcBorders>
              <w:top w:val="nil"/>
              <w:left w:val="single" w:sz="4" w:space="0" w:color="auto"/>
              <w:bottom w:val="single" w:sz="4" w:space="0" w:color="auto"/>
              <w:right w:val="single" w:sz="4" w:space="0" w:color="auto"/>
            </w:tcBorders>
            <w:vAlign w:val="center"/>
            <w:hideMark/>
          </w:tcPr>
          <w:p w14:paraId="75109FB4"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9CBAD76"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35CA5605"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Garantizar el registro oficial del personal capacitado en el aplicativo de "Consulta de Operadores" de la autoridad competente (Instituto Nacional de Medicina Legal y Ciencias Forenses), requisito indispensable para habilitar legalmente al operador.</w:t>
            </w:r>
          </w:p>
        </w:tc>
        <w:tc>
          <w:tcPr>
            <w:tcW w:w="1240" w:type="dxa"/>
            <w:vMerge/>
            <w:tcBorders>
              <w:top w:val="nil"/>
              <w:left w:val="single" w:sz="4" w:space="0" w:color="auto"/>
              <w:bottom w:val="single" w:sz="4" w:space="0" w:color="auto"/>
              <w:right w:val="single" w:sz="4" w:space="0" w:color="auto"/>
            </w:tcBorders>
            <w:vAlign w:val="center"/>
            <w:hideMark/>
          </w:tcPr>
          <w:p w14:paraId="2E52C29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8005E0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124AC8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6FAA8E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92E902C"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6850FCF7" w14:textId="77777777" w:rsidTr="008947B8">
        <w:trPr>
          <w:trHeight w:val="3678"/>
        </w:trPr>
        <w:tc>
          <w:tcPr>
            <w:tcW w:w="1240" w:type="dxa"/>
            <w:vMerge/>
            <w:tcBorders>
              <w:top w:val="nil"/>
              <w:left w:val="single" w:sz="4" w:space="0" w:color="auto"/>
              <w:bottom w:val="single" w:sz="4" w:space="0" w:color="auto"/>
              <w:right w:val="single" w:sz="4" w:space="0" w:color="auto"/>
            </w:tcBorders>
            <w:vAlign w:val="center"/>
            <w:hideMark/>
          </w:tcPr>
          <w:p w14:paraId="535E585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56F99F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0572271F"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5. Perfil de los Instructores o Docentes: El perfil del personal docente encargado de la capacitación debe cumplir con los requisitos de formación, experiencia y competencias técnicas definidos en el Anexo 2 de la Resolución 001844 de 2015, garantizando la idoneidad en la transferencia de conocimiento especializado.</w:t>
            </w:r>
          </w:p>
        </w:tc>
        <w:tc>
          <w:tcPr>
            <w:tcW w:w="1240" w:type="dxa"/>
            <w:vMerge/>
            <w:tcBorders>
              <w:top w:val="nil"/>
              <w:left w:val="single" w:sz="4" w:space="0" w:color="auto"/>
              <w:bottom w:val="single" w:sz="4" w:space="0" w:color="auto"/>
              <w:right w:val="single" w:sz="4" w:space="0" w:color="auto"/>
            </w:tcBorders>
            <w:vAlign w:val="center"/>
            <w:hideMark/>
          </w:tcPr>
          <w:p w14:paraId="07537EF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939C39C"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8120C4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76D6950"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B6E0F63"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08769763" w14:textId="77777777" w:rsidTr="008947B8">
        <w:trPr>
          <w:trHeight w:val="1724"/>
        </w:trPr>
        <w:tc>
          <w:tcPr>
            <w:tcW w:w="1240" w:type="dxa"/>
            <w:vMerge/>
            <w:tcBorders>
              <w:top w:val="nil"/>
              <w:left w:val="single" w:sz="4" w:space="0" w:color="auto"/>
              <w:bottom w:val="single" w:sz="4" w:space="0" w:color="auto"/>
              <w:right w:val="single" w:sz="4" w:space="0" w:color="auto"/>
            </w:tcBorders>
            <w:vAlign w:val="center"/>
            <w:hideMark/>
          </w:tcPr>
          <w:p w14:paraId="06056BD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90613D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1933A33B"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6. Recursos Técnicos para la Práctica Presencial: Para el desarrollo de la fase práctica, la institución prestadora del servicio deberá suministrar de manera obligatoria:</w:t>
            </w:r>
          </w:p>
        </w:tc>
        <w:tc>
          <w:tcPr>
            <w:tcW w:w="1240" w:type="dxa"/>
            <w:vMerge/>
            <w:tcBorders>
              <w:top w:val="nil"/>
              <w:left w:val="single" w:sz="4" w:space="0" w:color="auto"/>
              <w:bottom w:val="single" w:sz="4" w:space="0" w:color="auto"/>
              <w:right w:val="single" w:sz="4" w:space="0" w:color="auto"/>
            </w:tcBorders>
            <w:vAlign w:val="center"/>
            <w:hideMark/>
          </w:tcPr>
          <w:p w14:paraId="6D09C18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A5279F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91DC070"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456C5C0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91291F7"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0D2A938B" w14:textId="77777777" w:rsidTr="008947B8">
        <w:trPr>
          <w:trHeight w:val="1443"/>
        </w:trPr>
        <w:tc>
          <w:tcPr>
            <w:tcW w:w="1240" w:type="dxa"/>
            <w:vMerge/>
            <w:tcBorders>
              <w:top w:val="nil"/>
              <w:left w:val="single" w:sz="4" w:space="0" w:color="auto"/>
              <w:bottom w:val="single" w:sz="4" w:space="0" w:color="auto"/>
              <w:right w:val="single" w:sz="4" w:space="0" w:color="auto"/>
            </w:tcBorders>
            <w:vAlign w:val="center"/>
            <w:hideMark/>
          </w:tcPr>
          <w:p w14:paraId="489A5E99"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52BDEC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5F0F9320"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Equipos alcohosensores (analizadores de alcohol en aire espirado) debidamente certificados y con hoja de vida técnica actualizada.</w:t>
            </w:r>
          </w:p>
        </w:tc>
        <w:tc>
          <w:tcPr>
            <w:tcW w:w="1240" w:type="dxa"/>
            <w:vMerge/>
            <w:tcBorders>
              <w:top w:val="nil"/>
              <w:left w:val="single" w:sz="4" w:space="0" w:color="auto"/>
              <w:bottom w:val="single" w:sz="4" w:space="0" w:color="auto"/>
              <w:right w:val="single" w:sz="4" w:space="0" w:color="auto"/>
            </w:tcBorders>
            <w:vAlign w:val="center"/>
            <w:hideMark/>
          </w:tcPr>
          <w:p w14:paraId="738C09F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E68272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CB38AF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EE7FB1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4990390"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72FD45E3" w14:textId="77777777" w:rsidTr="008947B8">
        <w:trPr>
          <w:trHeight w:val="1729"/>
        </w:trPr>
        <w:tc>
          <w:tcPr>
            <w:tcW w:w="1240" w:type="dxa"/>
            <w:vMerge/>
            <w:tcBorders>
              <w:top w:val="nil"/>
              <w:left w:val="single" w:sz="4" w:space="0" w:color="auto"/>
              <w:bottom w:val="single" w:sz="4" w:space="0" w:color="auto"/>
              <w:right w:val="single" w:sz="4" w:space="0" w:color="auto"/>
            </w:tcBorders>
            <w:vAlign w:val="center"/>
            <w:hideMark/>
          </w:tcPr>
          <w:p w14:paraId="356AE203"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06D4E80"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5C69744B"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Insumos y accesorios (boquillas desechables con válvula de no retorno, guantes y formatos de prueba) suficientes para la totalidad del personal asistente.</w:t>
            </w:r>
          </w:p>
        </w:tc>
        <w:tc>
          <w:tcPr>
            <w:tcW w:w="1240" w:type="dxa"/>
            <w:vMerge/>
            <w:tcBorders>
              <w:top w:val="nil"/>
              <w:left w:val="single" w:sz="4" w:space="0" w:color="auto"/>
              <w:bottom w:val="single" w:sz="4" w:space="0" w:color="auto"/>
              <w:right w:val="single" w:sz="4" w:space="0" w:color="auto"/>
            </w:tcBorders>
            <w:vAlign w:val="center"/>
            <w:hideMark/>
          </w:tcPr>
          <w:p w14:paraId="549F3B6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BB60C2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1FCD6B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BC5D3E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F5FA301"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0C41D040" w14:textId="77777777" w:rsidTr="008947B8">
        <w:trPr>
          <w:trHeight w:val="1589"/>
        </w:trPr>
        <w:tc>
          <w:tcPr>
            <w:tcW w:w="1240" w:type="dxa"/>
            <w:vMerge/>
            <w:tcBorders>
              <w:top w:val="nil"/>
              <w:left w:val="single" w:sz="4" w:space="0" w:color="auto"/>
              <w:bottom w:val="single" w:sz="4" w:space="0" w:color="auto"/>
              <w:right w:val="single" w:sz="4" w:space="0" w:color="auto"/>
            </w:tcBorders>
            <w:vAlign w:val="center"/>
            <w:hideMark/>
          </w:tcPr>
          <w:p w14:paraId="796EFE36"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21B5B6C"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5E8F172C"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Métodos de simulación que permitan la generación de resultados para el ejercicio de interpretación de datos y toma de decisiones.</w:t>
            </w:r>
          </w:p>
        </w:tc>
        <w:tc>
          <w:tcPr>
            <w:tcW w:w="1240" w:type="dxa"/>
            <w:vMerge/>
            <w:tcBorders>
              <w:top w:val="nil"/>
              <w:left w:val="single" w:sz="4" w:space="0" w:color="auto"/>
              <w:bottom w:val="single" w:sz="4" w:space="0" w:color="auto"/>
              <w:right w:val="single" w:sz="4" w:space="0" w:color="auto"/>
            </w:tcBorders>
            <w:vAlign w:val="center"/>
            <w:hideMark/>
          </w:tcPr>
          <w:p w14:paraId="3278E421"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2D4841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DDCC98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A2C82C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48A20FB8"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0810D600" w14:textId="77777777" w:rsidTr="008947B8">
        <w:trPr>
          <w:trHeight w:val="792"/>
        </w:trPr>
        <w:tc>
          <w:tcPr>
            <w:tcW w:w="1240" w:type="dxa"/>
            <w:vMerge/>
            <w:tcBorders>
              <w:top w:val="nil"/>
              <w:left w:val="single" w:sz="4" w:space="0" w:color="auto"/>
              <w:bottom w:val="single" w:sz="4" w:space="0" w:color="auto"/>
              <w:right w:val="single" w:sz="4" w:space="0" w:color="auto"/>
            </w:tcBorders>
            <w:vAlign w:val="center"/>
            <w:hideMark/>
          </w:tcPr>
          <w:p w14:paraId="53DEE8E3"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9992AC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740BC83F"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7. Entregables: El contratista deberá hacer entrega de:</w:t>
            </w:r>
          </w:p>
        </w:tc>
        <w:tc>
          <w:tcPr>
            <w:tcW w:w="1240" w:type="dxa"/>
            <w:vMerge/>
            <w:tcBorders>
              <w:top w:val="nil"/>
              <w:left w:val="single" w:sz="4" w:space="0" w:color="auto"/>
              <w:bottom w:val="single" w:sz="4" w:space="0" w:color="auto"/>
              <w:right w:val="single" w:sz="4" w:space="0" w:color="auto"/>
            </w:tcBorders>
            <w:vAlign w:val="center"/>
            <w:hideMark/>
          </w:tcPr>
          <w:p w14:paraId="030E078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4C44B75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33B5065"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587E280"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908F7A3"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0EC40845" w14:textId="77777777" w:rsidTr="008947B8">
        <w:trPr>
          <w:trHeight w:val="792"/>
        </w:trPr>
        <w:tc>
          <w:tcPr>
            <w:tcW w:w="1240" w:type="dxa"/>
            <w:vMerge/>
            <w:tcBorders>
              <w:top w:val="nil"/>
              <w:left w:val="single" w:sz="4" w:space="0" w:color="auto"/>
              <w:bottom w:val="single" w:sz="4" w:space="0" w:color="auto"/>
              <w:right w:val="single" w:sz="4" w:space="0" w:color="auto"/>
            </w:tcBorders>
            <w:vAlign w:val="center"/>
            <w:hideMark/>
          </w:tcPr>
          <w:p w14:paraId="08EE70CE"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E6A482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0E5EFEA6"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Listado de asistencia y registro de calificaciones.</w:t>
            </w:r>
          </w:p>
        </w:tc>
        <w:tc>
          <w:tcPr>
            <w:tcW w:w="1240" w:type="dxa"/>
            <w:vMerge/>
            <w:tcBorders>
              <w:top w:val="nil"/>
              <w:left w:val="single" w:sz="4" w:space="0" w:color="auto"/>
              <w:bottom w:val="single" w:sz="4" w:space="0" w:color="auto"/>
              <w:right w:val="single" w:sz="4" w:space="0" w:color="auto"/>
            </w:tcBorders>
            <w:vAlign w:val="center"/>
            <w:hideMark/>
          </w:tcPr>
          <w:p w14:paraId="6D5BF12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B3F76F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4CC440F1"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FFC3B97"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A86C1C2"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2DDB3477" w14:textId="77777777" w:rsidTr="008947B8">
        <w:trPr>
          <w:trHeight w:val="769"/>
        </w:trPr>
        <w:tc>
          <w:tcPr>
            <w:tcW w:w="1240" w:type="dxa"/>
            <w:vMerge/>
            <w:tcBorders>
              <w:top w:val="nil"/>
              <w:left w:val="single" w:sz="4" w:space="0" w:color="auto"/>
              <w:bottom w:val="single" w:sz="4" w:space="0" w:color="auto"/>
              <w:right w:val="single" w:sz="4" w:space="0" w:color="auto"/>
            </w:tcBorders>
            <w:vAlign w:val="center"/>
            <w:hideMark/>
          </w:tcPr>
          <w:p w14:paraId="117DFBE9"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935E001"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12DF4F59"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Certificados individuales de competencia en formato digital y físico.</w:t>
            </w:r>
          </w:p>
        </w:tc>
        <w:tc>
          <w:tcPr>
            <w:tcW w:w="1240" w:type="dxa"/>
            <w:vMerge/>
            <w:tcBorders>
              <w:top w:val="nil"/>
              <w:left w:val="single" w:sz="4" w:space="0" w:color="auto"/>
              <w:bottom w:val="single" w:sz="4" w:space="0" w:color="auto"/>
              <w:right w:val="single" w:sz="4" w:space="0" w:color="auto"/>
            </w:tcBorders>
            <w:vAlign w:val="center"/>
            <w:hideMark/>
          </w:tcPr>
          <w:p w14:paraId="1BF3B9A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026684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C7C3EF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5897B34"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56484711"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6AEA7880" w14:textId="77777777" w:rsidTr="008947B8">
        <w:trPr>
          <w:trHeight w:val="1251"/>
        </w:trPr>
        <w:tc>
          <w:tcPr>
            <w:tcW w:w="1240" w:type="dxa"/>
            <w:vMerge/>
            <w:tcBorders>
              <w:top w:val="nil"/>
              <w:left w:val="single" w:sz="4" w:space="0" w:color="auto"/>
              <w:bottom w:val="single" w:sz="4" w:space="0" w:color="auto"/>
              <w:right w:val="single" w:sz="4" w:space="0" w:color="auto"/>
            </w:tcBorders>
            <w:vAlign w:val="center"/>
            <w:hideMark/>
          </w:tcPr>
          <w:p w14:paraId="4D78722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0C103FD"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27C2BA02"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Copia del acto administrativo del Ministerio de Educación que faculta a la institución para la prestación del servicio educativo.</w:t>
            </w:r>
          </w:p>
        </w:tc>
        <w:tc>
          <w:tcPr>
            <w:tcW w:w="1240" w:type="dxa"/>
            <w:vMerge/>
            <w:tcBorders>
              <w:top w:val="nil"/>
              <w:left w:val="single" w:sz="4" w:space="0" w:color="auto"/>
              <w:bottom w:val="single" w:sz="4" w:space="0" w:color="auto"/>
              <w:right w:val="single" w:sz="4" w:space="0" w:color="auto"/>
            </w:tcBorders>
            <w:vAlign w:val="center"/>
            <w:hideMark/>
          </w:tcPr>
          <w:p w14:paraId="7466A1E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205F4B6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2DC98B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63DC813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1D5542A5" w14:textId="77777777" w:rsidR="008947B8" w:rsidRPr="008947B8" w:rsidRDefault="008947B8" w:rsidP="008947B8">
            <w:pPr>
              <w:spacing w:after="0" w:line="240" w:lineRule="auto"/>
              <w:rPr>
                <w:rFonts w:ascii="Aptos Narrow" w:eastAsia="Times New Roman" w:hAnsi="Aptos Narrow"/>
                <w:color w:val="000000"/>
                <w:lang w:eastAsia="es-CO"/>
              </w:rPr>
            </w:pPr>
          </w:p>
        </w:tc>
      </w:tr>
      <w:tr w:rsidR="008947B8" w:rsidRPr="008947B8" w14:paraId="58FB3C0D" w14:textId="77777777" w:rsidTr="008947B8">
        <w:trPr>
          <w:trHeight w:val="4638"/>
        </w:trPr>
        <w:tc>
          <w:tcPr>
            <w:tcW w:w="1240" w:type="dxa"/>
            <w:vMerge/>
            <w:tcBorders>
              <w:top w:val="nil"/>
              <w:left w:val="single" w:sz="4" w:space="0" w:color="auto"/>
              <w:bottom w:val="single" w:sz="4" w:space="0" w:color="auto"/>
              <w:right w:val="single" w:sz="4" w:space="0" w:color="auto"/>
            </w:tcBorders>
            <w:vAlign w:val="center"/>
            <w:hideMark/>
          </w:tcPr>
          <w:p w14:paraId="401DA80F"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4CC50E1B"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760" w:type="dxa"/>
            <w:tcBorders>
              <w:top w:val="nil"/>
              <w:left w:val="nil"/>
              <w:bottom w:val="single" w:sz="4" w:space="0" w:color="auto"/>
              <w:right w:val="single" w:sz="4" w:space="0" w:color="auto"/>
            </w:tcBorders>
            <w:vAlign w:val="center"/>
            <w:hideMark/>
          </w:tcPr>
          <w:p w14:paraId="3EBB06AA" w14:textId="77777777" w:rsidR="008947B8" w:rsidRPr="008947B8" w:rsidRDefault="008947B8" w:rsidP="008947B8">
            <w:pPr>
              <w:spacing w:after="0" w:line="240" w:lineRule="auto"/>
              <w:jc w:val="both"/>
              <w:rPr>
                <w:rFonts w:ascii="Arial Narrow" w:eastAsia="Times New Roman" w:hAnsi="Arial Narrow"/>
                <w:color w:val="000000"/>
                <w:sz w:val="18"/>
                <w:szCs w:val="18"/>
                <w:lang w:eastAsia="es-CO"/>
              </w:rPr>
            </w:pPr>
            <w:r w:rsidRPr="008947B8">
              <w:rPr>
                <w:rFonts w:ascii="Arial Narrow" w:eastAsia="Times New Roman" w:hAnsi="Arial Narrow"/>
                <w:color w:val="000000"/>
                <w:sz w:val="18"/>
                <w:szCs w:val="18"/>
                <w:lang w:eastAsia="es-CO"/>
              </w:rPr>
              <w:t xml:space="preserve">8. Garantía de Calidad: El servicio debe asegurar que el personal certificado quede plenamente facultado para actuar como operador idóneo de alcohosensores, demostrando pericia técnica en el manejo de los dispositivos y estricta adherencia al protocolo de medición. Esto garantiza que los resultados obtenidos posean la solidez técnica necesaria para ser aportados como material probatorio confiable en cualquier proceso o procedimiento donde sean requeridos.”) </w:t>
            </w:r>
          </w:p>
        </w:tc>
        <w:tc>
          <w:tcPr>
            <w:tcW w:w="1240" w:type="dxa"/>
            <w:vMerge/>
            <w:tcBorders>
              <w:top w:val="nil"/>
              <w:left w:val="single" w:sz="4" w:space="0" w:color="auto"/>
              <w:bottom w:val="single" w:sz="4" w:space="0" w:color="auto"/>
              <w:right w:val="single" w:sz="4" w:space="0" w:color="auto"/>
            </w:tcBorders>
            <w:vAlign w:val="center"/>
            <w:hideMark/>
          </w:tcPr>
          <w:p w14:paraId="27FB6DF8"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73B67E22"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B11E3A6"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3857368A" w14:textId="77777777" w:rsidR="008947B8" w:rsidRPr="008947B8" w:rsidRDefault="008947B8" w:rsidP="008947B8">
            <w:pPr>
              <w:spacing w:after="0" w:line="240" w:lineRule="auto"/>
              <w:rPr>
                <w:rFonts w:ascii="Arial Narrow" w:eastAsia="Times New Roman" w:hAnsi="Arial Narrow"/>
                <w:color w:val="000000"/>
                <w:sz w:val="16"/>
                <w:szCs w:val="16"/>
                <w:lang w:eastAsia="es-CO"/>
              </w:rPr>
            </w:pPr>
          </w:p>
        </w:tc>
        <w:tc>
          <w:tcPr>
            <w:tcW w:w="1240" w:type="dxa"/>
            <w:vMerge/>
            <w:tcBorders>
              <w:top w:val="nil"/>
              <w:left w:val="single" w:sz="4" w:space="0" w:color="auto"/>
              <w:bottom w:val="single" w:sz="4" w:space="0" w:color="auto"/>
              <w:right w:val="single" w:sz="4" w:space="0" w:color="auto"/>
            </w:tcBorders>
            <w:vAlign w:val="center"/>
            <w:hideMark/>
          </w:tcPr>
          <w:p w14:paraId="04D420CE" w14:textId="77777777" w:rsidR="008947B8" w:rsidRPr="008947B8" w:rsidRDefault="008947B8" w:rsidP="008947B8">
            <w:pPr>
              <w:spacing w:after="0" w:line="240" w:lineRule="auto"/>
              <w:rPr>
                <w:rFonts w:ascii="Aptos Narrow" w:eastAsia="Times New Roman" w:hAnsi="Aptos Narrow"/>
                <w:color w:val="000000"/>
                <w:lang w:eastAsia="es-CO"/>
              </w:rPr>
            </w:pPr>
          </w:p>
        </w:tc>
      </w:tr>
    </w:tbl>
    <w:p w14:paraId="14339325" w14:textId="77777777" w:rsidR="004061DC" w:rsidRPr="001A07F2" w:rsidRDefault="004061DC" w:rsidP="00B15C07">
      <w:pPr>
        <w:ind w:right="-142"/>
        <w:jc w:val="both"/>
        <w:rPr>
          <w:rFonts w:ascii="Arial Narrow" w:eastAsia="Arial Narrow" w:hAnsi="Arial Narrow" w:cs="Arial Narrow"/>
          <w:highlight w:val="yellow"/>
        </w:rPr>
      </w:pPr>
    </w:p>
    <w:p w14:paraId="1FF109C2" w14:textId="77777777" w:rsidR="00B15C07" w:rsidRPr="001A07F2" w:rsidRDefault="00B15C07" w:rsidP="00F778C3">
      <w:pPr>
        <w:numPr>
          <w:ilvl w:val="1"/>
          <w:numId w:val="62"/>
        </w:numPr>
        <w:pBdr>
          <w:top w:val="nil"/>
          <w:left w:val="nil"/>
          <w:bottom w:val="nil"/>
          <w:right w:val="nil"/>
          <w:between w:val="nil"/>
        </w:pBdr>
        <w:spacing w:after="0" w:line="240" w:lineRule="auto"/>
        <w:ind w:right="-142" w:hanging="720"/>
        <w:jc w:val="both"/>
        <w:rPr>
          <w:rFonts w:ascii="Arial Narrow" w:eastAsia="Arial Narrow" w:hAnsi="Arial Narrow" w:cs="Arial Narrow"/>
          <w:b/>
          <w:color w:val="000000"/>
        </w:rPr>
      </w:pPr>
      <w:r w:rsidRPr="001A07F2">
        <w:rPr>
          <w:rFonts w:ascii="Arial Narrow" w:eastAsia="Arial Narrow" w:hAnsi="Arial Narrow" w:cs="Arial Narrow"/>
          <w:b/>
          <w:color w:val="000000"/>
        </w:rPr>
        <w:lastRenderedPageBreak/>
        <w:t>ESPECIFICACIONES TÉCNICAS ADICIONALES DE OBLIGATORIO CUMPLIMIENTO:</w:t>
      </w:r>
    </w:p>
    <w:p w14:paraId="7D1018A9" w14:textId="77777777" w:rsidR="00B15C07" w:rsidRPr="001A07F2" w:rsidRDefault="00B15C07" w:rsidP="00B15C07">
      <w:pPr>
        <w:ind w:right="-142"/>
        <w:jc w:val="both"/>
        <w:rPr>
          <w:rFonts w:ascii="Arial Narrow" w:eastAsia="Arial Narrow" w:hAnsi="Arial Narrow" w:cs="Arial Narrow"/>
        </w:rPr>
      </w:pPr>
    </w:p>
    <w:p w14:paraId="6D8F0CA5" w14:textId="77777777" w:rsidR="00B15C07" w:rsidRPr="001A07F2" w:rsidRDefault="00B15C07" w:rsidP="00B15C07">
      <w:pPr>
        <w:ind w:right="-142"/>
        <w:jc w:val="both"/>
        <w:rPr>
          <w:rFonts w:ascii="Arial Narrow" w:eastAsia="Arial Narrow" w:hAnsi="Arial Narrow" w:cs="Arial Narrow"/>
        </w:rPr>
      </w:pPr>
      <w:r w:rsidRPr="001A07F2">
        <w:rPr>
          <w:rFonts w:ascii="Arial Narrow" w:eastAsia="Arial Narrow" w:hAnsi="Arial Narrow" w:cs="Arial Narrow"/>
        </w:rPr>
        <w:t>El proponente debe manifestar que cumple y se compromete al cabal cumplimiento de las especificaciones técnicas establecidas y conforme al siguiente resumen:</w:t>
      </w:r>
    </w:p>
    <w:tbl>
      <w:tblPr>
        <w:tblStyle w:val="Tablaconcuadrcula"/>
        <w:tblW w:w="0" w:type="auto"/>
        <w:tblLook w:val="04A0" w:firstRow="1" w:lastRow="0" w:firstColumn="1" w:lastColumn="0" w:noHBand="0" w:noVBand="1"/>
      </w:tblPr>
      <w:tblGrid>
        <w:gridCol w:w="3477"/>
        <w:gridCol w:w="3471"/>
        <w:gridCol w:w="2730"/>
      </w:tblGrid>
      <w:tr w:rsidR="00737703" w:rsidRPr="00F53C1F" w14:paraId="2FCEC997" w14:textId="47DE0D3B" w:rsidTr="00737703">
        <w:tc>
          <w:tcPr>
            <w:tcW w:w="3477" w:type="dxa"/>
            <w:shd w:val="clear" w:color="auto" w:fill="F2F2F2" w:themeFill="background1" w:themeFillShade="F2"/>
            <w:vAlign w:val="center"/>
          </w:tcPr>
          <w:p w14:paraId="2F471547" w14:textId="77777777" w:rsidR="00737703" w:rsidRPr="00F53C1F" w:rsidRDefault="00737703" w:rsidP="004858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ITEM</w:t>
            </w:r>
          </w:p>
        </w:tc>
        <w:tc>
          <w:tcPr>
            <w:tcW w:w="3471" w:type="dxa"/>
            <w:shd w:val="clear" w:color="auto" w:fill="F2F2F2" w:themeFill="background1" w:themeFillShade="F2"/>
            <w:vAlign w:val="center"/>
          </w:tcPr>
          <w:p w14:paraId="550805AE" w14:textId="77777777" w:rsidR="00737703" w:rsidRPr="00F53C1F" w:rsidRDefault="00737703" w:rsidP="004858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DESCRIPCION</w:t>
            </w:r>
          </w:p>
        </w:tc>
        <w:tc>
          <w:tcPr>
            <w:tcW w:w="2730" w:type="dxa"/>
            <w:shd w:val="clear" w:color="auto" w:fill="F2F2F2" w:themeFill="background1" w:themeFillShade="F2"/>
          </w:tcPr>
          <w:p w14:paraId="2CAE6CE6" w14:textId="32B52F80" w:rsidR="00737703" w:rsidRDefault="00737703" w:rsidP="00485800">
            <w:pPr>
              <w:jc w:val="center"/>
              <w:rPr>
                <w:rFonts w:ascii="Arial Narrow" w:eastAsia="Arial Narrow" w:hAnsi="Arial Narrow" w:cs="Arial Narrow"/>
                <w:b/>
                <w:bCs/>
              </w:rPr>
            </w:pPr>
            <w:r>
              <w:rPr>
                <w:rFonts w:ascii="Arial Narrow" w:eastAsia="Arial Narrow" w:hAnsi="Arial Narrow" w:cs="Arial Narrow"/>
                <w:b/>
                <w:bCs/>
              </w:rPr>
              <w:t xml:space="preserve">CUMPLE </w:t>
            </w:r>
          </w:p>
        </w:tc>
      </w:tr>
      <w:tr w:rsidR="00737703" w:rsidRPr="00F53C1F" w14:paraId="74AABF4C" w14:textId="4BBCF610" w:rsidTr="00737703">
        <w:trPr>
          <w:trHeight w:val="4911"/>
        </w:trPr>
        <w:tc>
          <w:tcPr>
            <w:tcW w:w="3477" w:type="dxa"/>
            <w:vAlign w:val="center"/>
          </w:tcPr>
          <w:p w14:paraId="2B18767B" w14:textId="77777777" w:rsidR="00737703" w:rsidRPr="00F53C1F" w:rsidRDefault="00737703" w:rsidP="00485800">
            <w:pPr>
              <w:rPr>
                <w:rFonts w:ascii="Arial Narrow" w:eastAsia="Arial Narrow" w:hAnsi="Arial Narrow" w:cs="Arial Narrow"/>
                <w:b/>
                <w:bCs/>
                <w:sz w:val="22"/>
                <w:szCs w:val="22"/>
              </w:rPr>
            </w:pPr>
            <w:r>
              <w:rPr>
                <w:rFonts w:ascii="Arial Narrow" w:hAnsi="Arial Narrow" w:cs="Arial"/>
                <w:b/>
                <w:color w:val="000000"/>
                <w:sz w:val="22"/>
                <w:szCs w:val="22"/>
              </w:rPr>
              <w:t xml:space="preserve">1. </w:t>
            </w:r>
            <w:r w:rsidRPr="006C2BAE">
              <w:rPr>
                <w:rFonts w:ascii="Arial Narrow" w:hAnsi="Arial Narrow" w:cs="Arial"/>
                <w:b/>
                <w:color w:val="000000"/>
                <w:sz w:val="22"/>
                <w:szCs w:val="22"/>
              </w:rPr>
              <w:t>METODOLOGÍA Y CARGA HORARIA</w:t>
            </w:r>
          </w:p>
        </w:tc>
        <w:tc>
          <w:tcPr>
            <w:tcW w:w="3471" w:type="dxa"/>
            <w:vAlign w:val="center"/>
          </w:tcPr>
          <w:p w14:paraId="6486113E" w14:textId="77777777" w:rsidR="00737703" w:rsidRDefault="00737703" w:rsidP="00485800">
            <w:pPr>
              <w:jc w:val="both"/>
              <w:rPr>
                <w:rFonts w:ascii="Arial Narrow" w:hAnsi="Arial Narrow" w:cs="Arial"/>
                <w:bCs/>
                <w:color w:val="000000"/>
                <w:sz w:val="22"/>
                <w:szCs w:val="22"/>
              </w:rPr>
            </w:pPr>
            <w:r w:rsidRPr="00F53C1F">
              <w:rPr>
                <w:rFonts w:ascii="Arial Narrow" w:hAnsi="Arial Narrow" w:cs="Arial"/>
                <w:bCs/>
                <w:color w:val="000000"/>
                <w:sz w:val="22"/>
                <w:szCs w:val="22"/>
              </w:rPr>
              <w:t>La capacitación se desarrollará bajo un modelo de aprendizaje integral con una intensidad horaria total de veinticuatro (24) horas, distribuidas de la siguiente manera:</w:t>
            </w:r>
          </w:p>
          <w:p w14:paraId="06505915" w14:textId="77777777" w:rsidR="00737703" w:rsidRDefault="00737703" w:rsidP="00485800">
            <w:pPr>
              <w:jc w:val="both"/>
              <w:rPr>
                <w:rFonts w:ascii="Arial Narrow" w:hAnsi="Arial Narrow" w:cs="Arial"/>
                <w:color w:val="000000"/>
                <w:sz w:val="22"/>
                <w:szCs w:val="22"/>
              </w:rPr>
            </w:pPr>
          </w:p>
          <w:p w14:paraId="53764123" w14:textId="77777777" w:rsidR="00737703" w:rsidRPr="00F53C1F" w:rsidRDefault="00737703" w:rsidP="00F778C3">
            <w:pPr>
              <w:pStyle w:val="Prrafodelista"/>
              <w:numPr>
                <w:ilvl w:val="0"/>
                <w:numId w:val="63"/>
              </w:numPr>
              <w:spacing w:after="160" w:line="259" w:lineRule="auto"/>
              <w:ind w:left="313" w:hanging="284"/>
              <w:contextualSpacing w:val="0"/>
              <w:jc w:val="both"/>
              <w:rPr>
                <w:rFonts w:ascii="Arial Narrow" w:hAnsi="Arial Narrow" w:cs="Arial"/>
                <w:color w:val="000000" w:themeColor="text1"/>
                <w:sz w:val="22"/>
                <w:szCs w:val="22"/>
                <w:lang w:val="es-CO"/>
              </w:rPr>
            </w:pPr>
            <w:r w:rsidRPr="00F53C1F">
              <w:rPr>
                <w:rFonts w:ascii="Arial Narrow" w:hAnsi="Arial Narrow" w:cs="Arial"/>
                <w:color w:val="000000" w:themeColor="text1"/>
                <w:sz w:val="22"/>
                <w:szCs w:val="22"/>
                <w:lang w:val="es-CO"/>
              </w:rPr>
              <w:t>Fase de Fundamentación (16 horas): Podrá ser impartida bajo la modalidad presencial o virtual (mediante plataformas que garanticen interacción pedagógica), enfocada en el marco legal vigente, farmacocinética del etanol y fundamentos de metrología legal.</w:t>
            </w:r>
          </w:p>
          <w:p w14:paraId="7AADB2A1" w14:textId="77777777" w:rsidR="00737703" w:rsidRPr="00F53C1F" w:rsidRDefault="00737703" w:rsidP="00F778C3">
            <w:pPr>
              <w:pStyle w:val="Prrafodelista"/>
              <w:numPr>
                <w:ilvl w:val="0"/>
                <w:numId w:val="63"/>
              </w:numPr>
              <w:spacing w:after="160" w:line="259" w:lineRule="auto"/>
              <w:ind w:left="313" w:hanging="284"/>
              <w:contextualSpacing w:val="0"/>
              <w:jc w:val="both"/>
              <w:rPr>
                <w:rFonts w:ascii="Arial Narrow" w:hAnsi="Arial Narrow" w:cs="Arial"/>
                <w:color w:val="000000" w:themeColor="text1"/>
                <w:sz w:val="22"/>
                <w:szCs w:val="22"/>
              </w:rPr>
            </w:pPr>
            <w:r w:rsidRPr="00F53C1F">
              <w:rPr>
                <w:rFonts w:ascii="Arial Narrow" w:hAnsi="Arial Narrow" w:cs="Arial"/>
                <w:color w:val="000000" w:themeColor="text1"/>
                <w:sz w:val="22"/>
                <w:szCs w:val="22"/>
                <w:lang w:val="es-CO"/>
              </w:rPr>
              <w:t>Fase de Aplicación Técnica (8 horas): De carácter estrictamente presencial, centrada en el aprestamiento técnico, manipulación de analizadores de alcohol a través del aire espirado (alcohosensores), ejecución del protocolo de medición, simulación de pruebas y control de factores de interferencia</w:t>
            </w:r>
            <w:r w:rsidRPr="006C2BAE">
              <w:rPr>
                <w:rFonts w:ascii="Arial Narrow" w:hAnsi="Arial Narrow" w:cs="Arial"/>
                <w:color w:val="000000" w:themeColor="text1"/>
                <w:sz w:val="22"/>
                <w:szCs w:val="22"/>
              </w:rPr>
              <w:t>.</w:t>
            </w:r>
          </w:p>
        </w:tc>
        <w:tc>
          <w:tcPr>
            <w:tcW w:w="2730" w:type="dxa"/>
          </w:tcPr>
          <w:p w14:paraId="2B38ADD6" w14:textId="77777777" w:rsidR="00737703" w:rsidRPr="00F53C1F" w:rsidRDefault="00737703" w:rsidP="00485800">
            <w:pPr>
              <w:jc w:val="both"/>
              <w:rPr>
                <w:rFonts w:ascii="Arial Narrow" w:hAnsi="Arial Narrow" w:cs="Arial"/>
                <w:bCs/>
                <w:color w:val="000000"/>
              </w:rPr>
            </w:pPr>
          </w:p>
        </w:tc>
      </w:tr>
      <w:tr w:rsidR="00737703" w:rsidRPr="00651AA6" w14:paraId="042BC3AE" w14:textId="767B73A8" w:rsidTr="00737703">
        <w:tc>
          <w:tcPr>
            <w:tcW w:w="3477" w:type="dxa"/>
            <w:vAlign w:val="center"/>
          </w:tcPr>
          <w:p w14:paraId="5579CDB4" w14:textId="77777777" w:rsidR="00737703" w:rsidRPr="00F53C1F" w:rsidRDefault="00737703" w:rsidP="00485800">
            <w:pPr>
              <w:rPr>
                <w:rFonts w:ascii="Arial Narrow" w:eastAsia="Arial Narrow" w:hAnsi="Arial Narrow" w:cs="Arial Narrow"/>
                <w:b/>
                <w:bCs/>
                <w:sz w:val="22"/>
                <w:szCs w:val="22"/>
              </w:rPr>
            </w:pPr>
            <w:r>
              <w:rPr>
                <w:rFonts w:ascii="Arial Narrow" w:hAnsi="Arial Narrow" w:cs="Arial"/>
                <w:b/>
                <w:color w:val="000000"/>
                <w:sz w:val="22"/>
                <w:szCs w:val="22"/>
              </w:rPr>
              <w:t xml:space="preserve">2. </w:t>
            </w:r>
            <w:r w:rsidRPr="006C2BAE">
              <w:rPr>
                <w:rFonts w:ascii="Arial Narrow" w:hAnsi="Arial Narrow" w:cs="Arial"/>
                <w:b/>
                <w:color w:val="000000"/>
                <w:sz w:val="22"/>
                <w:szCs w:val="22"/>
              </w:rPr>
              <w:t>CERTIFICACIÓN Y HABILITACIÓN LEGAL</w:t>
            </w:r>
          </w:p>
        </w:tc>
        <w:tc>
          <w:tcPr>
            <w:tcW w:w="3471" w:type="dxa"/>
            <w:vAlign w:val="center"/>
          </w:tcPr>
          <w:p w14:paraId="3CD55F69" w14:textId="77777777" w:rsidR="00737703" w:rsidRPr="00651AA6" w:rsidRDefault="00737703" w:rsidP="00485800">
            <w:pPr>
              <w:jc w:val="both"/>
              <w:rPr>
                <w:rFonts w:ascii="Arial Narrow" w:hAnsi="Arial Narrow" w:cs="Arial"/>
                <w:bCs/>
                <w:color w:val="000000"/>
                <w:sz w:val="22"/>
                <w:szCs w:val="22"/>
                <w:lang w:val="es-CO"/>
              </w:rPr>
            </w:pPr>
            <w:r w:rsidRPr="00651AA6">
              <w:rPr>
                <w:rFonts w:ascii="Arial Narrow" w:hAnsi="Arial Narrow" w:cs="Arial"/>
                <w:bCs/>
                <w:color w:val="000000"/>
                <w:sz w:val="22"/>
                <w:szCs w:val="22"/>
                <w:lang w:val="es-CO"/>
              </w:rPr>
              <w:t>El contratista tiene la obligación ineludible de:</w:t>
            </w:r>
          </w:p>
          <w:p w14:paraId="60BA23FF" w14:textId="77777777" w:rsidR="00737703" w:rsidRPr="00651AA6" w:rsidRDefault="00737703" w:rsidP="00485800">
            <w:pPr>
              <w:pStyle w:val="Prrafodelista"/>
              <w:jc w:val="both"/>
              <w:rPr>
                <w:rFonts w:ascii="Arial Narrow" w:hAnsi="Arial Narrow" w:cs="Arial"/>
                <w:bCs/>
                <w:color w:val="000000"/>
                <w:sz w:val="22"/>
                <w:szCs w:val="22"/>
                <w:lang w:val="es-CO"/>
              </w:rPr>
            </w:pPr>
          </w:p>
          <w:p w14:paraId="6003DA35" w14:textId="77777777" w:rsidR="00737703" w:rsidRPr="00651AA6" w:rsidRDefault="00737703" w:rsidP="00F778C3">
            <w:pPr>
              <w:pStyle w:val="Prrafodelista"/>
              <w:numPr>
                <w:ilvl w:val="0"/>
                <w:numId w:val="63"/>
              </w:numPr>
              <w:spacing w:after="160" w:line="259" w:lineRule="auto"/>
              <w:ind w:left="313" w:hanging="284"/>
              <w:contextualSpacing w:val="0"/>
              <w:jc w:val="both"/>
              <w:rPr>
                <w:rFonts w:ascii="Arial Narrow" w:hAnsi="Arial Narrow" w:cs="Arial"/>
                <w:color w:val="000000" w:themeColor="text1"/>
                <w:sz w:val="22"/>
                <w:szCs w:val="22"/>
                <w:lang w:val="es-CO"/>
              </w:rPr>
            </w:pPr>
            <w:r w:rsidRPr="00651AA6">
              <w:rPr>
                <w:rFonts w:ascii="Arial Narrow" w:hAnsi="Arial Narrow" w:cs="Arial"/>
                <w:color w:val="000000" w:themeColor="text1"/>
                <w:sz w:val="22"/>
                <w:szCs w:val="22"/>
                <w:lang w:val="es-CO"/>
              </w:rPr>
              <w:t>Expedir el Certificado Académico de Idoneidad a cada alumno que cumpla satisfactoriamente con los requisitos de asistencia y evaluación.</w:t>
            </w:r>
          </w:p>
          <w:p w14:paraId="0ED704AA" w14:textId="77777777" w:rsidR="00737703" w:rsidRPr="00651AA6" w:rsidRDefault="00737703" w:rsidP="00F778C3">
            <w:pPr>
              <w:pStyle w:val="Prrafodelista"/>
              <w:numPr>
                <w:ilvl w:val="0"/>
                <w:numId w:val="63"/>
              </w:numPr>
              <w:spacing w:after="160" w:line="259" w:lineRule="auto"/>
              <w:ind w:left="313"/>
              <w:contextualSpacing w:val="0"/>
              <w:jc w:val="both"/>
              <w:rPr>
                <w:rFonts w:ascii="Arial Narrow" w:hAnsi="Arial Narrow" w:cs="Arial"/>
                <w:color w:val="000000" w:themeColor="text1"/>
                <w:sz w:val="22"/>
                <w:szCs w:val="22"/>
                <w:lang w:val="es-CO"/>
              </w:rPr>
            </w:pPr>
            <w:r w:rsidRPr="00651AA6">
              <w:rPr>
                <w:rFonts w:ascii="Arial Narrow" w:hAnsi="Arial Narrow" w:cs="Arial"/>
                <w:color w:val="000000" w:themeColor="text1"/>
                <w:sz w:val="22"/>
                <w:szCs w:val="22"/>
                <w:lang w:val="es-CO"/>
              </w:rPr>
              <w:t>Realizar de manera oportuna el reporte y registro de los alumnos aprobados en el Sistema de Información del Instituto Nacional de Medicina Legal y Ciencias Forenses.</w:t>
            </w:r>
          </w:p>
          <w:p w14:paraId="69DAA654" w14:textId="77777777" w:rsidR="00737703" w:rsidRPr="00651AA6" w:rsidRDefault="00737703" w:rsidP="00485800">
            <w:pPr>
              <w:jc w:val="both"/>
              <w:rPr>
                <w:rFonts w:ascii="Arial Narrow" w:hAnsi="Arial Narrow" w:cs="Arial"/>
                <w:bCs/>
                <w:color w:val="000000"/>
                <w:sz w:val="22"/>
                <w:szCs w:val="22"/>
                <w:lang w:val="es-CO"/>
              </w:rPr>
            </w:pPr>
            <w:r w:rsidRPr="00651AA6">
              <w:rPr>
                <w:rFonts w:ascii="Arial Narrow" w:hAnsi="Arial Narrow" w:cs="Arial"/>
                <w:bCs/>
                <w:color w:val="000000"/>
                <w:sz w:val="22"/>
                <w:szCs w:val="22"/>
                <w:lang w:val="es-CO"/>
              </w:rPr>
              <w:t xml:space="preserve">La certificación solo se considerará recibida a satisfacción por parte de la Aviación del Ejército una vez el personal figure con el estado habilitado en el aplicativo oficial de consulta de la autoridad forense.” </w:t>
            </w:r>
          </w:p>
        </w:tc>
        <w:tc>
          <w:tcPr>
            <w:tcW w:w="2730" w:type="dxa"/>
          </w:tcPr>
          <w:p w14:paraId="7910ECBD" w14:textId="77777777" w:rsidR="00737703" w:rsidRPr="00651AA6" w:rsidRDefault="00737703" w:rsidP="00485800">
            <w:pPr>
              <w:jc w:val="both"/>
              <w:rPr>
                <w:rFonts w:ascii="Arial Narrow" w:hAnsi="Arial Narrow" w:cs="Arial"/>
                <w:bCs/>
                <w:color w:val="000000"/>
              </w:rPr>
            </w:pPr>
          </w:p>
        </w:tc>
      </w:tr>
      <w:tr w:rsidR="00737703" w:rsidRPr="00F53C1F" w14:paraId="2AEA49C7" w14:textId="343ED642" w:rsidTr="00737703">
        <w:tc>
          <w:tcPr>
            <w:tcW w:w="3477" w:type="dxa"/>
            <w:vAlign w:val="center"/>
          </w:tcPr>
          <w:p w14:paraId="1DFE918D" w14:textId="77777777" w:rsidR="00737703" w:rsidRPr="00F53C1F" w:rsidRDefault="00737703" w:rsidP="00485800">
            <w:pPr>
              <w:jc w:val="both"/>
              <w:rPr>
                <w:rFonts w:ascii="Arial Narrow" w:eastAsia="Arial Narrow" w:hAnsi="Arial Narrow" w:cs="Arial Narrow"/>
                <w:b/>
                <w:bCs/>
                <w:sz w:val="22"/>
                <w:szCs w:val="22"/>
              </w:rPr>
            </w:pPr>
            <w:r>
              <w:rPr>
                <w:rFonts w:ascii="Arial Narrow" w:hAnsi="Arial Narrow" w:cs="Arial"/>
                <w:b/>
                <w:color w:val="000000"/>
                <w:sz w:val="22"/>
                <w:szCs w:val="22"/>
              </w:rPr>
              <w:t xml:space="preserve">3. </w:t>
            </w:r>
            <w:r w:rsidRPr="006C2BAE">
              <w:rPr>
                <w:rFonts w:ascii="Arial Narrow" w:hAnsi="Arial Narrow" w:cs="Arial"/>
                <w:b/>
                <w:color w:val="000000"/>
                <w:sz w:val="22"/>
                <w:szCs w:val="22"/>
              </w:rPr>
              <w:t>TRANSFERENCIA DE AUTONOMÍA (VALIDACIÓN DE INFORMACIÓN</w:t>
            </w:r>
            <w:r>
              <w:rPr>
                <w:rFonts w:ascii="Arial Narrow" w:hAnsi="Arial Narrow" w:cs="Arial"/>
                <w:b/>
                <w:color w:val="000000"/>
                <w:sz w:val="22"/>
                <w:szCs w:val="22"/>
              </w:rPr>
              <w:t>)</w:t>
            </w:r>
          </w:p>
        </w:tc>
        <w:tc>
          <w:tcPr>
            <w:tcW w:w="3471" w:type="dxa"/>
            <w:vAlign w:val="center"/>
          </w:tcPr>
          <w:p w14:paraId="4A228F8F" w14:textId="77777777" w:rsidR="00737703" w:rsidRPr="00F53C1F" w:rsidRDefault="00737703" w:rsidP="00485800">
            <w:pPr>
              <w:jc w:val="both"/>
              <w:rPr>
                <w:rFonts w:ascii="Arial Narrow" w:eastAsia="Arial Narrow" w:hAnsi="Arial Narrow" w:cs="Arial Narrow"/>
                <w:b/>
                <w:bCs/>
                <w:sz w:val="22"/>
                <w:szCs w:val="22"/>
              </w:rPr>
            </w:pPr>
            <w:r w:rsidRPr="006C2BAE">
              <w:rPr>
                <w:rFonts w:ascii="Arial Narrow" w:hAnsi="Arial Narrow" w:cs="Arial"/>
                <w:bCs/>
                <w:color w:val="000000"/>
                <w:sz w:val="22"/>
                <w:szCs w:val="22"/>
              </w:rPr>
              <w:t xml:space="preserve">El oferente deberá proporcionar una inducción técnica a los alumnos sobre el </w:t>
            </w:r>
            <w:r w:rsidRPr="006C2BAE">
              <w:rPr>
                <w:rFonts w:ascii="Arial Narrow" w:hAnsi="Arial Narrow" w:cs="Arial"/>
                <w:bCs/>
                <w:color w:val="000000"/>
                <w:sz w:val="22"/>
                <w:szCs w:val="22"/>
              </w:rPr>
              <w:lastRenderedPageBreak/>
              <w:t>uso de las herramientas de verificación digital institucional. Esto incluye la instrucción para la consulta, descarga y validación de su estatus como operadores ante el portal oficial del Instituto Nacional de Medicina Legal y Ciencias Forenses, asegurando que el funcionario pueda demostrar su idoneidad de forma autónoma ante cualquier requerimiento de supervisión o auditoría operativa</w:t>
            </w:r>
          </w:p>
        </w:tc>
        <w:tc>
          <w:tcPr>
            <w:tcW w:w="2730" w:type="dxa"/>
          </w:tcPr>
          <w:p w14:paraId="69AE70E0" w14:textId="77777777" w:rsidR="00737703" w:rsidRPr="006C2BAE" w:rsidRDefault="00737703" w:rsidP="00485800">
            <w:pPr>
              <w:jc w:val="both"/>
              <w:rPr>
                <w:rFonts w:ascii="Arial Narrow" w:hAnsi="Arial Narrow" w:cs="Arial"/>
                <w:bCs/>
                <w:color w:val="000000"/>
              </w:rPr>
            </w:pPr>
          </w:p>
        </w:tc>
      </w:tr>
      <w:tr w:rsidR="00737703" w:rsidRPr="006C2BAE" w14:paraId="2ACADA2D" w14:textId="2F0E3114" w:rsidTr="00737703">
        <w:tc>
          <w:tcPr>
            <w:tcW w:w="3477" w:type="dxa"/>
            <w:vAlign w:val="center"/>
          </w:tcPr>
          <w:p w14:paraId="791D0F30" w14:textId="77777777" w:rsidR="00737703" w:rsidRPr="006C2BAE" w:rsidRDefault="00737703" w:rsidP="00485800">
            <w:pPr>
              <w:rPr>
                <w:rFonts w:ascii="Arial Narrow" w:hAnsi="Arial Narrow" w:cs="Arial"/>
                <w:b/>
                <w:color w:val="000000"/>
                <w:sz w:val="22"/>
                <w:szCs w:val="22"/>
              </w:rPr>
            </w:pPr>
            <w:r>
              <w:rPr>
                <w:rFonts w:ascii="Arial Narrow" w:hAnsi="Arial Narrow" w:cs="Arial"/>
                <w:b/>
                <w:color w:val="000000"/>
                <w:sz w:val="22"/>
                <w:szCs w:val="22"/>
              </w:rPr>
              <w:t xml:space="preserve">4. </w:t>
            </w:r>
            <w:r w:rsidRPr="006C2BAE">
              <w:rPr>
                <w:rFonts w:ascii="Arial Narrow" w:hAnsi="Arial Narrow" w:cs="Arial"/>
                <w:b/>
                <w:color w:val="000000"/>
                <w:sz w:val="22"/>
                <w:szCs w:val="22"/>
              </w:rPr>
              <w:t>ESTÁNDAR DE ESTRUCTURA ACADÉMICA (GARANTÍA TÉCNICA))</w:t>
            </w:r>
          </w:p>
        </w:tc>
        <w:tc>
          <w:tcPr>
            <w:tcW w:w="3471" w:type="dxa"/>
            <w:vAlign w:val="center"/>
          </w:tcPr>
          <w:p w14:paraId="6ADC919B" w14:textId="77777777" w:rsidR="00737703" w:rsidRPr="006C2BAE" w:rsidRDefault="00737703" w:rsidP="00485800">
            <w:pPr>
              <w:jc w:val="both"/>
              <w:rPr>
                <w:rFonts w:ascii="Arial Narrow" w:hAnsi="Arial Narrow" w:cs="Arial"/>
                <w:bCs/>
                <w:color w:val="000000"/>
                <w:sz w:val="22"/>
                <w:szCs w:val="22"/>
              </w:rPr>
            </w:pPr>
            <w:r w:rsidRPr="006C2BAE">
              <w:rPr>
                <w:rFonts w:ascii="Arial Narrow" w:hAnsi="Arial Narrow" w:cs="Arial"/>
                <w:bCs/>
                <w:color w:val="000000"/>
                <w:sz w:val="22"/>
                <w:szCs w:val="22"/>
              </w:rPr>
              <w:t>La institución educativa debe garantizar que su base estructural, currículo y pedagogía están plenamente alineados con la Resolución 001844 de 2015. El material de estudio, las guías de práctica y los instrumentos de evaluación deben basarse fielmente en la "Guía para la medición indirecta de alcoholemia a través de aire espirado" vigente, asegurando que el entrenamiento cumpla con los estándares de calidad y rigor científico exigidos por la ley colombiana</w:t>
            </w:r>
          </w:p>
        </w:tc>
        <w:tc>
          <w:tcPr>
            <w:tcW w:w="2730" w:type="dxa"/>
          </w:tcPr>
          <w:p w14:paraId="4E7DA774" w14:textId="77777777" w:rsidR="00737703" w:rsidRPr="006C2BAE" w:rsidRDefault="00737703" w:rsidP="00485800">
            <w:pPr>
              <w:jc w:val="both"/>
              <w:rPr>
                <w:rFonts w:ascii="Arial Narrow" w:hAnsi="Arial Narrow" w:cs="Arial"/>
                <w:bCs/>
                <w:color w:val="000000"/>
              </w:rPr>
            </w:pPr>
          </w:p>
        </w:tc>
      </w:tr>
      <w:tr w:rsidR="00737703" w:rsidRPr="00371C65" w14:paraId="00B51C00" w14:textId="700535C6" w:rsidTr="00737703">
        <w:tc>
          <w:tcPr>
            <w:tcW w:w="3477" w:type="dxa"/>
            <w:vAlign w:val="center"/>
          </w:tcPr>
          <w:p w14:paraId="4320B55B" w14:textId="77777777" w:rsidR="00737703" w:rsidRPr="006C2BAE" w:rsidRDefault="00737703" w:rsidP="00485800">
            <w:pPr>
              <w:rPr>
                <w:rFonts w:ascii="Arial Narrow" w:hAnsi="Arial Narrow" w:cs="Arial"/>
                <w:b/>
                <w:color w:val="000000"/>
                <w:sz w:val="22"/>
                <w:szCs w:val="22"/>
              </w:rPr>
            </w:pPr>
            <w:r>
              <w:rPr>
                <w:rFonts w:ascii="Arial Narrow" w:hAnsi="Arial Narrow" w:cs="Arial"/>
                <w:b/>
                <w:color w:val="000000"/>
                <w:sz w:val="22"/>
                <w:szCs w:val="22"/>
              </w:rPr>
              <w:t xml:space="preserve">5. </w:t>
            </w:r>
            <w:r w:rsidRPr="006C2BAE">
              <w:rPr>
                <w:rFonts w:ascii="Arial Narrow" w:hAnsi="Arial Narrow" w:cs="Arial"/>
                <w:b/>
                <w:color w:val="000000"/>
                <w:sz w:val="22"/>
                <w:szCs w:val="22"/>
              </w:rPr>
              <w:t>INFRAESTRUCTURA Y APOYO LOGÍSTICO PARA LA PRÁCTICA</w:t>
            </w:r>
          </w:p>
        </w:tc>
        <w:tc>
          <w:tcPr>
            <w:tcW w:w="3471" w:type="dxa"/>
            <w:vAlign w:val="center"/>
          </w:tcPr>
          <w:p w14:paraId="58DA4910" w14:textId="77777777" w:rsidR="00737703" w:rsidRPr="00371C65" w:rsidRDefault="00737703" w:rsidP="00485800">
            <w:pPr>
              <w:jc w:val="both"/>
              <w:rPr>
                <w:rFonts w:ascii="Arial Narrow" w:hAnsi="Arial Narrow" w:cs="Arial"/>
                <w:bCs/>
                <w:color w:val="000000"/>
                <w:sz w:val="22"/>
                <w:szCs w:val="22"/>
                <w:lang w:val="es-CO"/>
              </w:rPr>
            </w:pPr>
            <w:r w:rsidRPr="00371C65">
              <w:rPr>
                <w:rFonts w:ascii="Arial Narrow" w:hAnsi="Arial Narrow" w:cs="Arial"/>
                <w:bCs/>
                <w:color w:val="000000"/>
                <w:sz w:val="22"/>
                <w:szCs w:val="22"/>
                <w:lang w:val="es-CO"/>
              </w:rPr>
              <w:t>Para el desarrollo de la fase presencial en la ciudad de Bogotá D.C., el contratista deberá garantizar:</w:t>
            </w:r>
          </w:p>
          <w:p w14:paraId="4931BEF5" w14:textId="77777777" w:rsidR="00737703" w:rsidRPr="00371C65" w:rsidRDefault="00737703" w:rsidP="00485800">
            <w:pPr>
              <w:jc w:val="both"/>
              <w:rPr>
                <w:rFonts w:ascii="Arial Narrow" w:hAnsi="Arial Narrow" w:cs="Arial"/>
                <w:bCs/>
                <w:color w:val="000000"/>
                <w:sz w:val="22"/>
                <w:szCs w:val="22"/>
                <w:lang w:val="es-CO"/>
              </w:rPr>
            </w:pPr>
          </w:p>
          <w:p w14:paraId="1477962C" w14:textId="77777777" w:rsidR="00737703" w:rsidRPr="00371C65" w:rsidRDefault="00737703" w:rsidP="00F778C3">
            <w:pPr>
              <w:pStyle w:val="Prrafodelista"/>
              <w:numPr>
                <w:ilvl w:val="0"/>
                <w:numId w:val="63"/>
              </w:numPr>
              <w:spacing w:after="160" w:line="259" w:lineRule="auto"/>
              <w:ind w:left="313" w:hanging="142"/>
              <w:contextualSpacing w:val="0"/>
              <w:jc w:val="both"/>
              <w:rPr>
                <w:rFonts w:ascii="Arial Narrow" w:hAnsi="Arial Narrow" w:cs="Arial"/>
                <w:color w:val="000000" w:themeColor="text1"/>
                <w:sz w:val="22"/>
                <w:szCs w:val="22"/>
                <w:lang w:val="es-CO"/>
              </w:rPr>
            </w:pPr>
            <w:r w:rsidRPr="00371C65">
              <w:rPr>
                <w:rFonts w:ascii="Arial Narrow" w:hAnsi="Arial Narrow" w:cs="Arial"/>
                <w:color w:val="000000" w:themeColor="text1"/>
                <w:sz w:val="22"/>
                <w:szCs w:val="22"/>
                <w:lang w:val="es-CO"/>
              </w:rPr>
              <w:t>Un ambiente de aprendizaje adecuado que cumpla con condiciones de ergonomía y apoyos audiovisuales.</w:t>
            </w:r>
          </w:p>
          <w:p w14:paraId="4AC8CF4E" w14:textId="77777777" w:rsidR="00737703" w:rsidRPr="00371C65" w:rsidRDefault="00737703" w:rsidP="00F778C3">
            <w:pPr>
              <w:pStyle w:val="Prrafodelista"/>
              <w:numPr>
                <w:ilvl w:val="0"/>
                <w:numId w:val="63"/>
              </w:numPr>
              <w:spacing w:after="160" w:line="259" w:lineRule="auto"/>
              <w:ind w:left="313"/>
              <w:contextualSpacing w:val="0"/>
              <w:jc w:val="both"/>
              <w:rPr>
                <w:rFonts w:ascii="Arial Narrow" w:hAnsi="Arial Narrow" w:cs="Arial"/>
                <w:color w:val="000000" w:themeColor="text1"/>
                <w:sz w:val="22"/>
                <w:szCs w:val="22"/>
                <w:lang w:val="es-CO"/>
              </w:rPr>
            </w:pPr>
            <w:r w:rsidRPr="00371C65">
              <w:rPr>
                <w:rFonts w:ascii="Arial Narrow" w:hAnsi="Arial Narrow" w:cs="Arial"/>
                <w:color w:val="000000" w:themeColor="text1"/>
                <w:sz w:val="22"/>
                <w:szCs w:val="22"/>
                <w:lang w:val="es-CO"/>
              </w:rPr>
              <w:t>Disponibilidad de al menos un (1) analizador de alcohol a través del aire espirado (</w:t>
            </w:r>
            <w:proofErr w:type="spellStart"/>
            <w:r w:rsidRPr="00371C65">
              <w:rPr>
                <w:rFonts w:ascii="Arial Narrow" w:hAnsi="Arial Narrow" w:cs="Arial"/>
                <w:color w:val="000000" w:themeColor="text1"/>
                <w:sz w:val="22"/>
                <w:szCs w:val="22"/>
                <w:lang w:val="es-CO"/>
              </w:rPr>
              <w:t>alcohosensor</w:t>
            </w:r>
            <w:proofErr w:type="spellEnd"/>
            <w:r w:rsidRPr="00371C65">
              <w:rPr>
                <w:rFonts w:ascii="Arial Narrow" w:hAnsi="Arial Narrow" w:cs="Arial"/>
                <w:color w:val="000000" w:themeColor="text1"/>
                <w:sz w:val="22"/>
                <w:szCs w:val="22"/>
                <w:lang w:val="es-CO"/>
              </w:rPr>
              <w:t>) por cada grupo de cinco (2) alumnos, garantizando el tiempo suficiente de manipulación para el dominio del instrumento.</w:t>
            </w:r>
          </w:p>
          <w:p w14:paraId="14C5BB74" w14:textId="77777777" w:rsidR="00737703" w:rsidRPr="00371C65" w:rsidRDefault="00737703" w:rsidP="00485800">
            <w:pPr>
              <w:jc w:val="both"/>
              <w:rPr>
                <w:rFonts w:ascii="Arial Narrow" w:hAnsi="Arial Narrow" w:cs="Arial"/>
                <w:bCs/>
                <w:color w:val="000000"/>
                <w:sz w:val="22"/>
                <w:szCs w:val="22"/>
                <w:lang w:val="es-CO"/>
              </w:rPr>
            </w:pPr>
            <w:r w:rsidRPr="00371C65">
              <w:rPr>
                <w:rFonts w:ascii="Arial Narrow" w:hAnsi="Arial Narrow" w:cs="Arial"/>
                <w:color w:val="000000" w:themeColor="text1"/>
                <w:sz w:val="22"/>
                <w:szCs w:val="22"/>
                <w:lang w:val="es-CO"/>
              </w:rPr>
              <w:t>Suministro de kits de boquillas nuevas, selladas y con válvula de no retorno para cada ejercicio práctico, cumpliendo con las especificaciones técnicas del fabricante del equipo y normas de bioseguridad</w:t>
            </w:r>
          </w:p>
        </w:tc>
        <w:tc>
          <w:tcPr>
            <w:tcW w:w="2730" w:type="dxa"/>
          </w:tcPr>
          <w:p w14:paraId="12ECEC89" w14:textId="77777777" w:rsidR="00737703" w:rsidRPr="00371C65" w:rsidRDefault="00737703" w:rsidP="00485800">
            <w:pPr>
              <w:jc w:val="both"/>
              <w:rPr>
                <w:rFonts w:ascii="Arial Narrow" w:hAnsi="Arial Narrow" w:cs="Arial"/>
                <w:bCs/>
                <w:color w:val="000000"/>
              </w:rPr>
            </w:pPr>
          </w:p>
        </w:tc>
      </w:tr>
      <w:tr w:rsidR="00737703" w:rsidRPr="00371C65" w14:paraId="008D8D6B" w14:textId="2CFA5589" w:rsidTr="00737703">
        <w:tc>
          <w:tcPr>
            <w:tcW w:w="3477" w:type="dxa"/>
            <w:vAlign w:val="center"/>
          </w:tcPr>
          <w:p w14:paraId="3EFFCAB9" w14:textId="77777777" w:rsidR="00737703" w:rsidRPr="006C2BAE" w:rsidRDefault="00737703" w:rsidP="00485800">
            <w:pPr>
              <w:rPr>
                <w:rFonts w:ascii="Arial Narrow" w:hAnsi="Arial Narrow" w:cs="Arial"/>
                <w:b/>
                <w:color w:val="000000"/>
                <w:sz w:val="22"/>
                <w:szCs w:val="22"/>
              </w:rPr>
            </w:pPr>
            <w:r>
              <w:rPr>
                <w:rFonts w:ascii="Arial Narrow" w:hAnsi="Arial Narrow" w:cs="Arial"/>
                <w:b/>
                <w:color w:val="000000"/>
                <w:sz w:val="22"/>
                <w:szCs w:val="22"/>
              </w:rPr>
              <w:t xml:space="preserve">6. </w:t>
            </w:r>
            <w:r w:rsidRPr="006C2BAE">
              <w:rPr>
                <w:rFonts w:ascii="Arial Narrow" w:hAnsi="Arial Narrow" w:cs="Arial"/>
                <w:b/>
                <w:color w:val="000000"/>
                <w:sz w:val="22"/>
                <w:szCs w:val="22"/>
              </w:rPr>
              <w:t>SISTEMA DE EVALUACIÓN Y RENDIMIENTO ACADÉMICO</w:t>
            </w:r>
          </w:p>
        </w:tc>
        <w:tc>
          <w:tcPr>
            <w:tcW w:w="3471" w:type="dxa"/>
            <w:vAlign w:val="center"/>
          </w:tcPr>
          <w:p w14:paraId="7610E0D0" w14:textId="77777777" w:rsidR="00737703" w:rsidRPr="00371C65" w:rsidRDefault="00737703" w:rsidP="00485800">
            <w:pPr>
              <w:jc w:val="both"/>
              <w:rPr>
                <w:rFonts w:ascii="Arial Narrow" w:hAnsi="Arial Narrow" w:cs="Arial"/>
                <w:bCs/>
                <w:color w:val="000000"/>
                <w:sz w:val="22"/>
                <w:szCs w:val="22"/>
              </w:rPr>
            </w:pPr>
            <w:r w:rsidRPr="006C2BAE">
              <w:rPr>
                <w:rFonts w:ascii="Arial Narrow" w:hAnsi="Arial Narrow" w:cs="Arial"/>
                <w:bCs/>
                <w:color w:val="000000"/>
                <w:sz w:val="22"/>
                <w:szCs w:val="22"/>
              </w:rPr>
              <w:t xml:space="preserve">El contratista aplicará una evaluación integral de competencias (teórico-práctica) al finalizar el programa. Se requiere la entrega de un informe final de rendimiento académico por alumno a la Sección de Seguridad Operacional (SEGOP), detallando el nivel de </w:t>
            </w:r>
            <w:r w:rsidRPr="006C2BAE">
              <w:rPr>
                <w:rFonts w:ascii="Arial Narrow" w:hAnsi="Arial Narrow" w:cs="Arial"/>
                <w:bCs/>
                <w:color w:val="000000"/>
                <w:sz w:val="22"/>
                <w:szCs w:val="22"/>
              </w:rPr>
              <w:lastRenderedPageBreak/>
              <w:t xml:space="preserve">suficiencia alcanzado en el manejo del analizador de alcohol y el cumplimiento de los objetivos de aprendizaje establecidos en el Anexo 2 de la Resolución 001844 de 2015.”).  </w:t>
            </w:r>
          </w:p>
        </w:tc>
        <w:tc>
          <w:tcPr>
            <w:tcW w:w="2730" w:type="dxa"/>
          </w:tcPr>
          <w:p w14:paraId="1AB02AB6" w14:textId="77777777" w:rsidR="00737703" w:rsidRPr="006C2BAE" w:rsidRDefault="00737703" w:rsidP="00485800">
            <w:pPr>
              <w:jc w:val="both"/>
              <w:rPr>
                <w:rFonts w:ascii="Arial Narrow" w:hAnsi="Arial Narrow" w:cs="Arial"/>
                <w:bCs/>
                <w:color w:val="000000"/>
              </w:rPr>
            </w:pPr>
          </w:p>
        </w:tc>
      </w:tr>
    </w:tbl>
    <w:p w14:paraId="14CDEBDA" w14:textId="77777777" w:rsidR="00E375B0" w:rsidRPr="001A07F2" w:rsidRDefault="00E375B0" w:rsidP="00E375B0">
      <w:pPr>
        <w:pBdr>
          <w:top w:val="nil"/>
          <w:left w:val="nil"/>
          <w:bottom w:val="nil"/>
          <w:right w:val="nil"/>
          <w:between w:val="nil"/>
        </w:pBdr>
        <w:ind w:right="-425"/>
        <w:jc w:val="both"/>
        <w:rPr>
          <w:rFonts w:ascii="Arial Narrow" w:eastAsia="Arial Narrow" w:hAnsi="Arial Narrow" w:cs="Arial Narrow"/>
          <w:b/>
          <w:color w:val="000000"/>
        </w:rPr>
      </w:pPr>
    </w:p>
    <w:p w14:paraId="191CC944" w14:textId="75B88AEC" w:rsidR="008F63A8" w:rsidRPr="001A07F2" w:rsidRDefault="008F63A8" w:rsidP="008F63A8">
      <w:pPr>
        <w:jc w:val="both"/>
        <w:rPr>
          <w:rFonts w:ascii="Arial Narrow" w:eastAsia="Arial Narrow" w:hAnsi="Arial Narrow" w:cs="Arial Narrow"/>
          <w:color w:val="000000" w:themeColor="text1"/>
        </w:rPr>
      </w:pPr>
      <w:r w:rsidRPr="001A07F2">
        <w:rPr>
          <w:rFonts w:ascii="Arial Narrow" w:eastAsia="Arial Narrow" w:hAnsi="Arial Narrow" w:cs="Arial Narrow"/>
          <w:b/>
          <w:bCs/>
          <w:color w:val="000000" w:themeColor="text1"/>
        </w:rPr>
        <w:t>Nota 1:</w:t>
      </w:r>
      <w:r w:rsidRPr="001A07F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1A07F2" w:rsidRDefault="003A1B35" w:rsidP="003A1B35">
      <w:pPr>
        <w:pStyle w:val="Body1"/>
        <w:contextualSpacing/>
        <w:jc w:val="both"/>
        <w:outlineLvl w:val="0"/>
        <w:rPr>
          <w:rFonts w:ascii="Arial Narrow" w:hAnsi="Arial Narrow" w:cs="Arial"/>
          <w:b/>
          <w:bCs/>
          <w:color w:val="auto"/>
          <w:sz w:val="22"/>
          <w:szCs w:val="22"/>
          <w:u w:val="single"/>
          <w:lang w:val="es-CO"/>
        </w:rPr>
      </w:pPr>
      <w:r w:rsidRPr="001A07F2">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1A07F2"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1A07F2"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1A07F2" w:rsidRDefault="003A1B35" w:rsidP="003A1B35">
      <w:pPr>
        <w:spacing w:line="276" w:lineRule="auto"/>
        <w:jc w:val="both"/>
        <w:rPr>
          <w:rFonts w:ascii="Arial Narrow" w:hAnsi="Arial Narrow"/>
          <w:b/>
          <w:bCs/>
        </w:rPr>
      </w:pPr>
      <w:r w:rsidRPr="001A07F2">
        <w:rPr>
          <w:rFonts w:ascii="Arial Narrow" w:hAnsi="Arial Narrow"/>
          <w:b/>
          <w:bCs/>
        </w:rPr>
        <w:t>FIRMA: _________________________________________</w:t>
      </w:r>
    </w:p>
    <w:p w14:paraId="2172F171" w14:textId="6BD8C2DD" w:rsidR="003A1B35" w:rsidRPr="001A07F2" w:rsidRDefault="003A1B35" w:rsidP="003A1B35">
      <w:pPr>
        <w:spacing w:line="276" w:lineRule="auto"/>
        <w:jc w:val="both"/>
        <w:rPr>
          <w:rFonts w:ascii="Arial Narrow" w:hAnsi="Arial Narrow"/>
          <w:b/>
          <w:bCs/>
        </w:rPr>
      </w:pPr>
      <w:r w:rsidRPr="001A07F2">
        <w:rPr>
          <w:rFonts w:ascii="Arial Narrow" w:hAnsi="Arial Narrow"/>
          <w:b/>
          <w:bCs/>
        </w:rPr>
        <w:t xml:space="preserve">Nombre o Razón Social del </w:t>
      </w:r>
      <w:r w:rsidR="003A1DEB" w:rsidRPr="001A07F2">
        <w:rPr>
          <w:rFonts w:ascii="Arial Narrow" w:hAnsi="Arial Narrow"/>
          <w:b/>
          <w:bCs/>
        </w:rPr>
        <w:t>Proponente: _</w:t>
      </w:r>
      <w:r w:rsidRPr="001A07F2">
        <w:rPr>
          <w:rFonts w:ascii="Arial Narrow" w:hAnsi="Arial Narrow"/>
          <w:b/>
          <w:bCs/>
        </w:rPr>
        <w:t>_____________</w:t>
      </w:r>
    </w:p>
    <w:p w14:paraId="51A5446E" w14:textId="77777777" w:rsidR="003A1B35" w:rsidRPr="001A07F2" w:rsidRDefault="003A1B35" w:rsidP="003A1B35">
      <w:pPr>
        <w:spacing w:line="276" w:lineRule="auto"/>
        <w:jc w:val="both"/>
        <w:rPr>
          <w:rFonts w:ascii="Arial Narrow" w:hAnsi="Arial Narrow"/>
          <w:b/>
          <w:bCs/>
        </w:rPr>
      </w:pPr>
      <w:r w:rsidRPr="001A07F2">
        <w:rPr>
          <w:rFonts w:ascii="Arial Narrow" w:hAnsi="Arial Narrow"/>
          <w:b/>
          <w:bCs/>
        </w:rPr>
        <w:t>NIT: _____________________________________________</w:t>
      </w:r>
    </w:p>
    <w:p w14:paraId="4C3F1BA2" w14:textId="77777777" w:rsidR="003A1B35" w:rsidRPr="001A07F2" w:rsidRDefault="003A1B35" w:rsidP="003A1B35">
      <w:pPr>
        <w:spacing w:line="276" w:lineRule="auto"/>
        <w:jc w:val="both"/>
        <w:rPr>
          <w:rFonts w:ascii="Arial Narrow" w:hAnsi="Arial Narrow"/>
          <w:b/>
          <w:bCs/>
        </w:rPr>
      </w:pPr>
      <w:r w:rsidRPr="001A07F2">
        <w:rPr>
          <w:rFonts w:ascii="Arial Narrow" w:hAnsi="Arial Narrow"/>
          <w:b/>
          <w:bCs/>
        </w:rPr>
        <w:t>Nombre del Representante Legal: ____________________</w:t>
      </w:r>
    </w:p>
    <w:p w14:paraId="2C13F05E" w14:textId="77777777" w:rsidR="003A1B35" w:rsidRPr="001A07F2" w:rsidRDefault="003A1B35" w:rsidP="003A1B35">
      <w:pPr>
        <w:spacing w:line="276" w:lineRule="auto"/>
        <w:jc w:val="both"/>
        <w:rPr>
          <w:rFonts w:ascii="Arial Narrow" w:hAnsi="Arial Narrow"/>
          <w:b/>
          <w:bCs/>
        </w:rPr>
      </w:pPr>
      <w:r w:rsidRPr="001A07F2">
        <w:rPr>
          <w:rFonts w:ascii="Arial Narrow" w:hAnsi="Arial Narrow"/>
          <w:b/>
          <w:bCs/>
        </w:rPr>
        <w:t>C.C. No.</w:t>
      </w:r>
      <w:r w:rsidRPr="001A07F2">
        <w:rPr>
          <w:rFonts w:ascii="Arial Narrow" w:hAnsi="Arial Narrow"/>
          <w:b/>
          <w:bCs/>
        </w:rPr>
        <w:tab/>
        <w:t>_______________ de ________________________</w:t>
      </w:r>
      <w:r w:rsidRPr="001A07F2">
        <w:rPr>
          <w:rFonts w:ascii="Arial Narrow" w:hAnsi="Arial Narrow"/>
          <w:b/>
          <w:bCs/>
        </w:rPr>
        <w:tab/>
        <w:t xml:space="preserve"> </w:t>
      </w:r>
    </w:p>
    <w:p w14:paraId="3999D08F" w14:textId="78AA6EA8" w:rsidR="004412EC" w:rsidRPr="001A07F2" w:rsidRDefault="003A1B35" w:rsidP="00D13B08">
      <w:pPr>
        <w:jc w:val="both"/>
        <w:rPr>
          <w:rFonts w:ascii="Arial Narrow" w:hAnsi="Arial Narrow" w:cs="Arial"/>
          <w:b/>
          <w:bCs/>
        </w:rPr>
      </w:pPr>
      <w:r w:rsidRPr="001A07F2">
        <w:rPr>
          <w:rFonts w:ascii="Arial Narrow" w:hAnsi="Arial Narrow"/>
          <w:color w:val="BFBFBF" w:themeColor="background1" w:themeShade="BF"/>
        </w:rPr>
        <w:t>Este anexo hará parte integral del contr</w:t>
      </w:r>
      <w:r w:rsidR="00C86909">
        <w:rPr>
          <w:rFonts w:ascii="Arial Narrow" w:hAnsi="Arial Narrow"/>
          <w:color w:val="BFBFBF" w:themeColor="background1" w:themeShade="BF"/>
        </w:rPr>
        <w:t>at</w:t>
      </w:r>
      <w:r w:rsidRPr="001A07F2">
        <w:rPr>
          <w:rFonts w:ascii="Arial Narrow" w:hAnsi="Arial Narrow"/>
          <w:color w:val="BFBFBF" w:themeColor="background1" w:themeShade="BF"/>
        </w:rPr>
        <w:t>o respectivo.</w:t>
      </w:r>
    </w:p>
    <w:sectPr w:rsidR="004412EC" w:rsidRPr="001A07F2" w:rsidSect="00855A16">
      <w:pgSz w:w="12240" w:h="15840" w:code="119"/>
      <w:pgMar w:top="851"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21256" w14:textId="77777777" w:rsidR="005D6326" w:rsidRDefault="005D6326" w:rsidP="009764F2">
      <w:pPr>
        <w:spacing w:after="0" w:line="240" w:lineRule="auto"/>
      </w:pPr>
      <w:r>
        <w:separator/>
      </w:r>
    </w:p>
  </w:endnote>
  <w:endnote w:type="continuationSeparator" w:id="0">
    <w:p w14:paraId="2CA85FD8" w14:textId="77777777" w:rsidR="005D6326" w:rsidRDefault="005D6326"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auto"/>
    <w:pitch w:val="variable"/>
    <w:sig w:usb0="00000000"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panose1 w:val="00000000000000000000"/>
    <w:charset w:val="00"/>
    <w:family w:val="swiss"/>
    <w:notTrueType/>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Bookman">
    <w:altName w:val="Bookman"/>
    <w:panose1 w:val="00000000000000000000"/>
    <w:charset w:val="00"/>
    <w:family w:val="roman"/>
    <w:notTrueType/>
    <w:pitch w:val="default"/>
  </w:font>
  <w:font w:name="BBVA Office Light">
    <w:altName w:val="Calibr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panose1 w:val="00000000000000000000"/>
    <w:charset w:val="00"/>
    <w:family w:val="auto"/>
    <w:notTrueType/>
    <w:pitch w:val="variable"/>
    <w:sig w:usb0="E50002FF" w:usb1="500079DB" w:usb2="00000010" w:usb3="00000000" w:csb0="00000001" w:csb1="00000000"/>
  </w:font>
  <w:font w:name="Liberation Serif">
    <w:altName w:val="Times New Roman"/>
    <w:charset w:val="00"/>
    <w:family w:val="roman"/>
    <w:pitch w:val="variable"/>
  </w:font>
  <w:font w:name="Liberation Sans">
    <w:altName w:val="Arial"/>
    <w:charset w:val="00"/>
    <w:family w:val="swiss"/>
    <w:pitch w:val="variable"/>
    <w:sig w:usb0="E0000AFF" w:usb1="500078FF" w:usb2="00000021" w:usb3="00000000" w:csb0="000001BF" w:csb1="00000000"/>
  </w:font>
  <w:font w:name="DejaVu Sans">
    <w:altName w:val="Arial"/>
    <w:charset w:val="00"/>
    <w:family w:val="swiss"/>
    <w:pitch w:val="default"/>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9578C" w14:textId="77777777" w:rsidR="005D6326" w:rsidRDefault="005D6326" w:rsidP="009764F2">
      <w:pPr>
        <w:spacing w:after="0" w:line="240" w:lineRule="auto"/>
      </w:pPr>
      <w:r>
        <w:separator/>
      </w:r>
    </w:p>
  </w:footnote>
  <w:footnote w:type="continuationSeparator" w:id="0">
    <w:p w14:paraId="45430323" w14:textId="77777777" w:rsidR="005D6326" w:rsidRDefault="005D6326"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C9149A8"/>
    <w:multiLevelType w:val="multilevel"/>
    <w:tmpl w:val="034251C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2"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153F55EB"/>
    <w:multiLevelType w:val="multilevel"/>
    <w:tmpl w:val="BD70078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5"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6"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7"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8"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2"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4"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6"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0"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23F477D"/>
    <w:multiLevelType w:val="hybridMultilevel"/>
    <w:tmpl w:val="884A0DA0"/>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2"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5"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6"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7"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39"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1"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2"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4"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6"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7"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8"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9"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0"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3"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5"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8"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9"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0"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668866939">
    <w:abstractNumId w:val="42"/>
  </w:num>
  <w:num w:numId="2" w16cid:durableId="421686408">
    <w:abstractNumId w:val="0"/>
  </w:num>
  <w:num w:numId="3" w16cid:durableId="1947956019">
    <w:abstractNumId w:val="43"/>
  </w:num>
  <w:num w:numId="4" w16cid:durableId="746002853">
    <w:abstractNumId w:val="40"/>
  </w:num>
  <w:num w:numId="5" w16cid:durableId="753359862">
    <w:abstractNumId w:val="57"/>
  </w:num>
  <w:num w:numId="6" w16cid:durableId="551963791">
    <w:abstractNumId w:val="49"/>
  </w:num>
  <w:num w:numId="7" w16cid:durableId="325524049">
    <w:abstractNumId w:val="59"/>
  </w:num>
  <w:num w:numId="8" w16cid:durableId="396628788">
    <w:abstractNumId w:val="47"/>
  </w:num>
  <w:num w:numId="9" w16cid:durableId="121849137">
    <w:abstractNumId w:val="5"/>
  </w:num>
  <w:num w:numId="10" w16cid:durableId="2129468340">
    <w:abstractNumId w:val="58"/>
  </w:num>
  <w:num w:numId="11" w16cid:durableId="2064937754">
    <w:abstractNumId w:val="36"/>
  </w:num>
  <w:num w:numId="12" w16cid:durableId="257519386">
    <w:abstractNumId w:val="21"/>
  </w:num>
  <w:num w:numId="13" w16cid:durableId="556473381">
    <w:abstractNumId w:val="60"/>
  </w:num>
  <w:num w:numId="14" w16cid:durableId="1390492106">
    <w:abstractNumId w:val="34"/>
  </w:num>
  <w:num w:numId="15" w16cid:durableId="1660378293">
    <w:abstractNumId w:val="29"/>
  </w:num>
  <w:num w:numId="16" w16cid:durableId="1467119283">
    <w:abstractNumId w:val="3"/>
  </w:num>
  <w:num w:numId="17" w16cid:durableId="1936938954">
    <w:abstractNumId w:val="2"/>
  </w:num>
  <w:num w:numId="18" w16cid:durableId="945844178">
    <w:abstractNumId w:val="1"/>
  </w:num>
  <w:num w:numId="19" w16cid:durableId="2085833951">
    <w:abstractNumId w:val="6"/>
  </w:num>
  <w:num w:numId="20" w16cid:durableId="402290296">
    <w:abstractNumId w:val="20"/>
  </w:num>
  <w:num w:numId="21" w16cid:durableId="1104231338">
    <w:abstractNumId w:val="53"/>
  </w:num>
  <w:num w:numId="22" w16cid:durableId="14271441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9851603">
    <w:abstractNumId w:val="56"/>
  </w:num>
  <w:num w:numId="24" w16cid:durableId="17395985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0809331">
    <w:abstractNumId w:val="4"/>
  </w:num>
  <w:num w:numId="26" w16cid:durableId="210961784">
    <w:abstractNumId w:val="50"/>
  </w:num>
  <w:num w:numId="27" w16cid:durableId="167990383">
    <w:abstractNumId w:val="9"/>
  </w:num>
  <w:num w:numId="28" w16cid:durableId="1663967860">
    <w:abstractNumId w:val="48"/>
  </w:num>
  <w:num w:numId="29" w16cid:durableId="1873222183">
    <w:abstractNumId w:val="16"/>
  </w:num>
  <w:num w:numId="30" w16cid:durableId="1517113785">
    <w:abstractNumId w:val="26"/>
  </w:num>
  <w:num w:numId="31" w16cid:durableId="1690913245">
    <w:abstractNumId w:val="25"/>
  </w:num>
  <w:num w:numId="32" w16cid:durableId="341199942">
    <w:abstractNumId w:val="8"/>
  </w:num>
  <w:num w:numId="33" w16cid:durableId="665284918">
    <w:abstractNumId w:val="18"/>
  </w:num>
  <w:num w:numId="34" w16cid:durableId="41755886">
    <w:abstractNumId w:val="44"/>
  </w:num>
  <w:num w:numId="35" w16cid:durableId="2102601252">
    <w:abstractNumId w:val="33"/>
  </w:num>
  <w:num w:numId="36" w16cid:durableId="1136291928">
    <w:abstractNumId w:val="23"/>
  </w:num>
  <w:num w:numId="37" w16cid:durableId="2125998687">
    <w:abstractNumId w:val="17"/>
  </w:num>
  <w:num w:numId="38" w16cid:durableId="1459370982">
    <w:abstractNumId w:val="46"/>
  </w:num>
  <w:num w:numId="39" w16cid:durableId="32581534">
    <w:abstractNumId w:val="39"/>
  </w:num>
  <w:num w:numId="40" w16cid:durableId="872041456">
    <w:abstractNumId w:val="45"/>
  </w:num>
  <w:num w:numId="41" w16cid:durableId="1754931771">
    <w:abstractNumId w:val="19"/>
  </w:num>
  <w:num w:numId="42" w16cid:durableId="550071948">
    <w:abstractNumId w:val="13"/>
  </w:num>
  <w:num w:numId="43" w16cid:durableId="1997682022">
    <w:abstractNumId w:val="12"/>
  </w:num>
  <w:num w:numId="44" w16cid:durableId="83035822">
    <w:abstractNumId w:val="28"/>
  </w:num>
  <w:num w:numId="45" w16cid:durableId="836071441">
    <w:abstractNumId w:val="51"/>
  </w:num>
  <w:num w:numId="46" w16cid:durableId="1791971282">
    <w:abstractNumId w:val="15"/>
  </w:num>
  <w:num w:numId="47" w16cid:durableId="1374036293">
    <w:abstractNumId w:val="37"/>
  </w:num>
  <w:num w:numId="48" w16cid:durableId="1187019836">
    <w:abstractNumId w:val="22"/>
  </w:num>
  <w:num w:numId="49" w16cid:durableId="1873571547">
    <w:abstractNumId w:val="35"/>
  </w:num>
  <w:num w:numId="50" w16cid:durableId="788669788">
    <w:abstractNumId w:val="52"/>
  </w:num>
  <w:num w:numId="51" w16cid:durableId="349919861">
    <w:abstractNumId w:val="32"/>
  </w:num>
  <w:num w:numId="52" w16cid:durableId="1577859658">
    <w:abstractNumId w:val="30"/>
  </w:num>
  <w:num w:numId="53" w16cid:durableId="1297878338">
    <w:abstractNumId w:val="27"/>
  </w:num>
  <w:num w:numId="54" w16cid:durableId="2035838304">
    <w:abstractNumId w:val="55"/>
  </w:num>
  <w:num w:numId="55" w16cid:durableId="316232895">
    <w:abstractNumId w:val="7"/>
  </w:num>
  <w:num w:numId="56" w16cid:durableId="818352076">
    <w:abstractNumId w:val="10"/>
  </w:num>
  <w:num w:numId="57" w16cid:durableId="695230344">
    <w:abstractNumId w:val="24"/>
  </w:num>
  <w:num w:numId="58" w16cid:durableId="1142624175">
    <w:abstractNumId w:val="38"/>
  </w:num>
  <w:num w:numId="59" w16cid:durableId="2125537886">
    <w:abstractNumId w:val="41"/>
  </w:num>
  <w:num w:numId="60" w16cid:durableId="36586687">
    <w:abstractNumId w:val="54"/>
  </w:num>
  <w:num w:numId="61" w16cid:durableId="357590489">
    <w:abstractNumId w:val="14"/>
  </w:num>
  <w:num w:numId="62" w16cid:durableId="829718027">
    <w:abstractNumId w:val="11"/>
  </w:num>
  <w:num w:numId="63" w16cid:durableId="1093163144">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2321"/>
    <w:rsid w:val="00011CDA"/>
    <w:rsid w:val="000636F0"/>
    <w:rsid w:val="00071CAC"/>
    <w:rsid w:val="0007767D"/>
    <w:rsid w:val="00094E23"/>
    <w:rsid w:val="000B7170"/>
    <w:rsid w:val="000D0C17"/>
    <w:rsid w:val="000D7FD3"/>
    <w:rsid w:val="000E1F7E"/>
    <w:rsid w:val="000F0ECA"/>
    <w:rsid w:val="000F1350"/>
    <w:rsid w:val="000F6AF8"/>
    <w:rsid w:val="000F6FC0"/>
    <w:rsid w:val="0011193E"/>
    <w:rsid w:val="00111D37"/>
    <w:rsid w:val="0013361D"/>
    <w:rsid w:val="00133D2B"/>
    <w:rsid w:val="0013494D"/>
    <w:rsid w:val="0016214B"/>
    <w:rsid w:val="00172FD5"/>
    <w:rsid w:val="001905F0"/>
    <w:rsid w:val="001A07F2"/>
    <w:rsid w:val="001A2423"/>
    <w:rsid w:val="001B005E"/>
    <w:rsid w:val="001B3E06"/>
    <w:rsid w:val="001C1FC0"/>
    <w:rsid w:val="001F0A32"/>
    <w:rsid w:val="001F1903"/>
    <w:rsid w:val="001F4BC0"/>
    <w:rsid w:val="001F58DE"/>
    <w:rsid w:val="0020021B"/>
    <w:rsid w:val="00203023"/>
    <w:rsid w:val="00204B97"/>
    <w:rsid w:val="00222FE0"/>
    <w:rsid w:val="00256C7B"/>
    <w:rsid w:val="00260B0E"/>
    <w:rsid w:val="002759D1"/>
    <w:rsid w:val="002839CD"/>
    <w:rsid w:val="002916FA"/>
    <w:rsid w:val="002A128C"/>
    <w:rsid w:val="002A2988"/>
    <w:rsid w:val="002A2A3F"/>
    <w:rsid w:val="002A2EFA"/>
    <w:rsid w:val="002A47D4"/>
    <w:rsid w:val="002B08E6"/>
    <w:rsid w:val="002B1BF0"/>
    <w:rsid w:val="002B3676"/>
    <w:rsid w:val="002B3F05"/>
    <w:rsid w:val="002C0A4E"/>
    <w:rsid w:val="002C31D0"/>
    <w:rsid w:val="002C46CE"/>
    <w:rsid w:val="002E0478"/>
    <w:rsid w:val="002E1C76"/>
    <w:rsid w:val="002E25D3"/>
    <w:rsid w:val="002E4AE9"/>
    <w:rsid w:val="002E60B0"/>
    <w:rsid w:val="002E63B7"/>
    <w:rsid w:val="0030442F"/>
    <w:rsid w:val="00323E42"/>
    <w:rsid w:val="0035716E"/>
    <w:rsid w:val="00375E86"/>
    <w:rsid w:val="003812E7"/>
    <w:rsid w:val="00396154"/>
    <w:rsid w:val="003A1B35"/>
    <w:rsid w:val="003A1DEB"/>
    <w:rsid w:val="003C1134"/>
    <w:rsid w:val="003C351D"/>
    <w:rsid w:val="003C4A19"/>
    <w:rsid w:val="003D3098"/>
    <w:rsid w:val="003D3A10"/>
    <w:rsid w:val="003D62A8"/>
    <w:rsid w:val="003E2769"/>
    <w:rsid w:val="003F3285"/>
    <w:rsid w:val="004061DC"/>
    <w:rsid w:val="00423020"/>
    <w:rsid w:val="00425053"/>
    <w:rsid w:val="00436826"/>
    <w:rsid w:val="004412EB"/>
    <w:rsid w:val="004412EC"/>
    <w:rsid w:val="004450F7"/>
    <w:rsid w:val="00483628"/>
    <w:rsid w:val="004903D8"/>
    <w:rsid w:val="004A0D77"/>
    <w:rsid w:val="004A4DBD"/>
    <w:rsid w:val="004B1214"/>
    <w:rsid w:val="004B66A6"/>
    <w:rsid w:val="004C1145"/>
    <w:rsid w:val="004C54DD"/>
    <w:rsid w:val="004C61A5"/>
    <w:rsid w:val="004D1CEA"/>
    <w:rsid w:val="004F473C"/>
    <w:rsid w:val="00525ABD"/>
    <w:rsid w:val="00534071"/>
    <w:rsid w:val="005479BE"/>
    <w:rsid w:val="00550E22"/>
    <w:rsid w:val="00560613"/>
    <w:rsid w:val="00576185"/>
    <w:rsid w:val="0058387B"/>
    <w:rsid w:val="0058486C"/>
    <w:rsid w:val="0058505E"/>
    <w:rsid w:val="00587F33"/>
    <w:rsid w:val="00593879"/>
    <w:rsid w:val="005B279E"/>
    <w:rsid w:val="005B2CFD"/>
    <w:rsid w:val="005B47EB"/>
    <w:rsid w:val="005B6893"/>
    <w:rsid w:val="005C48D8"/>
    <w:rsid w:val="005C6EC7"/>
    <w:rsid w:val="005D6326"/>
    <w:rsid w:val="005D71F2"/>
    <w:rsid w:val="005E09BD"/>
    <w:rsid w:val="005E4C47"/>
    <w:rsid w:val="005E5A88"/>
    <w:rsid w:val="005F1679"/>
    <w:rsid w:val="005F3E5E"/>
    <w:rsid w:val="005F62EB"/>
    <w:rsid w:val="00613745"/>
    <w:rsid w:val="006247CE"/>
    <w:rsid w:val="0065417B"/>
    <w:rsid w:val="00675A4C"/>
    <w:rsid w:val="00675C0D"/>
    <w:rsid w:val="006772AE"/>
    <w:rsid w:val="0068391B"/>
    <w:rsid w:val="00684094"/>
    <w:rsid w:val="006919A9"/>
    <w:rsid w:val="006A6593"/>
    <w:rsid w:val="006B415D"/>
    <w:rsid w:val="006B41EE"/>
    <w:rsid w:val="006D0270"/>
    <w:rsid w:val="006D26FD"/>
    <w:rsid w:val="006D374A"/>
    <w:rsid w:val="006E1989"/>
    <w:rsid w:val="006E243C"/>
    <w:rsid w:val="006F0A15"/>
    <w:rsid w:val="006F782F"/>
    <w:rsid w:val="006F7D17"/>
    <w:rsid w:val="00703EC6"/>
    <w:rsid w:val="007042A7"/>
    <w:rsid w:val="00731EFD"/>
    <w:rsid w:val="00737703"/>
    <w:rsid w:val="007424C0"/>
    <w:rsid w:val="007611DD"/>
    <w:rsid w:val="0077434C"/>
    <w:rsid w:val="007800DC"/>
    <w:rsid w:val="00783DF8"/>
    <w:rsid w:val="00797723"/>
    <w:rsid w:val="007B50EE"/>
    <w:rsid w:val="007C290A"/>
    <w:rsid w:val="007D2357"/>
    <w:rsid w:val="007E2446"/>
    <w:rsid w:val="007F2DB9"/>
    <w:rsid w:val="008021F3"/>
    <w:rsid w:val="00805AF3"/>
    <w:rsid w:val="00806911"/>
    <w:rsid w:val="00821D15"/>
    <w:rsid w:val="00850EBE"/>
    <w:rsid w:val="00854F9D"/>
    <w:rsid w:val="0085541A"/>
    <w:rsid w:val="00855A16"/>
    <w:rsid w:val="008628FB"/>
    <w:rsid w:val="00884524"/>
    <w:rsid w:val="00884A12"/>
    <w:rsid w:val="00893A49"/>
    <w:rsid w:val="008947B8"/>
    <w:rsid w:val="008A1EED"/>
    <w:rsid w:val="008A30BF"/>
    <w:rsid w:val="008B5B98"/>
    <w:rsid w:val="008C36CA"/>
    <w:rsid w:val="008C507B"/>
    <w:rsid w:val="008E3E0B"/>
    <w:rsid w:val="008F63A8"/>
    <w:rsid w:val="0091615E"/>
    <w:rsid w:val="009210EF"/>
    <w:rsid w:val="009255EE"/>
    <w:rsid w:val="00933217"/>
    <w:rsid w:val="00933E33"/>
    <w:rsid w:val="00936705"/>
    <w:rsid w:val="00940095"/>
    <w:rsid w:val="009413FC"/>
    <w:rsid w:val="00942647"/>
    <w:rsid w:val="00946802"/>
    <w:rsid w:val="0094755E"/>
    <w:rsid w:val="00972560"/>
    <w:rsid w:val="009764F2"/>
    <w:rsid w:val="00980A30"/>
    <w:rsid w:val="00992691"/>
    <w:rsid w:val="009A3BAC"/>
    <w:rsid w:val="009A3CEB"/>
    <w:rsid w:val="009B55E1"/>
    <w:rsid w:val="009C6185"/>
    <w:rsid w:val="009C66CA"/>
    <w:rsid w:val="009D11F1"/>
    <w:rsid w:val="009D4231"/>
    <w:rsid w:val="009D4640"/>
    <w:rsid w:val="009F1496"/>
    <w:rsid w:val="00A03AF2"/>
    <w:rsid w:val="00A22D69"/>
    <w:rsid w:val="00A233FC"/>
    <w:rsid w:val="00A26040"/>
    <w:rsid w:val="00A31194"/>
    <w:rsid w:val="00A3393D"/>
    <w:rsid w:val="00A43D53"/>
    <w:rsid w:val="00A517F5"/>
    <w:rsid w:val="00A62A4B"/>
    <w:rsid w:val="00A62D53"/>
    <w:rsid w:val="00A703D4"/>
    <w:rsid w:val="00A7607A"/>
    <w:rsid w:val="00A954CD"/>
    <w:rsid w:val="00A97B24"/>
    <w:rsid w:val="00AA03E6"/>
    <w:rsid w:val="00AA6106"/>
    <w:rsid w:val="00AB3085"/>
    <w:rsid w:val="00AB3515"/>
    <w:rsid w:val="00AB5891"/>
    <w:rsid w:val="00AB5ACB"/>
    <w:rsid w:val="00AB6553"/>
    <w:rsid w:val="00AE2ABC"/>
    <w:rsid w:val="00AE3F3F"/>
    <w:rsid w:val="00AF3992"/>
    <w:rsid w:val="00B0172C"/>
    <w:rsid w:val="00B048BB"/>
    <w:rsid w:val="00B05B8A"/>
    <w:rsid w:val="00B15C07"/>
    <w:rsid w:val="00B365ED"/>
    <w:rsid w:val="00B36A86"/>
    <w:rsid w:val="00B37C1D"/>
    <w:rsid w:val="00B407FB"/>
    <w:rsid w:val="00B418D5"/>
    <w:rsid w:val="00B47238"/>
    <w:rsid w:val="00B47BE7"/>
    <w:rsid w:val="00B5432D"/>
    <w:rsid w:val="00B63697"/>
    <w:rsid w:val="00B66470"/>
    <w:rsid w:val="00B72424"/>
    <w:rsid w:val="00B82B1C"/>
    <w:rsid w:val="00B86BC9"/>
    <w:rsid w:val="00B909DA"/>
    <w:rsid w:val="00B95C38"/>
    <w:rsid w:val="00B9684C"/>
    <w:rsid w:val="00BB1F2D"/>
    <w:rsid w:val="00BC1EB8"/>
    <w:rsid w:val="00BC5FA9"/>
    <w:rsid w:val="00BC6F73"/>
    <w:rsid w:val="00BF0159"/>
    <w:rsid w:val="00C2406D"/>
    <w:rsid w:val="00C24D89"/>
    <w:rsid w:val="00C27789"/>
    <w:rsid w:val="00C31F48"/>
    <w:rsid w:val="00C40D70"/>
    <w:rsid w:val="00C439FB"/>
    <w:rsid w:val="00C5150D"/>
    <w:rsid w:val="00C51D34"/>
    <w:rsid w:val="00C70B58"/>
    <w:rsid w:val="00C82B8D"/>
    <w:rsid w:val="00C84C97"/>
    <w:rsid w:val="00C86909"/>
    <w:rsid w:val="00C92E2F"/>
    <w:rsid w:val="00C93361"/>
    <w:rsid w:val="00CA1BAC"/>
    <w:rsid w:val="00CA3C2F"/>
    <w:rsid w:val="00CB079C"/>
    <w:rsid w:val="00CB1C9A"/>
    <w:rsid w:val="00CB5314"/>
    <w:rsid w:val="00CB6257"/>
    <w:rsid w:val="00CC7D88"/>
    <w:rsid w:val="00CD39A0"/>
    <w:rsid w:val="00CD7A69"/>
    <w:rsid w:val="00CE0E06"/>
    <w:rsid w:val="00CE0E69"/>
    <w:rsid w:val="00CE4ADC"/>
    <w:rsid w:val="00CF6C4C"/>
    <w:rsid w:val="00D13B08"/>
    <w:rsid w:val="00D155D1"/>
    <w:rsid w:val="00D217C1"/>
    <w:rsid w:val="00D22F93"/>
    <w:rsid w:val="00D307E0"/>
    <w:rsid w:val="00D349BC"/>
    <w:rsid w:val="00D3702E"/>
    <w:rsid w:val="00D5122B"/>
    <w:rsid w:val="00D53632"/>
    <w:rsid w:val="00D546CD"/>
    <w:rsid w:val="00D602EF"/>
    <w:rsid w:val="00D6495B"/>
    <w:rsid w:val="00D66F2C"/>
    <w:rsid w:val="00D700EA"/>
    <w:rsid w:val="00D73636"/>
    <w:rsid w:val="00D81EE5"/>
    <w:rsid w:val="00D824F0"/>
    <w:rsid w:val="00D85C87"/>
    <w:rsid w:val="00D91FDD"/>
    <w:rsid w:val="00DB45B6"/>
    <w:rsid w:val="00DB4C2A"/>
    <w:rsid w:val="00DB6757"/>
    <w:rsid w:val="00DC42C3"/>
    <w:rsid w:val="00DE3D53"/>
    <w:rsid w:val="00DE64D3"/>
    <w:rsid w:val="00DF5949"/>
    <w:rsid w:val="00E06285"/>
    <w:rsid w:val="00E07EE5"/>
    <w:rsid w:val="00E375B0"/>
    <w:rsid w:val="00E37E93"/>
    <w:rsid w:val="00E42AB7"/>
    <w:rsid w:val="00E857D0"/>
    <w:rsid w:val="00E90D3E"/>
    <w:rsid w:val="00E96143"/>
    <w:rsid w:val="00EA7E73"/>
    <w:rsid w:val="00EB6B6D"/>
    <w:rsid w:val="00EB7320"/>
    <w:rsid w:val="00EB7BC4"/>
    <w:rsid w:val="00EF0835"/>
    <w:rsid w:val="00EF7F4F"/>
    <w:rsid w:val="00F172C5"/>
    <w:rsid w:val="00F24A08"/>
    <w:rsid w:val="00F25680"/>
    <w:rsid w:val="00F27B8B"/>
    <w:rsid w:val="00F30881"/>
    <w:rsid w:val="00F3572B"/>
    <w:rsid w:val="00F44E23"/>
    <w:rsid w:val="00F4568C"/>
    <w:rsid w:val="00F51D75"/>
    <w:rsid w:val="00F56179"/>
    <w:rsid w:val="00F61F32"/>
    <w:rsid w:val="00F65A40"/>
    <w:rsid w:val="00F75599"/>
    <w:rsid w:val="00F778C3"/>
    <w:rsid w:val="00F83412"/>
    <w:rsid w:val="00F917B0"/>
    <w:rsid w:val="00F94328"/>
    <w:rsid w:val="00FA7A71"/>
    <w:rsid w:val="00FC09C9"/>
    <w:rsid w:val="00FD11A5"/>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Fuerte">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53"/>
    <w:basedOn w:val="TableNormal3"/>
    <w:rsid w:val="00593879"/>
    <w:pPr>
      <w:widowControl/>
      <w:autoSpaceDE/>
      <w:autoSpaceDN/>
    </w:pPr>
    <w:rPr>
      <w:rFonts w:ascii="Cambria" w:eastAsia="Cambria" w:hAnsi="Cambria" w:cs="Cambria"/>
      <w:lang w:val="es-CO" w:eastAsia="es-CO"/>
    </w:rPr>
    <w:tblPr>
      <w:tblStyleRowBandSize w:val="1"/>
      <w:tblStyleColBandSize w:val="1"/>
      <w:tblInd w:w="0" w:type="nil"/>
    </w:tblPr>
  </w:style>
  <w:style w:type="table" w:customStyle="1" w:styleId="52">
    <w:name w:val="52"/>
    <w:basedOn w:val="TableNormal3"/>
    <w:rsid w:val="00593879"/>
    <w:pPr>
      <w:widowControl/>
      <w:autoSpaceDE/>
      <w:autoSpaceDN/>
    </w:pPr>
    <w:rPr>
      <w:rFonts w:ascii="Times New Roman" w:eastAsia="Times New Roman" w:hAnsi="Times New Roman" w:cs="Times New Roman"/>
      <w:sz w:val="20"/>
      <w:szCs w:val="20"/>
      <w:lang w:val="es-CO" w:eastAsia="es-CO"/>
    </w:rPr>
    <w:tblPr>
      <w:tblStyleRowBandSize w:val="1"/>
      <w:tblStyleColBandSize w:val="1"/>
      <w:tblInd w:w="0" w:type="nil"/>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8B748-46A4-4674-97C3-4C845693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1534</Words>
  <Characters>8442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MONICA DEL CARMEN MAESTRE LEAL</cp:lastModifiedBy>
  <cp:revision>24</cp:revision>
  <cp:lastPrinted>2023-05-14T20:34:00Z</cp:lastPrinted>
  <dcterms:created xsi:type="dcterms:W3CDTF">2025-09-24T16:23:00Z</dcterms:created>
  <dcterms:modified xsi:type="dcterms:W3CDTF">2026-04-16T17:31:00Z</dcterms:modified>
</cp:coreProperties>
</file>