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1341F" w14:textId="27FB0825" w:rsidR="004253C4" w:rsidRPr="00F541B1" w:rsidRDefault="004253C4" w:rsidP="004253C4">
      <w:pPr>
        <w:autoSpaceDE w:val="0"/>
        <w:autoSpaceDN w:val="0"/>
        <w:spacing w:after="0" w:line="240" w:lineRule="auto"/>
        <w:jc w:val="center"/>
        <w:rPr>
          <w:rFonts w:ascii="Arial Narrow" w:hAnsi="Arial Narrow" w:cs="Arial"/>
          <w:b/>
          <w:color w:val="000000"/>
          <w:szCs w:val="24"/>
          <w:lang w:val="es-ES" w:eastAsia="es-CO"/>
        </w:rPr>
      </w:pPr>
      <w:r>
        <w:rPr>
          <w:rFonts w:ascii="Arial Narrow" w:hAnsi="Arial Narrow" w:cs="Arial"/>
          <w:b/>
          <w:color w:val="000000"/>
          <w:szCs w:val="24"/>
          <w:lang w:val="es-ES" w:eastAsia="es-CO"/>
        </w:rPr>
        <w:t xml:space="preserve">FORMULARIO </w:t>
      </w:r>
    </w:p>
    <w:p w14:paraId="388943A2" w14:textId="77777777" w:rsidR="004253C4" w:rsidRPr="00F541B1" w:rsidRDefault="004253C4" w:rsidP="004253C4">
      <w:pPr>
        <w:jc w:val="center"/>
        <w:rPr>
          <w:rFonts w:ascii="Arial Narrow" w:hAnsi="Arial Narrow" w:cs="Arial"/>
          <w:b/>
        </w:rPr>
      </w:pPr>
      <w:r w:rsidRPr="00F541B1">
        <w:rPr>
          <w:rFonts w:ascii="Arial Narrow" w:hAnsi="Arial Narrow" w:cs="Arial"/>
          <w:b/>
        </w:rPr>
        <w:t>FACTOR DE DESEMPATE LEY 2069 DE 2020/DECRETO 1860 DE 2021</w:t>
      </w:r>
    </w:p>
    <w:p w14:paraId="04F46470" w14:textId="77777777" w:rsidR="004253C4" w:rsidRPr="00F541B1" w:rsidRDefault="004253C4" w:rsidP="004253C4">
      <w:pPr>
        <w:jc w:val="both"/>
        <w:rPr>
          <w:rFonts w:ascii="Arial Narrow" w:hAnsi="Arial Narrow" w:cs="Arial"/>
          <w:sz w:val="20"/>
        </w:rPr>
      </w:pPr>
      <w:r w:rsidRPr="00F541B1">
        <w:rPr>
          <w:rFonts w:ascii="Arial Narrow" w:hAnsi="Arial Narrow" w:cs="Arial"/>
          <w:sz w:val="20"/>
        </w:rPr>
        <w:t xml:space="preserve">Ciudad y fecha </w:t>
      </w:r>
    </w:p>
    <w:p w14:paraId="2EBDD436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</w:rPr>
      </w:pPr>
      <w:r w:rsidRPr="00F541B1">
        <w:rPr>
          <w:rFonts w:ascii="Arial Narrow" w:eastAsia="Calibri" w:hAnsi="Arial Narrow" w:cs="Times New Roman"/>
        </w:rPr>
        <w:t xml:space="preserve">Señores </w:t>
      </w:r>
    </w:p>
    <w:p w14:paraId="4382E5F2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</w:rPr>
      </w:pPr>
      <w:r w:rsidRPr="00F541B1">
        <w:rPr>
          <w:rFonts w:ascii="Arial Narrow" w:eastAsia="Calibri" w:hAnsi="Arial Narrow" w:cs="Times New Roman"/>
        </w:rPr>
        <w:t>CENAC AVIACION</w:t>
      </w:r>
    </w:p>
    <w:p w14:paraId="0FBC55F3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</w:rPr>
      </w:pPr>
      <w:r w:rsidRPr="00F541B1">
        <w:rPr>
          <w:rFonts w:ascii="Arial Narrow" w:eastAsia="Calibri" w:hAnsi="Arial Narrow" w:cs="Times New Roman"/>
        </w:rPr>
        <w:t>Bogotá D.C.</w:t>
      </w:r>
    </w:p>
    <w:p w14:paraId="473A075F" w14:textId="370CE5CF" w:rsidR="004253C4" w:rsidRPr="007F465F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</w:rPr>
      </w:pPr>
      <w:r w:rsidRPr="00F541B1">
        <w:rPr>
          <w:rFonts w:ascii="Arial Narrow" w:eastAsia="Calibri" w:hAnsi="Arial Narrow" w:cs="Times New Roman"/>
        </w:rPr>
        <w:t xml:space="preserve">_______________________________________, actuando en calidad de (persona natural, representante legal y/o apoderado), de la empresa ______________________________________, identificado (a) con cedula de ciudadanía N° ____________, para efectos </w:t>
      </w:r>
      <w:r w:rsidRPr="007F465F">
        <w:rPr>
          <w:rFonts w:ascii="Arial Narrow" w:eastAsia="Calibri" w:hAnsi="Arial Narrow" w:cs="Times New Roman"/>
        </w:rPr>
        <w:t xml:space="preserve">del factor de desempate de conformidad con el Artículo 2.2.1.2.4.2.17 del Decreto 1082 de 2015 en concordancia con la </w:t>
      </w:r>
      <w:r w:rsidR="00AB6570" w:rsidRPr="007F465F">
        <w:rPr>
          <w:rFonts w:ascii="Arial Narrow" w:eastAsia="Calibri" w:hAnsi="Arial Narrow" w:cs="Times New Roman"/>
        </w:rPr>
        <w:t>L</w:t>
      </w:r>
      <w:r w:rsidRPr="007F465F">
        <w:rPr>
          <w:rFonts w:ascii="Arial Narrow" w:eastAsia="Calibri" w:hAnsi="Arial Narrow" w:cs="Times New Roman"/>
        </w:rPr>
        <w:t>ey 2069 del 2020 “LEY DE EMPRENDIMIENTO”</w:t>
      </w:r>
      <w:r w:rsidR="0080167D" w:rsidRPr="007F465F">
        <w:rPr>
          <w:rFonts w:ascii="Arial Narrow" w:eastAsia="Calibri" w:hAnsi="Arial Narrow" w:cs="Times New Roman"/>
        </w:rPr>
        <w:t>, adicionada por la Ley 2479 de 20</w:t>
      </w:r>
      <w:r w:rsidR="00A121FA" w:rsidRPr="007F465F">
        <w:rPr>
          <w:rFonts w:ascii="Arial Narrow" w:eastAsia="Calibri" w:hAnsi="Arial Narrow" w:cs="Times New Roman"/>
        </w:rPr>
        <w:t>2</w:t>
      </w:r>
      <w:r w:rsidR="0080167D" w:rsidRPr="007F465F">
        <w:rPr>
          <w:rFonts w:ascii="Arial Narrow" w:eastAsia="Calibri" w:hAnsi="Arial Narrow" w:cs="Times New Roman"/>
        </w:rPr>
        <w:t>5</w:t>
      </w:r>
      <w:r w:rsidRPr="007F465F">
        <w:rPr>
          <w:rFonts w:ascii="Arial Narrow" w:eastAsia="Calibri" w:hAnsi="Arial Narrow" w:cs="Times New Roman"/>
        </w:rPr>
        <w:t xml:space="preserve"> y atendiendo a lo señalado dentro de los factores de desempate </w:t>
      </w:r>
      <w:r w:rsidR="0080167D" w:rsidRPr="007F465F">
        <w:rPr>
          <w:rFonts w:ascii="Arial Narrow" w:eastAsia="Calibri" w:hAnsi="Arial Narrow" w:cs="Times New Roman"/>
        </w:rPr>
        <w:t>establecidos</w:t>
      </w:r>
      <w:r w:rsidRPr="007F465F">
        <w:rPr>
          <w:rFonts w:ascii="Arial Narrow" w:eastAsia="Calibri" w:hAnsi="Arial Narrow" w:cs="Times New Roman"/>
        </w:rPr>
        <w:t>, manifiesto mi condición de: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9"/>
        <w:gridCol w:w="714"/>
        <w:gridCol w:w="835"/>
      </w:tblGrid>
      <w:tr w:rsidR="004253C4" w:rsidRPr="007F465F" w14:paraId="670DB0C6" w14:textId="77777777" w:rsidTr="00813EF9">
        <w:trPr>
          <w:trHeight w:val="43"/>
          <w:jc w:val="center"/>
        </w:trPr>
        <w:tc>
          <w:tcPr>
            <w:tcW w:w="7791" w:type="dxa"/>
            <w:vAlign w:val="center"/>
          </w:tcPr>
          <w:p w14:paraId="183994EA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>CONDICIÓN</w:t>
            </w:r>
          </w:p>
        </w:tc>
        <w:tc>
          <w:tcPr>
            <w:tcW w:w="714" w:type="dxa"/>
            <w:vAlign w:val="center"/>
          </w:tcPr>
          <w:p w14:paraId="7412A0D5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>APLICA</w:t>
            </w:r>
          </w:p>
        </w:tc>
        <w:tc>
          <w:tcPr>
            <w:tcW w:w="845" w:type="dxa"/>
            <w:vAlign w:val="center"/>
          </w:tcPr>
          <w:p w14:paraId="09B104B1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>NO APLICA</w:t>
            </w:r>
          </w:p>
        </w:tc>
      </w:tr>
      <w:tr w:rsidR="004253C4" w:rsidRPr="007F465F" w14:paraId="44E06E7E" w14:textId="77777777" w:rsidTr="00813EF9">
        <w:trPr>
          <w:jc w:val="center"/>
        </w:trPr>
        <w:tc>
          <w:tcPr>
            <w:tcW w:w="7791" w:type="dxa"/>
            <w:vAlign w:val="center"/>
          </w:tcPr>
          <w:p w14:paraId="134377CB" w14:textId="77777777" w:rsidR="004253C4" w:rsidRPr="007F465F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>a. Mujer cabeza de familia: Su acreditación se realizará en los términos del parágrafo del artículo </w:t>
            </w:r>
            <w:hyperlink r:id="rId4" w:anchor="2" w:history="1">
              <w:r w:rsidRPr="007F465F">
                <w:rPr>
                  <w:rFonts w:ascii="Calibri" w:eastAsia="Calibri" w:hAnsi="Calibri" w:cs="Times New Roman"/>
                  <w:sz w:val="14"/>
                  <w:szCs w:val="14"/>
                  <w:lang w:eastAsia="es-CO"/>
                </w:rPr>
                <w:t>2 </w:t>
              </w:r>
            </w:hyperlink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>de la Ley 82 de 1993, modificado por el artículo </w:t>
            </w:r>
            <w:hyperlink r:id="rId5" w:anchor="1" w:history="1">
              <w:r w:rsidRPr="007F465F">
                <w:rPr>
                  <w:rFonts w:ascii="Calibri" w:eastAsia="Calibri" w:hAnsi="Calibri" w:cs="Times New Roman"/>
                  <w:sz w:val="14"/>
                  <w:szCs w:val="14"/>
                  <w:lang w:eastAsia="es-CO"/>
                </w:rPr>
                <w:t>1 </w:t>
              </w:r>
            </w:hyperlink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>de la Ley 1232 de 2008, o la norma que lo modifique, aclare, adicione o sustituya</w:t>
            </w:r>
          </w:p>
          <w:p w14:paraId="1E5774C0" w14:textId="77777777" w:rsidR="004253C4" w:rsidRPr="007F465F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>b. Mujer víctima de violencia intrafamiliar, la cual acreditará dicha condición de conformidad con el artículo </w:t>
            </w:r>
            <w:hyperlink r:id="rId6" w:anchor="21" w:history="1">
              <w:r w:rsidRPr="007F465F">
                <w:rPr>
                  <w:rFonts w:ascii="Calibri" w:eastAsia="Calibri" w:hAnsi="Calibri" w:cs="Times New Roman"/>
                  <w:sz w:val="14"/>
                  <w:szCs w:val="14"/>
                  <w:lang w:eastAsia="es-CO"/>
                </w:rPr>
                <w:t>21 </w:t>
              </w:r>
            </w:hyperlink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>de la Ley 1257 de 2008, esto es, cuando se profiera una medida de protección expedida por la autoridad competente.</w:t>
            </w:r>
          </w:p>
        </w:tc>
        <w:tc>
          <w:tcPr>
            <w:tcW w:w="714" w:type="dxa"/>
            <w:vAlign w:val="center"/>
          </w:tcPr>
          <w:p w14:paraId="1C26A09A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45" w:type="dxa"/>
            <w:vAlign w:val="center"/>
          </w:tcPr>
          <w:p w14:paraId="10EBE5ED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7F465F" w14:paraId="551F49DC" w14:textId="77777777" w:rsidTr="00813EF9">
        <w:trPr>
          <w:jc w:val="center"/>
        </w:trPr>
        <w:tc>
          <w:tcPr>
            <w:tcW w:w="7791" w:type="dxa"/>
            <w:vAlign w:val="center"/>
          </w:tcPr>
          <w:p w14:paraId="70FBB6DB" w14:textId="77777777" w:rsidR="004253C4" w:rsidRPr="007F465F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>Por lo menos el diez por ciento (10%) de la nómina está en condición de discapacidad, de acuerdo con el artículo </w:t>
            </w:r>
            <w:hyperlink r:id="rId7" w:anchor="24" w:history="1">
              <w:r w:rsidRPr="007F465F">
                <w:rPr>
                  <w:rFonts w:ascii="Calibri" w:eastAsia="Calibri" w:hAnsi="Calibri" w:cs="Times New Roman"/>
                  <w:sz w:val="14"/>
                  <w:szCs w:val="14"/>
                  <w:lang w:eastAsia="es-CO"/>
                </w:rPr>
                <w:t>24 </w:t>
              </w:r>
            </w:hyperlink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>de la Ley 361 de 1997, debidamente certificadas por la oficina del Ministerio del Trabajo</w:t>
            </w:r>
          </w:p>
        </w:tc>
        <w:tc>
          <w:tcPr>
            <w:tcW w:w="714" w:type="dxa"/>
            <w:vAlign w:val="center"/>
          </w:tcPr>
          <w:p w14:paraId="03A2DCA8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45" w:type="dxa"/>
            <w:vAlign w:val="center"/>
          </w:tcPr>
          <w:p w14:paraId="19F7DE7E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7F465F" w14:paraId="442E7AE7" w14:textId="77777777" w:rsidTr="00813EF9">
        <w:trPr>
          <w:jc w:val="center"/>
        </w:trPr>
        <w:tc>
          <w:tcPr>
            <w:tcW w:w="7791" w:type="dxa"/>
            <w:vAlign w:val="center"/>
          </w:tcPr>
          <w:p w14:paraId="2C615EB4" w14:textId="77777777" w:rsidR="004253C4" w:rsidRPr="007F465F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> Vinculación en mayor proporción de personas mayores que no sean beneficiarias de la pensión de vejez, familiar o de sobrevivencia y que hayan cumplido el requisito de edad de pensión establecido en la ley</w:t>
            </w:r>
          </w:p>
        </w:tc>
        <w:tc>
          <w:tcPr>
            <w:tcW w:w="714" w:type="dxa"/>
            <w:vAlign w:val="center"/>
          </w:tcPr>
          <w:p w14:paraId="2E7AFACE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45" w:type="dxa"/>
            <w:vAlign w:val="center"/>
          </w:tcPr>
          <w:p w14:paraId="3EF47B64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7F465F" w14:paraId="38B01240" w14:textId="77777777" w:rsidTr="00813EF9">
        <w:trPr>
          <w:jc w:val="center"/>
        </w:trPr>
        <w:tc>
          <w:tcPr>
            <w:tcW w:w="7791" w:type="dxa"/>
            <w:vAlign w:val="center"/>
          </w:tcPr>
          <w:p w14:paraId="462DC603" w14:textId="77777777" w:rsidR="004253C4" w:rsidRPr="007F465F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>Por lo menos el diez por ciento (10%) de su nómina pertenece a población indígena, negra, afrocolombiana, raizal, palanquera, Rrom o gitana</w:t>
            </w:r>
          </w:p>
        </w:tc>
        <w:tc>
          <w:tcPr>
            <w:tcW w:w="714" w:type="dxa"/>
            <w:vAlign w:val="center"/>
          </w:tcPr>
          <w:p w14:paraId="65122F9D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45" w:type="dxa"/>
            <w:vAlign w:val="center"/>
          </w:tcPr>
          <w:p w14:paraId="05B981AA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7F465F" w14:paraId="06E4D22B" w14:textId="77777777" w:rsidTr="00813EF9">
        <w:trPr>
          <w:jc w:val="center"/>
        </w:trPr>
        <w:tc>
          <w:tcPr>
            <w:tcW w:w="7791" w:type="dxa"/>
            <w:vAlign w:val="center"/>
          </w:tcPr>
          <w:p w14:paraId="55B903A1" w14:textId="77777777" w:rsidR="004253C4" w:rsidRPr="007F465F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>Personas naturales en proceso de reintegración o reincorporación, o más del cincuenta por ciento (50 %) de la composición accionaria o cuotas partes de la persona jurídica está constituida por personas en proceso de reintegración o reincorporación</w:t>
            </w:r>
          </w:p>
        </w:tc>
        <w:tc>
          <w:tcPr>
            <w:tcW w:w="714" w:type="dxa"/>
            <w:vAlign w:val="center"/>
          </w:tcPr>
          <w:p w14:paraId="35CD2449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45" w:type="dxa"/>
            <w:vAlign w:val="center"/>
          </w:tcPr>
          <w:p w14:paraId="19F5D478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7F465F" w14:paraId="1F13E087" w14:textId="77777777" w:rsidTr="00813EF9">
        <w:trPr>
          <w:jc w:val="center"/>
        </w:trPr>
        <w:tc>
          <w:tcPr>
            <w:tcW w:w="7791" w:type="dxa"/>
            <w:vAlign w:val="center"/>
          </w:tcPr>
          <w:p w14:paraId="135F758B" w14:textId="77777777" w:rsidR="004253C4" w:rsidRPr="007F465F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>Proponente plural siempre que: (a) esté conformado por al menos una madre cabeza de familia y/o una persona en proceso de reincorporación o reintegración, o una persona jurídica en la cual participe o participen mayoritariamente, y, que tenga una participación de por lo menos el veinticinco por ciento (25%) en el proponente plural; (b) la madre cabeza de familia, la persona en proceso de reincorporación o reintegración, o la persona jurídica aporte mínimo el veinticinco por ciento (25%) de la experiencia acreditada en la oferta; y (c) ni la madre cabeza de familia o persona en proceso de reincorporación o reintegración, ni la persona jurídica, ni sus accionistas, socios o representantes legales sean empleados, socios o accionistas de los miembros del proponente plural.</w:t>
            </w:r>
          </w:p>
        </w:tc>
        <w:tc>
          <w:tcPr>
            <w:tcW w:w="714" w:type="dxa"/>
            <w:vAlign w:val="center"/>
          </w:tcPr>
          <w:p w14:paraId="502D18A2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45" w:type="dxa"/>
            <w:vAlign w:val="center"/>
          </w:tcPr>
          <w:p w14:paraId="6D16CF19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7F465F" w14:paraId="2F69B940" w14:textId="77777777" w:rsidTr="00813EF9">
        <w:trPr>
          <w:jc w:val="center"/>
        </w:trPr>
        <w:tc>
          <w:tcPr>
            <w:tcW w:w="7791" w:type="dxa"/>
            <w:vAlign w:val="center"/>
          </w:tcPr>
          <w:p w14:paraId="58996AFE" w14:textId="77777777" w:rsidR="004253C4" w:rsidRPr="007F465F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>Oferta presentada por una Mipyme o cooperativas o asociaciones mutuales; o un proponente plural constituido por Mipymes, cooperativas o asociaciones mutuales.</w:t>
            </w:r>
          </w:p>
        </w:tc>
        <w:tc>
          <w:tcPr>
            <w:tcW w:w="714" w:type="dxa"/>
            <w:vAlign w:val="center"/>
          </w:tcPr>
          <w:p w14:paraId="10AA64D9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45" w:type="dxa"/>
            <w:vAlign w:val="center"/>
          </w:tcPr>
          <w:p w14:paraId="73EB92C0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7F465F" w14:paraId="68835818" w14:textId="77777777" w:rsidTr="00813EF9">
        <w:trPr>
          <w:jc w:val="center"/>
        </w:trPr>
        <w:tc>
          <w:tcPr>
            <w:tcW w:w="7791" w:type="dxa"/>
            <w:vAlign w:val="center"/>
          </w:tcPr>
          <w:p w14:paraId="05F49C81" w14:textId="77777777" w:rsidR="004253C4" w:rsidRPr="007F465F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>Oferta presentada por el proponente plural constituido por micro y/o pequeñas empresas, cooperativas o asociaciones mutuales.</w:t>
            </w:r>
          </w:p>
        </w:tc>
        <w:tc>
          <w:tcPr>
            <w:tcW w:w="714" w:type="dxa"/>
            <w:vAlign w:val="center"/>
          </w:tcPr>
          <w:p w14:paraId="1424A296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45" w:type="dxa"/>
            <w:vAlign w:val="center"/>
          </w:tcPr>
          <w:p w14:paraId="5C7DFDED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7F465F" w14:paraId="08EC7024" w14:textId="77777777" w:rsidTr="00813EF9">
        <w:trPr>
          <w:jc w:val="center"/>
        </w:trPr>
        <w:tc>
          <w:tcPr>
            <w:tcW w:w="7791" w:type="dxa"/>
            <w:vAlign w:val="center"/>
          </w:tcPr>
          <w:p w14:paraId="11D7793F" w14:textId="77777777" w:rsidR="004253C4" w:rsidRPr="007F465F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>Acredite de acuerdo con sus estados financieros o información contable con corte a 31 de diciembre del año anterior, por lo menos el veinticinco por ciento (25%) del total de pagos realizados a MIPYMES, cooperativas o asociaciones mutuales por concepto de proveeduría del oferente, realizados durante el año anterior; o, la oferta presentada por un proponente plural siempre que: (a) esté conformado por al menos una MIPYME, cooperativa o asociación mutual que tenga una participación de por lo menos el veinticinco por ciento (25%); (b) la MIPYME, cooperativa o asociación mutual aporte mínimo el veinticinco por ciento (25%) de la experiencia acreditada en la oferta; y (c) ni la MIPYME, cooperativa o asociación mutual ni sus accionistas, socios o representantes legales sean empleados, socios o accionistas de los miembros del proponente plural.</w:t>
            </w:r>
          </w:p>
        </w:tc>
        <w:tc>
          <w:tcPr>
            <w:tcW w:w="714" w:type="dxa"/>
            <w:vAlign w:val="center"/>
          </w:tcPr>
          <w:p w14:paraId="12532847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45" w:type="dxa"/>
            <w:vAlign w:val="center"/>
          </w:tcPr>
          <w:p w14:paraId="1B3CDCB9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7F465F" w14:paraId="710430CE" w14:textId="77777777" w:rsidTr="00813EF9">
        <w:trPr>
          <w:jc w:val="center"/>
        </w:trPr>
        <w:tc>
          <w:tcPr>
            <w:tcW w:w="7791" w:type="dxa"/>
            <w:vAlign w:val="center"/>
          </w:tcPr>
          <w:p w14:paraId="7196BAC4" w14:textId="77777777" w:rsidR="004253C4" w:rsidRPr="007F465F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>Empresas reconocidas y establecidas como Sociedad de Beneficio e Interés Colectivo o Sociedad BIC, del segmento MIPYMES.</w:t>
            </w:r>
          </w:p>
        </w:tc>
        <w:tc>
          <w:tcPr>
            <w:tcW w:w="714" w:type="dxa"/>
            <w:vAlign w:val="center"/>
          </w:tcPr>
          <w:p w14:paraId="3E87D90E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45" w:type="dxa"/>
            <w:vAlign w:val="center"/>
          </w:tcPr>
          <w:p w14:paraId="7C9EBEA1" w14:textId="77777777" w:rsidR="004253C4" w:rsidRPr="007F465F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254DAA" w:rsidRPr="007F465F" w14:paraId="5F71C5C0" w14:textId="77777777" w:rsidTr="00813EF9">
        <w:trPr>
          <w:jc w:val="center"/>
        </w:trPr>
        <w:tc>
          <w:tcPr>
            <w:tcW w:w="7791" w:type="dxa"/>
            <w:vAlign w:val="center"/>
          </w:tcPr>
          <w:p w14:paraId="03F5864E" w14:textId="77777777" w:rsidR="00C636F8" w:rsidRPr="007F465F" w:rsidRDefault="00C636F8" w:rsidP="00C636F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7F465F">
              <w:rPr>
                <w:rFonts w:ascii="Arial Narrow" w:eastAsia="Arial Narrow" w:hAnsi="Arial Narrow" w:cs="Arial Narrow"/>
                <w:sz w:val="14"/>
                <w:szCs w:val="14"/>
              </w:rPr>
              <w:t>Propuesta presentada por personas que acreditan:</w:t>
            </w:r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 </w:t>
            </w:r>
          </w:p>
          <w:p w14:paraId="762DC40A" w14:textId="29FDAD7E" w:rsidR="00C636F8" w:rsidRPr="007F465F" w:rsidRDefault="00C636F8" w:rsidP="00C636F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>(a) ser jóvenes Egresados del Sistema de Protección del ICBF en las condiciones establecidas en la Ley 2479 de 2025; o</w:t>
            </w:r>
          </w:p>
          <w:p w14:paraId="540470DE" w14:textId="77777777" w:rsidR="00C636F8" w:rsidRPr="007F465F" w:rsidRDefault="00C636F8" w:rsidP="00C636F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(b) de la persona jurídica en la cual participe o participen mayoritariamente, es decir, que más del cincuenta por ciento (50%) de la composición accionaria o cuota parte de la persona jurídica está constituida por jóvenes egresados del Sistema de Protección del ICBF; o, </w:t>
            </w:r>
          </w:p>
          <w:p w14:paraId="7BEA46B7" w14:textId="233B0F2B" w:rsidR="00254DAA" w:rsidRPr="007F465F" w:rsidRDefault="00C636F8" w:rsidP="00C636F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7F465F">
              <w:rPr>
                <w:rFonts w:ascii="Arial" w:eastAsia="Calibri" w:hAnsi="Arial" w:cs="Arial"/>
                <w:sz w:val="14"/>
                <w:szCs w:val="14"/>
                <w:lang w:eastAsia="es-CO"/>
              </w:rPr>
              <w:t>(c) la oferta presentada por (sic) de un proponente plural con una participación de al menos un veinticinco por ciento (25%) de una persona que acredite ser Egresado del Sistema de Protección del ICBF o una persona jurídica en las cuales se acredite participación mayoritaria de jóvenes egresados del Sistema de Protección del ICBF.</w:t>
            </w:r>
          </w:p>
        </w:tc>
        <w:tc>
          <w:tcPr>
            <w:tcW w:w="714" w:type="dxa"/>
            <w:vAlign w:val="center"/>
          </w:tcPr>
          <w:p w14:paraId="65A7DD28" w14:textId="77777777" w:rsidR="00254DAA" w:rsidRPr="007F465F" w:rsidRDefault="00254DAA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45" w:type="dxa"/>
            <w:vAlign w:val="center"/>
          </w:tcPr>
          <w:p w14:paraId="73DC2484" w14:textId="77777777" w:rsidR="00254DAA" w:rsidRPr="007F465F" w:rsidRDefault="00254DAA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</w:tbl>
    <w:p w14:paraId="48D134AA" w14:textId="77777777" w:rsidR="004253C4" w:rsidRPr="007F465F" w:rsidRDefault="004253C4" w:rsidP="004253C4">
      <w:pPr>
        <w:jc w:val="both"/>
        <w:rPr>
          <w:rFonts w:ascii="Arial Narrow" w:eastAsia="Calibri" w:hAnsi="Arial Narrow" w:cs="Times New Roman"/>
          <w:sz w:val="10"/>
        </w:rPr>
      </w:pPr>
    </w:p>
    <w:p w14:paraId="1CDE31E8" w14:textId="1164C8E2" w:rsidR="004253C4" w:rsidRPr="007F465F" w:rsidRDefault="004253C4" w:rsidP="004253C4">
      <w:pPr>
        <w:jc w:val="both"/>
        <w:rPr>
          <w:rFonts w:ascii="Arial Narrow" w:eastAsia="Calibri" w:hAnsi="Arial Narrow" w:cs="Times New Roman"/>
        </w:rPr>
      </w:pPr>
      <w:r w:rsidRPr="007F465F">
        <w:rPr>
          <w:rFonts w:ascii="Arial Narrow" w:eastAsia="Calibri" w:hAnsi="Arial Narrow" w:cs="Times New Roman"/>
        </w:rPr>
        <w:t xml:space="preserve">NOTA: </w:t>
      </w:r>
      <w:r w:rsidR="00AB6570" w:rsidRPr="007F465F">
        <w:rPr>
          <w:rFonts w:ascii="Arial Narrow" w:eastAsia="Calibri" w:hAnsi="Arial Narrow" w:cs="Times New Roman"/>
        </w:rPr>
        <w:t>E</w:t>
      </w:r>
      <w:r w:rsidRPr="007F465F">
        <w:rPr>
          <w:rFonts w:ascii="Arial Narrow" w:eastAsia="Calibri" w:hAnsi="Arial Narrow" w:cs="Times New Roman"/>
        </w:rPr>
        <w:t xml:space="preserve">l oferente, debe allegar junto con la oferta la documentación que demuestra la condición que refiere tener, de acuerdo a lo exigido por la ley. </w:t>
      </w:r>
    </w:p>
    <w:p w14:paraId="132D4416" w14:textId="77777777" w:rsidR="004253C4" w:rsidRPr="007F465F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  <w:lang w:val="es-ES" w:eastAsia="es-ES"/>
        </w:rPr>
      </w:pPr>
      <w:r w:rsidRPr="007F465F">
        <w:rPr>
          <w:rFonts w:ascii="Arial Narrow" w:eastAsia="Calibri" w:hAnsi="Arial Narrow" w:cs="Times New Roman"/>
          <w:lang w:val="es-ES" w:eastAsia="es-ES"/>
        </w:rPr>
        <w:t>Firma</w:t>
      </w:r>
    </w:p>
    <w:p w14:paraId="4A99B950" w14:textId="77777777" w:rsidR="004253C4" w:rsidRPr="007F465F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  <w:lang w:val="es-ES" w:eastAsia="es-ES"/>
        </w:rPr>
      </w:pPr>
      <w:r w:rsidRPr="007F465F">
        <w:rPr>
          <w:rFonts w:ascii="Arial Narrow" w:eastAsia="Calibri" w:hAnsi="Arial Narrow" w:cs="Times New Roman"/>
          <w:lang w:val="es-ES" w:eastAsia="es-ES"/>
        </w:rPr>
        <w:t>Representante legal</w:t>
      </w:r>
    </w:p>
    <w:p w14:paraId="39FE5191" w14:textId="14509FAA" w:rsidR="00676211" w:rsidRDefault="004253C4" w:rsidP="009832EE">
      <w:pPr>
        <w:spacing w:after="0" w:line="240" w:lineRule="auto"/>
        <w:jc w:val="both"/>
      </w:pPr>
      <w:r w:rsidRPr="007F465F">
        <w:rPr>
          <w:rFonts w:ascii="Arial Narrow" w:eastAsia="Calibri" w:hAnsi="Arial Narrow" w:cs="Times New Roman"/>
          <w:lang w:val="es-ES" w:eastAsia="es-ES"/>
        </w:rPr>
        <w:t>CC. _______________</w:t>
      </w:r>
      <w:r w:rsidRPr="00F541B1">
        <w:rPr>
          <w:rFonts w:ascii="Arial Narrow" w:eastAsia="Calibri" w:hAnsi="Arial Narrow" w:cs="Times New Roman"/>
          <w:lang w:val="es-ES" w:eastAsia="es-ES"/>
        </w:rPr>
        <w:t xml:space="preserve"> </w:t>
      </w:r>
    </w:p>
    <w:sectPr w:rsidR="006762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3C4"/>
    <w:rsid w:val="00210876"/>
    <w:rsid w:val="00254DAA"/>
    <w:rsid w:val="002B36CE"/>
    <w:rsid w:val="0041046E"/>
    <w:rsid w:val="004253C4"/>
    <w:rsid w:val="00444F6B"/>
    <w:rsid w:val="004D6364"/>
    <w:rsid w:val="00577BDA"/>
    <w:rsid w:val="00676211"/>
    <w:rsid w:val="007F2535"/>
    <w:rsid w:val="007F465F"/>
    <w:rsid w:val="0080167D"/>
    <w:rsid w:val="0082794C"/>
    <w:rsid w:val="009832EE"/>
    <w:rsid w:val="009E2490"/>
    <w:rsid w:val="00A121FA"/>
    <w:rsid w:val="00AB6570"/>
    <w:rsid w:val="00C218D3"/>
    <w:rsid w:val="00C636F8"/>
    <w:rsid w:val="00D41A89"/>
    <w:rsid w:val="00FE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6BA73"/>
  <w15:chartTrackingRefBased/>
  <w15:docId w15:val="{8C981A7D-BC11-47ED-B66F-396A874EE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3C4"/>
    <w:pPr>
      <w:spacing w:after="200" w:line="276" w:lineRule="auto"/>
    </w:pPr>
    <w:rPr>
      <w:rFonts w:eastAsia="SimSu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funcionpublica.gov.co/eva/gestornormativo/norma.php?i=34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uncionpublica.gov.co/eva/gestornormativo/norma.php?i=34054" TargetMode="External"/><Relationship Id="rId5" Type="http://schemas.openxmlformats.org/officeDocument/2006/relationships/hyperlink" Target="https://www.funcionpublica.gov.co/eva/gestornormativo/norma.php?i=31591" TargetMode="External"/><Relationship Id="rId4" Type="http://schemas.openxmlformats.org/officeDocument/2006/relationships/hyperlink" Target="https://www.funcionpublica.gov.co/eva/gestornormativo/norma.php?i=464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827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CENACAVI</dc:creator>
  <cp:keywords/>
  <dc:description/>
  <cp:lastModifiedBy>piedadrocioalarcon@gmail.com</cp:lastModifiedBy>
  <cp:revision>12</cp:revision>
  <dcterms:created xsi:type="dcterms:W3CDTF">2023-04-14T13:52:00Z</dcterms:created>
  <dcterms:modified xsi:type="dcterms:W3CDTF">2026-03-31T17:12:00Z</dcterms:modified>
</cp:coreProperties>
</file>