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00F602FE" w:rsidRDefault="00FE7B67" w14:paraId="1969609A" wp14:textId="77777777">
      <w:pPr>
        <w:pBdr>
          <w:top w:val="nil"/>
          <w:left w:val="nil"/>
          <w:bottom w:val="nil"/>
          <w:right w:val="nil"/>
          <w:between w:val="nil"/>
        </w:pBdr>
        <w:jc w:val="center"/>
        <w:rPr>
          <w:b/>
          <w:bCs/>
          <w:color w:val="000000"/>
        </w:rPr>
      </w:pPr>
      <w:r>
        <w:rPr>
          <w:b/>
          <w:bCs/>
          <w:color w:val="000000"/>
        </w:rPr>
        <w:t>ANEXO 3 — GLOSARIO</w:t>
      </w:r>
    </w:p>
    <w:p xmlns:wp14="http://schemas.microsoft.com/office/word/2010/wordml" w:rsidR="00F602FE" w:rsidRDefault="00F602FE" w14:paraId="672A6659" wp14:textId="77777777">
      <w:pPr>
        <w:jc w:val="both"/>
      </w:pPr>
    </w:p>
    <w:p xmlns:wp14="http://schemas.microsoft.com/office/word/2010/wordml" w:rsidR="00F602FE" w:rsidRDefault="00F602FE" w14:paraId="0A37501D" wp14:textId="77777777">
      <w:pPr>
        <w:jc w:val="both"/>
        <w:rPr>
          <w:highlight w:val="lightGray"/>
        </w:rPr>
      </w:pPr>
    </w:p>
    <w:p xmlns:wp14="http://schemas.microsoft.com/office/word/2010/wordml" w:rsidR="00F602FE" w:rsidRDefault="00F602FE" w14:paraId="5DAB6C7B" wp14:textId="77777777">
      <w:pPr>
        <w:jc w:val="both"/>
        <w:rPr>
          <w:highlight w:val="lightGray"/>
        </w:rPr>
      </w:pPr>
    </w:p>
    <w:p xmlns:wp14="http://schemas.microsoft.com/office/word/2010/wordml" w:rsidR="00F602FE" w:rsidRDefault="00FE7B67" w14:paraId="503ECAA3" wp14:textId="77777777">
      <w:pPr>
        <w:numPr>
          <w:ilvl w:val="0"/>
          <w:numId w:val="1"/>
        </w:numPr>
        <w:pBdr>
          <w:top w:val="nil"/>
          <w:left w:val="nil"/>
          <w:bottom w:val="nil"/>
          <w:right w:val="nil"/>
          <w:between w:val="nil"/>
        </w:pBdr>
        <w:jc w:val="both"/>
        <w:rPr>
          <w:b/>
          <w:bCs/>
          <w:color w:val="000000"/>
        </w:rPr>
      </w:pPr>
      <w:r>
        <w:rPr>
          <w:b/>
          <w:bCs/>
          <w:color w:val="000000"/>
        </w:rPr>
        <w:t>GLOSARIO GENERAL-</w:t>
      </w:r>
    </w:p>
    <w:p xmlns:wp14="http://schemas.microsoft.com/office/word/2010/wordml" w:rsidR="00F602FE" w:rsidRDefault="00FE7B67" w14:paraId="0E0F5F92" wp14:textId="77777777">
      <w:pPr>
        <w:numPr>
          <w:ilvl w:val="1"/>
          <w:numId w:val="2"/>
        </w:numPr>
        <w:pBdr>
          <w:top w:val="nil"/>
          <w:left w:val="nil"/>
          <w:bottom w:val="nil"/>
          <w:right w:val="nil"/>
          <w:between w:val="nil"/>
        </w:pBdr>
        <w:spacing w:before="120" w:after="240"/>
        <w:ind w:left="641" w:hanging="357"/>
        <w:jc w:val="both"/>
      </w:pPr>
      <w:r>
        <w:rPr>
          <w:b/>
          <w:bCs/>
          <w:color w:val="000000"/>
        </w:rPr>
        <w:t>Aclaraciones y explicaciones:</w:t>
      </w:r>
      <w:r>
        <w:rPr>
          <w:color w:val="000000"/>
        </w:rPr>
        <w:t xml:space="preserve"> Se remite a las nociones desarrolladas en la sentencia del Consejo de Estado, Sección Tercera, Subsección C, del 12 de noviembre de 2014, Radicado 27.986, Consejero Ponente: Enrique Gil Botero.</w:t>
      </w:r>
    </w:p>
    <w:p xmlns:wp14="http://schemas.microsoft.com/office/word/2010/wordml" w:rsidR="00F602FE" w:rsidRDefault="00FE7B67" w14:paraId="20BBCA1E" wp14:textId="77777777">
      <w:pPr>
        <w:numPr>
          <w:ilvl w:val="1"/>
          <w:numId w:val="2"/>
        </w:numPr>
        <w:spacing w:before="240" w:after="240"/>
        <w:ind w:hanging="360"/>
        <w:jc w:val="both"/>
      </w:pPr>
      <w:r>
        <w:rPr>
          <w:b/>
          <w:bCs/>
        </w:rPr>
        <w:t>Aceptación Asistencia Operativa</w:t>
      </w:r>
      <w:r>
        <w:t xml:space="preserve">: </w:t>
      </w:r>
      <w:r>
        <w:rPr>
          <w:highlight w:val="white"/>
        </w:rPr>
        <w:t>es la aceptación por el INTERVENTOR de las instalaciones (o de cualquier parte de ellas cuando en el Contrato se prevea la aceptación por partes), en la que se certifica el cumplimiento de  las pruebas a la finalización por EL CONTRATISTA y las garantías de funcionamiento definidas en el Apéndice 7. El Certificado de Aceptación Asistencia Operativa por parte del INTERVENTOR se expedirá con la finalización a satisfacción del Hito No 2, Componente No 10, Asistencia Operativa</w:t>
      </w:r>
    </w:p>
    <w:p xmlns:wp14="http://schemas.microsoft.com/office/word/2010/wordml" w:rsidR="00F602FE" w:rsidRDefault="00FE7B67" w14:paraId="77221255" wp14:textId="77777777">
      <w:pPr>
        <w:numPr>
          <w:ilvl w:val="1"/>
          <w:numId w:val="2"/>
        </w:numPr>
        <w:pBdr>
          <w:top w:val="nil"/>
          <w:left w:val="nil"/>
          <w:bottom w:val="nil"/>
          <w:right w:val="nil"/>
          <w:between w:val="nil"/>
        </w:pBdr>
        <w:spacing w:before="120" w:after="240"/>
        <w:ind w:left="641" w:hanging="357"/>
        <w:jc w:val="both"/>
        <w:rPr>
          <w:highlight w:val="white"/>
        </w:rPr>
      </w:pPr>
      <w:r>
        <w:rPr>
          <w:b/>
          <w:bCs/>
          <w:highlight w:val="white"/>
        </w:rPr>
        <w:t>Acta de Aceptación Operativa:</w:t>
      </w:r>
      <w:r>
        <w:rPr>
          <w:highlight w:val="white"/>
        </w:rPr>
        <w:t xml:space="preserve"> se define como el documento formal elaborado por el INTERVENTOR que certifica la culminación técnica y administrativa de un Componente de Control.</w:t>
      </w:r>
    </w:p>
    <w:p xmlns:wp14="http://schemas.microsoft.com/office/word/2010/wordml" w:rsidR="00F602FE" w:rsidRDefault="00FE7B67" w14:paraId="2BE47FEC" wp14:textId="77777777">
      <w:pPr>
        <w:numPr>
          <w:ilvl w:val="1"/>
          <w:numId w:val="2"/>
        </w:numPr>
        <w:spacing w:before="240" w:after="240" w:line="259" w:lineRule="auto"/>
        <w:ind w:hanging="360"/>
        <w:jc w:val="both"/>
        <w:rPr>
          <w:highlight w:val="white"/>
        </w:rPr>
      </w:pPr>
      <w:r>
        <w:rPr>
          <w:b/>
          <w:bCs/>
          <w:highlight w:val="white"/>
        </w:rPr>
        <w:t>Acta de Aprobación del Componente de Control:</w:t>
      </w:r>
      <w:r>
        <w:rPr>
          <w:highlight w:val="white"/>
        </w:rPr>
        <w:t xml:space="preserve"> Documento elaborado por  el INTERVENTOR, completada la ejecución del Componente de Control respectivo, previa presentación de los planos récord (Planos as build), Pruebas a la Terminación de las Obras exitosa y recibido a satisfacción, para el trámite correspondiente de pago</w:t>
      </w:r>
    </w:p>
    <w:p xmlns:wp14="http://schemas.microsoft.com/office/word/2010/wordml" w:rsidR="00F602FE" w:rsidRDefault="00FE7B67" w14:paraId="3F98DDEC"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Acta de Inicio: </w:t>
      </w:r>
      <w:r>
        <w:rPr>
          <w:color w:val="000000"/>
        </w:rPr>
        <w:t xml:space="preserve">Documento en el que las partes, de común acuerdo, dejan constancia del inicio de ejecución del plazo contractual. </w:t>
      </w:r>
    </w:p>
    <w:p xmlns:wp14="http://schemas.microsoft.com/office/word/2010/wordml" w:rsidR="00F602FE" w:rsidRDefault="00FE7B67" w14:paraId="21870421"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Activo Corriente: </w:t>
      </w:r>
      <w:r>
        <w:rPr>
          <w:color w:val="000000"/>
        </w:rPr>
        <w:t xml:space="preserve">Activo susceptible de convertirse en dinero en efectivo en un período inferior a un año. </w:t>
      </w:r>
    </w:p>
    <w:p xmlns:wp14="http://schemas.microsoft.com/office/word/2010/wordml" w:rsidR="00F602FE" w:rsidRDefault="00FE7B67" w14:paraId="0DA715C2"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Activo Total: </w:t>
      </w:r>
      <w:r>
        <w:rPr>
          <w:color w:val="000000"/>
        </w:rPr>
        <w:t>Activos, bienes, derechos y otros recursos controlados económicamente por la persona jurídica o natural, resultantes de sucesos pasados de los que se espera obtener beneficios o rendimientos económicos en el futuro.</w:t>
      </w:r>
    </w:p>
    <w:p xmlns:wp14="http://schemas.microsoft.com/office/word/2010/wordml" w:rsidR="00F602FE" w:rsidRDefault="00FE7B67" w14:paraId="3F65EC5B"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Administración Delegada: </w:t>
      </w:r>
      <w:r>
        <w:rPr>
          <w:color w:val="000000"/>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w:t>
      </w:r>
      <w:r>
        <w:rPr>
          <w:color w:val="000000"/>
        </w:rPr>
        <w:t>orcentaje sobre el valor de la obra o como precio fijo.</w:t>
      </w:r>
    </w:p>
    <w:p xmlns:wp14="http://schemas.microsoft.com/office/word/2010/wordml" w:rsidR="00F602FE" w:rsidRDefault="00FE7B67" w14:paraId="5B172130" wp14:textId="77777777">
      <w:pPr>
        <w:numPr>
          <w:ilvl w:val="1"/>
          <w:numId w:val="2"/>
        </w:numPr>
        <w:pBdr>
          <w:top w:val="nil"/>
          <w:left w:val="nil"/>
          <w:bottom w:val="nil"/>
          <w:right w:val="nil"/>
          <w:between w:val="nil"/>
        </w:pBdr>
        <w:spacing w:before="120" w:after="240"/>
        <w:ind w:left="721" w:hanging="437"/>
        <w:jc w:val="both"/>
      </w:pPr>
      <w:r>
        <w:rPr>
          <w:b/>
          <w:bCs/>
          <w:color w:val="000000"/>
        </w:rPr>
        <w:t>Análisis del Sector:</w:t>
      </w:r>
      <w:r>
        <w:rPr>
          <w:color w:val="000000"/>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p>
    <w:p xmlns:wp14="http://schemas.microsoft.com/office/word/2010/wordml" w:rsidR="00F602FE" w:rsidRDefault="00FE7B67" w14:paraId="4D8B734B" wp14:textId="77777777">
      <w:pPr>
        <w:pBdr>
          <w:top w:val="nil"/>
          <w:left w:val="nil"/>
          <w:bottom w:val="nil"/>
          <w:right w:val="nil"/>
          <w:between w:val="nil"/>
        </w:pBdr>
        <w:spacing w:before="120" w:after="240"/>
        <w:ind w:left="721" w:hanging="12"/>
        <w:jc w:val="both"/>
        <w:rPr>
          <w:color w:val="000000"/>
        </w:rPr>
      </w:pPr>
      <w:r>
        <w:rPr>
          <w:color w:val="000000"/>
        </w:rPr>
        <w:t xml:space="preserve">Este estudio debe realizarse desde la perspectiva legal, comercial, financiera, organizacional, técnica y de análisis de Riesgo. </w:t>
      </w:r>
    </w:p>
    <w:p xmlns:wp14="http://schemas.microsoft.com/office/word/2010/wordml" w:rsidR="00F602FE" w:rsidRDefault="00FE7B67" w14:paraId="4EAB31B2"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Anexo: </w:t>
      </w:r>
      <w:r>
        <w:rPr>
          <w:color w:val="000000"/>
        </w:rPr>
        <w:t xml:space="preserve">Documento o conjunto de documentos que la Entidad adjunta al Pliego de Condiciones y que hacen parte integral de este. </w:t>
      </w:r>
    </w:p>
    <w:p xmlns:wp14="http://schemas.microsoft.com/office/word/2010/wordml" w:rsidR="00F602FE" w:rsidRDefault="00FE7B67" w14:paraId="5CF7B64F" wp14:textId="77777777">
      <w:pPr>
        <w:numPr>
          <w:ilvl w:val="1"/>
          <w:numId w:val="2"/>
        </w:numPr>
        <w:pBdr>
          <w:top w:val="nil"/>
          <w:left w:val="nil"/>
          <w:bottom w:val="nil"/>
          <w:right w:val="nil"/>
          <w:between w:val="nil"/>
        </w:pBdr>
        <w:spacing w:before="120" w:after="240"/>
        <w:ind w:left="709" w:hanging="425"/>
        <w:jc w:val="both"/>
      </w:pPr>
      <w:r>
        <w:rPr>
          <w:b/>
          <w:bCs/>
          <w:color w:val="000000"/>
        </w:rPr>
        <w:t>Anticipo:</w:t>
      </w:r>
      <w:r>
        <w:rPr>
          <w:color w:val="000000"/>
        </w:rPr>
        <w:t xml:space="preserve"> 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xmlns:wp14="http://schemas.microsoft.com/office/word/2010/wordml" w:rsidR="00F602FE" w:rsidRDefault="00FE7B67" w14:paraId="5DB3E25E"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Aportes Legales: </w:t>
      </w:r>
      <w:r>
        <w:rPr>
          <w:color w:val="000000"/>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en ella previsto.</w:t>
      </w:r>
      <w:r>
        <w:rPr>
          <w:b/>
          <w:bCs/>
          <w:color w:val="000000"/>
        </w:rPr>
        <w:t xml:space="preserve">  </w:t>
      </w:r>
    </w:p>
    <w:p xmlns:wp14="http://schemas.microsoft.com/office/word/2010/wordml" w:rsidR="00F602FE" w:rsidRDefault="00FE7B67" w14:paraId="3962E156"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Apostilla: </w:t>
      </w:r>
      <w:r>
        <w:rPr>
          <w:color w:val="000000"/>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xmlns:wp14="http://schemas.microsoft.com/office/word/2010/wordml" w:rsidR="00F602FE" w:rsidRDefault="00FE7B67" w14:paraId="6968E2B9" wp14:textId="77777777">
      <w:pPr>
        <w:numPr>
          <w:ilvl w:val="1"/>
          <w:numId w:val="2"/>
        </w:numPr>
        <w:pBdr>
          <w:top w:val="nil"/>
          <w:left w:val="nil"/>
          <w:bottom w:val="nil"/>
          <w:right w:val="nil"/>
          <w:between w:val="nil"/>
        </w:pBdr>
        <w:spacing w:before="120" w:after="240"/>
        <w:ind w:left="720" w:hanging="436"/>
        <w:jc w:val="both"/>
      </w:pPr>
      <w:r>
        <w:rPr>
          <w:b/>
          <w:bCs/>
        </w:rPr>
        <w:t>Asistencia Operativa</w:t>
      </w:r>
      <w:r>
        <w:rPr>
          <w:highlight w:val="white"/>
        </w:rPr>
        <w:t>. Es el periodo de operación, mantenimiento y control integral de la Planta de Aguas Residuales por parte del CONTRATISTA, a partir de la fecha de expedición del Certificado de Recepción de las Obras y hasta la expedición del Certificado de Aceptación Asistencia Operativa y que corresponde a la finalización del Hito No 2 y luego de la realización y cumplimiento exitoso de las pruebas posteriores a la Recepción de las Obras  y que corresponden a las definidas en el, Apéndice 7 y de las Pruebas a la Finalizac</w:t>
      </w:r>
      <w:r>
        <w:rPr>
          <w:highlight w:val="white"/>
        </w:rPr>
        <w:t xml:space="preserve">ión. Con el cumplimiento del Hito No 2 se hará entrega de la PTAR al CONTRATANTE </w:t>
      </w:r>
    </w:p>
    <w:p xmlns:wp14="http://schemas.microsoft.com/office/word/2010/wordml" w:rsidR="00F602FE" w:rsidRDefault="00FE7B67" w14:paraId="66306E94" wp14:textId="77777777">
      <w:pPr>
        <w:numPr>
          <w:ilvl w:val="1"/>
          <w:numId w:val="2"/>
        </w:numPr>
        <w:pBdr>
          <w:top w:val="nil"/>
          <w:left w:val="nil"/>
          <w:bottom w:val="nil"/>
          <w:right w:val="nil"/>
          <w:between w:val="nil"/>
        </w:pBdr>
        <w:spacing w:before="120" w:after="240"/>
        <w:ind w:left="720" w:hanging="436"/>
        <w:jc w:val="both"/>
        <w:rPr>
          <w:highlight w:val="white"/>
        </w:rPr>
      </w:pPr>
      <w:r>
        <w:rPr>
          <w:b/>
          <w:bCs/>
          <w:highlight w:val="white"/>
        </w:rPr>
        <w:t>Asistencia Operativa complementaria (opcional)</w:t>
      </w:r>
      <w:r>
        <w:rPr>
          <w:sz w:val="22"/>
          <w:szCs w:val="22"/>
          <w:highlight w:val="white"/>
        </w:rPr>
        <w:t>.</w:t>
      </w:r>
      <w:r>
        <w:rPr>
          <w:highlight w:val="white"/>
        </w:rPr>
        <w:t xml:space="preserve"> Es el periodo de operación, mantenimiento y control integral de la PTAR por parte del CONTRATANTE posterior al periodo de Asistencia Operativa; podrá ser ejecutada por el CONTRATISTA, bajo una nueva modalidad de Contrato de Operación y Mantenimiento, si el CONTRATANTE opta por dichos servicios</w:t>
      </w:r>
    </w:p>
    <w:p xmlns:wp14="http://schemas.microsoft.com/office/word/2010/wordml" w:rsidR="00F602FE" w:rsidRDefault="00FE7B67" w14:paraId="53F6981C" wp14:textId="77777777">
      <w:pPr>
        <w:numPr>
          <w:ilvl w:val="1"/>
          <w:numId w:val="2"/>
        </w:numPr>
        <w:pBdr>
          <w:top w:val="nil"/>
          <w:left w:val="nil"/>
          <w:bottom w:val="nil"/>
          <w:right w:val="nil"/>
          <w:between w:val="nil"/>
        </w:pBdr>
        <w:spacing w:before="120" w:after="240"/>
        <w:ind w:left="720" w:hanging="436"/>
        <w:jc w:val="both"/>
        <w:rPr>
          <w:highlight w:val="white"/>
        </w:rPr>
      </w:pPr>
      <w:r>
        <w:rPr>
          <w:b/>
          <w:bCs/>
          <w:highlight w:val="white"/>
        </w:rPr>
        <w:t>Base DDP (Por sus siglas en inglés, Delivery Duty Paid):</w:t>
      </w:r>
      <w:r>
        <w:rPr>
          <w:highlight w:val="white"/>
        </w:rPr>
        <w:t xml:space="preserve"> En una operación bajo base </w:t>
      </w:r>
      <w:r>
        <w:rPr>
          <w:b/>
          <w:bCs/>
          <w:highlight w:val="white"/>
        </w:rPr>
        <w:t>DDP</w:t>
      </w:r>
      <w:r>
        <w:rPr>
          <w:highlight w:val="white"/>
        </w:rPr>
        <w:t>, el vendedor asume todos los riesgos y gastos, incluyendo el transporte, los trámites aduaneros de exportación e importación, y el pago de aranceles e impuestos, hasta que la mercancía se pone a disposición del comprador en el lugar de destino convenido</w:t>
      </w:r>
    </w:p>
    <w:p xmlns:wp14="http://schemas.microsoft.com/office/word/2010/wordml" w:rsidR="00F602FE" w:rsidRDefault="00FE7B67" w14:paraId="5CA5938F" wp14:textId="77777777">
      <w:pPr>
        <w:numPr>
          <w:ilvl w:val="1"/>
          <w:numId w:val="2"/>
        </w:numPr>
        <w:pBdr>
          <w:top w:val="nil"/>
          <w:left w:val="nil"/>
          <w:bottom w:val="nil"/>
          <w:right w:val="nil"/>
          <w:between w:val="nil"/>
        </w:pBdr>
        <w:spacing w:before="120" w:after="240"/>
        <w:ind w:left="720" w:hanging="436"/>
        <w:jc w:val="both"/>
      </w:pPr>
      <w:r>
        <w:rPr>
          <w:b/>
          <w:bCs/>
          <w:color w:val="000000"/>
        </w:rPr>
        <w:t xml:space="preserve">Beneficiario Real: </w:t>
      </w:r>
      <w:r>
        <w:rPr>
          <w:color w:val="00000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Pr>
          <w:i/>
          <w:iCs/>
          <w:color w:val="000000"/>
        </w:rPr>
        <w:t>capacidad decisoria</w:t>
      </w:r>
      <w:r>
        <w:rPr>
          <w:color w:val="000000"/>
        </w:rPr>
        <w:t>; esto es, la facultad o el poder de votar en la elección de directivas o representantes o de dirigir, orientar y controlar dicho voto, así como la facultad o el poder de en</w:t>
      </w:r>
      <w:r>
        <w:rPr>
          <w:color w:val="000000"/>
        </w:rPr>
        <w:t xml:space="preserve">ajenar y ordenar la enajenación o gravamen de la acción. </w:t>
      </w:r>
    </w:p>
    <w:p xmlns:wp14="http://schemas.microsoft.com/office/word/2010/wordml" w:rsidR="00F602FE" w:rsidRDefault="00FE7B67" w14:paraId="5B96C4E6" wp14:textId="77777777">
      <w:pPr>
        <w:pBdr>
          <w:top w:val="nil"/>
          <w:left w:val="nil"/>
          <w:bottom w:val="nil"/>
          <w:right w:val="nil"/>
          <w:between w:val="nil"/>
        </w:pBdr>
        <w:spacing w:before="120" w:after="240"/>
        <w:ind w:left="720"/>
        <w:jc w:val="both"/>
        <w:rPr>
          <w:color w:val="000000"/>
        </w:rPr>
      </w:pPr>
      <w:r>
        <w:rPr>
          <w:color w:val="000000"/>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xmlns:wp14="http://schemas.microsoft.com/office/word/2010/wordml" w:rsidR="00F602FE" w:rsidRDefault="00FE7B67" w14:paraId="495F13DA" wp14:textId="77777777">
      <w:pPr>
        <w:pBdr>
          <w:top w:val="nil"/>
          <w:left w:val="nil"/>
          <w:bottom w:val="nil"/>
          <w:right w:val="nil"/>
          <w:between w:val="nil"/>
        </w:pBdr>
        <w:spacing w:before="120" w:after="240"/>
        <w:ind w:left="720"/>
        <w:jc w:val="both"/>
      </w:pPr>
      <w:r>
        <w:rPr>
          <w:color w:val="000000"/>
        </w:rPr>
        <w:t>Igualmente, constituyen un mismo beneficiario real las sociedades matrices y sus subordinadas.</w:t>
      </w:r>
    </w:p>
    <w:p xmlns:wp14="http://schemas.microsoft.com/office/word/2010/wordml" w:rsidR="00F602FE" w:rsidP="3B531102" w:rsidRDefault="00FE7B67" w14:paraId="2F0519FB" wp14:textId="7911B7D3">
      <w:pPr>
        <w:numPr>
          <w:ilvl w:val="1"/>
          <w:numId w:val="2"/>
        </w:numPr>
        <w:pBdr>
          <w:top w:val="nil" w:color="FF000000" w:sz="0" w:space="0"/>
          <w:left w:val="nil" w:color="FF000000" w:sz="0" w:space="0"/>
          <w:bottom w:val="nil" w:color="FF000000" w:sz="0" w:space="0"/>
          <w:right w:val="nil" w:color="FF000000" w:sz="0" w:space="0"/>
          <w:between w:val="nil" w:color="FF000000" w:sz="0" w:space="0"/>
        </w:pBdr>
        <w:spacing w:before="120" w:after="240"/>
        <w:ind w:left="709" w:hanging="567"/>
        <w:jc w:val="both"/>
        <w:rPr>
          <w:b w:val="1"/>
          <w:bCs w:val="1"/>
          <w:color w:val="000000"/>
          <w:highlight w:val="yellow"/>
        </w:rPr>
      </w:pPr>
      <w:r w:rsidRPr="3B531102" w:rsidR="00FE7B67">
        <w:rPr>
          <w:b w:val="1"/>
          <w:bCs w:val="1"/>
          <w:color w:val="000000"/>
        </w:rPr>
        <w:t xml:space="preserve">Capacidad Financiera: </w:t>
      </w:r>
      <w:r w:rsidRPr="3B531102" w:rsidR="00FE7B67">
        <w:rPr>
          <w:color w:val="000000"/>
        </w:rPr>
        <w:t xml:space="preserve">Condiciones financieras mínimas que debe tener un Proponente </w:t>
      </w:r>
      <w:r w:rsidRPr="3B531102" w:rsidR="00FE7B67">
        <w:rPr>
          <w:color w:val="000000"/>
        </w:rPr>
        <w:t>en razón de</w:t>
      </w:r>
      <w:r w:rsidRPr="3B531102" w:rsidR="00FE7B67">
        <w:rPr>
          <w:color w:val="000000"/>
        </w:rPr>
        <w:t xml:space="preserve"> su liquidez, endeudamiento y los demás indicadores que apliquen para soportar adecuadamente la ejecución del </w:t>
      </w:r>
      <w:r w:rsidRPr="3B531102" w:rsidR="00FE7B67">
        <w:rPr>
          <w:color w:val="000000"/>
        </w:rPr>
        <w:t>contrato.</w:t>
      </w:r>
      <w:r w:rsidRPr="3B531102" w:rsidR="041C111D">
        <w:rPr>
          <w:color w:val="000000"/>
        </w:rPr>
        <w:t xml:space="preserve"> </w:t>
      </w:r>
      <w:r w:rsidRPr="3B531102" w:rsidR="71D60C2C">
        <w:rPr>
          <w:b w:val="1"/>
          <w:bCs w:val="1"/>
          <w:color w:val="000000"/>
          <w:highlight w:val="yellow"/>
        </w:rPr>
        <w:t>Capacidad</w:t>
      </w:r>
      <w:r w:rsidRPr="3B531102" w:rsidR="71D60C2C">
        <w:rPr>
          <w:b w:val="1"/>
          <w:bCs w:val="1"/>
          <w:color w:val="000000"/>
          <w:highlight w:val="yellow"/>
        </w:rPr>
        <w:t xml:space="preserve"> relacionada con la planificación y ejecución </w:t>
      </w:r>
      <w:r w:rsidRPr="3B531102" w:rsidR="25FAE58B">
        <w:rPr>
          <w:b w:val="1"/>
          <w:bCs w:val="1"/>
          <w:color w:val="000000"/>
          <w:highlight w:val="yellow"/>
        </w:rPr>
        <w:t>financiera en e</w:t>
      </w:r>
      <w:r w:rsidRPr="3B531102" w:rsidR="71D60C2C">
        <w:rPr>
          <w:b w:val="1"/>
          <w:bCs w:val="1"/>
          <w:color w:val="000000"/>
          <w:highlight w:val="yellow"/>
        </w:rPr>
        <w:t>l sector</w:t>
      </w:r>
      <w:r w:rsidRPr="3B531102" w:rsidR="53777A8A">
        <w:rPr>
          <w:b w:val="1"/>
          <w:bCs w:val="1"/>
          <w:color w:val="000000"/>
          <w:highlight w:val="yellow"/>
        </w:rPr>
        <w:t>,</w:t>
      </w:r>
      <w:r w:rsidRPr="3B531102" w:rsidR="53777A8A">
        <w:rPr>
          <w:b w:val="1"/>
          <w:bCs w:val="1"/>
          <w:color w:val="000000"/>
          <w:highlight w:val="yellow"/>
        </w:rPr>
        <w:t xml:space="preserve"> </w:t>
      </w:r>
      <w:r w:rsidRPr="3B531102" w:rsidR="3422B6C4">
        <w:rPr>
          <w:b w:val="1"/>
          <w:bCs w:val="1"/>
          <w:color w:val="000000"/>
          <w:highlight w:val="yellow"/>
        </w:rPr>
        <w:t>específicamente</w:t>
      </w:r>
      <w:r w:rsidRPr="3B531102" w:rsidR="53777A8A">
        <w:rPr>
          <w:b w:val="1"/>
          <w:bCs w:val="1"/>
          <w:color w:val="000000"/>
          <w:highlight w:val="yellow"/>
        </w:rPr>
        <w:t xml:space="preserve"> </w:t>
      </w:r>
      <w:r w:rsidRPr="3B531102" w:rsidR="71D60C2C">
        <w:rPr>
          <w:b w:val="1"/>
          <w:bCs w:val="1"/>
          <w:color w:val="000000"/>
          <w:highlight w:val="yellow"/>
        </w:rPr>
        <w:t xml:space="preserve"> par</w:t>
      </w:r>
      <w:r w:rsidRPr="3B531102" w:rsidR="71D60C2C">
        <w:rPr>
          <w:b w:val="1"/>
          <w:bCs w:val="1"/>
          <w:color w:val="000000"/>
          <w:highlight w:val="yellow"/>
        </w:rPr>
        <w:t>a</w:t>
      </w:r>
      <w:r w:rsidRPr="3B531102" w:rsidR="71D60C2C">
        <w:rPr>
          <w:b w:val="1"/>
          <w:bCs w:val="1"/>
          <w:color w:val="000000"/>
          <w:highlight w:val="yellow"/>
        </w:rPr>
        <w:t xml:space="preserve"> establecer </w:t>
      </w:r>
      <w:commentRangeStart w:id="318133708"/>
      <w:commentRangeStart w:id="59679261"/>
      <w:r w:rsidRPr="3B531102" w:rsidR="14A5B487">
        <w:rPr>
          <w:b w:val="1"/>
          <w:bCs w:val="1"/>
          <w:color w:val="000000"/>
          <w:highlight w:val="yellow"/>
        </w:rPr>
        <w:t xml:space="preserve">un </w:t>
      </w:r>
      <w:commentRangeEnd w:id="318133708"/>
      <w:r>
        <w:rPr>
          <w:rStyle w:val="CommentReference"/>
        </w:rPr>
        <w:commentReference w:id="318133708"/>
      </w:r>
      <w:commentRangeEnd w:id="59679261"/>
      <w:r>
        <w:rPr>
          <w:rStyle w:val="CommentReference"/>
        </w:rPr>
        <w:commentReference w:id="59679261"/>
      </w:r>
      <w:r w:rsidRPr="3B531102" w:rsidR="14A5B487">
        <w:rPr>
          <w:b w:val="1"/>
          <w:bCs w:val="1"/>
          <w:color w:val="000000"/>
          <w:highlight w:val="yellow"/>
        </w:rPr>
        <w:t xml:space="preserve">plan de </w:t>
      </w:r>
      <w:r w:rsidRPr="3B531102" w:rsidR="45B2CEA6">
        <w:rPr>
          <w:b w:val="1"/>
          <w:bCs w:val="1"/>
          <w:color w:val="000000"/>
          <w:highlight w:val="yellow"/>
        </w:rPr>
        <w:t xml:space="preserve">seguimiento y </w:t>
      </w:r>
      <w:r w:rsidRPr="3B531102" w:rsidR="14A5B487">
        <w:rPr>
          <w:b w:val="1"/>
          <w:bCs w:val="1"/>
          <w:color w:val="000000"/>
          <w:highlight w:val="yellow"/>
        </w:rPr>
        <w:t xml:space="preserve">mejoramiento </w:t>
      </w:r>
      <w:r w:rsidRPr="3B531102" w:rsidR="14A5B487">
        <w:rPr>
          <w:b w:val="1"/>
          <w:bCs w:val="1"/>
          <w:color w:val="000000"/>
          <w:highlight w:val="yellow"/>
        </w:rPr>
        <w:t>cont</w:t>
      </w:r>
      <w:r w:rsidRPr="3B531102" w:rsidR="5098FB81">
        <w:rPr>
          <w:b w:val="1"/>
          <w:bCs w:val="1"/>
          <w:color w:val="000000"/>
          <w:highlight w:val="yellow"/>
        </w:rPr>
        <w:t>í</w:t>
      </w:r>
      <w:r w:rsidRPr="3B531102" w:rsidR="14A5B487">
        <w:rPr>
          <w:b w:val="1"/>
          <w:bCs w:val="1"/>
          <w:color w:val="000000"/>
          <w:highlight w:val="yellow"/>
        </w:rPr>
        <w:t>nuo</w:t>
      </w:r>
      <w:r w:rsidRPr="3B531102" w:rsidR="0E5CC42B">
        <w:rPr>
          <w:b w:val="1"/>
          <w:bCs w:val="1"/>
          <w:color w:val="000000"/>
          <w:highlight w:val="yellow"/>
        </w:rPr>
        <w:t xml:space="preserve"> para cada proyecto </w:t>
      </w:r>
      <w:r w:rsidRPr="3B531102" w:rsidR="14A5B487">
        <w:rPr>
          <w:b w:val="1"/>
          <w:bCs w:val="1"/>
          <w:color w:val="000000"/>
          <w:highlight w:val="yellow"/>
        </w:rPr>
        <w:t xml:space="preserve">desde la fase </w:t>
      </w:r>
      <w:r w:rsidRPr="3B531102" w:rsidR="6ED3E134">
        <w:rPr>
          <w:b w:val="1"/>
          <w:bCs w:val="1"/>
          <w:color w:val="000000"/>
          <w:highlight w:val="yellow"/>
        </w:rPr>
        <w:t xml:space="preserve">de asignación de recursos, </w:t>
      </w:r>
      <w:r w:rsidRPr="3B531102" w:rsidR="14A5B487">
        <w:rPr>
          <w:b w:val="1"/>
          <w:bCs w:val="1"/>
          <w:color w:val="000000"/>
          <w:highlight w:val="yellow"/>
        </w:rPr>
        <w:t>precontractual</w:t>
      </w:r>
      <w:r w:rsidRPr="3B531102" w:rsidR="02CA422F">
        <w:rPr>
          <w:b w:val="1"/>
          <w:bCs w:val="1"/>
          <w:color w:val="000000"/>
          <w:highlight w:val="yellow"/>
        </w:rPr>
        <w:t xml:space="preserve"> y ejecución</w:t>
      </w:r>
      <w:r w:rsidRPr="3B531102" w:rsidR="5B204858">
        <w:rPr>
          <w:b w:val="1"/>
          <w:bCs w:val="1"/>
          <w:color w:val="000000"/>
          <w:highlight w:val="yellow"/>
        </w:rPr>
        <w:t>.</w:t>
      </w:r>
    </w:p>
    <w:p xmlns:wp14="http://schemas.microsoft.com/office/word/2010/wordml" w:rsidR="00F602FE" w:rsidP="3B531102" w:rsidRDefault="00FE7B67" w14:paraId="704AF169" wp14:textId="77777777">
      <w:pPr>
        <w:numPr>
          <w:ilvl w:val="1"/>
          <w:numId w:val="2"/>
        </w:numPr>
        <w:pBdr>
          <w:top w:val="nil" w:color="FF000000" w:sz="0" w:space="0"/>
          <w:left w:val="nil" w:color="FF000000" w:sz="0" w:space="0"/>
          <w:bottom w:val="nil" w:color="FF000000" w:sz="0" w:space="0"/>
          <w:right w:val="nil" w:color="FF000000" w:sz="0" w:space="0"/>
          <w:between w:val="nil" w:color="FF000000" w:sz="0" w:space="0"/>
        </w:pBdr>
        <w:spacing w:before="120" w:after="240"/>
        <w:ind w:left="709" w:hanging="567"/>
        <w:jc w:val="both"/>
        <w:rPr>
          <w:color w:val="000000"/>
        </w:rPr>
      </w:pPr>
      <w:r w:rsidRPr="3B531102" w:rsidR="00FE7B67">
        <w:rPr>
          <w:b w:val="1"/>
          <w:bCs w:val="1"/>
          <w:color w:val="000000"/>
        </w:rPr>
        <w:t xml:space="preserve">Capacidad Organizacional: </w:t>
      </w:r>
      <w:r w:rsidRPr="3B531102" w:rsidR="00FE7B67">
        <w:rPr>
          <w:color w:val="000000"/>
        </w:rPr>
        <w:t>Aptitud de un Proponente para cumplir oportuna y cabalmente el objeto del contrato en función de su organización interna. Son aquellos contenidos en el artículo 2.2.1.1.1.5.3 del Decreto 1082 de 2015 o la norma que lo adicione, modifique, reemplace, complemente o sustituya</w:t>
      </w:r>
      <w:r w:rsidRPr="3B531102" w:rsidR="00FE7B67">
        <w:rPr>
          <w:color w:val="000000"/>
        </w:rPr>
        <w:t>.</w:t>
      </w:r>
    </w:p>
    <w:p xmlns:wp14="http://schemas.microsoft.com/office/word/2010/wordml" w:rsidR="00F602FE" w:rsidRDefault="00FE7B67" w14:paraId="0DCFF34D" wp14:textId="77777777">
      <w:pPr>
        <w:numPr>
          <w:ilvl w:val="1"/>
          <w:numId w:val="2"/>
        </w:numPr>
        <w:pBdr>
          <w:top w:val="nil"/>
          <w:left w:val="nil"/>
          <w:bottom w:val="nil"/>
          <w:right w:val="nil"/>
          <w:between w:val="nil"/>
        </w:pBdr>
        <w:spacing w:before="120" w:after="240"/>
        <w:ind w:left="709" w:hanging="567"/>
        <w:jc w:val="both"/>
      </w:pPr>
      <w:r>
        <w:rPr>
          <w:b/>
          <w:bCs/>
        </w:rPr>
        <w:t>Certificado de Cumplimiento</w:t>
      </w:r>
      <w:r>
        <w:rPr>
          <w:highlight w:val="white"/>
        </w:rPr>
        <w:t xml:space="preserve">: es el certificado que se emite al Contratista en virtud del cumplimiento a cabalidad, integral y de funcionalidad de las obras o de un componente de control específico. </w:t>
      </w:r>
    </w:p>
    <w:p xmlns:wp14="http://schemas.microsoft.com/office/word/2010/wordml" w:rsidR="00F602FE" w:rsidRDefault="00FE7B67" w14:paraId="5A3F8C5F" wp14:textId="77777777">
      <w:pPr>
        <w:numPr>
          <w:ilvl w:val="1"/>
          <w:numId w:val="2"/>
        </w:numPr>
        <w:pBdr>
          <w:top w:val="nil"/>
          <w:left w:val="nil"/>
          <w:bottom w:val="nil"/>
          <w:right w:val="nil"/>
          <w:between w:val="nil"/>
        </w:pBdr>
        <w:spacing w:before="120" w:after="240"/>
        <w:ind w:left="709" w:hanging="567"/>
        <w:jc w:val="both"/>
        <w:rPr>
          <w:highlight w:val="white"/>
        </w:rPr>
      </w:pPr>
      <w:r>
        <w:rPr>
          <w:b/>
          <w:bCs/>
          <w:color w:val="000000"/>
          <w:highlight w:val="white"/>
        </w:rPr>
        <w:t xml:space="preserve">Certificado de Disponibilidad Presupuestal: </w:t>
      </w:r>
      <w:r>
        <w:rPr>
          <w:color w:val="000000"/>
          <w:highlight w:val="white"/>
        </w:rPr>
        <w:t>Documento que acredita la disponibilidad de recursos en para adelantar el Proceso de Contratación.</w:t>
      </w:r>
    </w:p>
    <w:p xmlns:wp14="http://schemas.microsoft.com/office/word/2010/wordml" w:rsidR="00F602FE" w:rsidRDefault="00FE7B67" w14:paraId="010447F3" wp14:textId="77777777">
      <w:pPr>
        <w:numPr>
          <w:ilvl w:val="1"/>
          <w:numId w:val="2"/>
        </w:numPr>
        <w:pBdr>
          <w:top w:val="nil"/>
          <w:left w:val="nil"/>
          <w:bottom w:val="nil"/>
          <w:right w:val="nil"/>
          <w:between w:val="nil"/>
        </w:pBdr>
        <w:spacing w:before="120" w:after="240"/>
        <w:ind w:left="709" w:hanging="567"/>
        <w:jc w:val="both"/>
        <w:rPr>
          <w:highlight w:val="white"/>
        </w:rPr>
      </w:pPr>
      <w:r>
        <w:rPr>
          <w:b/>
          <w:bCs/>
          <w:highlight w:val="white"/>
        </w:rPr>
        <w:t>Certificado de Recepción de Obras</w:t>
      </w:r>
      <w:r>
        <w:rPr>
          <w:highlight w:val="white"/>
        </w:rPr>
        <w:t>: es el certificado que se emite por parte del Contratante en el que se indicará la fecha de terminación de las Obras o la Sección de conformidad con el Contrato, a excepción de cualesquiera defectos y trabajos menores pendientes que no afecten sustancialmente el uso de las Obras o la Sección para el fin previsto (bien sea hasta que, o durante, se terminen dichos trabajos y se reparen dichos defectos.</w:t>
      </w:r>
    </w:p>
    <w:p xmlns:wp14="http://schemas.microsoft.com/office/word/2010/wordml" w:rsidR="00F602FE" w:rsidRDefault="00FE7B67" w14:paraId="55F1D551" wp14:textId="77777777">
      <w:pPr>
        <w:numPr>
          <w:ilvl w:val="1"/>
          <w:numId w:val="2"/>
        </w:numPr>
        <w:pBdr>
          <w:top w:val="nil"/>
          <w:left w:val="nil"/>
          <w:bottom w:val="nil"/>
          <w:right w:val="nil"/>
          <w:between w:val="nil"/>
        </w:pBdr>
        <w:spacing w:before="120" w:after="240"/>
        <w:ind w:left="709" w:hanging="567"/>
        <w:jc w:val="both"/>
        <w:rPr>
          <w:highlight w:val="white"/>
        </w:rPr>
      </w:pPr>
      <w:r>
        <w:rPr>
          <w:b/>
          <w:bCs/>
          <w:highlight w:val="white"/>
        </w:rPr>
        <w:t>Condiciones Climáticas Excepcionalmente Adversas:</w:t>
      </w:r>
      <w:r>
        <w:rPr>
          <w:highlight w:val="white"/>
        </w:rPr>
        <w:t xml:space="preserve"> Significa la ocurrencia de un fenómeno meteorológico que se manifiesta en forma desmedida o fuera de lo considerado como normal para un lugar y una época concretos. </w:t>
      </w:r>
    </w:p>
    <w:p xmlns:wp14="http://schemas.microsoft.com/office/word/2010/wordml" w:rsidR="00F602FE" w:rsidRDefault="00FE7B67" w14:paraId="6E73AD46" wp14:textId="77777777">
      <w:pPr>
        <w:numPr>
          <w:ilvl w:val="1"/>
          <w:numId w:val="2"/>
        </w:numPr>
        <w:pBdr>
          <w:top w:val="nil"/>
          <w:left w:val="nil"/>
          <w:bottom w:val="nil"/>
          <w:right w:val="nil"/>
          <w:between w:val="nil"/>
        </w:pBdr>
        <w:spacing w:before="120" w:after="240"/>
        <w:ind w:left="709" w:hanging="567"/>
        <w:jc w:val="both"/>
        <w:rPr>
          <w:highlight w:val="white"/>
        </w:rPr>
      </w:pPr>
      <w:r>
        <w:rPr>
          <w:b/>
          <w:bCs/>
          <w:highlight w:val="white"/>
        </w:rPr>
        <w:t>Condiciones físicas:</w:t>
      </w:r>
      <w:r>
        <w:rPr>
          <w:highlight w:val="white"/>
        </w:rPr>
        <w:t xml:space="preserve"> se refiere a condiciones físicas naturales y artificiales, así como otras obstrucciones y contaminantes físicos que el Contratista encuentre en el Lugar de las Obras durante la ejecución de las mismas, incluidas condiciones subterráneas e hidrológicas pero no climáticas.</w:t>
      </w:r>
    </w:p>
    <w:p xmlns:wp14="http://schemas.microsoft.com/office/word/2010/wordml" w:rsidR="00F602FE" w:rsidRDefault="00FE7B67" w14:paraId="4E70D962" wp14:textId="77777777">
      <w:pPr>
        <w:numPr>
          <w:ilvl w:val="1"/>
          <w:numId w:val="2"/>
        </w:numPr>
        <w:pBdr>
          <w:top w:val="nil"/>
          <w:left w:val="nil"/>
          <w:bottom w:val="nil"/>
          <w:right w:val="nil"/>
          <w:between w:val="nil"/>
        </w:pBdr>
        <w:spacing w:before="120" w:after="240"/>
        <w:ind w:left="709" w:hanging="567"/>
        <w:jc w:val="both"/>
        <w:rPr>
          <w:highlight w:val="white"/>
        </w:rPr>
      </w:pPr>
      <w:r>
        <w:rPr>
          <w:b/>
          <w:bCs/>
          <w:highlight w:val="white"/>
        </w:rPr>
        <w:t xml:space="preserve">Condiciones Físicas Imprevisibles: </w:t>
      </w:r>
      <w:r>
        <w:rPr>
          <w:highlight w:val="white"/>
        </w:rPr>
        <w:t>En esta Subcláusula, "condiciones físicas" se refiere a condiciones físicas naturales y artificiales, así como otras obstrucciones y contaminantes físicos que el Contratista encuentre en el Lugar de las Obras durante la ejecución de las mismas, incluidas condiciones subterráneas e hidrológicas pero no climáticas.</w:t>
      </w:r>
    </w:p>
    <w:p xmlns:wp14="http://schemas.microsoft.com/office/word/2010/wordml" w:rsidR="00F602FE" w:rsidRDefault="00FE7B67" w14:paraId="50526997" wp14:textId="77777777">
      <w:pPr>
        <w:numPr>
          <w:ilvl w:val="1"/>
          <w:numId w:val="2"/>
        </w:numPr>
        <w:pBdr>
          <w:top w:val="nil"/>
          <w:left w:val="nil"/>
          <w:bottom w:val="nil"/>
          <w:right w:val="nil"/>
          <w:between w:val="nil"/>
        </w:pBdr>
        <w:spacing w:before="120" w:after="240"/>
        <w:ind w:left="709" w:hanging="568"/>
        <w:jc w:val="both"/>
      </w:pPr>
      <w:r>
        <w:rPr>
          <w:b/>
          <w:bCs/>
          <w:color w:val="000000"/>
        </w:rPr>
        <w:t>Conflicto de Interés:</w:t>
      </w:r>
      <w:r>
        <w:rPr>
          <w:color w:val="000000"/>
        </w:rPr>
        <w:t xml:space="preserve"> Circunstancias que el interesado o el Proponente dará a conocer a la Entidad y que considera puede tener incidencia en la imparcialidad con la que se debe adoptar las decisiones en el curso del Proceso de Contratación.</w:t>
      </w:r>
    </w:p>
    <w:p xmlns:wp14="http://schemas.microsoft.com/office/word/2010/wordml" w:rsidR="00F602FE" w:rsidRDefault="00FE7B67" w14:paraId="2CBCD000"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Consorcio: </w:t>
      </w:r>
      <w:r>
        <w:rPr>
          <w:color w:val="000000"/>
        </w:rPr>
        <w:t xml:space="preserve"> Figura asociativa en la cual dos o más personas conjuntamente presentan una misma propuesta para la adjudicación, celebración y ejecución de un contrato, respondiendo solidariamente de las obligaciones derivadas de la propuesta y del contrato.</w:t>
      </w:r>
    </w:p>
    <w:p xmlns:wp14="http://schemas.microsoft.com/office/word/2010/wordml" w:rsidR="00F602FE" w:rsidRDefault="00FE7B67" w14:paraId="67898F04"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Contratista: </w:t>
      </w:r>
      <w:r>
        <w:rPr>
          <w:color w:val="000000"/>
        </w:rPr>
        <w:t>Persona natural, jurídica o el grupo de personas jurídicas o naturales, nacionales o extranjeras, asociadas entre sí que suscriben un contrato con el fin de ejecutar el objeto bajo las condiciones de modo, tiempo y lugar que en él se establecen.</w:t>
      </w:r>
    </w:p>
    <w:p xmlns:wp14="http://schemas.microsoft.com/office/word/2010/wordml" w:rsidR="00F602FE" w:rsidRDefault="00FE7B67" w14:paraId="5F7C5EE2"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Contrato de Obra: </w:t>
      </w:r>
      <w:r>
        <w:rPr>
          <w:color w:val="000000"/>
        </w:rPr>
        <w:t>Acuerdo de voluntades celebrado por las Entidades Estatales para la construcción, mantenimiento, instalación y, en general, para la realización de cualquier otro trabajo material sobre bienes inmuebles, con independencia de la modalidad de ejecución y pago.</w:t>
      </w:r>
    </w:p>
    <w:p xmlns:wp14="http://schemas.microsoft.com/office/word/2010/wordml" w:rsidR="00F602FE" w:rsidRDefault="00FE7B67" w14:paraId="11E8E46B"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Contrato llave en mano: </w:t>
      </w:r>
      <w:r>
        <w:rPr>
          <w:color w:val="000000"/>
        </w:rPr>
        <w:t>Modalidad en la que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xmlns:wp14="http://schemas.microsoft.com/office/word/2010/wordml" w:rsidR="00F602FE" w:rsidRDefault="00FE7B67" w14:paraId="6B19ABF1" wp14:textId="77777777">
      <w:pPr>
        <w:numPr>
          <w:ilvl w:val="1"/>
          <w:numId w:val="2"/>
        </w:numPr>
        <w:pBdr>
          <w:top w:val="nil"/>
          <w:left w:val="nil"/>
          <w:bottom w:val="nil"/>
          <w:right w:val="nil"/>
          <w:between w:val="nil"/>
        </w:pBdr>
        <w:spacing w:before="120" w:after="240"/>
        <w:ind w:left="709" w:hanging="568"/>
        <w:jc w:val="both"/>
      </w:pPr>
      <w:r>
        <w:rPr>
          <w:b/>
          <w:bCs/>
        </w:rPr>
        <w:t>Componente de Control</w:t>
      </w:r>
      <w:r>
        <w:t xml:space="preserve">:  Se refiere a la unidad funcional y operativa que agrupa un conjunto específico de componentes de obra civil, suministro de equipos, instalaciones y servicios auxiliares. Estos elementos forman parte integral de la </w:t>
      </w:r>
      <w:r>
        <w:rPr>
          <w:b/>
          <w:bCs/>
        </w:rPr>
        <w:t>Estructura de Desglose de Trabajo (EDT)</w:t>
      </w:r>
      <w:r>
        <w:t xml:space="preserve"> definida para el proyecto de la PTAR Pereira – Dosquebradas.</w:t>
      </w:r>
    </w:p>
    <w:p xmlns:wp14="http://schemas.microsoft.com/office/word/2010/wordml" w:rsidR="00F602FE" w:rsidRDefault="00FE7B67" w14:paraId="5B1452A5"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Documentos Tipo: </w:t>
      </w:r>
      <w:r>
        <w:rPr>
          <w:color w:val="000000"/>
        </w:rPr>
        <w:t xml:space="preserve">Documentos adoptados por la Agencia Nacional de Contratación Pública – Colombia Compra Eficiente que establecen los requisitos habilitantes, factores técnicos, económicos y otros requisitos que representan buenas prácticas contractuales de carácter obligatorio para las Entidades sometidas al Estatuto General de Contratación de la Administración Pública. . </w:t>
      </w:r>
    </w:p>
    <w:p xmlns:wp14="http://schemas.microsoft.com/office/word/2010/wordml" w:rsidR="00F602FE" w:rsidRDefault="00FE7B67" w14:paraId="3BABEE55"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EPC (por sus siglas en inglés Engineering, Procurement and Construction): </w:t>
      </w:r>
      <w:r>
        <w:rPr>
          <w:color w:val="000000"/>
        </w:rPr>
        <w:t xml:space="preserve"> 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También es denominado como contrato de construcción “llave en mano”.</w:t>
      </w:r>
    </w:p>
    <w:p xmlns:wp14="http://schemas.microsoft.com/office/word/2010/wordml" w:rsidR="00F602FE" w:rsidP="3B531102" w:rsidRDefault="00FE7B67" w14:paraId="07D1DD40" wp14:textId="77777777">
      <w:pPr>
        <w:numPr>
          <w:ilvl w:val="1"/>
          <w:numId w:val="2"/>
        </w:numPr>
        <w:pBdr>
          <w:top w:val="nil" w:color="FF000000" w:sz="0" w:space="0"/>
          <w:left w:val="nil" w:color="FF000000" w:sz="0" w:space="0"/>
          <w:bottom w:val="nil" w:color="FF000000" w:sz="0" w:space="0"/>
          <w:right w:val="nil" w:color="FF000000" w:sz="0" w:space="0"/>
          <w:between w:val="nil" w:color="FF000000" w:sz="0" w:space="0"/>
        </w:pBdr>
        <w:spacing w:before="120" w:after="240"/>
        <w:ind w:left="709" w:hanging="568"/>
        <w:jc w:val="both"/>
        <w:rPr>
          <w:color w:val="000000"/>
        </w:rPr>
      </w:pPr>
      <w:r w:rsidRPr="3B531102" w:rsidR="00FE7B67">
        <w:rPr>
          <w:b w:val="1"/>
          <w:bCs w:val="1"/>
          <w:color w:val="000000"/>
        </w:rPr>
        <w:t>Estados Financieros:</w:t>
      </w:r>
      <w:r w:rsidRPr="3B531102" w:rsidR="00FE7B67">
        <w:rPr>
          <w:color w:val="000000"/>
        </w:rPr>
        <w:t xml:space="preserve"> 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w:t>
      </w:r>
      <w:r w:rsidRPr="3B531102" w:rsidR="00FE7B67">
        <w:rPr>
          <w:color w:val="000000"/>
        </w:rPr>
        <w:t xml:space="preserve"> otra información explicativa; y (f) un estado de situación financiera al principio del primer período comparativo, cuando una Entidad aplique una política contable retroactivamente o realice una </w:t>
      </w:r>
      <w:r w:rsidRPr="3B531102" w:rsidR="00FE7B67">
        <w:rPr>
          <w:color w:val="000000"/>
        </w:rPr>
        <w:t>reexpresión</w:t>
      </w:r>
      <w:r w:rsidRPr="3B531102" w:rsidR="00FE7B67">
        <w:rPr>
          <w:color w:val="000000"/>
        </w:rPr>
        <w:t xml:space="preserve"> retroactiva de partidas en sus estados financieros o cuando reclasifique partidas en sus estados financieros.</w:t>
      </w:r>
    </w:p>
    <w:p xmlns:wp14="http://schemas.microsoft.com/office/word/2010/wordml" w:rsidR="00F602FE" w:rsidRDefault="00FE7B67" w14:paraId="16407080"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Estudios Previos: </w:t>
      </w:r>
      <w:r>
        <w:rPr>
          <w:color w:val="000000"/>
        </w:rPr>
        <w:t xml:space="preserve"> Justificación jurídica, técnica, económica y financiera del proyecto que realiza la Entidad de acuerdo con las Leyes 80 de 1993 y 1150 de 2007 y el Decreto 1082 de 2015 o las normas que lo adicionen, modifiquen o complementen.</w:t>
      </w:r>
    </w:p>
    <w:p xmlns:wp14="http://schemas.microsoft.com/office/word/2010/wordml" w:rsidR="00F602FE" w:rsidRDefault="00FE7B67" w14:paraId="1536C8CB"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Formato: </w:t>
      </w:r>
      <w:r>
        <w:rPr>
          <w:color w:val="000000"/>
        </w:rPr>
        <w:t xml:space="preserve"> Documentos que aporta el Proponente y que hacen parte integral de su oferta.</w:t>
      </w:r>
      <w:r>
        <w:rPr>
          <w:b/>
          <w:bCs/>
          <w:color w:val="000000"/>
        </w:rPr>
        <w:t xml:space="preserve"> </w:t>
      </w:r>
    </w:p>
    <w:p xmlns:wp14="http://schemas.microsoft.com/office/word/2010/wordml" w:rsidR="00F602FE" w:rsidRDefault="00FE7B67" w14:paraId="2D731563"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Formulario: </w:t>
      </w:r>
      <w:r>
        <w:rPr>
          <w:color w:val="000000"/>
        </w:rPr>
        <w:t>Documento por medio del cual la Entidad solicita información específica relacionada con la oferta económica y que debe ser diligenciada por el Proponente.</w:t>
      </w:r>
      <w:r>
        <w:rPr>
          <w:b/>
          <w:bCs/>
          <w:color w:val="000000"/>
        </w:rPr>
        <w:t xml:space="preserve"> </w:t>
      </w:r>
    </w:p>
    <w:p xmlns:wp14="http://schemas.microsoft.com/office/word/2010/wordml" w:rsidR="00F602FE" w:rsidP="41B9B43C" w:rsidRDefault="00FE7B67" w14:paraId="68AB279F" wp14:textId="77777777">
      <w:pPr>
        <w:numPr>
          <w:ilvl w:val="1"/>
          <w:numId w:val="2"/>
        </w:numPr>
        <w:pBdr>
          <w:top w:val="nil" w:color="FF000000" w:sz="0" w:space="0"/>
          <w:left w:val="nil" w:color="FF000000" w:sz="0" w:space="0"/>
          <w:bottom w:val="nil" w:color="FF000000" w:sz="0" w:space="0"/>
          <w:right w:val="nil" w:color="FF000000" w:sz="0" w:space="0"/>
          <w:between w:val="nil" w:color="FF000000" w:sz="0" w:space="0"/>
        </w:pBdr>
        <w:spacing w:before="120" w:after="240"/>
        <w:ind w:left="709" w:hanging="568"/>
        <w:jc w:val="both"/>
        <w:rPr>
          <w:color w:val="000000"/>
        </w:rPr>
      </w:pPr>
      <w:r w:rsidRPr="41B9B43C" w:rsidR="00FE7B67">
        <w:rPr>
          <w:b w:val="1"/>
          <w:bCs w:val="1"/>
          <w:color w:val="000000"/>
        </w:rPr>
        <w:t xml:space="preserve">Garantía: </w:t>
      </w:r>
      <w:r w:rsidRPr="41B9B43C" w:rsidR="00FE7B67">
        <w:rPr>
          <w:color w:val="000000"/>
        </w:rPr>
        <w:t>Respaldo que tiene como fin el pago a favor de la Entidad de las indemnizaciones o sanciones derivadas del incumplimiento del contrato. Las clases de garantías son: (i) contratos de seguro, (</w:t>
      </w:r>
      <w:r w:rsidRPr="41B9B43C" w:rsidR="00FE7B67">
        <w:rPr>
          <w:color w:val="000000"/>
        </w:rPr>
        <w:t>ii</w:t>
      </w:r>
      <w:r w:rsidRPr="41B9B43C" w:rsidR="00FE7B67">
        <w:rPr>
          <w:color w:val="000000"/>
        </w:rPr>
        <w:t>) fiducia mercantil de garantía o (</w:t>
      </w:r>
      <w:r w:rsidRPr="41B9B43C" w:rsidR="00FE7B67">
        <w:rPr>
          <w:color w:val="000000"/>
        </w:rPr>
        <w:t>iii</w:t>
      </w:r>
      <w:r w:rsidRPr="41B9B43C" w:rsidR="00FE7B67">
        <w:rPr>
          <w:color w:val="000000"/>
        </w:rPr>
        <w:t>) garantías bancarias.</w:t>
      </w:r>
    </w:p>
    <w:p w:rsidR="43CEB4DF" w:rsidP="33A1BED7" w:rsidRDefault="43CEB4DF" w14:paraId="7B30549D" w14:textId="2D03A173">
      <w:pPr>
        <w:pStyle w:val="Normal"/>
        <w:numPr>
          <w:ilvl w:val="1"/>
          <w:numId w:val="2"/>
        </w:numPr>
        <w:suppressLineNumbers w:val="0"/>
        <w:pBdr>
          <w:top w:val="nil" w:color="000000" w:sz="0" w:space="0"/>
          <w:left w:val="nil" w:color="000000" w:sz="0" w:space="0"/>
          <w:bottom w:val="nil" w:color="000000" w:sz="0" w:space="0"/>
          <w:right w:val="nil" w:color="000000" w:sz="0" w:space="0"/>
          <w:between w:val="nil" w:color="000000" w:sz="0" w:space="0"/>
        </w:pBdr>
        <w:bidi w:val="0"/>
        <w:spacing w:before="120" w:beforeAutospacing="off" w:after="240" w:afterAutospacing="off" w:line="259" w:lineRule="auto"/>
        <w:ind w:left="709" w:right="0" w:hanging="568"/>
        <w:jc w:val="both"/>
        <w:rPr>
          <w:rFonts w:ascii="Arial" w:hAnsi="Arial" w:eastAsia="Arial" w:cs="Arial"/>
          <w:color w:val="auto"/>
          <w:highlight w:val="white"/>
          <w:lang w:eastAsia="ja-JP" w:bidi="ar-SA"/>
        </w:rPr>
      </w:pPr>
      <w:r w:rsidRPr="33A1BED7" w:rsidR="43CEB4DF">
        <w:rPr>
          <w:rFonts w:ascii="Arial" w:hAnsi="Arial" w:eastAsia="Arial" w:cs="Arial"/>
          <w:b w:val="1"/>
          <w:bCs w:val="1"/>
          <w:color w:val="auto"/>
          <w:highlight w:val="white"/>
          <w:lang w:eastAsia="ja-JP" w:bidi="ar-SA"/>
        </w:rPr>
        <w:t xml:space="preserve">Garantías de </w:t>
      </w:r>
      <w:r w:rsidRPr="33A1BED7" w:rsidR="43CEB4DF">
        <w:rPr>
          <w:rFonts w:ascii="Arial" w:hAnsi="Arial" w:eastAsia="Arial" w:cs="Arial"/>
          <w:b w:val="1"/>
          <w:bCs w:val="1"/>
          <w:color w:val="auto"/>
          <w:highlight w:val="white"/>
          <w:lang w:eastAsia="ja-JP" w:bidi="ar-SA"/>
        </w:rPr>
        <w:t>Funcionamiento</w:t>
      </w:r>
      <w:r w:rsidRPr="33A1BED7" w:rsidR="69A495F2">
        <w:rPr>
          <w:rFonts w:ascii="Arial" w:hAnsi="Arial" w:eastAsia="Arial" w:cs="Arial"/>
          <w:b w:val="1"/>
          <w:bCs w:val="1"/>
          <w:color w:val="auto"/>
          <w:highlight w:val="white"/>
          <w:lang w:eastAsia="ja-JP" w:bidi="ar-SA"/>
        </w:rPr>
        <w:t>:</w:t>
      </w:r>
      <w:r w:rsidRPr="33A1BED7" w:rsidR="43CEB4DF">
        <w:rPr>
          <w:color w:val="000000"/>
        </w:rPr>
        <w:t xml:space="preserve">  </w:t>
      </w:r>
      <w:r w:rsidRPr="33A1BED7" w:rsidR="43CEB4DF">
        <w:rPr>
          <w:highlight w:val="white"/>
        </w:rPr>
        <w:t>son</w:t>
      </w:r>
      <w:r w:rsidRPr="33A1BED7" w:rsidR="43CEB4DF">
        <w:rPr>
          <w:highlight w:val="white"/>
        </w:rPr>
        <w:t xml:space="preserve"> las pruebas que corresponden a las de cumplimiento exitoso de las Garantías de Funcionamiento definidas en el ANEXO1 - Anexo </w:t>
      </w:r>
      <w:r w:rsidRPr="33A1BED7" w:rsidR="0025D4A2">
        <w:rPr>
          <w:rFonts w:ascii="Arial" w:hAnsi="Arial" w:eastAsia="Arial" w:cs="Arial"/>
          <w:color w:val="auto"/>
          <w:highlight w:val="white"/>
          <w:lang w:eastAsia="ja-JP" w:bidi="ar-SA"/>
        </w:rPr>
        <w:t>Técnico</w:t>
      </w:r>
      <w:r w:rsidRPr="33A1BED7" w:rsidR="43CEB4DF">
        <w:rPr>
          <w:rFonts w:ascii="Arial" w:hAnsi="Arial" w:eastAsia="Arial" w:cs="Arial"/>
          <w:color w:val="auto"/>
          <w:highlight w:val="white"/>
          <w:lang w:eastAsia="ja-JP" w:bidi="ar-SA"/>
        </w:rPr>
        <w:t xml:space="preserve">, Numeral 13, </w:t>
      </w:r>
      <w:r w:rsidRPr="33A1BED7" w:rsidR="48C17CF0">
        <w:rPr>
          <w:rFonts w:ascii="Arial" w:hAnsi="Arial" w:eastAsia="Arial" w:cs="Arial"/>
          <w:color w:val="auto"/>
          <w:highlight w:val="white"/>
          <w:lang w:eastAsia="ja-JP" w:bidi="ar-SA"/>
        </w:rPr>
        <w:t>Apéndice</w:t>
      </w:r>
      <w:r w:rsidRPr="33A1BED7" w:rsidR="43CEB4DF">
        <w:rPr>
          <w:rFonts w:ascii="Arial" w:hAnsi="Arial" w:eastAsia="Arial" w:cs="Arial"/>
          <w:color w:val="auto"/>
          <w:highlight w:val="white"/>
          <w:lang w:eastAsia="ja-JP" w:bidi="ar-SA"/>
        </w:rPr>
        <w:t xml:space="preserve"> 7</w:t>
      </w:r>
      <w:r w:rsidRPr="33A1BED7" w:rsidR="19A1423C">
        <w:rPr>
          <w:rFonts w:ascii="Arial" w:hAnsi="Arial" w:eastAsia="Arial" w:cs="Arial"/>
          <w:color w:val="auto"/>
          <w:highlight w:val="white"/>
          <w:lang w:eastAsia="ja-JP" w:bidi="ar-SA"/>
        </w:rPr>
        <w:t xml:space="preserve"> y correspondientes a los diferentes ensayos definidos en las Pruebas Posteriores a la Terminación, que garantizan la funcionalidad del sistema, tanto por Componentes de Control de forma in</w:t>
      </w:r>
      <w:r w:rsidRPr="33A1BED7" w:rsidR="6E2715F6">
        <w:rPr>
          <w:rFonts w:ascii="Arial" w:hAnsi="Arial" w:eastAsia="Arial" w:cs="Arial"/>
          <w:color w:val="auto"/>
          <w:highlight w:val="white"/>
          <w:lang w:eastAsia="ja-JP" w:bidi="ar-SA"/>
        </w:rPr>
        <w:t>dividual, como desde la integralidad de la PTAR.</w:t>
      </w:r>
      <w:r w:rsidRPr="33A1BED7" w:rsidR="007B8B4C">
        <w:rPr>
          <w:rFonts w:ascii="Arial" w:hAnsi="Arial" w:eastAsia="Arial" w:cs="Arial"/>
          <w:color w:val="auto"/>
          <w:highlight w:val="white"/>
          <w:lang w:eastAsia="ja-JP" w:bidi="ar-SA"/>
        </w:rPr>
        <w:t xml:space="preserve">  Las Garantías de Funcionamiento estarán amparadas desde la Garantía de Cumplimiento del Contrato</w:t>
      </w:r>
    </w:p>
    <w:p xmlns:wp14="http://schemas.microsoft.com/office/word/2010/wordml" w:rsidR="00F602FE" w:rsidRDefault="00FE7B67" w14:paraId="6E872940"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Garantía de Responsabilidad Civil Extracontractual: </w:t>
      </w:r>
      <w:r>
        <w:rPr>
          <w:color w:val="000000"/>
        </w:rPr>
        <w:t>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xmlns:wp14="http://schemas.microsoft.com/office/word/2010/wordml" w:rsidR="00F602FE" w:rsidRDefault="00FE7B67" w14:paraId="41DA2E3C" wp14:textId="77777777">
      <w:pPr>
        <w:numPr>
          <w:ilvl w:val="1"/>
          <w:numId w:val="2"/>
        </w:numPr>
        <w:pBdr>
          <w:top w:val="nil"/>
          <w:left w:val="nil"/>
          <w:bottom w:val="nil"/>
          <w:right w:val="nil"/>
          <w:between w:val="nil"/>
        </w:pBdr>
        <w:spacing w:before="120" w:after="240"/>
        <w:ind w:left="709" w:hanging="568"/>
        <w:jc w:val="both"/>
      </w:pPr>
      <w:r>
        <w:rPr>
          <w:b/>
          <w:bCs/>
          <w:color w:val="000000"/>
        </w:rPr>
        <w:t xml:space="preserve">Información Pública Reservada: </w:t>
      </w:r>
      <w:r>
        <w:rPr>
          <w:color w:val="000000"/>
        </w:rPr>
        <w:t>Información que estando en poder o custodia de un sujeto obligado en su calidad de tal, es exceptuada de acceso a terceros por daño a intereses públicos conforme con el artículo 19 de la Ley 1712 de 2014.</w:t>
      </w:r>
    </w:p>
    <w:p xmlns:wp14="http://schemas.microsoft.com/office/word/2010/wordml" w:rsidR="00F602FE" w:rsidRDefault="00FE7B67" w14:paraId="7A44BE5E" wp14:textId="77777777">
      <w:pPr>
        <w:numPr>
          <w:ilvl w:val="1"/>
          <w:numId w:val="2"/>
        </w:numPr>
        <w:pBdr>
          <w:top w:val="nil"/>
          <w:left w:val="nil"/>
          <w:bottom w:val="nil"/>
          <w:right w:val="nil"/>
          <w:between w:val="nil"/>
        </w:pBdr>
        <w:spacing w:before="40" w:after="40"/>
        <w:ind w:left="709" w:hanging="568"/>
        <w:jc w:val="both"/>
      </w:pPr>
      <w:r>
        <w:rPr>
          <w:b/>
          <w:bCs/>
          <w:color w:val="000000"/>
        </w:rPr>
        <w:t xml:space="preserve">Infraestructura de Agua Potable y Saneamiento Básico: </w:t>
      </w:r>
      <w:r>
        <w:rPr>
          <w:color w:val="000000"/>
        </w:rPr>
        <w:t>Son las obras realizadas en: </w:t>
      </w:r>
    </w:p>
    <w:p xmlns:wp14="http://schemas.microsoft.com/office/word/2010/wordml" w:rsidR="00F602FE" w:rsidRDefault="00FE7B67" w14:paraId="7E906457" wp14:textId="77777777">
      <w:pPr>
        <w:pBdr>
          <w:top w:val="nil"/>
          <w:left w:val="nil"/>
          <w:bottom w:val="nil"/>
          <w:right w:val="nil"/>
          <w:between w:val="nil"/>
        </w:pBdr>
        <w:spacing w:before="40"/>
        <w:ind w:left="709"/>
        <w:jc w:val="both"/>
        <w:rPr>
          <w:color w:val="000000"/>
        </w:rPr>
      </w:pPr>
      <w:r>
        <w:rPr>
          <w:rFonts w:ascii="Times New Roman" w:hAnsi="Times New Roman" w:eastAsia="Times New Roman" w:cs="Times New Roman"/>
          <w:color w:val="000000"/>
          <w:sz w:val="24"/>
          <w:szCs w:val="24"/>
        </w:rPr>
        <w:t>-       </w:t>
      </w:r>
      <w:r>
        <w:rPr>
          <w:color w:val="000000"/>
        </w:rPr>
        <w:t xml:space="preserve">Acueductos </w:t>
      </w:r>
    </w:p>
    <w:p xmlns:wp14="http://schemas.microsoft.com/office/word/2010/wordml" w:rsidR="00F602FE" w:rsidRDefault="00FE7B67" w14:paraId="61CD69A4" wp14:textId="77777777">
      <w:pPr>
        <w:pBdr>
          <w:top w:val="nil"/>
          <w:left w:val="nil"/>
          <w:bottom w:val="nil"/>
          <w:right w:val="nil"/>
          <w:between w:val="nil"/>
        </w:pBdr>
        <w:ind w:left="709"/>
        <w:jc w:val="both"/>
        <w:rPr>
          <w:color w:val="000000"/>
        </w:rPr>
      </w:pPr>
      <w:r>
        <w:rPr>
          <w:color w:val="000000"/>
        </w:rPr>
        <w:t>-        Alcantarillado</w:t>
      </w:r>
    </w:p>
    <w:p xmlns:wp14="http://schemas.microsoft.com/office/word/2010/wordml" w:rsidR="00F602FE" w:rsidRDefault="00FE7B67" w14:paraId="6E3F0106" wp14:textId="77777777">
      <w:pPr>
        <w:pBdr>
          <w:top w:val="nil"/>
          <w:left w:val="nil"/>
          <w:bottom w:val="nil"/>
          <w:right w:val="nil"/>
          <w:between w:val="nil"/>
        </w:pBdr>
        <w:ind w:left="709"/>
        <w:jc w:val="both"/>
        <w:rPr>
          <w:color w:val="000000"/>
        </w:rPr>
      </w:pPr>
      <w:r>
        <w:rPr>
          <w:color w:val="000000"/>
        </w:rPr>
        <w:t>-        Aseo y/o manejo de residuos</w:t>
      </w:r>
    </w:p>
    <w:p xmlns:wp14="http://schemas.microsoft.com/office/word/2010/wordml" w:rsidR="00F602FE" w:rsidRDefault="00FE7B67" w14:paraId="0F5E5BF3" wp14:textId="77777777">
      <w:pPr>
        <w:pBdr>
          <w:top w:val="nil"/>
          <w:left w:val="nil"/>
          <w:bottom w:val="nil"/>
          <w:right w:val="nil"/>
          <w:between w:val="nil"/>
        </w:pBdr>
        <w:ind w:left="709"/>
        <w:jc w:val="both"/>
        <w:rPr>
          <w:color w:val="000000"/>
        </w:rPr>
      </w:pPr>
      <w:r>
        <w:rPr>
          <w:color w:val="000000"/>
        </w:rPr>
        <w:t>-        Planta de Tratamiento de Agua Potable y Planta de Tratamiento de Aguas Residuales</w:t>
      </w:r>
    </w:p>
    <w:p xmlns:wp14="http://schemas.microsoft.com/office/word/2010/wordml" w:rsidR="00F602FE" w:rsidRDefault="00FE7B67" w14:paraId="3C99C1DB" wp14:textId="77777777">
      <w:pPr>
        <w:pBdr>
          <w:top w:val="nil"/>
          <w:left w:val="nil"/>
          <w:bottom w:val="nil"/>
          <w:right w:val="nil"/>
          <w:between w:val="nil"/>
        </w:pBdr>
        <w:ind w:left="709"/>
        <w:jc w:val="both"/>
        <w:rPr>
          <w:color w:val="000000"/>
        </w:rPr>
      </w:pPr>
      <w:r>
        <w:rPr>
          <w:color w:val="000000"/>
        </w:rPr>
        <w:t>-        Unidades sanitarias para vivienda rural dispersa</w:t>
      </w:r>
    </w:p>
    <w:p xmlns:wp14="http://schemas.microsoft.com/office/word/2010/wordml" w:rsidR="00F602FE" w:rsidRDefault="00F602FE" w14:paraId="02EB378F" wp14:textId="77777777">
      <w:pPr>
        <w:pBdr>
          <w:top w:val="nil"/>
          <w:left w:val="nil"/>
          <w:bottom w:val="nil"/>
          <w:right w:val="nil"/>
          <w:between w:val="nil"/>
        </w:pBdr>
        <w:ind w:left="709"/>
        <w:jc w:val="both"/>
      </w:pPr>
    </w:p>
    <w:p xmlns:wp14="http://schemas.microsoft.com/office/word/2010/wordml" w:rsidR="00F602FE" w:rsidRDefault="00FE7B67" w14:paraId="244287B8" wp14:textId="77777777">
      <w:pPr>
        <w:numPr>
          <w:ilvl w:val="1"/>
          <w:numId w:val="2"/>
        </w:numPr>
        <w:pBdr>
          <w:top w:val="nil"/>
          <w:left w:val="nil"/>
          <w:bottom w:val="nil"/>
          <w:right w:val="nil"/>
          <w:between w:val="nil"/>
        </w:pBdr>
        <w:spacing w:before="40" w:after="40"/>
        <w:ind w:left="709" w:hanging="568"/>
        <w:jc w:val="both"/>
      </w:pPr>
      <w:r>
        <w:rPr>
          <w:b/>
          <w:bCs/>
        </w:rPr>
        <w:t>Inspecciones y Ensayos Previos:</w:t>
      </w:r>
      <w:r>
        <w:rPr>
          <w:b/>
          <w:bCs/>
          <w:highlight w:val="white"/>
        </w:rPr>
        <w:t xml:space="preserve"> </w:t>
      </w:r>
      <w:r>
        <w:rPr>
          <w:highlight w:val="white"/>
        </w:rPr>
        <w:t>son las pruebas, verificaciones y otras actividades indicadas en el Anexo 1 - Anexo técnico, que ha de llevar a cabo el CONTRATISTA en preparación para la puesta en servicio. En las especificaciones se detallan las distintas pruebas que ha de realizar el CONTRATISTA para aprobación del INTERVENTOR y dar cumplimiento a las exigencias de calidad de equipos, concretos, suelos, entre otros</w:t>
      </w:r>
      <w:r>
        <w:rPr>
          <w:b/>
          <w:bCs/>
          <w:highlight w:val="white"/>
        </w:rPr>
        <w:t>.</w:t>
      </w:r>
    </w:p>
    <w:p xmlns:wp14="http://schemas.microsoft.com/office/word/2010/wordml" w:rsidR="00F602FE" w:rsidRDefault="00F602FE" w14:paraId="6A05A809" wp14:textId="77777777">
      <w:pPr>
        <w:pBdr>
          <w:top w:val="nil"/>
          <w:left w:val="nil"/>
          <w:bottom w:val="nil"/>
          <w:right w:val="nil"/>
          <w:between w:val="nil"/>
        </w:pBdr>
        <w:spacing w:before="40" w:after="40"/>
        <w:ind w:left="644"/>
        <w:jc w:val="both"/>
        <w:rPr>
          <w:b/>
          <w:bCs/>
          <w:highlight w:val="white"/>
        </w:rPr>
      </w:pPr>
    </w:p>
    <w:p xmlns:wp14="http://schemas.microsoft.com/office/word/2010/wordml" w:rsidR="00F602FE" w:rsidRDefault="00FE7B67" w14:paraId="15116A36" wp14:textId="77777777">
      <w:pPr>
        <w:numPr>
          <w:ilvl w:val="1"/>
          <w:numId w:val="2"/>
        </w:numPr>
        <w:pBdr>
          <w:top w:val="nil"/>
          <w:left w:val="nil"/>
          <w:bottom w:val="nil"/>
          <w:right w:val="nil"/>
          <w:between w:val="nil"/>
        </w:pBdr>
        <w:spacing w:before="40" w:after="40"/>
        <w:ind w:left="709" w:hanging="568"/>
        <w:jc w:val="both"/>
        <w:rPr>
          <w:highlight w:val="white"/>
        </w:rPr>
      </w:pPr>
      <w:r>
        <w:rPr>
          <w:b/>
          <w:bCs/>
          <w:highlight w:val="white"/>
        </w:rPr>
        <w:t>Instalaciones u obras permanentes</w:t>
      </w:r>
      <w:r>
        <w:rPr>
          <w:highlight w:val="white"/>
        </w:rPr>
        <w:t>:</w:t>
      </w:r>
      <w:r>
        <w:rPr>
          <w:highlight w:val="white"/>
        </w:rPr>
        <w:t xml:space="preserve"> Son los elementos de planta que han de suministrarse e instalarse, así como los servicios de instalación que ha de prestar el Contratista en virtud del Contrato</w:t>
      </w:r>
    </w:p>
    <w:p xmlns:wp14="http://schemas.microsoft.com/office/word/2010/wordml" w:rsidR="00F602FE" w:rsidRDefault="00FE7B67" w14:paraId="2EEDDD0C" wp14:textId="77777777">
      <w:pPr>
        <w:numPr>
          <w:ilvl w:val="1"/>
          <w:numId w:val="2"/>
        </w:numPr>
        <w:pBdr>
          <w:top w:val="nil"/>
          <w:left w:val="nil"/>
          <w:bottom w:val="nil"/>
          <w:right w:val="nil"/>
          <w:between w:val="nil"/>
        </w:pBdr>
        <w:spacing w:before="40" w:after="40"/>
        <w:ind w:left="709" w:hanging="568"/>
        <w:jc w:val="both"/>
        <w:rPr>
          <w:highlight w:val="white"/>
        </w:rPr>
      </w:pPr>
      <w:r>
        <w:rPr>
          <w:b/>
          <w:bCs/>
        </w:rPr>
        <w:t>Interventor</w:t>
      </w:r>
      <w:r>
        <w:rPr>
          <w:highlight w:val="white"/>
        </w:rPr>
        <w:t>(</w:t>
      </w:r>
      <w:r>
        <w:rPr>
          <w:b/>
          <w:bCs/>
        </w:rPr>
        <w:t>a):</w:t>
      </w:r>
      <w:r>
        <w:t xml:space="preserve"> Persona natural, jurídica, Consorcio o Unión Temporal, que tiene a su cargo el seguimiento y control del contrato en los términos del artículo 83 de la Ley 1474 de 2011</w:t>
      </w:r>
    </w:p>
    <w:p xmlns:wp14="http://schemas.microsoft.com/office/word/2010/wordml" w:rsidR="00F602FE" w:rsidRDefault="00FE7B67" w14:paraId="1B6B9CBA" wp14:textId="77777777">
      <w:pPr>
        <w:numPr>
          <w:ilvl w:val="1"/>
          <w:numId w:val="2"/>
        </w:numPr>
        <w:pBdr>
          <w:top w:val="nil"/>
          <w:left w:val="nil"/>
          <w:bottom w:val="nil"/>
          <w:right w:val="nil"/>
          <w:between w:val="nil"/>
        </w:pBdr>
        <w:spacing w:before="120" w:after="240"/>
        <w:ind w:hanging="502"/>
        <w:jc w:val="both"/>
        <w:rPr>
          <w:highlight w:val="white"/>
        </w:rPr>
      </w:pPr>
      <w:r>
        <w:rPr>
          <w:b/>
          <w:bCs/>
          <w:color w:val="000000"/>
          <w:highlight w:val="white"/>
        </w:rPr>
        <w:t xml:space="preserve">Legalización: </w:t>
      </w:r>
      <w:r>
        <w:rPr>
          <w:color w:val="000000"/>
          <w:highlight w:val="white"/>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 </w:t>
      </w:r>
    </w:p>
    <w:p xmlns:wp14="http://schemas.microsoft.com/office/word/2010/wordml" w:rsidR="00F602FE" w:rsidRDefault="00FE7B67" w14:paraId="3124EF15" wp14:textId="77777777">
      <w:pPr>
        <w:numPr>
          <w:ilvl w:val="1"/>
          <w:numId w:val="2"/>
        </w:numPr>
        <w:pBdr>
          <w:top w:val="nil"/>
          <w:left w:val="nil"/>
          <w:bottom w:val="nil"/>
          <w:right w:val="nil"/>
          <w:between w:val="nil"/>
        </w:pBdr>
        <w:spacing w:before="120" w:after="240"/>
        <w:ind w:hanging="502"/>
        <w:jc w:val="both"/>
        <w:rPr>
          <w:highlight w:val="white"/>
        </w:rPr>
      </w:pPr>
      <w:r>
        <w:rPr>
          <w:b/>
          <w:bCs/>
          <w:color w:val="000000"/>
          <w:highlight w:val="white"/>
        </w:rPr>
        <w:t xml:space="preserve">Matriz: </w:t>
      </w:r>
      <w:r>
        <w:rPr>
          <w:color w:val="000000"/>
          <w:highlight w:val="white"/>
        </w:rPr>
        <w:t>Documento que incorpora condiciones técnicas, de riesgos o económicas que debe tener en cuenta el Proponente al momento de estructurar su oferta y ejecutar el Contrato.</w:t>
      </w:r>
      <w:r>
        <w:rPr>
          <w:b/>
          <w:bCs/>
          <w:color w:val="000000"/>
          <w:highlight w:val="white"/>
        </w:rPr>
        <w:t xml:space="preserve"> </w:t>
      </w:r>
    </w:p>
    <w:p xmlns:wp14="http://schemas.microsoft.com/office/word/2010/wordml" w:rsidR="00F602FE" w:rsidRDefault="00FE7B67" w14:paraId="13071F6A" wp14:textId="77777777">
      <w:pPr>
        <w:numPr>
          <w:ilvl w:val="1"/>
          <w:numId w:val="2"/>
        </w:numPr>
        <w:pBdr>
          <w:top w:val="nil"/>
          <w:left w:val="nil"/>
          <w:bottom w:val="nil"/>
          <w:right w:val="nil"/>
          <w:between w:val="nil"/>
        </w:pBdr>
        <w:spacing w:before="120" w:after="240"/>
        <w:ind w:hanging="502"/>
        <w:jc w:val="both"/>
        <w:rPr>
          <w:highlight w:val="white"/>
        </w:rPr>
      </w:pPr>
      <w:r>
        <w:rPr>
          <w:b/>
          <w:bCs/>
          <w:color w:val="000000"/>
          <w:highlight w:val="white"/>
        </w:rPr>
        <w:t xml:space="preserve">Medio Magnético: </w:t>
      </w:r>
      <w:r>
        <w:rPr>
          <w:color w:val="000000"/>
          <w:highlight w:val="white"/>
        </w:rPr>
        <w:t xml:space="preserve"> Dispositivo que utiliza materiales magnéticos para archivar información digital, tales como las USB, discos duros o los CD que almacenan grandes volúmenes de datos en un espacio físico reducido.</w:t>
      </w:r>
    </w:p>
    <w:p xmlns:wp14="http://schemas.microsoft.com/office/word/2010/wordml" w:rsidR="00F602FE" w:rsidRDefault="00FE7B67" w14:paraId="11E42B22" wp14:textId="77777777">
      <w:pPr>
        <w:numPr>
          <w:ilvl w:val="1"/>
          <w:numId w:val="2"/>
        </w:numPr>
        <w:pBdr>
          <w:top w:val="nil"/>
          <w:left w:val="nil"/>
          <w:bottom w:val="nil"/>
          <w:right w:val="nil"/>
          <w:between w:val="nil"/>
        </w:pBdr>
        <w:spacing w:before="120" w:after="240"/>
        <w:ind w:hanging="502"/>
        <w:jc w:val="both"/>
      </w:pPr>
      <w:r>
        <w:rPr>
          <w:b/>
          <w:bCs/>
          <w:highlight w:val="white"/>
        </w:rPr>
        <w:t>Metodología BIM</w:t>
      </w:r>
      <w:r>
        <w:rPr>
          <w:highlight w:val="white"/>
        </w:rPr>
        <w:t xml:space="preserve"> (Building Information Modeling): herramienta de gerenciamiento de proyectos que condiciona a la gestión de la información bajo un enfoque digital, colaborativo y multidimensional, no solo  para el control físico durante la construcción,  sino que también, verifica consistencia entre disciplinas, y apoyar la coordinación y trazabilidad hacia entornos virtuales</w:t>
      </w:r>
    </w:p>
    <w:p xmlns:wp14="http://schemas.microsoft.com/office/word/2010/wordml" w:rsidR="00F602FE" w:rsidRDefault="00FE7B67" w14:paraId="4769DEFB" wp14:textId="77777777">
      <w:pPr>
        <w:numPr>
          <w:ilvl w:val="1"/>
          <w:numId w:val="2"/>
        </w:numPr>
        <w:pBdr>
          <w:top w:val="nil"/>
          <w:left w:val="nil"/>
          <w:bottom w:val="nil"/>
          <w:right w:val="nil"/>
          <w:between w:val="nil"/>
        </w:pBdr>
        <w:spacing w:before="120" w:after="240"/>
        <w:ind w:hanging="502"/>
        <w:jc w:val="both"/>
      </w:pPr>
      <w:r>
        <w:rPr>
          <w:b/>
          <w:bCs/>
          <w:highlight w:val="white"/>
        </w:rPr>
        <w:t>Monto Contractual Aceptado</w:t>
      </w:r>
      <w:r>
        <w:rPr>
          <w:highlight w:val="white"/>
        </w:rPr>
        <w:t>: es la suma aceptada en la Carta de Aceptación para la ejecución y terminación de las Obras y la reparación de cualquier defecto.</w:t>
      </w:r>
    </w:p>
    <w:p xmlns:wp14="http://schemas.microsoft.com/office/word/2010/wordml" w:rsidR="00F602FE" w:rsidRDefault="00FE7B67" w14:paraId="621E5AB7" wp14:textId="77777777">
      <w:pPr>
        <w:numPr>
          <w:ilvl w:val="1"/>
          <w:numId w:val="2"/>
        </w:numPr>
        <w:pBdr>
          <w:top w:val="nil"/>
          <w:left w:val="nil"/>
          <w:bottom w:val="nil"/>
          <w:right w:val="nil"/>
          <w:between w:val="nil"/>
        </w:pBdr>
        <w:spacing w:before="120" w:after="240"/>
        <w:ind w:hanging="502"/>
        <w:jc w:val="both"/>
      </w:pPr>
      <w:r>
        <w:rPr>
          <w:b/>
          <w:bCs/>
          <w:color w:val="000000"/>
        </w:rPr>
        <w:t>Pago Anticipado:</w:t>
      </w:r>
      <w:r>
        <w:rPr>
          <w:color w:val="000000"/>
          <w:sz w:val="22"/>
          <w:szCs w:val="22"/>
          <w:highlight w:val="white"/>
        </w:rPr>
        <w:t xml:space="preserve"> </w:t>
      </w:r>
      <w:r>
        <w:rPr>
          <w:color w:val="000000"/>
        </w:rPr>
        <w:t xml:space="preserve">Extinción anticipada de obligaciones a través del pago de una parte del precio del contrato. </w:t>
      </w:r>
    </w:p>
    <w:p xmlns:wp14="http://schemas.microsoft.com/office/word/2010/wordml" w:rsidR="00F602FE" w:rsidRDefault="00FE7B67" w14:paraId="5EA6434A" wp14:textId="77777777">
      <w:pPr>
        <w:numPr>
          <w:ilvl w:val="1"/>
          <w:numId w:val="2"/>
        </w:numPr>
        <w:pBdr>
          <w:top w:val="nil"/>
          <w:left w:val="nil"/>
          <w:bottom w:val="nil"/>
          <w:right w:val="nil"/>
          <w:between w:val="nil"/>
        </w:pBdr>
        <w:spacing w:before="120" w:after="240"/>
        <w:ind w:hanging="502"/>
        <w:jc w:val="both"/>
      </w:pPr>
      <w:r>
        <w:rPr>
          <w:b/>
          <w:bCs/>
        </w:rPr>
        <w:t>Período para la Notificación de</w:t>
      </w:r>
      <w:r>
        <w:rPr>
          <w:b/>
          <w:bCs/>
          <w:highlight w:val="white"/>
        </w:rPr>
        <w:t xml:space="preserve"> Defectos:</w:t>
      </w:r>
      <w:r>
        <w:rPr>
          <w:highlight w:val="white"/>
        </w:rPr>
        <w:t xml:space="preserve"> significa el plazo para notificar cualquier defecto de las Obras o una Sección de las mismas (conforme proceda) con arreglo a la Terminación de Trabajos Tendientes y Reparación de Defectos, el cual se extiende por 365 días, salvo que se establezca algo diferente en el Contrato (incluida cualquier prórroga), calculado a partir de la fecha en que se terminen las Obras o la Sección conforme se certifique de acuerdo con la Recepción de las Obras y Secciones.</w:t>
      </w:r>
    </w:p>
    <w:p xmlns:wp14="http://schemas.microsoft.com/office/word/2010/wordml" w:rsidR="00F602FE" w:rsidRDefault="00FE7B67" w14:paraId="2882BDB1" wp14:textId="77777777">
      <w:pPr>
        <w:numPr>
          <w:ilvl w:val="1"/>
          <w:numId w:val="2"/>
        </w:numPr>
        <w:pBdr>
          <w:top w:val="nil"/>
          <w:left w:val="nil"/>
          <w:bottom w:val="nil"/>
          <w:right w:val="nil"/>
          <w:between w:val="nil"/>
        </w:pBdr>
        <w:spacing w:before="120" w:after="240"/>
        <w:ind w:hanging="502"/>
        <w:jc w:val="both"/>
        <w:rPr>
          <w:highlight w:val="white"/>
        </w:rPr>
      </w:pPr>
      <w:r>
        <w:rPr>
          <w:b/>
          <w:bCs/>
          <w:highlight w:val="white"/>
        </w:rPr>
        <w:t>Plazo de Terminación</w:t>
      </w:r>
      <w:r>
        <w:rPr>
          <w:highlight w:val="white"/>
        </w:rPr>
        <w:t>: significa el plazo para terminar las Obras o una Sección de las mismas (según corresponda) , calculado a partir de la Fecha de Inicio.</w:t>
      </w:r>
    </w:p>
    <w:p xmlns:wp14="http://schemas.microsoft.com/office/word/2010/wordml" w:rsidR="00F602FE" w:rsidRDefault="00FE7B67" w14:paraId="5B1E1564" wp14:textId="77777777">
      <w:pPr>
        <w:numPr>
          <w:ilvl w:val="1"/>
          <w:numId w:val="2"/>
        </w:numPr>
        <w:pBdr>
          <w:top w:val="nil"/>
          <w:left w:val="nil"/>
          <w:bottom w:val="nil"/>
          <w:right w:val="nil"/>
          <w:between w:val="nil"/>
        </w:pBdr>
        <w:spacing w:before="120" w:after="240"/>
        <w:ind w:hanging="502"/>
        <w:jc w:val="both"/>
        <w:rPr>
          <w:highlight w:val="white"/>
        </w:rPr>
      </w:pPr>
      <w:r>
        <w:rPr>
          <w:b/>
          <w:bCs/>
          <w:color w:val="000000"/>
          <w:highlight w:val="white"/>
        </w:rPr>
        <w:t>Pliego de Condiciones:</w:t>
      </w:r>
      <w:r>
        <w:rPr>
          <w:color w:val="000000"/>
          <w:highlight w:val="white"/>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xmlns:wp14="http://schemas.microsoft.com/office/word/2010/wordml" w:rsidR="00F602FE" w:rsidRDefault="00FE7B67" w14:paraId="764E3B76" wp14:textId="77777777">
      <w:pPr>
        <w:numPr>
          <w:ilvl w:val="1"/>
          <w:numId w:val="2"/>
        </w:numPr>
        <w:pBdr>
          <w:top w:val="nil"/>
          <w:left w:val="nil"/>
          <w:bottom w:val="nil"/>
          <w:right w:val="nil"/>
          <w:between w:val="nil"/>
        </w:pBdr>
        <w:spacing w:before="120" w:after="240"/>
        <w:ind w:hanging="502"/>
        <w:jc w:val="both"/>
      </w:pPr>
      <w:r>
        <w:rPr>
          <w:b/>
          <w:bCs/>
          <w:color w:val="000000"/>
          <w:highlight w:val="white"/>
        </w:rPr>
        <w:t>Pliego de Condiciones Tipo</w:t>
      </w:r>
      <w:r>
        <w:rPr>
          <w:color w:val="000000"/>
          <w:highlight w:val="white"/>
        </w:rPr>
        <w:t>: Documento estructurado, actualiz</w:t>
      </w:r>
      <w:r>
        <w:rPr>
          <w:color w:val="000000"/>
        </w:rPr>
        <w:t xml:space="preserve">ado y publicado por la Agencia Nacional de Contratación Pública -Colombia Compra Eficiente que incorpora las condiciones habilitantes, requisitos de puntaje y demás aspectos señalados en el artículo 1 de la Ley 2022 de 2020.  </w:t>
      </w:r>
    </w:p>
    <w:p xmlns:wp14="http://schemas.microsoft.com/office/word/2010/wordml" w:rsidR="00F602FE" w:rsidRDefault="00FE7B67" w14:paraId="69EFDB1C" wp14:textId="77777777">
      <w:pPr>
        <w:numPr>
          <w:ilvl w:val="1"/>
          <w:numId w:val="2"/>
        </w:numPr>
        <w:pBdr>
          <w:top w:val="nil"/>
          <w:left w:val="nil"/>
          <w:bottom w:val="nil"/>
          <w:right w:val="nil"/>
          <w:between w:val="nil"/>
        </w:pBdr>
        <w:spacing w:before="120" w:after="240"/>
        <w:ind w:hanging="502"/>
        <w:jc w:val="both"/>
      </w:pPr>
      <w:r>
        <w:rPr>
          <w:b/>
          <w:bCs/>
          <w:color w:val="000000"/>
        </w:rPr>
        <w:t xml:space="preserve">Porcentaje de AIU: </w:t>
      </w:r>
      <w:r>
        <w:rPr>
          <w:color w:val="000000"/>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xmlns:wp14="http://schemas.microsoft.com/office/word/2010/wordml" w:rsidR="00F602FE" w:rsidRDefault="00FE7B67" w14:paraId="1EB72B92" wp14:textId="77777777">
      <w:pPr>
        <w:numPr>
          <w:ilvl w:val="1"/>
          <w:numId w:val="2"/>
        </w:numPr>
        <w:pBdr>
          <w:top w:val="nil"/>
          <w:left w:val="nil"/>
          <w:bottom w:val="nil"/>
          <w:right w:val="nil"/>
          <w:between w:val="nil"/>
        </w:pBdr>
        <w:spacing w:before="120" w:after="240"/>
        <w:ind w:hanging="502"/>
        <w:jc w:val="both"/>
      </w:pPr>
      <w:r>
        <w:rPr>
          <w:b/>
          <w:bCs/>
          <w:color w:val="000000"/>
        </w:rPr>
        <w:t xml:space="preserve">Precio Global: </w:t>
      </w:r>
      <w:r>
        <w:rPr>
          <w:color w:val="000000"/>
        </w:rPr>
        <w:t>Modalidad de pago cierto, cerrado e inalterable como única remuneración como contraprestación por el cumplimiento del objeto contratado.</w:t>
      </w:r>
    </w:p>
    <w:p xmlns:wp14="http://schemas.microsoft.com/office/word/2010/wordml" w:rsidR="00F602FE" w:rsidRDefault="00FE7B67" w14:paraId="6BF79409" wp14:textId="77777777">
      <w:pPr>
        <w:numPr>
          <w:ilvl w:val="1"/>
          <w:numId w:val="2"/>
        </w:numPr>
        <w:pBdr>
          <w:top w:val="nil"/>
          <w:left w:val="nil"/>
          <w:bottom w:val="nil"/>
          <w:right w:val="nil"/>
          <w:between w:val="nil"/>
        </w:pBdr>
        <w:spacing w:before="120" w:after="240"/>
        <w:ind w:hanging="502"/>
        <w:jc w:val="both"/>
      </w:pPr>
      <w:r>
        <w:rPr>
          <w:b/>
          <w:bCs/>
          <w:color w:val="000000"/>
        </w:rPr>
        <w:t xml:space="preserve">Precios Unitarios: </w:t>
      </w:r>
      <w:r>
        <w:rPr>
          <w:color w:val="000000"/>
        </w:rPr>
        <w:t xml:space="preserve">Contratos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xmlns:wp14="http://schemas.microsoft.com/office/word/2010/wordml" w:rsidR="00F602FE" w:rsidRDefault="00FE7B67" w14:paraId="7AE54226" wp14:textId="77777777">
      <w:pPr>
        <w:numPr>
          <w:ilvl w:val="1"/>
          <w:numId w:val="2"/>
        </w:numPr>
        <w:pBdr>
          <w:top w:val="nil"/>
          <w:left w:val="nil"/>
          <w:bottom w:val="nil"/>
          <w:right w:val="nil"/>
          <w:between w:val="nil"/>
        </w:pBdr>
        <w:spacing w:before="120" w:after="240"/>
        <w:ind w:hanging="502"/>
        <w:jc w:val="both"/>
      </w:pPr>
      <w:r>
        <w:rPr>
          <w:b/>
          <w:bCs/>
          <w:color w:val="000000"/>
        </w:rPr>
        <w:t xml:space="preserve">Presupuesto Oficial: </w:t>
      </w:r>
      <w:r>
        <w:rPr>
          <w:color w:val="000000"/>
        </w:rPr>
        <w:tab/>
      </w:r>
      <w:r>
        <w:rPr>
          <w:color w:val="000000"/>
        </w:rPr>
        <w:t>Valor total que la Entidad determina como necesario para ejecutar el objeto del contrato con base en el estudio previo y el análisis del sector.</w:t>
      </w:r>
    </w:p>
    <w:p xmlns:wp14="http://schemas.microsoft.com/office/word/2010/wordml" w:rsidR="00F602FE" w:rsidRDefault="00FE7B67" w14:paraId="5EA2198E" wp14:textId="77777777">
      <w:pPr>
        <w:numPr>
          <w:ilvl w:val="1"/>
          <w:numId w:val="2"/>
        </w:numPr>
        <w:pBdr>
          <w:top w:val="nil"/>
          <w:left w:val="nil"/>
          <w:bottom w:val="nil"/>
          <w:right w:val="nil"/>
          <w:between w:val="nil"/>
        </w:pBdr>
        <w:spacing w:before="120" w:after="240"/>
        <w:ind w:hanging="502"/>
        <w:jc w:val="both"/>
      </w:pPr>
      <w:r>
        <w:rPr>
          <w:b/>
          <w:bCs/>
          <w:color w:val="000000"/>
        </w:rPr>
        <w:t xml:space="preserve">Proponente: </w:t>
      </w:r>
      <w:r>
        <w:rPr>
          <w:color w:val="000000"/>
        </w:rPr>
        <w:t xml:space="preserve">Persona o el grupo de personas que presentan una oferta para participar en el Proceso de Contratación. </w:t>
      </w:r>
    </w:p>
    <w:p xmlns:wp14="http://schemas.microsoft.com/office/word/2010/wordml" w:rsidR="00F602FE" w:rsidRDefault="00FE7B67" w14:paraId="45437F33" wp14:textId="77777777">
      <w:pPr>
        <w:numPr>
          <w:ilvl w:val="1"/>
          <w:numId w:val="2"/>
        </w:numPr>
        <w:pBdr>
          <w:top w:val="nil"/>
          <w:left w:val="nil"/>
          <w:bottom w:val="nil"/>
          <w:right w:val="nil"/>
          <w:between w:val="nil"/>
        </w:pBdr>
        <w:spacing w:before="120" w:after="240"/>
        <w:ind w:hanging="502"/>
        <w:jc w:val="both"/>
      </w:pPr>
      <w:r>
        <w:rPr>
          <w:b/>
          <w:bCs/>
          <w:color w:val="000000"/>
        </w:rPr>
        <w:t xml:space="preserve">Proponente Plural: </w:t>
      </w:r>
      <w:r>
        <w:rPr>
          <w:color w:val="000000"/>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xmlns:wp14="http://schemas.microsoft.com/office/word/2010/wordml" w:rsidR="00F602FE" w:rsidRDefault="00FE7B67" w14:paraId="0FF862FF" wp14:textId="77777777">
      <w:pPr>
        <w:numPr>
          <w:ilvl w:val="1"/>
          <w:numId w:val="2"/>
        </w:numPr>
        <w:pBdr>
          <w:top w:val="nil"/>
          <w:left w:val="nil"/>
          <w:bottom w:val="nil"/>
          <w:right w:val="nil"/>
          <w:between w:val="nil"/>
        </w:pBdr>
        <w:spacing w:before="120" w:after="240"/>
        <w:ind w:hanging="502"/>
        <w:jc w:val="both"/>
      </w:pPr>
      <w:r>
        <w:rPr>
          <w:b/>
          <w:bCs/>
        </w:rPr>
        <w:t>Pruebas a la Terminació</w:t>
      </w:r>
      <w:r>
        <w:rPr>
          <w:b/>
          <w:bCs/>
          <w:highlight w:val="white"/>
        </w:rPr>
        <w:t>n</w:t>
      </w:r>
      <w:r>
        <w:rPr>
          <w:highlight w:val="white"/>
        </w:rPr>
        <w:t xml:space="preserve">: son las pruebas que se especifican en el Contrato, o que se acuerdan entre ambas Partes o que se ordenan como Variación y que se llevan a cabo antes de que el Contratante reciba las Obras o una Sección de las mismas (según corresponda). </w:t>
      </w:r>
    </w:p>
    <w:p xmlns:wp14="http://schemas.microsoft.com/office/word/2010/wordml" w:rsidR="00F602FE" w:rsidRDefault="00FE7B67" w14:paraId="17A6E106" wp14:textId="77777777">
      <w:pPr>
        <w:numPr>
          <w:ilvl w:val="1"/>
          <w:numId w:val="2"/>
        </w:numPr>
        <w:pBdr>
          <w:top w:val="nil"/>
          <w:left w:val="nil"/>
          <w:bottom w:val="nil"/>
          <w:right w:val="nil"/>
          <w:between w:val="nil"/>
        </w:pBdr>
        <w:spacing w:before="120" w:after="240"/>
        <w:ind w:hanging="502"/>
        <w:jc w:val="both"/>
        <w:rPr>
          <w:highlight w:val="white"/>
        </w:rPr>
      </w:pPr>
      <w:r>
        <w:rPr>
          <w:b/>
          <w:bCs/>
          <w:highlight w:val="white"/>
        </w:rPr>
        <w:t>Pruebas en garantía:</w:t>
      </w:r>
      <w:r>
        <w:rPr>
          <w:highlight w:val="white"/>
        </w:rPr>
        <w:t xml:space="preserve"> se definen como el conjunto de evaluaciones técnicas obligatorias destinadas a verificar que las instalaciones, o una parte específica de estas, cumplen con los niveles de desempeño y eficiencia estipulados en el Apéndice 7 ("Garantías de Funcionamiento"), siendo estas fundamentales para validar la operatividad técnica de los Componentes No. 9 y 10 del proyecto.</w:t>
      </w:r>
    </w:p>
    <w:p xmlns:wp14="http://schemas.microsoft.com/office/word/2010/wordml" w:rsidR="00F602FE" w:rsidRDefault="00FE7B67" w14:paraId="13DD68F7" wp14:textId="77777777">
      <w:pPr>
        <w:numPr>
          <w:ilvl w:val="1"/>
          <w:numId w:val="2"/>
        </w:numPr>
        <w:pBdr>
          <w:top w:val="nil"/>
          <w:left w:val="nil"/>
          <w:bottom w:val="nil"/>
          <w:right w:val="nil"/>
          <w:between w:val="nil"/>
        </w:pBdr>
        <w:spacing w:before="120" w:after="240"/>
        <w:ind w:hanging="502"/>
        <w:jc w:val="both"/>
        <w:rPr>
          <w:highlight w:val="white"/>
        </w:rPr>
      </w:pPr>
      <w:r>
        <w:rPr>
          <w:b/>
          <w:bCs/>
          <w:highlight w:val="white"/>
        </w:rPr>
        <w:t>Pruebas Posteriores a la Terminación:</w:t>
      </w:r>
      <w:r>
        <w:rPr>
          <w:highlight w:val="white"/>
        </w:rPr>
        <w:t xml:space="preserve"> son las pruebas que corresponden a las de cumplimiento exitoso de las Garantías de Funcionamiento definidas en el ANEXO1 - Anexo Tecnico, Numeral 13, Apendice 7 :</w:t>
      </w:r>
    </w:p>
    <w:p xmlns:wp14="http://schemas.microsoft.com/office/word/2010/wordml" w:rsidR="00F602FE" w:rsidRDefault="00FE7B67" w14:paraId="34D56A73" wp14:textId="77777777">
      <w:pPr>
        <w:numPr>
          <w:ilvl w:val="0"/>
          <w:numId w:val="4"/>
        </w:numPr>
        <w:pBdr>
          <w:top w:val="nil"/>
          <w:left w:val="nil"/>
          <w:bottom w:val="nil"/>
          <w:right w:val="nil"/>
          <w:between w:val="nil"/>
        </w:pBdr>
        <w:spacing w:before="120"/>
        <w:jc w:val="both"/>
        <w:rPr>
          <w:highlight w:val="white"/>
        </w:rPr>
      </w:pPr>
      <w:r>
        <w:rPr>
          <w:highlight w:val="white"/>
        </w:rPr>
        <w:t>Calidad del efluente del sistema de tratamiento de aguas residuales.</w:t>
      </w:r>
    </w:p>
    <w:p xmlns:wp14="http://schemas.microsoft.com/office/word/2010/wordml" w:rsidR="00F602FE" w:rsidRDefault="00FE7B67" w14:paraId="68E25452" wp14:textId="77777777">
      <w:pPr>
        <w:numPr>
          <w:ilvl w:val="0"/>
          <w:numId w:val="4"/>
        </w:numPr>
        <w:pBdr>
          <w:top w:val="nil"/>
          <w:left w:val="nil"/>
          <w:bottom w:val="nil"/>
          <w:right w:val="nil"/>
          <w:between w:val="nil"/>
        </w:pBdr>
        <w:jc w:val="both"/>
        <w:rPr>
          <w:highlight w:val="white"/>
        </w:rPr>
      </w:pPr>
      <w:r>
        <w:rPr>
          <w:highlight w:val="white"/>
        </w:rPr>
        <w:t>Criterios de mezcla de los digestores anaeróbicos (Garantía de destrucción mínima de sólidos suspendidos volátiles SSV en los digestores anaeróbicos nuevos)</w:t>
      </w:r>
    </w:p>
    <w:p xmlns:wp14="http://schemas.microsoft.com/office/word/2010/wordml" w:rsidR="00F602FE" w:rsidRDefault="00FE7B67" w14:paraId="2127B87A" wp14:textId="77777777">
      <w:pPr>
        <w:numPr>
          <w:ilvl w:val="0"/>
          <w:numId w:val="4"/>
        </w:numPr>
        <w:pBdr>
          <w:top w:val="nil"/>
          <w:left w:val="nil"/>
          <w:bottom w:val="nil"/>
          <w:right w:val="nil"/>
          <w:between w:val="nil"/>
        </w:pBdr>
        <w:jc w:val="both"/>
        <w:rPr>
          <w:highlight w:val="white"/>
        </w:rPr>
      </w:pPr>
      <w:r>
        <w:rPr>
          <w:highlight w:val="white"/>
        </w:rPr>
        <w:t xml:space="preserve">Mínima sequedad de la torta de lodos deshidratada que sale de las unidades centrífugas. </w:t>
      </w:r>
    </w:p>
    <w:p xmlns:wp14="http://schemas.microsoft.com/office/word/2010/wordml" w:rsidR="00F602FE" w:rsidRDefault="00FE7B67" w14:paraId="024207DF" wp14:textId="77777777">
      <w:pPr>
        <w:numPr>
          <w:ilvl w:val="0"/>
          <w:numId w:val="4"/>
        </w:numPr>
        <w:pBdr>
          <w:top w:val="nil"/>
          <w:left w:val="nil"/>
          <w:bottom w:val="nil"/>
          <w:right w:val="nil"/>
          <w:between w:val="nil"/>
        </w:pBdr>
        <w:jc w:val="both"/>
        <w:rPr>
          <w:highlight w:val="white"/>
        </w:rPr>
      </w:pPr>
      <w:r>
        <w:rPr>
          <w:highlight w:val="white"/>
        </w:rPr>
        <w:t>Emisiones atmosféricas acorde con el modelo de dispersión de olores</w:t>
      </w:r>
    </w:p>
    <w:p xmlns:wp14="http://schemas.microsoft.com/office/word/2010/wordml" w:rsidR="00F602FE" w:rsidRDefault="00FE7B67" w14:paraId="57283AD7" wp14:textId="77777777">
      <w:pPr>
        <w:numPr>
          <w:ilvl w:val="1"/>
          <w:numId w:val="2"/>
        </w:numPr>
        <w:pBdr>
          <w:top w:val="nil"/>
          <w:left w:val="nil"/>
          <w:bottom w:val="nil"/>
          <w:right w:val="nil"/>
          <w:between w:val="nil"/>
        </w:pBdr>
        <w:spacing w:before="120" w:after="240"/>
        <w:ind w:hanging="502"/>
        <w:jc w:val="both"/>
        <w:rPr>
          <w:highlight w:val="white"/>
        </w:rPr>
      </w:pPr>
      <w:r>
        <w:rPr>
          <w:b/>
          <w:bCs/>
          <w:sz w:val="22"/>
          <w:szCs w:val="22"/>
          <w:highlight w:val="white"/>
        </w:rPr>
        <w:t xml:space="preserve">Puesta en marcha: </w:t>
      </w:r>
      <w:r>
        <w:rPr>
          <w:highlight w:val="white"/>
        </w:rPr>
        <w:t>Es el periodo de arranque, operación y mantenimiento y control integral de la Planta de Aguas Residuales, hasta su estabilización, es decir, hasta la realización exitosa de las Pruebas a la Terminación de las Obras de la totalidad de los Componentes de Control y hasta el cumplimiento de las garantías de funcionamiento definidas en el Apéndice 7, incluyendo los ensayos (pruebas), que el Contratista ha de realizar antes del inicio del periodo de Asistencia Operativa</w:t>
      </w:r>
    </w:p>
    <w:p xmlns:wp14="http://schemas.microsoft.com/office/word/2010/wordml" w:rsidR="00F602FE" w:rsidRDefault="00FE7B67" w14:paraId="4F9693A8" wp14:textId="77777777">
      <w:pPr>
        <w:numPr>
          <w:ilvl w:val="1"/>
          <w:numId w:val="2"/>
        </w:numPr>
        <w:pBdr>
          <w:top w:val="nil"/>
          <w:left w:val="nil"/>
          <w:bottom w:val="nil"/>
          <w:right w:val="nil"/>
          <w:between w:val="nil"/>
        </w:pBdr>
        <w:spacing w:before="120" w:after="240"/>
        <w:ind w:hanging="502"/>
        <w:jc w:val="both"/>
        <w:rPr>
          <w:highlight w:val="white"/>
        </w:rPr>
      </w:pPr>
      <w:r>
        <w:rPr>
          <w:b/>
          <w:bCs/>
          <w:sz w:val="22"/>
          <w:szCs w:val="22"/>
          <w:highlight w:val="white"/>
        </w:rPr>
        <w:t>Puesta en Servicio:</w:t>
      </w:r>
      <w:r>
        <w:rPr>
          <w:highlight w:val="white"/>
        </w:rPr>
        <w:t xml:space="preserve"> es la operación  de las instalaciones o de cualquier parte de ellas por el CONTRATANTE  después de la expedición del Certificado de Cumplimiento por parte del INTERVENTOR</w:t>
      </w:r>
    </w:p>
    <w:p xmlns:wp14="http://schemas.microsoft.com/office/word/2010/wordml" w:rsidR="00F602FE" w:rsidRDefault="00FE7B67" w14:paraId="721BECF4" wp14:textId="77777777">
      <w:pPr>
        <w:numPr>
          <w:ilvl w:val="1"/>
          <w:numId w:val="2"/>
        </w:numPr>
        <w:pBdr>
          <w:top w:val="nil"/>
          <w:left w:val="nil"/>
          <w:bottom w:val="nil"/>
          <w:right w:val="nil"/>
          <w:between w:val="nil"/>
        </w:pBdr>
        <w:spacing w:before="120" w:after="240"/>
        <w:ind w:hanging="502"/>
        <w:jc w:val="both"/>
        <w:rPr>
          <w:highlight w:val="white"/>
        </w:rPr>
      </w:pPr>
      <w:r>
        <w:rPr>
          <w:b/>
          <w:bCs/>
          <w:color w:val="000000"/>
          <w:highlight w:val="white"/>
        </w:rPr>
        <w:t xml:space="preserve">Reembolso de Gastos: </w:t>
      </w:r>
      <w:r>
        <w:rPr>
          <w:color w:val="000000"/>
          <w:highlight w:val="white"/>
        </w:rPr>
        <w:t xml:space="preserve">Forma de pago en la cual el Contratista asume los gastos de ejecución del contrato y la Entidad Estatal periódicamente </w:t>
      </w:r>
      <w:r>
        <w:rPr>
          <w:highlight w:val="white"/>
        </w:rPr>
        <w:t>reembolsa</w:t>
      </w:r>
      <w:r>
        <w:rPr>
          <w:color w:val="000000"/>
          <w:highlight w:val="white"/>
        </w:rPr>
        <w:t xml:space="preserve"> dichos gastos y además reconoce al contratista los honorarios que se pactan por su gestión.</w:t>
      </w:r>
    </w:p>
    <w:p xmlns:wp14="http://schemas.microsoft.com/office/word/2010/wordml" w:rsidR="00F602FE" w:rsidRDefault="00FE7B67" w14:paraId="5127DA45" wp14:textId="77777777">
      <w:pPr>
        <w:numPr>
          <w:ilvl w:val="1"/>
          <w:numId w:val="2"/>
        </w:numPr>
        <w:pBdr>
          <w:top w:val="nil"/>
          <w:left w:val="nil"/>
          <w:bottom w:val="nil"/>
          <w:right w:val="nil"/>
          <w:between w:val="nil"/>
        </w:pBdr>
        <w:spacing w:before="120" w:after="240"/>
        <w:ind w:hanging="502"/>
        <w:jc w:val="both"/>
        <w:rPr>
          <w:highlight w:val="white"/>
        </w:rPr>
      </w:pPr>
      <w:r>
        <w:rPr>
          <w:b/>
          <w:bCs/>
          <w:color w:val="000000"/>
          <w:highlight w:val="white"/>
        </w:rPr>
        <w:t>Selección Objetiva:</w:t>
      </w:r>
      <w:r>
        <w:rPr>
          <w:color w:val="000000"/>
          <w:highlight w:val="white"/>
        </w:rPr>
        <w:t xml:space="preserve"> Principio que busca que la escogencia de los colaboradores de la administración responda a criterios objetivos, en concordancia con los principios que rigen la función administrativa.</w:t>
      </w:r>
      <w:r>
        <w:rPr>
          <w:b/>
          <w:bCs/>
          <w:color w:val="000000"/>
          <w:highlight w:val="white"/>
        </w:rPr>
        <w:t xml:space="preserve"> </w:t>
      </w:r>
    </w:p>
    <w:p xmlns:wp14="http://schemas.microsoft.com/office/word/2010/wordml" w:rsidR="00F602FE" w:rsidRDefault="00FE7B67" w14:paraId="4E340DA4" wp14:textId="77777777">
      <w:pPr>
        <w:numPr>
          <w:ilvl w:val="1"/>
          <w:numId w:val="2"/>
        </w:numPr>
        <w:pBdr>
          <w:top w:val="nil"/>
          <w:left w:val="nil"/>
          <w:bottom w:val="nil"/>
          <w:right w:val="nil"/>
          <w:between w:val="nil"/>
        </w:pBdr>
        <w:spacing w:before="120" w:after="240"/>
        <w:ind w:hanging="502"/>
        <w:jc w:val="both"/>
        <w:rPr>
          <w:highlight w:val="white"/>
        </w:rPr>
      </w:pPr>
      <w:r>
        <w:rPr>
          <w:b/>
          <w:bCs/>
          <w:highlight w:val="white"/>
        </w:rPr>
        <w:t>Servicios de Instalación:</w:t>
      </w:r>
      <w:r>
        <w:rPr>
          <w:highlight w:val="white"/>
        </w:rPr>
        <w:t xml:space="preserve"> Son todos los servicios que complementan el suministro de la planta para las instalaciones y que el CONTRATISTA ha de prestar en virtud del Contrato; por ejemplo, transporte y obtención de seguro marítimo u otros seguros similares, inspección, despacho, preparación del sitio de las instalaciones (incluidos el suministro y el uso de los equipos del CONTRATISTA y el suministro de todos los materiales de construcción necesarios), personal, montaje, prueba, inspecciones y ensayos previos, puesta en servicio, o</w:t>
      </w:r>
      <w:r>
        <w:rPr>
          <w:highlight w:val="white"/>
        </w:rPr>
        <w:t>peración, mantenimiento, suministro de manuales de operación y mantenimiento, capacitación, entre otros, según el caso lo requiera</w:t>
      </w:r>
    </w:p>
    <w:p xmlns:wp14="http://schemas.microsoft.com/office/word/2010/wordml" w:rsidR="00F602FE" w:rsidRDefault="00FE7B67" w14:paraId="10E9AACE" wp14:textId="77777777">
      <w:pPr>
        <w:numPr>
          <w:ilvl w:val="1"/>
          <w:numId w:val="2"/>
        </w:numPr>
        <w:pBdr>
          <w:top w:val="nil"/>
          <w:left w:val="nil"/>
          <w:bottom w:val="nil"/>
          <w:right w:val="nil"/>
          <w:between w:val="nil"/>
        </w:pBdr>
        <w:spacing w:before="120" w:after="240"/>
        <w:ind w:hanging="502"/>
        <w:jc w:val="both"/>
        <w:rPr>
          <w:highlight w:val="white"/>
        </w:rPr>
      </w:pPr>
      <w:r>
        <w:rPr>
          <w:b/>
          <w:bCs/>
          <w:highlight w:val="white"/>
        </w:rPr>
        <w:t xml:space="preserve">Sitio: </w:t>
      </w:r>
      <w:r>
        <w:rPr>
          <w:highlight w:val="white"/>
        </w:rPr>
        <w:t>Es el terreno y otros lugares en que han de emplazarse las instalaciones y cualquier otro terreno o lugar que, de acuerdo a lo especificado en el Contrato, forme parte del sitio.</w:t>
      </w:r>
    </w:p>
    <w:p xmlns:wp14="http://schemas.microsoft.com/office/word/2010/wordml" w:rsidR="00F602FE" w:rsidRDefault="00FE7B67" w14:paraId="06B83D7D" wp14:textId="77777777">
      <w:pPr>
        <w:numPr>
          <w:ilvl w:val="1"/>
          <w:numId w:val="2"/>
        </w:numPr>
        <w:pBdr>
          <w:top w:val="nil"/>
          <w:left w:val="nil"/>
          <w:bottom w:val="nil"/>
          <w:right w:val="nil"/>
          <w:between w:val="nil"/>
        </w:pBdr>
        <w:spacing w:before="120" w:after="240"/>
        <w:ind w:hanging="502"/>
        <w:jc w:val="both"/>
      </w:pPr>
      <w:r>
        <w:rPr>
          <w:b/>
          <w:bCs/>
          <w:color w:val="000000"/>
          <w:highlight w:val="white"/>
        </w:rPr>
        <w:t xml:space="preserve">Sobre No. 1: </w:t>
      </w:r>
      <w:r>
        <w:rPr>
          <w:color w:val="000000"/>
          <w:highlight w:val="white"/>
        </w:rPr>
        <w:t xml:space="preserve"> Sobre que incluye los documentos relacionados </w:t>
      </w:r>
      <w:r>
        <w:rPr>
          <w:color w:val="000000"/>
        </w:rPr>
        <w:t xml:space="preserve">con el cumplimiento de los requisitos habilitantes, así como los requisitos y documentos a los que se les asigna puntaje que son diferentes a la oferta económica. </w:t>
      </w:r>
    </w:p>
    <w:p xmlns:wp14="http://schemas.microsoft.com/office/word/2010/wordml" w:rsidR="00F602FE" w:rsidRDefault="00FE7B67" w14:paraId="753D41C5" wp14:textId="77777777">
      <w:pPr>
        <w:numPr>
          <w:ilvl w:val="1"/>
          <w:numId w:val="2"/>
        </w:numPr>
        <w:pBdr>
          <w:top w:val="nil"/>
          <w:left w:val="nil"/>
          <w:bottom w:val="nil"/>
          <w:right w:val="nil"/>
          <w:between w:val="nil"/>
        </w:pBdr>
        <w:spacing w:before="120" w:after="240"/>
        <w:ind w:hanging="502"/>
        <w:jc w:val="both"/>
      </w:pPr>
      <w:r>
        <w:rPr>
          <w:b/>
          <w:bCs/>
          <w:color w:val="000000"/>
        </w:rPr>
        <w:t xml:space="preserve">Sobre No. 2: </w:t>
      </w:r>
      <w:r>
        <w:rPr>
          <w:color w:val="000000"/>
        </w:rPr>
        <w:t>Sobre que contiene la oferta económica.</w:t>
      </w:r>
    </w:p>
    <w:p xmlns:wp14="http://schemas.microsoft.com/office/word/2010/wordml" w:rsidR="00F602FE" w:rsidRDefault="00FE7B67" w14:paraId="4F368B20" wp14:textId="77777777">
      <w:pPr>
        <w:numPr>
          <w:ilvl w:val="1"/>
          <w:numId w:val="2"/>
        </w:numPr>
        <w:pBdr>
          <w:top w:val="nil"/>
          <w:left w:val="nil"/>
          <w:bottom w:val="nil"/>
          <w:right w:val="nil"/>
          <w:between w:val="nil"/>
        </w:pBdr>
        <w:spacing w:before="120" w:after="240"/>
        <w:ind w:hanging="502"/>
        <w:jc w:val="both"/>
      </w:pPr>
      <w:r>
        <w:rPr>
          <w:b/>
          <w:bCs/>
          <w:color w:val="000000"/>
        </w:rPr>
        <w:t>Subcontratista</w:t>
      </w:r>
      <w:r>
        <w:rPr>
          <w:color w:val="000000"/>
        </w:rPr>
        <w:t xml:space="preserve">: Persona natural, jurídica o figura asociativa que contrata el Contratista principal para ejecutar una actividad previamente contratada por una Entidad u otra persona natural o jurídica. </w:t>
      </w:r>
    </w:p>
    <w:p xmlns:wp14="http://schemas.microsoft.com/office/word/2010/wordml" w:rsidR="00F602FE" w:rsidRDefault="00FE7B67" w14:paraId="0D9F6EC6" wp14:textId="77777777">
      <w:pPr>
        <w:numPr>
          <w:ilvl w:val="1"/>
          <w:numId w:val="2"/>
        </w:numPr>
        <w:pBdr>
          <w:top w:val="nil"/>
          <w:left w:val="nil"/>
          <w:bottom w:val="nil"/>
          <w:right w:val="nil"/>
          <w:between w:val="nil"/>
        </w:pBdr>
        <w:spacing w:before="120" w:after="240"/>
        <w:ind w:hanging="502"/>
        <w:jc w:val="both"/>
      </w:pPr>
      <w:r>
        <w:rPr>
          <w:b/>
          <w:bCs/>
          <w:color w:val="000000"/>
        </w:rPr>
        <w:t xml:space="preserve">Sucursal: </w:t>
      </w:r>
      <w:r>
        <w:rPr>
          <w:color w:val="000000"/>
        </w:rPr>
        <w:t>Establecimiento de comercio abierto por una sociedad, dentro o fuera de su domicilio, para desarrollar  los negocios sociales o parte de ellos, administrados por mandatarios con facultades para representar a la sociedad</w:t>
      </w:r>
    </w:p>
    <w:p xmlns:wp14="http://schemas.microsoft.com/office/word/2010/wordml" w:rsidR="00F602FE" w:rsidRDefault="00FE7B67" w14:paraId="5711B7ED" wp14:textId="77777777">
      <w:pPr>
        <w:numPr>
          <w:ilvl w:val="1"/>
          <w:numId w:val="2"/>
        </w:numPr>
        <w:pBdr>
          <w:top w:val="nil"/>
          <w:left w:val="nil"/>
          <w:bottom w:val="nil"/>
          <w:right w:val="nil"/>
          <w:between w:val="nil"/>
        </w:pBdr>
        <w:spacing w:before="120" w:after="240"/>
        <w:ind w:hanging="502"/>
        <w:jc w:val="both"/>
      </w:pPr>
      <w:r>
        <w:rPr>
          <w:b/>
          <w:bCs/>
        </w:rPr>
        <w:t>Terminación:</w:t>
      </w:r>
      <w:r>
        <w:t xml:space="preserve"> </w:t>
      </w:r>
      <w:r>
        <w:rPr>
          <w:highlight w:val="white"/>
        </w:rPr>
        <w:t>Significa que las instalaciones o Componente de Control han quedado terminadas operacional y estructuralmente y en condición general satisfactoria, que se han terminado todas las inspecciones y ensayos previos y  cumplido exitosamente las Pruebas a la Terminación para la puesta en servicio de las instalaciones</w:t>
      </w:r>
    </w:p>
    <w:p xmlns:wp14="http://schemas.microsoft.com/office/word/2010/wordml" w:rsidR="00F602FE" w:rsidRDefault="00FE7B67" w14:paraId="5E2D7B5E" wp14:textId="77777777">
      <w:pPr>
        <w:numPr>
          <w:ilvl w:val="1"/>
          <w:numId w:val="2"/>
        </w:numPr>
        <w:pBdr>
          <w:top w:val="nil"/>
          <w:left w:val="nil"/>
          <w:bottom w:val="nil"/>
          <w:right w:val="nil"/>
          <w:between w:val="nil"/>
        </w:pBdr>
        <w:spacing w:before="120" w:after="240"/>
        <w:ind w:hanging="502"/>
        <w:jc w:val="both"/>
        <w:rPr>
          <w:highlight w:val="white"/>
        </w:rPr>
      </w:pPr>
      <w:bookmarkStart w:name="_heading=h.akju60hpdx70" w:colFirst="0" w:colLast="0" w:id="0"/>
      <w:bookmarkEnd w:id="0"/>
      <w:r>
        <w:rPr>
          <w:b/>
          <w:bCs/>
          <w:color w:val="000000"/>
          <w:highlight w:val="white"/>
        </w:rPr>
        <w:t xml:space="preserve">Trato Nacional: </w:t>
      </w:r>
      <w:r>
        <w:rPr>
          <w:color w:val="000000"/>
          <w:highlight w:val="white"/>
        </w:rPr>
        <w:t>Principio según el cual un Estado concede a los nacionales de otro Estado el mismo trato que otorga a sus nacionales.</w:t>
      </w:r>
      <w:r>
        <w:rPr>
          <w:b/>
          <w:bCs/>
          <w:color w:val="000000"/>
          <w:highlight w:val="white"/>
        </w:rPr>
        <w:t xml:space="preserve"> </w:t>
      </w:r>
    </w:p>
    <w:p xmlns:wp14="http://schemas.microsoft.com/office/word/2010/wordml" w:rsidR="00F602FE" w:rsidRDefault="00FE7B67" w14:paraId="226DB250" wp14:textId="77777777">
      <w:pPr>
        <w:numPr>
          <w:ilvl w:val="1"/>
          <w:numId w:val="2"/>
        </w:numPr>
        <w:pBdr>
          <w:top w:val="nil"/>
          <w:left w:val="nil"/>
          <w:bottom w:val="nil"/>
          <w:right w:val="nil"/>
          <w:between w:val="nil"/>
        </w:pBdr>
        <w:spacing w:before="120" w:after="240"/>
        <w:ind w:hanging="502"/>
        <w:jc w:val="both"/>
      </w:pPr>
      <w:r>
        <w:rPr>
          <w:b/>
          <w:bCs/>
          <w:color w:val="000000"/>
          <w:highlight w:val="white"/>
        </w:rPr>
        <w:t xml:space="preserve">Unión Temporal: </w:t>
      </w:r>
      <w:r>
        <w:rPr>
          <w:color w:val="000000"/>
          <w:highlight w:val="white"/>
        </w:rPr>
        <w:t>Forma asociativa en la cual dos o</w:t>
      </w:r>
      <w:r>
        <w:rPr>
          <w:color w:val="000000"/>
        </w:rPr>
        <w:t xml:space="preserve">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Pr>
          <w:b/>
          <w:bCs/>
          <w:color w:val="000000"/>
        </w:rPr>
        <w:t xml:space="preserve"> </w:t>
      </w:r>
    </w:p>
    <w:p xmlns:wp14="http://schemas.microsoft.com/office/word/2010/wordml" w:rsidR="00F602FE" w:rsidRDefault="00FE7B67" w14:paraId="458DF5B9" wp14:textId="77777777">
      <w:pPr>
        <w:numPr>
          <w:ilvl w:val="1"/>
          <w:numId w:val="2"/>
        </w:numPr>
        <w:pBdr>
          <w:top w:val="nil"/>
          <w:left w:val="nil"/>
          <w:bottom w:val="nil"/>
          <w:right w:val="nil"/>
          <w:between w:val="nil"/>
        </w:pBdr>
        <w:spacing w:before="120" w:after="240"/>
        <w:ind w:hanging="502"/>
        <w:jc w:val="both"/>
      </w:pPr>
      <w:r>
        <w:rPr>
          <w:b/>
          <w:bCs/>
          <w:color w:val="000000"/>
        </w:rPr>
        <w:t xml:space="preserve">Utilidad Operacional: </w:t>
      </w:r>
      <w:r>
        <w:rPr>
          <w:color w:val="000000"/>
        </w:rPr>
        <w:t xml:space="preserve"> 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xmlns:wp14="http://schemas.microsoft.com/office/word/2010/wordml" w:rsidR="00F602FE" w:rsidRDefault="00FE7B67" w14:paraId="2D8CF673" wp14:textId="77777777">
      <w:pPr>
        <w:numPr>
          <w:ilvl w:val="1"/>
          <w:numId w:val="2"/>
        </w:numPr>
        <w:pBdr>
          <w:top w:val="nil"/>
          <w:left w:val="nil"/>
          <w:bottom w:val="nil"/>
          <w:right w:val="nil"/>
          <w:between w:val="nil"/>
        </w:pBdr>
        <w:spacing w:before="120" w:after="240"/>
        <w:ind w:hanging="502"/>
        <w:jc w:val="both"/>
      </w:pPr>
      <w:r>
        <w:rPr>
          <w:b/>
          <w:bCs/>
          <w:color w:val="000000"/>
        </w:rPr>
        <w:t xml:space="preserve">Vigencia Fiscal: </w:t>
      </w:r>
      <w:r>
        <w:rPr>
          <w:color w:val="000000"/>
        </w:rPr>
        <w:t>Período que comprende desde el 1de enero hasta el 31 de diciembre de cada año.</w:t>
      </w:r>
    </w:p>
    <w:p xmlns:wp14="http://schemas.microsoft.com/office/word/2010/wordml" w:rsidR="00F602FE" w:rsidRDefault="00F602FE" w14:paraId="5A39BBE3" wp14:textId="77777777">
      <w:pPr>
        <w:pBdr>
          <w:top w:val="nil"/>
          <w:left w:val="nil"/>
          <w:bottom w:val="nil"/>
          <w:right w:val="nil"/>
          <w:between w:val="nil"/>
        </w:pBdr>
        <w:spacing w:before="120" w:after="240"/>
        <w:jc w:val="both"/>
      </w:pPr>
    </w:p>
    <w:p xmlns:wp14="http://schemas.microsoft.com/office/word/2010/wordml" w:rsidR="00F602FE" w:rsidRDefault="00F602FE" w14:paraId="41C8F396" wp14:textId="77777777">
      <w:pPr>
        <w:pBdr>
          <w:top w:val="nil"/>
          <w:left w:val="nil"/>
          <w:bottom w:val="nil"/>
          <w:right w:val="nil"/>
          <w:between w:val="nil"/>
        </w:pBdr>
        <w:spacing w:before="120" w:after="240"/>
        <w:jc w:val="both"/>
      </w:pPr>
    </w:p>
    <w:p xmlns:wp14="http://schemas.microsoft.com/office/word/2010/wordml" w:rsidR="00F602FE" w:rsidRDefault="00F602FE" w14:paraId="72A3D3EC" wp14:textId="77777777">
      <w:pPr>
        <w:pBdr>
          <w:top w:val="nil"/>
          <w:left w:val="nil"/>
          <w:bottom w:val="nil"/>
          <w:right w:val="nil"/>
          <w:between w:val="nil"/>
        </w:pBdr>
        <w:spacing w:before="120" w:after="240"/>
        <w:jc w:val="both"/>
      </w:pPr>
    </w:p>
    <w:p xmlns:wp14="http://schemas.microsoft.com/office/word/2010/wordml" w:rsidR="00F602FE" w:rsidRDefault="00FE7B67" w14:paraId="41FE0036" wp14:textId="77777777">
      <w:pPr>
        <w:numPr>
          <w:ilvl w:val="0"/>
          <w:numId w:val="1"/>
        </w:numPr>
        <w:pBdr>
          <w:top w:val="nil"/>
          <w:left w:val="nil"/>
          <w:bottom w:val="nil"/>
          <w:right w:val="nil"/>
          <w:between w:val="nil"/>
        </w:pBdr>
        <w:rPr>
          <w:b/>
          <w:bCs/>
          <w:color w:val="000000"/>
        </w:rPr>
      </w:pPr>
      <w:r>
        <w:rPr>
          <w:b/>
          <w:bCs/>
          <w:color w:val="000000"/>
        </w:rPr>
        <w:t xml:space="preserve">GLOSARIO ESPECÍFICO TÉCNICO </w:t>
      </w:r>
    </w:p>
    <w:p xmlns:wp14="http://schemas.microsoft.com/office/word/2010/wordml" w:rsidR="00F602FE" w:rsidRDefault="00F602FE" w14:paraId="0D0B940D" wp14:textId="77777777">
      <w:pPr>
        <w:jc w:val="both"/>
        <w:rPr>
          <w:b/>
          <w:bCs/>
        </w:rPr>
      </w:pPr>
    </w:p>
    <w:p xmlns:wp14="http://schemas.microsoft.com/office/word/2010/wordml" w:rsidR="00F602FE" w:rsidRDefault="00F602FE" w14:paraId="0E27B00A" wp14:textId="77777777">
      <w:pPr>
        <w:rPr>
          <w:b/>
          <w:bCs/>
        </w:rPr>
      </w:pPr>
    </w:p>
    <w:p xmlns:wp14="http://schemas.microsoft.com/office/word/2010/wordml" w:rsidR="00F602FE" w:rsidRDefault="00FE7B67" w14:paraId="3B29D737" wp14:textId="77777777">
      <w:pPr>
        <w:numPr>
          <w:ilvl w:val="1"/>
          <w:numId w:val="3"/>
        </w:numPr>
        <w:pBdr>
          <w:top w:val="nil"/>
          <w:left w:val="nil"/>
          <w:bottom w:val="nil"/>
          <w:right w:val="nil"/>
          <w:between w:val="nil"/>
        </w:pBdr>
        <w:ind w:left="720" w:hanging="436"/>
        <w:jc w:val="both"/>
        <w:rPr>
          <w:b/>
          <w:bCs/>
          <w:color w:val="000000"/>
        </w:rPr>
      </w:pPr>
      <w:r>
        <w:rPr>
          <w:b/>
          <w:bCs/>
          <w:color w:val="000000"/>
        </w:rPr>
        <w:t>Acometida de acueducto:</w:t>
      </w:r>
      <w:r>
        <w:rPr>
          <w:color w:val="000000"/>
        </w:rPr>
        <w:t xml:space="preserve"> Derivación de la red de distribución que se conecta al registro de corte en el inmueble. En edificios de propiedad horizontal o condominios la acometida llega hasta el registro de corte general, incluido este.</w:t>
      </w:r>
    </w:p>
    <w:p xmlns:wp14="http://schemas.microsoft.com/office/word/2010/wordml" w:rsidR="00F602FE" w:rsidRDefault="00F602FE" w14:paraId="60061E4C" wp14:textId="77777777">
      <w:pPr>
        <w:pBdr>
          <w:top w:val="nil"/>
          <w:left w:val="nil"/>
          <w:bottom w:val="nil"/>
          <w:right w:val="nil"/>
          <w:between w:val="nil"/>
        </w:pBdr>
        <w:ind w:left="720"/>
        <w:jc w:val="both"/>
        <w:rPr>
          <w:b/>
          <w:bCs/>
          <w:color w:val="000000"/>
        </w:rPr>
      </w:pPr>
    </w:p>
    <w:p xmlns:wp14="http://schemas.microsoft.com/office/word/2010/wordml" w:rsidR="00F602FE" w:rsidRDefault="00FE7B67" w14:paraId="2647E671" wp14:textId="77777777">
      <w:pPr>
        <w:numPr>
          <w:ilvl w:val="1"/>
          <w:numId w:val="3"/>
        </w:numPr>
        <w:pBdr>
          <w:top w:val="nil"/>
          <w:left w:val="nil"/>
          <w:bottom w:val="nil"/>
          <w:right w:val="nil"/>
          <w:between w:val="nil"/>
        </w:pBdr>
        <w:ind w:left="720" w:hanging="436"/>
        <w:jc w:val="both"/>
        <w:rPr>
          <w:b/>
          <w:bCs/>
          <w:color w:val="000000"/>
        </w:rPr>
      </w:pPr>
      <w:r>
        <w:rPr>
          <w:color w:val="000000"/>
        </w:rPr>
        <w:t xml:space="preserve"> </w:t>
      </w:r>
      <w:r>
        <w:rPr>
          <w:b/>
          <w:bCs/>
          <w:color w:val="000000"/>
        </w:rPr>
        <w:t xml:space="preserve">Acometida de alcantarillado: </w:t>
      </w:r>
      <w:r>
        <w:rPr>
          <w:color w:val="000000"/>
        </w:rPr>
        <w:t xml:space="preserve">Derivación que parte de la caja de inspección domiciliaria y llega hasta la red secundaria de alcantarillado o al colector. </w:t>
      </w:r>
    </w:p>
    <w:p xmlns:wp14="http://schemas.microsoft.com/office/word/2010/wordml" w:rsidR="00F602FE" w:rsidRDefault="00F602FE" w14:paraId="44EAFD9C" wp14:textId="77777777">
      <w:pPr>
        <w:pBdr>
          <w:top w:val="nil"/>
          <w:left w:val="nil"/>
          <w:bottom w:val="nil"/>
          <w:right w:val="nil"/>
          <w:between w:val="nil"/>
        </w:pBdr>
        <w:ind w:left="720"/>
        <w:jc w:val="both"/>
        <w:rPr>
          <w:b/>
          <w:bCs/>
          <w:color w:val="000000"/>
        </w:rPr>
      </w:pPr>
    </w:p>
    <w:p xmlns:wp14="http://schemas.microsoft.com/office/word/2010/wordml" w:rsidR="00F602FE" w:rsidRDefault="00FE7B67" w14:paraId="2073A9C7"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Acueducto: </w:t>
      </w:r>
      <w:r>
        <w:rPr>
          <w:color w:val="000000"/>
        </w:rPr>
        <w:t>Sistema de abastecimiento de agua para una población que corresponde al  conjunto de obras, equipos y materiales utilizados para la captación, aducción, conducción, tratamiento y distribución del agua potable para consumo humano.</w:t>
      </w:r>
    </w:p>
    <w:p xmlns:wp14="http://schemas.microsoft.com/office/word/2010/wordml" w:rsidR="00F602FE" w:rsidRDefault="00F602FE" w14:paraId="4B94D5A5" wp14:textId="77777777">
      <w:pPr>
        <w:pBdr>
          <w:top w:val="nil"/>
          <w:left w:val="nil"/>
          <w:bottom w:val="nil"/>
          <w:right w:val="nil"/>
          <w:between w:val="nil"/>
        </w:pBdr>
        <w:ind w:left="720"/>
        <w:rPr>
          <w:color w:val="000000"/>
        </w:rPr>
      </w:pPr>
    </w:p>
    <w:p xmlns:wp14="http://schemas.microsoft.com/office/word/2010/wordml" w:rsidR="00F602FE" w:rsidRDefault="00FE7B67" w14:paraId="5CDBFF69" wp14:textId="77777777">
      <w:pPr>
        <w:numPr>
          <w:ilvl w:val="1"/>
          <w:numId w:val="3"/>
        </w:numPr>
        <w:pBdr>
          <w:top w:val="nil"/>
          <w:left w:val="nil"/>
          <w:bottom w:val="nil"/>
          <w:right w:val="nil"/>
          <w:between w:val="nil"/>
        </w:pBdr>
        <w:ind w:left="720" w:hanging="436"/>
        <w:jc w:val="both"/>
        <w:rPr>
          <w:color w:val="000000"/>
        </w:rPr>
      </w:pPr>
      <w:r>
        <w:rPr>
          <w:b/>
          <w:bCs/>
          <w:color w:val="000000"/>
        </w:rPr>
        <w:t>Aeración:</w:t>
      </w:r>
      <w:r>
        <w:rPr>
          <w:color w:val="000000"/>
        </w:rPr>
        <w:t xml:space="preserve"> Proceso en el que se produce paso del aire a través del agua con el objetivo de oxigenarla o de exigir gases o sustancias volátiles. </w:t>
      </w:r>
    </w:p>
    <w:p xmlns:wp14="http://schemas.microsoft.com/office/word/2010/wordml" w:rsidR="00F602FE" w:rsidRDefault="00F602FE" w14:paraId="3DEEC669" wp14:textId="77777777">
      <w:pPr>
        <w:pBdr>
          <w:top w:val="nil"/>
          <w:left w:val="nil"/>
          <w:bottom w:val="nil"/>
          <w:right w:val="nil"/>
          <w:between w:val="nil"/>
        </w:pBdr>
        <w:ind w:left="720"/>
        <w:jc w:val="both"/>
        <w:rPr>
          <w:color w:val="000000"/>
        </w:rPr>
      </w:pPr>
    </w:p>
    <w:p xmlns:wp14="http://schemas.microsoft.com/office/word/2010/wordml" w:rsidR="00F602FE" w:rsidRDefault="00FE7B67" w14:paraId="50F7EBEC" wp14:textId="77777777">
      <w:pPr>
        <w:numPr>
          <w:ilvl w:val="1"/>
          <w:numId w:val="3"/>
        </w:numPr>
        <w:pBdr>
          <w:top w:val="nil"/>
          <w:left w:val="nil"/>
          <w:bottom w:val="nil"/>
          <w:right w:val="nil"/>
          <w:between w:val="nil"/>
        </w:pBdr>
        <w:ind w:left="720" w:hanging="436"/>
        <w:jc w:val="both"/>
        <w:rPr>
          <w:color w:val="000000"/>
        </w:rPr>
      </w:pPr>
      <w:r>
        <w:rPr>
          <w:b/>
          <w:bCs/>
          <w:color w:val="000000"/>
        </w:rPr>
        <w:t>Afluente:</w:t>
      </w:r>
      <w:r>
        <w:rPr>
          <w:color w:val="000000"/>
        </w:rPr>
        <w:t xml:space="preserve"> Agua, agua residual u otro líquido que ingrese a un reservorio o a algún proceso de tratamiento. </w:t>
      </w:r>
    </w:p>
    <w:p xmlns:wp14="http://schemas.microsoft.com/office/word/2010/wordml" w:rsidR="00F602FE" w:rsidRDefault="00F602FE" w14:paraId="3656B9AB" wp14:textId="77777777">
      <w:pPr>
        <w:pBdr>
          <w:top w:val="nil"/>
          <w:left w:val="nil"/>
          <w:bottom w:val="nil"/>
          <w:right w:val="nil"/>
          <w:between w:val="nil"/>
        </w:pBdr>
        <w:ind w:left="720"/>
        <w:rPr>
          <w:b/>
          <w:bCs/>
          <w:color w:val="000000"/>
        </w:rPr>
      </w:pPr>
    </w:p>
    <w:p xmlns:wp14="http://schemas.microsoft.com/office/word/2010/wordml" w:rsidR="00F602FE" w:rsidRDefault="00FE7B67" w14:paraId="710B6BA1"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Aguas crudas. </w:t>
      </w:r>
      <w:r>
        <w:rPr>
          <w:color w:val="000000"/>
        </w:rPr>
        <w:t>Aguas residuales que no han sido tratadas.</w:t>
      </w:r>
    </w:p>
    <w:p xmlns:wp14="http://schemas.microsoft.com/office/word/2010/wordml" w:rsidR="00F602FE" w:rsidRDefault="00F602FE" w14:paraId="45FB0818" wp14:textId="77777777">
      <w:pPr>
        <w:pBdr>
          <w:top w:val="nil"/>
          <w:left w:val="nil"/>
          <w:bottom w:val="nil"/>
          <w:right w:val="nil"/>
          <w:between w:val="nil"/>
        </w:pBdr>
        <w:ind w:left="720"/>
        <w:rPr>
          <w:color w:val="000000"/>
        </w:rPr>
      </w:pPr>
    </w:p>
    <w:p xmlns:wp14="http://schemas.microsoft.com/office/word/2010/wordml" w:rsidR="00F602FE" w:rsidRDefault="00FE7B67" w14:paraId="03445152" wp14:textId="77777777">
      <w:pPr>
        <w:numPr>
          <w:ilvl w:val="1"/>
          <w:numId w:val="3"/>
        </w:numPr>
        <w:pBdr>
          <w:top w:val="nil"/>
          <w:left w:val="nil"/>
          <w:bottom w:val="nil"/>
          <w:right w:val="nil"/>
          <w:between w:val="nil"/>
        </w:pBdr>
        <w:ind w:left="720" w:hanging="436"/>
        <w:jc w:val="both"/>
        <w:rPr>
          <w:color w:val="000000"/>
        </w:rPr>
      </w:pPr>
      <w:r>
        <w:rPr>
          <w:b/>
          <w:bCs/>
          <w:color w:val="000000"/>
        </w:rPr>
        <w:t>Agua potable:</w:t>
      </w:r>
      <w:r>
        <w:rPr>
          <w:color w:val="000000"/>
        </w:rPr>
        <w:t xml:space="preserve"> Agua que por reunir los requisitos organolépticos, físicos, químicos y microbiológicos, en las condiciones señaladas en el Decreto 475 de 1998, puede ser consumida por la población humana sin producir efectos adversos a la salud.</w:t>
      </w:r>
    </w:p>
    <w:p xmlns:wp14="http://schemas.microsoft.com/office/word/2010/wordml" w:rsidR="00F602FE" w:rsidRDefault="00F602FE" w14:paraId="049F31CB" wp14:textId="77777777">
      <w:pPr>
        <w:pBdr>
          <w:top w:val="nil"/>
          <w:left w:val="nil"/>
          <w:bottom w:val="nil"/>
          <w:right w:val="nil"/>
          <w:between w:val="nil"/>
        </w:pBdr>
        <w:ind w:left="720"/>
        <w:rPr>
          <w:b/>
          <w:bCs/>
          <w:color w:val="000000"/>
        </w:rPr>
      </w:pPr>
    </w:p>
    <w:p xmlns:wp14="http://schemas.microsoft.com/office/word/2010/wordml" w:rsidR="00F602FE" w:rsidRDefault="00FE7B67" w14:paraId="322735C9" wp14:textId="77777777">
      <w:pPr>
        <w:numPr>
          <w:ilvl w:val="1"/>
          <w:numId w:val="3"/>
        </w:numPr>
        <w:pBdr>
          <w:top w:val="nil"/>
          <w:left w:val="nil"/>
          <w:bottom w:val="nil"/>
          <w:right w:val="nil"/>
          <w:between w:val="nil"/>
        </w:pBdr>
        <w:ind w:left="720" w:hanging="436"/>
        <w:jc w:val="both"/>
        <w:rPr>
          <w:color w:val="000000"/>
        </w:rPr>
      </w:pPr>
      <w:r>
        <w:rPr>
          <w:b/>
          <w:bCs/>
          <w:color w:val="000000"/>
        </w:rPr>
        <w:t>Aguas lluvias:</w:t>
      </w:r>
      <w:r>
        <w:rPr>
          <w:color w:val="000000"/>
        </w:rPr>
        <w:t xml:space="preserve"> Aguas provenientes de la precipitación pluvial.</w:t>
      </w:r>
    </w:p>
    <w:p xmlns:wp14="http://schemas.microsoft.com/office/word/2010/wordml" w:rsidR="00F602FE" w:rsidRDefault="00F602FE" w14:paraId="53128261" wp14:textId="77777777">
      <w:pPr>
        <w:rPr>
          <w:b/>
          <w:bCs/>
        </w:rPr>
      </w:pPr>
    </w:p>
    <w:p xmlns:wp14="http://schemas.microsoft.com/office/word/2010/wordml" w:rsidR="00F602FE" w:rsidRDefault="00FE7B67" w14:paraId="431E732A" wp14:textId="77777777">
      <w:pPr>
        <w:numPr>
          <w:ilvl w:val="1"/>
          <w:numId w:val="3"/>
        </w:numPr>
        <w:pBdr>
          <w:top w:val="nil"/>
          <w:left w:val="nil"/>
          <w:bottom w:val="nil"/>
          <w:right w:val="nil"/>
          <w:between w:val="nil"/>
        </w:pBdr>
        <w:ind w:left="720" w:hanging="436"/>
        <w:jc w:val="both"/>
        <w:rPr>
          <w:color w:val="000000"/>
        </w:rPr>
      </w:pPr>
      <w:r>
        <w:rPr>
          <w:b/>
          <w:bCs/>
          <w:color w:val="000000"/>
        </w:rPr>
        <w:t>Aguas residuales:</w:t>
      </w:r>
      <w:r>
        <w:rPr>
          <w:color w:val="000000"/>
        </w:rPr>
        <w:t xml:space="preserve"> Agua que contiene material disuelto y en suspensión, luego de ser usada por una comunidad o industria.</w:t>
      </w:r>
      <w:r>
        <w:rPr>
          <w:b/>
          <w:bCs/>
          <w:color w:val="000000"/>
        </w:rPr>
        <w:t xml:space="preserve"> </w:t>
      </w:r>
      <w:r>
        <w:rPr>
          <w:color w:val="000000"/>
        </w:rPr>
        <w:t xml:space="preserve">Desecho líquido provenientes de residencias, edificios, instituciones, fábricas o industrias. </w:t>
      </w:r>
    </w:p>
    <w:p xmlns:wp14="http://schemas.microsoft.com/office/word/2010/wordml" w:rsidR="00F602FE" w:rsidRDefault="00F602FE" w14:paraId="62486C05" wp14:textId="77777777">
      <w:pPr>
        <w:pBdr>
          <w:top w:val="nil"/>
          <w:left w:val="nil"/>
          <w:bottom w:val="nil"/>
          <w:right w:val="nil"/>
          <w:between w:val="nil"/>
        </w:pBdr>
        <w:ind w:left="720"/>
        <w:rPr>
          <w:color w:val="000000"/>
        </w:rPr>
      </w:pPr>
    </w:p>
    <w:p xmlns:wp14="http://schemas.microsoft.com/office/word/2010/wordml" w:rsidR="00F602FE" w:rsidRDefault="00FE7B67" w14:paraId="337995B9" wp14:textId="77777777">
      <w:pPr>
        <w:numPr>
          <w:ilvl w:val="1"/>
          <w:numId w:val="3"/>
        </w:numPr>
        <w:pBdr>
          <w:top w:val="nil"/>
          <w:left w:val="nil"/>
          <w:bottom w:val="nil"/>
          <w:right w:val="nil"/>
          <w:between w:val="nil"/>
        </w:pBdr>
        <w:ind w:left="720" w:hanging="436"/>
        <w:jc w:val="both"/>
        <w:rPr>
          <w:color w:val="000000"/>
        </w:rPr>
      </w:pPr>
      <w:r>
        <w:rPr>
          <w:b/>
          <w:bCs/>
          <w:color w:val="000000"/>
        </w:rPr>
        <w:t>Aguas residuales domésticas:</w:t>
      </w:r>
      <w:r>
        <w:rPr>
          <w:color w:val="000000"/>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xmlns:wp14="http://schemas.microsoft.com/office/word/2010/wordml" w:rsidR="00F602FE" w:rsidRDefault="00F602FE" w14:paraId="4101652C" wp14:textId="77777777">
      <w:pPr>
        <w:pBdr>
          <w:top w:val="nil"/>
          <w:left w:val="nil"/>
          <w:bottom w:val="nil"/>
          <w:right w:val="nil"/>
          <w:between w:val="nil"/>
        </w:pBdr>
        <w:ind w:left="720"/>
        <w:rPr>
          <w:color w:val="000000"/>
        </w:rPr>
      </w:pPr>
    </w:p>
    <w:p xmlns:wp14="http://schemas.microsoft.com/office/word/2010/wordml" w:rsidR="00F602FE" w:rsidRDefault="00FE7B67" w14:paraId="655CBFD3" wp14:textId="77777777">
      <w:pPr>
        <w:numPr>
          <w:ilvl w:val="1"/>
          <w:numId w:val="3"/>
        </w:numPr>
        <w:pBdr>
          <w:top w:val="nil"/>
          <w:left w:val="nil"/>
          <w:bottom w:val="nil"/>
          <w:right w:val="nil"/>
          <w:between w:val="nil"/>
        </w:pBdr>
        <w:ind w:left="720" w:hanging="436"/>
        <w:jc w:val="both"/>
        <w:rPr>
          <w:color w:val="000000"/>
        </w:rPr>
      </w:pPr>
      <w:r>
        <w:rPr>
          <w:b/>
          <w:bCs/>
          <w:color w:val="000000"/>
        </w:rPr>
        <w:t>Aguas residuales no domésticas:</w:t>
      </w:r>
      <w:r>
        <w:rPr>
          <w:color w:val="000000"/>
        </w:rPr>
        <w:t xml:space="preserve"> Son las procedentes de las actividades industriales, comerciales o de servicios distintas a las que constituyen aguas residuales domésticas. </w:t>
      </w:r>
    </w:p>
    <w:p xmlns:wp14="http://schemas.microsoft.com/office/word/2010/wordml" w:rsidR="00F602FE" w:rsidRDefault="00F602FE" w14:paraId="4B99056E" wp14:textId="77777777">
      <w:pPr>
        <w:pBdr>
          <w:top w:val="nil"/>
          <w:left w:val="nil"/>
          <w:bottom w:val="nil"/>
          <w:right w:val="nil"/>
          <w:between w:val="nil"/>
        </w:pBdr>
        <w:ind w:left="720"/>
        <w:rPr>
          <w:b/>
          <w:bCs/>
          <w:color w:val="000000"/>
        </w:rPr>
      </w:pPr>
    </w:p>
    <w:p xmlns:wp14="http://schemas.microsoft.com/office/word/2010/wordml" w:rsidR="00F602FE" w:rsidRDefault="00FE7B67" w14:paraId="03A0D95C"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Aguas servidas </w:t>
      </w:r>
      <w:r>
        <w:rPr>
          <w:color w:val="000000"/>
        </w:rPr>
        <w:t>Aguas de desecho provenientes de lavamanos, tinas de baño, duchas, lavaplatos, y otros artefactos que no descargan materias fecales.</w:t>
      </w:r>
    </w:p>
    <w:p xmlns:wp14="http://schemas.microsoft.com/office/word/2010/wordml" w:rsidR="00F602FE" w:rsidRDefault="00F602FE" w14:paraId="1299C43A" wp14:textId="77777777">
      <w:pPr>
        <w:pBdr>
          <w:top w:val="nil"/>
          <w:left w:val="nil"/>
          <w:bottom w:val="nil"/>
          <w:right w:val="nil"/>
          <w:between w:val="nil"/>
        </w:pBdr>
        <w:ind w:left="720"/>
        <w:rPr>
          <w:b/>
          <w:bCs/>
          <w:color w:val="000000"/>
        </w:rPr>
      </w:pPr>
    </w:p>
    <w:p xmlns:wp14="http://schemas.microsoft.com/office/word/2010/wordml" w:rsidR="00F602FE" w:rsidRDefault="00FE7B67" w14:paraId="5CE382EC" wp14:textId="77777777">
      <w:pPr>
        <w:numPr>
          <w:ilvl w:val="1"/>
          <w:numId w:val="3"/>
        </w:numPr>
        <w:pBdr>
          <w:top w:val="nil"/>
          <w:left w:val="nil"/>
          <w:bottom w:val="nil"/>
          <w:right w:val="nil"/>
          <w:between w:val="nil"/>
        </w:pBdr>
        <w:ind w:left="720" w:hanging="436"/>
        <w:jc w:val="both"/>
        <w:rPr>
          <w:b/>
          <w:bCs/>
          <w:color w:val="000000"/>
        </w:rPr>
      </w:pPr>
      <w:r>
        <w:rPr>
          <w:b/>
          <w:bCs/>
          <w:color w:val="000000"/>
        </w:rPr>
        <w:t>Alcantarillado:</w:t>
      </w:r>
      <w:r>
        <w:rPr>
          <w:color w:val="000000"/>
        </w:rPr>
        <w:t xml:space="preserve"> Conjunto de obras para recolección, conducción y disposición final de las aguas residuales y/o de las aguas lluvias. </w:t>
      </w:r>
    </w:p>
    <w:p xmlns:wp14="http://schemas.microsoft.com/office/word/2010/wordml" w:rsidR="00F602FE" w:rsidRDefault="00F602FE" w14:paraId="4DDBEF00" wp14:textId="77777777">
      <w:pPr>
        <w:pBdr>
          <w:top w:val="nil"/>
          <w:left w:val="nil"/>
          <w:bottom w:val="nil"/>
          <w:right w:val="nil"/>
          <w:between w:val="nil"/>
        </w:pBdr>
        <w:ind w:left="720"/>
        <w:rPr>
          <w:b/>
          <w:bCs/>
          <w:color w:val="000000"/>
        </w:rPr>
      </w:pPr>
    </w:p>
    <w:p xmlns:wp14="http://schemas.microsoft.com/office/word/2010/wordml" w:rsidR="00F602FE" w:rsidRDefault="00FE7B67" w14:paraId="4CDACE75"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Alcantarillado convencional: </w:t>
      </w:r>
      <w:r>
        <w:rPr>
          <w:color w:val="000000"/>
        </w:rPr>
        <w:t xml:space="preserve">Los sistemas convencionales se dividen en alcantarillados separados y alcantarillados combinados. </w:t>
      </w:r>
    </w:p>
    <w:p xmlns:wp14="http://schemas.microsoft.com/office/word/2010/wordml" w:rsidR="00F602FE" w:rsidRDefault="00F602FE" w14:paraId="3461D779" wp14:textId="77777777">
      <w:pPr>
        <w:pBdr>
          <w:top w:val="nil"/>
          <w:left w:val="nil"/>
          <w:bottom w:val="nil"/>
          <w:right w:val="nil"/>
          <w:between w:val="nil"/>
        </w:pBdr>
        <w:ind w:left="720"/>
        <w:rPr>
          <w:b/>
          <w:bCs/>
          <w:color w:val="000000"/>
        </w:rPr>
      </w:pPr>
    </w:p>
    <w:p xmlns:wp14="http://schemas.microsoft.com/office/word/2010/wordml" w:rsidR="00F602FE" w:rsidRDefault="00FE7B67" w14:paraId="6AD4E8E7" wp14:textId="77777777">
      <w:pPr>
        <w:numPr>
          <w:ilvl w:val="1"/>
          <w:numId w:val="3"/>
        </w:numPr>
        <w:pBdr>
          <w:top w:val="nil"/>
          <w:left w:val="nil"/>
          <w:bottom w:val="nil"/>
          <w:right w:val="nil"/>
          <w:between w:val="nil"/>
        </w:pBdr>
        <w:ind w:left="720" w:hanging="436"/>
        <w:jc w:val="both"/>
        <w:rPr>
          <w:color w:val="000000"/>
        </w:rPr>
      </w:pPr>
      <w:r>
        <w:rPr>
          <w:b/>
          <w:bCs/>
          <w:color w:val="000000"/>
        </w:rPr>
        <w:t>Alcantarillado de aguas combinadas o combinado:</w:t>
      </w:r>
      <w:r>
        <w:rPr>
          <w:color w:val="000000"/>
        </w:rPr>
        <w:t xml:space="preserve"> Sistema compuesto por todas las instalaciones destinadas a la recolección y transporte, tanto de las aguas residuales como de las aguas lluvias.</w:t>
      </w:r>
    </w:p>
    <w:p xmlns:wp14="http://schemas.microsoft.com/office/word/2010/wordml" w:rsidR="00F602FE" w:rsidRDefault="00F602FE" w14:paraId="3CF2D8B6" wp14:textId="77777777">
      <w:pPr>
        <w:pBdr>
          <w:top w:val="nil"/>
          <w:left w:val="nil"/>
          <w:bottom w:val="nil"/>
          <w:right w:val="nil"/>
          <w:between w:val="nil"/>
        </w:pBdr>
        <w:ind w:left="720"/>
        <w:rPr>
          <w:b/>
          <w:bCs/>
          <w:color w:val="000000"/>
        </w:rPr>
      </w:pPr>
    </w:p>
    <w:p xmlns:wp14="http://schemas.microsoft.com/office/word/2010/wordml" w:rsidR="00F602FE" w:rsidRDefault="00FE7B67" w14:paraId="4C20B6AC" wp14:textId="77777777">
      <w:pPr>
        <w:numPr>
          <w:ilvl w:val="1"/>
          <w:numId w:val="3"/>
        </w:numPr>
        <w:pBdr>
          <w:top w:val="nil"/>
          <w:left w:val="nil"/>
          <w:bottom w:val="nil"/>
          <w:right w:val="nil"/>
          <w:between w:val="nil"/>
        </w:pBdr>
        <w:ind w:left="720" w:hanging="436"/>
        <w:jc w:val="both"/>
        <w:rPr>
          <w:color w:val="000000"/>
        </w:rPr>
      </w:pPr>
      <w:r>
        <w:rPr>
          <w:b/>
          <w:bCs/>
          <w:color w:val="000000"/>
        </w:rPr>
        <w:t>Alcantarillado de aguas lluvias o pluvial:</w:t>
      </w:r>
      <w:r>
        <w:rPr>
          <w:color w:val="000000"/>
        </w:rPr>
        <w:t xml:space="preserve"> Sistema compuesto por todas las instalaciones destinadas a la recolección, transporte, tratamiento y disposición de aguas lluvias.</w:t>
      </w:r>
    </w:p>
    <w:p xmlns:wp14="http://schemas.microsoft.com/office/word/2010/wordml" w:rsidR="00F602FE" w:rsidRDefault="00F602FE" w14:paraId="0FB78278" wp14:textId="77777777">
      <w:pPr>
        <w:pBdr>
          <w:top w:val="nil"/>
          <w:left w:val="nil"/>
          <w:bottom w:val="nil"/>
          <w:right w:val="nil"/>
          <w:between w:val="nil"/>
        </w:pBdr>
        <w:ind w:left="720"/>
        <w:rPr>
          <w:b/>
          <w:bCs/>
          <w:color w:val="000000"/>
        </w:rPr>
      </w:pPr>
    </w:p>
    <w:p xmlns:wp14="http://schemas.microsoft.com/office/word/2010/wordml" w:rsidR="00F602FE" w:rsidRDefault="00FE7B67" w14:paraId="1D49D7D9" wp14:textId="77777777">
      <w:pPr>
        <w:numPr>
          <w:ilvl w:val="1"/>
          <w:numId w:val="3"/>
        </w:numPr>
        <w:pBdr>
          <w:top w:val="nil"/>
          <w:left w:val="nil"/>
          <w:bottom w:val="nil"/>
          <w:right w:val="nil"/>
          <w:between w:val="nil"/>
        </w:pBdr>
        <w:ind w:left="720" w:hanging="436"/>
        <w:jc w:val="both"/>
        <w:rPr>
          <w:color w:val="000000"/>
        </w:rPr>
      </w:pPr>
      <w:r>
        <w:rPr>
          <w:b/>
          <w:bCs/>
          <w:color w:val="000000"/>
        </w:rPr>
        <w:t>Alcantarillado de aguas residuales o sanitario:</w:t>
      </w:r>
      <w:r>
        <w:rPr>
          <w:color w:val="000000"/>
        </w:rPr>
        <w:t xml:space="preserve"> Sistema compuesto por todas las instalaciones destinadas a la recolección, transporte, tratamiento y disposición de las aguas residuales domésticas y/o industriales.</w:t>
      </w:r>
    </w:p>
    <w:p xmlns:wp14="http://schemas.microsoft.com/office/word/2010/wordml" w:rsidR="00F602FE" w:rsidRDefault="00F602FE" w14:paraId="1FC39945" wp14:textId="77777777">
      <w:pPr>
        <w:pBdr>
          <w:top w:val="nil"/>
          <w:left w:val="nil"/>
          <w:bottom w:val="nil"/>
          <w:right w:val="nil"/>
          <w:between w:val="nil"/>
        </w:pBdr>
        <w:ind w:left="720"/>
        <w:rPr>
          <w:color w:val="000000"/>
        </w:rPr>
      </w:pPr>
    </w:p>
    <w:p xmlns:wp14="http://schemas.microsoft.com/office/word/2010/wordml" w:rsidR="00F602FE" w:rsidRDefault="00FE7B67" w14:paraId="6D10C839" wp14:textId="77777777">
      <w:pPr>
        <w:numPr>
          <w:ilvl w:val="1"/>
          <w:numId w:val="3"/>
        </w:numPr>
        <w:pBdr>
          <w:top w:val="nil"/>
          <w:left w:val="nil"/>
          <w:bottom w:val="nil"/>
          <w:right w:val="nil"/>
          <w:between w:val="nil"/>
        </w:pBdr>
        <w:ind w:left="720" w:hanging="436"/>
        <w:jc w:val="both"/>
        <w:rPr>
          <w:color w:val="000000"/>
        </w:rPr>
      </w:pPr>
      <w:r>
        <w:rPr>
          <w:b/>
          <w:bCs/>
          <w:color w:val="000000"/>
        </w:rPr>
        <w:t>Alcantarillado no convencional:</w:t>
      </w:r>
      <w:r>
        <w:rPr>
          <w:color w:val="000000"/>
        </w:rPr>
        <w:t xml:space="preserve"> Alcantarillado alternativo al alcantarillado convencional de aguas residuales, basados en consideraciones de diseño adicionales y en una mejor tecnología disponible para su operación y mantenimiento. </w:t>
      </w:r>
    </w:p>
    <w:p xmlns:wp14="http://schemas.microsoft.com/office/word/2010/wordml" w:rsidR="00F602FE" w:rsidRDefault="00F602FE" w14:paraId="0562CB0E" wp14:textId="77777777">
      <w:pPr>
        <w:pBdr>
          <w:top w:val="nil"/>
          <w:left w:val="nil"/>
          <w:bottom w:val="nil"/>
          <w:right w:val="nil"/>
          <w:between w:val="nil"/>
        </w:pBdr>
        <w:ind w:left="720"/>
        <w:rPr>
          <w:b/>
          <w:bCs/>
          <w:color w:val="000000"/>
        </w:rPr>
      </w:pPr>
    </w:p>
    <w:p xmlns:wp14="http://schemas.microsoft.com/office/word/2010/wordml" w:rsidR="00F602FE" w:rsidRDefault="00FE7B67" w14:paraId="29A70CF4" wp14:textId="77777777">
      <w:pPr>
        <w:numPr>
          <w:ilvl w:val="1"/>
          <w:numId w:val="3"/>
        </w:numPr>
        <w:pBdr>
          <w:top w:val="nil"/>
          <w:left w:val="nil"/>
          <w:bottom w:val="nil"/>
          <w:right w:val="nil"/>
          <w:between w:val="nil"/>
        </w:pBdr>
        <w:ind w:left="720" w:hanging="436"/>
        <w:jc w:val="both"/>
        <w:rPr>
          <w:color w:val="000000"/>
        </w:rPr>
      </w:pPr>
      <w:r>
        <w:rPr>
          <w:b/>
          <w:bCs/>
          <w:color w:val="000000"/>
        </w:rPr>
        <w:t>Alcantarillado separado:</w:t>
      </w:r>
      <w:r>
        <w:rPr>
          <w:color w:val="000000"/>
        </w:rPr>
        <w:t xml:space="preserve"> Sistema constituido por un alcantarillado de aguas residuales y otro de aguas lluvias que recolectan en forma independiente en un mismo sector.</w:t>
      </w:r>
    </w:p>
    <w:p xmlns:wp14="http://schemas.microsoft.com/office/word/2010/wordml" w:rsidR="00F602FE" w:rsidRDefault="00F602FE" w14:paraId="34CE0A41" wp14:textId="77777777">
      <w:pPr>
        <w:pBdr>
          <w:top w:val="nil"/>
          <w:left w:val="nil"/>
          <w:bottom w:val="nil"/>
          <w:right w:val="nil"/>
          <w:between w:val="nil"/>
        </w:pBdr>
        <w:ind w:left="720"/>
        <w:rPr>
          <w:b/>
          <w:bCs/>
          <w:color w:val="000000"/>
        </w:rPr>
      </w:pPr>
    </w:p>
    <w:p xmlns:wp14="http://schemas.microsoft.com/office/word/2010/wordml" w:rsidR="00F602FE" w:rsidRDefault="00FE7B67" w14:paraId="59542129"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Aprovechamiento: </w:t>
      </w:r>
      <w:r>
        <w:rPr>
          <w:color w:val="000000"/>
        </w:rPr>
        <w:t xml:space="preserve">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 </w:t>
      </w:r>
    </w:p>
    <w:p xmlns:wp14="http://schemas.microsoft.com/office/word/2010/wordml" w:rsidR="00F602FE" w:rsidRDefault="00F602FE" w14:paraId="62EBF3C5" wp14:textId="77777777">
      <w:pPr>
        <w:pBdr>
          <w:top w:val="nil"/>
          <w:left w:val="nil"/>
          <w:bottom w:val="nil"/>
          <w:right w:val="nil"/>
          <w:between w:val="nil"/>
        </w:pBdr>
        <w:ind w:left="720"/>
        <w:rPr>
          <w:color w:val="000000"/>
        </w:rPr>
      </w:pPr>
    </w:p>
    <w:p xmlns:wp14="http://schemas.microsoft.com/office/word/2010/wordml" w:rsidR="00F602FE" w:rsidRDefault="00FE7B67" w14:paraId="56489ECD" wp14:textId="77777777">
      <w:pPr>
        <w:numPr>
          <w:ilvl w:val="1"/>
          <w:numId w:val="3"/>
        </w:numPr>
        <w:pBdr>
          <w:top w:val="nil"/>
          <w:left w:val="nil"/>
          <w:bottom w:val="nil"/>
          <w:right w:val="nil"/>
          <w:between w:val="nil"/>
        </w:pBdr>
        <w:ind w:left="720" w:hanging="436"/>
        <w:jc w:val="both"/>
        <w:rPr>
          <w:color w:val="000000"/>
        </w:rPr>
      </w:pPr>
      <w:r>
        <w:rPr>
          <w:b/>
          <w:bCs/>
          <w:color w:val="000000"/>
        </w:rPr>
        <w:t>Ambiente aerobio:</w:t>
      </w:r>
      <w:r>
        <w:rPr>
          <w:color w:val="000000"/>
        </w:rPr>
        <w:t xml:space="preserve"> Proceso que requiere o no es destruido por la presencia de oxígeno.</w:t>
      </w:r>
    </w:p>
    <w:p xmlns:wp14="http://schemas.microsoft.com/office/word/2010/wordml" w:rsidR="00F602FE" w:rsidRDefault="00F602FE" w14:paraId="6D98A12B" wp14:textId="77777777">
      <w:pPr>
        <w:pBdr>
          <w:top w:val="nil"/>
          <w:left w:val="nil"/>
          <w:bottom w:val="nil"/>
          <w:right w:val="nil"/>
          <w:between w:val="nil"/>
        </w:pBdr>
        <w:ind w:left="720"/>
        <w:rPr>
          <w:color w:val="000000"/>
        </w:rPr>
      </w:pPr>
    </w:p>
    <w:p xmlns:wp14="http://schemas.microsoft.com/office/word/2010/wordml" w:rsidR="00F602FE" w:rsidRDefault="00FE7B67" w14:paraId="098DD445" wp14:textId="77777777">
      <w:pPr>
        <w:numPr>
          <w:ilvl w:val="1"/>
          <w:numId w:val="3"/>
        </w:numPr>
        <w:pBdr>
          <w:top w:val="nil"/>
          <w:left w:val="nil"/>
          <w:bottom w:val="nil"/>
          <w:right w:val="nil"/>
          <w:between w:val="nil"/>
        </w:pBdr>
        <w:ind w:left="720" w:hanging="436"/>
        <w:jc w:val="both"/>
        <w:rPr>
          <w:color w:val="000000"/>
        </w:rPr>
      </w:pPr>
      <w:r>
        <w:rPr>
          <w:b/>
          <w:bCs/>
          <w:color w:val="000000"/>
        </w:rPr>
        <w:t>Ambiente anaerobio:</w:t>
      </w:r>
      <w:r>
        <w:rPr>
          <w:color w:val="000000"/>
        </w:rPr>
        <w:t xml:space="preserve"> Proceso desarrollado en ausencia de oxígeno molecular.</w:t>
      </w:r>
    </w:p>
    <w:p xmlns:wp14="http://schemas.microsoft.com/office/word/2010/wordml" w:rsidR="00F602FE" w:rsidRDefault="00F602FE" w14:paraId="2946DB82" wp14:textId="77777777">
      <w:pPr>
        <w:pBdr>
          <w:top w:val="nil"/>
          <w:left w:val="nil"/>
          <w:bottom w:val="nil"/>
          <w:right w:val="nil"/>
          <w:between w:val="nil"/>
        </w:pBdr>
        <w:ind w:left="720"/>
        <w:rPr>
          <w:b/>
          <w:bCs/>
          <w:color w:val="000000"/>
        </w:rPr>
      </w:pPr>
    </w:p>
    <w:p xmlns:wp14="http://schemas.microsoft.com/office/word/2010/wordml" w:rsidR="00F602FE" w:rsidRDefault="00FE7B67" w14:paraId="699A512E" wp14:textId="77777777">
      <w:pPr>
        <w:numPr>
          <w:ilvl w:val="1"/>
          <w:numId w:val="3"/>
        </w:numPr>
        <w:pBdr>
          <w:top w:val="nil"/>
          <w:left w:val="nil"/>
          <w:bottom w:val="nil"/>
          <w:right w:val="nil"/>
          <w:between w:val="nil"/>
        </w:pBdr>
        <w:ind w:left="720" w:hanging="436"/>
        <w:jc w:val="both"/>
        <w:rPr>
          <w:color w:val="000000"/>
        </w:rPr>
      </w:pPr>
      <w:r>
        <w:rPr>
          <w:b/>
          <w:bCs/>
          <w:color w:val="000000"/>
        </w:rPr>
        <w:t>Basura:</w:t>
      </w:r>
      <w:r>
        <w:rPr>
          <w:color w:val="000000"/>
        </w:rPr>
        <w:t xml:space="preserve"> Material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 y productivo, requieren de tratamiento y disposición final y por lo tanto generan costos</w:t>
      </w:r>
      <w:r>
        <w:rPr>
          <w:color w:val="000000"/>
        </w:rPr>
        <w:t xml:space="preserve"> de disposición. </w:t>
      </w:r>
    </w:p>
    <w:p xmlns:wp14="http://schemas.microsoft.com/office/word/2010/wordml" w:rsidR="00F602FE" w:rsidRDefault="00F602FE" w14:paraId="5997CC1D" wp14:textId="77777777">
      <w:pPr>
        <w:pBdr>
          <w:top w:val="nil"/>
          <w:left w:val="nil"/>
          <w:bottom w:val="nil"/>
          <w:right w:val="nil"/>
          <w:between w:val="nil"/>
        </w:pBdr>
        <w:ind w:left="720"/>
        <w:rPr>
          <w:b/>
          <w:bCs/>
          <w:color w:val="000000"/>
        </w:rPr>
      </w:pPr>
    </w:p>
    <w:p xmlns:wp14="http://schemas.microsoft.com/office/word/2010/wordml" w:rsidR="00F602FE" w:rsidRDefault="00FE7B67" w14:paraId="1547587D"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Capacidad hidráulica: </w:t>
      </w:r>
      <w:r>
        <w:rPr>
          <w:color w:val="000000"/>
        </w:rPr>
        <w:t>Caudal que puede manejar un componente o una estructura hidráulica conservando sus condiciones normales de operación.</w:t>
      </w:r>
    </w:p>
    <w:p xmlns:wp14="http://schemas.microsoft.com/office/word/2010/wordml" w:rsidR="00F602FE" w:rsidRDefault="00F602FE" w14:paraId="110FFD37" wp14:textId="77777777">
      <w:pPr>
        <w:pBdr>
          <w:top w:val="nil"/>
          <w:left w:val="nil"/>
          <w:bottom w:val="nil"/>
          <w:right w:val="nil"/>
          <w:between w:val="nil"/>
        </w:pBdr>
        <w:ind w:left="720"/>
        <w:rPr>
          <w:b/>
          <w:bCs/>
          <w:color w:val="000000"/>
        </w:rPr>
      </w:pPr>
    </w:p>
    <w:p xmlns:wp14="http://schemas.microsoft.com/office/word/2010/wordml" w:rsidR="00F602FE" w:rsidRDefault="00FE7B67" w14:paraId="7E1205AD"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Captación: </w:t>
      </w:r>
      <w:r>
        <w:rPr>
          <w:color w:val="000000"/>
        </w:rPr>
        <w:t>Conjunto de estructuras necesarias para obtener el agua de una fuente de abastecimiento.</w:t>
      </w:r>
    </w:p>
    <w:p xmlns:wp14="http://schemas.microsoft.com/office/word/2010/wordml" w:rsidR="00F602FE" w:rsidRDefault="00F602FE" w14:paraId="6B699379" wp14:textId="77777777">
      <w:pPr>
        <w:pBdr>
          <w:top w:val="nil"/>
          <w:left w:val="nil"/>
          <w:bottom w:val="nil"/>
          <w:right w:val="nil"/>
          <w:between w:val="nil"/>
        </w:pBdr>
        <w:ind w:left="720"/>
        <w:rPr>
          <w:color w:val="000000"/>
        </w:rPr>
      </w:pPr>
    </w:p>
    <w:p xmlns:wp14="http://schemas.microsoft.com/office/word/2010/wordml" w:rsidR="00F602FE" w:rsidRDefault="00F602FE" w14:paraId="3FE9F23F" wp14:textId="77777777">
      <w:pPr>
        <w:jc w:val="both"/>
      </w:pPr>
    </w:p>
    <w:p xmlns:wp14="http://schemas.microsoft.com/office/word/2010/wordml" w:rsidR="00F602FE" w:rsidRDefault="00FE7B67" w14:paraId="2E516E50"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Carga orgánica. </w:t>
      </w:r>
      <w:r>
        <w:rPr>
          <w:color w:val="000000"/>
        </w:rPr>
        <w:t>Producto de la concentración media de DBO por el caudal medio determinado en el mismo sitio; se expresa en kilogramos por día (kg/d).</w:t>
      </w:r>
    </w:p>
    <w:p xmlns:wp14="http://schemas.microsoft.com/office/word/2010/wordml" w:rsidR="00F602FE" w:rsidRDefault="00F602FE" w14:paraId="1F72F646" wp14:textId="77777777">
      <w:pPr>
        <w:pBdr>
          <w:top w:val="nil"/>
          <w:left w:val="nil"/>
          <w:bottom w:val="nil"/>
          <w:right w:val="nil"/>
          <w:between w:val="nil"/>
        </w:pBdr>
        <w:ind w:left="720"/>
        <w:jc w:val="both"/>
        <w:rPr>
          <w:b/>
          <w:bCs/>
          <w:color w:val="000000"/>
        </w:rPr>
      </w:pPr>
    </w:p>
    <w:p xmlns:wp14="http://schemas.microsoft.com/office/word/2010/wordml" w:rsidR="00F602FE" w:rsidRDefault="00FE7B67" w14:paraId="650018EF"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Carga superficial: </w:t>
      </w:r>
      <w:r>
        <w:rPr>
          <w:color w:val="000000"/>
        </w:rPr>
        <w:t>Caudal o masa de un parámetro por unidad de área y por unidad de tiempo que se emplea para dimensionar un proceso de tratamiento ( m³/(m² día), kg DBO/(ha día).</w:t>
      </w:r>
    </w:p>
    <w:p xmlns:wp14="http://schemas.microsoft.com/office/word/2010/wordml" w:rsidR="00F602FE" w:rsidRDefault="00F602FE" w14:paraId="08CE6F91" wp14:textId="77777777">
      <w:pPr>
        <w:pBdr>
          <w:top w:val="nil"/>
          <w:left w:val="nil"/>
          <w:bottom w:val="nil"/>
          <w:right w:val="nil"/>
          <w:between w:val="nil"/>
        </w:pBdr>
        <w:ind w:left="720"/>
        <w:rPr>
          <w:color w:val="000000"/>
        </w:rPr>
      </w:pPr>
    </w:p>
    <w:p xmlns:wp14="http://schemas.microsoft.com/office/word/2010/wordml" w:rsidR="00F602FE" w:rsidRDefault="00FE7B67" w14:paraId="63B131A0" wp14:textId="77777777">
      <w:pPr>
        <w:numPr>
          <w:ilvl w:val="1"/>
          <w:numId w:val="3"/>
        </w:numPr>
        <w:pBdr>
          <w:top w:val="nil"/>
          <w:left w:val="nil"/>
          <w:bottom w:val="nil"/>
          <w:right w:val="nil"/>
          <w:between w:val="nil"/>
        </w:pBdr>
        <w:ind w:left="720" w:hanging="436"/>
        <w:jc w:val="both"/>
        <w:rPr>
          <w:color w:val="000000"/>
        </w:rPr>
      </w:pPr>
      <w:r>
        <w:rPr>
          <w:b/>
          <w:bCs/>
          <w:color w:val="000000"/>
        </w:rPr>
        <w:t>Caudal máximo diario (QMD):</w:t>
      </w:r>
      <w:r>
        <w:rPr>
          <w:color w:val="000000"/>
        </w:rPr>
        <w:t xml:space="preserve"> Consumo máximo durante veinticuatro horas, observado en un período de un año, sin tener en cuenta las demandas contra incendio que se hayan presentado. </w:t>
      </w:r>
    </w:p>
    <w:p xmlns:wp14="http://schemas.microsoft.com/office/word/2010/wordml" w:rsidR="00F602FE" w:rsidRDefault="00F602FE" w14:paraId="61CDCEAD" wp14:textId="77777777">
      <w:pPr>
        <w:pBdr>
          <w:top w:val="nil"/>
          <w:left w:val="nil"/>
          <w:bottom w:val="nil"/>
          <w:right w:val="nil"/>
          <w:between w:val="nil"/>
        </w:pBdr>
        <w:ind w:left="720"/>
        <w:jc w:val="both"/>
        <w:rPr>
          <w:b/>
          <w:bCs/>
          <w:color w:val="000000"/>
        </w:rPr>
      </w:pPr>
    </w:p>
    <w:p xmlns:wp14="http://schemas.microsoft.com/office/word/2010/wordml" w:rsidR="00F602FE" w:rsidRDefault="00FE7B67" w14:paraId="0C7984B8"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Caudal máximo horario (QMH): </w:t>
      </w:r>
      <w:r>
        <w:rPr>
          <w:color w:val="000000"/>
        </w:rPr>
        <w:t xml:space="preserve">Consumo máximo durante una hora, observado en un período de un año, sin tener en cuenta las demandas contra incendio que se hayan presentado. </w:t>
      </w:r>
    </w:p>
    <w:p xmlns:wp14="http://schemas.microsoft.com/office/word/2010/wordml" w:rsidR="00F602FE" w:rsidRDefault="00F602FE" w14:paraId="6BB9E253" wp14:textId="77777777">
      <w:pPr>
        <w:pBdr>
          <w:top w:val="nil"/>
          <w:left w:val="nil"/>
          <w:bottom w:val="nil"/>
          <w:right w:val="nil"/>
          <w:between w:val="nil"/>
        </w:pBdr>
        <w:ind w:left="720"/>
        <w:rPr>
          <w:color w:val="000000"/>
        </w:rPr>
      </w:pPr>
    </w:p>
    <w:p xmlns:wp14="http://schemas.microsoft.com/office/word/2010/wordml" w:rsidR="00F602FE" w:rsidRDefault="00FE7B67" w14:paraId="27233986" wp14:textId="77777777">
      <w:pPr>
        <w:numPr>
          <w:ilvl w:val="1"/>
          <w:numId w:val="3"/>
        </w:numPr>
        <w:pBdr>
          <w:top w:val="nil"/>
          <w:left w:val="nil"/>
          <w:bottom w:val="nil"/>
          <w:right w:val="nil"/>
          <w:between w:val="nil"/>
        </w:pBdr>
        <w:ind w:left="720" w:hanging="436"/>
        <w:jc w:val="both"/>
        <w:rPr>
          <w:color w:val="000000"/>
        </w:rPr>
      </w:pPr>
      <w:r>
        <w:rPr>
          <w:b/>
          <w:bCs/>
          <w:color w:val="000000"/>
        </w:rPr>
        <w:t>Caudal medio diario:</w:t>
      </w:r>
      <w:r>
        <w:rPr>
          <w:color w:val="000000"/>
        </w:rPr>
        <w:t xml:space="preserve"> Caudal medio durante veinticuatro horas, obtenido como el promedio de los consumos diarios en un período de un año.</w:t>
      </w:r>
    </w:p>
    <w:p xmlns:wp14="http://schemas.microsoft.com/office/word/2010/wordml" w:rsidR="00F602FE" w:rsidRDefault="00F602FE" w14:paraId="23DE523C" wp14:textId="77777777">
      <w:pPr>
        <w:pBdr>
          <w:top w:val="nil"/>
          <w:left w:val="nil"/>
          <w:bottom w:val="nil"/>
          <w:right w:val="nil"/>
          <w:between w:val="nil"/>
        </w:pBdr>
        <w:ind w:left="720"/>
        <w:rPr>
          <w:b/>
          <w:bCs/>
          <w:color w:val="000000"/>
        </w:rPr>
      </w:pPr>
    </w:p>
    <w:p xmlns:wp14="http://schemas.microsoft.com/office/word/2010/wordml" w:rsidR="00F602FE" w:rsidRDefault="00FE7B67" w14:paraId="2990B2E4"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Colector: </w:t>
      </w:r>
      <w:r>
        <w:rPr>
          <w:color w:val="000000"/>
        </w:rPr>
        <w:t>Conducto que recoge las aguas residuales y/o lluvias, provenientes de descargas domiciliarias.</w:t>
      </w:r>
      <w:r>
        <w:rPr>
          <w:b/>
          <w:bCs/>
          <w:color w:val="000000"/>
        </w:rPr>
        <w:t xml:space="preserve"> </w:t>
      </w:r>
    </w:p>
    <w:p xmlns:wp14="http://schemas.microsoft.com/office/word/2010/wordml" w:rsidR="00F602FE" w:rsidRDefault="00F602FE" w14:paraId="52E56223" wp14:textId="77777777">
      <w:pPr>
        <w:pBdr>
          <w:top w:val="nil"/>
          <w:left w:val="nil"/>
          <w:bottom w:val="nil"/>
          <w:right w:val="nil"/>
          <w:between w:val="nil"/>
        </w:pBdr>
        <w:ind w:left="720"/>
        <w:rPr>
          <w:b/>
          <w:bCs/>
          <w:color w:val="000000"/>
        </w:rPr>
      </w:pPr>
    </w:p>
    <w:p xmlns:wp14="http://schemas.microsoft.com/office/word/2010/wordml" w:rsidR="00F602FE" w:rsidRDefault="00FE7B67" w14:paraId="077BB0E7"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Colector principal o matriz: </w:t>
      </w:r>
      <w:r>
        <w:rPr>
          <w:color w:val="000000"/>
        </w:rPr>
        <w:t xml:space="preserve">Conducto sin conexiones domiciliarias directas que recibe los caudales de los tramos secundarios. </w:t>
      </w:r>
    </w:p>
    <w:p xmlns:wp14="http://schemas.microsoft.com/office/word/2010/wordml" w:rsidR="00F602FE" w:rsidRDefault="00F602FE" w14:paraId="07547A01" wp14:textId="77777777">
      <w:pPr>
        <w:jc w:val="both"/>
      </w:pPr>
    </w:p>
    <w:p xmlns:wp14="http://schemas.microsoft.com/office/word/2010/wordml" w:rsidR="00F602FE" w:rsidRDefault="00FE7B67" w14:paraId="7CBDC89B" wp14:textId="77777777">
      <w:pPr>
        <w:numPr>
          <w:ilvl w:val="1"/>
          <w:numId w:val="3"/>
        </w:numPr>
        <w:pBdr>
          <w:top w:val="nil"/>
          <w:left w:val="nil"/>
          <w:bottom w:val="nil"/>
          <w:right w:val="nil"/>
          <w:between w:val="nil"/>
        </w:pBdr>
        <w:ind w:left="720" w:hanging="436"/>
        <w:jc w:val="both"/>
        <w:rPr>
          <w:color w:val="000000"/>
        </w:rPr>
      </w:pPr>
      <w:r>
        <w:rPr>
          <w:b/>
          <w:bCs/>
          <w:color w:val="000000"/>
        </w:rPr>
        <w:t>Demanda Bioquímica de Oxígeno (DBO:</w:t>
      </w:r>
      <w:r>
        <w:rPr>
          <w:color w:val="000000"/>
        </w:rPr>
        <w:t xml:space="preserve"> Cantidad de oxígeno usado en la estabilización de la materia orgánica por acción de los microorganismos en condiciones de tiempo y temperatura especificados (generalmente cinco días y 20 ºC). Mide indirectamente el contenido de materia orgánica biodegradable.</w:t>
      </w:r>
    </w:p>
    <w:p xmlns:wp14="http://schemas.microsoft.com/office/word/2010/wordml" w:rsidR="00F602FE" w:rsidRDefault="00F602FE" w14:paraId="5043CB0F" wp14:textId="77777777">
      <w:pPr>
        <w:pBdr>
          <w:top w:val="nil"/>
          <w:left w:val="nil"/>
          <w:bottom w:val="nil"/>
          <w:right w:val="nil"/>
          <w:between w:val="nil"/>
        </w:pBdr>
        <w:ind w:left="720"/>
        <w:rPr>
          <w:color w:val="000000"/>
        </w:rPr>
      </w:pPr>
    </w:p>
    <w:p xmlns:wp14="http://schemas.microsoft.com/office/word/2010/wordml" w:rsidR="00F602FE" w:rsidRDefault="00FE7B67" w14:paraId="4F0D1CAC"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Demanda Química de Oxígeno (DQO): </w:t>
      </w:r>
      <w:r>
        <w:rPr>
          <w:color w:val="000000"/>
        </w:rPr>
        <w:t>Medida de la cantidad de oxígeno requerido para oxidación química de la materia orgánica del agua residual, usando como oxidantes sales inorgánicas de permanganato o dicromato en un ambiente ácido y a altas temperaturas.</w:t>
      </w:r>
    </w:p>
    <w:p xmlns:wp14="http://schemas.microsoft.com/office/word/2010/wordml" w:rsidR="00F602FE" w:rsidRDefault="00F602FE" w14:paraId="07459315" wp14:textId="77777777">
      <w:pPr>
        <w:pBdr>
          <w:top w:val="nil"/>
          <w:left w:val="nil"/>
          <w:bottom w:val="nil"/>
          <w:right w:val="nil"/>
          <w:between w:val="nil"/>
        </w:pBdr>
        <w:ind w:left="720"/>
        <w:rPr>
          <w:color w:val="000000"/>
        </w:rPr>
      </w:pPr>
    </w:p>
    <w:p xmlns:wp14="http://schemas.microsoft.com/office/word/2010/wordml" w:rsidR="00F602FE" w:rsidRDefault="00FE7B67" w14:paraId="1E8148B9" wp14:textId="77777777">
      <w:pPr>
        <w:numPr>
          <w:ilvl w:val="1"/>
          <w:numId w:val="3"/>
        </w:numPr>
        <w:pBdr>
          <w:top w:val="nil"/>
          <w:left w:val="nil"/>
          <w:bottom w:val="nil"/>
          <w:right w:val="nil"/>
          <w:between w:val="nil"/>
        </w:pBdr>
        <w:ind w:left="720" w:hanging="436"/>
        <w:jc w:val="both"/>
        <w:rPr>
          <w:color w:val="000000"/>
        </w:rPr>
      </w:pPr>
      <w:r>
        <w:rPr>
          <w:b/>
          <w:bCs/>
          <w:color w:val="000000"/>
        </w:rPr>
        <w:t>Desarenador:</w:t>
      </w:r>
      <w:r>
        <w:rPr>
          <w:color w:val="000000"/>
        </w:rPr>
        <w:t xml:space="preserve"> Componente destinado a la remoción de arenas y sólidos que están en suspensión en el agua, mediante un proceso de sedimentación. </w:t>
      </w:r>
    </w:p>
    <w:p xmlns:wp14="http://schemas.microsoft.com/office/word/2010/wordml" w:rsidR="00F602FE" w:rsidRDefault="00F602FE" w14:paraId="6537F28F" wp14:textId="77777777">
      <w:pPr>
        <w:pBdr>
          <w:top w:val="nil"/>
          <w:left w:val="nil"/>
          <w:bottom w:val="nil"/>
          <w:right w:val="nil"/>
          <w:between w:val="nil"/>
        </w:pBdr>
        <w:ind w:left="720"/>
        <w:rPr>
          <w:color w:val="000000"/>
        </w:rPr>
      </w:pPr>
    </w:p>
    <w:p xmlns:wp14="http://schemas.microsoft.com/office/word/2010/wordml" w:rsidR="00F602FE" w:rsidRDefault="00FE7B67" w14:paraId="1FB3E881"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Deshidratación de lodos: </w:t>
      </w:r>
      <w:r>
        <w:rPr>
          <w:color w:val="000000"/>
        </w:rPr>
        <w:t>Proceso de remoción del agua de lodos hasta formar una pasta sólida.</w:t>
      </w:r>
    </w:p>
    <w:p xmlns:wp14="http://schemas.microsoft.com/office/word/2010/wordml" w:rsidR="00F602FE" w:rsidRDefault="00F602FE" w14:paraId="6DFB9E20" wp14:textId="77777777">
      <w:pPr>
        <w:pBdr>
          <w:top w:val="nil"/>
          <w:left w:val="nil"/>
          <w:bottom w:val="nil"/>
          <w:right w:val="nil"/>
          <w:between w:val="nil"/>
        </w:pBdr>
        <w:ind w:left="720"/>
        <w:rPr>
          <w:color w:val="000000"/>
        </w:rPr>
      </w:pPr>
    </w:p>
    <w:p xmlns:wp14="http://schemas.microsoft.com/office/word/2010/wordml" w:rsidR="00F602FE" w:rsidRDefault="00FE7B67" w14:paraId="6A82613D" wp14:textId="77777777">
      <w:pPr>
        <w:numPr>
          <w:ilvl w:val="1"/>
          <w:numId w:val="3"/>
        </w:numPr>
        <w:pBdr>
          <w:top w:val="nil"/>
          <w:left w:val="nil"/>
          <w:bottom w:val="nil"/>
          <w:right w:val="nil"/>
          <w:between w:val="nil"/>
        </w:pBdr>
        <w:ind w:left="720" w:hanging="436"/>
        <w:jc w:val="both"/>
        <w:rPr>
          <w:color w:val="000000"/>
        </w:rPr>
      </w:pPr>
      <w:r>
        <w:rPr>
          <w:b/>
          <w:bCs/>
          <w:color w:val="000000"/>
        </w:rPr>
        <w:t>Desinfección:</w:t>
      </w:r>
      <w:r>
        <w:rPr>
          <w:color w:val="000000"/>
        </w:rPr>
        <w:t xml:space="preserve"> Proceso físico o químico que permite la eliminación o destrucción de los organismos patógenos presentes en el agua.</w:t>
      </w:r>
    </w:p>
    <w:p xmlns:wp14="http://schemas.microsoft.com/office/word/2010/wordml" w:rsidR="00F602FE" w:rsidRDefault="00F602FE" w14:paraId="70DF9E56" wp14:textId="77777777">
      <w:pPr>
        <w:pBdr>
          <w:top w:val="nil"/>
          <w:left w:val="nil"/>
          <w:bottom w:val="nil"/>
          <w:right w:val="nil"/>
          <w:between w:val="nil"/>
        </w:pBdr>
        <w:ind w:left="720"/>
        <w:rPr>
          <w:color w:val="000000"/>
        </w:rPr>
      </w:pPr>
    </w:p>
    <w:p xmlns:wp14="http://schemas.microsoft.com/office/word/2010/wordml" w:rsidR="00F602FE" w:rsidRDefault="00FE7B67" w14:paraId="30F6FF75" wp14:textId="77777777">
      <w:pPr>
        <w:numPr>
          <w:ilvl w:val="1"/>
          <w:numId w:val="3"/>
        </w:numPr>
        <w:pBdr>
          <w:top w:val="nil"/>
          <w:left w:val="nil"/>
          <w:bottom w:val="nil"/>
          <w:right w:val="nil"/>
          <w:between w:val="nil"/>
        </w:pBdr>
        <w:ind w:left="720" w:hanging="436"/>
        <w:jc w:val="both"/>
        <w:rPr>
          <w:color w:val="000000"/>
        </w:rPr>
      </w:pPr>
      <w:r>
        <w:rPr>
          <w:b/>
          <w:bCs/>
          <w:color w:val="000000"/>
        </w:rPr>
        <w:t>Diámetro:</w:t>
      </w:r>
      <w:r>
        <w:rPr>
          <w:color w:val="000000"/>
        </w:rPr>
        <w:t xml:space="preserve"> Diámetro real interno de conductos circulares. </w:t>
      </w:r>
    </w:p>
    <w:p xmlns:wp14="http://schemas.microsoft.com/office/word/2010/wordml" w:rsidR="00F602FE" w:rsidRDefault="00F602FE" w14:paraId="44E871BC" wp14:textId="77777777">
      <w:pPr>
        <w:pBdr>
          <w:top w:val="nil"/>
          <w:left w:val="nil"/>
          <w:bottom w:val="nil"/>
          <w:right w:val="nil"/>
          <w:between w:val="nil"/>
        </w:pBdr>
        <w:ind w:left="720"/>
        <w:rPr>
          <w:color w:val="000000"/>
        </w:rPr>
      </w:pPr>
    </w:p>
    <w:p xmlns:wp14="http://schemas.microsoft.com/office/word/2010/wordml" w:rsidR="00F602FE" w:rsidRDefault="00FE7B67" w14:paraId="2485DCAA"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Digestión: </w:t>
      </w:r>
      <w:r>
        <w:rPr>
          <w:color w:val="000000"/>
        </w:rPr>
        <w:t xml:space="preserve">Degradación mediante microorganismos aeróbicos o anaeróbicos de materia orgánica previamente biofloculada hasta convertirla en biosólidos. </w:t>
      </w:r>
    </w:p>
    <w:p xmlns:wp14="http://schemas.microsoft.com/office/word/2010/wordml" w:rsidR="00F602FE" w:rsidRDefault="00F602FE" w14:paraId="144A5D23" wp14:textId="77777777"/>
    <w:p xmlns:wp14="http://schemas.microsoft.com/office/word/2010/wordml" w:rsidR="00F602FE" w:rsidRDefault="00FE7B67" w14:paraId="72FAA7B0" wp14:textId="77777777">
      <w:pPr>
        <w:numPr>
          <w:ilvl w:val="1"/>
          <w:numId w:val="3"/>
        </w:numPr>
        <w:pBdr>
          <w:top w:val="nil"/>
          <w:left w:val="nil"/>
          <w:bottom w:val="nil"/>
          <w:right w:val="nil"/>
          <w:between w:val="nil"/>
        </w:pBdr>
        <w:ind w:left="720" w:hanging="436"/>
        <w:jc w:val="both"/>
        <w:rPr>
          <w:color w:val="000000"/>
        </w:rPr>
      </w:pPr>
      <w:r>
        <w:rPr>
          <w:b/>
          <w:bCs/>
          <w:color w:val="000000"/>
        </w:rPr>
        <w:t>Disposición final:</w:t>
      </w:r>
      <w:r>
        <w:rPr>
          <w:color w:val="000000"/>
        </w:rPr>
        <w:t xml:space="preserve"> Disposición del efluente de una planta de tratamiento o de los lodos tratados.</w:t>
      </w:r>
    </w:p>
    <w:p xmlns:wp14="http://schemas.microsoft.com/office/word/2010/wordml" w:rsidR="00F602FE" w:rsidRDefault="00F602FE" w14:paraId="738610EB" wp14:textId="77777777">
      <w:pPr>
        <w:pBdr>
          <w:top w:val="nil"/>
          <w:left w:val="nil"/>
          <w:bottom w:val="nil"/>
          <w:right w:val="nil"/>
          <w:between w:val="nil"/>
        </w:pBdr>
        <w:ind w:left="720"/>
        <w:rPr>
          <w:color w:val="000000"/>
        </w:rPr>
      </w:pPr>
    </w:p>
    <w:p xmlns:wp14="http://schemas.microsoft.com/office/word/2010/wordml" w:rsidR="00F602FE" w:rsidRDefault="00FE7B67" w14:paraId="71A4F764" wp14:textId="77777777">
      <w:pPr>
        <w:numPr>
          <w:ilvl w:val="1"/>
          <w:numId w:val="3"/>
        </w:numPr>
        <w:pBdr>
          <w:top w:val="nil"/>
          <w:left w:val="nil"/>
          <w:bottom w:val="nil"/>
          <w:right w:val="nil"/>
          <w:between w:val="nil"/>
        </w:pBdr>
        <w:ind w:left="720" w:hanging="436"/>
        <w:jc w:val="both"/>
        <w:rPr>
          <w:color w:val="000000"/>
        </w:rPr>
      </w:pPr>
      <w:r>
        <w:rPr>
          <w:b/>
          <w:bCs/>
          <w:color w:val="000000"/>
        </w:rPr>
        <w:t>Efluente:</w:t>
      </w:r>
      <w:r>
        <w:rPr>
          <w:color w:val="000000"/>
        </w:rPr>
        <w:t xml:space="preserve"> Líquido que sale de un proceso de tratamiento.</w:t>
      </w:r>
    </w:p>
    <w:p xmlns:wp14="http://schemas.microsoft.com/office/word/2010/wordml" w:rsidR="00F602FE" w:rsidRDefault="00F602FE" w14:paraId="637805D2" wp14:textId="77777777">
      <w:pPr>
        <w:rPr>
          <w:b/>
          <w:bCs/>
        </w:rPr>
      </w:pPr>
    </w:p>
    <w:p xmlns:wp14="http://schemas.microsoft.com/office/word/2010/wordml" w:rsidR="00F602FE" w:rsidRDefault="00FE7B67" w14:paraId="2CE08515" wp14:textId="77777777">
      <w:pPr>
        <w:numPr>
          <w:ilvl w:val="1"/>
          <w:numId w:val="3"/>
        </w:numPr>
        <w:pBdr>
          <w:top w:val="nil"/>
          <w:left w:val="nil"/>
          <w:bottom w:val="nil"/>
          <w:right w:val="nil"/>
          <w:between w:val="nil"/>
        </w:pBdr>
        <w:ind w:left="720" w:hanging="436"/>
        <w:jc w:val="both"/>
        <w:rPr>
          <w:color w:val="000000"/>
        </w:rPr>
      </w:pPr>
      <w:r>
        <w:rPr>
          <w:b/>
          <w:bCs/>
          <w:color w:val="000000"/>
        </w:rPr>
        <w:t>Efluente final:</w:t>
      </w:r>
      <w:r>
        <w:rPr>
          <w:color w:val="000000"/>
        </w:rPr>
        <w:t xml:space="preserve"> Líquido que sale de una planta de tratamiento de aguas residuales.</w:t>
      </w:r>
    </w:p>
    <w:p xmlns:wp14="http://schemas.microsoft.com/office/word/2010/wordml" w:rsidR="00F602FE" w:rsidRDefault="00F602FE" w14:paraId="463F29E8" wp14:textId="77777777"/>
    <w:p xmlns:wp14="http://schemas.microsoft.com/office/word/2010/wordml" w:rsidR="00F602FE" w:rsidRDefault="00FE7B67" w14:paraId="3A3B956F" wp14:textId="77777777">
      <w:pPr>
        <w:numPr>
          <w:ilvl w:val="1"/>
          <w:numId w:val="3"/>
        </w:numPr>
        <w:pBdr>
          <w:top w:val="nil"/>
          <w:left w:val="nil"/>
          <w:bottom w:val="nil"/>
          <w:right w:val="nil"/>
          <w:between w:val="nil"/>
        </w:pBdr>
        <w:ind w:left="720" w:hanging="436"/>
        <w:jc w:val="both"/>
        <w:rPr>
          <w:color w:val="000000"/>
        </w:rPr>
      </w:pPr>
      <w:r>
        <w:rPr>
          <w:b/>
          <w:bCs/>
          <w:color w:val="000000"/>
        </w:rPr>
        <w:t>Estructuras complementarias (alcantarillado):</w:t>
      </w:r>
      <w:r>
        <w:rPr>
          <w:color w:val="000000"/>
        </w:rPr>
        <w:t xml:space="preserve"> Estructuras especiales diferentes a las tuberías fluyendo parcialmente llenas que hacen parte un sistema de alcantarillado. </w:t>
      </w:r>
    </w:p>
    <w:p xmlns:wp14="http://schemas.microsoft.com/office/word/2010/wordml" w:rsidR="00F602FE" w:rsidRDefault="00F602FE" w14:paraId="3B7B4B86" wp14:textId="77777777">
      <w:pPr>
        <w:pBdr>
          <w:top w:val="nil"/>
          <w:left w:val="nil"/>
          <w:bottom w:val="nil"/>
          <w:right w:val="nil"/>
          <w:between w:val="nil"/>
        </w:pBdr>
        <w:ind w:left="720"/>
        <w:jc w:val="both"/>
        <w:rPr>
          <w:color w:val="000000"/>
        </w:rPr>
      </w:pPr>
    </w:p>
    <w:p xmlns:wp14="http://schemas.microsoft.com/office/word/2010/wordml" w:rsidR="00F602FE" w:rsidRDefault="00FE7B67" w14:paraId="1AE40D28" wp14:textId="77777777">
      <w:pPr>
        <w:numPr>
          <w:ilvl w:val="1"/>
          <w:numId w:val="3"/>
        </w:numPr>
        <w:pBdr>
          <w:top w:val="nil"/>
          <w:left w:val="nil"/>
          <w:bottom w:val="nil"/>
          <w:right w:val="nil"/>
          <w:between w:val="nil"/>
        </w:pBdr>
        <w:ind w:left="720" w:hanging="436"/>
        <w:jc w:val="both"/>
        <w:rPr>
          <w:color w:val="000000"/>
        </w:rPr>
      </w:pPr>
      <w:r>
        <w:rPr>
          <w:b/>
          <w:bCs/>
          <w:color w:val="000000"/>
        </w:rPr>
        <w:t>Estructuras de disipación de energía:</w:t>
      </w:r>
      <w:r>
        <w:rPr>
          <w:color w:val="000000"/>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xmlns:wp14="http://schemas.microsoft.com/office/word/2010/wordml" w:rsidR="00F602FE" w:rsidRDefault="00F602FE" w14:paraId="3A0FF5F2" wp14:textId="77777777">
      <w:pPr>
        <w:pBdr>
          <w:top w:val="nil"/>
          <w:left w:val="nil"/>
          <w:bottom w:val="nil"/>
          <w:right w:val="nil"/>
          <w:between w:val="nil"/>
        </w:pBdr>
        <w:ind w:left="786"/>
        <w:jc w:val="both"/>
      </w:pPr>
    </w:p>
    <w:p xmlns:wp14="http://schemas.microsoft.com/office/word/2010/wordml" w:rsidR="00F602FE" w:rsidRDefault="00FE7B67" w14:paraId="188BA2CD" wp14:textId="77777777">
      <w:pPr>
        <w:numPr>
          <w:ilvl w:val="1"/>
          <w:numId w:val="3"/>
        </w:numPr>
        <w:pBdr>
          <w:top w:val="nil"/>
          <w:left w:val="nil"/>
          <w:bottom w:val="nil"/>
          <w:right w:val="nil"/>
          <w:between w:val="nil"/>
        </w:pBdr>
        <w:ind w:left="720" w:hanging="436"/>
        <w:jc w:val="both"/>
        <w:rPr>
          <w:color w:val="000000"/>
        </w:rPr>
      </w:pPr>
      <w:r>
        <w:rPr>
          <w:b/>
          <w:bCs/>
        </w:rPr>
        <w:t>MSSS</w:t>
      </w:r>
      <w:r>
        <w:t xml:space="preserve">: Requisitos </w:t>
      </w:r>
      <w:r>
        <w:rPr>
          <w:b/>
          <w:bCs/>
        </w:rPr>
        <w:t>M</w:t>
      </w:r>
      <w:r>
        <w:t xml:space="preserve">edioambientales, </w:t>
      </w:r>
      <w:r>
        <w:rPr>
          <w:b/>
          <w:bCs/>
        </w:rPr>
        <w:t>S</w:t>
      </w:r>
      <w:r>
        <w:t xml:space="preserve">ociales (incluidos asuntos de explotación, abuso sexual y violencia de género), de </w:t>
      </w:r>
      <w:r>
        <w:rPr>
          <w:b/>
          <w:bCs/>
        </w:rPr>
        <w:t>S</w:t>
      </w:r>
      <w:r>
        <w:t xml:space="preserve">eguridad y </w:t>
      </w:r>
      <w:r>
        <w:rPr>
          <w:b/>
          <w:bCs/>
        </w:rPr>
        <w:t>S</w:t>
      </w:r>
      <w:r>
        <w:t>alud en el trabajo.</w:t>
      </w:r>
    </w:p>
    <w:p xmlns:wp14="http://schemas.microsoft.com/office/word/2010/wordml" w:rsidR="00F602FE" w:rsidRDefault="00F602FE" w14:paraId="5630AD66" wp14:textId="77777777"/>
    <w:p xmlns:wp14="http://schemas.microsoft.com/office/word/2010/wordml" w:rsidR="00F602FE" w:rsidRDefault="00FE7B67" w14:paraId="5E8D7DCE" wp14:textId="77777777">
      <w:pPr>
        <w:numPr>
          <w:ilvl w:val="1"/>
          <w:numId w:val="3"/>
        </w:numPr>
        <w:pBdr>
          <w:top w:val="nil"/>
          <w:left w:val="nil"/>
          <w:bottom w:val="nil"/>
          <w:right w:val="nil"/>
          <w:between w:val="nil"/>
        </w:pBdr>
        <w:ind w:left="720" w:hanging="436"/>
        <w:jc w:val="both"/>
        <w:rPr>
          <w:color w:val="000000"/>
        </w:rPr>
      </w:pPr>
      <w:r>
        <w:rPr>
          <w:b/>
          <w:bCs/>
          <w:color w:val="000000"/>
        </w:rPr>
        <w:t>Nivel freático:</w:t>
      </w:r>
      <w:r>
        <w:rPr>
          <w:color w:val="000000"/>
        </w:rPr>
        <w:t xml:space="preserve"> Nivel del agua subterránea en un acuífero libre o no confinado (llamado también tabla de agua), que corresponde a la superficie de la zona saturada, la cual está a presión atmosférica. </w:t>
      </w:r>
    </w:p>
    <w:p xmlns:wp14="http://schemas.microsoft.com/office/word/2010/wordml" w:rsidR="00F602FE" w:rsidRDefault="00F602FE" w14:paraId="61829076" wp14:textId="77777777">
      <w:pPr>
        <w:pBdr>
          <w:top w:val="nil"/>
          <w:left w:val="nil"/>
          <w:bottom w:val="nil"/>
          <w:right w:val="nil"/>
          <w:between w:val="nil"/>
        </w:pBdr>
        <w:ind w:left="720"/>
        <w:rPr>
          <w:b/>
          <w:bCs/>
          <w:color w:val="000000"/>
        </w:rPr>
      </w:pPr>
    </w:p>
    <w:p xmlns:wp14="http://schemas.microsoft.com/office/word/2010/wordml" w:rsidR="00F602FE" w:rsidRDefault="00FE7B67" w14:paraId="7229804A" wp14:textId="77777777">
      <w:pPr>
        <w:numPr>
          <w:ilvl w:val="1"/>
          <w:numId w:val="3"/>
        </w:numPr>
        <w:pBdr>
          <w:top w:val="nil"/>
          <w:left w:val="nil"/>
          <w:bottom w:val="nil"/>
          <w:right w:val="nil"/>
          <w:between w:val="nil"/>
        </w:pBdr>
        <w:ind w:left="720" w:hanging="436"/>
        <w:jc w:val="both"/>
        <w:rPr>
          <w:color w:val="000000"/>
        </w:rPr>
      </w:pPr>
      <w:r>
        <w:rPr>
          <w:b/>
          <w:bCs/>
          <w:color w:val="000000"/>
        </w:rPr>
        <w:t>Plan de gestión integral de residuos sólidos (PGIRS):</w:t>
      </w:r>
      <w:r>
        <w:rPr>
          <w:color w:val="000000"/>
        </w:rPr>
        <w:t xml:space="preserve">  Instrumento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w:t>
      </w:r>
      <w:r>
        <w:rPr>
          <w:color w:val="000000"/>
        </w:rPr>
        <w:t>os y la prestación del servicio de aseo a nivel municipal o regional, evaluado a través de la medición de resultados. Corresponde a la entidad territorial la formulación, implementación, evaluación, seguimiento y control y actualización del PGIRS.</w:t>
      </w:r>
    </w:p>
    <w:p xmlns:wp14="http://schemas.microsoft.com/office/word/2010/wordml" w:rsidR="00F602FE" w:rsidRDefault="00F602FE" w14:paraId="2BA226A1" wp14:textId="77777777">
      <w:pPr>
        <w:pBdr>
          <w:top w:val="nil"/>
          <w:left w:val="nil"/>
          <w:bottom w:val="nil"/>
          <w:right w:val="nil"/>
          <w:between w:val="nil"/>
        </w:pBdr>
        <w:ind w:left="720"/>
        <w:rPr>
          <w:b/>
          <w:bCs/>
          <w:color w:val="000000"/>
        </w:rPr>
      </w:pPr>
    </w:p>
    <w:p xmlns:wp14="http://schemas.microsoft.com/office/word/2010/wordml" w:rsidR="00F602FE" w:rsidRDefault="00FE7B67" w14:paraId="500609EF"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Planta de tratamiento de agua potable – PTAP: </w:t>
      </w:r>
      <w:r>
        <w:rPr>
          <w:color w:val="000000"/>
        </w:rPr>
        <w:t xml:space="preserve">Conjunto de obras, equipos y materiales necesarios para efectuar los procesos que permitan cumplir con las normas de calidad del agua potable. </w:t>
      </w:r>
    </w:p>
    <w:p xmlns:wp14="http://schemas.microsoft.com/office/word/2010/wordml" w:rsidR="00F602FE" w:rsidRDefault="00FE7B67" w14:paraId="7787AA49" wp14:textId="77777777">
      <w:pPr>
        <w:numPr>
          <w:ilvl w:val="1"/>
          <w:numId w:val="3"/>
        </w:numPr>
        <w:pBdr>
          <w:top w:val="nil"/>
          <w:left w:val="nil"/>
          <w:bottom w:val="nil"/>
          <w:right w:val="nil"/>
          <w:between w:val="nil"/>
        </w:pBdr>
        <w:ind w:left="720" w:hanging="436"/>
        <w:jc w:val="both"/>
        <w:rPr>
          <w:color w:val="000000"/>
        </w:rPr>
      </w:pPr>
      <w:r>
        <w:rPr>
          <w:b/>
          <w:bCs/>
          <w:color w:val="000000"/>
        </w:rPr>
        <w:t>Planta de tratamiento de agua residual – PTAR</w:t>
      </w:r>
      <w:r>
        <w:rPr>
          <w:color w:val="000000"/>
        </w:rPr>
        <w:t>: Conjunto de obras, instalaciones, procesos y operaciones para tratar las aguas residuales.</w:t>
      </w:r>
    </w:p>
    <w:p xmlns:wp14="http://schemas.microsoft.com/office/word/2010/wordml" w:rsidR="00F602FE" w:rsidRDefault="00F602FE" w14:paraId="17AD93B2" wp14:textId="77777777">
      <w:pPr>
        <w:pBdr>
          <w:top w:val="nil"/>
          <w:left w:val="nil"/>
          <w:bottom w:val="nil"/>
          <w:right w:val="nil"/>
          <w:between w:val="nil"/>
        </w:pBdr>
        <w:ind w:left="720"/>
        <w:jc w:val="both"/>
        <w:rPr>
          <w:b/>
          <w:bCs/>
          <w:color w:val="000000"/>
        </w:rPr>
      </w:pPr>
    </w:p>
    <w:p xmlns:wp14="http://schemas.microsoft.com/office/word/2010/wordml" w:rsidR="00F602FE" w:rsidRDefault="00FE7B67" w14:paraId="053F422B"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Plan maestro de alcantarillado </w:t>
      </w:r>
      <w:r>
        <w:rPr>
          <w:color w:val="000000"/>
        </w:rPr>
        <w:t>Plan de ordenamiento del sistema de alcantarillado de una localidad para un horizonte de planeamiento dado.</w:t>
      </w:r>
    </w:p>
    <w:p xmlns:wp14="http://schemas.microsoft.com/office/word/2010/wordml" w:rsidR="00F602FE" w:rsidRDefault="00F602FE" w14:paraId="0DE4B5B7" wp14:textId="77777777">
      <w:pPr>
        <w:pBdr>
          <w:top w:val="nil"/>
          <w:left w:val="nil"/>
          <w:bottom w:val="nil"/>
          <w:right w:val="nil"/>
          <w:between w:val="nil"/>
        </w:pBdr>
        <w:ind w:left="720"/>
        <w:jc w:val="both"/>
        <w:rPr>
          <w:color w:val="000000"/>
        </w:rPr>
      </w:pPr>
    </w:p>
    <w:p xmlns:wp14="http://schemas.microsoft.com/office/word/2010/wordml" w:rsidR="00F602FE" w:rsidRDefault="00FE7B67" w14:paraId="199984B6" wp14:textId="77777777">
      <w:pPr>
        <w:numPr>
          <w:ilvl w:val="1"/>
          <w:numId w:val="3"/>
        </w:numPr>
        <w:pBdr>
          <w:top w:val="nil"/>
          <w:left w:val="nil"/>
          <w:bottom w:val="nil"/>
          <w:right w:val="nil"/>
          <w:between w:val="nil"/>
        </w:pBdr>
        <w:ind w:left="720" w:hanging="436"/>
        <w:jc w:val="both"/>
        <w:rPr>
          <w:color w:val="000000"/>
        </w:rPr>
      </w:pPr>
      <w:r>
        <w:rPr>
          <w:b/>
          <w:bCs/>
          <w:color w:val="000000"/>
        </w:rPr>
        <w:t>Población de diseño:</w:t>
      </w:r>
      <w:r>
        <w:rPr>
          <w:color w:val="000000"/>
        </w:rPr>
        <w:t xml:space="preserve"> Población que se espera atender por el proyecto, considerando el índice de cubrimiento, crecimiento y proyección de la demanda para el período de diseño. </w:t>
      </w:r>
    </w:p>
    <w:p xmlns:wp14="http://schemas.microsoft.com/office/word/2010/wordml" w:rsidR="00F602FE" w:rsidRDefault="00F602FE" w14:paraId="66204FF1" wp14:textId="77777777">
      <w:pPr>
        <w:ind w:left="284"/>
      </w:pPr>
    </w:p>
    <w:p xmlns:wp14="http://schemas.microsoft.com/office/word/2010/wordml" w:rsidR="00F602FE" w:rsidRDefault="00FE7B67" w14:paraId="2C68EABC" wp14:textId="77777777">
      <w:pPr>
        <w:numPr>
          <w:ilvl w:val="1"/>
          <w:numId w:val="3"/>
        </w:numPr>
        <w:pBdr>
          <w:top w:val="nil"/>
          <w:left w:val="nil"/>
          <w:bottom w:val="nil"/>
          <w:right w:val="nil"/>
          <w:between w:val="nil"/>
        </w:pBdr>
        <w:ind w:left="720" w:hanging="436"/>
        <w:jc w:val="both"/>
        <w:rPr>
          <w:color w:val="000000"/>
        </w:rPr>
      </w:pPr>
      <w:r>
        <w:rPr>
          <w:b/>
          <w:bCs/>
          <w:color w:val="000000"/>
        </w:rPr>
        <w:t>Proyecto:</w:t>
      </w:r>
      <w:r>
        <w:rPr>
          <w:color w:val="000000"/>
        </w:rPr>
        <w:t xml:space="preserve"> Obra o conjunto de obras que hayan permitido la ejecución de al menos uno de los componentes que integran el sistema acueducto o un sistema de alcantarillado y que cumplan con las condiciones señaladas en los documentos de la convocatoria.</w:t>
      </w:r>
    </w:p>
    <w:p xmlns:wp14="http://schemas.microsoft.com/office/word/2010/wordml" w:rsidR="00F602FE" w:rsidRDefault="00F602FE" w14:paraId="2DBF0D7D" wp14:textId="77777777">
      <w:pPr>
        <w:rPr>
          <w:b/>
          <w:bCs/>
        </w:rPr>
      </w:pPr>
    </w:p>
    <w:p xmlns:wp14="http://schemas.microsoft.com/office/word/2010/wordml" w:rsidR="00F602FE" w:rsidRDefault="00FE7B67" w14:paraId="2CF14507" wp14:textId="77777777">
      <w:pPr>
        <w:numPr>
          <w:ilvl w:val="1"/>
          <w:numId w:val="3"/>
        </w:numPr>
        <w:pBdr>
          <w:top w:val="nil"/>
          <w:left w:val="nil"/>
          <w:bottom w:val="nil"/>
          <w:right w:val="nil"/>
          <w:between w:val="nil"/>
        </w:pBdr>
        <w:ind w:left="720" w:hanging="436"/>
        <w:jc w:val="both"/>
        <w:rPr>
          <w:b/>
          <w:bCs/>
          <w:color w:val="000000"/>
        </w:rPr>
      </w:pPr>
      <w:r>
        <w:rPr>
          <w:b/>
          <w:bCs/>
          <w:color w:val="000000"/>
        </w:rPr>
        <w:t xml:space="preserve">RAS. </w:t>
      </w:r>
      <w:r>
        <w:rPr>
          <w:color w:val="000000"/>
        </w:rPr>
        <w:t xml:space="preserve">Reglamento de Agua Potable y Saneamiento Básico. </w:t>
      </w:r>
    </w:p>
    <w:p xmlns:wp14="http://schemas.microsoft.com/office/word/2010/wordml" w:rsidR="00F602FE" w:rsidRDefault="00F602FE" w14:paraId="6B62F1B3" wp14:textId="77777777">
      <w:pPr>
        <w:pBdr>
          <w:top w:val="nil"/>
          <w:left w:val="nil"/>
          <w:bottom w:val="nil"/>
          <w:right w:val="nil"/>
          <w:between w:val="nil"/>
        </w:pBdr>
        <w:ind w:left="720"/>
        <w:rPr>
          <w:b/>
          <w:bCs/>
          <w:color w:val="000000"/>
        </w:rPr>
      </w:pPr>
    </w:p>
    <w:p xmlns:wp14="http://schemas.microsoft.com/office/word/2010/wordml" w:rsidR="00F602FE" w:rsidRDefault="00FE7B67" w14:paraId="35F00E8D" wp14:textId="77777777">
      <w:pPr>
        <w:numPr>
          <w:ilvl w:val="1"/>
          <w:numId w:val="3"/>
        </w:numPr>
        <w:pBdr>
          <w:top w:val="nil"/>
          <w:left w:val="nil"/>
          <w:bottom w:val="nil"/>
          <w:right w:val="nil"/>
          <w:between w:val="nil"/>
        </w:pBdr>
        <w:ind w:left="720" w:hanging="436"/>
        <w:jc w:val="both"/>
        <w:rPr>
          <w:b/>
          <w:bCs/>
          <w:color w:val="000000"/>
        </w:rPr>
      </w:pPr>
      <w:r>
        <w:rPr>
          <w:b/>
          <w:bCs/>
          <w:color w:val="000000"/>
        </w:rPr>
        <w:t>Recolección:</w:t>
      </w:r>
      <w:r>
        <w:rPr>
          <w:color w:val="000000"/>
        </w:rPr>
        <w:t xml:space="preserve"> Acción y efecto de retirar y recoger las basuras y residuos sólidos de uno o varios generadores, efectuada por su generador o por la entidad prestadora del servicio público.</w:t>
      </w:r>
    </w:p>
    <w:p xmlns:wp14="http://schemas.microsoft.com/office/word/2010/wordml" w:rsidR="00F602FE" w:rsidRDefault="00F602FE" w14:paraId="02F2C34E" wp14:textId="77777777">
      <w:pPr>
        <w:pBdr>
          <w:top w:val="nil"/>
          <w:left w:val="nil"/>
          <w:bottom w:val="nil"/>
          <w:right w:val="nil"/>
          <w:between w:val="nil"/>
        </w:pBdr>
        <w:ind w:left="720"/>
        <w:rPr>
          <w:color w:val="000000"/>
        </w:rPr>
      </w:pPr>
    </w:p>
    <w:p xmlns:wp14="http://schemas.microsoft.com/office/word/2010/wordml" w:rsidR="00F602FE" w:rsidRDefault="00FE7B67" w14:paraId="696D7438" wp14:textId="77777777">
      <w:pPr>
        <w:numPr>
          <w:ilvl w:val="1"/>
          <w:numId w:val="3"/>
        </w:numPr>
        <w:pBdr>
          <w:top w:val="nil"/>
          <w:left w:val="nil"/>
          <w:bottom w:val="nil"/>
          <w:right w:val="nil"/>
          <w:between w:val="nil"/>
        </w:pBdr>
        <w:ind w:left="720" w:hanging="436"/>
        <w:jc w:val="both"/>
        <w:rPr>
          <w:color w:val="000000"/>
        </w:rPr>
      </w:pPr>
      <w:r>
        <w:rPr>
          <w:b/>
          <w:bCs/>
          <w:color w:val="000000"/>
        </w:rPr>
        <w:t>Red de alcantarillado:</w:t>
      </w:r>
      <w:r>
        <w:rPr>
          <w:color w:val="000000"/>
        </w:rPr>
        <w:t xml:space="preserve"> Conjunto de colectores secundarios, principales, interceptores, emisarios, cámaras de inspección, terminales de limpieza y tubos de inspección y limpieza. </w:t>
      </w:r>
    </w:p>
    <w:p xmlns:wp14="http://schemas.microsoft.com/office/word/2010/wordml" w:rsidR="00F602FE" w:rsidRDefault="00F602FE" w14:paraId="680A4E5D" wp14:textId="77777777">
      <w:pPr>
        <w:pBdr>
          <w:top w:val="nil"/>
          <w:left w:val="nil"/>
          <w:bottom w:val="nil"/>
          <w:right w:val="nil"/>
          <w:between w:val="nil"/>
        </w:pBdr>
        <w:ind w:left="720"/>
        <w:rPr>
          <w:color w:val="000000"/>
        </w:rPr>
      </w:pPr>
    </w:p>
    <w:p xmlns:wp14="http://schemas.microsoft.com/office/word/2010/wordml" w:rsidR="00F602FE" w:rsidRDefault="00FE7B67" w14:paraId="4A7FF855" wp14:textId="77777777">
      <w:pPr>
        <w:numPr>
          <w:ilvl w:val="1"/>
          <w:numId w:val="3"/>
        </w:numPr>
        <w:pBdr>
          <w:top w:val="nil"/>
          <w:left w:val="nil"/>
          <w:bottom w:val="nil"/>
          <w:right w:val="nil"/>
          <w:between w:val="nil"/>
        </w:pBdr>
        <w:ind w:left="720" w:hanging="436"/>
        <w:jc w:val="both"/>
        <w:rPr>
          <w:color w:val="000000"/>
        </w:rPr>
      </w:pPr>
      <w:r>
        <w:rPr>
          <w:b/>
          <w:bCs/>
          <w:color w:val="000000"/>
        </w:rPr>
        <w:t>Red de conducción:</w:t>
      </w:r>
      <w:r>
        <w:rPr>
          <w:color w:val="000000"/>
        </w:rPr>
        <w:t xml:space="preserve"> Serie de tuberías que transportan el agua desde las plantas de tratamiento hacia los tanques de almacenamiento y/o compensación, o entre tanques, sin conexión de suscriptores. </w:t>
      </w:r>
    </w:p>
    <w:p xmlns:wp14="http://schemas.microsoft.com/office/word/2010/wordml" w:rsidR="00F602FE" w:rsidRDefault="00F602FE" w14:paraId="19219836" wp14:textId="77777777">
      <w:pPr>
        <w:pBdr>
          <w:top w:val="nil"/>
          <w:left w:val="nil"/>
          <w:bottom w:val="nil"/>
          <w:right w:val="nil"/>
          <w:between w:val="nil"/>
        </w:pBdr>
        <w:ind w:left="720"/>
        <w:rPr>
          <w:color w:val="000000"/>
        </w:rPr>
      </w:pPr>
    </w:p>
    <w:p xmlns:wp14="http://schemas.microsoft.com/office/word/2010/wordml" w:rsidR="00F602FE" w:rsidRDefault="00FE7B67" w14:paraId="41C556A1" wp14:textId="77777777">
      <w:pPr>
        <w:numPr>
          <w:ilvl w:val="1"/>
          <w:numId w:val="3"/>
        </w:numPr>
        <w:pBdr>
          <w:top w:val="nil"/>
          <w:left w:val="nil"/>
          <w:bottom w:val="nil"/>
          <w:right w:val="nil"/>
          <w:between w:val="nil"/>
        </w:pBdr>
        <w:ind w:left="709" w:hanging="425"/>
        <w:jc w:val="both"/>
        <w:rPr>
          <w:color w:val="000000"/>
        </w:rPr>
      </w:pPr>
      <w:r>
        <w:rPr>
          <w:b/>
          <w:bCs/>
          <w:color w:val="000000"/>
        </w:rPr>
        <w:t xml:space="preserve">Red de distribución: </w:t>
      </w:r>
      <w:r>
        <w:rPr>
          <w:color w:val="000000"/>
        </w:rPr>
        <w:t>Conjunto de tuberías, accesorios y estructuras que conducen el agua desde el tanque de almacenamiento o planta de tratamiento hasta los puntos de consumo.</w:t>
      </w:r>
    </w:p>
    <w:p xmlns:wp14="http://schemas.microsoft.com/office/word/2010/wordml" w:rsidR="00F602FE" w:rsidRDefault="00F602FE" w14:paraId="296FEF7D" wp14:textId="77777777">
      <w:pPr>
        <w:pBdr>
          <w:top w:val="nil"/>
          <w:left w:val="nil"/>
          <w:bottom w:val="nil"/>
          <w:right w:val="nil"/>
          <w:between w:val="nil"/>
        </w:pBdr>
        <w:ind w:left="720"/>
        <w:rPr>
          <w:color w:val="000000"/>
        </w:rPr>
      </w:pPr>
    </w:p>
    <w:p xmlns:wp14="http://schemas.microsoft.com/office/word/2010/wordml" w:rsidR="00F602FE" w:rsidRDefault="00FE7B67" w14:paraId="40A03149" wp14:textId="77777777">
      <w:pPr>
        <w:numPr>
          <w:ilvl w:val="1"/>
          <w:numId w:val="3"/>
        </w:numPr>
        <w:pBdr>
          <w:top w:val="nil"/>
          <w:left w:val="nil"/>
          <w:bottom w:val="nil"/>
          <w:right w:val="nil"/>
          <w:between w:val="nil"/>
        </w:pBdr>
        <w:ind w:left="709" w:hanging="425"/>
        <w:jc w:val="both"/>
        <w:rPr>
          <w:color w:val="000000"/>
        </w:rPr>
      </w:pPr>
      <w:r>
        <w:rPr>
          <w:b/>
          <w:bCs/>
          <w:color w:val="000000"/>
        </w:rPr>
        <w:t xml:space="preserve">Red local de acueducto: </w:t>
      </w:r>
      <w:r>
        <w:rPr>
          <w:color w:val="000000"/>
        </w:rPr>
        <w:t>Conjunto de tuberías y accesorios que conforman el sistema de suministro del servicio público de acueducto a una comunidad y del cual se derivan las acometidas de las inmuebles.</w:t>
      </w:r>
    </w:p>
    <w:p xmlns:wp14="http://schemas.microsoft.com/office/word/2010/wordml" w:rsidR="00F602FE" w:rsidRDefault="00F602FE" w14:paraId="7194DBDC" wp14:textId="77777777">
      <w:pPr>
        <w:pBdr>
          <w:top w:val="nil"/>
          <w:left w:val="nil"/>
          <w:bottom w:val="nil"/>
          <w:right w:val="nil"/>
          <w:between w:val="nil"/>
        </w:pBdr>
        <w:ind w:left="720"/>
        <w:rPr>
          <w:color w:val="000000"/>
        </w:rPr>
      </w:pPr>
    </w:p>
    <w:p xmlns:wp14="http://schemas.microsoft.com/office/word/2010/wordml" w:rsidR="00F602FE" w:rsidRDefault="00FE7B67" w14:paraId="58AFDFB7" wp14:textId="77777777">
      <w:pPr>
        <w:numPr>
          <w:ilvl w:val="1"/>
          <w:numId w:val="3"/>
        </w:numPr>
        <w:pBdr>
          <w:top w:val="nil"/>
          <w:left w:val="nil"/>
          <w:bottom w:val="nil"/>
          <w:right w:val="nil"/>
          <w:between w:val="nil"/>
        </w:pBdr>
        <w:ind w:left="709" w:hanging="425"/>
        <w:jc w:val="both"/>
        <w:rPr>
          <w:color w:val="000000"/>
        </w:rPr>
      </w:pPr>
      <w:r>
        <w:rPr>
          <w:b/>
          <w:bCs/>
          <w:color w:val="000000"/>
        </w:rPr>
        <w:t xml:space="preserve">Red local de alcantarillado: </w:t>
      </w:r>
      <w:r>
        <w:rPr>
          <w:color w:val="000000"/>
        </w:rPr>
        <w:t>Conjunto de tuberías y canales que conforman el sistema de evacuación de las aguas residuales, pluviales o combinadas de una comunidad, y al cual desembocan las acometidas del alcantarillado de los inmuebles.</w:t>
      </w:r>
    </w:p>
    <w:p xmlns:wp14="http://schemas.microsoft.com/office/word/2010/wordml" w:rsidR="00F602FE" w:rsidRDefault="00F602FE" w14:paraId="769D0D3C" wp14:textId="77777777">
      <w:pPr>
        <w:pBdr>
          <w:top w:val="nil"/>
          <w:left w:val="nil"/>
          <w:bottom w:val="nil"/>
          <w:right w:val="nil"/>
          <w:between w:val="nil"/>
        </w:pBdr>
        <w:ind w:left="720"/>
        <w:rPr>
          <w:color w:val="000000"/>
        </w:rPr>
      </w:pPr>
    </w:p>
    <w:p xmlns:wp14="http://schemas.microsoft.com/office/word/2010/wordml" w:rsidR="00F602FE" w:rsidRDefault="00FE7B67" w14:paraId="06BED635" wp14:textId="77777777">
      <w:pPr>
        <w:numPr>
          <w:ilvl w:val="1"/>
          <w:numId w:val="3"/>
        </w:numPr>
        <w:pBdr>
          <w:top w:val="nil"/>
          <w:left w:val="nil"/>
          <w:bottom w:val="nil"/>
          <w:right w:val="nil"/>
          <w:between w:val="nil"/>
        </w:pBdr>
        <w:ind w:left="709" w:hanging="425"/>
        <w:jc w:val="both"/>
        <w:rPr>
          <w:color w:val="000000"/>
        </w:rPr>
      </w:pPr>
      <w:r>
        <w:rPr>
          <w:b/>
          <w:bCs/>
          <w:color w:val="000000"/>
        </w:rPr>
        <w:t xml:space="preserve">Red matriz: </w:t>
      </w:r>
      <w:r>
        <w:rPr>
          <w:color w:val="000000"/>
        </w:rPr>
        <w:t>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adecuado de todo el sistema, y generalmente no reparte agua en ruta.</w:t>
      </w:r>
    </w:p>
    <w:p xmlns:wp14="http://schemas.microsoft.com/office/word/2010/wordml" w:rsidR="00F602FE" w:rsidRDefault="00F602FE" w14:paraId="54CD245A" wp14:textId="77777777">
      <w:pPr>
        <w:pBdr>
          <w:top w:val="nil"/>
          <w:left w:val="nil"/>
          <w:bottom w:val="nil"/>
          <w:right w:val="nil"/>
          <w:between w:val="nil"/>
        </w:pBdr>
        <w:ind w:left="720"/>
        <w:rPr>
          <w:color w:val="000000"/>
        </w:rPr>
      </w:pPr>
    </w:p>
    <w:p xmlns:wp14="http://schemas.microsoft.com/office/word/2010/wordml" w:rsidR="00F602FE" w:rsidRDefault="00FE7B67" w14:paraId="029DF974" wp14:textId="77777777">
      <w:pPr>
        <w:numPr>
          <w:ilvl w:val="1"/>
          <w:numId w:val="3"/>
        </w:numPr>
        <w:pBdr>
          <w:top w:val="nil"/>
          <w:left w:val="nil"/>
          <w:bottom w:val="nil"/>
          <w:right w:val="nil"/>
          <w:between w:val="nil"/>
        </w:pBdr>
        <w:ind w:left="720" w:hanging="436"/>
        <w:jc w:val="both"/>
        <w:rPr>
          <w:color w:val="000000"/>
        </w:rPr>
      </w:pPr>
      <w:r>
        <w:rPr>
          <w:b/>
          <w:bCs/>
          <w:color w:val="000000"/>
        </w:rPr>
        <w:t>Relleno sanitario:</w:t>
      </w:r>
      <w:r>
        <w:rPr>
          <w:color w:val="000000"/>
        </w:rPr>
        <w:t xml:space="preserve"> 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w:t>
      </w:r>
      <w:r>
        <w:rPr>
          <w:color w:val="000000"/>
        </w:rPr>
        <w:t>ismos, control de gases y lixiviados, y cobertura final.</w:t>
      </w:r>
    </w:p>
    <w:p xmlns:wp14="http://schemas.microsoft.com/office/word/2010/wordml" w:rsidR="00F602FE" w:rsidRDefault="00F602FE" w14:paraId="1231BE67" wp14:textId="77777777">
      <w:pPr>
        <w:pBdr>
          <w:top w:val="nil"/>
          <w:left w:val="nil"/>
          <w:bottom w:val="nil"/>
          <w:right w:val="nil"/>
          <w:between w:val="nil"/>
        </w:pBdr>
        <w:ind w:left="720"/>
        <w:rPr>
          <w:b/>
          <w:bCs/>
          <w:color w:val="000000"/>
        </w:rPr>
      </w:pPr>
    </w:p>
    <w:p xmlns:wp14="http://schemas.microsoft.com/office/word/2010/wordml" w:rsidR="00F602FE" w:rsidRDefault="00FE7B67" w14:paraId="678BAE89" wp14:textId="77777777">
      <w:pPr>
        <w:numPr>
          <w:ilvl w:val="1"/>
          <w:numId w:val="3"/>
        </w:numPr>
        <w:pBdr>
          <w:top w:val="nil"/>
          <w:left w:val="nil"/>
          <w:bottom w:val="nil"/>
          <w:right w:val="nil"/>
          <w:between w:val="nil"/>
        </w:pBdr>
        <w:ind w:left="720" w:hanging="436"/>
        <w:jc w:val="both"/>
        <w:rPr>
          <w:color w:val="000000"/>
        </w:rPr>
      </w:pPr>
      <w:r>
        <w:rPr>
          <w:b/>
          <w:bCs/>
          <w:color w:val="000000"/>
        </w:rPr>
        <w:t>Residuo sólido:</w:t>
      </w:r>
      <w:r>
        <w:rPr>
          <w:color w:val="000000"/>
        </w:rPr>
        <w:t xml:space="preserve"> Cualquier objeto, material, sustancia o elemento sólido que se abandona, bota o rechaza después de haber sido consumido o usado en actividades domésticas, industriales, comerciales, institucionales, de servicios e instituciones de salud que es susceptible de aprovechamiento o transformación en un nuevo bien, con valor económico. Se dividen en aprovechables y no aprovechables. </w:t>
      </w:r>
    </w:p>
    <w:p xmlns:wp14="http://schemas.microsoft.com/office/word/2010/wordml" w:rsidR="00F602FE" w:rsidRDefault="00F602FE" w14:paraId="36FEB5B0" wp14:textId="77777777">
      <w:pPr>
        <w:pBdr>
          <w:top w:val="nil"/>
          <w:left w:val="nil"/>
          <w:bottom w:val="nil"/>
          <w:right w:val="nil"/>
          <w:between w:val="nil"/>
        </w:pBdr>
        <w:ind w:left="720"/>
        <w:rPr>
          <w:color w:val="000000"/>
        </w:rPr>
      </w:pPr>
    </w:p>
    <w:p xmlns:wp14="http://schemas.microsoft.com/office/word/2010/wordml" w:rsidR="00F602FE" w:rsidRDefault="00FE7B67" w14:paraId="513AB91F" wp14:textId="77777777">
      <w:pPr>
        <w:numPr>
          <w:ilvl w:val="1"/>
          <w:numId w:val="3"/>
        </w:numPr>
        <w:pBdr>
          <w:top w:val="nil"/>
          <w:left w:val="nil"/>
          <w:bottom w:val="nil"/>
          <w:right w:val="nil"/>
          <w:between w:val="nil"/>
        </w:pBdr>
        <w:ind w:left="720" w:hanging="436"/>
        <w:jc w:val="both"/>
        <w:rPr>
          <w:color w:val="000000"/>
        </w:rPr>
      </w:pPr>
      <w:r>
        <w:rPr>
          <w:b/>
          <w:bCs/>
          <w:color w:val="000000"/>
        </w:rPr>
        <w:t>Sistema de acueducto:</w:t>
      </w:r>
      <w:r>
        <w:rPr>
          <w:color w:val="000000"/>
        </w:rPr>
        <w:t xml:space="preserve"> Conjunto de elementos y estructuras cuya función es la captación de agua, el tratamiento, el transporte, almacenamiento y entrega al usuario final, de agua potable con unos requerimientos mínimos de calidad, cantidad y presión. </w:t>
      </w:r>
    </w:p>
    <w:p xmlns:wp14="http://schemas.microsoft.com/office/word/2010/wordml" w:rsidR="00F602FE" w:rsidRDefault="00F602FE" w14:paraId="30D7AA69" wp14:textId="77777777">
      <w:pPr>
        <w:pBdr>
          <w:top w:val="nil"/>
          <w:left w:val="nil"/>
          <w:bottom w:val="nil"/>
          <w:right w:val="nil"/>
          <w:between w:val="nil"/>
        </w:pBdr>
        <w:ind w:left="720"/>
        <w:rPr>
          <w:color w:val="000000"/>
        </w:rPr>
      </w:pPr>
    </w:p>
    <w:p xmlns:wp14="http://schemas.microsoft.com/office/word/2010/wordml" w:rsidR="00F602FE" w:rsidRDefault="00FE7B67" w14:paraId="7991203E" wp14:textId="77777777">
      <w:pPr>
        <w:numPr>
          <w:ilvl w:val="1"/>
          <w:numId w:val="3"/>
        </w:numPr>
        <w:pBdr>
          <w:top w:val="nil"/>
          <w:left w:val="nil"/>
          <w:bottom w:val="nil"/>
          <w:right w:val="nil"/>
          <w:between w:val="nil"/>
        </w:pBdr>
        <w:ind w:left="720" w:hanging="436"/>
        <w:jc w:val="both"/>
        <w:rPr>
          <w:color w:val="000000"/>
        </w:rPr>
      </w:pPr>
      <w:r>
        <w:rPr>
          <w:b/>
          <w:bCs/>
          <w:color w:val="000000"/>
        </w:rPr>
        <w:t>Sistema de alcantarillado:</w:t>
      </w:r>
      <w:r>
        <w:rPr>
          <w:color w:val="000000"/>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xmlns:wp14="http://schemas.microsoft.com/office/word/2010/wordml" w:rsidR="00F602FE" w:rsidRDefault="00F602FE" w14:paraId="7196D064" wp14:textId="77777777">
      <w:pPr>
        <w:jc w:val="both"/>
      </w:pPr>
    </w:p>
    <w:p xmlns:wp14="http://schemas.microsoft.com/office/word/2010/wordml" w:rsidR="00F602FE" w:rsidRDefault="00FE7B67" w14:paraId="76E96AB7" wp14:textId="77777777">
      <w:pPr>
        <w:numPr>
          <w:ilvl w:val="1"/>
          <w:numId w:val="3"/>
        </w:numPr>
        <w:pBdr>
          <w:top w:val="nil"/>
          <w:left w:val="nil"/>
          <w:bottom w:val="nil"/>
          <w:right w:val="nil"/>
          <w:between w:val="nil"/>
        </w:pBdr>
        <w:ind w:left="720" w:hanging="436"/>
        <w:jc w:val="both"/>
        <w:rPr>
          <w:color w:val="000000"/>
        </w:rPr>
      </w:pPr>
      <w:r>
        <w:rPr>
          <w:b/>
          <w:bCs/>
          <w:color w:val="000000"/>
        </w:rPr>
        <w:t>Tanque de almacenamiento:</w:t>
      </w:r>
      <w:r>
        <w:rPr>
          <w:color w:val="000000"/>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xmlns:wp14="http://schemas.microsoft.com/office/word/2010/wordml" w:rsidR="00F602FE" w:rsidRDefault="00F602FE" w14:paraId="34FF1C98" wp14:textId="77777777">
      <w:pPr>
        <w:pBdr>
          <w:top w:val="nil"/>
          <w:left w:val="nil"/>
          <w:bottom w:val="nil"/>
          <w:right w:val="nil"/>
          <w:between w:val="nil"/>
        </w:pBdr>
        <w:ind w:left="720"/>
        <w:rPr>
          <w:color w:val="000000"/>
        </w:rPr>
      </w:pPr>
    </w:p>
    <w:p xmlns:wp14="http://schemas.microsoft.com/office/word/2010/wordml" w:rsidR="00F602FE" w:rsidRDefault="00FE7B67" w14:paraId="367D6377" wp14:textId="77777777">
      <w:pPr>
        <w:numPr>
          <w:ilvl w:val="1"/>
          <w:numId w:val="3"/>
        </w:numPr>
        <w:pBdr>
          <w:top w:val="nil"/>
          <w:left w:val="nil"/>
          <w:bottom w:val="nil"/>
          <w:right w:val="nil"/>
          <w:between w:val="nil"/>
        </w:pBdr>
        <w:ind w:left="720" w:hanging="436"/>
        <w:jc w:val="both"/>
        <w:rPr>
          <w:color w:val="000000"/>
        </w:rPr>
      </w:pPr>
      <w:r>
        <w:rPr>
          <w:b/>
          <w:bCs/>
          <w:color w:val="000000"/>
        </w:rPr>
        <w:t>Tanque séptico:</w:t>
      </w:r>
      <w:r>
        <w:rPr>
          <w:color w:val="000000"/>
        </w:rPr>
        <w:t xml:space="preserve"> Sistema individual de disposición de aguas residuales para una vivienda o conjunto de viviendas; combina la sedimentación y la digestión, Los sólidos sedimentados acumulados se remueven periódicamente y se descargan normalmente en una instalación de tratamiento. </w:t>
      </w:r>
    </w:p>
    <w:p xmlns:wp14="http://schemas.microsoft.com/office/word/2010/wordml" w:rsidR="00F602FE" w:rsidRDefault="00F602FE" w14:paraId="6D072C0D" wp14:textId="77777777"/>
    <w:p xmlns:wp14="http://schemas.microsoft.com/office/word/2010/wordml" w:rsidR="00F602FE" w:rsidRDefault="00FE7B67" w14:paraId="65FB41D3"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Técnicas de tratamiento de agua: </w:t>
      </w:r>
      <w:r>
        <w:rPr>
          <w:color w:val="000000"/>
        </w:rPr>
        <w:t>Procedimientos empleados para mejorar la calidad de agua para consumo humano y doméstico en un inmueble.</w:t>
      </w:r>
    </w:p>
    <w:p xmlns:wp14="http://schemas.microsoft.com/office/word/2010/wordml" w:rsidR="00F602FE" w:rsidRDefault="00F602FE" w14:paraId="48A21919" wp14:textId="77777777">
      <w:pPr>
        <w:pBdr>
          <w:top w:val="nil"/>
          <w:left w:val="nil"/>
          <w:bottom w:val="nil"/>
          <w:right w:val="nil"/>
          <w:between w:val="nil"/>
        </w:pBdr>
        <w:ind w:left="720"/>
        <w:rPr>
          <w:color w:val="000000"/>
        </w:rPr>
      </w:pPr>
    </w:p>
    <w:p xmlns:wp14="http://schemas.microsoft.com/office/word/2010/wordml" w:rsidR="00F602FE" w:rsidRDefault="00FE7B67" w14:paraId="2D821DD6" wp14:textId="77777777">
      <w:pPr>
        <w:numPr>
          <w:ilvl w:val="1"/>
          <w:numId w:val="3"/>
        </w:numPr>
        <w:pBdr>
          <w:top w:val="nil"/>
          <w:left w:val="nil"/>
          <w:bottom w:val="nil"/>
          <w:right w:val="nil"/>
          <w:between w:val="nil"/>
        </w:pBdr>
        <w:ind w:left="720" w:hanging="436"/>
        <w:jc w:val="both"/>
        <w:rPr>
          <w:color w:val="000000"/>
        </w:rPr>
      </w:pPr>
      <w:r>
        <w:rPr>
          <w:b/>
          <w:bCs/>
          <w:color w:val="000000"/>
        </w:rPr>
        <w:t>Tramo:</w:t>
      </w:r>
      <w:r>
        <w:rPr>
          <w:color w:val="000000"/>
        </w:rPr>
        <w:t xml:space="preserve"> Colector comprendido entre dos estructuras de conexión. </w:t>
      </w:r>
    </w:p>
    <w:p xmlns:wp14="http://schemas.microsoft.com/office/word/2010/wordml" w:rsidR="00F602FE" w:rsidRDefault="00F602FE" w14:paraId="6BD18F9B" wp14:textId="77777777">
      <w:pPr>
        <w:pBdr>
          <w:top w:val="nil"/>
          <w:left w:val="nil"/>
          <w:bottom w:val="nil"/>
          <w:right w:val="nil"/>
          <w:between w:val="nil"/>
        </w:pBdr>
        <w:ind w:left="720"/>
        <w:rPr>
          <w:b/>
          <w:bCs/>
          <w:color w:val="000000"/>
        </w:rPr>
      </w:pPr>
    </w:p>
    <w:p xmlns:wp14="http://schemas.microsoft.com/office/word/2010/wordml" w:rsidR="00F602FE" w:rsidRDefault="00FE7B67" w14:paraId="6D7EA336" wp14:textId="77777777">
      <w:pPr>
        <w:numPr>
          <w:ilvl w:val="1"/>
          <w:numId w:val="3"/>
        </w:numPr>
        <w:pBdr>
          <w:top w:val="nil"/>
          <w:left w:val="nil"/>
          <w:bottom w:val="nil"/>
          <w:right w:val="nil"/>
          <w:between w:val="nil"/>
        </w:pBdr>
        <w:ind w:left="720" w:hanging="436"/>
        <w:jc w:val="both"/>
        <w:rPr>
          <w:color w:val="000000"/>
        </w:rPr>
      </w:pPr>
      <w:r>
        <w:rPr>
          <w:b/>
          <w:bCs/>
          <w:color w:val="000000"/>
        </w:rPr>
        <w:t xml:space="preserve">Vertederos: </w:t>
      </w:r>
      <w:r>
        <w:rPr>
          <w:color w:val="000000"/>
        </w:rPr>
        <w:t>Dispositivos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xmlns:wp14="http://schemas.microsoft.com/office/word/2010/wordml" w:rsidR="00F602FE" w:rsidRDefault="00F602FE" w14:paraId="238601FE" wp14:textId="77777777">
      <w:pPr>
        <w:pBdr>
          <w:top w:val="nil"/>
          <w:left w:val="nil"/>
          <w:bottom w:val="nil"/>
          <w:right w:val="nil"/>
          <w:between w:val="nil"/>
        </w:pBdr>
        <w:ind w:left="360"/>
        <w:jc w:val="both"/>
        <w:rPr>
          <w:color w:val="000000"/>
        </w:rPr>
      </w:pPr>
    </w:p>
    <w:sectPr w:rsidR="00F602FE">
      <w:headerReference w:type="default" r:id="rId8"/>
      <w:footerReference w:type="default" r:id="rId9"/>
      <w:headerReference w:type="first" r:id="rId10"/>
      <w:footerReference w:type="first" r:id="rId11"/>
      <w:pgSz w:w="12240" w:h="15840" w:orient="portrait"/>
      <w:pgMar w:top="1418" w:right="1701" w:bottom="1418" w:left="1701" w:header="851" w:footer="851" w:gutter="0"/>
      <w:pgNumType w:start="1"/>
      <w:cols w:space="72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OA" w:author="Oscar Alfredo Cifuentes Arevalo" w:date="2026-03-02T08:45:13" w:id="318133708">
    <w:p xmlns:w14="http://schemas.microsoft.com/office/word/2010/wordml" xmlns:w="http://schemas.openxmlformats.org/wordprocessingml/2006/main" w:rsidR="2B00D9D3" w:rsidRDefault="1FF015ED" w14:paraId="228E28F8" w14:textId="1F4CC12C">
      <w:pPr>
        <w:pStyle w:val="CommentText"/>
      </w:pPr>
      <w:r>
        <w:rPr>
          <w:rStyle w:val="CommentReference"/>
        </w:rPr>
        <w:annotationRef/>
      </w:r>
      <w:r w:rsidRPr="1604995C" w:rsidR="4BA6F9B8">
        <w:t>no se si este tema debe ir incluido aquí pero me parece que se debe tener en cuenta</w:t>
      </w:r>
    </w:p>
  </w:comment>
  <w:comment xmlns:w="http://schemas.openxmlformats.org/wordprocessingml/2006/main" w:initials="RF" w:author="Rocio del Pilar Saldaña Florez" w:date="2026-03-04T14:18:32" w:id="59679261">
    <w:p xmlns:w14="http://schemas.microsoft.com/office/word/2010/wordml" xmlns:w="http://schemas.openxmlformats.org/wordprocessingml/2006/main" w:rsidR="695941D8" w:rsidRDefault="0B80B253" w14:paraId="27A4BDF6" w14:textId="4ADCD22A">
      <w:pPr>
        <w:pStyle w:val="CommentText"/>
      </w:pPr>
      <w:r>
        <w:rPr>
          <w:rStyle w:val="CommentReference"/>
        </w:rPr>
        <w:annotationRef/>
      </w:r>
      <w:r w:rsidRPr="25DC0C32" w:rsidR="1ECBFF3E">
        <w:t>Pregunta para MVCT: se solicita explicación a que se refieren.</w:t>
      </w:r>
    </w:p>
  </w:comment>
</w:comments>
</file>

<file path=word/commentsExtended.xml><?xml version="1.0" encoding="utf-8"?>
<w15:commentsEx xmlns:mc="http://schemas.openxmlformats.org/markup-compatibility/2006" xmlns:w15="http://schemas.microsoft.com/office/word/2012/wordml" mc:Ignorable="w15">
  <w15:commentEx w15:done="0" w15:paraId="228E28F8"/>
  <w15:commentEx w15:done="0" w15:paraId="27A4BDF6" w15:paraIdParent="228E28F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983735A" w16cex:dateUtc="2026-03-02T13:45:13.231Z"/>
  <w16cex:commentExtensible w16cex:durableId="382B41D3" w16cex:dateUtc="2026-03-04T19:18:32.559Z"/>
</w16cex:commentsExtensible>
</file>

<file path=word/commentsIds.xml><?xml version="1.0" encoding="utf-8"?>
<w16cid:commentsIds xmlns:mc="http://schemas.openxmlformats.org/markup-compatibility/2006" xmlns:w16cid="http://schemas.microsoft.com/office/word/2016/wordml/cid" mc:Ignorable="w16cid">
  <w16cid:commentId w16cid:paraId="228E28F8" w16cid:durableId="3983735A"/>
  <w16cid:commentId w16cid:paraId="27A4BDF6" w16cid:durableId="382B41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FE7B67" w:rsidRDefault="00FE7B67" w14:paraId="16DEB4AB" wp14:textId="77777777">
      <w:r>
        <w:separator/>
      </w:r>
    </w:p>
  </w:endnote>
  <w:endnote w:type="continuationSeparator" w:id="0">
    <w:p xmlns:wp14="http://schemas.microsoft.com/office/word/2010/wordml" w:rsidR="00FE7B67" w:rsidRDefault="00FE7B67" w14:paraId="0AD9C6F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w:fontKey="{84538205-C4E1-4BA2-9C06-50BE6152D8F6}" r:id="rId1"/>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A0204"/>
    <w:charset w:val="00"/>
    <w:family w:val="swiss"/>
    <w:pitch w:val="variable"/>
    <w:sig w:usb0="00000287" w:usb1="00000800" w:usb2="00000000" w:usb3="00000000" w:csb0="0000009F" w:csb1="00000000"/>
    <w:embedRegular w:fontKey="{81354613-AFD0-4D2C-A251-06DFB070CB88}" r:id="rId2"/>
  </w:font>
  <w:font w:name="Calibri">
    <w:panose1 w:val="020F0502020204030204"/>
    <w:charset w:val="00"/>
    <w:family w:val="swiss"/>
    <w:pitch w:val="variable"/>
    <w:sig w:usb0="E4002EFF" w:usb1="C200247B" w:usb2="00000009" w:usb3="00000000" w:csb0="000001FF" w:csb1="00000000"/>
    <w:embedRegular w:fontKey="{9E8C8856-CEDB-4B6D-9BB2-44D86372AF59}" r:id="rId3"/>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F602FE" w:rsidRDefault="00F602FE" w14:paraId="664355AD" wp14:textId="77777777"/>
  <w:tbl>
    <w:tblPr>
      <w:tblStyle w:val="a0"/>
      <w:tblW w:w="3964" w:type="dxa"/>
      <w:tblInd w:w="-3" w:type="dxa"/>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Look w:val="0000" w:firstRow="0" w:lastRow="0" w:firstColumn="0" w:lastColumn="0" w:noHBand="0" w:noVBand="0"/>
    </w:tblPr>
    <w:tblGrid>
      <w:gridCol w:w="768"/>
      <w:gridCol w:w="1922"/>
      <w:gridCol w:w="991"/>
      <w:gridCol w:w="283"/>
    </w:tblGrid>
    <w:tr xmlns:wp14="http://schemas.microsoft.com/office/word/2010/wordml" w:rsidR="00F602FE" w14:paraId="17B6C2F8" wp14:textId="77777777">
      <w:trPr>
        <w:trHeight w:val="220"/>
      </w:trPr>
      <w:tc>
        <w:tcPr>
          <w:tcW w:w="768" w:type="dxa"/>
          <w:vAlign w:val="center"/>
        </w:tcPr>
        <w:p w:rsidR="00F602FE" w:rsidRDefault="00FE7B67" w14:paraId="6F5936CA" wp14:textId="77777777">
          <w:pPr>
            <w:spacing w:after="4" w:line="249" w:lineRule="auto"/>
            <w:ind w:left="10" w:hanging="10"/>
            <w:rPr>
              <w:rFonts w:ascii="Arial" w:hAnsi="Arial" w:eastAsia="Arial" w:cs="Arial"/>
              <w:b/>
              <w:bCs/>
              <w:sz w:val="16"/>
              <w:szCs w:val="16"/>
            </w:rPr>
          </w:pPr>
          <w:r>
            <w:rPr>
              <w:rFonts w:ascii="Arial" w:hAnsi="Arial" w:eastAsia="Arial" w:cs="Arial"/>
              <w:b/>
              <w:bCs/>
              <w:sz w:val="16"/>
              <w:szCs w:val="16"/>
            </w:rPr>
            <w:t>Código</w:t>
          </w:r>
        </w:p>
      </w:tc>
      <w:tc>
        <w:tcPr>
          <w:tcW w:w="1922" w:type="dxa"/>
          <w:vAlign w:val="center"/>
        </w:tcPr>
        <w:p w:rsidR="00F602FE" w:rsidRDefault="00FE7B67" w14:paraId="5728318E" wp14:textId="77777777">
          <w:pPr>
            <w:spacing w:after="4" w:line="249" w:lineRule="auto"/>
            <w:ind w:left="10" w:hanging="10"/>
            <w:rPr>
              <w:rFonts w:ascii="Arial" w:hAnsi="Arial" w:eastAsia="Arial" w:cs="Arial"/>
              <w:sz w:val="16"/>
              <w:szCs w:val="16"/>
            </w:rPr>
          </w:pPr>
          <w:r>
            <w:rPr>
              <w:rFonts w:ascii="Arial" w:hAnsi="Arial" w:eastAsia="Arial" w:cs="Arial"/>
              <w:sz w:val="16"/>
              <w:szCs w:val="16"/>
            </w:rPr>
            <w:t>CCE-EICP-IDI-14</w:t>
          </w:r>
        </w:p>
      </w:tc>
      <w:tc>
        <w:tcPr>
          <w:tcW w:w="991" w:type="dxa"/>
          <w:vAlign w:val="center"/>
        </w:tcPr>
        <w:p w:rsidR="00F602FE" w:rsidRDefault="00FE7B67" w14:paraId="745F5C4E" wp14:textId="77777777">
          <w:pPr>
            <w:spacing w:after="4" w:line="249" w:lineRule="auto"/>
            <w:ind w:left="10" w:hanging="10"/>
            <w:jc w:val="center"/>
            <w:rPr>
              <w:rFonts w:ascii="Arial" w:hAnsi="Arial" w:eastAsia="Arial" w:cs="Arial"/>
              <w:b/>
              <w:bCs/>
              <w:sz w:val="16"/>
              <w:szCs w:val="16"/>
            </w:rPr>
          </w:pPr>
          <w:r>
            <w:rPr>
              <w:rFonts w:ascii="Arial" w:hAnsi="Arial" w:eastAsia="Arial" w:cs="Arial"/>
              <w:b/>
              <w:bCs/>
              <w:sz w:val="16"/>
              <w:szCs w:val="16"/>
            </w:rPr>
            <w:t>Versión</w:t>
          </w:r>
        </w:p>
      </w:tc>
      <w:tc>
        <w:tcPr>
          <w:tcW w:w="283" w:type="dxa"/>
          <w:vAlign w:val="center"/>
        </w:tcPr>
        <w:p w:rsidR="00F602FE" w:rsidRDefault="00FE7B67" w14:paraId="7144751B" wp14:textId="77777777">
          <w:pPr>
            <w:spacing w:after="4" w:line="249" w:lineRule="auto"/>
            <w:ind w:left="10" w:hanging="10"/>
            <w:rPr>
              <w:rFonts w:ascii="Arial" w:hAnsi="Arial" w:eastAsia="Arial" w:cs="Arial"/>
              <w:sz w:val="16"/>
              <w:szCs w:val="16"/>
            </w:rPr>
          </w:pPr>
          <w:r>
            <w:rPr>
              <w:rFonts w:ascii="Arial" w:hAnsi="Arial" w:eastAsia="Arial" w:cs="Arial"/>
              <w:sz w:val="16"/>
              <w:szCs w:val="16"/>
            </w:rPr>
            <w:t>2</w:t>
          </w:r>
        </w:p>
      </w:tc>
    </w:tr>
  </w:tbl>
  <w:p xmlns:wp14="http://schemas.microsoft.com/office/word/2010/wordml" w:rsidR="00F602FE" w:rsidRDefault="00F602FE" w14:paraId="1A965116" wp14:textId="77777777">
    <w:pPr>
      <w:pBdr>
        <w:top w:val="nil"/>
        <w:left w:val="nil"/>
        <w:bottom w:val="nil"/>
        <w:right w:val="nil"/>
        <w:between w:val="nil"/>
      </w:pBdr>
      <w:tabs>
        <w:tab w:val="center" w:pos="4419"/>
        <w:tab w:val="right" w:pos="8838"/>
      </w:tabs>
      <w:jc w:val="right"/>
      <w:rPr>
        <w:color w:val="000000"/>
      </w:rPr>
    </w:pPr>
  </w:p>
  <w:p xmlns:wp14="http://schemas.microsoft.com/office/word/2010/wordml" w:rsidR="00F602FE" w:rsidRDefault="00F602FE" w14:paraId="7DF4E37C" wp14:textId="77777777">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F602FE" w:rsidRDefault="00FE7B67" w14:paraId="5023141B" wp14:textId="77777777">
    <w:pPr>
      <w:pBdr>
        <w:top w:val="nil"/>
        <w:left w:val="nil"/>
        <w:bottom w:val="nil"/>
        <w:right w:val="nil"/>
        <w:between w:val="nil"/>
      </w:pBdr>
      <w:tabs>
        <w:tab w:val="center" w:pos="4419"/>
        <w:tab w:val="right" w:pos="8838"/>
      </w:tabs>
      <w:jc w:val="center"/>
      <w:rPr>
        <w:color w:val="000000"/>
      </w:rPr>
    </w:pPr>
    <w:r>
      <w:rPr>
        <w:noProof/>
        <w:color w:val="000000"/>
      </w:rPr>
      <w:drawing>
        <wp:inline xmlns:wp14="http://schemas.microsoft.com/office/word/2010/wordprocessingDrawing" distT="0" distB="0" distL="0" distR="0" wp14:anchorId="06249396" wp14:editId="7777777">
          <wp:extent cx="1562642" cy="365821"/>
          <wp:effectExtent l="0" t="0" r="0" b="0"/>
          <wp:docPr id="21297199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xmlns:wp14="http://schemas.microsoft.com/office/word/2010/wordml" w:rsidR="00F602FE" w:rsidRDefault="00FE7B67" w14:paraId="1F3B1409" wp14:textId="77777777">
    <w:pPr>
      <w:pBdr>
        <w:top w:val="nil"/>
        <w:left w:val="nil"/>
        <w:bottom w:val="nil"/>
        <w:right w:val="nil"/>
        <w:between w:val="nil"/>
      </w:pBdr>
      <w:tabs>
        <w:tab w:val="center" w:pos="4419"/>
        <w:tab w:val="right" w:pos="8838"/>
      </w:tabs>
      <w:rPr>
        <w:color w:val="000000"/>
      </w:rPr>
    </w:pPr>
    <w:r>
      <w:rPr>
        <w:noProof/>
        <w:color w:val="000000"/>
      </w:rPr>
      <w:drawing>
        <wp:inline xmlns:wp14="http://schemas.microsoft.com/office/word/2010/wordprocessingDrawing" distT="0" distB="0" distL="0" distR="0" wp14:anchorId="55406A25" wp14:editId="7777777">
          <wp:extent cx="5607050" cy="362585"/>
          <wp:effectExtent l="0" t="0" r="0" b="0"/>
          <wp:docPr id="212971997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FE7B67" w:rsidRDefault="00FE7B67" w14:paraId="4B1F511A" wp14:textId="77777777">
      <w:r>
        <w:separator/>
      </w:r>
    </w:p>
  </w:footnote>
  <w:footnote w:type="continuationSeparator" w:id="0">
    <w:p xmlns:wp14="http://schemas.microsoft.com/office/word/2010/wordml" w:rsidR="00FE7B67" w:rsidRDefault="00FE7B67" w14:paraId="65F9C3DC"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F602FE" w:rsidRDefault="00F602FE" w14:paraId="0F3CABC7" wp14:textId="77777777">
    <w:pPr>
      <w:widowControl w:val="0"/>
      <w:pBdr>
        <w:top w:val="nil"/>
        <w:left w:val="nil"/>
        <w:bottom w:val="nil"/>
        <w:right w:val="nil"/>
        <w:between w:val="nil"/>
      </w:pBdr>
      <w:spacing w:line="276" w:lineRule="auto"/>
      <w:rPr>
        <w:color w:val="000000"/>
      </w:rPr>
    </w:pPr>
  </w:p>
  <w:tbl>
    <w:tblPr>
      <w:tblStyle w:val="a"/>
      <w:tblW w:w="8653" w:type="dxa"/>
      <w:jc w:val="center"/>
      <w:tblInd w:w="0" w:type="dxa"/>
      <w:tblBorders>
        <w:top w:val="dotted" w:color="000000" w:sz="4" w:space="0"/>
        <w:left w:val="dotted" w:color="000000" w:sz="4" w:space="0"/>
        <w:bottom w:val="dotted" w:color="000000" w:sz="4" w:space="0"/>
        <w:right w:val="dotted" w:color="000000" w:sz="4" w:space="0"/>
        <w:insideH w:val="dotted" w:color="000000" w:sz="4" w:space="0"/>
        <w:insideV w:val="dotted" w:color="000000" w:sz="4" w:space="0"/>
      </w:tblBorders>
      <w:tblLayout w:type="fixed"/>
      <w:tblLook w:val="0000" w:firstRow="0" w:lastRow="0" w:firstColumn="0" w:lastColumn="0" w:noHBand="0" w:noVBand="0"/>
    </w:tblPr>
    <w:tblGrid>
      <w:gridCol w:w="1166"/>
      <w:gridCol w:w="4562"/>
      <w:gridCol w:w="933"/>
      <w:gridCol w:w="1992"/>
    </w:tblGrid>
    <w:tr xmlns:wp14="http://schemas.microsoft.com/office/word/2010/wordml" w:rsidR="00F602FE" w14:paraId="5A841871" wp14:textId="77777777">
      <w:trPr>
        <w:trHeight w:val="146"/>
        <w:jc w:val="center"/>
      </w:trPr>
      <w:tc>
        <w:tcPr>
          <w:tcW w:w="8653" w:type="dxa"/>
          <w:gridSpan w:val="4"/>
          <w:vAlign w:val="center"/>
        </w:tcPr>
        <w:p w:rsidR="00F602FE" w:rsidRDefault="00FE7B67" w14:paraId="5059F1D0" wp14:textId="77777777">
          <w:pPr>
            <w:pBdr>
              <w:top w:val="nil"/>
              <w:left w:val="nil"/>
              <w:bottom w:val="nil"/>
              <w:right w:val="nil"/>
              <w:between w:val="nil"/>
            </w:pBdr>
            <w:tabs>
              <w:tab w:val="center" w:pos="4419"/>
              <w:tab w:val="right" w:pos="8838"/>
            </w:tabs>
            <w:jc w:val="center"/>
            <w:rPr>
              <w:rFonts w:ascii="Arial" w:hAnsi="Arial" w:eastAsia="Arial" w:cs="Arial"/>
              <w:b/>
              <w:bCs/>
              <w:color w:val="000000"/>
              <w:sz w:val="16"/>
              <w:szCs w:val="16"/>
            </w:rPr>
          </w:pPr>
          <w:r>
            <w:rPr>
              <w:rFonts w:ascii="Arial" w:hAnsi="Arial" w:eastAsia="Arial" w:cs="Arial"/>
              <w:b/>
              <w:bCs/>
              <w:color w:val="000000"/>
              <w:sz w:val="16"/>
              <w:szCs w:val="16"/>
            </w:rPr>
            <w:t>ANEXO 3 – GLOSARIO</w:t>
          </w:r>
        </w:p>
        <w:p w:rsidR="00F602FE" w:rsidRDefault="00FE7B67" w14:paraId="19355BF5" wp14:textId="77777777">
          <w:pPr>
            <w:pBdr>
              <w:top w:val="nil"/>
              <w:left w:val="nil"/>
              <w:bottom w:val="nil"/>
              <w:right w:val="nil"/>
              <w:between w:val="nil"/>
            </w:pBdr>
            <w:tabs>
              <w:tab w:val="center" w:pos="4419"/>
              <w:tab w:val="right" w:pos="8838"/>
            </w:tabs>
            <w:jc w:val="center"/>
            <w:rPr>
              <w:rFonts w:ascii="Arial" w:hAnsi="Arial" w:eastAsia="Arial" w:cs="Arial"/>
              <w:b/>
              <w:bCs/>
              <w:color w:val="000000"/>
              <w:sz w:val="16"/>
              <w:szCs w:val="16"/>
            </w:rPr>
          </w:pPr>
          <w:r>
            <w:rPr>
              <w:rFonts w:ascii="Arial" w:hAnsi="Arial" w:eastAsia="Arial" w:cs="Arial"/>
              <w:b/>
              <w:bCs/>
              <w:color w:val="000000"/>
              <w:sz w:val="16"/>
              <w:szCs w:val="16"/>
            </w:rPr>
            <w:t>LICITACIÓN DE OBRA PÚBLICA DE INFRAESTRUCTURA DE AGUA POTABLE Y SANEAMIENTO BÁSICO</w:t>
          </w:r>
        </w:p>
      </w:tc>
    </w:tr>
    <w:tr xmlns:wp14="http://schemas.microsoft.com/office/word/2010/wordml" w:rsidR="00F602FE" w14:paraId="60925782" wp14:textId="77777777">
      <w:trPr>
        <w:trHeight w:val="234"/>
        <w:jc w:val="center"/>
      </w:trPr>
      <w:tc>
        <w:tcPr>
          <w:tcW w:w="1166" w:type="dxa"/>
          <w:vAlign w:val="center"/>
        </w:tcPr>
        <w:p w:rsidR="00F602FE" w:rsidRDefault="00FE7B67" w14:paraId="0AF5C6E6" wp14:textId="77777777">
          <w:pPr>
            <w:spacing w:after="4" w:line="249" w:lineRule="auto"/>
            <w:ind w:left="10" w:hanging="10"/>
            <w:rPr>
              <w:rFonts w:ascii="Arial" w:hAnsi="Arial" w:eastAsia="Arial" w:cs="Arial"/>
              <w:b/>
              <w:bCs/>
              <w:sz w:val="16"/>
              <w:szCs w:val="16"/>
            </w:rPr>
          </w:pPr>
          <w:r>
            <w:rPr>
              <w:rFonts w:ascii="Arial" w:hAnsi="Arial" w:eastAsia="Arial" w:cs="Arial"/>
              <w:b/>
              <w:bCs/>
              <w:sz w:val="16"/>
              <w:szCs w:val="16"/>
            </w:rPr>
            <w:t>Código</w:t>
          </w:r>
        </w:p>
      </w:tc>
      <w:tc>
        <w:tcPr>
          <w:tcW w:w="4562" w:type="dxa"/>
          <w:vAlign w:val="center"/>
        </w:tcPr>
        <w:p w:rsidR="00F602FE" w:rsidRDefault="00FE7B67" w14:paraId="7F965CBF" wp14:textId="77777777">
          <w:pPr>
            <w:spacing w:after="4" w:line="249" w:lineRule="auto"/>
            <w:rPr>
              <w:rFonts w:ascii="Arial" w:hAnsi="Arial" w:eastAsia="Arial" w:cs="Arial"/>
              <w:sz w:val="16"/>
              <w:szCs w:val="16"/>
            </w:rPr>
          </w:pPr>
          <w:r>
            <w:rPr>
              <w:rFonts w:ascii="Arial" w:hAnsi="Arial" w:eastAsia="Arial" w:cs="Arial"/>
              <w:sz w:val="16"/>
              <w:szCs w:val="16"/>
            </w:rPr>
            <w:t>CCE-EICP-IDI-14</w:t>
          </w:r>
        </w:p>
      </w:tc>
      <w:tc>
        <w:tcPr>
          <w:tcW w:w="933" w:type="dxa"/>
          <w:vAlign w:val="center"/>
        </w:tcPr>
        <w:p w:rsidR="00F602FE" w:rsidRDefault="00FE7B67" w14:paraId="3AD3D9EC" wp14:textId="77777777">
          <w:pPr>
            <w:spacing w:after="4" w:line="249" w:lineRule="auto"/>
            <w:ind w:left="10" w:hanging="10"/>
            <w:jc w:val="center"/>
            <w:rPr>
              <w:rFonts w:ascii="Arial" w:hAnsi="Arial" w:eastAsia="Arial" w:cs="Arial"/>
              <w:b/>
              <w:bCs/>
              <w:sz w:val="16"/>
              <w:szCs w:val="16"/>
            </w:rPr>
          </w:pPr>
          <w:r>
            <w:rPr>
              <w:rFonts w:ascii="Arial" w:hAnsi="Arial" w:eastAsia="Arial" w:cs="Arial"/>
              <w:b/>
              <w:bCs/>
              <w:sz w:val="16"/>
              <w:szCs w:val="16"/>
            </w:rPr>
            <w:t>Página</w:t>
          </w:r>
        </w:p>
      </w:tc>
      <w:tc>
        <w:tcPr>
          <w:tcW w:w="1992" w:type="dxa"/>
          <w:vAlign w:val="center"/>
        </w:tcPr>
        <w:p w:rsidR="00F602FE" w:rsidRDefault="00FE7B67" w14:paraId="4B7E35E2" wp14:textId="77777777">
          <w:pPr>
            <w:spacing w:after="4" w:line="249" w:lineRule="auto"/>
            <w:ind w:left="10" w:hanging="10"/>
            <w:rPr>
              <w:rFonts w:ascii="Arial" w:hAnsi="Arial" w:eastAsia="Arial" w:cs="Arial"/>
              <w:sz w:val="16"/>
              <w:szCs w:val="16"/>
            </w:rPr>
          </w:pPr>
          <w:r>
            <w:rPr>
              <w:sz w:val="16"/>
              <w:szCs w:val="16"/>
            </w:rPr>
            <w:fldChar w:fldCharType="begin"/>
          </w:r>
          <w:r>
            <w:rPr>
              <w:rFonts w:ascii="Arial" w:hAnsi="Arial" w:eastAsia="Arial" w:cs="Arial"/>
              <w:sz w:val="16"/>
              <w:szCs w:val="16"/>
            </w:rPr>
            <w:instrText>PAGE</w:instrText>
          </w:r>
          <w:r>
            <w:rPr>
              <w:sz w:val="16"/>
              <w:szCs w:val="16"/>
            </w:rPr>
            <w:fldChar w:fldCharType="separate"/>
          </w:r>
          <w:r>
            <w:rPr>
              <w:sz w:val="16"/>
              <w:szCs w:val="16"/>
            </w:rPr>
            <w:fldChar w:fldCharType="end"/>
          </w:r>
          <w:r>
            <w:rPr>
              <w:rFonts w:ascii="Arial" w:hAnsi="Arial" w:eastAsia="Arial" w:cs="Arial"/>
              <w:sz w:val="16"/>
              <w:szCs w:val="16"/>
            </w:rPr>
            <w:t xml:space="preserve"> de </w:t>
          </w:r>
          <w:r>
            <w:rPr>
              <w:sz w:val="16"/>
              <w:szCs w:val="16"/>
            </w:rPr>
            <w:fldChar w:fldCharType="begin"/>
          </w:r>
          <w:r>
            <w:rPr>
              <w:rFonts w:ascii="Arial" w:hAnsi="Arial" w:eastAsia="Arial" w:cs="Arial"/>
              <w:sz w:val="16"/>
              <w:szCs w:val="16"/>
            </w:rPr>
            <w:instrText>NUMPAGES</w:instrText>
          </w:r>
          <w:r>
            <w:rPr>
              <w:sz w:val="16"/>
              <w:szCs w:val="16"/>
            </w:rPr>
            <w:fldChar w:fldCharType="separate"/>
          </w:r>
          <w:r>
            <w:rPr>
              <w:sz w:val="16"/>
              <w:szCs w:val="16"/>
            </w:rPr>
            <w:fldChar w:fldCharType="end"/>
          </w:r>
        </w:p>
      </w:tc>
    </w:tr>
    <w:tr xmlns:wp14="http://schemas.microsoft.com/office/word/2010/wordml" w:rsidR="00F602FE" w14:paraId="74DE566D" wp14:textId="77777777">
      <w:trPr>
        <w:trHeight w:val="73"/>
        <w:jc w:val="center"/>
      </w:trPr>
      <w:tc>
        <w:tcPr>
          <w:tcW w:w="1166" w:type="dxa"/>
          <w:vAlign w:val="center"/>
        </w:tcPr>
        <w:p w:rsidR="00F602FE" w:rsidRDefault="00FE7B67" w14:paraId="53843376" wp14:textId="77777777">
          <w:pPr>
            <w:spacing w:after="4" w:line="249" w:lineRule="auto"/>
            <w:ind w:left="10" w:hanging="10"/>
            <w:rPr>
              <w:rFonts w:ascii="Arial" w:hAnsi="Arial" w:eastAsia="Arial" w:cs="Arial"/>
              <w:b/>
              <w:bCs/>
              <w:sz w:val="16"/>
              <w:szCs w:val="16"/>
            </w:rPr>
          </w:pPr>
          <w:r>
            <w:rPr>
              <w:rFonts w:ascii="Arial" w:hAnsi="Arial" w:eastAsia="Arial" w:cs="Arial"/>
              <w:b/>
              <w:bCs/>
              <w:sz w:val="16"/>
              <w:szCs w:val="16"/>
            </w:rPr>
            <w:t>Versión No.</w:t>
          </w:r>
        </w:p>
      </w:tc>
      <w:tc>
        <w:tcPr>
          <w:tcW w:w="7487" w:type="dxa"/>
          <w:gridSpan w:val="3"/>
          <w:vAlign w:val="center"/>
        </w:tcPr>
        <w:p w:rsidR="00F602FE" w:rsidRDefault="00FE7B67" w14:paraId="18F999B5" wp14:textId="77777777">
          <w:pPr>
            <w:spacing w:after="4" w:line="249" w:lineRule="auto"/>
            <w:ind w:left="10" w:hanging="10"/>
            <w:rPr>
              <w:rFonts w:ascii="Arial" w:hAnsi="Arial" w:eastAsia="Arial" w:cs="Arial"/>
              <w:sz w:val="16"/>
              <w:szCs w:val="16"/>
            </w:rPr>
          </w:pPr>
          <w:r>
            <w:rPr>
              <w:rFonts w:ascii="Arial" w:hAnsi="Arial" w:eastAsia="Arial" w:cs="Arial"/>
              <w:sz w:val="16"/>
              <w:szCs w:val="16"/>
            </w:rPr>
            <w:t>2</w:t>
          </w:r>
        </w:p>
      </w:tc>
    </w:tr>
  </w:tbl>
  <w:p xmlns:wp14="http://schemas.microsoft.com/office/word/2010/wordml" w:rsidR="00F602FE" w:rsidRDefault="00F602FE" w14:paraId="5B08B5D1" wp14:textId="77777777">
    <w:pPr>
      <w:pBdr>
        <w:top w:val="nil"/>
        <w:left w:val="nil"/>
        <w:bottom w:val="nil"/>
        <w:right w:val="nil"/>
        <w:between w:val="nil"/>
      </w:pBdr>
      <w:tabs>
        <w:tab w:val="center" w:pos="4419"/>
        <w:tab w:val="right" w:pos="8838"/>
      </w:tabs>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F602FE" w:rsidRDefault="00FE7B67" w14:paraId="562C75D1" wp14:textId="77777777">
    <w:pPr>
      <w:pBdr>
        <w:top w:val="nil"/>
        <w:left w:val="nil"/>
        <w:bottom w:val="nil"/>
        <w:right w:val="nil"/>
        <w:between w:val="nil"/>
      </w:pBdr>
      <w:tabs>
        <w:tab w:val="center" w:pos="4419"/>
        <w:tab w:val="right" w:pos="8838"/>
      </w:tabs>
      <w:jc w:val="right"/>
      <w:rPr>
        <w:b/>
        <w:bCs/>
        <w:color w:val="000000"/>
      </w:rPr>
    </w:pPr>
    <w:r>
      <w:rPr>
        <w:noProof/>
        <w:color w:val="000000"/>
      </w:rPr>
      <w:drawing>
        <wp:inline xmlns:wp14="http://schemas.microsoft.com/office/word/2010/wordprocessingDrawing" distT="0" distB="0" distL="0" distR="0" wp14:anchorId="61EA8A10" wp14:editId="7777777">
          <wp:extent cx="1500803" cy="616644"/>
          <wp:effectExtent l="0" t="0" r="0" b="0"/>
          <wp:docPr id="212971997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xmlns:wp14="http://schemas.microsoft.com/office/word/2010/wordml" w:rsidR="00F602FE" w:rsidRDefault="00FE7B67" w14:paraId="38980534" wp14:textId="77777777">
    <w:pPr>
      <w:pStyle w:val="Ttulo1"/>
    </w:pPr>
    <w:r>
      <w:t>TÍTULO DEL DOCUMENTO</w:t>
    </w:r>
  </w:p>
  <w:p xmlns:wp14="http://schemas.microsoft.com/office/word/2010/wordml" w:rsidR="00F602FE" w:rsidRDefault="00FE7B67" w14:paraId="3E1B5937" wp14:textId="77777777">
    <w:pPr>
      <w:rPr>
        <w:color w:val="4E4D4D"/>
      </w:rPr>
    </w:pPr>
    <w:r>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4175"/>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16D171B"/>
    <w:multiLevelType w:val="multilevel"/>
    <w:tmpl w:val="FFFFFFFF"/>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2846418"/>
    <w:multiLevelType w:val="multilevel"/>
    <w:tmpl w:val="FFFFFFFF"/>
    <w:lvl w:ilvl="0">
      <w:start w:val="2"/>
      <w:numFmt w:val="decimal"/>
      <w:lvlText w:val="%1"/>
      <w:lvlJc w:val="left"/>
      <w:pPr>
        <w:ind w:left="360" w:hanging="360"/>
      </w:pPr>
    </w:lvl>
    <w:lvl w:ilvl="1">
      <w:start w:val="1"/>
      <w:numFmt w:val="decimal"/>
      <w:lvlText w:val="%1.%2"/>
      <w:lvlJc w:val="left"/>
      <w:pPr>
        <w:ind w:left="786" w:hanging="360"/>
      </w:pPr>
      <w:rPr>
        <w:rFonts w:ascii="Arial" w:hAnsi="Arial" w:eastAsia="Arial" w:cs="Arial"/>
        <w:b/>
        <w:bCs/>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68F960B4"/>
    <w:multiLevelType w:val="multilevel"/>
    <w:tmpl w:val="FFFFFFFF"/>
    <w:lvl w:ilvl="0">
      <w:start w:val="1"/>
      <w:numFmt w:val="decimal"/>
      <w:lvlText w:val="%1"/>
      <w:lvlJc w:val="left"/>
      <w:pPr>
        <w:ind w:left="360" w:hanging="360"/>
      </w:pPr>
      <w:rPr>
        <w:b/>
        <w:bCs/>
      </w:rPr>
    </w:lvl>
    <w:lvl w:ilvl="1">
      <w:start w:val="1"/>
      <w:numFmt w:val="decimal"/>
      <w:lvlText w:val="%1.%2"/>
      <w:lvlJc w:val="left"/>
      <w:pPr>
        <w:ind w:left="644" w:hanging="359"/>
      </w:pPr>
      <w:rPr>
        <w:rFonts w:ascii="Arial" w:hAnsi="Arial" w:eastAsia="Arial" w:cs="Arial"/>
        <w:b w:val="0"/>
        <w:bCs w:val="0"/>
        <w:sz w:val="20"/>
        <w:szCs w:val="20"/>
        <w:shd w:val="clear" w:color="auto" w:fill="auto"/>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num w:numId="1" w16cid:durableId="524178910">
    <w:abstractNumId w:val="1"/>
  </w:num>
  <w:num w:numId="2" w16cid:durableId="1999186710">
    <w:abstractNumId w:val="3"/>
  </w:num>
  <w:num w:numId="3" w16cid:durableId="709185324">
    <w:abstractNumId w:val="2"/>
  </w:num>
  <w:num w:numId="4" w16cid:durableId="112215783">
    <w:abstractNumId w:val="0"/>
  </w:num>
</w:numbering>
</file>

<file path=word/people.xml><?xml version="1.0" encoding="utf-8"?>
<w15:people xmlns:mc="http://schemas.openxmlformats.org/markup-compatibility/2006" xmlns:w15="http://schemas.microsoft.com/office/word/2012/wordml" mc:Ignorable="w15">
  <w15:person w15:author="Oscar Alfredo Cifuentes Arevalo">
    <w15:presenceInfo w15:providerId="AD" w15:userId="S::ocifuentes@minvivienda.gov.co::bba5b35e-8e27-4b1a-9da1-ce7f7dac0ee0"/>
  </w15:person>
  <w15:person w15:author="Rocio del Pilar Saldaña Florez">
    <w15:presenceInfo w15:providerId="AD" w15:userId="S::rpsaldana@aguasyaguas.com.co::d4cedb06-7d5a-4abf-b597-74f424a6ddb7"/>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2FE"/>
    <w:rsid w:val="0025D4A2"/>
    <w:rsid w:val="002F13FA"/>
    <w:rsid w:val="006DA2E2"/>
    <w:rsid w:val="007B8B4C"/>
    <w:rsid w:val="00F602FE"/>
    <w:rsid w:val="00FE7B67"/>
    <w:rsid w:val="014A3FC6"/>
    <w:rsid w:val="02CA422F"/>
    <w:rsid w:val="041C111D"/>
    <w:rsid w:val="0E5CC42B"/>
    <w:rsid w:val="1231520F"/>
    <w:rsid w:val="14A5B487"/>
    <w:rsid w:val="16ED7169"/>
    <w:rsid w:val="18128D16"/>
    <w:rsid w:val="19A1423C"/>
    <w:rsid w:val="1F5FBD46"/>
    <w:rsid w:val="2164368D"/>
    <w:rsid w:val="23E588C7"/>
    <w:rsid w:val="25FAE58B"/>
    <w:rsid w:val="33A1BED7"/>
    <w:rsid w:val="3422B6C4"/>
    <w:rsid w:val="3B531102"/>
    <w:rsid w:val="41B9B43C"/>
    <w:rsid w:val="43CEB4DF"/>
    <w:rsid w:val="449449C7"/>
    <w:rsid w:val="45B2CEA6"/>
    <w:rsid w:val="48C17CF0"/>
    <w:rsid w:val="4AD23682"/>
    <w:rsid w:val="4C19AFB8"/>
    <w:rsid w:val="5013A05C"/>
    <w:rsid w:val="5098FB81"/>
    <w:rsid w:val="53777A8A"/>
    <w:rsid w:val="593717F5"/>
    <w:rsid w:val="5B204858"/>
    <w:rsid w:val="5DC0B309"/>
    <w:rsid w:val="663F55B3"/>
    <w:rsid w:val="69A495F2"/>
    <w:rsid w:val="6E044C9B"/>
    <w:rsid w:val="6E2715F6"/>
    <w:rsid w:val="6ED3E134"/>
    <w:rsid w:val="71D60C2C"/>
    <w:rsid w:val="73113B8E"/>
    <w:rsid w:val="7966B9A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3F6D991"/>
  <w15:docId w15:val="{75D06177-2848-4192-B905-B66E38D6B9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80"/>
      <w:jc w:val="both"/>
      <w:outlineLvl w:val="0"/>
    </w:pPr>
    <w:rPr>
      <w:b/>
      <w:bCs/>
      <w:color w:val="4E4D4D"/>
    </w:rPr>
  </w:style>
  <w:style w:type="paragraph" w:styleId="Ttulo2">
    <w:name w:val="heading 2"/>
    <w:basedOn w:val="Normal"/>
    <w:next w:val="Normal"/>
    <w:uiPriority w:val="9"/>
    <w:semiHidden/>
    <w:unhideWhenUsed/>
    <w:qFormat/>
    <w:pPr>
      <w:keepNext/>
      <w:keepLines/>
      <w:spacing w:before="200"/>
      <w:ind w:left="720" w:hanging="360"/>
      <w:outlineLvl w:val="1"/>
    </w:pPr>
    <w:rPr>
      <w:b/>
      <w:bCs/>
      <w:color w:val="4E4D4D"/>
    </w:rPr>
  </w:style>
  <w:style w:type="paragraph" w:styleId="Ttulo3">
    <w:name w:val="heading 3"/>
    <w:basedOn w:val="Normal"/>
    <w:next w:val="Normal"/>
    <w:uiPriority w:val="9"/>
    <w:semiHidden/>
    <w:unhideWhenUsed/>
    <w:qFormat/>
    <w:pPr>
      <w:keepNext/>
      <w:keepLines/>
      <w:spacing w:before="200"/>
      <w:outlineLvl w:val="2"/>
    </w:pPr>
    <w:rPr>
      <w:b/>
      <w:bCs/>
      <w:color w:val="1A181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300"/>
      <w:ind w:left="1068" w:hanging="360"/>
    </w:pPr>
    <w:rPr>
      <w:color w:val="4E4D4D"/>
    </w:rPr>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uiPriority w:val="9"/>
    <w:rsid w:val="00F56D6D"/>
    <w:rPr>
      <w:rFonts w:asciiTheme="majorHAnsi" w:hAnsiTheme="majorHAnsi" w:eastAsiaTheme="majorEastAsia" w:cstheme="majorBidi"/>
      <w:b/>
      <w:bCs/>
      <w:color w:val="4E4D4D" w:themeColor="background2"/>
      <w:sz w:val="20"/>
      <w:szCs w:val="26"/>
    </w:rPr>
  </w:style>
  <w:style w:type="character" w:styleId="TtuloCar" w:customStyle="1">
    <w:name w:val="Título Car"/>
    <w:aliases w:val="Título 3 CCE Car"/>
    <w:basedOn w:val="Fuentedeprrafopredeter"/>
    <w:uiPriority w:val="10"/>
    <w:rsid w:val="00F56D6D"/>
    <w:rPr>
      <w:rFonts w:asciiTheme="majorHAnsi" w:hAnsiTheme="majorHAnsi" w:eastAsiaTheme="majorEastAsia" w:cstheme="majorBidi"/>
      <w:color w:val="4E4D4D" w:themeColor="background2"/>
      <w:spacing w:val="5"/>
      <w:kern w:val="28"/>
      <w:sz w:val="20"/>
      <w:szCs w:val="52"/>
    </w:rPr>
  </w:style>
  <w:style w:type="character" w:styleId="Ttulo3Car" w:customStyle="1">
    <w:name w:val="Título 3 Car"/>
    <w:basedOn w:val="Fuentedeprrafopredeter"/>
    <w:uiPriority w:val="9"/>
    <w:rsid w:val="00F56D6D"/>
    <w:rPr>
      <w:rFonts w:asciiTheme="majorHAnsi" w:hAnsiTheme="majorHAnsi" w:eastAsiaTheme="majorEastAsia" w:cstheme="majorBidi"/>
      <w:b/>
      <w:bCs/>
      <w:color w:val="1A1818" w:themeColor="accent1"/>
    </w:rPr>
  </w:style>
  <w:style w:type="character" w:styleId="SubttuloCar" w:customStyle="1">
    <w:name w:val="Subtítulo Car"/>
    <w:basedOn w:val="Fuentedeprrafopredeter"/>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pPr>
    <w:rPr>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style>
  <w:style w:type="character" w:styleId="TextonotapieCar" w:customStyle="1">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
    <w:uiPriority w:val="99"/>
    <w:rsid w:val="000963AC"/>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0963AC"/>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744A56"/>
    <w:rPr>
      <w:lang w:val="es-419"/>
    </w:rPr>
  </w:style>
  <w:style w:type="character" w:styleId="Mencionar">
    <w:name w:val="Mention"/>
    <w:basedOn w:val="Fuentedeprrafopredeter"/>
    <w:uiPriority w:val="99"/>
    <w:unhideWhenUsed/>
    <w:rsid w:val="005B47AE"/>
    <w:rPr>
      <w:color w:val="2B579A"/>
      <w:shd w:val="clear" w:color="auto" w:fill="E1DFDD"/>
    </w:rPr>
  </w:style>
  <w:style w:type="character" w:styleId="Mencinsinresolver">
    <w:name w:val="Unresolved Mention"/>
    <w:basedOn w:val="Fuentedeprrafopredeter"/>
    <w:uiPriority w:val="99"/>
    <w:semiHidden/>
    <w:unhideWhenUsed/>
    <w:rsid w:val="004D7DC9"/>
    <w:rPr>
      <w:color w:val="605E5C"/>
      <w:shd w:val="clear" w:color="auto" w:fill="E1DFDD"/>
    </w:rPr>
  </w:style>
  <w:style w:type="paragraph" w:styleId="Subttulo">
    <w:name w:val="Subtitle"/>
    <w:basedOn w:val="Normal"/>
    <w:next w:val="Normal"/>
    <w:uiPriority w:val="11"/>
    <w:qFormat/>
    <w:rPr>
      <w:i/>
      <w:iCs/>
      <w:color w:val="1A1818"/>
    </w:rPr>
  </w:style>
  <w:style w:type="table" w:styleId="a" w:customStyle="1">
    <w:basedOn w:val="TableNormal"/>
    <w:rPr>
      <w:rFonts w:ascii="Calibri" w:hAnsi="Calibri" w:eastAsia="Calibri" w:cs="Calibri"/>
    </w:rPr>
    <w:tblPr>
      <w:tblStyleRowBandSize w:val="1"/>
      <w:tblStyleColBandSize w:val="1"/>
      <w:tblCellMar>
        <w:top w:w="0" w:type="dxa"/>
        <w:left w:w="108" w:type="dxa"/>
        <w:bottom w:w="0" w:type="dxa"/>
        <w:right w:w="108" w:type="dxa"/>
      </w:tblCellMar>
    </w:tblPr>
  </w:style>
  <w:style w:type="table" w:styleId="a0" w:customStyle="1">
    <w:basedOn w:val="TableNormal"/>
    <w:rPr>
      <w:rFonts w:ascii="Calibri" w:hAnsi="Calibri" w:eastAsia="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omments" Target="comments.xml" Id="R85e5c07b0aa04c00" /><Relationship Type="http://schemas.microsoft.com/office/2016/09/relationships/commentsIds" Target="commentsIds.xml" Id="R3fe3872de2d64755" /><Relationship Type="http://schemas.microsoft.com/office/2011/relationships/commentsExtended" Target="commentsExtended.xml" Id="R904108f5c85f4b33" /><Relationship Type="http://schemas.microsoft.com/office/2018/08/relationships/commentsExtensible" Target="commentsExtensible.xml" Id="Radfbb509c2c046ec" /><Relationship Type="http://schemas.microsoft.com/office/2011/relationships/people" Target="people.xml" Id="R93dd3e1fd0b04b4c"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3BaH2TuVxBS+5oaZuYY8de7IwA==">CgMxLjAyDmguYWtqdTYwaHBkeDcwOAByITE5RWlUelpPQjNhRFBqek5KbHF2NnotVTU4bURFLUdhNg==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Ana María Bonilla Prieto</dc:creator>
  <lastModifiedBy>Rocio del Pilar Saldaña Florez</lastModifiedBy>
  <revision>5</revision>
  <dcterms:created xsi:type="dcterms:W3CDTF">2026-03-02T12:01:00.0000000Z</dcterms:created>
  <dcterms:modified xsi:type="dcterms:W3CDTF">2026-04-06T21:02:49.0031535Z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