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3DCD2" w14:textId="56D46F36" w:rsidR="00213EE2" w:rsidRDefault="00213EE2" w:rsidP="00213EE2">
      <w:pPr>
        <w:jc w:val="center"/>
        <w:rPr>
          <w:rFonts w:ascii="Arial Narrow" w:hAnsi="Arial Narrow" w:cs="Arial"/>
          <w:b/>
          <w:iCs/>
          <w:sz w:val="22"/>
          <w:szCs w:val="22"/>
        </w:rPr>
      </w:pPr>
      <w:r>
        <w:rPr>
          <w:rFonts w:ascii="Arial Narrow" w:hAnsi="Arial Narrow" w:cs="Arial"/>
          <w:b/>
          <w:iCs/>
          <w:sz w:val="22"/>
          <w:szCs w:val="22"/>
        </w:rPr>
        <w:t xml:space="preserve">FORMATO No. </w:t>
      </w:r>
      <w:r w:rsidR="00E226DB">
        <w:rPr>
          <w:rFonts w:ascii="Arial Narrow" w:hAnsi="Arial Narrow" w:cs="Arial"/>
          <w:b/>
          <w:iCs/>
          <w:sz w:val="22"/>
          <w:szCs w:val="22"/>
        </w:rPr>
        <w:t>10</w:t>
      </w:r>
    </w:p>
    <w:p w14:paraId="1C5B28B3" w14:textId="77777777" w:rsidR="00213EE2" w:rsidRDefault="00213EE2" w:rsidP="00213EE2">
      <w:pPr>
        <w:jc w:val="center"/>
        <w:rPr>
          <w:rFonts w:ascii="Arial Narrow" w:hAnsi="Arial Narrow" w:cs="Arial"/>
          <w:b/>
          <w:iCs/>
          <w:sz w:val="22"/>
          <w:szCs w:val="22"/>
        </w:rPr>
      </w:pPr>
    </w:p>
    <w:p w14:paraId="70352EA5" w14:textId="77777777" w:rsidR="00EB323A" w:rsidRPr="005C0E32" w:rsidRDefault="00EB323A" w:rsidP="00EB323A">
      <w:pPr>
        <w:autoSpaceDE w:val="0"/>
        <w:autoSpaceDN w:val="0"/>
        <w:adjustRightInd w:val="0"/>
        <w:jc w:val="center"/>
        <w:rPr>
          <w:rFonts w:ascii="Arial Narrow" w:hAnsi="Arial Narrow"/>
          <w:b/>
          <w:sz w:val="22"/>
          <w:szCs w:val="22"/>
        </w:rPr>
      </w:pPr>
      <w:r w:rsidRPr="005C0E32">
        <w:rPr>
          <w:rFonts w:ascii="Arial Narrow" w:hAnsi="Arial Narrow"/>
          <w:b/>
          <w:sz w:val="22"/>
          <w:szCs w:val="22"/>
        </w:rPr>
        <w:t>PROPUESTA ECONÓMICA</w:t>
      </w:r>
    </w:p>
    <w:p w14:paraId="434B650E" w14:textId="77777777" w:rsidR="00EB323A" w:rsidRPr="005C0E32" w:rsidRDefault="00EB323A" w:rsidP="00EB323A">
      <w:pPr>
        <w:tabs>
          <w:tab w:val="left" w:pos="3375"/>
        </w:tabs>
        <w:autoSpaceDE w:val="0"/>
        <w:autoSpaceDN w:val="0"/>
        <w:adjustRightInd w:val="0"/>
        <w:jc w:val="both"/>
        <w:rPr>
          <w:rFonts w:ascii="Arial Narrow" w:hAnsi="Arial Narrow"/>
          <w:b/>
          <w:sz w:val="22"/>
          <w:szCs w:val="22"/>
        </w:rPr>
      </w:pPr>
      <w:r w:rsidRPr="005C0E32">
        <w:rPr>
          <w:rFonts w:ascii="Arial Narrow" w:hAnsi="Arial Narrow"/>
          <w:b/>
          <w:sz w:val="22"/>
          <w:szCs w:val="22"/>
        </w:rPr>
        <w:tab/>
      </w:r>
    </w:p>
    <w:p w14:paraId="6B7DEC13" w14:textId="77777777" w:rsidR="00920F09" w:rsidRPr="00160CD5" w:rsidRDefault="00920F09" w:rsidP="00920F09">
      <w:pPr>
        <w:jc w:val="both"/>
        <w:rPr>
          <w:rFonts w:ascii="Arial Narrow" w:hAnsi="Arial Narrow" w:cs="Arial"/>
          <w:sz w:val="22"/>
          <w:szCs w:val="22"/>
          <w:lang w:val="es-CO"/>
        </w:rPr>
      </w:pPr>
      <w:r w:rsidRPr="00160CD5">
        <w:rPr>
          <w:rFonts w:ascii="Arial Narrow" w:hAnsi="Arial Narrow" w:cs="Arial"/>
          <w:sz w:val="22"/>
          <w:szCs w:val="22"/>
          <w:lang w:val="es-CO"/>
        </w:rPr>
        <w:t xml:space="preserve">El proponente deberá diligenciar el siguiente cuadro indicando los precios para los ítems requeridos, la propuesta económica deberá ser presentadas en </w:t>
      </w:r>
      <w:r w:rsidRPr="00A260F6">
        <w:rPr>
          <w:rFonts w:ascii="Arial Narrow" w:hAnsi="Arial Narrow" w:cs="Arial"/>
          <w:b/>
          <w:sz w:val="22"/>
          <w:szCs w:val="22"/>
          <w:lang w:val="es-CO"/>
        </w:rPr>
        <w:t>cifras cerradas sin decimales</w:t>
      </w:r>
      <w:r>
        <w:rPr>
          <w:rFonts w:ascii="Arial Narrow" w:hAnsi="Arial Narrow" w:cs="Arial"/>
          <w:sz w:val="22"/>
          <w:szCs w:val="22"/>
          <w:lang w:val="es-CO"/>
        </w:rPr>
        <w:t xml:space="preserve">, es decir, </w:t>
      </w:r>
      <w:r w:rsidRPr="00160CD5">
        <w:rPr>
          <w:rFonts w:ascii="Arial Narrow" w:hAnsi="Arial Narrow" w:cs="Arial"/>
          <w:sz w:val="22"/>
          <w:szCs w:val="22"/>
          <w:lang w:val="es-CO"/>
        </w:rPr>
        <w:t>sin centavos así:</w:t>
      </w:r>
    </w:p>
    <w:p w14:paraId="0AB532B2" w14:textId="77777777" w:rsidR="007B0844" w:rsidRDefault="007B0844" w:rsidP="007B0844">
      <w:pPr>
        <w:rPr>
          <w:rFonts w:ascii="Arial Narrow" w:hAnsi="Arial Narrow"/>
          <w:sz w:val="22"/>
          <w:szCs w:val="22"/>
          <w:lang w:val="es-CO"/>
        </w:rPr>
      </w:pPr>
    </w:p>
    <w:tbl>
      <w:tblPr>
        <w:tblW w:w="0" w:type="auto"/>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5209"/>
        <w:gridCol w:w="1017"/>
        <w:gridCol w:w="688"/>
        <w:gridCol w:w="1082"/>
        <w:gridCol w:w="857"/>
      </w:tblGrid>
      <w:tr w:rsidR="00A554A5" w:rsidRPr="00A554A5" w14:paraId="7D3622AF" w14:textId="77777777" w:rsidTr="003736CE">
        <w:trPr>
          <w:trHeight w:val="672"/>
        </w:trPr>
        <w:tc>
          <w:tcPr>
            <w:tcW w:w="0" w:type="auto"/>
            <w:shd w:val="clear" w:color="000000" w:fill="E2EFDA"/>
            <w:vAlign w:val="center"/>
            <w:hideMark/>
          </w:tcPr>
          <w:p w14:paraId="6F0BC5A8" w14:textId="77777777" w:rsidR="00A554A5" w:rsidRPr="00A554A5" w:rsidRDefault="00A554A5" w:rsidP="003736CE">
            <w:pPr>
              <w:jc w:val="center"/>
              <w:rPr>
                <w:rFonts w:ascii="Arial Narrow" w:hAnsi="Arial Narrow" w:cs="Arial"/>
                <w:b/>
                <w:bCs/>
                <w:color w:val="000000"/>
                <w:sz w:val="20"/>
                <w:szCs w:val="20"/>
                <w:lang w:eastAsia="es-CO"/>
              </w:rPr>
            </w:pPr>
            <w:r w:rsidRPr="00A554A5">
              <w:rPr>
                <w:rFonts w:ascii="Arial Narrow" w:hAnsi="Arial Narrow" w:cs="Arial"/>
                <w:b/>
                <w:bCs/>
                <w:color w:val="000000"/>
                <w:sz w:val="20"/>
                <w:szCs w:val="20"/>
                <w:lang w:eastAsia="es-CO"/>
              </w:rPr>
              <w:t>ITEM</w:t>
            </w:r>
          </w:p>
        </w:tc>
        <w:tc>
          <w:tcPr>
            <w:tcW w:w="0" w:type="auto"/>
            <w:shd w:val="clear" w:color="000000" w:fill="E2EFDA"/>
            <w:vAlign w:val="center"/>
            <w:hideMark/>
          </w:tcPr>
          <w:p w14:paraId="31AAA9EE" w14:textId="77777777" w:rsidR="00A554A5" w:rsidRPr="00A554A5" w:rsidRDefault="00A554A5" w:rsidP="003736CE">
            <w:pPr>
              <w:jc w:val="center"/>
              <w:rPr>
                <w:rFonts w:ascii="Arial Narrow" w:hAnsi="Arial Narrow" w:cs="Arial"/>
                <w:b/>
                <w:bCs/>
                <w:color w:val="000000"/>
                <w:sz w:val="20"/>
                <w:szCs w:val="20"/>
                <w:lang w:eastAsia="es-CO"/>
              </w:rPr>
            </w:pPr>
            <w:r w:rsidRPr="00A554A5">
              <w:rPr>
                <w:rFonts w:ascii="Arial Narrow" w:hAnsi="Arial Narrow" w:cs="Arial"/>
                <w:b/>
                <w:bCs/>
                <w:color w:val="000000"/>
                <w:sz w:val="20"/>
                <w:szCs w:val="20"/>
                <w:lang w:eastAsia="es-CO"/>
              </w:rPr>
              <w:t xml:space="preserve">DESCRIPCION </w:t>
            </w:r>
          </w:p>
        </w:tc>
        <w:tc>
          <w:tcPr>
            <w:tcW w:w="0" w:type="auto"/>
            <w:shd w:val="clear" w:color="000000" w:fill="E2EFDA"/>
            <w:vAlign w:val="center"/>
            <w:hideMark/>
          </w:tcPr>
          <w:p w14:paraId="7B45D883" w14:textId="77777777" w:rsidR="00A554A5" w:rsidRPr="00A554A5" w:rsidRDefault="00A554A5" w:rsidP="003736CE">
            <w:pPr>
              <w:jc w:val="center"/>
              <w:rPr>
                <w:rFonts w:ascii="Arial Narrow" w:hAnsi="Arial Narrow" w:cs="Arial"/>
                <w:b/>
                <w:bCs/>
                <w:color w:val="000000"/>
                <w:sz w:val="20"/>
                <w:szCs w:val="20"/>
                <w:lang w:eastAsia="es-CO"/>
              </w:rPr>
            </w:pPr>
            <w:r w:rsidRPr="00A554A5">
              <w:rPr>
                <w:rFonts w:ascii="Arial Narrow" w:hAnsi="Arial Narrow" w:cs="Arial"/>
                <w:b/>
                <w:bCs/>
                <w:color w:val="000000"/>
                <w:sz w:val="20"/>
                <w:szCs w:val="20"/>
                <w:lang w:eastAsia="es-CO"/>
              </w:rPr>
              <w:t>UNIDAD DE MEDIDA</w:t>
            </w:r>
          </w:p>
        </w:tc>
        <w:tc>
          <w:tcPr>
            <w:tcW w:w="0" w:type="auto"/>
            <w:shd w:val="clear" w:color="000000" w:fill="E2EFDA"/>
            <w:vAlign w:val="center"/>
            <w:hideMark/>
          </w:tcPr>
          <w:p w14:paraId="41901D9D" w14:textId="77777777" w:rsidR="00A554A5" w:rsidRPr="00A554A5" w:rsidRDefault="00A554A5" w:rsidP="003736CE">
            <w:pPr>
              <w:jc w:val="center"/>
              <w:rPr>
                <w:rFonts w:ascii="Arial Narrow" w:hAnsi="Arial Narrow" w:cs="Arial"/>
                <w:b/>
                <w:bCs/>
                <w:color w:val="000000"/>
                <w:sz w:val="20"/>
                <w:szCs w:val="20"/>
                <w:lang w:eastAsia="es-CO"/>
              </w:rPr>
            </w:pPr>
            <w:r w:rsidRPr="00A554A5">
              <w:rPr>
                <w:rFonts w:ascii="Arial Narrow" w:hAnsi="Arial Narrow" w:cs="Arial"/>
                <w:b/>
                <w:bCs/>
                <w:color w:val="000000"/>
                <w:sz w:val="20"/>
                <w:szCs w:val="20"/>
                <w:lang w:eastAsia="es-CO"/>
              </w:rPr>
              <w:t>CANT.</w:t>
            </w:r>
          </w:p>
        </w:tc>
        <w:tc>
          <w:tcPr>
            <w:tcW w:w="0" w:type="auto"/>
            <w:shd w:val="clear" w:color="000000" w:fill="E2EFDA"/>
            <w:vAlign w:val="center"/>
            <w:hideMark/>
          </w:tcPr>
          <w:p w14:paraId="50CCEBF9" w14:textId="77777777" w:rsidR="00A554A5" w:rsidRPr="00A554A5" w:rsidRDefault="00A554A5" w:rsidP="003736CE">
            <w:pPr>
              <w:jc w:val="center"/>
              <w:rPr>
                <w:rFonts w:ascii="Arial Narrow" w:hAnsi="Arial Narrow" w:cs="Arial"/>
                <w:b/>
                <w:bCs/>
                <w:color w:val="000000"/>
                <w:sz w:val="20"/>
                <w:szCs w:val="20"/>
                <w:lang w:eastAsia="es-CO"/>
              </w:rPr>
            </w:pPr>
            <w:r w:rsidRPr="00A554A5">
              <w:rPr>
                <w:rFonts w:ascii="Arial Narrow" w:hAnsi="Arial Narrow" w:cs="Arial"/>
                <w:b/>
                <w:bCs/>
                <w:color w:val="000000"/>
                <w:sz w:val="20"/>
                <w:szCs w:val="20"/>
                <w:lang w:eastAsia="es-CO"/>
              </w:rPr>
              <w:t xml:space="preserve">VALOR UNITARIO </w:t>
            </w:r>
          </w:p>
        </w:tc>
        <w:tc>
          <w:tcPr>
            <w:tcW w:w="0" w:type="auto"/>
            <w:shd w:val="clear" w:color="000000" w:fill="E2EFDA"/>
            <w:vAlign w:val="center"/>
            <w:hideMark/>
          </w:tcPr>
          <w:p w14:paraId="6085846D" w14:textId="77777777" w:rsidR="00A554A5" w:rsidRPr="00A554A5" w:rsidRDefault="00A554A5" w:rsidP="003736CE">
            <w:pPr>
              <w:jc w:val="center"/>
              <w:rPr>
                <w:rFonts w:ascii="Arial Narrow" w:hAnsi="Arial Narrow" w:cs="Arial"/>
                <w:b/>
                <w:bCs/>
                <w:color w:val="000000"/>
                <w:sz w:val="20"/>
                <w:szCs w:val="20"/>
                <w:lang w:eastAsia="es-CO"/>
              </w:rPr>
            </w:pPr>
            <w:r w:rsidRPr="00A554A5">
              <w:rPr>
                <w:rFonts w:ascii="Arial Narrow" w:hAnsi="Arial Narrow" w:cs="Arial"/>
                <w:b/>
                <w:bCs/>
                <w:color w:val="000000"/>
                <w:sz w:val="20"/>
                <w:szCs w:val="20"/>
                <w:lang w:eastAsia="es-CO"/>
              </w:rPr>
              <w:t>VALOR TOTAL</w:t>
            </w:r>
          </w:p>
        </w:tc>
      </w:tr>
      <w:tr w:rsidR="00A554A5" w:rsidRPr="00A554A5" w14:paraId="144C84C5" w14:textId="77777777" w:rsidTr="00A554A5">
        <w:trPr>
          <w:trHeight w:val="672"/>
        </w:trPr>
        <w:tc>
          <w:tcPr>
            <w:tcW w:w="0" w:type="auto"/>
            <w:shd w:val="clear" w:color="000000" w:fill="E2EFDA"/>
            <w:vAlign w:val="center"/>
            <w:hideMark/>
          </w:tcPr>
          <w:p w14:paraId="20DD92A8"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1</w:t>
            </w:r>
          </w:p>
        </w:tc>
        <w:tc>
          <w:tcPr>
            <w:tcW w:w="0" w:type="auto"/>
            <w:shd w:val="clear" w:color="000000" w:fill="E2EFDA"/>
            <w:vAlign w:val="center"/>
            <w:hideMark/>
          </w:tcPr>
          <w:p w14:paraId="6F4FECE7"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Hidroretenedor * 25 kg</w:t>
            </w:r>
          </w:p>
        </w:tc>
        <w:tc>
          <w:tcPr>
            <w:tcW w:w="0" w:type="auto"/>
            <w:shd w:val="clear" w:color="000000" w:fill="E2EFDA"/>
            <w:hideMark/>
          </w:tcPr>
          <w:p w14:paraId="68404AC2"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KG</w:t>
            </w:r>
          </w:p>
        </w:tc>
        <w:tc>
          <w:tcPr>
            <w:tcW w:w="0" w:type="auto"/>
            <w:shd w:val="clear" w:color="000000" w:fill="E2EFDA"/>
            <w:hideMark/>
          </w:tcPr>
          <w:p w14:paraId="0580E399"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62</w:t>
            </w:r>
          </w:p>
        </w:tc>
        <w:tc>
          <w:tcPr>
            <w:tcW w:w="0" w:type="auto"/>
            <w:shd w:val="clear" w:color="000000" w:fill="E2EFDA"/>
          </w:tcPr>
          <w:p w14:paraId="3CA8265F" w14:textId="5EFB7375"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19D4D06C" w14:textId="23B12C41"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46606AAD" w14:textId="77777777" w:rsidTr="003736CE">
        <w:trPr>
          <w:trHeight w:val="672"/>
        </w:trPr>
        <w:tc>
          <w:tcPr>
            <w:tcW w:w="0" w:type="auto"/>
            <w:shd w:val="clear" w:color="000000" w:fill="E2EFDA"/>
            <w:vAlign w:val="center"/>
          </w:tcPr>
          <w:p w14:paraId="568E429F"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2</w:t>
            </w:r>
          </w:p>
        </w:tc>
        <w:tc>
          <w:tcPr>
            <w:tcW w:w="0" w:type="auto"/>
            <w:shd w:val="clear" w:color="000000" w:fill="E2EFDA"/>
            <w:vAlign w:val="center"/>
          </w:tcPr>
          <w:p w14:paraId="2A9EAB6C"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Insecticida organofosfato de amplio espectro y recomendado para el control de plagas en diversos cultivos en polvo 2.5% x 1K. Ingrediente activo: clorpirifos O,O-dietil-O-3,5,6-tricloro 2-piridifosforo; 25 g/kg. Ingredientes aditivos: C.S.P. 1 kg</w:t>
            </w:r>
          </w:p>
        </w:tc>
        <w:tc>
          <w:tcPr>
            <w:tcW w:w="0" w:type="auto"/>
            <w:shd w:val="clear" w:color="000000" w:fill="E2EFDA"/>
          </w:tcPr>
          <w:p w14:paraId="24232A06"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KG</w:t>
            </w:r>
          </w:p>
        </w:tc>
        <w:tc>
          <w:tcPr>
            <w:tcW w:w="0" w:type="auto"/>
            <w:shd w:val="clear" w:color="000000" w:fill="E2EFDA"/>
          </w:tcPr>
          <w:p w14:paraId="740FEF35"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42</w:t>
            </w:r>
          </w:p>
        </w:tc>
        <w:tc>
          <w:tcPr>
            <w:tcW w:w="0" w:type="auto"/>
            <w:shd w:val="clear" w:color="000000" w:fill="E2EFDA"/>
          </w:tcPr>
          <w:p w14:paraId="2258CBF4" w14:textId="7D5157A3"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43950151" w14:textId="6F893208"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181B7F25" w14:textId="77777777" w:rsidTr="003736CE">
        <w:trPr>
          <w:trHeight w:val="672"/>
        </w:trPr>
        <w:tc>
          <w:tcPr>
            <w:tcW w:w="0" w:type="auto"/>
            <w:shd w:val="clear" w:color="000000" w:fill="E2EFDA"/>
            <w:vAlign w:val="center"/>
          </w:tcPr>
          <w:p w14:paraId="7BE9380D"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3</w:t>
            </w:r>
          </w:p>
        </w:tc>
        <w:tc>
          <w:tcPr>
            <w:tcW w:w="0" w:type="auto"/>
            <w:shd w:val="clear" w:color="000000" w:fill="E2EFDA"/>
            <w:vAlign w:val="center"/>
          </w:tcPr>
          <w:p w14:paraId="3D183652"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Roca fosfórica x 50 kg</w:t>
            </w:r>
          </w:p>
        </w:tc>
        <w:tc>
          <w:tcPr>
            <w:tcW w:w="0" w:type="auto"/>
            <w:shd w:val="clear" w:color="000000" w:fill="E2EFDA"/>
          </w:tcPr>
          <w:p w14:paraId="64E8BB55"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BTO</w:t>
            </w:r>
          </w:p>
        </w:tc>
        <w:tc>
          <w:tcPr>
            <w:tcW w:w="0" w:type="auto"/>
            <w:shd w:val="clear" w:color="000000" w:fill="E2EFDA"/>
          </w:tcPr>
          <w:p w14:paraId="4F679A06"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31</w:t>
            </w:r>
          </w:p>
        </w:tc>
        <w:tc>
          <w:tcPr>
            <w:tcW w:w="0" w:type="auto"/>
            <w:shd w:val="clear" w:color="000000" w:fill="E2EFDA"/>
          </w:tcPr>
          <w:p w14:paraId="548CB278" w14:textId="5E49E1A8"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34A77AB7" w14:textId="349BF66F"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2542DB57" w14:textId="77777777" w:rsidTr="003736CE">
        <w:trPr>
          <w:trHeight w:val="672"/>
        </w:trPr>
        <w:tc>
          <w:tcPr>
            <w:tcW w:w="0" w:type="auto"/>
            <w:shd w:val="clear" w:color="000000" w:fill="E2EFDA"/>
            <w:vAlign w:val="center"/>
          </w:tcPr>
          <w:p w14:paraId="71E97EE9"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4</w:t>
            </w:r>
          </w:p>
        </w:tc>
        <w:tc>
          <w:tcPr>
            <w:tcW w:w="0" w:type="auto"/>
            <w:shd w:val="clear" w:color="000000" w:fill="E2EFDA"/>
            <w:vAlign w:val="center"/>
          </w:tcPr>
          <w:p w14:paraId="25B6B3FF"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Cal dolomita presentación en bulto de 50 kg</w:t>
            </w:r>
          </w:p>
        </w:tc>
        <w:tc>
          <w:tcPr>
            <w:tcW w:w="0" w:type="auto"/>
            <w:shd w:val="clear" w:color="000000" w:fill="E2EFDA"/>
          </w:tcPr>
          <w:p w14:paraId="6D240125"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BTO</w:t>
            </w:r>
          </w:p>
        </w:tc>
        <w:tc>
          <w:tcPr>
            <w:tcW w:w="0" w:type="auto"/>
            <w:shd w:val="clear" w:color="000000" w:fill="E2EFDA"/>
          </w:tcPr>
          <w:p w14:paraId="194CDB89"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47</w:t>
            </w:r>
          </w:p>
        </w:tc>
        <w:tc>
          <w:tcPr>
            <w:tcW w:w="0" w:type="auto"/>
            <w:shd w:val="clear" w:color="000000" w:fill="E2EFDA"/>
          </w:tcPr>
          <w:p w14:paraId="348ECA3F" w14:textId="0EB936EC"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64F1A48E" w14:textId="5362C1FF"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06E17D84" w14:textId="77777777" w:rsidTr="003736CE">
        <w:trPr>
          <w:trHeight w:val="672"/>
        </w:trPr>
        <w:tc>
          <w:tcPr>
            <w:tcW w:w="0" w:type="auto"/>
            <w:shd w:val="clear" w:color="000000" w:fill="E2EFDA"/>
            <w:vAlign w:val="center"/>
          </w:tcPr>
          <w:p w14:paraId="10E566D5"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5</w:t>
            </w:r>
          </w:p>
        </w:tc>
        <w:tc>
          <w:tcPr>
            <w:tcW w:w="0" w:type="auto"/>
            <w:shd w:val="clear" w:color="000000" w:fill="E2EFDA"/>
            <w:vAlign w:val="center"/>
          </w:tcPr>
          <w:p w14:paraId="4BA6C522"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Fertilizante elementos menores x 50 kg</w:t>
            </w:r>
          </w:p>
        </w:tc>
        <w:tc>
          <w:tcPr>
            <w:tcW w:w="0" w:type="auto"/>
            <w:shd w:val="clear" w:color="000000" w:fill="E2EFDA"/>
          </w:tcPr>
          <w:p w14:paraId="57E57554"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BTO</w:t>
            </w:r>
          </w:p>
        </w:tc>
        <w:tc>
          <w:tcPr>
            <w:tcW w:w="0" w:type="auto"/>
            <w:shd w:val="clear" w:color="000000" w:fill="E2EFDA"/>
          </w:tcPr>
          <w:p w14:paraId="18D2F867"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15</w:t>
            </w:r>
          </w:p>
        </w:tc>
        <w:tc>
          <w:tcPr>
            <w:tcW w:w="0" w:type="auto"/>
            <w:shd w:val="clear" w:color="000000" w:fill="E2EFDA"/>
          </w:tcPr>
          <w:p w14:paraId="70903592" w14:textId="327A71E3"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67641E0B" w14:textId="727CA2B2"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513405A9" w14:textId="77777777" w:rsidTr="003736CE">
        <w:trPr>
          <w:trHeight w:val="672"/>
        </w:trPr>
        <w:tc>
          <w:tcPr>
            <w:tcW w:w="0" w:type="auto"/>
            <w:shd w:val="clear" w:color="000000" w:fill="E2EFDA"/>
            <w:vAlign w:val="center"/>
          </w:tcPr>
          <w:p w14:paraId="1398EB8D"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6</w:t>
            </w:r>
          </w:p>
        </w:tc>
        <w:tc>
          <w:tcPr>
            <w:tcW w:w="0" w:type="auto"/>
            <w:shd w:val="clear" w:color="000000" w:fill="E2EFDA"/>
            <w:vAlign w:val="center"/>
          </w:tcPr>
          <w:p w14:paraId="6C913558"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Fertilizante compuesto x 50 kg</w:t>
            </w:r>
          </w:p>
        </w:tc>
        <w:tc>
          <w:tcPr>
            <w:tcW w:w="0" w:type="auto"/>
            <w:shd w:val="clear" w:color="000000" w:fill="E2EFDA"/>
          </w:tcPr>
          <w:p w14:paraId="19B868DB"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BTO</w:t>
            </w:r>
          </w:p>
        </w:tc>
        <w:tc>
          <w:tcPr>
            <w:tcW w:w="0" w:type="auto"/>
            <w:shd w:val="clear" w:color="000000" w:fill="E2EFDA"/>
          </w:tcPr>
          <w:p w14:paraId="529B6503"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15</w:t>
            </w:r>
          </w:p>
        </w:tc>
        <w:tc>
          <w:tcPr>
            <w:tcW w:w="0" w:type="auto"/>
            <w:shd w:val="clear" w:color="000000" w:fill="E2EFDA"/>
          </w:tcPr>
          <w:p w14:paraId="2E7EFA8F" w14:textId="463B65AA"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585F0AF4" w14:textId="1E6FE89C"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54FCB07E" w14:textId="77777777" w:rsidTr="003736CE">
        <w:trPr>
          <w:trHeight w:val="672"/>
        </w:trPr>
        <w:tc>
          <w:tcPr>
            <w:tcW w:w="0" w:type="auto"/>
            <w:shd w:val="clear" w:color="000000" w:fill="E2EFDA"/>
            <w:vAlign w:val="center"/>
          </w:tcPr>
          <w:p w14:paraId="53CA0820"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7</w:t>
            </w:r>
          </w:p>
        </w:tc>
        <w:tc>
          <w:tcPr>
            <w:tcW w:w="0" w:type="auto"/>
            <w:shd w:val="clear" w:color="000000" w:fill="E2EFDA"/>
            <w:vAlign w:val="center"/>
          </w:tcPr>
          <w:p w14:paraId="08A68467"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Abono orgánico x 50 kg</w:t>
            </w:r>
          </w:p>
        </w:tc>
        <w:tc>
          <w:tcPr>
            <w:tcW w:w="0" w:type="auto"/>
            <w:shd w:val="clear" w:color="000000" w:fill="E2EFDA"/>
          </w:tcPr>
          <w:p w14:paraId="77320F8C"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BTO</w:t>
            </w:r>
          </w:p>
        </w:tc>
        <w:tc>
          <w:tcPr>
            <w:tcW w:w="0" w:type="auto"/>
            <w:shd w:val="clear" w:color="000000" w:fill="E2EFDA"/>
          </w:tcPr>
          <w:p w14:paraId="568B6D89"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31</w:t>
            </w:r>
          </w:p>
        </w:tc>
        <w:tc>
          <w:tcPr>
            <w:tcW w:w="0" w:type="auto"/>
            <w:shd w:val="clear" w:color="000000" w:fill="E2EFDA"/>
          </w:tcPr>
          <w:p w14:paraId="3DF60E64" w14:textId="00C07CD4"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2392E234" w14:textId="6FB7FF0D"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4F92DBA8" w14:textId="77777777" w:rsidTr="003736CE">
        <w:trPr>
          <w:trHeight w:val="672"/>
        </w:trPr>
        <w:tc>
          <w:tcPr>
            <w:tcW w:w="0" w:type="auto"/>
            <w:shd w:val="clear" w:color="000000" w:fill="E2EFDA"/>
            <w:vAlign w:val="center"/>
          </w:tcPr>
          <w:p w14:paraId="7D0BB62D"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8</w:t>
            </w:r>
          </w:p>
        </w:tc>
        <w:tc>
          <w:tcPr>
            <w:tcW w:w="0" w:type="auto"/>
            <w:shd w:val="clear" w:color="000000" w:fill="E2EFDA"/>
            <w:vAlign w:val="center"/>
          </w:tcPr>
          <w:p w14:paraId="4558C579"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Herramienta (5%) de la mano de obra</w:t>
            </w:r>
          </w:p>
        </w:tc>
        <w:tc>
          <w:tcPr>
            <w:tcW w:w="0" w:type="auto"/>
            <w:shd w:val="clear" w:color="000000" w:fill="E2EFDA"/>
          </w:tcPr>
          <w:p w14:paraId="799C86CC"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UND</w:t>
            </w:r>
          </w:p>
        </w:tc>
        <w:tc>
          <w:tcPr>
            <w:tcW w:w="0" w:type="auto"/>
            <w:shd w:val="clear" w:color="000000" w:fill="E2EFDA"/>
          </w:tcPr>
          <w:p w14:paraId="04EC4A22"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0,35</w:t>
            </w:r>
          </w:p>
        </w:tc>
        <w:tc>
          <w:tcPr>
            <w:tcW w:w="0" w:type="auto"/>
            <w:shd w:val="clear" w:color="000000" w:fill="E2EFDA"/>
          </w:tcPr>
          <w:p w14:paraId="77E49DF0" w14:textId="4A68AB96"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188C0B1B" w14:textId="73818217"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6F331A40" w14:textId="77777777" w:rsidTr="003736CE">
        <w:trPr>
          <w:trHeight w:val="672"/>
        </w:trPr>
        <w:tc>
          <w:tcPr>
            <w:tcW w:w="0" w:type="auto"/>
            <w:shd w:val="clear" w:color="000000" w:fill="E2EFDA"/>
            <w:vAlign w:val="center"/>
          </w:tcPr>
          <w:p w14:paraId="5001957F"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9</w:t>
            </w:r>
          </w:p>
        </w:tc>
        <w:tc>
          <w:tcPr>
            <w:tcW w:w="0" w:type="auto"/>
            <w:shd w:val="clear" w:color="000000" w:fill="E2EFDA"/>
            <w:vAlign w:val="center"/>
          </w:tcPr>
          <w:p w14:paraId="67D0FE54"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Transporte de insumos</w:t>
            </w:r>
          </w:p>
        </w:tc>
        <w:tc>
          <w:tcPr>
            <w:tcW w:w="0" w:type="auto"/>
            <w:shd w:val="clear" w:color="000000" w:fill="E2EFDA"/>
          </w:tcPr>
          <w:p w14:paraId="57B9CA82"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KG</w:t>
            </w:r>
          </w:p>
        </w:tc>
        <w:tc>
          <w:tcPr>
            <w:tcW w:w="0" w:type="auto"/>
            <w:shd w:val="clear" w:color="000000" w:fill="E2EFDA"/>
          </w:tcPr>
          <w:p w14:paraId="0D9ACFF2"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21265</w:t>
            </w:r>
          </w:p>
        </w:tc>
        <w:tc>
          <w:tcPr>
            <w:tcW w:w="0" w:type="auto"/>
            <w:shd w:val="clear" w:color="000000" w:fill="E2EFDA"/>
          </w:tcPr>
          <w:p w14:paraId="07282DEA" w14:textId="7B41E7A7"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2B7629EC" w14:textId="2C8B68D8"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33399EA5" w14:textId="77777777" w:rsidTr="003736CE">
        <w:trPr>
          <w:trHeight w:val="672"/>
        </w:trPr>
        <w:tc>
          <w:tcPr>
            <w:tcW w:w="0" w:type="auto"/>
            <w:shd w:val="clear" w:color="000000" w:fill="E2EFDA"/>
            <w:vAlign w:val="center"/>
          </w:tcPr>
          <w:p w14:paraId="1682E916"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10</w:t>
            </w:r>
          </w:p>
        </w:tc>
        <w:tc>
          <w:tcPr>
            <w:tcW w:w="0" w:type="auto"/>
            <w:shd w:val="clear" w:color="000000" w:fill="E2EFDA"/>
            <w:vAlign w:val="center"/>
          </w:tcPr>
          <w:p w14:paraId="3734B0C2"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Transporte de plántulas</w:t>
            </w:r>
          </w:p>
        </w:tc>
        <w:tc>
          <w:tcPr>
            <w:tcW w:w="0" w:type="auto"/>
            <w:shd w:val="clear" w:color="000000" w:fill="E2EFDA"/>
          </w:tcPr>
          <w:p w14:paraId="7B6DCC0E"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UNG</w:t>
            </w:r>
          </w:p>
        </w:tc>
        <w:tc>
          <w:tcPr>
            <w:tcW w:w="0" w:type="auto"/>
            <w:shd w:val="clear" w:color="000000" w:fill="E2EFDA"/>
          </w:tcPr>
          <w:p w14:paraId="3E3A1D29"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9</w:t>
            </w:r>
          </w:p>
        </w:tc>
        <w:tc>
          <w:tcPr>
            <w:tcW w:w="0" w:type="auto"/>
            <w:shd w:val="clear" w:color="000000" w:fill="E2EFDA"/>
          </w:tcPr>
          <w:p w14:paraId="567D9345" w14:textId="645407F2"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2A87B50E" w14:textId="2A60F2EC"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0253FC6E" w14:textId="77777777" w:rsidTr="003736CE">
        <w:trPr>
          <w:trHeight w:val="672"/>
        </w:trPr>
        <w:tc>
          <w:tcPr>
            <w:tcW w:w="0" w:type="auto"/>
            <w:shd w:val="clear" w:color="000000" w:fill="E2EFDA"/>
            <w:vAlign w:val="center"/>
          </w:tcPr>
          <w:p w14:paraId="44880180"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11</w:t>
            </w:r>
          </w:p>
        </w:tc>
        <w:tc>
          <w:tcPr>
            <w:tcW w:w="0" w:type="auto"/>
            <w:shd w:val="clear" w:color="000000" w:fill="E2EFDA"/>
            <w:vAlign w:val="center"/>
          </w:tcPr>
          <w:p w14:paraId="30AE5202"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Transporte de insumos</w:t>
            </w:r>
          </w:p>
        </w:tc>
        <w:tc>
          <w:tcPr>
            <w:tcW w:w="0" w:type="auto"/>
            <w:shd w:val="clear" w:color="000000" w:fill="E2EFDA"/>
          </w:tcPr>
          <w:p w14:paraId="2A8CEDA5"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KG</w:t>
            </w:r>
          </w:p>
        </w:tc>
        <w:tc>
          <w:tcPr>
            <w:tcW w:w="0" w:type="auto"/>
            <w:shd w:val="clear" w:color="000000" w:fill="E2EFDA"/>
          </w:tcPr>
          <w:p w14:paraId="7B85A163"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820</w:t>
            </w:r>
          </w:p>
        </w:tc>
        <w:tc>
          <w:tcPr>
            <w:tcW w:w="0" w:type="auto"/>
            <w:shd w:val="clear" w:color="000000" w:fill="E2EFDA"/>
          </w:tcPr>
          <w:p w14:paraId="508D59FC" w14:textId="5247F9AF"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59C1FEAC" w14:textId="06C1C24F"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3885E4F6" w14:textId="77777777" w:rsidTr="003736CE">
        <w:trPr>
          <w:trHeight w:val="672"/>
        </w:trPr>
        <w:tc>
          <w:tcPr>
            <w:tcW w:w="0" w:type="auto"/>
            <w:shd w:val="clear" w:color="000000" w:fill="E2EFDA"/>
            <w:vAlign w:val="center"/>
          </w:tcPr>
          <w:p w14:paraId="6B07C9AC"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12</w:t>
            </w:r>
          </w:p>
        </w:tc>
        <w:tc>
          <w:tcPr>
            <w:tcW w:w="0" w:type="auto"/>
            <w:shd w:val="clear" w:color="000000" w:fill="E2EFDA"/>
            <w:vAlign w:val="center"/>
          </w:tcPr>
          <w:p w14:paraId="24D0B0CB"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Fertilización compuestos</w:t>
            </w:r>
          </w:p>
        </w:tc>
        <w:tc>
          <w:tcPr>
            <w:tcW w:w="0" w:type="auto"/>
            <w:shd w:val="clear" w:color="000000" w:fill="E2EFDA"/>
          </w:tcPr>
          <w:p w14:paraId="751B161D"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KG</w:t>
            </w:r>
          </w:p>
        </w:tc>
        <w:tc>
          <w:tcPr>
            <w:tcW w:w="0" w:type="auto"/>
            <w:shd w:val="clear" w:color="000000" w:fill="E2EFDA"/>
          </w:tcPr>
          <w:p w14:paraId="2B2C437C"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778</w:t>
            </w:r>
          </w:p>
        </w:tc>
        <w:tc>
          <w:tcPr>
            <w:tcW w:w="0" w:type="auto"/>
            <w:shd w:val="clear" w:color="000000" w:fill="E2EFDA"/>
          </w:tcPr>
          <w:p w14:paraId="5C25A3B8" w14:textId="4B862483" w:rsidR="00A554A5" w:rsidRPr="00A554A5" w:rsidRDefault="00A554A5" w:rsidP="003736CE">
            <w:pPr>
              <w:jc w:val="center"/>
              <w:rPr>
                <w:rFonts w:ascii="Arial Narrow" w:hAnsi="Arial Narrow" w:cs="Arial"/>
                <w:bCs/>
                <w:color w:val="000000"/>
                <w:sz w:val="20"/>
                <w:szCs w:val="20"/>
                <w:lang w:eastAsia="es-CO"/>
              </w:rPr>
            </w:pPr>
          </w:p>
        </w:tc>
        <w:tc>
          <w:tcPr>
            <w:tcW w:w="0" w:type="auto"/>
            <w:shd w:val="clear" w:color="000000" w:fill="E2EFDA"/>
          </w:tcPr>
          <w:p w14:paraId="2B06A21C" w14:textId="2E429620"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308B83BB" w14:textId="77777777" w:rsidTr="003736CE">
        <w:trPr>
          <w:trHeight w:val="672"/>
        </w:trPr>
        <w:tc>
          <w:tcPr>
            <w:tcW w:w="0" w:type="auto"/>
            <w:shd w:val="clear" w:color="000000" w:fill="E2EFDA"/>
            <w:vAlign w:val="center"/>
          </w:tcPr>
          <w:p w14:paraId="03AD9494"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13</w:t>
            </w:r>
          </w:p>
        </w:tc>
        <w:tc>
          <w:tcPr>
            <w:tcW w:w="0" w:type="auto"/>
            <w:tcBorders>
              <w:bottom w:val="single" w:sz="4" w:space="0" w:color="auto"/>
            </w:tcBorders>
            <w:shd w:val="clear" w:color="000000" w:fill="E2EFDA"/>
            <w:vAlign w:val="center"/>
          </w:tcPr>
          <w:p w14:paraId="352991C3" w14:textId="77777777" w:rsidR="00A554A5" w:rsidRPr="00A554A5" w:rsidRDefault="00A554A5" w:rsidP="003736CE">
            <w:pPr>
              <w:rPr>
                <w:rFonts w:ascii="Arial Narrow" w:hAnsi="Arial Narrow" w:cs="Arial"/>
                <w:bCs/>
                <w:color w:val="000000"/>
                <w:sz w:val="20"/>
                <w:szCs w:val="20"/>
                <w:lang w:eastAsia="es-CO"/>
              </w:rPr>
            </w:pPr>
            <w:r w:rsidRPr="00A554A5">
              <w:rPr>
                <w:rFonts w:ascii="Arial Narrow" w:hAnsi="Arial Narrow" w:cs="Arial"/>
                <w:bCs/>
                <w:color w:val="000000"/>
                <w:sz w:val="20"/>
                <w:szCs w:val="20"/>
                <w:lang w:eastAsia="es-CO"/>
              </w:rPr>
              <w:t>Insecticida</w:t>
            </w:r>
          </w:p>
        </w:tc>
        <w:tc>
          <w:tcPr>
            <w:tcW w:w="0" w:type="auto"/>
            <w:tcBorders>
              <w:bottom w:val="single" w:sz="4" w:space="0" w:color="auto"/>
            </w:tcBorders>
            <w:shd w:val="clear" w:color="000000" w:fill="E2EFDA"/>
          </w:tcPr>
          <w:p w14:paraId="16C9AED3"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KG</w:t>
            </w:r>
          </w:p>
        </w:tc>
        <w:tc>
          <w:tcPr>
            <w:tcW w:w="0" w:type="auto"/>
            <w:tcBorders>
              <w:bottom w:val="single" w:sz="4" w:space="0" w:color="auto"/>
            </w:tcBorders>
            <w:shd w:val="clear" w:color="000000" w:fill="E2EFDA"/>
          </w:tcPr>
          <w:p w14:paraId="524484FB" w14:textId="77777777" w:rsidR="00A554A5" w:rsidRPr="00A554A5" w:rsidRDefault="00A554A5" w:rsidP="003736CE">
            <w:pPr>
              <w:jc w:val="center"/>
              <w:rPr>
                <w:rFonts w:ascii="Arial Narrow" w:hAnsi="Arial Narrow" w:cs="Arial"/>
                <w:bCs/>
                <w:color w:val="000000"/>
                <w:sz w:val="20"/>
                <w:szCs w:val="20"/>
                <w:lang w:eastAsia="es-CO"/>
              </w:rPr>
            </w:pPr>
            <w:r w:rsidRPr="00A554A5">
              <w:rPr>
                <w:rFonts w:ascii="Arial Narrow" w:hAnsi="Arial Narrow"/>
              </w:rPr>
              <w:t>42</w:t>
            </w:r>
          </w:p>
        </w:tc>
        <w:tc>
          <w:tcPr>
            <w:tcW w:w="0" w:type="auto"/>
            <w:tcBorders>
              <w:bottom w:val="single" w:sz="4" w:space="0" w:color="auto"/>
            </w:tcBorders>
            <w:shd w:val="clear" w:color="000000" w:fill="E2EFDA"/>
          </w:tcPr>
          <w:p w14:paraId="29AE7118" w14:textId="7AF80AC6" w:rsidR="00A554A5" w:rsidRPr="00A554A5" w:rsidRDefault="00A554A5" w:rsidP="003736CE">
            <w:pPr>
              <w:jc w:val="center"/>
              <w:rPr>
                <w:rFonts w:ascii="Arial Narrow" w:hAnsi="Arial Narrow" w:cs="Arial"/>
                <w:bCs/>
                <w:color w:val="000000"/>
                <w:sz w:val="20"/>
                <w:szCs w:val="20"/>
                <w:lang w:eastAsia="es-CO"/>
              </w:rPr>
            </w:pPr>
          </w:p>
        </w:tc>
        <w:tc>
          <w:tcPr>
            <w:tcW w:w="0" w:type="auto"/>
            <w:tcBorders>
              <w:bottom w:val="single" w:sz="4" w:space="0" w:color="auto"/>
            </w:tcBorders>
            <w:shd w:val="clear" w:color="000000" w:fill="E2EFDA"/>
          </w:tcPr>
          <w:p w14:paraId="24356C61" w14:textId="74339C17" w:rsidR="00A554A5" w:rsidRPr="00A554A5" w:rsidRDefault="00A554A5" w:rsidP="003736CE">
            <w:pPr>
              <w:jc w:val="center"/>
              <w:rPr>
                <w:rFonts w:ascii="Arial Narrow" w:hAnsi="Arial Narrow" w:cs="Arial"/>
                <w:bCs/>
                <w:color w:val="000000"/>
                <w:sz w:val="20"/>
                <w:szCs w:val="20"/>
                <w:lang w:eastAsia="es-CO"/>
              </w:rPr>
            </w:pPr>
          </w:p>
        </w:tc>
      </w:tr>
      <w:tr w:rsidR="00A554A5" w:rsidRPr="00A554A5" w14:paraId="2421D91E" w14:textId="77777777" w:rsidTr="003736CE">
        <w:trPr>
          <w:trHeight w:val="672"/>
        </w:trPr>
        <w:tc>
          <w:tcPr>
            <w:tcW w:w="0" w:type="auto"/>
            <w:shd w:val="clear" w:color="000000" w:fill="E2EFDA"/>
            <w:vAlign w:val="center"/>
          </w:tcPr>
          <w:p w14:paraId="73496323" w14:textId="77777777" w:rsidR="00A554A5" w:rsidRPr="00A554A5" w:rsidRDefault="00A554A5" w:rsidP="003736CE">
            <w:pPr>
              <w:jc w:val="center"/>
              <w:rPr>
                <w:rFonts w:ascii="Arial Narrow" w:hAnsi="Arial Narrow" w:cs="Arial"/>
                <w:bCs/>
                <w:color w:val="000000"/>
                <w:sz w:val="20"/>
                <w:szCs w:val="20"/>
                <w:lang w:eastAsia="es-CO"/>
              </w:rPr>
            </w:pPr>
          </w:p>
        </w:tc>
        <w:tc>
          <w:tcPr>
            <w:tcW w:w="0" w:type="auto"/>
            <w:tcBorders>
              <w:right w:val="nil"/>
            </w:tcBorders>
            <w:shd w:val="clear" w:color="000000" w:fill="E2EFDA"/>
            <w:vAlign w:val="center"/>
          </w:tcPr>
          <w:p w14:paraId="616D3D7C" w14:textId="77777777" w:rsidR="00A554A5" w:rsidRPr="00A554A5" w:rsidRDefault="00A554A5" w:rsidP="003736CE">
            <w:pPr>
              <w:rPr>
                <w:rFonts w:ascii="Arial Narrow" w:hAnsi="Arial Narrow" w:cs="Arial"/>
                <w:bCs/>
                <w:color w:val="000000"/>
                <w:sz w:val="20"/>
                <w:szCs w:val="20"/>
                <w:lang w:eastAsia="es-CO"/>
              </w:rPr>
            </w:pPr>
          </w:p>
        </w:tc>
        <w:tc>
          <w:tcPr>
            <w:tcW w:w="0" w:type="auto"/>
            <w:tcBorders>
              <w:left w:val="nil"/>
              <w:right w:val="nil"/>
            </w:tcBorders>
            <w:shd w:val="clear" w:color="000000" w:fill="E2EFDA"/>
          </w:tcPr>
          <w:p w14:paraId="36DC9CFB" w14:textId="77777777" w:rsidR="00A554A5" w:rsidRPr="00A554A5" w:rsidRDefault="00A554A5" w:rsidP="003736CE">
            <w:pPr>
              <w:jc w:val="center"/>
              <w:rPr>
                <w:rFonts w:ascii="Arial Narrow" w:hAnsi="Arial Narrow"/>
              </w:rPr>
            </w:pPr>
          </w:p>
        </w:tc>
        <w:tc>
          <w:tcPr>
            <w:tcW w:w="0" w:type="auto"/>
            <w:tcBorders>
              <w:left w:val="nil"/>
              <w:right w:val="nil"/>
            </w:tcBorders>
            <w:shd w:val="clear" w:color="000000" w:fill="E2EFDA"/>
          </w:tcPr>
          <w:p w14:paraId="487F2858" w14:textId="77777777" w:rsidR="00A554A5" w:rsidRPr="00A554A5" w:rsidRDefault="00A554A5" w:rsidP="003736CE">
            <w:pPr>
              <w:jc w:val="center"/>
              <w:rPr>
                <w:rFonts w:ascii="Arial Narrow" w:hAnsi="Arial Narrow"/>
              </w:rPr>
            </w:pPr>
          </w:p>
        </w:tc>
        <w:tc>
          <w:tcPr>
            <w:tcW w:w="0" w:type="auto"/>
            <w:tcBorders>
              <w:left w:val="nil"/>
              <w:right w:val="nil"/>
            </w:tcBorders>
            <w:shd w:val="clear" w:color="000000" w:fill="E2EFDA"/>
          </w:tcPr>
          <w:p w14:paraId="513B85AB" w14:textId="77777777" w:rsidR="00A554A5" w:rsidRPr="00A554A5" w:rsidRDefault="00A554A5" w:rsidP="003736CE">
            <w:pPr>
              <w:jc w:val="center"/>
              <w:rPr>
                <w:rFonts w:ascii="Arial Narrow" w:hAnsi="Arial Narrow"/>
              </w:rPr>
            </w:pPr>
            <w:r w:rsidRPr="00A554A5">
              <w:rPr>
                <w:rFonts w:ascii="Arial Narrow" w:hAnsi="Arial Narrow"/>
              </w:rPr>
              <w:t>TOTAL</w:t>
            </w:r>
          </w:p>
        </w:tc>
        <w:tc>
          <w:tcPr>
            <w:tcW w:w="0" w:type="auto"/>
            <w:tcBorders>
              <w:left w:val="nil"/>
            </w:tcBorders>
            <w:shd w:val="clear" w:color="000000" w:fill="E2EFDA"/>
          </w:tcPr>
          <w:p w14:paraId="7383D8D2" w14:textId="18C247D7" w:rsidR="00A554A5" w:rsidRPr="00A554A5" w:rsidRDefault="00A554A5" w:rsidP="003736CE">
            <w:pPr>
              <w:jc w:val="center"/>
              <w:rPr>
                <w:rFonts w:ascii="Arial Narrow" w:hAnsi="Arial Narrow"/>
              </w:rPr>
            </w:pPr>
            <w:r w:rsidRPr="00A554A5">
              <w:rPr>
                <w:rFonts w:ascii="Arial Narrow" w:hAnsi="Arial Narrow" w:cs="Arial"/>
                <w:sz w:val="20"/>
                <w:szCs w:val="20"/>
              </w:rPr>
              <w:t>$</w:t>
            </w:r>
          </w:p>
        </w:tc>
      </w:tr>
    </w:tbl>
    <w:p w14:paraId="52338419" w14:textId="77777777" w:rsidR="007B0844" w:rsidRDefault="007B0844" w:rsidP="007B0844">
      <w:pPr>
        <w:rPr>
          <w:rFonts w:ascii="Arial Narrow" w:hAnsi="Arial Narrow"/>
          <w:sz w:val="22"/>
          <w:szCs w:val="22"/>
          <w:lang w:val="es-CO"/>
        </w:rPr>
      </w:pPr>
    </w:p>
    <w:p w14:paraId="43D85F03" w14:textId="0139C788" w:rsidR="0023420F" w:rsidRPr="001B38AC" w:rsidRDefault="0023420F" w:rsidP="0023420F">
      <w:pPr>
        <w:numPr>
          <w:ilvl w:val="0"/>
          <w:numId w:val="2"/>
        </w:numPr>
        <w:jc w:val="both"/>
        <w:rPr>
          <w:rFonts w:ascii="Arial Narrow" w:hAnsi="Arial Narrow" w:cs="Arial"/>
          <w:sz w:val="22"/>
          <w:szCs w:val="22"/>
        </w:rPr>
      </w:pPr>
      <w:r w:rsidRPr="003E609B">
        <w:rPr>
          <w:rFonts w:ascii="Arial Narrow" w:hAnsi="Arial Narrow" w:cs="Arial"/>
          <w:sz w:val="22"/>
          <w:szCs w:val="22"/>
        </w:rPr>
        <w:lastRenderedPageBreak/>
        <w:t>E</w:t>
      </w:r>
      <w:r w:rsidRPr="003E609B">
        <w:rPr>
          <w:rFonts w:ascii="Arial Narrow" w:hAnsi="Arial Narrow" w:cs="Arial"/>
          <w:sz w:val="22"/>
          <w:szCs w:val="22"/>
          <w:lang w:val="es-MX"/>
        </w:rPr>
        <w:t xml:space="preserve">l valor de la propuesta debe incluir todos los costos que genere el cumplimiento del objeto del contrato de acuerdo con las especificaciones técnicas señaladas en el numeral 3. </w:t>
      </w:r>
      <w:r w:rsidRPr="003E609B">
        <w:rPr>
          <w:rFonts w:ascii="Arial Narrow" w:hAnsi="Arial Narrow" w:cs="Arial"/>
          <w:sz w:val="22"/>
          <w:szCs w:val="22"/>
        </w:rPr>
        <w:t>ESPECIFICACIONES TÉCNICAS</w:t>
      </w:r>
      <w:r w:rsidRPr="003E609B">
        <w:rPr>
          <w:rFonts w:ascii="Arial Narrow" w:hAnsi="Arial Narrow" w:cs="Arial"/>
          <w:sz w:val="22"/>
          <w:szCs w:val="22"/>
          <w:lang w:val="es-MX"/>
        </w:rPr>
        <w:t xml:space="preserve"> y demás condiciones requeridas en el presente documento.</w:t>
      </w:r>
    </w:p>
    <w:p w14:paraId="008FF6A1" w14:textId="3D0BEAED" w:rsidR="009D70CB" w:rsidRPr="009D70CB" w:rsidRDefault="009D70CB" w:rsidP="009D70CB">
      <w:pPr>
        <w:numPr>
          <w:ilvl w:val="0"/>
          <w:numId w:val="2"/>
        </w:numPr>
        <w:jc w:val="both"/>
        <w:rPr>
          <w:rFonts w:ascii="Arial Narrow" w:hAnsi="Arial Narrow" w:cs="Arial"/>
          <w:sz w:val="22"/>
          <w:szCs w:val="22"/>
          <w:lang w:val="es-MX"/>
        </w:rPr>
      </w:pPr>
      <w:r w:rsidRPr="009D70CB">
        <w:rPr>
          <w:rFonts w:ascii="Arial Narrow" w:hAnsi="Arial Narrow" w:cs="Arial"/>
          <w:sz w:val="22"/>
          <w:szCs w:val="22"/>
          <w:lang w:val="es-MX"/>
        </w:rPr>
        <w:t xml:space="preserve"> La oferta económica debe ser presentada tal cual se detalla en cada columna.  NO podrá modificarse u omitir el diligenciamiento de alguna de l</w:t>
      </w:r>
      <w:r w:rsidR="00E07FB1">
        <w:rPr>
          <w:rFonts w:ascii="Arial Narrow" w:hAnsi="Arial Narrow" w:cs="Arial"/>
          <w:sz w:val="22"/>
          <w:szCs w:val="22"/>
          <w:lang w:val="es-MX"/>
        </w:rPr>
        <w:t>os item.</w:t>
      </w:r>
    </w:p>
    <w:p w14:paraId="5EC1D985" w14:textId="2F17D0B7" w:rsidR="0023420F" w:rsidRPr="005512BA" w:rsidRDefault="009D70CB" w:rsidP="005512BA">
      <w:pPr>
        <w:numPr>
          <w:ilvl w:val="0"/>
          <w:numId w:val="2"/>
        </w:numPr>
        <w:jc w:val="both"/>
        <w:rPr>
          <w:rFonts w:ascii="Arial Narrow" w:hAnsi="Arial Narrow" w:cs="Arial"/>
          <w:sz w:val="22"/>
          <w:szCs w:val="22"/>
        </w:rPr>
      </w:pPr>
      <w:r w:rsidRPr="009D70CB">
        <w:rPr>
          <w:rFonts w:ascii="Arial Narrow" w:hAnsi="Arial Narrow" w:cs="Arial"/>
          <w:sz w:val="22"/>
          <w:szCs w:val="22"/>
          <w:lang w:val="es-MX"/>
        </w:rPr>
        <w:t>Es responsabilidad de cada oferente revisar el % de IVA aplicado a cada producto de acuerdo con el régimen tributario colombiano. En el caso de algún ítem contenga un % de iva inferior al reglamentado tributariamente será RECHAZADA</w:t>
      </w:r>
      <w:r w:rsidR="001B38AC" w:rsidRPr="009D70CB">
        <w:rPr>
          <w:rFonts w:ascii="Arial Narrow" w:hAnsi="Arial Narrow" w:cs="Arial"/>
          <w:sz w:val="22"/>
          <w:szCs w:val="22"/>
          <w:lang w:val="es-MX"/>
        </w:rPr>
        <w:t xml:space="preserve">. </w:t>
      </w:r>
    </w:p>
    <w:p w14:paraId="4DC29E94" w14:textId="43F5C3C5" w:rsidR="0023420F" w:rsidRPr="003E609B" w:rsidRDefault="0023420F" w:rsidP="0023420F">
      <w:pPr>
        <w:pStyle w:val="MARITZA3"/>
        <w:numPr>
          <w:ilvl w:val="0"/>
          <w:numId w:val="2"/>
        </w:numPr>
        <w:tabs>
          <w:tab w:val="clear" w:pos="-720"/>
        </w:tabs>
        <w:rPr>
          <w:rFonts w:ascii="Arial Narrow" w:hAnsi="Arial Narrow" w:cs="Arial"/>
          <w:sz w:val="22"/>
          <w:szCs w:val="22"/>
          <w:lang w:val="es-ES_tradnl"/>
        </w:rPr>
      </w:pPr>
      <w:r w:rsidRPr="003E609B">
        <w:rPr>
          <w:rFonts w:ascii="Arial Narrow" w:hAnsi="Arial Narrow" w:cs="Arial"/>
          <w:sz w:val="22"/>
          <w:szCs w:val="22"/>
          <w:lang w:val="es-ES_tradnl"/>
        </w:rPr>
        <w:t xml:space="preserve">Si al evaluar la propuesta se encuentra un error aritmético, </w:t>
      </w:r>
      <w:r w:rsidR="00E07FB1">
        <w:rPr>
          <w:rFonts w:ascii="Arial Narrow" w:hAnsi="Arial Narrow" w:cs="Arial"/>
          <w:sz w:val="22"/>
          <w:szCs w:val="22"/>
          <w:lang w:val="es-MX"/>
        </w:rPr>
        <w:t xml:space="preserve">ASMETA </w:t>
      </w:r>
      <w:r w:rsidRPr="003E609B">
        <w:rPr>
          <w:rFonts w:ascii="Arial Narrow" w:hAnsi="Arial Narrow" w:cs="Arial"/>
          <w:sz w:val="22"/>
          <w:szCs w:val="22"/>
          <w:lang w:val="es-MX"/>
        </w:rPr>
        <w:t xml:space="preserve"> procederá a su corrección y este será el valor que se tendrá en cuenta para la evaluación</w:t>
      </w:r>
      <w:r w:rsidR="005512BA">
        <w:rPr>
          <w:rFonts w:ascii="Arial Narrow" w:hAnsi="Arial Narrow" w:cs="Arial"/>
          <w:sz w:val="22"/>
          <w:szCs w:val="22"/>
          <w:lang w:val="es-MX"/>
        </w:rPr>
        <w:t xml:space="preserve"> siempre y cuando no supere el presupuesto oficial. </w:t>
      </w:r>
    </w:p>
    <w:p w14:paraId="49BA5534" w14:textId="24D77143"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sz w:val="22"/>
          <w:szCs w:val="22"/>
          <w:lang w:val="es-CO"/>
        </w:rPr>
        <w:t>El proponente que no haya diligenciado la totalidad de los ítems</w:t>
      </w:r>
      <w:r w:rsidR="005512BA">
        <w:rPr>
          <w:rFonts w:ascii="Arial Narrow" w:hAnsi="Arial Narrow"/>
          <w:sz w:val="22"/>
          <w:szCs w:val="22"/>
          <w:lang w:val="es-CO"/>
        </w:rPr>
        <w:t xml:space="preserve"> y cantidades</w:t>
      </w:r>
      <w:r w:rsidRPr="003E609B">
        <w:rPr>
          <w:rFonts w:ascii="Arial Narrow" w:hAnsi="Arial Narrow"/>
          <w:sz w:val="22"/>
          <w:szCs w:val="22"/>
          <w:lang w:val="es-CO"/>
        </w:rPr>
        <w:t xml:space="preserve"> requeridos por </w:t>
      </w:r>
      <w:r w:rsidR="00E07FB1">
        <w:rPr>
          <w:rFonts w:ascii="Arial Narrow" w:hAnsi="Arial Narrow"/>
          <w:sz w:val="22"/>
          <w:szCs w:val="22"/>
          <w:lang w:val="es-CO"/>
        </w:rPr>
        <w:t>ASMETA</w:t>
      </w:r>
      <w:r w:rsidRPr="003E609B">
        <w:rPr>
          <w:rFonts w:ascii="Arial Narrow" w:hAnsi="Arial Narrow"/>
          <w:sz w:val="22"/>
          <w:szCs w:val="22"/>
          <w:lang w:val="es-CO"/>
        </w:rPr>
        <w:t>, no será objeto de evaluación y su propuesta será rechazada.</w:t>
      </w:r>
    </w:p>
    <w:p w14:paraId="0C63813D" w14:textId="77777777"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cs="Century Gothic"/>
          <w:sz w:val="22"/>
          <w:szCs w:val="22"/>
          <w:lang w:val="es-ES_tradnl"/>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r>
        <w:rPr>
          <w:rFonts w:ascii="Arial Narrow" w:hAnsi="Arial Narrow" w:cs="Century Gothic"/>
          <w:sz w:val="22"/>
          <w:szCs w:val="22"/>
          <w:lang w:val="es-ES_tradnl"/>
        </w:rPr>
        <w:t>.</w:t>
      </w:r>
    </w:p>
    <w:p w14:paraId="62251A83" w14:textId="1523BFE0" w:rsidR="00CD0EFA" w:rsidRPr="0023420F" w:rsidRDefault="00CD0EFA" w:rsidP="004A010A">
      <w:pPr>
        <w:jc w:val="both"/>
        <w:rPr>
          <w:rFonts w:ascii="Arial Narrow" w:hAnsi="Arial Narrow"/>
          <w:lang w:val="es-ES_tradnl"/>
        </w:rPr>
      </w:pPr>
    </w:p>
    <w:p w14:paraId="5AB5EE9E" w14:textId="6B4D3D33" w:rsidR="00213EE2" w:rsidRDefault="00213EE2" w:rsidP="004A010A">
      <w:pPr>
        <w:pStyle w:val="Default"/>
        <w:jc w:val="both"/>
        <w:rPr>
          <w:rFonts w:ascii="Arial Narrow" w:eastAsia="Calibri" w:hAnsi="Arial Narrow"/>
          <w:sz w:val="22"/>
          <w:szCs w:val="22"/>
          <w:lang w:eastAsia="en-US"/>
        </w:rPr>
      </w:pPr>
    </w:p>
    <w:p w14:paraId="78AA56DF" w14:textId="39D3A77E" w:rsidR="006F3E47" w:rsidRDefault="006F3E47" w:rsidP="004A010A">
      <w:pPr>
        <w:pStyle w:val="Default"/>
        <w:jc w:val="both"/>
        <w:rPr>
          <w:rFonts w:ascii="Arial Narrow" w:eastAsia="Calibri" w:hAnsi="Arial Narrow"/>
          <w:sz w:val="22"/>
          <w:szCs w:val="22"/>
          <w:lang w:eastAsia="en-US"/>
        </w:rPr>
      </w:pPr>
    </w:p>
    <w:p w14:paraId="108FFE24" w14:textId="77777777" w:rsidR="00213EE2" w:rsidRDefault="00213EE2" w:rsidP="00213EE2">
      <w:pPr>
        <w:jc w:val="both"/>
        <w:rPr>
          <w:rFonts w:ascii="Arial Narrow" w:eastAsia="Calibri" w:hAnsi="Arial Narrow" w:cs="Arial"/>
          <w:sz w:val="22"/>
          <w:szCs w:val="22"/>
          <w:lang w:eastAsia="en-US"/>
        </w:rPr>
      </w:pPr>
    </w:p>
    <w:p w14:paraId="7F155D47"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_______________________________</w:t>
      </w:r>
    </w:p>
    <w:p w14:paraId="71A86174"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Firma</w:t>
      </w:r>
    </w:p>
    <w:p w14:paraId="63AF984C"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Nombre</w:t>
      </w:r>
    </w:p>
    <w:p w14:paraId="627290DF" w14:textId="77777777" w:rsidR="00CA604A" w:rsidRPr="00213EE2" w:rsidRDefault="00CA604A" w:rsidP="00213EE2"/>
    <w:sectPr w:rsidR="00CA604A"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958757113">
    <w:abstractNumId w:val="0"/>
  </w:num>
  <w:num w:numId="2" w16cid:durableId="1494293166">
    <w:abstractNumId w:val="3"/>
  </w:num>
  <w:num w:numId="3" w16cid:durableId="1558399126">
    <w:abstractNumId w:val="5"/>
  </w:num>
  <w:num w:numId="4" w16cid:durableId="1975255728">
    <w:abstractNumId w:val="4"/>
  </w:num>
  <w:num w:numId="5" w16cid:durableId="2044550616">
    <w:abstractNumId w:val="2"/>
  </w:num>
  <w:num w:numId="6" w16cid:durableId="626008624">
    <w:abstractNumId w:val="1"/>
  </w:num>
  <w:num w:numId="7" w16cid:durableId="11361449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911C4"/>
    <w:rsid w:val="000C2537"/>
    <w:rsid w:val="001B38AC"/>
    <w:rsid w:val="001C5FA0"/>
    <w:rsid w:val="00213EE2"/>
    <w:rsid w:val="00214C63"/>
    <w:rsid w:val="0023420F"/>
    <w:rsid w:val="00436398"/>
    <w:rsid w:val="00446A09"/>
    <w:rsid w:val="00464094"/>
    <w:rsid w:val="004A010A"/>
    <w:rsid w:val="004C3047"/>
    <w:rsid w:val="004D03D3"/>
    <w:rsid w:val="004F4FD8"/>
    <w:rsid w:val="005512BA"/>
    <w:rsid w:val="00560A34"/>
    <w:rsid w:val="005F7248"/>
    <w:rsid w:val="00677569"/>
    <w:rsid w:val="006C08DA"/>
    <w:rsid w:val="006F3E47"/>
    <w:rsid w:val="007A1588"/>
    <w:rsid w:val="007B0844"/>
    <w:rsid w:val="00825DEA"/>
    <w:rsid w:val="0087604E"/>
    <w:rsid w:val="00920F09"/>
    <w:rsid w:val="00964A29"/>
    <w:rsid w:val="009D70CB"/>
    <w:rsid w:val="009F58C8"/>
    <w:rsid w:val="00A05588"/>
    <w:rsid w:val="00A554A5"/>
    <w:rsid w:val="00B95EC0"/>
    <w:rsid w:val="00B96652"/>
    <w:rsid w:val="00C46073"/>
    <w:rsid w:val="00CA604A"/>
    <w:rsid w:val="00CD0EFA"/>
    <w:rsid w:val="00CD208E"/>
    <w:rsid w:val="00D156BE"/>
    <w:rsid w:val="00D85058"/>
    <w:rsid w:val="00DA626F"/>
    <w:rsid w:val="00DF30DD"/>
    <w:rsid w:val="00E07FB1"/>
    <w:rsid w:val="00E13BC1"/>
    <w:rsid w:val="00E226DB"/>
    <w:rsid w:val="00EB32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1B38A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basedOn w:val="Tablanormal"/>
    <w:uiPriority w:val="3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qFormat/>
    <w:locked/>
    <w:rsid w:val="00920F09"/>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1B38AC"/>
    <w:rPr>
      <w:rFonts w:asciiTheme="majorHAnsi" w:eastAsiaTheme="majorEastAsia" w:hAnsiTheme="majorHAnsi" w:cstheme="majorBidi"/>
      <w:color w:val="2E74B5"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1102508">
      <w:bodyDiv w:val="1"/>
      <w:marLeft w:val="0"/>
      <w:marRight w:val="0"/>
      <w:marTop w:val="0"/>
      <w:marBottom w:val="0"/>
      <w:divBdr>
        <w:top w:val="none" w:sz="0" w:space="0" w:color="auto"/>
        <w:left w:val="none" w:sz="0" w:space="0" w:color="auto"/>
        <w:bottom w:val="none" w:sz="0" w:space="0" w:color="auto"/>
        <w:right w:val="none" w:sz="0" w:space="0" w:color="auto"/>
      </w:divBdr>
    </w:div>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390</Words>
  <Characters>2147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camilo serrano</cp:lastModifiedBy>
  <cp:revision>7</cp:revision>
  <dcterms:created xsi:type="dcterms:W3CDTF">2025-02-24T16:13:00Z</dcterms:created>
  <dcterms:modified xsi:type="dcterms:W3CDTF">2026-04-22T19:18:00Z</dcterms:modified>
</cp:coreProperties>
</file>