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425"/>
        <w:gridCol w:w="425"/>
        <w:gridCol w:w="2170"/>
        <w:gridCol w:w="1644"/>
        <w:gridCol w:w="581"/>
        <w:gridCol w:w="567"/>
        <w:gridCol w:w="992"/>
        <w:gridCol w:w="709"/>
        <w:gridCol w:w="160"/>
      </w:tblGrid>
      <w:tr w:rsidR="00241CA4" w:rsidRPr="001853FC" w14:paraId="1C9FA277" w14:textId="77777777" w:rsidTr="00562DA2">
        <w:trPr>
          <w:gridAfter w:val="1"/>
          <w:wAfter w:w="160" w:type="dxa"/>
          <w:trHeight w:val="1144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097D0C1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No.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B3023C0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Clase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0D859F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Fuente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37000AB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7A7A197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Tipo</w:t>
            </w:r>
          </w:p>
        </w:tc>
        <w:tc>
          <w:tcPr>
            <w:tcW w:w="2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14EEDD8C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Descripción (Qué puede pasar y cómo puede ocurrir)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B60679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Consecuencia de ocurrencia del evento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42315CB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Probabilidad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107CB4F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Impacto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530F893D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Valoración del Riesgo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610C699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Categoría</w:t>
            </w:r>
          </w:p>
        </w:tc>
      </w:tr>
      <w:tr w:rsidR="00241CA4" w:rsidRPr="001853FC" w14:paraId="4162C025" w14:textId="77777777" w:rsidTr="00562DA2">
        <w:trPr>
          <w:trHeight w:val="289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32882A0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428145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00A0E36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741078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4CA1AA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86DA42D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14049E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612BC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CD8E52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7DBF90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CEDAF7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0BF2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556314B4" w14:textId="77777777" w:rsidTr="00562DA2">
        <w:trPr>
          <w:trHeight w:val="1457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2180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1043B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02C3C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C1CC2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4FCE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516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Incumplimiento cuando el contratista no cumple a cabalidad con las obligaciones, calidad y ejecución oportuna del objeto a contratar.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810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-Demoras en la ejecución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-Incumplimiento total o parcial del contrato"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84B8B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Improbable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5AEB4F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1774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2A52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5ABE66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EBFC2AB" w14:textId="77777777" w:rsidTr="00562DA2">
        <w:trPr>
          <w:trHeight w:val="1180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E325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7E95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D32159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574312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58EA57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DDF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Modificaciones de las condiciones inicialmente contempladas en el contrato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2F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- Demoras en la ejecución e implementación del objeto contractual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7C1FE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859215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1E8A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D26BF2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160" w:type="dxa"/>
            <w:vAlign w:val="center"/>
            <w:hideMark/>
          </w:tcPr>
          <w:p w14:paraId="32804ABB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463A37B" w14:textId="77777777" w:rsidTr="00562DA2">
        <w:trPr>
          <w:trHeight w:val="60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C19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9D6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A3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F178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784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685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FCD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FD7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2DBC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6FE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E671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E8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17458A3" w14:textId="77777777" w:rsidTr="00BB7675">
        <w:trPr>
          <w:trHeight w:val="2173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371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B2010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5DDE9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Interna/Externa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46F3F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0ACA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Regulatorio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5E8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Establecimiento de nuevos tributos, tasa o contribuciones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D7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-Liquidación unilateral por incumplimiento"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5A36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19982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DAB0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7107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2E9FBF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28F1823" w14:textId="77777777" w:rsidTr="00BB7675">
        <w:trPr>
          <w:trHeight w:val="2134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944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lastRenderedPageBreak/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46A4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B1A96E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1B45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F5294C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Tecnológico 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384E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Fallas en los sistemas de información, comunicación, datos y elementos tecnológicos del contratista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EFC4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11A9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FA749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3D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4C2C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</w:t>
            </w:r>
          </w:p>
        </w:tc>
        <w:tc>
          <w:tcPr>
            <w:tcW w:w="160" w:type="dxa"/>
            <w:vAlign w:val="center"/>
            <w:hideMark/>
          </w:tcPr>
          <w:p w14:paraId="376256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3319ECC" w14:textId="77777777" w:rsidTr="00562DA2">
        <w:trPr>
          <w:trHeight w:val="917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DE2F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9C97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1E37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0504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3C0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913B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768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274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7D6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4333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E96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A57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78D5EDA1" w14:textId="77777777" w:rsidTr="00562DA2">
        <w:trPr>
          <w:trHeight w:val="348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5C66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B97CD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9F8188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0EE1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BEC4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Económico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3876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Variación de precios en los insumos utilizados en el objeto contractual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D61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5665D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311996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61F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8548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6D94999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5EF7CE" w14:textId="77777777" w:rsidTr="00562DA2">
        <w:trPr>
          <w:trHeight w:val="1348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A32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A59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0DC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55A1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D7D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A94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C2E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9159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F197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137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3B1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5F4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262A674" w14:textId="77777777" w:rsidTr="00562DA2">
        <w:trPr>
          <w:trHeight w:val="289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584E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8A7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93B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EB4B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6B8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79E8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9EE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D5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B4F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43A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825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02A4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168C9C57" w14:textId="5CDC28DE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629"/>
        <w:gridCol w:w="1314"/>
        <w:gridCol w:w="368"/>
        <w:gridCol w:w="335"/>
        <w:gridCol w:w="446"/>
        <w:gridCol w:w="356"/>
        <w:gridCol w:w="335"/>
        <w:gridCol w:w="702"/>
        <w:gridCol w:w="888"/>
        <w:gridCol w:w="715"/>
        <w:gridCol w:w="15"/>
        <w:gridCol w:w="1266"/>
        <w:gridCol w:w="1526"/>
        <w:gridCol w:w="160"/>
      </w:tblGrid>
      <w:tr w:rsidR="00241CA4" w:rsidRPr="001853FC" w14:paraId="39E05F16" w14:textId="77777777" w:rsidTr="00562DA2">
        <w:trPr>
          <w:gridAfter w:val="1"/>
          <w:wAfter w:w="160" w:type="dxa"/>
          <w:trHeight w:val="504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E0E1734" w14:textId="77777777" w:rsidR="00241CA4" w:rsidRPr="001853FC" w:rsidRDefault="00241CA4" w:rsidP="00562DA2">
            <w:pPr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textDirection w:val="btLr"/>
            <w:vAlign w:val="center"/>
            <w:hideMark/>
          </w:tcPr>
          <w:p w14:paraId="1D9CF6B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1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29B28A2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Tratamiento/</w:t>
            </w:r>
            <w:r w:rsidRPr="001853FC">
              <w:rPr>
                <w:rFonts w:ascii="Arial" w:hAnsi="Arial" w:cs="Arial"/>
                <w:b/>
                <w:bCs/>
                <w:sz w:val="16"/>
              </w:rPr>
              <w:br/>
              <w:t>Controles a ser implementados</w:t>
            </w:r>
          </w:p>
        </w:tc>
        <w:tc>
          <w:tcPr>
            <w:tcW w:w="416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4169C2D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IMPACTO DESPUÉS DEL TRATAMIENTO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163B9EC" w14:textId="77777777" w:rsidR="00241CA4" w:rsidRPr="001853FC" w:rsidRDefault="00241CA4" w:rsidP="00562DA2">
            <w:pPr>
              <w:ind w:firstLineChars="200" w:firstLine="32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MONITOREO Y REVISIÓN</w:t>
            </w:r>
          </w:p>
        </w:tc>
      </w:tr>
      <w:tr w:rsidR="00241CA4" w:rsidRPr="001853FC" w14:paraId="2A94CAD2" w14:textId="77777777" w:rsidTr="00562DA2">
        <w:trPr>
          <w:gridAfter w:val="1"/>
          <w:wAfter w:w="160" w:type="dxa"/>
          <w:trHeight w:val="588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CAC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CDEF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2CE0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2707892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Probabilidad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25CB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Impacto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3009470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Valoración del Riesgo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EF5B3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Categoría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2FAC4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¿Afecta?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9449B0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Persona responsable por implementar el tratamiento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FC73F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inicia el tratamiento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5AF8F6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completa el tratamiento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1C0D338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¿Cómo se realiza el monitoreo?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17E6F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</w:t>
            </w: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¿Cuándo?</w:t>
            </w:r>
          </w:p>
        </w:tc>
      </w:tr>
      <w:tr w:rsidR="00241CA4" w:rsidRPr="001853FC" w14:paraId="592E6463" w14:textId="77777777" w:rsidTr="00562DA2">
        <w:trPr>
          <w:trHeight w:val="564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5939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C9FCB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AD33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4C6903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09886A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67245E8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8F0803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D739AE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709FFA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5A1C0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495CFAE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F11A72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346C1C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19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27115D8A" w14:textId="77777777" w:rsidTr="00562DA2">
        <w:trPr>
          <w:trHeight w:val="593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DFD5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D92A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F0D06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B534D42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5C7D20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DD0B2CE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A684A1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DEF82F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87F139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E1E8E7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54C87E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406A1D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D7C087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E19D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88AA846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E3F3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F0BF0C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0ED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por parte del Supervisor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3C18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81368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5D6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EDA5BF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06920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91E0A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09669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55D758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1EA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Mediante la entrega del informe de avance por parte del contratista y la revisión del mismo por parte del supervisor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630793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0CA607E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867F69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660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FA9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CE9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F03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A4EF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63026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F687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717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A439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F98F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C6D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77C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C3A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44B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D16A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CEDB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7F8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A506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BC4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6113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E82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0CC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822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8D6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ABD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881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EDC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EB7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EDC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789F6F8" w14:textId="77777777" w:rsidTr="00562DA2">
        <w:trPr>
          <w:trHeight w:val="6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C14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DC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06B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Solicitud de procedimiento administrativo</w:t>
            </w: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EEAD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4B2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ECA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331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12D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D12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14C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C42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EDE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EE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Align w:val="center"/>
            <w:hideMark/>
          </w:tcPr>
          <w:p w14:paraId="1A645E7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876CFC8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450D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E7C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D957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B6F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F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49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031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11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CE94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D58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C8FF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BB38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1F4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9BE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2206BE39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DE8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5DC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7CA9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341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9D6B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F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666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BD9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9FF2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8C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3D9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AE2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E16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3BE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46E2388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C581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8D2E5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7CF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Elaboración de proyecto y estudios previos donde se identifique adecuadamente la necesidad y la forma como se debe satisfacer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279E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F6AA3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D1DA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89689E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235F3E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AD9F41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Planeación departamental/ Secretaría de Infraestructura Pública/ 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7567F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que se radica el proyecto en Departamento Administrativo de Planeación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122AAF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510E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a la ejecución del contrato respecto al proyecto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666BF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37481C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92473A" w14:textId="77777777" w:rsidTr="00562DA2">
        <w:trPr>
          <w:trHeight w:val="183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602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AF0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905A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0A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366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643F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A6D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6F53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996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F03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B48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B15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305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17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2C2A2DC" w14:textId="77777777" w:rsidTr="00562DA2">
        <w:trPr>
          <w:trHeight w:val="74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34DD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D2B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25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51B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355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35F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FAB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C2C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071C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A5C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C25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0AA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3D2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ED19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4F0BF0C" w14:textId="77777777" w:rsidTr="00562DA2">
        <w:trPr>
          <w:trHeight w:val="1804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EB66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D857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 y Contratante cuando es Interno/ Contratista cuando es Externo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41C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Siendo responsabilidad del contratista, éste se compromete a pagar los impuestos por ser su obligación legal y no se cuentan con elementos para controlar el riesgo desde la entidad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146B3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61744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749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81D43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EB75C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B63C95A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Contratista cuando es Externo / Secretaría de Hacienda </w:t>
            </w:r>
          </w:p>
          <w:p w14:paraId="1E3066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interno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D81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9BFF4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2CAE1" w14:textId="77777777" w:rsidR="00241CA4" w:rsidRPr="001853FC" w:rsidRDefault="00241CA4" w:rsidP="00562DA2">
            <w:pPr>
              <w:spacing w:after="24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externo al momento de radicar las cuentas mediante la verificación del pago de impuestos o la realización de los descuentos correspondientes.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Cuando es Interno en la Revisión de Ordenanzas que reglamenten impuestos.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 xml:space="preserve"> 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FDFC6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 Mensual</w:t>
            </w:r>
          </w:p>
        </w:tc>
        <w:tc>
          <w:tcPr>
            <w:tcW w:w="160" w:type="dxa"/>
            <w:vAlign w:val="center"/>
            <w:hideMark/>
          </w:tcPr>
          <w:p w14:paraId="1DC9774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8220816" w14:textId="77777777" w:rsidTr="00562DA2">
        <w:trPr>
          <w:trHeight w:val="102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DFF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84C4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2D3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2E6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E4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6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749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881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618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AAB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E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4D2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D798B87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Interno cuando se presenten los proyectos </w:t>
            </w:r>
          </w:p>
          <w:p w14:paraId="0AEA727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en la Asamblea Departamental</w:t>
            </w:r>
          </w:p>
        </w:tc>
        <w:tc>
          <w:tcPr>
            <w:tcW w:w="160" w:type="dxa"/>
            <w:vAlign w:val="center"/>
            <w:hideMark/>
          </w:tcPr>
          <w:p w14:paraId="5F36107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C8CEAB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CF4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C1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444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6546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1C9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227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64A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9BC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3D8A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B27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5199B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AC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4012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FCC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612EA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15E7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3708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042C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FC4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9EA2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7C4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780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E7C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0D62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56F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0F58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80DB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2F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7F3D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9F556BF" w14:textId="77777777" w:rsidTr="00562DA2">
        <w:trPr>
          <w:trHeight w:val="18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066F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BB2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8FA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E165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B5F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F24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CE4E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7A3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0B2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0C6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AB8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480E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2DDA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926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6CB0E86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DD0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3B2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6A0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AB4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ABE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7412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C00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DBE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871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16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7AA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C48A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C0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C8AF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D89F16C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915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456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04D0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7B2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05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DC3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46F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CB3C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9F6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21C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628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3F18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68C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86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C3C9791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F9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619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7C0B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89A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46D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935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4128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6D2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B36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F94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BDD4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49B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791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074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48FA170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F63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C10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E34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C09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789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5D6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593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155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E572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1F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16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CCD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CD9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EF7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42545DBF" w14:textId="77777777" w:rsidTr="00562DA2">
        <w:trPr>
          <w:trHeight w:val="97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3102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6C2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6FF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5E15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2E5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20F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FC3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153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D2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48B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72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369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F6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496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40C41CC" w14:textId="77777777" w:rsidTr="00562DA2">
        <w:trPr>
          <w:trHeight w:val="1632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D33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4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E055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 / 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5C7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Actualizar los sistemas de información por parte de la Entidad y elementos tecnológico s por parte del contratista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27503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3CDD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B34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B9029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CA42AC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109CD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Dirección de Sistemas/Contratista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01658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5473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E39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Base de datos de la Mesa de Ayuda / Informe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64EF89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Quincenal/Mensual</w:t>
            </w:r>
          </w:p>
        </w:tc>
        <w:tc>
          <w:tcPr>
            <w:tcW w:w="160" w:type="dxa"/>
            <w:vAlign w:val="center"/>
            <w:hideMark/>
          </w:tcPr>
          <w:p w14:paraId="4EA4D1A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A3CA5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4FD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1D8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209D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010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4D2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AA9A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B7F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D9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47E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894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2C9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0AC9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A0A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5A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8D05CF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4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238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1C0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527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4E4B1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398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B58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D3C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A6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28D0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8EA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720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108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582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DB1DA3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BE5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A4A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60D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5110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A25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BA3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818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E4B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679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580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73EA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C115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234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19CE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34F1741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C42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F96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18D9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2F2F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FB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38D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1BE1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558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59A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A86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112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9D7E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D28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830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5074FCD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BFA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78F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63A4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72D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99B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D74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594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CC0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AE2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CF0B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77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9E1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C41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7006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98E07BD" w14:textId="77777777" w:rsidTr="00562DA2">
        <w:trPr>
          <w:trHeight w:val="1020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D391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8D454D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69C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Asumir los costos de los elementos necesarios para la ejecución de sus actividades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71E4F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6A5DC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968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0EA4B4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755B5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E1D4A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4CD28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8DC25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779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Informes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4BBCD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6B990CD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1BDD1EC" w14:textId="77777777" w:rsidTr="00562DA2">
        <w:trPr>
          <w:trHeight w:val="40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BD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936E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B8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93C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5D1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A0D51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C45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B62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721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0A9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7AD0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65C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A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F96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1E834F9E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AFF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66C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B1CD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F471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814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6B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B1E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8F80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044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2E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2B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7704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7BA7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BBFA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0F688A07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228D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625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65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657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137E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A09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F245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3114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9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6AE2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46B6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A43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ECB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2F7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0518A8BD" w14:textId="77777777" w:rsidR="00241CA4" w:rsidRPr="00FC5AD3" w:rsidRDefault="00241CA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241CA4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9EAA7" w14:textId="77777777" w:rsidR="005C4052" w:rsidRDefault="005C4052" w:rsidP="00091875">
      <w:pPr>
        <w:spacing w:line="240" w:lineRule="auto"/>
      </w:pPr>
      <w:r>
        <w:separator/>
      </w:r>
    </w:p>
  </w:endnote>
  <w:endnote w:type="continuationSeparator" w:id="0">
    <w:p w14:paraId="0DDEAC93" w14:textId="77777777" w:rsidR="005C4052" w:rsidRDefault="005C405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1153" w14:textId="77777777" w:rsidR="005C4052" w:rsidRDefault="005C4052" w:rsidP="00091875">
      <w:pPr>
        <w:spacing w:line="240" w:lineRule="auto"/>
      </w:pPr>
      <w:r>
        <w:separator/>
      </w:r>
    </w:p>
  </w:footnote>
  <w:footnote w:type="continuationSeparator" w:id="0">
    <w:p w14:paraId="2BF57989" w14:textId="77777777" w:rsidR="005C4052" w:rsidRDefault="005C4052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48E1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41CA4"/>
    <w:rsid w:val="00276256"/>
    <w:rsid w:val="00277255"/>
    <w:rsid w:val="00286083"/>
    <w:rsid w:val="0029563C"/>
    <w:rsid w:val="002A4809"/>
    <w:rsid w:val="002F17C7"/>
    <w:rsid w:val="00300AC9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C4052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0957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532D4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B7675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6D5067-4EF6-45A3-A4F2-F63C2A2368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LADY</cp:lastModifiedBy>
  <cp:revision>2</cp:revision>
  <cp:lastPrinted>2022-07-22T22:12:00Z</cp:lastPrinted>
  <dcterms:created xsi:type="dcterms:W3CDTF">2026-04-24T16:22:00Z</dcterms:created>
  <dcterms:modified xsi:type="dcterms:W3CDTF">2026-04-24T16:22:00Z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