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9D6637" w14:textId="77777777" w:rsidR="008D759A" w:rsidRPr="001C79FC" w:rsidRDefault="000D0528">
      <w:pPr>
        <w:pStyle w:val="Ttulo1"/>
        <w:ind w:left="4078" w:right="4074" w:hanging="1"/>
        <w:jc w:val="center"/>
        <w:rPr>
          <w:rFonts w:ascii="Arial Narrow" w:eastAsia="Arial Unicode MS" w:hAnsi="Arial Narrow"/>
          <w:bCs w:val="0"/>
          <w:color w:val="000000" w:themeColor="text1"/>
          <w:spacing w:val="-3"/>
          <w:lang w:eastAsia="es-ES"/>
        </w:rPr>
      </w:pPr>
      <w:r w:rsidRPr="001C79FC">
        <w:rPr>
          <w:rFonts w:ascii="Arial Narrow" w:eastAsia="Arial Unicode MS" w:hAnsi="Arial Narrow"/>
          <w:bCs w:val="0"/>
          <w:color w:val="000000" w:themeColor="text1"/>
          <w:spacing w:val="-3"/>
          <w:lang w:eastAsia="es-ES"/>
        </w:rPr>
        <w:t>REPÚBLICA DE COLOMBIA MINISTERIO DE TRANSPORTE</w:t>
      </w:r>
    </w:p>
    <w:p w14:paraId="56673B8C" w14:textId="77777777" w:rsidR="008D759A" w:rsidRPr="001C79FC" w:rsidRDefault="000D0528">
      <w:pPr>
        <w:spacing w:line="251" w:lineRule="exact"/>
        <w:ind w:left="2" w:right="2"/>
        <w:jc w:val="center"/>
        <w:rPr>
          <w:rFonts w:ascii="Arial Narrow" w:eastAsia="Arial Unicode MS" w:hAnsi="Arial Narrow" w:cs="Arial"/>
          <w:b/>
          <w:color w:val="000000" w:themeColor="text1"/>
          <w:spacing w:val="-3"/>
          <w:lang w:eastAsia="es-ES"/>
        </w:rPr>
      </w:pPr>
      <w:r w:rsidRPr="001C79FC">
        <w:rPr>
          <w:rFonts w:ascii="Arial Narrow" w:eastAsia="Arial Unicode MS" w:hAnsi="Arial Narrow" w:cs="Arial"/>
          <w:b/>
          <w:color w:val="000000" w:themeColor="text1"/>
          <w:spacing w:val="-3"/>
          <w:lang w:eastAsia="es-ES"/>
        </w:rPr>
        <w:t>UNIDAD ADMINISTRATIVA ESPECIAL DE AERONÁUTICA CIVIL</w:t>
      </w:r>
    </w:p>
    <w:p w14:paraId="51645575" w14:textId="77777777" w:rsidR="008D759A" w:rsidRPr="001C79FC" w:rsidRDefault="008D759A" w:rsidP="12D4E070">
      <w:pPr>
        <w:pStyle w:val="Textoindependiente"/>
        <w:ind w:left="0"/>
        <w:jc w:val="left"/>
        <w:rPr>
          <w:rFonts w:ascii="Arial Narrow" w:eastAsia="Arial Unicode MS" w:hAnsi="Arial Narrow" w:cs="Arial"/>
          <w:color w:val="000000" w:themeColor="text1"/>
          <w:spacing w:val="-3"/>
          <w:lang w:eastAsia="es-ES"/>
        </w:rPr>
      </w:pPr>
    </w:p>
    <w:p w14:paraId="3F416D3D" w14:textId="16908473" w:rsidR="12D4E070" w:rsidRPr="001C79FC" w:rsidRDefault="12D4E070" w:rsidP="12D4E070">
      <w:pPr>
        <w:pStyle w:val="Textoindependiente"/>
        <w:ind w:left="0"/>
        <w:jc w:val="left"/>
        <w:rPr>
          <w:rFonts w:ascii="Arial Narrow" w:eastAsia="Arial Unicode MS" w:hAnsi="Arial Narrow" w:cs="Arial"/>
          <w:color w:val="000000" w:themeColor="text1"/>
          <w:lang w:eastAsia="es-ES"/>
        </w:rPr>
      </w:pPr>
    </w:p>
    <w:p w14:paraId="3691AC9B" w14:textId="77777777" w:rsidR="00E33A20" w:rsidRPr="001C79FC" w:rsidRDefault="00E33A20" w:rsidP="12D4E070">
      <w:pPr>
        <w:pStyle w:val="Textoindependiente"/>
        <w:ind w:left="0"/>
        <w:jc w:val="left"/>
        <w:rPr>
          <w:rFonts w:ascii="Arial Narrow" w:eastAsia="Arial Unicode MS" w:hAnsi="Arial Narrow" w:cs="Arial"/>
          <w:color w:val="000000" w:themeColor="text1"/>
          <w:lang w:eastAsia="es-ES"/>
        </w:rPr>
      </w:pPr>
    </w:p>
    <w:p w14:paraId="06EDFB59" w14:textId="6E042222" w:rsidR="12D4E070" w:rsidRPr="001C79FC" w:rsidRDefault="12D4E070" w:rsidP="12D4E070">
      <w:pPr>
        <w:pStyle w:val="Textoindependiente"/>
        <w:ind w:left="0"/>
        <w:jc w:val="left"/>
        <w:rPr>
          <w:rFonts w:ascii="Arial Narrow" w:eastAsia="Arial Unicode MS" w:hAnsi="Arial Narrow" w:cs="Arial"/>
          <w:color w:val="000000" w:themeColor="text1"/>
          <w:lang w:eastAsia="es-ES"/>
        </w:rPr>
      </w:pPr>
    </w:p>
    <w:p w14:paraId="112F3D0D" w14:textId="77777777" w:rsidR="008D759A" w:rsidRPr="001C79FC" w:rsidRDefault="008D759A" w:rsidP="23042240">
      <w:pPr>
        <w:pStyle w:val="Textoindependiente"/>
        <w:ind w:left="0"/>
        <w:jc w:val="left"/>
        <w:rPr>
          <w:rFonts w:ascii="Arial Narrow" w:eastAsia="Arial Unicode MS" w:hAnsi="Arial Narrow" w:cs="Arial"/>
          <w:color w:val="000000" w:themeColor="text1"/>
          <w:spacing w:val="-3"/>
          <w:lang w:eastAsia="es-ES"/>
        </w:rPr>
      </w:pPr>
    </w:p>
    <w:p w14:paraId="5C45E381" w14:textId="77777777" w:rsidR="008D759A" w:rsidRPr="001C79FC" w:rsidRDefault="4E0E024D" w:rsidP="4E0E024D">
      <w:pPr>
        <w:pStyle w:val="Textoindependiente"/>
        <w:ind w:left="0"/>
        <w:jc w:val="left"/>
        <w:rPr>
          <w:rFonts w:ascii="Arial Narrow" w:eastAsia="Arial Unicode MS" w:hAnsi="Arial Narrow" w:cs="Arial"/>
          <w:color w:val="000000" w:themeColor="text1"/>
          <w:spacing w:val="-3"/>
          <w:lang w:eastAsia="es-ES"/>
        </w:rPr>
      </w:pPr>
      <w:r w:rsidRPr="001C79FC">
        <w:rPr>
          <w:noProof/>
          <w:lang w:val="es-CO" w:eastAsia="es-CO"/>
        </w:rPr>
        <w:drawing>
          <wp:anchor distT="0" distB="0" distL="114300" distR="114300" simplePos="0" relativeHeight="251658240" behindDoc="0" locked="0" layoutInCell="1" allowOverlap="1" wp14:anchorId="5A095906" wp14:editId="305398AE">
            <wp:simplePos x="0" y="0"/>
            <wp:positionH relativeFrom="column">
              <wp:posOffset>2914650</wp:posOffset>
            </wp:positionH>
            <wp:positionV relativeFrom="paragraph">
              <wp:posOffset>38100</wp:posOffset>
            </wp:positionV>
            <wp:extent cx="1204622" cy="876966"/>
            <wp:effectExtent l="0" t="0" r="0" b="0"/>
            <wp:wrapNone/>
            <wp:docPr id="192363165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4"/>
                    <pic:cNvPicPr/>
                  </pic:nvPicPr>
                  <pic:blipFill>
                    <a:blip r:embed="rId10">
                      <a:extLst>
                        <a:ext uri="{28A0092B-C50C-407E-A947-70E740481C1C}">
                          <a14:useLocalDpi xmlns:a14="http://schemas.microsoft.com/office/drawing/2010/main" val="0"/>
                        </a:ext>
                      </a:extLst>
                    </a:blip>
                    <a:stretch>
                      <a:fillRect/>
                    </a:stretch>
                  </pic:blipFill>
                  <pic:spPr>
                    <a:xfrm>
                      <a:off x="0" y="0"/>
                      <a:ext cx="1204622" cy="876966"/>
                    </a:xfrm>
                    <a:prstGeom prst="rect">
                      <a:avLst/>
                    </a:prstGeom>
                  </pic:spPr>
                </pic:pic>
              </a:graphicData>
            </a:graphic>
            <wp14:sizeRelH relativeFrom="page">
              <wp14:pctWidth>0</wp14:pctWidth>
            </wp14:sizeRelH>
            <wp14:sizeRelV relativeFrom="page">
              <wp14:pctHeight>0</wp14:pctHeight>
            </wp14:sizeRelV>
          </wp:anchor>
        </w:drawing>
      </w:r>
    </w:p>
    <w:p w14:paraId="0035A628" w14:textId="1E55050F" w:rsidR="008D759A" w:rsidRPr="001C79FC" w:rsidRDefault="008D759A">
      <w:pPr>
        <w:pStyle w:val="Textoindependiente"/>
        <w:spacing w:before="170"/>
        <w:ind w:left="0"/>
        <w:jc w:val="left"/>
      </w:pPr>
    </w:p>
    <w:p w14:paraId="2533FB4A" w14:textId="77777777" w:rsidR="008D759A" w:rsidRPr="001C79FC" w:rsidRDefault="008D759A">
      <w:pPr>
        <w:pStyle w:val="Textoindependiente"/>
        <w:ind w:left="0"/>
        <w:jc w:val="left"/>
        <w:rPr>
          <w:rFonts w:ascii="Arial Narrow" w:eastAsia="Arial Unicode MS" w:hAnsi="Arial Narrow" w:cs="Arial"/>
          <w:bCs/>
          <w:color w:val="000000" w:themeColor="text1"/>
          <w:spacing w:val="-3"/>
          <w:lang w:eastAsia="es-ES"/>
        </w:rPr>
      </w:pPr>
    </w:p>
    <w:p w14:paraId="563C068C" w14:textId="77777777" w:rsidR="008D759A" w:rsidRPr="001C79FC" w:rsidRDefault="008D759A">
      <w:pPr>
        <w:pStyle w:val="Textoindependiente"/>
        <w:ind w:left="0"/>
        <w:jc w:val="left"/>
        <w:rPr>
          <w:rFonts w:ascii="Arial Narrow" w:eastAsia="Arial Unicode MS" w:hAnsi="Arial Narrow" w:cs="Arial"/>
          <w:bCs/>
          <w:color w:val="000000" w:themeColor="text1"/>
          <w:spacing w:val="-3"/>
          <w:lang w:eastAsia="es-ES"/>
        </w:rPr>
      </w:pPr>
    </w:p>
    <w:p w14:paraId="57D407B8" w14:textId="77777777" w:rsidR="008D759A" w:rsidRPr="001C79FC" w:rsidRDefault="008D759A">
      <w:pPr>
        <w:pStyle w:val="Textoindependiente"/>
        <w:ind w:left="0"/>
        <w:jc w:val="left"/>
        <w:rPr>
          <w:rFonts w:ascii="Arial Narrow" w:eastAsia="Arial Unicode MS" w:hAnsi="Arial Narrow" w:cs="Arial"/>
          <w:bCs/>
          <w:color w:val="000000" w:themeColor="text1"/>
          <w:spacing w:val="-3"/>
          <w:lang w:eastAsia="es-ES"/>
        </w:rPr>
      </w:pPr>
    </w:p>
    <w:p w14:paraId="7C38F608" w14:textId="77777777" w:rsidR="008D759A" w:rsidRPr="001C79FC" w:rsidRDefault="008D759A" w:rsidP="12D4E070">
      <w:pPr>
        <w:pStyle w:val="Textoindependiente"/>
        <w:spacing w:before="224"/>
        <w:ind w:left="0"/>
        <w:jc w:val="left"/>
        <w:rPr>
          <w:rFonts w:ascii="Arial Narrow" w:eastAsia="Arial Unicode MS" w:hAnsi="Arial Narrow" w:cs="Arial"/>
          <w:color w:val="000000" w:themeColor="text1"/>
          <w:spacing w:val="-3"/>
          <w:lang w:eastAsia="es-ES"/>
        </w:rPr>
      </w:pPr>
    </w:p>
    <w:p w14:paraId="459AC05B" w14:textId="38ADF4F8" w:rsidR="12D4E070" w:rsidRPr="001C79FC" w:rsidRDefault="12D4E070" w:rsidP="12D4E070">
      <w:pPr>
        <w:pStyle w:val="Textoindependiente"/>
        <w:spacing w:before="224"/>
        <w:ind w:left="0"/>
        <w:jc w:val="left"/>
        <w:rPr>
          <w:rFonts w:ascii="Arial Narrow" w:eastAsia="Arial Unicode MS" w:hAnsi="Arial Narrow" w:cs="Arial"/>
          <w:color w:val="000000" w:themeColor="text1"/>
          <w:lang w:eastAsia="es-ES"/>
        </w:rPr>
      </w:pPr>
    </w:p>
    <w:p w14:paraId="088DA9FC" w14:textId="77777777" w:rsidR="00E33A20" w:rsidRPr="001C79FC" w:rsidRDefault="00E33A20" w:rsidP="12D4E070">
      <w:pPr>
        <w:pStyle w:val="Textoindependiente"/>
        <w:spacing w:before="224"/>
        <w:ind w:left="0"/>
        <w:jc w:val="left"/>
        <w:rPr>
          <w:rFonts w:ascii="Arial Narrow" w:eastAsia="Arial Unicode MS" w:hAnsi="Arial Narrow" w:cs="Arial"/>
          <w:color w:val="000000" w:themeColor="text1"/>
          <w:lang w:eastAsia="es-ES"/>
        </w:rPr>
      </w:pPr>
    </w:p>
    <w:p w14:paraId="0EAFDB62" w14:textId="2DCD8C72" w:rsidR="12D4E070" w:rsidRPr="001C79FC" w:rsidRDefault="12D4E070" w:rsidP="12D4E070">
      <w:pPr>
        <w:pStyle w:val="Textoindependiente"/>
        <w:spacing w:before="224"/>
        <w:ind w:left="0"/>
        <w:jc w:val="left"/>
        <w:rPr>
          <w:rFonts w:ascii="Arial Narrow" w:eastAsia="Arial Unicode MS" w:hAnsi="Arial Narrow" w:cs="Arial"/>
          <w:color w:val="000000" w:themeColor="text1"/>
          <w:lang w:eastAsia="es-ES"/>
        </w:rPr>
      </w:pPr>
    </w:p>
    <w:p w14:paraId="30438918" w14:textId="2C3B7EAB" w:rsidR="008D759A" w:rsidRPr="001C79FC" w:rsidRDefault="000D0528" w:rsidP="784196C6">
      <w:pPr>
        <w:spacing w:before="1"/>
        <w:ind w:left="3055" w:right="3050"/>
        <w:jc w:val="center"/>
        <w:rPr>
          <w:rFonts w:ascii="Arial Narrow" w:eastAsia="Arial Unicode MS" w:hAnsi="Arial Narrow" w:cs="Arial"/>
          <w:b/>
          <w:bCs/>
          <w:color w:val="FF0000"/>
          <w:spacing w:val="-3"/>
          <w:lang w:eastAsia="es-ES"/>
        </w:rPr>
      </w:pPr>
      <w:r w:rsidRPr="001C79FC">
        <w:rPr>
          <w:rFonts w:ascii="Arial Narrow" w:eastAsia="Arial Unicode MS" w:hAnsi="Arial Narrow" w:cs="Arial"/>
          <w:b/>
          <w:bCs/>
          <w:color w:val="000000" w:themeColor="text1"/>
          <w:spacing w:val="-3"/>
          <w:lang w:eastAsia="es-ES"/>
        </w:rPr>
        <w:t xml:space="preserve">COMPLEMENTARIO A LA INVITACIÓN PÚBLICA MÍNIMA CUANTÍA </w:t>
      </w:r>
      <w:r w:rsidR="001A44C9">
        <w:rPr>
          <w:rFonts w:ascii="Arial Narrow" w:eastAsia="Arial Unicode MS" w:hAnsi="Arial Narrow" w:cs="Arial"/>
          <w:b/>
          <w:bCs/>
          <w:spacing w:val="-3"/>
          <w:lang w:eastAsia="es-ES"/>
        </w:rPr>
        <w:t xml:space="preserve">No.26001118 H1 </w:t>
      </w:r>
    </w:p>
    <w:p w14:paraId="29EF1EAF" w14:textId="77777777" w:rsidR="008D759A" w:rsidRPr="001C79FC" w:rsidRDefault="008D759A">
      <w:pPr>
        <w:pStyle w:val="Textoindependiente"/>
        <w:ind w:left="0"/>
        <w:jc w:val="left"/>
        <w:rPr>
          <w:rFonts w:ascii="Arial Narrow" w:eastAsia="Arial Unicode MS" w:hAnsi="Arial Narrow" w:cs="Arial"/>
          <w:b/>
          <w:color w:val="FF0000"/>
          <w:spacing w:val="-3"/>
          <w:lang w:eastAsia="es-ES"/>
        </w:rPr>
      </w:pPr>
    </w:p>
    <w:p w14:paraId="5578E58E" w14:textId="77777777" w:rsidR="008D759A" w:rsidRPr="001C79FC" w:rsidRDefault="008D759A">
      <w:pPr>
        <w:pStyle w:val="Textoindependiente"/>
        <w:ind w:left="0"/>
        <w:jc w:val="left"/>
        <w:rPr>
          <w:rFonts w:ascii="Arial Narrow" w:eastAsia="Arial Unicode MS" w:hAnsi="Arial Narrow" w:cs="Arial"/>
          <w:b/>
          <w:color w:val="000000" w:themeColor="text1"/>
          <w:spacing w:val="-3"/>
          <w:lang w:eastAsia="es-ES"/>
        </w:rPr>
      </w:pPr>
    </w:p>
    <w:p w14:paraId="5C34390F" w14:textId="77777777" w:rsidR="00E33A20" w:rsidRPr="001C79FC" w:rsidRDefault="00E33A20">
      <w:pPr>
        <w:pStyle w:val="Textoindependiente"/>
        <w:ind w:left="0"/>
        <w:jc w:val="left"/>
        <w:rPr>
          <w:rFonts w:ascii="Arial Narrow" w:eastAsia="Arial Unicode MS" w:hAnsi="Arial Narrow" w:cs="Arial"/>
          <w:b/>
          <w:color w:val="000000" w:themeColor="text1"/>
          <w:spacing w:val="-3"/>
          <w:lang w:eastAsia="es-ES"/>
        </w:rPr>
      </w:pPr>
    </w:p>
    <w:p w14:paraId="41F5DBAA" w14:textId="4EFCE713" w:rsidR="4E0E024D" w:rsidRPr="001C79FC" w:rsidRDefault="4E0E024D" w:rsidP="4E0E024D">
      <w:pPr>
        <w:pStyle w:val="Textoindependiente"/>
        <w:ind w:left="0"/>
        <w:jc w:val="left"/>
        <w:rPr>
          <w:rFonts w:ascii="Arial Narrow" w:eastAsia="Arial Unicode MS" w:hAnsi="Arial Narrow" w:cs="Arial"/>
          <w:b/>
          <w:bCs/>
          <w:color w:val="000000" w:themeColor="text1"/>
          <w:lang w:eastAsia="es-ES"/>
        </w:rPr>
      </w:pPr>
    </w:p>
    <w:p w14:paraId="6AE84C4B" w14:textId="1BD2192B" w:rsidR="12D4E070" w:rsidRPr="001C79FC" w:rsidRDefault="12D4E070" w:rsidP="12D4E070">
      <w:pPr>
        <w:pStyle w:val="Textoindependiente"/>
        <w:spacing w:before="248"/>
        <w:ind w:left="0"/>
        <w:jc w:val="left"/>
        <w:rPr>
          <w:rFonts w:ascii="Arial Narrow" w:eastAsia="Arial Unicode MS" w:hAnsi="Arial Narrow" w:cs="Arial"/>
          <w:b/>
          <w:bCs/>
          <w:color w:val="000000" w:themeColor="text1"/>
          <w:lang w:eastAsia="es-ES"/>
        </w:rPr>
      </w:pPr>
    </w:p>
    <w:p w14:paraId="00C3F9A8" w14:textId="26AD094A" w:rsidR="4E0E024D" w:rsidRPr="001C79FC" w:rsidRDefault="4E0E024D" w:rsidP="4E0E024D">
      <w:pPr>
        <w:pStyle w:val="Textoindependiente"/>
        <w:spacing w:before="248"/>
        <w:ind w:left="0"/>
        <w:jc w:val="left"/>
        <w:rPr>
          <w:rFonts w:ascii="Arial Narrow" w:eastAsia="Arial Unicode MS" w:hAnsi="Arial Narrow" w:cs="Arial"/>
          <w:b/>
          <w:bCs/>
          <w:color w:val="000000" w:themeColor="text1"/>
          <w:lang w:eastAsia="es-ES"/>
        </w:rPr>
      </w:pPr>
    </w:p>
    <w:p w14:paraId="24C3E4F0" w14:textId="59C1BBF1" w:rsidR="008D759A" w:rsidRPr="001C79FC" w:rsidRDefault="001A44C9">
      <w:pPr>
        <w:ind w:left="982" w:right="977"/>
        <w:jc w:val="both"/>
        <w:rPr>
          <w:rFonts w:ascii="Arial Narrow" w:eastAsia="Arial Unicode MS" w:hAnsi="Arial Narrow" w:cs="Arial"/>
          <w:b/>
          <w:color w:val="000000" w:themeColor="text1"/>
          <w:spacing w:val="-3"/>
          <w:lang w:eastAsia="es-ES"/>
        </w:rPr>
      </w:pPr>
      <w:r>
        <w:rPr>
          <w:rFonts w:ascii="Arial Narrow" w:eastAsia="Arial Unicode MS" w:hAnsi="Arial Narrow" w:cs="Arial"/>
          <w:b/>
          <w:color w:val="000000" w:themeColor="text1"/>
          <w:spacing w:val="-3"/>
          <w:lang w:eastAsia="es-ES"/>
        </w:rPr>
        <w:t xml:space="preserve">OBJETO: </w:t>
      </w:r>
      <w:r w:rsidR="00055696" w:rsidRPr="00055696">
        <w:rPr>
          <w:rStyle w:val="FontStyle105"/>
          <w:rFonts w:ascii="Arial Narrow" w:hAnsi="Arial Narrow"/>
          <w:b/>
          <w:bCs/>
          <w:color w:val="000000" w:themeColor="text1"/>
          <w:lang w:eastAsia="es-ES_tradnl"/>
        </w:rPr>
        <w:t>ADQUIRIR COMBUSTIBLE Y LUBRICANTES PARA EL FUNCIONAMIENTO DE LAS MÁQUINAS SEI Y VEHICULOS SAM AEROPUERTO VARGAS SANTOS DE TAME</w:t>
      </w:r>
    </w:p>
    <w:p w14:paraId="0A32A375" w14:textId="77777777" w:rsidR="008D759A" w:rsidRPr="001C79FC" w:rsidRDefault="008D759A">
      <w:pPr>
        <w:pStyle w:val="Textoindependiente"/>
        <w:ind w:left="0"/>
        <w:jc w:val="left"/>
        <w:rPr>
          <w:rFonts w:ascii="Arial Narrow" w:eastAsia="Arial Unicode MS" w:hAnsi="Arial Narrow" w:cs="Arial"/>
          <w:b/>
          <w:color w:val="000000" w:themeColor="text1"/>
          <w:spacing w:val="-3"/>
          <w:lang w:eastAsia="es-ES"/>
        </w:rPr>
      </w:pPr>
    </w:p>
    <w:p w14:paraId="53B571EE" w14:textId="77777777" w:rsidR="008D759A" w:rsidRPr="001C79FC" w:rsidRDefault="008D759A">
      <w:pPr>
        <w:pStyle w:val="Textoindependiente"/>
        <w:ind w:left="0"/>
        <w:jc w:val="left"/>
        <w:rPr>
          <w:rFonts w:ascii="Arial Narrow" w:eastAsia="Arial Unicode MS" w:hAnsi="Arial Narrow" w:cs="Arial"/>
          <w:b/>
          <w:color w:val="000000" w:themeColor="text1"/>
          <w:spacing w:val="-3"/>
          <w:lang w:eastAsia="es-ES"/>
        </w:rPr>
      </w:pPr>
    </w:p>
    <w:p w14:paraId="72E09AAA" w14:textId="77777777" w:rsidR="008D759A" w:rsidRPr="001C79FC" w:rsidRDefault="008D759A">
      <w:pPr>
        <w:pStyle w:val="Textoindependiente"/>
        <w:ind w:left="0"/>
        <w:jc w:val="left"/>
        <w:rPr>
          <w:rFonts w:ascii="Arial Narrow" w:eastAsia="Arial Unicode MS" w:hAnsi="Arial Narrow" w:cs="Arial"/>
          <w:b/>
          <w:color w:val="000000" w:themeColor="text1"/>
          <w:spacing w:val="-3"/>
          <w:lang w:eastAsia="es-ES"/>
        </w:rPr>
      </w:pPr>
    </w:p>
    <w:p w14:paraId="2D9A587B" w14:textId="77777777" w:rsidR="008D759A" w:rsidRPr="001C79FC" w:rsidRDefault="008D759A">
      <w:pPr>
        <w:pStyle w:val="Textoindependiente"/>
        <w:ind w:left="0"/>
        <w:jc w:val="left"/>
        <w:rPr>
          <w:rFonts w:ascii="Arial Narrow" w:eastAsia="Arial Unicode MS" w:hAnsi="Arial Narrow" w:cs="Arial"/>
          <w:b/>
          <w:color w:val="000000" w:themeColor="text1"/>
          <w:spacing w:val="-3"/>
          <w:lang w:eastAsia="es-ES"/>
        </w:rPr>
      </w:pPr>
    </w:p>
    <w:p w14:paraId="15412FBE" w14:textId="77777777" w:rsidR="008D759A" w:rsidRPr="001C79FC" w:rsidRDefault="008D759A" w:rsidP="4E0E024D">
      <w:pPr>
        <w:pStyle w:val="Textoindependiente"/>
        <w:ind w:left="0"/>
        <w:jc w:val="left"/>
        <w:rPr>
          <w:rFonts w:ascii="Arial Narrow" w:eastAsia="Arial Unicode MS" w:hAnsi="Arial Narrow" w:cs="Arial"/>
          <w:b/>
          <w:bCs/>
          <w:color w:val="000000" w:themeColor="text1"/>
          <w:spacing w:val="-3"/>
          <w:lang w:eastAsia="es-ES"/>
        </w:rPr>
      </w:pPr>
    </w:p>
    <w:p w14:paraId="5EA269C2" w14:textId="28137221" w:rsidR="4E0E024D" w:rsidRPr="001C79FC" w:rsidRDefault="4E0E024D" w:rsidP="4E0E024D">
      <w:pPr>
        <w:pStyle w:val="Textoindependiente"/>
        <w:ind w:left="0"/>
        <w:jc w:val="left"/>
        <w:rPr>
          <w:rFonts w:ascii="Arial Narrow" w:eastAsia="Arial Unicode MS" w:hAnsi="Arial Narrow" w:cs="Arial"/>
          <w:b/>
          <w:bCs/>
          <w:color w:val="000000" w:themeColor="text1"/>
          <w:lang w:eastAsia="es-ES"/>
        </w:rPr>
      </w:pPr>
    </w:p>
    <w:p w14:paraId="6737BA65" w14:textId="1113ED1F" w:rsidR="4E0E024D" w:rsidRPr="001C79FC" w:rsidRDefault="4E0E024D" w:rsidP="4E0E024D">
      <w:pPr>
        <w:pStyle w:val="Textoindependiente"/>
        <w:ind w:left="0"/>
        <w:jc w:val="left"/>
        <w:rPr>
          <w:rFonts w:ascii="Arial Narrow" w:eastAsia="Arial Unicode MS" w:hAnsi="Arial Narrow" w:cs="Arial"/>
          <w:b/>
          <w:bCs/>
          <w:color w:val="000000" w:themeColor="text1"/>
          <w:lang w:eastAsia="es-ES"/>
        </w:rPr>
      </w:pPr>
    </w:p>
    <w:p w14:paraId="00D14353" w14:textId="77777777" w:rsidR="008D759A" w:rsidRPr="001C79FC" w:rsidRDefault="008D759A">
      <w:pPr>
        <w:pStyle w:val="Textoindependiente"/>
        <w:ind w:left="0"/>
        <w:jc w:val="left"/>
        <w:rPr>
          <w:rFonts w:ascii="Arial Narrow" w:eastAsia="Arial Unicode MS" w:hAnsi="Arial Narrow" w:cs="Arial"/>
          <w:b/>
          <w:color w:val="000000" w:themeColor="text1"/>
          <w:spacing w:val="-3"/>
          <w:lang w:eastAsia="es-ES"/>
        </w:rPr>
      </w:pPr>
    </w:p>
    <w:p w14:paraId="77107C93" w14:textId="77777777" w:rsidR="008D759A" w:rsidRPr="001C79FC" w:rsidRDefault="008D759A">
      <w:pPr>
        <w:pStyle w:val="Textoindependiente"/>
        <w:spacing w:before="248"/>
        <w:ind w:left="0"/>
        <w:jc w:val="left"/>
        <w:rPr>
          <w:rFonts w:ascii="Arial Narrow" w:eastAsia="Arial Unicode MS" w:hAnsi="Arial Narrow" w:cs="Arial"/>
          <w:b/>
          <w:color w:val="000000" w:themeColor="text1"/>
          <w:spacing w:val="-3"/>
          <w:lang w:eastAsia="es-ES"/>
        </w:rPr>
      </w:pPr>
    </w:p>
    <w:p w14:paraId="52937EFB" w14:textId="64A048AA" w:rsidR="008D759A" w:rsidRPr="00195FB8" w:rsidRDefault="00311580" w:rsidP="00195FB8">
      <w:pPr>
        <w:ind w:left="2"/>
        <w:jc w:val="center"/>
        <w:rPr>
          <w:rFonts w:ascii="Arial Narrow" w:eastAsia="Arial Unicode MS" w:hAnsi="Arial Narrow" w:cs="Arial"/>
          <w:b/>
          <w:bCs/>
          <w:color w:val="000000" w:themeColor="text1"/>
          <w:spacing w:val="-3"/>
          <w:lang w:eastAsia="es-ES"/>
        </w:rPr>
        <w:sectPr w:rsidR="008D759A" w:rsidRPr="00195FB8" w:rsidSect="00E33A20">
          <w:headerReference w:type="default" r:id="rId11"/>
          <w:footerReference w:type="default" r:id="rId12"/>
          <w:type w:val="continuous"/>
          <w:pgSz w:w="12240" w:h="15840"/>
          <w:pgMar w:top="2835" w:right="720" w:bottom="1140" w:left="720" w:header="713" w:footer="954" w:gutter="0"/>
          <w:pgNumType w:start="1"/>
          <w:cols w:space="720"/>
        </w:sectPr>
      </w:pPr>
      <w:r w:rsidRPr="001C79FC">
        <w:rPr>
          <w:rFonts w:ascii="Arial Narrow" w:eastAsia="Arial Unicode MS" w:hAnsi="Arial Narrow" w:cs="Arial"/>
          <w:b/>
          <w:bCs/>
          <w:color w:val="000000" w:themeColor="text1"/>
          <w:spacing w:val="-3"/>
          <w:lang w:eastAsia="es-ES"/>
        </w:rPr>
        <w:t>CÚCUTA</w:t>
      </w:r>
      <w:r w:rsidR="00930903" w:rsidRPr="001C79FC">
        <w:rPr>
          <w:rFonts w:ascii="Arial Narrow" w:eastAsia="Arial Unicode MS" w:hAnsi="Arial Narrow" w:cs="Arial"/>
          <w:b/>
          <w:bCs/>
          <w:color w:val="000000" w:themeColor="text1"/>
          <w:spacing w:val="-3"/>
          <w:lang w:eastAsia="es-ES"/>
        </w:rPr>
        <w:t>,</w:t>
      </w:r>
      <w:r w:rsidR="000D0528" w:rsidRPr="001C79FC">
        <w:rPr>
          <w:rFonts w:ascii="Arial Narrow" w:eastAsia="Arial Unicode MS" w:hAnsi="Arial Narrow" w:cs="Arial"/>
          <w:b/>
          <w:bCs/>
          <w:color w:val="000000" w:themeColor="text1"/>
          <w:spacing w:val="-3"/>
          <w:lang w:eastAsia="es-ES"/>
        </w:rPr>
        <w:t xml:space="preserve"> 202</w:t>
      </w:r>
      <w:r w:rsidR="00195FB8">
        <w:rPr>
          <w:rFonts w:ascii="Arial Narrow" w:eastAsia="Arial Unicode MS" w:hAnsi="Arial Narrow" w:cs="Arial"/>
          <w:b/>
          <w:bCs/>
          <w:color w:val="000000" w:themeColor="text1"/>
          <w:spacing w:val="-3"/>
          <w:lang w:eastAsia="es-ES"/>
        </w:rPr>
        <w:t>6</w:t>
      </w:r>
    </w:p>
    <w:p w14:paraId="3570C5E5" w14:textId="77777777" w:rsidR="008D759A" w:rsidRPr="001C79FC" w:rsidRDefault="000D0528">
      <w:pPr>
        <w:ind w:left="2" w:right="1"/>
        <w:jc w:val="center"/>
        <w:rPr>
          <w:rFonts w:ascii="Arial Narrow" w:eastAsia="Arial Unicode MS" w:hAnsi="Arial Narrow" w:cs="Arial"/>
          <w:b/>
          <w:color w:val="000000" w:themeColor="text1"/>
          <w:spacing w:val="-3"/>
          <w:lang w:eastAsia="es-ES"/>
        </w:rPr>
      </w:pPr>
      <w:r w:rsidRPr="001C79FC">
        <w:rPr>
          <w:rFonts w:ascii="Arial Narrow" w:eastAsia="Arial Unicode MS" w:hAnsi="Arial Narrow" w:cs="Arial"/>
          <w:b/>
          <w:color w:val="000000" w:themeColor="text1"/>
          <w:spacing w:val="-3"/>
          <w:lang w:eastAsia="es-ES"/>
        </w:rPr>
        <w:lastRenderedPageBreak/>
        <w:t>CAPITULO I</w:t>
      </w:r>
    </w:p>
    <w:p w14:paraId="4264C2ED" w14:textId="77777777" w:rsidR="008D759A" w:rsidRPr="001C79FC" w:rsidRDefault="000D0528">
      <w:pPr>
        <w:pStyle w:val="Prrafodelista"/>
        <w:numPr>
          <w:ilvl w:val="1"/>
          <w:numId w:val="19"/>
        </w:numPr>
        <w:tabs>
          <w:tab w:val="left" w:pos="1341"/>
        </w:tabs>
        <w:spacing w:before="251"/>
        <w:ind w:left="1341" w:hanging="359"/>
        <w:rPr>
          <w:rFonts w:ascii="Arial Narrow" w:eastAsia="Arial Unicode MS" w:hAnsi="Arial Narrow" w:cs="Arial"/>
          <w:b/>
          <w:color w:val="000000" w:themeColor="text1"/>
          <w:spacing w:val="-3"/>
          <w:lang w:eastAsia="es-ES"/>
        </w:rPr>
      </w:pPr>
      <w:r w:rsidRPr="001C79FC">
        <w:rPr>
          <w:rFonts w:ascii="Arial Narrow" w:eastAsia="Arial Unicode MS" w:hAnsi="Arial Narrow" w:cs="Arial"/>
          <w:b/>
          <w:color w:val="000000" w:themeColor="text1"/>
          <w:spacing w:val="-3"/>
          <w:lang w:eastAsia="es-ES"/>
        </w:rPr>
        <w:t>INTRODUCCIÓN</w:t>
      </w:r>
    </w:p>
    <w:p w14:paraId="2E96C4AE" w14:textId="77777777" w:rsidR="008D759A" w:rsidRPr="001C79FC" w:rsidRDefault="008D759A">
      <w:pPr>
        <w:pStyle w:val="Textoindependiente"/>
        <w:spacing w:before="1"/>
        <w:ind w:left="0"/>
        <w:jc w:val="left"/>
        <w:rPr>
          <w:rFonts w:ascii="Arial Narrow" w:eastAsia="Arial Unicode MS" w:hAnsi="Arial Narrow" w:cs="Arial"/>
          <w:bCs/>
          <w:color w:val="000000" w:themeColor="text1"/>
          <w:spacing w:val="-3"/>
          <w:lang w:eastAsia="es-ES"/>
        </w:rPr>
      </w:pPr>
    </w:p>
    <w:p w14:paraId="69042518" w14:textId="44124DFD" w:rsidR="008D759A" w:rsidRPr="001C79FC" w:rsidRDefault="000D0528" w:rsidP="784196C6">
      <w:pPr>
        <w:pStyle w:val="Textoindependiente"/>
        <w:ind w:right="978"/>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 xml:space="preserve">La Unidad Administrativa Especial de Aeronáutica Civil – AEROCIVIL - en adelante la “AEROCIVIL”, pone a disposición de los interesados la invitación pública para la selección del Contratista encargado de ejecutar </w:t>
      </w:r>
      <w:r w:rsidRPr="001C79FC">
        <w:rPr>
          <w:rFonts w:ascii="Arial Narrow" w:eastAsia="Arial Unicode MS" w:hAnsi="Arial Narrow" w:cs="Arial"/>
          <w:spacing w:val="-3"/>
          <w:lang w:eastAsia="es-ES"/>
        </w:rPr>
        <w:t xml:space="preserve">el Contrato de </w:t>
      </w:r>
      <w:r w:rsidR="6A7691D3" w:rsidRPr="001C79FC">
        <w:rPr>
          <w:rFonts w:ascii="Arial Narrow" w:eastAsia="Arial Unicode MS" w:hAnsi="Arial Narrow" w:cs="Arial"/>
          <w:spacing w:val="-3"/>
          <w:lang w:eastAsia="es-ES"/>
        </w:rPr>
        <w:t>suministro</w:t>
      </w:r>
      <w:r w:rsidRPr="001C79FC">
        <w:rPr>
          <w:rFonts w:ascii="Arial Narrow" w:eastAsia="Arial Unicode MS" w:hAnsi="Arial Narrow" w:cs="Arial"/>
          <w:spacing w:val="-3"/>
          <w:lang w:eastAsia="es-ES"/>
        </w:rPr>
        <w:t xml:space="preserve"> </w:t>
      </w:r>
      <w:r w:rsidRPr="001C79FC">
        <w:rPr>
          <w:rFonts w:ascii="Arial Narrow" w:eastAsia="Arial Unicode MS" w:hAnsi="Arial Narrow" w:cs="Arial"/>
          <w:color w:val="000000" w:themeColor="text1"/>
          <w:spacing w:val="-3"/>
          <w:lang w:eastAsia="es-ES"/>
        </w:rPr>
        <w:t xml:space="preserve">para </w:t>
      </w:r>
      <w:r w:rsidR="00055696" w:rsidRPr="00055696">
        <w:rPr>
          <w:rFonts w:ascii="Arial Narrow" w:eastAsia="Arial Unicode MS" w:hAnsi="Arial Narrow" w:cs="Arial"/>
          <w:b/>
          <w:bCs/>
          <w:color w:val="000000" w:themeColor="text1"/>
          <w:spacing w:val="-3"/>
          <w:lang w:eastAsia="es-ES"/>
        </w:rPr>
        <w:t>ADQUIRIR COMBUSTIBLE Y LUBRICANTES PARA EL FUNCIONAMIENTO DE LAS MÁQUINAS SEI Y VEHICULOS SAM AEROPUERTO VARGAS SANTOS DE TAME</w:t>
      </w:r>
      <w:r w:rsidRPr="001C79FC">
        <w:rPr>
          <w:rFonts w:ascii="Arial Narrow" w:eastAsia="Arial Unicode MS" w:hAnsi="Arial Narrow" w:cs="Arial"/>
          <w:b/>
          <w:bCs/>
          <w:color w:val="000000" w:themeColor="text1"/>
          <w:spacing w:val="-3"/>
          <w:lang w:eastAsia="es-ES"/>
        </w:rPr>
        <w:t>,</w:t>
      </w:r>
      <w:r w:rsidRPr="001C79FC">
        <w:rPr>
          <w:rFonts w:ascii="Arial Narrow" w:eastAsia="Arial Unicode MS" w:hAnsi="Arial Narrow" w:cs="Arial"/>
          <w:color w:val="000000" w:themeColor="text1"/>
          <w:spacing w:val="-3"/>
          <w:lang w:eastAsia="es-ES"/>
        </w:rPr>
        <w:t xml:space="preserve"> en adelante el “Contrato”.</w:t>
      </w:r>
    </w:p>
    <w:p w14:paraId="5F0FFA69" w14:textId="77777777" w:rsidR="008D759A" w:rsidRPr="001C79FC" w:rsidRDefault="000D0528">
      <w:pPr>
        <w:pStyle w:val="Textoindependiente"/>
        <w:spacing w:before="250"/>
        <w:ind w:right="976"/>
        <w:rPr>
          <w:rFonts w:ascii="Arial Narrow" w:eastAsia="Arial Unicode MS" w:hAnsi="Arial Narrow" w:cs="Arial"/>
          <w:bCs/>
          <w:color w:val="000000" w:themeColor="text1"/>
          <w:spacing w:val="-3"/>
          <w:lang w:eastAsia="es-ES"/>
        </w:rPr>
      </w:pPr>
      <w:r w:rsidRPr="001C79FC">
        <w:rPr>
          <w:rFonts w:ascii="Arial Narrow" w:eastAsia="Arial Unicode MS" w:hAnsi="Arial Narrow" w:cs="Arial"/>
          <w:bCs/>
          <w:color w:val="000000" w:themeColor="text1"/>
          <w:spacing w:val="-3"/>
          <w:lang w:eastAsia="es-ES"/>
        </w:rPr>
        <w:t>Los documentos del proceso, que incluyen los estudios y documentos previos, el estudio de sector, así como cualquiera de sus formatos y anexos, están a disposición del público en el Sistema Electrónico de Contratación Pública –SECOP II.</w:t>
      </w:r>
    </w:p>
    <w:p w14:paraId="71FFEDD6" w14:textId="77777777" w:rsidR="002805DF" w:rsidRPr="001C79FC" w:rsidRDefault="002805DF">
      <w:pPr>
        <w:pStyle w:val="Textoindependiente"/>
        <w:spacing w:before="249"/>
        <w:ind w:right="975"/>
        <w:rPr>
          <w:rFonts w:ascii="Arial Narrow" w:eastAsia="Arial Unicode MS" w:hAnsi="Arial Narrow" w:cs="Arial"/>
          <w:bCs/>
          <w:color w:val="000000" w:themeColor="text1"/>
          <w:spacing w:val="-3"/>
          <w:lang w:eastAsia="es-ES"/>
        </w:rPr>
      </w:pPr>
      <w:r w:rsidRPr="001C79FC">
        <w:rPr>
          <w:rFonts w:ascii="Arial Narrow" w:eastAsia="Arial Unicode MS" w:hAnsi="Arial Narrow" w:cs="Arial"/>
          <w:bCs/>
          <w:color w:val="000000" w:themeColor="text1"/>
          <w:spacing w:val="-3"/>
          <w:lang w:eastAsia="es-ES"/>
        </w:rPr>
        <w:t xml:space="preserve">La selección del contratista se realiza a través del proceso de </w:t>
      </w:r>
      <w:r w:rsidRPr="001C79FC">
        <w:rPr>
          <w:rFonts w:ascii="Arial Narrow" w:eastAsia="Arial Unicode MS" w:hAnsi="Arial Narrow" w:cs="Arial"/>
          <w:b/>
          <w:color w:val="000000" w:themeColor="text1"/>
          <w:spacing w:val="-3"/>
          <w:lang w:eastAsia="es-ES"/>
        </w:rPr>
        <w:t>Mínima Cuantía</w:t>
      </w:r>
      <w:r w:rsidRPr="001C79FC">
        <w:rPr>
          <w:rFonts w:ascii="Arial Narrow" w:eastAsia="Arial Unicode MS" w:hAnsi="Arial Narrow" w:cs="Arial"/>
          <w:bCs/>
          <w:color w:val="000000" w:themeColor="text1"/>
          <w:spacing w:val="-3"/>
          <w:lang w:eastAsia="es-ES"/>
        </w:rPr>
        <w:t>, regulada por las leyes 80 de 1993, 1150 de 2007, 1474 de 2011 y 1882 de 2018, el Decreto 1082 de 2015 y el manual de contratación de la Unidad, Resolución 02059 de septiembre 20 de 2024 “Por la cual se adopta el Manual de Contratación de la Unidad Especial de Aeronáutica Civil (AEROCIVIL)”. La Entidad evaluará las ofertas conforme con las reglas establecidas en la Invitación Pública y la normativa aplicable y demás disposiciones que lo modifique, adicione o aclare.</w:t>
      </w:r>
    </w:p>
    <w:p w14:paraId="28E3F3CE" w14:textId="6D625FBE" w:rsidR="008D759A" w:rsidRPr="001C79FC" w:rsidRDefault="000D0528">
      <w:pPr>
        <w:pStyle w:val="Textoindependiente"/>
        <w:spacing w:before="249"/>
        <w:ind w:right="975"/>
        <w:rPr>
          <w:rFonts w:ascii="Arial Narrow" w:eastAsia="Arial Unicode MS" w:hAnsi="Arial Narrow" w:cs="Arial"/>
          <w:bCs/>
          <w:color w:val="000000" w:themeColor="text1"/>
          <w:spacing w:val="-3"/>
          <w:lang w:eastAsia="es-ES"/>
        </w:rPr>
      </w:pPr>
      <w:r w:rsidRPr="001C79FC">
        <w:rPr>
          <w:rFonts w:ascii="Arial Narrow" w:eastAsia="Arial Unicode MS" w:hAnsi="Arial Narrow" w:cs="Arial"/>
          <w:bCs/>
          <w:color w:val="000000" w:themeColor="text1"/>
          <w:spacing w:val="-3"/>
          <w:lang w:eastAsia="es-ES"/>
        </w:rPr>
        <w:t>Todas las personas y organizaciones interesadas en hacer control social al Proceso de Contratación, en cualquiera de sus fases o etapas, pueden presentar las recomendaciones que consideren convenientes y consultar los documentos del proceso en los términos del inciso 3 del artículo 66 de la Ley 80 de 1993 y el artículo 2.2.1.1.1.2.1 del Decreto 1082 de 2015.</w:t>
      </w:r>
    </w:p>
    <w:p w14:paraId="4C0CF33D" w14:textId="77777777" w:rsidR="008D759A" w:rsidRPr="001C79FC" w:rsidRDefault="000D0528">
      <w:pPr>
        <w:pStyle w:val="Ttulo1"/>
        <w:numPr>
          <w:ilvl w:val="1"/>
          <w:numId w:val="19"/>
        </w:numPr>
        <w:tabs>
          <w:tab w:val="left" w:pos="1341"/>
        </w:tabs>
        <w:spacing w:before="251"/>
        <w:ind w:left="1341" w:hanging="359"/>
        <w:rPr>
          <w:rFonts w:ascii="Arial Narrow" w:eastAsia="Arial Unicode MS" w:hAnsi="Arial Narrow"/>
          <w:bCs w:val="0"/>
          <w:color w:val="000000" w:themeColor="text1"/>
          <w:spacing w:val="-3"/>
          <w:lang w:eastAsia="es-ES"/>
        </w:rPr>
      </w:pPr>
      <w:r w:rsidRPr="001C79FC">
        <w:rPr>
          <w:rFonts w:ascii="Arial Narrow" w:eastAsia="Arial Unicode MS" w:hAnsi="Arial Narrow"/>
          <w:bCs w:val="0"/>
          <w:color w:val="000000" w:themeColor="text1"/>
          <w:spacing w:val="-3"/>
          <w:lang w:eastAsia="es-ES"/>
        </w:rPr>
        <w:t>INVITACIÓN A LAS VEEDURÍAS CIUDADANAS</w:t>
      </w:r>
    </w:p>
    <w:p w14:paraId="27DC4DFE" w14:textId="77777777" w:rsidR="008D759A" w:rsidRPr="001C79FC" w:rsidRDefault="000D0528" w:rsidP="784196C6">
      <w:pPr>
        <w:pStyle w:val="Textoindependiente"/>
        <w:spacing w:before="251"/>
        <w:ind w:right="974"/>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En cumplimiento de lo dispuesto en el inciso 3 del artículo 66 de la Ley 80 de 1993, la UNIDAD ADMINISTRATIVA ESPECIAL DE AERONÁUTICA CIVIL invita a todas las personas y organizaciones interesadas en hacer control social al presente proceso de contratación, en cualquiera de sus fases o etapas, a que presenten las recomendaciones que consideren convenientes, intervengan en las audiencias y a que consulten los documentos del proceso en el SECOP II.</w:t>
      </w:r>
    </w:p>
    <w:p w14:paraId="49A8D327" w14:textId="77777777" w:rsidR="008D759A" w:rsidRPr="001C79FC" w:rsidRDefault="000D0528">
      <w:pPr>
        <w:pStyle w:val="Ttulo1"/>
        <w:numPr>
          <w:ilvl w:val="1"/>
          <w:numId w:val="19"/>
        </w:numPr>
        <w:tabs>
          <w:tab w:val="left" w:pos="1341"/>
        </w:tabs>
        <w:spacing w:before="250"/>
        <w:ind w:left="1341" w:hanging="359"/>
        <w:rPr>
          <w:rFonts w:ascii="Arial Narrow" w:eastAsia="Arial Unicode MS" w:hAnsi="Arial Narrow"/>
          <w:bCs w:val="0"/>
          <w:color w:val="000000" w:themeColor="text1"/>
          <w:spacing w:val="-3"/>
          <w:lang w:eastAsia="es-ES"/>
        </w:rPr>
      </w:pPr>
      <w:r w:rsidRPr="001C79FC">
        <w:rPr>
          <w:rFonts w:ascii="Arial Narrow" w:eastAsia="Arial Unicode MS" w:hAnsi="Arial Narrow"/>
          <w:bCs w:val="0"/>
          <w:color w:val="000000" w:themeColor="text1"/>
          <w:spacing w:val="-3"/>
          <w:lang w:eastAsia="es-ES"/>
        </w:rPr>
        <w:t>GLOSARIO</w:t>
      </w:r>
    </w:p>
    <w:p w14:paraId="6CB95CC0" w14:textId="77777777" w:rsidR="008D759A" w:rsidRPr="001C79FC" w:rsidRDefault="008D759A">
      <w:pPr>
        <w:pStyle w:val="Textoindependiente"/>
        <w:ind w:left="0"/>
        <w:jc w:val="left"/>
        <w:rPr>
          <w:rFonts w:ascii="Arial Narrow" w:eastAsia="Arial Unicode MS" w:hAnsi="Arial Narrow" w:cs="Arial"/>
          <w:bCs/>
          <w:color w:val="000000" w:themeColor="text1"/>
          <w:spacing w:val="-3"/>
          <w:lang w:eastAsia="es-ES"/>
        </w:rPr>
      </w:pPr>
    </w:p>
    <w:p w14:paraId="1E282CEF" w14:textId="77777777" w:rsidR="008D759A" w:rsidRPr="001C79FC" w:rsidRDefault="000D0528" w:rsidP="784196C6">
      <w:pPr>
        <w:pStyle w:val="Textoindependiente"/>
        <w:ind w:right="977"/>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Según lo dispuesto por los artículos 28 y 29 de la Ley 57 de 1887 las palabras de la ley se entenderán en su sentido natural y obvio, según el uso general de las mismas palabras; pero cuando el legislador las haya definido expresamente para ciertas materias, se les dará en éstas su significado legal; las palabras técnicas de toda ciencia o arte se tomarán en el sentido que les den los que profesan la misma ciencia o arte; a menos que aparezca claramente que se han formado en sentido diverso.</w:t>
      </w:r>
    </w:p>
    <w:p w14:paraId="065097FB" w14:textId="77777777" w:rsidR="008D759A" w:rsidRPr="001C79FC" w:rsidRDefault="000D0528">
      <w:pPr>
        <w:pStyle w:val="Textoindependiente"/>
        <w:spacing w:before="250"/>
        <w:ind w:right="984"/>
        <w:rPr>
          <w:rFonts w:ascii="Arial Narrow" w:eastAsia="Arial Unicode MS" w:hAnsi="Arial Narrow" w:cs="Arial"/>
          <w:bCs/>
          <w:color w:val="000000" w:themeColor="text1"/>
          <w:spacing w:val="-3"/>
          <w:lang w:eastAsia="es-ES"/>
        </w:rPr>
      </w:pPr>
      <w:r w:rsidRPr="001C79FC">
        <w:rPr>
          <w:rFonts w:ascii="Arial Narrow" w:eastAsia="Arial Unicode MS" w:hAnsi="Arial Narrow" w:cs="Arial"/>
          <w:bCs/>
          <w:color w:val="000000" w:themeColor="text1"/>
          <w:spacing w:val="-3"/>
          <w:lang w:eastAsia="es-ES"/>
        </w:rPr>
        <w:t>Los títulos de los numerales y Capítulos se incluyen con fines de referencia, pero de ninguna manera limitan, definen o describen el alcance y la intención de la Invitación.</w:t>
      </w:r>
    </w:p>
    <w:p w14:paraId="5CE332C7" w14:textId="77777777" w:rsidR="008D759A" w:rsidRPr="001C79FC" w:rsidRDefault="008D759A">
      <w:pPr>
        <w:pStyle w:val="Textoindependiente"/>
        <w:sectPr w:rsidR="008D759A" w:rsidRPr="001C79FC">
          <w:footerReference w:type="default" r:id="rId13"/>
          <w:pgSz w:w="12240" w:h="15840"/>
          <w:pgMar w:top="2640" w:right="720" w:bottom="1140" w:left="720" w:header="713" w:footer="954" w:gutter="0"/>
          <w:cols w:space="720"/>
        </w:sectPr>
      </w:pPr>
    </w:p>
    <w:p w14:paraId="5CE80CCD" w14:textId="77777777" w:rsidR="008E7D13" w:rsidRPr="001C79FC" w:rsidRDefault="000D0528" w:rsidP="008E7D13">
      <w:pPr>
        <w:pStyle w:val="Ttulo1"/>
        <w:ind w:left="720" w:right="1019" w:firstLine="0"/>
        <w:jc w:val="center"/>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lastRenderedPageBreak/>
        <w:t xml:space="preserve">CAPITULO II </w:t>
      </w:r>
    </w:p>
    <w:p w14:paraId="4255E12A" w14:textId="6B2DF39F" w:rsidR="008D759A" w:rsidRPr="001C79FC" w:rsidRDefault="000D0528" w:rsidP="008E7D13">
      <w:pPr>
        <w:pStyle w:val="Ttulo1"/>
        <w:ind w:left="720" w:right="1019" w:firstLine="0"/>
        <w:jc w:val="center"/>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CONDICIONES GENERALES</w:t>
      </w:r>
    </w:p>
    <w:p w14:paraId="73ABDEB9" w14:textId="77777777" w:rsidR="008D759A" w:rsidRPr="001C79FC" w:rsidRDefault="008D759A">
      <w:pPr>
        <w:pStyle w:val="Textoindependiente"/>
        <w:ind w:left="0"/>
        <w:jc w:val="left"/>
        <w:rPr>
          <w:rFonts w:ascii="Arial Narrow" w:eastAsia="Arial Unicode MS" w:hAnsi="Arial Narrow" w:cs="Arial"/>
          <w:bCs/>
          <w:color w:val="000000" w:themeColor="text1"/>
          <w:spacing w:val="-3"/>
          <w:lang w:eastAsia="es-ES"/>
        </w:rPr>
      </w:pPr>
    </w:p>
    <w:p w14:paraId="238C5093" w14:textId="77777777" w:rsidR="008D759A" w:rsidRPr="001C79FC" w:rsidRDefault="000D0528">
      <w:pPr>
        <w:pStyle w:val="Prrafodelista"/>
        <w:numPr>
          <w:ilvl w:val="1"/>
          <w:numId w:val="18"/>
        </w:numPr>
        <w:tabs>
          <w:tab w:val="left" w:pos="1341"/>
        </w:tabs>
        <w:ind w:left="1341" w:hanging="359"/>
        <w:rPr>
          <w:rFonts w:ascii="Arial Narrow" w:eastAsia="Arial Unicode MS" w:hAnsi="Arial Narrow" w:cs="Arial"/>
          <w:b/>
          <w:color w:val="000000" w:themeColor="text1"/>
          <w:spacing w:val="-3"/>
          <w:lang w:eastAsia="es-ES"/>
        </w:rPr>
      </w:pPr>
      <w:r w:rsidRPr="001C79FC">
        <w:rPr>
          <w:rFonts w:ascii="Arial Narrow" w:eastAsia="Arial Unicode MS" w:hAnsi="Arial Narrow" w:cs="Arial"/>
          <w:b/>
          <w:color w:val="000000" w:themeColor="text1"/>
          <w:spacing w:val="-3"/>
          <w:lang w:eastAsia="es-ES"/>
        </w:rPr>
        <w:t>CRONOGRAMA</w:t>
      </w:r>
    </w:p>
    <w:p w14:paraId="535FF4D5" w14:textId="77777777" w:rsidR="008D759A" w:rsidRPr="001C79FC" w:rsidRDefault="008D759A">
      <w:pPr>
        <w:pStyle w:val="Textoindependiente"/>
        <w:ind w:left="0"/>
        <w:jc w:val="left"/>
        <w:rPr>
          <w:rFonts w:ascii="Arial Narrow" w:eastAsia="Arial Unicode MS" w:hAnsi="Arial Narrow" w:cs="Arial"/>
          <w:bCs/>
          <w:color w:val="000000" w:themeColor="text1"/>
          <w:spacing w:val="-3"/>
          <w:lang w:eastAsia="es-ES"/>
        </w:rPr>
      </w:pPr>
    </w:p>
    <w:p w14:paraId="2ECEA2AB" w14:textId="64EF4CE0" w:rsidR="00635922" w:rsidRPr="001C79FC" w:rsidRDefault="0049596C" w:rsidP="005147CF">
      <w:pPr>
        <w:pStyle w:val="Textoindependiente"/>
        <w:ind w:right="1019"/>
        <w:jc w:val="left"/>
        <w:rPr>
          <w:rFonts w:ascii="Arial Narrow" w:eastAsia="Arial Unicode MS" w:hAnsi="Arial Narrow" w:cs="Arial"/>
          <w:bCs/>
          <w:color w:val="000000" w:themeColor="text1"/>
          <w:spacing w:val="-3"/>
          <w:lang w:eastAsia="es-ES"/>
        </w:rPr>
      </w:pPr>
      <w:r w:rsidRPr="001C79FC">
        <w:rPr>
          <w:rFonts w:ascii="Arial Narrow" w:eastAsia="Arial Unicode MS" w:hAnsi="Arial Narrow" w:cs="Arial"/>
          <w:bCs/>
          <w:color w:val="000000" w:themeColor="text1"/>
          <w:spacing w:val="-3"/>
          <w:lang w:eastAsia="es-ES"/>
        </w:rPr>
        <w:t>Será el establecido por la Aerocivil en la plataforma de compras públicas SECOP II, junto con las modificaciones que realice la entidad en el pliego electrónico</w:t>
      </w:r>
    </w:p>
    <w:p w14:paraId="55C8A647" w14:textId="77777777" w:rsidR="00635922" w:rsidRPr="001C79FC" w:rsidRDefault="00635922">
      <w:pPr>
        <w:pStyle w:val="Textoindependiente"/>
        <w:ind w:left="0"/>
        <w:jc w:val="left"/>
        <w:rPr>
          <w:rFonts w:ascii="Arial Narrow" w:eastAsia="Arial Unicode MS" w:hAnsi="Arial Narrow" w:cs="Arial"/>
          <w:bCs/>
          <w:color w:val="000000" w:themeColor="text1"/>
          <w:spacing w:val="-3"/>
          <w:lang w:eastAsia="es-ES"/>
        </w:rPr>
      </w:pPr>
    </w:p>
    <w:p w14:paraId="23408265" w14:textId="5CF5FBE4" w:rsidR="008D759A" w:rsidRPr="001C79FC" w:rsidRDefault="000D0528">
      <w:pPr>
        <w:pStyle w:val="Ttulo1"/>
        <w:numPr>
          <w:ilvl w:val="1"/>
          <w:numId w:val="18"/>
        </w:numPr>
        <w:tabs>
          <w:tab w:val="left" w:pos="1341"/>
        </w:tabs>
        <w:ind w:left="1341" w:hanging="359"/>
        <w:rPr>
          <w:rFonts w:ascii="Arial Narrow" w:eastAsia="Arial Unicode MS" w:hAnsi="Arial Narrow"/>
          <w:bCs w:val="0"/>
          <w:color w:val="000000" w:themeColor="text1"/>
          <w:spacing w:val="-3"/>
          <w:lang w:eastAsia="es-ES"/>
        </w:rPr>
      </w:pPr>
      <w:r w:rsidRPr="001C79FC">
        <w:rPr>
          <w:rFonts w:ascii="Arial Narrow" w:eastAsia="Arial Unicode MS" w:hAnsi="Arial Narrow"/>
          <w:bCs w:val="0"/>
          <w:color w:val="000000" w:themeColor="text1"/>
          <w:spacing w:val="-3"/>
          <w:lang w:eastAsia="es-ES"/>
        </w:rPr>
        <w:t>OBJETO</w:t>
      </w:r>
    </w:p>
    <w:p w14:paraId="383C5F97" w14:textId="77777777" w:rsidR="008061EB" w:rsidRPr="001C79FC" w:rsidRDefault="008061EB" w:rsidP="00C63747">
      <w:pPr>
        <w:pStyle w:val="Ttulo1"/>
        <w:tabs>
          <w:tab w:val="left" w:pos="1341"/>
        </w:tabs>
        <w:ind w:left="982" w:firstLine="0"/>
        <w:rPr>
          <w:rStyle w:val="FontStyle105"/>
          <w:rFonts w:ascii="Arial Narrow" w:hAnsi="Arial Narrow"/>
          <w:color w:val="000000" w:themeColor="text1"/>
          <w:lang w:eastAsia="es-ES_tradnl"/>
        </w:rPr>
      </w:pPr>
    </w:p>
    <w:p w14:paraId="3B8FFA29" w14:textId="60B85421" w:rsidR="00C63747" w:rsidRPr="00BB5344" w:rsidRDefault="00055696" w:rsidP="00C63747">
      <w:pPr>
        <w:pStyle w:val="Ttulo1"/>
        <w:tabs>
          <w:tab w:val="left" w:pos="1341"/>
        </w:tabs>
        <w:ind w:left="982" w:firstLine="0"/>
        <w:rPr>
          <w:rFonts w:ascii="Arial Narrow" w:eastAsia="Arial Unicode MS" w:hAnsi="Arial Narrow"/>
          <w:color w:val="000000" w:themeColor="text1"/>
          <w:spacing w:val="-3"/>
          <w:lang w:eastAsia="es-ES"/>
        </w:rPr>
      </w:pPr>
      <w:r w:rsidRPr="00055696">
        <w:rPr>
          <w:rStyle w:val="FontStyle105"/>
          <w:rFonts w:ascii="Arial Narrow" w:hAnsi="Arial Narrow"/>
          <w:color w:val="000000" w:themeColor="text1"/>
          <w:sz w:val="22"/>
          <w:szCs w:val="22"/>
          <w:lang w:eastAsia="es-ES_tradnl"/>
        </w:rPr>
        <w:t>ADQUIRIR COMBUSTIBLE Y LUBRICANTES PARA EL FUNCIONAMIENTO DE LAS MÁQUINAS SEI Y VEHICULOS SAM AEROPUERTO VARGAS SANTOS DE TAME</w:t>
      </w:r>
    </w:p>
    <w:p w14:paraId="66487D1A" w14:textId="22C00BA0" w:rsidR="008D759A" w:rsidRPr="001C79FC" w:rsidRDefault="000D0528" w:rsidP="008E7D13">
      <w:pPr>
        <w:pStyle w:val="Ttulo1"/>
        <w:numPr>
          <w:ilvl w:val="1"/>
          <w:numId w:val="18"/>
        </w:numPr>
        <w:tabs>
          <w:tab w:val="left" w:pos="1408"/>
        </w:tabs>
        <w:spacing w:before="251"/>
        <w:rPr>
          <w:rFonts w:ascii="Arial Narrow" w:eastAsia="Arial Unicode MS" w:hAnsi="Arial Narrow"/>
          <w:bCs w:val="0"/>
          <w:color w:val="000000" w:themeColor="text1"/>
          <w:spacing w:val="-3"/>
          <w:lang w:eastAsia="es-ES"/>
        </w:rPr>
      </w:pPr>
      <w:r w:rsidRPr="001C79FC">
        <w:rPr>
          <w:rFonts w:ascii="Arial Narrow" w:eastAsia="Arial Unicode MS" w:hAnsi="Arial Narrow"/>
          <w:bCs w:val="0"/>
          <w:color w:val="000000" w:themeColor="text1"/>
          <w:spacing w:val="-3"/>
          <w:lang w:eastAsia="es-ES"/>
        </w:rPr>
        <w:t>PRESUPUESTO OFICIAL</w:t>
      </w:r>
    </w:p>
    <w:p w14:paraId="31134259" w14:textId="5ED9C8EA" w:rsidR="003A2D02" w:rsidRPr="001C79FC" w:rsidRDefault="00055696" w:rsidP="003A2D02">
      <w:pPr>
        <w:spacing w:before="251"/>
        <w:ind w:left="982" w:right="282"/>
        <w:jc w:val="both"/>
        <w:rPr>
          <w:rFonts w:ascii="Arial Narrow" w:eastAsia="Arial Unicode MS" w:hAnsi="Arial Narrow" w:cs="Arial"/>
          <w:color w:val="000000" w:themeColor="text1"/>
          <w:spacing w:val="-3"/>
          <w:lang w:eastAsia="es-ES"/>
        </w:rPr>
      </w:pPr>
      <w:r w:rsidRPr="00055696">
        <w:rPr>
          <w:rFonts w:ascii="Arial Narrow" w:eastAsia="Arial Unicode MS" w:hAnsi="Arial Narrow" w:cs="Arial"/>
          <w:b/>
          <w:bCs/>
          <w:color w:val="000000" w:themeColor="text1"/>
          <w:spacing w:val="-3"/>
          <w:lang w:eastAsia="es-ES"/>
        </w:rPr>
        <w:t xml:space="preserve">TREINTA Y CUATRO MILLONES QUINIENTOS NOVENTA Y SEIS MIL PESOS ($34.596.000) </w:t>
      </w:r>
      <w:r w:rsidR="003A2D02" w:rsidRPr="001C79FC">
        <w:rPr>
          <w:rFonts w:ascii="Arial Narrow" w:eastAsia="Arial Unicode MS" w:hAnsi="Arial Narrow" w:cs="Arial"/>
          <w:color w:val="000000" w:themeColor="text1"/>
          <w:spacing w:val="-3"/>
          <w:lang w:eastAsia="es-ES"/>
        </w:rPr>
        <w:t>incluido IVA, impuestos de ley y demás costos directos e indirectos.</w:t>
      </w:r>
    </w:p>
    <w:p w14:paraId="085D4946" w14:textId="77777777" w:rsidR="008D759A" w:rsidRPr="001C79FC" w:rsidRDefault="008D759A">
      <w:pPr>
        <w:pStyle w:val="Textoindependiente"/>
        <w:ind w:left="0"/>
        <w:jc w:val="left"/>
        <w:rPr>
          <w:rFonts w:ascii="Arial Narrow" w:eastAsia="Arial Unicode MS" w:hAnsi="Arial Narrow" w:cs="Arial"/>
          <w:bCs/>
          <w:color w:val="000000" w:themeColor="text1"/>
          <w:spacing w:val="-3"/>
          <w:lang w:eastAsia="es-ES"/>
        </w:rPr>
      </w:pPr>
    </w:p>
    <w:p w14:paraId="7DD0B84D" w14:textId="4321358C" w:rsidR="008D759A" w:rsidRPr="001C79FC" w:rsidRDefault="000D0528" w:rsidP="784196C6">
      <w:pPr>
        <w:pStyle w:val="Textoindependiente"/>
        <w:ind w:right="983"/>
        <w:rPr>
          <w:rFonts w:ascii="Arial Narrow" w:eastAsia="Arial Unicode MS" w:hAnsi="Arial Narrow" w:cs="Arial"/>
          <w:spacing w:val="-3"/>
          <w:lang w:eastAsia="es-ES"/>
        </w:rPr>
      </w:pPr>
      <w:r w:rsidRPr="001C79FC">
        <w:rPr>
          <w:rFonts w:ascii="Arial Narrow" w:eastAsia="Arial Unicode MS" w:hAnsi="Arial Narrow" w:cs="Arial"/>
          <w:color w:val="000000" w:themeColor="text1"/>
          <w:spacing w:val="-3"/>
          <w:lang w:eastAsia="es-ES"/>
        </w:rPr>
        <w:t>Los recursos para atender el objeto de la presente contratación provienen del presupuesto de la Aeronáutica Civil, correspondiente a la presente vigencia fiscal de 202</w:t>
      </w:r>
      <w:r w:rsidR="00055696">
        <w:rPr>
          <w:rFonts w:ascii="Arial Narrow" w:eastAsia="Arial Unicode MS" w:hAnsi="Arial Narrow" w:cs="Arial"/>
          <w:color w:val="000000" w:themeColor="text1"/>
          <w:spacing w:val="-3"/>
          <w:lang w:eastAsia="es-ES"/>
        </w:rPr>
        <w:t>6</w:t>
      </w:r>
      <w:r w:rsidRPr="001C79FC">
        <w:rPr>
          <w:rFonts w:ascii="Arial Narrow" w:eastAsia="Arial Unicode MS" w:hAnsi="Arial Narrow" w:cs="Arial"/>
          <w:color w:val="000000" w:themeColor="text1"/>
          <w:spacing w:val="-3"/>
          <w:lang w:eastAsia="es-ES"/>
        </w:rPr>
        <w:t xml:space="preserve"> de conformidad con el </w:t>
      </w:r>
      <w:r w:rsidRPr="001C79FC">
        <w:rPr>
          <w:rFonts w:ascii="Arial Narrow" w:eastAsia="Arial Unicode MS" w:hAnsi="Arial Narrow" w:cs="Arial"/>
          <w:spacing w:val="-3"/>
          <w:lang w:eastAsia="es-ES"/>
        </w:rPr>
        <w:t xml:space="preserve">certificado de disponibilidad presupuestal SIIF Nación </w:t>
      </w:r>
      <w:r w:rsidRPr="00BB3005">
        <w:rPr>
          <w:rFonts w:ascii="Arial Narrow" w:eastAsia="Arial Unicode MS" w:hAnsi="Arial Narrow" w:cs="Arial"/>
          <w:spacing w:val="-3"/>
          <w:lang w:eastAsia="es-ES"/>
        </w:rPr>
        <w:t xml:space="preserve">No. </w:t>
      </w:r>
      <w:r w:rsidR="00BB5344" w:rsidRPr="00BB3005">
        <w:rPr>
          <w:rFonts w:ascii="Arial Narrow" w:eastAsia="Arial Unicode MS" w:hAnsi="Arial Narrow" w:cs="Arial"/>
          <w:spacing w:val="-3"/>
          <w:lang w:eastAsia="es-ES"/>
        </w:rPr>
        <w:t>5</w:t>
      </w:r>
      <w:r w:rsidR="00BB3005" w:rsidRPr="00BB3005">
        <w:rPr>
          <w:rFonts w:ascii="Arial Narrow" w:eastAsia="Arial Unicode MS" w:hAnsi="Arial Narrow" w:cs="Arial"/>
          <w:spacing w:val="-3"/>
          <w:lang w:eastAsia="es-ES"/>
        </w:rPr>
        <w:t>1</w:t>
      </w:r>
      <w:r w:rsidR="00BB5344" w:rsidRPr="00BB3005">
        <w:rPr>
          <w:rFonts w:ascii="Arial Narrow" w:eastAsia="Arial Unicode MS" w:hAnsi="Arial Narrow" w:cs="Arial"/>
          <w:spacing w:val="-3"/>
          <w:lang w:eastAsia="es-ES"/>
        </w:rPr>
        <w:t>26</w:t>
      </w:r>
      <w:r w:rsidR="00AC04A4" w:rsidRPr="00BB3005">
        <w:rPr>
          <w:rFonts w:ascii="Arial Narrow" w:eastAsia="Arial Unicode MS" w:hAnsi="Arial Narrow" w:cs="Arial"/>
          <w:spacing w:val="-3"/>
          <w:lang w:eastAsia="es-ES"/>
        </w:rPr>
        <w:t xml:space="preserve"> </w:t>
      </w:r>
      <w:r w:rsidRPr="00BB3005">
        <w:rPr>
          <w:rFonts w:ascii="Arial Narrow" w:eastAsia="Arial Unicode MS" w:hAnsi="Arial Narrow" w:cs="Arial"/>
          <w:spacing w:val="-3"/>
          <w:lang w:eastAsia="es-ES"/>
        </w:rPr>
        <w:t xml:space="preserve">expedido el </w:t>
      </w:r>
      <w:r w:rsidR="00BB5344" w:rsidRPr="00BB3005">
        <w:rPr>
          <w:rFonts w:ascii="Arial Narrow" w:eastAsia="Arial Unicode MS" w:hAnsi="Arial Narrow" w:cs="Arial"/>
          <w:spacing w:val="-3"/>
          <w:lang w:eastAsia="es-ES"/>
        </w:rPr>
        <w:t>0</w:t>
      </w:r>
      <w:r w:rsidR="00BB3005" w:rsidRPr="00BB3005">
        <w:rPr>
          <w:rFonts w:ascii="Arial Narrow" w:eastAsia="Arial Unicode MS" w:hAnsi="Arial Narrow" w:cs="Arial"/>
          <w:spacing w:val="-3"/>
          <w:lang w:eastAsia="es-ES"/>
        </w:rPr>
        <w:t>5</w:t>
      </w:r>
      <w:r w:rsidRPr="00BB3005">
        <w:rPr>
          <w:rFonts w:ascii="Arial Narrow" w:eastAsia="Arial Unicode MS" w:hAnsi="Arial Narrow" w:cs="Arial"/>
          <w:spacing w:val="-3"/>
          <w:lang w:eastAsia="es-ES"/>
        </w:rPr>
        <w:t xml:space="preserve"> de</w:t>
      </w:r>
      <w:r w:rsidR="00BB5344" w:rsidRPr="00BB3005">
        <w:rPr>
          <w:rFonts w:ascii="Arial Narrow" w:eastAsia="Arial Unicode MS" w:hAnsi="Arial Narrow" w:cs="Arial"/>
          <w:spacing w:val="-3"/>
          <w:lang w:eastAsia="es-ES"/>
        </w:rPr>
        <w:t xml:space="preserve"> marzo</w:t>
      </w:r>
      <w:r w:rsidRPr="00BB3005">
        <w:rPr>
          <w:rFonts w:ascii="Arial Narrow" w:eastAsia="Arial Unicode MS" w:hAnsi="Arial Narrow" w:cs="Arial"/>
          <w:spacing w:val="-3"/>
          <w:lang w:eastAsia="es-ES"/>
        </w:rPr>
        <w:t xml:space="preserve"> de 202</w:t>
      </w:r>
      <w:r w:rsidR="00BB5344" w:rsidRPr="00BB3005">
        <w:rPr>
          <w:rFonts w:ascii="Arial Narrow" w:eastAsia="Arial Unicode MS" w:hAnsi="Arial Narrow" w:cs="Arial"/>
          <w:spacing w:val="-3"/>
          <w:lang w:eastAsia="es-ES"/>
        </w:rPr>
        <w:t>6</w:t>
      </w:r>
      <w:r w:rsidRPr="00BB3005">
        <w:rPr>
          <w:rFonts w:ascii="Arial Narrow" w:eastAsia="Arial Unicode MS" w:hAnsi="Arial Narrow" w:cs="Arial"/>
          <w:spacing w:val="-3"/>
          <w:lang w:eastAsia="es-ES"/>
        </w:rPr>
        <w:t>.</w:t>
      </w:r>
    </w:p>
    <w:p w14:paraId="4B3B52D0" w14:textId="77777777" w:rsidR="008D759A" w:rsidRPr="001C79FC" w:rsidRDefault="000D0528">
      <w:pPr>
        <w:pStyle w:val="Ttulo2"/>
        <w:spacing w:before="249"/>
        <w:ind w:left="982" w:firstLine="0"/>
        <w:rPr>
          <w:rFonts w:ascii="Arial Narrow" w:eastAsia="Arial Unicode MS" w:hAnsi="Arial Narrow"/>
          <w:bCs w:val="0"/>
          <w:color w:val="000000" w:themeColor="text1"/>
          <w:spacing w:val="-3"/>
          <w:lang w:eastAsia="es-ES"/>
        </w:rPr>
      </w:pPr>
      <w:r w:rsidRPr="001C79FC">
        <w:rPr>
          <w:rFonts w:ascii="Arial Narrow" w:eastAsia="Arial Unicode MS" w:hAnsi="Arial Narrow"/>
          <w:bCs w:val="0"/>
          <w:color w:val="000000" w:themeColor="text1"/>
          <w:spacing w:val="-3"/>
          <w:lang w:eastAsia="es-ES"/>
        </w:rPr>
        <w:t>Notas:</w:t>
      </w:r>
    </w:p>
    <w:p w14:paraId="3DE4E4AE" w14:textId="77777777" w:rsidR="008D759A" w:rsidRPr="001C79FC" w:rsidRDefault="008D759A">
      <w:pPr>
        <w:pStyle w:val="Textoindependiente"/>
        <w:spacing w:before="1"/>
        <w:ind w:left="0"/>
        <w:jc w:val="left"/>
        <w:rPr>
          <w:rFonts w:ascii="Arial Narrow" w:eastAsia="Arial Unicode MS" w:hAnsi="Arial Narrow" w:cs="Arial"/>
          <w:bCs/>
          <w:color w:val="000000" w:themeColor="text1"/>
          <w:spacing w:val="-3"/>
          <w:lang w:eastAsia="es-ES"/>
        </w:rPr>
      </w:pPr>
    </w:p>
    <w:p w14:paraId="1125CF5D" w14:textId="77777777" w:rsidR="008D759A" w:rsidRPr="001C79FC" w:rsidRDefault="000D0528">
      <w:pPr>
        <w:pStyle w:val="Prrafodelista"/>
        <w:numPr>
          <w:ilvl w:val="0"/>
          <w:numId w:val="17"/>
        </w:numPr>
        <w:tabs>
          <w:tab w:val="left" w:pos="1407"/>
          <w:tab w:val="left" w:pos="1409"/>
        </w:tabs>
        <w:ind w:right="1124"/>
        <w:jc w:val="both"/>
        <w:rPr>
          <w:rFonts w:ascii="Arial Narrow" w:eastAsia="Arial Unicode MS" w:hAnsi="Arial Narrow" w:cs="Arial"/>
          <w:bCs/>
          <w:color w:val="000000" w:themeColor="text1"/>
          <w:spacing w:val="-3"/>
          <w:lang w:eastAsia="es-ES"/>
        </w:rPr>
      </w:pPr>
      <w:r w:rsidRPr="001C79FC">
        <w:rPr>
          <w:rFonts w:ascii="Arial Narrow" w:eastAsia="Arial Unicode MS" w:hAnsi="Arial Narrow" w:cs="Arial"/>
          <w:bCs/>
          <w:color w:val="000000" w:themeColor="text1"/>
          <w:spacing w:val="-3"/>
          <w:lang w:eastAsia="es-ES"/>
        </w:rPr>
        <w:t>Se considerará como causal de rechazo las propuestas que superen el valor estimado del proyecto, descrito en el presupuesto oficial.</w:t>
      </w:r>
    </w:p>
    <w:p w14:paraId="7290E8B1" w14:textId="7C1B25B5" w:rsidR="008D759A" w:rsidRPr="001C79FC" w:rsidRDefault="000D0528">
      <w:pPr>
        <w:pStyle w:val="Ttulo2"/>
        <w:numPr>
          <w:ilvl w:val="0"/>
          <w:numId w:val="17"/>
        </w:numPr>
        <w:tabs>
          <w:tab w:val="left" w:pos="1407"/>
          <w:tab w:val="left" w:pos="1409"/>
        </w:tabs>
        <w:ind w:right="1118" w:hanging="437"/>
        <w:jc w:val="both"/>
        <w:rPr>
          <w:rFonts w:ascii="Arial Narrow" w:eastAsia="Arial Unicode MS" w:hAnsi="Arial Narrow"/>
          <w:b w:val="0"/>
          <w:color w:val="000000" w:themeColor="text1"/>
          <w:spacing w:val="-3"/>
          <w:lang w:eastAsia="es-ES"/>
        </w:rPr>
      </w:pPr>
      <w:r w:rsidRPr="001C79FC">
        <w:rPr>
          <w:rFonts w:ascii="Arial Narrow" w:eastAsia="Arial Unicode MS" w:hAnsi="Arial Narrow"/>
          <w:b w:val="0"/>
          <w:color w:val="000000" w:themeColor="text1"/>
          <w:spacing w:val="-3"/>
          <w:lang w:eastAsia="es-ES"/>
        </w:rPr>
        <w:t xml:space="preserve">El contratista deberá tener en cuenta que </w:t>
      </w:r>
      <w:r w:rsidR="001C3BB5" w:rsidRPr="001C79FC">
        <w:rPr>
          <w:rFonts w:ascii="Arial Narrow" w:eastAsia="Arial Unicode MS" w:hAnsi="Arial Narrow"/>
          <w:b w:val="0"/>
          <w:color w:val="000000" w:themeColor="text1"/>
          <w:spacing w:val="-3"/>
          <w:lang w:eastAsia="es-ES"/>
        </w:rPr>
        <w:t xml:space="preserve">la Entidad </w:t>
      </w:r>
      <w:r w:rsidR="00A42589" w:rsidRPr="001C79FC">
        <w:rPr>
          <w:rFonts w:ascii="Arial Narrow" w:eastAsia="Arial Unicode MS" w:hAnsi="Arial Narrow"/>
          <w:b w:val="0"/>
          <w:color w:val="000000" w:themeColor="text1"/>
          <w:spacing w:val="-3"/>
          <w:lang w:eastAsia="es-ES"/>
        </w:rPr>
        <w:t xml:space="preserve">descontará </w:t>
      </w:r>
      <w:r w:rsidR="00B36228" w:rsidRPr="001C79FC">
        <w:rPr>
          <w:rFonts w:ascii="Arial Narrow" w:eastAsia="Arial Unicode MS" w:hAnsi="Arial Narrow"/>
          <w:b w:val="0"/>
          <w:color w:val="000000" w:themeColor="text1"/>
          <w:spacing w:val="-3"/>
          <w:lang w:eastAsia="es-ES"/>
        </w:rPr>
        <w:t xml:space="preserve">de manera directa </w:t>
      </w:r>
      <w:r w:rsidRPr="001C79FC">
        <w:rPr>
          <w:rFonts w:ascii="Arial Narrow" w:eastAsia="Arial Unicode MS" w:hAnsi="Arial Narrow"/>
          <w:b w:val="0"/>
          <w:color w:val="000000" w:themeColor="text1"/>
          <w:spacing w:val="-3"/>
          <w:lang w:eastAsia="es-ES"/>
        </w:rPr>
        <w:t>el 2% del valor de cada cuenta que se cancele por</w:t>
      </w:r>
      <w:r w:rsidR="00853C9E" w:rsidRPr="001C79FC">
        <w:rPr>
          <w:rFonts w:ascii="Arial Narrow" w:eastAsia="Arial Unicode MS" w:hAnsi="Arial Narrow"/>
          <w:b w:val="0"/>
          <w:color w:val="000000" w:themeColor="text1"/>
          <w:spacing w:val="-3"/>
          <w:lang w:eastAsia="es-ES"/>
        </w:rPr>
        <w:t xml:space="preserve"> </w:t>
      </w:r>
      <w:r w:rsidRPr="001C79FC">
        <w:rPr>
          <w:rFonts w:ascii="Arial Narrow" w:eastAsia="Arial Unicode MS" w:hAnsi="Arial Narrow"/>
          <w:b w:val="0"/>
          <w:color w:val="000000" w:themeColor="text1"/>
          <w:spacing w:val="-3"/>
          <w:lang w:eastAsia="es-ES"/>
        </w:rPr>
        <w:t xml:space="preserve">concepto de la Estampilla </w:t>
      </w:r>
      <w:r w:rsidR="008E7D13" w:rsidRPr="001C79FC">
        <w:rPr>
          <w:rFonts w:ascii="Arial Narrow" w:eastAsia="Arial Unicode MS" w:hAnsi="Arial Narrow"/>
          <w:b w:val="0"/>
          <w:color w:val="000000" w:themeColor="text1"/>
          <w:spacing w:val="-3"/>
          <w:lang w:eastAsia="es-ES"/>
        </w:rPr>
        <w:t>Pro-Desarrollo</w:t>
      </w:r>
      <w:r w:rsidRPr="001C79FC">
        <w:rPr>
          <w:rFonts w:ascii="Arial Narrow" w:eastAsia="Arial Unicode MS" w:hAnsi="Arial Narrow"/>
          <w:b w:val="0"/>
          <w:color w:val="000000" w:themeColor="text1"/>
          <w:spacing w:val="-3"/>
          <w:lang w:eastAsia="es-ES"/>
        </w:rPr>
        <w:t xml:space="preserve"> Académico de la Universidad Pública de Norte de Santander de que trata la ordenanza No. 026 del 10 de diciembre de 2007 de la Gobernación Norte de Santander.</w:t>
      </w:r>
    </w:p>
    <w:p w14:paraId="3C3BBA33" w14:textId="77777777" w:rsidR="008D759A" w:rsidRPr="001C79FC" w:rsidRDefault="000D0528">
      <w:pPr>
        <w:pStyle w:val="Prrafodelista"/>
        <w:numPr>
          <w:ilvl w:val="0"/>
          <w:numId w:val="17"/>
        </w:numPr>
        <w:tabs>
          <w:tab w:val="left" w:pos="1409"/>
        </w:tabs>
        <w:ind w:right="1123" w:hanging="485"/>
        <w:jc w:val="both"/>
        <w:rPr>
          <w:rFonts w:ascii="Arial Narrow" w:eastAsia="Arial Unicode MS" w:hAnsi="Arial Narrow" w:cs="Arial"/>
          <w:bCs/>
          <w:color w:val="000000" w:themeColor="text1"/>
          <w:spacing w:val="-3"/>
          <w:lang w:eastAsia="es-ES"/>
        </w:rPr>
      </w:pPr>
      <w:r w:rsidRPr="001C79FC">
        <w:rPr>
          <w:rFonts w:ascii="Arial Narrow" w:eastAsia="Arial Unicode MS" w:hAnsi="Arial Narrow" w:cs="Arial"/>
          <w:bCs/>
          <w:color w:val="000000" w:themeColor="text1"/>
          <w:spacing w:val="-3"/>
          <w:lang w:eastAsia="es-ES"/>
        </w:rPr>
        <w:t>El valor del contrato será por el total del presupuesto disponible y se ejecutará mediante requerimientos periódicos hasta agotar el valor del contrato o hasta el vencimiento del plazo, lo primero que suceda.</w:t>
      </w:r>
    </w:p>
    <w:p w14:paraId="5A62FF95" w14:textId="77777777" w:rsidR="008D759A" w:rsidRPr="001C79FC" w:rsidRDefault="000D0528">
      <w:pPr>
        <w:pStyle w:val="Ttulo1"/>
        <w:numPr>
          <w:ilvl w:val="1"/>
          <w:numId w:val="18"/>
        </w:numPr>
        <w:tabs>
          <w:tab w:val="left" w:pos="1408"/>
        </w:tabs>
        <w:spacing w:before="249"/>
        <w:ind w:left="1408" w:hanging="426"/>
        <w:rPr>
          <w:rFonts w:ascii="Arial Narrow" w:eastAsia="Arial Unicode MS" w:hAnsi="Arial Narrow"/>
          <w:bCs w:val="0"/>
          <w:color w:val="000000" w:themeColor="text1"/>
          <w:spacing w:val="-3"/>
          <w:lang w:eastAsia="es-ES"/>
        </w:rPr>
      </w:pPr>
      <w:r w:rsidRPr="001C79FC">
        <w:rPr>
          <w:rFonts w:ascii="Arial Narrow" w:eastAsia="Arial Unicode MS" w:hAnsi="Arial Narrow"/>
          <w:bCs w:val="0"/>
          <w:color w:val="000000" w:themeColor="text1"/>
          <w:spacing w:val="-3"/>
          <w:lang w:eastAsia="es-ES"/>
        </w:rPr>
        <w:t>LUGAR DE EJECUCIÓN DEL CONTRATO</w:t>
      </w:r>
    </w:p>
    <w:p w14:paraId="3887A18C" w14:textId="77777777" w:rsidR="001F6470" w:rsidRPr="001C79FC" w:rsidRDefault="001F6470" w:rsidP="001F6470">
      <w:pPr>
        <w:overflowPunct w:val="0"/>
        <w:ind w:right="142"/>
        <w:jc w:val="both"/>
        <w:rPr>
          <w:rFonts w:ascii="Arial Narrow" w:hAnsi="Arial Narrow" w:cs="Arial"/>
          <w:color w:val="000000" w:themeColor="text1"/>
        </w:rPr>
      </w:pPr>
    </w:p>
    <w:p w14:paraId="32D6DD43" w14:textId="5A8EF54C" w:rsidR="001F6470" w:rsidRPr="001C79FC" w:rsidRDefault="001F6470" w:rsidP="001F6470">
      <w:pPr>
        <w:overflowPunct w:val="0"/>
        <w:ind w:left="993" w:right="1019"/>
        <w:jc w:val="both"/>
        <w:rPr>
          <w:rFonts w:ascii="Arial Narrow" w:hAnsi="Arial Narrow" w:cs="Arial"/>
          <w:color w:val="000000" w:themeColor="text1"/>
        </w:rPr>
      </w:pPr>
      <w:r w:rsidRPr="001C79FC">
        <w:rPr>
          <w:rFonts w:ascii="Arial Narrow" w:hAnsi="Arial Narrow" w:cs="Arial"/>
          <w:color w:val="000000" w:themeColor="text1"/>
        </w:rPr>
        <w:t>El Contratista prestará el servicio en las instalaciones ofrecidas en la propue</w:t>
      </w:r>
      <w:r w:rsidR="00BF0E56" w:rsidRPr="001C79FC">
        <w:rPr>
          <w:rFonts w:ascii="Arial Narrow" w:hAnsi="Arial Narrow" w:cs="Arial"/>
          <w:color w:val="000000" w:themeColor="text1"/>
        </w:rPr>
        <w:t xml:space="preserve">sta, ubicada en </w:t>
      </w:r>
      <w:r w:rsidR="00D408D5">
        <w:rPr>
          <w:rFonts w:ascii="Arial Narrow" w:hAnsi="Arial Narrow" w:cs="Arial"/>
          <w:color w:val="000000" w:themeColor="text1"/>
        </w:rPr>
        <w:t xml:space="preserve">el </w:t>
      </w:r>
      <w:r w:rsidR="00736C6C" w:rsidRPr="001C79FC">
        <w:rPr>
          <w:rFonts w:ascii="Arial Narrow" w:hAnsi="Arial Narrow" w:cs="Arial"/>
          <w:color w:val="000000" w:themeColor="text1"/>
        </w:rPr>
        <w:t xml:space="preserve">Municipio de </w:t>
      </w:r>
      <w:r w:rsidR="00137F2E">
        <w:rPr>
          <w:rFonts w:ascii="Arial Narrow" w:hAnsi="Arial Narrow" w:cs="Arial"/>
          <w:color w:val="000000" w:themeColor="text1"/>
        </w:rPr>
        <w:t>Tame</w:t>
      </w:r>
      <w:r w:rsidR="00D408D5">
        <w:rPr>
          <w:rFonts w:ascii="Arial Narrow" w:hAnsi="Arial Narrow" w:cs="Arial"/>
          <w:color w:val="000000" w:themeColor="text1"/>
        </w:rPr>
        <w:t xml:space="preserve"> </w:t>
      </w:r>
      <w:r w:rsidR="008E7D13" w:rsidRPr="001C79FC">
        <w:rPr>
          <w:rFonts w:ascii="Arial Narrow" w:hAnsi="Arial Narrow" w:cs="Arial"/>
          <w:color w:val="000000" w:themeColor="text1"/>
        </w:rPr>
        <w:t>previa</w:t>
      </w:r>
      <w:r w:rsidRPr="001C79FC">
        <w:rPr>
          <w:rFonts w:ascii="Arial Narrow" w:hAnsi="Arial Narrow" w:cs="Arial"/>
          <w:color w:val="000000" w:themeColor="text1"/>
        </w:rPr>
        <w:t xml:space="preserve"> coordinación con el supervisor del contrato.</w:t>
      </w:r>
    </w:p>
    <w:p w14:paraId="7F37252B" w14:textId="77777777" w:rsidR="008D759A" w:rsidRPr="001C79FC" w:rsidRDefault="008D759A">
      <w:pPr>
        <w:pStyle w:val="Textoindependiente"/>
        <w:spacing w:before="21"/>
        <w:ind w:left="0"/>
        <w:jc w:val="left"/>
        <w:rPr>
          <w:rFonts w:ascii="Arial Narrow" w:eastAsia="Arial Unicode MS" w:hAnsi="Arial Narrow" w:cs="Arial"/>
          <w:bCs/>
          <w:color w:val="000000" w:themeColor="text1"/>
          <w:spacing w:val="-3"/>
          <w:lang w:eastAsia="es-ES"/>
        </w:rPr>
      </w:pPr>
    </w:p>
    <w:p w14:paraId="0199D005" w14:textId="77777777" w:rsidR="008D759A" w:rsidRPr="001C79FC" w:rsidRDefault="000D0528">
      <w:pPr>
        <w:pStyle w:val="Ttulo1"/>
        <w:numPr>
          <w:ilvl w:val="1"/>
          <w:numId w:val="18"/>
        </w:numPr>
        <w:tabs>
          <w:tab w:val="left" w:pos="1408"/>
        </w:tabs>
        <w:ind w:left="1408" w:hanging="426"/>
        <w:rPr>
          <w:rFonts w:ascii="Arial Narrow" w:eastAsia="Arial Unicode MS" w:hAnsi="Arial Narrow"/>
          <w:bCs w:val="0"/>
          <w:color w:val="000000" w:themeColor="text1"/>
          <w:spacing w:val="-3"/>
          <w:lang w:eastAsia="es-ES"/>
        </w:rPr>
      </w:pPr>
      <w:r w:rsidRPr="001C79FC">
        <w:rPr>
          <w:rFonts w:ascii="Arial Narrow" w:eastAsia="Arial Unicode MS" w:hAnsi="Arial Narrow"/>
          <w:bCs w:val="0"/>
          <w:color w:val="000000" w:themeColor="text1"/>
          <w:spacing w:val="-3"/>
          <w:lang w:eastAsia="es-ES"/>
        </w:rPr>
        <w:t>PLAZO DE EJECUCIÓN</w:t>
      </w:r>
    </w:p>
    <w:p w14:paraId="1C5CFC3D" w14:textId="77777777" w:rsidR="00CE506F" w:rsidRPr="001C79FC" w:rsidRDefault="00CE506F" w:rsidP="00CE506F">
      <w:pPr>
        <w:pStyle w:val="Ttulo1"/>
        <w:tabs>
          <w:tab w:val="left" w:pos="1408"/>
        </w:tabs>
        <w:ind w:left="1408" w:firstLine="0"/>
        <w:rPr>
          <w:rFonts w:ascii="Arial Narrow" w:eastAsia="Arial Unicode MS" w:hAnsi="Arial Narrow"/>
          <w:bCs w:val="0"/>
          <w:color w:val="000000" w:themeColor="text1"/>
          <w:spacing w:val="-3"/>
          <w:lang w:eastAsia="es-ES"/>
        </w:rPr>
      </w:pPr>
    </w:p>
    <w:p w14:paraId="04CE0ACA" w14:textId="0D85B27B" w:rsidR="008D759A" w:rsidRDefault="000D0528" w:rsidP="7173DB32">
      <w:pPr>
        <w:overflowPunct w:val="0"/>
        <w:ind w:left="993" w:right="1019"/>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 xml:space="preserve">El plazo de ejecución del contrato será de </w:t>
      </w:r>
      <w:r w:rsidR="00D408D5" w:rsidRPr="00D408D5">
        <w:rPr>
          <w:rFonts w:ascii="Arial Narrow" w:hAnsi="Arial Narrow" w:cs="Arial"/>
          <w:lang w:eastAsia="x-none"/>
        </w:rPr>
        <w:t xml:space="preserve">doscientos cuarenta (240) </w:t>
      </w:r>
      <w:commentRangeStart w:id="0"/>
      <w:r w:rsidR="00635922" w:rsidRPr="001C79FC">
        <w:rPr>
          <w:rFonts w:ascii="Arial Narrow" w:eastAsia="Arial Unicode MS" w:hAnsi="Arial Narrow" w:cs="Arial"/>
          <w:color w:val="000000" w:themeColor="text1"/>
          <w:spacing w:val="-3"/>
          <w:lang w:eastAsia="es-ES"/>
        </w:rPr>
        <w:t>días</w:t>
      </w:r>
      <w:r w:rsidRPr="001C79FC">
        <w:rPr>
          <w:rFonts w:ascii="Arial Narrow" w:eastAsia="Arial Unicode MS" w:hAnsi="Arial Narrow" w:cs="Arial"/>
          <w:color w:val="000000" w:themeColor="text1"/>
          <w:spacing w:val="-3"/>
          <w:lang w:eastAsia="es-ES"/>
        </w:rPr>
        <w:t xml:space="preserve"> </w:t>
      </w:r>
      <w:commentRangeEnd w:id="0"/>
      <w:r w:rsidR="00D75537" w:rsidRPr="001C79FC">
        <w:rPr>
          <w:rStyle w:val="Refdecomentario"/>
          <w:rFonts w:ascii="Arial Narrow" w:eastAsia="Arial Unicode MS" w:hAnsi="Arial Narrow" w:cs="Arial"/>
          <w:color w:val="000000" w:themeColor="text1"/>
          <w:spacing w:val="-3"/>
          <w:sz w:val="22"/>
          <w:szCs w:val="22"/>
          <w:lang w:eastAsia="es-ES"/>
        </w:rPr>
        <w:commentReference w:id="0"/>
      </w:r>
      <w:r w:rsidRPr="001C79FC">
        <w:rPr>
          <w:rFonts w:ascii="Arial Narrow" w:eastAsia="Arial Unicode MS" w:hAnsi="Arial Narrow" w:cs="Arial"/>
          <w:color w:val="000000" w:themeColor="text1"/>
          <w:spacing w:val="-3"/>
          <w:lang w:eastAsia="es-ES"/>
        </w:rPr>
        <w:t>contad</w:t>
      </w:r>
      <w:r w:rsidR="00AC04A4" w:rsidRPr="001C79FC">
        <w:rPr>
          <w:rFonts w:ascii="Arial Narrow" w:eastAsia="Arial Unicode MS" w:hAnsi="Arial Narrow" w:cs="Arial"/>
          <w:color w:val="000000" w:themeColor="text1"/>
          <w:spacing w:val="-3"/>
          <w:lang w:eastAsia="es-ES"/>
        </w:rPr>
        <w:t>os</w:t>
      </w:r>
      <w:r w:rsidRPr="001C79FC">
        <w:rPr>
          <w:rFonts w:ascii="Arial Narrow" w:eastAsia="Arial Unicode MS" w:hAnsi="Arial Narrow" w:cs="Arial"/>
          <w:color w:val="000000" w:themeColor="text1"/>
          <w:spacing w:val="-3"/>
          <w:lang w:eastAsia="es-ES"/>
        </w:rPr>
        <w:t xml:space="preserve"> a partir de la suscripción del acta de inicio sin exceder el día 31 de diciembre de 202</w:t>
      </w:r>
      <w:r w:rsidR="00D408D5">
        <w:rPr>
          <w:rFonts w:ascii="Arial Narrow" w:eastAsia="Arial Unicode MS" w:hAnsi="Arial Narrow" w:cs="Arial"/>
          <w:color w:val="000000" w:themeColor="text1"/>
          <w:spacing w:val="-3"/>
          <w:lang w:eastAsia="es-ES"/>
        </w:rPr>
        <w:t>6</w:t>
      </w:r>
      <w:r w:rsidR="00AD0293" w:rsidRPr="001C79FC">
        <w:rPr>
          <w:rFonts w:ascii="Arial Narrow" w:eastAsia="Arial Unicode MS" w:hAnsi="Arial Narrow" w:cs="Arial"/>
          <w:color w:val="000000" w:themeColor="text1"/>
          <w:spacing w:val="-3"/>
          <w:lang w:eastAsia="es-ES"/>
        </w:rPr>
        <w:t xml:space="preserve"> o hasta el agotamiento del valor del contrato, lo primero que </w:t>
      </w:r>
      <w:r w:rsidR="00AD0293" w:rsidRPr="001C79FC">
        <w:rPr>
          <w:rFonts w:ascii="Arial Narrow" w:hAnsi="Arial Narrow" w:cs="Arial"/>
          <w:color w:val="000000" w:themeColor="text1"/>
        </w:rPr>
        <w:t>ocurra</w:t>
      </w:r>
      <w:r w:rsidR="00AD0293" w:rsidRPr="001C79FC">
        <w:rPr>
          <w:rFonts w:ascii="Arial Narrow" w:eastAsia="Arial Unicode MS" w:hAnsi="Arial Narrow" w:cs="Arial"/>
          <w:color w:val="000000" w:themeColor="text1"/>
          <w:spacing w:val="-3"/>
          <w:lang w:eastAsia="es-ES"/>
        </w:rPr>
        <w:t>, previa expedición del registro presupuestal y aprobación de las garantías contado a partir de la suscripción del acta de inicio.</w:t>
      </w:r>
    </w:p>
    <w:p w14:paraId="3327A5B5" w14:textId="77777777" w:rsidR="00D408D5" w:rsidRPr="001C79FC" w:rsidRDefault="00D408D5" w:rsidP="7173DB32">
      <w:pPr>
        <w:overflowPunct w:val="0"/>
        <w:ind w:left="993" w:right="1019"/>
        <w:jc w:val="both"/>
        <w:rPr>
          <w:rFonts w:ascii="Arial Narrow" w:eastAsia="Arial Unicode MS" w:hAnsi="Arial Narrow" w:cs="Arial"/>
          <w:color w:val="000000" w:themeColor="text1"/>
          <w:spacing w:val="-3"/>
          <w:lang w:eastAsia="es-ES"/>
        </w:rPr>
      </w:pPr>
    </w:p>
    <w:p w14:paraId="6A0B98F6" w14:textId="77777777" w:rsidR="008D759A" w:rsidRPr="001C79FC" w:rsidRDefault="000D0528">
      <w:pPr>
        <w:pStyle w:val="Ttulo1"/>
        <w:numPr>
          <w:ilvl w:val="1"/>
          <w:numId w:val="18"/>
        </w:numPr>
        <w:tabs>
          <w:tab w:val="left" w:pos="1408"/>
        </w:tabs>
        <w:spacing w:before="159"/>
        <w:ind w:left="1408" w:hanging="426"/>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lastRenderedPageBreak/>
        <w:t>FORMA DE PAGO</w:t>
      </w:r>
    </w:p>
    <w:p w14:paraId="3FF46F72" w14:textId="77777777" w:rsidR="00BA3622" w:rsidRPr="001C79FC" w:rsidRDefault="00BA3622" w:rsidP="00BA3622">
      <w:pPr>
        <w:pStyle w:val="Ttulo1"/>
        <w:tabs>
          <w:tab w:val="left" w:pos="1408"/>
        </w:tabs>
        <w:spacing w:before="159"/>
        <w:ind w:left="1408" w:firstLine="0"/>
        <w:rPr>
          <w:rFonts w:ascii="Arial Narrow" w:eastAsia="Arial Unicode MS" w:hAnsi="Arial Narrow"/>
          <w:color w:val="000000" w:themeColor="text1"/>
          <w:spacing w:val="-3"/>
          <w:lang w:eastAsia="es-ES"/>
        </w:rPr>
      </w:pPr>
    </w:p>
    <w:tbl>
      <w:tblPr>
        <w:tblW w:w="220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19"/>
        <w:gridCol w:w="1735"/>
      </w:tblGrid>
      <w:tr w:rsidR="00FD4AA9" w:rsidRPr="001C79FC" w14:paraId="7C560A78" w14:textId="77777777" w:rsidTr="00BF0E56">
        <w:trPr>
          <w:trHeight w:val="241"/>
          <w:jc w:val="center"/>
        </w:trPr>
        <w:tc>
          <w:tcPr>
            <w:tcW w:w="3175" w:type="pct"/>
            <w:shd w:val="clear" w:color="auto" w:fill="D9D9D9" w:themeFill="background1" w:themeFillShade="D9"/>
            <w:vAlign w:val="center"/>
          </w:tcPr>
          <w:p w14:paraId="08787AB4" w14:textId="77777777" w:rsidR="00FD4AA9" w:rsidRPr="001C79FC" w:rsidRDefault="00FD4AA9" w:rsidP="00BF0E56">
            <w:pPr>
              <w:adjustRightInd w:val="0"/>
              <w:jc w:val="center"/>
              <w:rPr>
                <w:rFonts w:ascii="Arial Narrow" w:eastAsia="Calibri" w:hAnsi="Arial Narrow" w:cs="Arial"/>
                <w:b/>
                <w:color w:val="000000" w:themeColor="text1"/>
                <w:lang w:val="es-CO" w:eastAsia="es-CO"/>
              </w:rPr>
            </w:pPr>
            <w:r w:rsidRPr="001C79FC">
              <w:rPr>
                <w:rFonts w:ascii="Arial Narrow" w:eastAsia="Calibri" w:hAnsi="Arial Narrow" w:cs="Arial"/>
                <w:b/>
                <w:color w:val="000000" w:themeColor="text1"/>
                <w:lang w:val="es-CO" w:eastAsia="es-CO"/>
              </w:rPr>
              <w:t>Tipo</w:t>
            </w:r>
          </w:p>
        </w:tc>
        <w:tc>
          <w:tcPr>
            <w:tcW w:w="1825" w:type="pct"/>
            <w:shd w:val="clear" w:color="auto" w:fill="D9D9D9" w:themeFill="background1" w:themeFillShade="D9"/>
            <w:vAlign w:val="center"/>
          </w:tcPr>
          <w:p w14:paraId="11080936" w14:textId="77777777" w:rsidR="00FD4AA9" w:rsidRPr="001C79FC" w:rsidRDefault="00FD4AA9" w:rsidP="00BF0E56">
            <w:pPr>
              <w:adjustRightInd w:val="0"/>
              <w:jc w:val="center"/>
              <w:rPr>
                <w:rFonts w:ascii="Arial Narrow" w:eastAsia="Calibri" w:hAnsi="Arial Narrow" w:cs="Arial"/>
                <w:b/>
                <w:color w:val="000000" w:themeColor="text1"/>
                <w:lang w:val="es-CO" w:eastAsia="es-CO"/>
              </w:rPr>
            </w:pPr>
            <w:r w:rsidRPr="001C79FC">
              <w:rPr>
                <w:rFonts w:ascii="Arial Narrow" w:eastAsia="Calibri" w:hAnsi="Arial Narrow" w:cs="Arial"/>
                <w:b/>
                <w:color w:val="000000" w:themeColor="text1"/>
                <w:lang w:val="es-CO" w:eastAsia="es-CO"/>
              </w:rPr>
              <w:t>Marcar con una X</w:t>
            </w:r>
          </w:p>
        </w:tc>
      </w:tr>
      <w:tr w:rsidR="00FD4AA9" w:rsidRPr="001C79FC" w14:paraId="6CDDACBB" w14:textId="77777777" w:rsidTr="00BF0E56">
        <w:trPr>
          <w:trHeight w:val="241"/>
          <w:jc w:val="center"/>
        </w:trPr>
        <w:tc>
          <w:tcPr>
            <w:tcW w:w="3175" w:type="pct"/>
            <w:vAlign w:val="center"/>
          </w:tcPr>
          <w:p w14:paraId="0BDCA418" w14:textId="77777777" w:rsidR="00FD4AA9" w:rsidRPr="001C79FC" w:rsidRDefault="00FD4AA9" w:rsidP="00BF0E56">
            <w:pPr>
              <w:adjustRightInd w:val="0"/>
              <w:rPr>
                <w:rFonts w:ascii="Arial Narrow" w:eastAsia="Calibri" w:hAnsi="Arial Narrow" w:cs="Arial"/>
                <w:color w:val="000000" w:themeColor="text1"/>
                <w:lang w:val="es-CO" w:eastAsia="es-CO"/>
              </w:rPr>
            </w:pPr>
            <w:r w:rsidRPr="001C79FC">
              <w:rPr>
                <w:rFonts w:ascii="Arial Narrow" w:eastAsia="Arial Unicode MS" w:hAnsi="Arial Narrow" w:cs="Arial"/>
                <w:bCs/>
                <w:color w:val="000000" w:themeColor="text1"/>
                <w:spacing w:val="-3"/>
              </w:rPr>
              <w:t>Contra entrega</w:t>
            </w:r>
          </w:p>
        </w:tc>
        <w:tc>
          <w:tcPr>
            <w:tcW w:w="1825" w:type="pct"/>
            <w:vAlign w:val="center"/>
          </w:tcPr>
          <w:p w14:paraId="2A8FE1FF" w14:textId="77777777" w:rsidR="00FD4AA9" w:rsidRPr="001C79FC" w:rsidRDefault="00FD4AA9" w:rsidP="00BF0E56">
            <w:pPr>
              <w:adjustRightInd w:val="0"/>
              <w:jc w:val="center"/>
              <w:rPr>
                <w:rFonts w:ascii="Arial Narrow" w:eastAsia="Calibri" w:hAnsi="Arial Narrow" w:cs="Arial"/>
                <w:b/>
                <w:color w:val="000000" w:themeColor="text1"/>
                <w:lang w:val="es-CO" w:eastAsia="es-CO"/>
              </w:rPr>
            </w:pPr>
          </w:p>
        </w:tc>
      </w:tr>
      <w:tr w:rsidR="00FD4AA9" w:rsidRPr="001C79FC" w14:paraId="3155863F" w14:textId="77777777" w:rsidTr="00BF0E56">
        <w:trPr>
          <w:trHeight w:val="241"/>
          <w:jc w:val="center"/>
        </w:trPr>
        <w:tc>
          <w:tcPr>
            <w:tcW w:w="3175" w:type="pct"/>
            <w:vAlign w:val="center"/>
          </w:tcPr>
          <w:p w14:paraId="0F386B83" w14:textId="77777777" w:rsidR="00FD4AA9" w:rsidRPr="001C79FC" w:rsidRDefault="00FD4AA9" w:rsidP="00BF0E56">
            <w:pPr>
              <w:adjustRightInd w:val="0"/>
              <w:rPr>
                <w:rFonts w:ascii="Arial Narrow" w:eastAsia="Calibri" w:hAnsi="Arial Narrow" w:cs="Arial"/>
                <w:color w:val="000000" w:themeColor="text1"/>
                <w:lang w:val="es-CO" w:eastAsia="es-CO"/>
              </w:rPr>
            </w:pPr>
            <w:r w:rsidRPr="001C79FC">
              <w:rPr>
                <w:rFonts w:ascii="Arial Narrow" w:eastAsia="Arial Unicode MS" w:hAnsi="Arial Narrow" w:cs="Arial"/>
                <w:bCs/>
                <w:color w:val="000000" w:themeColor="text1"/>
                <w:spacing w:val="-3"/>
              </w:rPr>
              <w:t>Mensualidades Vencidas</w:t>
            </w:r>
          </w:p>
        </w:tc>
        <w:tc>
          <w:tcPr>
            <w:tcW w:w="1825" w:type="pct"/>
            <w:vAlign w:val="center"/>
          </w:tcPr>
          <w:p w14:paraId="02813186" w14:textId="77777777" w:rsidR="00FD4AA9" w:rsidRPr="001C79FC" w:rsidRDefault="00FD4AA9" w:rsidP="00BF0E56">
            <w:pPr>
              <w:adjustRightInd w:val="0"/>
              <w:jc w:val="center"/>
              <w:rPr>
                <w:rFonts w:ascii="Arial Narrow" w:eastAsia="Calibri" w:hAnsi="Arial Narrow" w:cs="Arial"/>
                <w:b/>
                <w:color w:val="000000" w:themeColor="text1"/>
                <w:lang w:val="es-CO" w:eastAsia="es-CO"/>
              </w:rPr>
            </w:pPr>
          </w:p>
        </w:tc>
      </w:tr>
      <w:tr w:rsidR="00FD4AA9" w:rsidRPr="001C79FC" w14:paraId="6C788553" w14:textId="77777777" w:rsidTr="00BF0E56">
        <w:trPr>
          <w:trHeight w:val="241"/>
          <w:jc w:val="center"/>
        </w:trPr>
        <w:tc>
          <w:tcPr>
            <w:tcW w:w="3175" w:type="pct"/>
            <w:vAlign w:val="center"/>
          </w:tcPr>
          <w:p w14:paraId="390BEAF1" w14:textId="77777777" w:rsidR="00FD4AA9" w:rsidRPr="001C79FC" w:rsidRDefault="00FD4AA9" w:rsidP="00BF0E56">
            <w:pPr>
              <w:adjustRightInd w:val="0"/>
              <w:rPr>
                <w:rFonts w:ascii="Arial Narrow" w:eastAsia="Arial Unicode MS" w:hAnsi="Arial Narrow" w:cs="Arial"/>
                <w:bCs/>
                <w:color w:val="000000" w:themeColor="text1"/>
                <w:spacing w:val="-3"/>
              </w:rPr>
            </w:pPr>
            <w:r w:rsidRPr="001C79FC">
              <w:rPr>
                <w:rFonts w:ascii="Arial Narrow" w:eastAsia="Arial Unicode MS" w:hAnsi="Arial Narrow" w:cs="Arial"/>
                <w:bCs/>
                <w:color w:val="000000" w:themeColor="text1"/>
                <w:spacing w:val="-3"/>
              </w:rPr>
              <w:t>Actas Parciales</w:t>
            </w:r>
          </w:p>
        </w:tc>
        <w:tc>
          <w:tcPr>
            <w:tcW w:w="1825" w:type="pct"/>
            <w:vAlign w:val="center"/>
          </w:tcPr>
          <w:p w14:paraId="1940F80B" w14:textId="77777777" w:rsidR="00FD4AA9" w:rsidRPr="001C79FC" w:rsidRDefault="00FD4AA9" w:rsidP="00BF0E56">
            <w:pPr>
              <w:adjustRightInd w:val="0"/>
              <w:jc w:val="center"/>
              <w:rPr>
                <w:rFonts w:ascii="Arial Narrow" w:eastAsia="Calibri" w:hAnsi="Arial Narrow" w:cs="Arial"/>
                <w:b/>
                <w:color w:val="000000" w:themeColor="text1"/>
                <w:lang w:val="es-CO" w:eastAsia="es-CO"/>
              </w:rPr>
            </w:pPr>
            <w:r w:rsidRPr="001C79FC">
              <w:rPr>
                <w:rFonts w:ascii="Arial Narrow" w:eastAsia="Calibri" w:hAnsi="Arial Narrow" w:cs="Arial"/>
                <w:b/>
                <w:color w:val="000000" w:themeColor="text1"/>
                <w:lang w:val="es-CO" w:eastAsia="es-CO"/>
              </w:rPr>
              <w:t>X</w:t>
            </w:r>
          </w:p>
        </w:tc>
      </w:tr>
      <w:tr w:rsidR="00FD4AA9" w:rsidRPr="001C79FC" w14:paraId="29EAE092" w14:textId="77777777" w:rsidTr="00BF0E56">
        <w:trPr>
          <w:trHeight w:val="241"/>
          <w:jc w:val="center"/>
        </w:trPr>
        <w:tc>
          <w:tcPr>
            <w:tcW w:w="3175" w:type="pct"/>
            <w:vAlign w:val="center"/>
          </w:tcPr>
          <w:p w14:paraId="669FBE5B" w14:textId="77777777" w:rsidR="00FD4AA9" w:rsidRPr="001C79FC" w:rsidRDefault="00FD4AA9" w:rsidP="00BF0E56">
            <w:pPr>
              <w:adjustRightInd w:val="0"/>
              <w:rPr>
                <w:rFonts w:ascii="Arial Narrow" w:eastAsia="Arial Unicode MS" w:hAnsi="Arial Narrow" w:cs="Arial"/>
                <w:bCs/>
                <w:color w:val="000000" w:themeColor="text1"/>
                <w:spacing w:val="-3"/>
              </w:rPr>
            </w:pPr>
            <w:r w:rsidRPr="001C79FC">
              <w:rPr>
                <w:rFonts w:ascii="Arial Narrow" w:eastAsia="Arial Unicode MS" w:hAnsi="Arial Narrow" w:cs="Arial"/>
                <w:bCs/>
                <w:color w:val="000000" w:themeColor="text1"/>
                <w:spacing w:val="-3"/>
              </w:rPr>
              <w:t>La establecida en el A.M.P</w:t>
            </w:r>
          </w:p>
        </w:tc>
        <w:tc>
          <w:tcPr>
            <w:tcW w:w="1825" w:type="pct"/>
            <w:vAlign w:val="center"/>
          </w:tcPr>
          <w:p w14:paraId="195696FB" w14:textId="77777777" w:rsidR="00FD4AA9" w:rsidRPr="001C79FC" w:rsidRDefault="00FD4AA9" w:rsidP="00BF0E56">
            <w:pPr>
              <w:adjustRightInd w:val="0"/>
              <w:jc w:val="center"/>
              <w:rPr>
                <w:rFonts w:ascii="Arial Narrow" w:eastAsia="Calibri" w:hAnsi="Arial Narrow" w:cs="Arial"/>
                <w:b/>
                <w:color w:val="000000" w:themeColor="text1"/>
                <w:lang w:val="es-CO" w:eastAsia="es-CO"/>
              </w:rPr>
            </w:pPr>
          </w:p>
        </w:tc>
      </w:tr>
      <w:tr w:rsidR="00FD4AA9" w:rsidRPr="001C79FC" w14:paraId="6EC12D5C" w14:textId="77777777" w:rsidTr="00BF0E56">
        <w:trPr>
          <w:trHeight w:val="241"/>
          <w:jc w:val="center"/>
        </w:trPr>
        <w:tc>
          <w:tcPr>
            <w:tcW w:w="3175" w:type="pct"/>
            <w:vAlign w:val="center"/>
          </w:tcPr>
          <w:p w14:paraId="32B5FC29" w14:textId="77777777" w:rsidR="00FD4AA9" w:rsidRPr="001C79FC" w:rsidRDefault="00FD4AA9" w:rsidP="00BF0E56">
            <w:pPr>
              <w:adjustRightInd w:val="0"/>
              <w:rPr>
                <w:rFonts w:ascii="Arial Narrow" w:eastAsia="Arial Unicode MS" w:hAnsi="Arial Narrow" w:cs="Arial"/>
                <w:bCs/>
                <w:color w:val="000000" w:themeColor="text1"/>
                <w:spacing w:val="-3"/>
              </w:rPr>
            </w:pPr>
            <w:r w:rsidRPr="001C79FC">
              <w:rPr>
                <w:rFonts w:ascii="Arial Narrow" w:eastAsia="Arial Unicode MS" w:hAnsi="Arial Narrow" w:cs="Arial"/>
                <w:bCs/>
                <w:color w:val="000000" w:themeColor="text1"/>
                <w:spacing w:val="-3"/>
              </w:rPr>
              <w:t xml:space="preserve">Otra </w:t>
            </w:r>
          </w:p>
        </w:tc>
        <w:tc>
          <w:tcPr>
            <w:tcW w:w="1825" w:type="pct"/>
            <w:vAlign w:val="center"/>
          </w:tcPr>
          <w:p w14:paraId="0A977070" w14:textId="77777777" w:rsidR="00FD4AA9" w:rsidRPr="001C79FC" w:rsidRDefault="00FD4AA9" w:rsidP="00BF0E56">
            <w:pPr>
              <w:adjustRightInd w:val="0"/>
              <w:jc w:val="center"/>
              <w:rPr>
                <w:rFonts w:ascii="Arial Narrow" w:eastAsia="Calibri" w:hAnsi="Arial Narrow" w:cs="Arial"/>
                <w:b/>
                <w:color w:val="000000" w:themeColor="text1"/>
                <w:lang w:val="es-CO" w:eastAsia="es-CO"/>
              </w:rPr>
            </w:pPr>
          </w:p>
        </w:tc>
      </w:tr>
    </w:tbl>
    <w:p w14:paraId="4CCB0943" w14:textId="77777777" w:rsidR="00BA3622" w:rsidRPr="001C79FC" w:rsidRDefault="00BA3622" w:rsidP="00BA3622">
      <w:pPr>
        <w:pStyle w:val="Ttulo1"/>
        <w:tabs>
          <w:tab w:val="left" w:pos="1701"/>
        </w:tabs>
        <w:spacing w:before="249"/>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 xml:space="preserve">EXPLIQUE: </w:t>
      </w:r>
    </w:p>
    <w:p w14:paraId="56703E05" w14:textId="0A24A78C" w:rsidR="00097811" w:rsidRPr="001C79FC" w:rsidRDefault="00BA3622" w:rsidP="00097811">
      <w:pPr>
        <w:pStyle w:val="Ttulo1"/>
        <w:tabs>
          <w:tab w:val="left" w:pos="1701"/>
        </w:tabs>
        <w:spacing w:before="249"/>
        <w:ind w:left="993" w:right="877" w:firstLine="0"/>
        <w:jc w:val="both"/>
        <w:rPr>
          <w:rFonts w:ascii="Arial Narrow" w:eastAsia="Arial Unicode MS" w:hAnsi="Arial Narrow"/>
          <w:b w:val="0"/>
          <w:bCs w:val="0"/>
          <w:color w:val="000000" w:themeColor="text1"/>
          <w:spacing w:val="-3"/>
          <w:lang w:eastAsia="es-ES"/>
        </w:rPr>
      </w:pPr>
      <w:r w:rsidRPr="001C79FC">
        <w:rPr>
          <w:rFonts w:ascii="Arial Narrow" w:eastAsia="Arial Unicode MS" w:hAnsi="Arial Narrow"/>
          <w:b w:val="0"/>
          <w:bCs w:val="0"/>
          <w:color w:val="000000" w:themeColor="text1"/>
          <w:spacing w:val="-3"/>
          <w:lang w:eastAsia="es-ES"/>
        </w:rPr>
        <w:t xml:space="preserve">La Aerocivil pagará el ciento por ciento (100%) del valor adjudicado al contratista mediante Actas Parciales, previa presentación de la factura comercial o documento equivalente, según corresponda, acta de recibo parcial suscrita entre el supervisor y el contratista, acompañada del informe con el cumplimiento de las obligaciones derivadas. </w:t>
      </w:r>
    </w:p>
    <w:p w14:paraId="4D3BE0FB" w14:textId="77777777" w:rsidR="00097811" w:rsidRPr="001C79FC" w:rsidRDefault="00097811" w:rsidP="00F957E9">
      <w:pPr>
        <w:tabs>
          <w:tab w:val="left" w:pos="-720"/>
        </w:tabs>
        <w:suppressAutoHyphens/>
        <w:ind w:left="993" w:right="877"/>
        <w:jc w:val="both"/>
        <w:rPr>
          <w:rFonts w:ascii="Arial Narrow" w:eastAsia="Arial Unicode MS" w:hAnsi="Arial Narrow" w:cs="Arial"/>
          <w:color w:val="000000" w:themeColor="text1"/>
          <w:spacing w:val="-3"/>
        </w:rPr>
      </w:pPr>
    </w:p>
    <w:p w14:paraId="77E48586" w14:textId="0A0A6E73" w:rsidR="00F957E9" w:rsidRPr="001C79FC" w:rsidRDefault="00F957E9" w:rsidP="00F957E9">
      <w:pPr>
        <w:tabs>
          <w:tab w:val="left" w:pos="-720"/>
        </w:tabs>
        <w:suppressAutoHyphens/>
        <w:ind w:left="993" w:right="877"/>
        <w:jc w:val="both"/>
        <w:rPr>
          <w:rFonts w:ascii="Arial Narrow" w:eastAsia="Arial Unicode MS" w:hAnsi="Arial Narrow" w:cs="Arial"/>
          <w:color w:val="000000" w:themeColor="text1"/>
          <w:spacing w:val="-3"/>
        </w:rPr>
      </w:pPr>
      <w:r w:rsidRPr="001C79FC">
        <w:rPr>
          <w:rFonts w:ascii="Arial Narrow" w:eastAsia="Arial Unicode MS" w:hAnsi="Arial Narrow" w:cs="Arial"/>
          <w:color w:val="000000" w:themeColor="text1"/>
          <w:spacing w:val="-3"/>
        </w:rPr>
        <w:t xml:space="preserve">El informe del suministro realizado Para cada uno de los pagos, se deben anexar el informe de los ítems completos entregados, subir facturas electrónicas a la plataforma de SIIF Nación mediante correo electrónico adjuntando el Formato “ZIP” con la Factura PDF y el XML del mismo, dirigido a </w:t>
      </w:r>
      <w:hyperlink r:id="rId16" w:history="1">
        <w:r w:rsidRPr="001C79FC">
          <w:rPr>
            <w:rStyle w:val="Hipervnculo"/>
            <w:rFonts w:ascii="Arial Narrow" w:hAnsi="Arial Narrow" w:cs="Arial"/>
            <w:spacing w:val="-3"/>
          </w:rPr>
          <w:t>siifnacion.facturaelectronica@minhacienda.gov.co</w:t>
        </w:r>
      </w:hyperlink>
      <w:r w:rsidRPr="001C79FC">
        <w:rPr>
          <w:rFonts w:ascii="Arial Narrow" w:eastAsia="Arial Unicode MS" w:hAnsi="Arial Narrow" w:cs="Arial"/>
          <w:color w:val="000000" w:themeColor="text1"/>
          <w:spacing w:val="-3"/>
        </w:rPr>
        <w:t>, teniendo en cuenta que en el asunto del correo electrónico debe ir el código PCI sin “#$” para ser aprobadas por el supervisor si aplica de conformidad con el régimen tributario del contratista o cuenta de cobro, según sea el caso.</w:t>
      </w:r>
    </w:p>
    <w:p w14:paraId="338EA743" w14:textId="77777777" w:rsidR="00BA3622" w:rsidRPr="001C79FC" w:rsidRDefault="00BA3622" w:rsidP="00BA3622">
      <w:pPr>
        <w:pStyle w:val="Ttulo1"/>
        <w:tabs>
          <w:tab w:val="left" w:pos="1701"/>
          <w:tab w:val="left" w:pos="9923"/>
        </w:tabs>
        <w:spacing w:before="249"/>
        <w:ind w:left="993" w:right="877" w:firstLine="0"/>
        <w:jc w:val="both"/>
        <w:rPr>
          <w:rFonts w:ascii="Arial Narrow" w:eastAsia="Arial Unicode MS" w:hAnsi="Arial Narrow"/>
          <w:b w:val="0"/>
          <w:bCs w:val="0"/>
          <w:color w:val="000000" w:themeColor="text1"/>
          <w:spacing w:val="-3"/>
          <w:lang w:eastAsia="es-ES"/>
        </w:rPr>
      </w:pPr>
      <w:r w:rsidRPr="001C79FC">
        <w:rPr>
          <w:rFonts w:ascii="Arial Narrow" w:eastAsia="Arial Unicode MS" w:hAnsi="Arial Narrow"/>
          <w:b w:val="0"/>
          <w:bCs w:val="0"/>
          <w:color w:val="000000" w:themeColor="text1"/>
          <w:spacing w:val="-3"/>
          <w:lang w:eastAsia="es-ES"/>
        </w:rPr>
        <w:t xml:space="preserve">Para el último pago además de lo anterior, se realizará la presentación del Acta de Recibo Final, con el acompañamiento de las prórrogas de las pólizas aprobadas (si aplica). </w:t>
      </w:r>
    </w:p>
    <w:p w14:paraId="3D018F76" w14:textId="77777777" w:rsidR="00BA3622" w:rsidRPr="001C79FC" w:rsidRDefault="00BA3622" w:rsidP="00BA3622">
      <w:pPr>
        <w:pStyle w:val="Ttulo1"/>
        <w:tabs>
          <w:tab w:val="left" w:pos="1701"/>
        </w:tabs>
        <w:spacing w:before="249"/>
        <w:ind w:left="993" w:right="877" w:firstLine="0"/>
        <w:jc w:val="both"/>
        <w:rPr>
          <w:rFonts w:ascii="Arial Narrow" w:eastAsia="Arial Unicode MS" w:hAnsi="Arial Narrow"/>
          <w:b w:val="0"/>
          <w:bCs w:val="0"/>
          <w:color w:val="000000" w:themeColor="text1"/>
          <w:spacing w:val="-3"/>
          <w:lang w:eastAsia="es-ES"/>
        </w:rPr>
      </w:pPr>
      <w:r w:rsidRPr="001C79FC">
        <w:rPr>
          <w:rFonts w:ascii="Arial Narrow" w:eastAsia="Arial Unicode MS" w:hAnsi="Arial Narrow"/>
          <w:b w:val="0"/>
          <w:bCs w:val="0"/>
          <w:color w:val="000000" w:themeColor="text1"/>
          <w:spacing w:val="-3"/>
          <w:lang w:eastAsia="es-ES"/>
        </w:rPr>
        <w:t>Cuando el contrato se suscriba con personas jurídicas se debe acreditar el pago de seguridad social y aportes legales mediante certificación suscrita por el Revisor Fiscal, de acuerdo con los requerimientos de Ley, o por el Representante Legal, bajo la gravedad del juramento, cuando no se requiera Revisor Fiscal, en la que conste el pago de los aportes de sus empleados a los sistemas de salud, riesgos profesionales, pensiones y aportes a las Cajas de Compensación Familiar, Instituto Colombiano de Bienestar Familiar y Servicio Nacional de Aprendizaje, cuando a ello haya lugar.</w:t>
      </w:r>
    </w:p>
    <w:p w14:paraId="3B7254F9" w14:textId="77777777" w:rsidR="00BA3622" w:rsidRPr="001C79FC" w:rsidRDefault="00BA3622" w:rsidP="00BA3622">
      <w:pPr>
        <w:pStyle w:val="Ttulo1"/>
        <w:tabs>
          <w:tab w:val="left" w:pos="1701"/>
        </w:tabs>
        <w:spacing w:before="249"/>
        <w:ind w:left="993" w:right="877" w:hanging="11"/>
        <w:jc w:val="both"/>
        <w:rPr>
          <w:rFonts w:ascii="Arial Narrow" w:eastAsia="Arial Unicode MS" w:hAnsi="Arial Narrow"/>
          <w:b w:val="0"/>
          <w:bCs w:val="0"/>
          <w:color w:val="000000" w:themeColor="text1"/>
          <w:spacing w:val="-3"/>
          <w:lang w:eastAsia="es-ES"/>
        </w:rPr>
      </w:pPr>
      <w:r w:rsidRPr="001C79FC">
        <w:rPr>
          <w:rFonts w:ascii="Arial Narrow" w:eastAsia="Arial Unicode MS" w:hAnsi="Arial Narrow"/>
          <w:b w:val="0"/>
          <w:bCs w:val="0"/>
          <w:color w:val="000000" w:themeColor="text1"/>
          <w:spacing w:val="-3"/>
          <w:lang w:eastAsia="es-ES"/>
        </w:rPr>
        <w:t>Cuando el contrato se suscriba con personas naturales se debe acreditar el pago de seguridad social y aportes legales mediante certificación, de acuerdo con la normativa aplicable, en la que conste el pago de sus aportes y el de sus empleados a los sistemas de salud, riesgos profesionales, pensiones y aportes a las Cajas de Compensación Familiar, Instituto Colombiano de Bienestar Familiar y Servicio Nacional de Aprendizaje, cuando a ello haya lugar, junto con las planillas de pago respectivas.</w:t>
      </w:r>
    </w:p>
    <w:p w14:paraId="2DABFE6C" w14:textId="77777777" w:rsidR="00BA3622" w:rsidRPr="001C79FC" w:rsidRDefault="00BA3622" w:rsidP="00BA3622">
      <w:pPr>
        <w:pStyle w:val="Ttulo1"/>
        <w:tabs>
          <w:tab w:val="left" w:pos="1701"/>
        </w:tabs>
        <w:spacing w:before="249"/>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 xml:space="preserve">Notas: </w:t>
      </w:r>
    </w:p>
    <w:p w14:paraId="3A4C4ABA" w14:textId="5DEE6D85" w:rsidR="00BA3622" w:rsidRPr="001C79FC" w:rsidRDefault="00BA3622" w:rsidP="00BA3622">
      <w:pPr>
        <w:pStyle w:val="Ttulo1"/>
        <w:numPr>
          <w:ilvl w:val="2"/>
          <w:numId w:val="18"/>
        </w:numPr>
        <w:tabs>
          <w:tab w:val="left" w:pos="1276"/>
        </w:tabs>
        <w:spacing w:before="249"/>
        <w:ind w:left="1276" w:right="877" w:hanging="283"/>
        <w:jc w:val="both"/>
        <w:rPr>
          <w:rFonts w:ascii="Arial Narrow" w:eastAsia="Arial Unicode MS" w:hAnsi="Arial Narrow"/>
          <w:b w:val="0"/>
          <w:bCs w:val="0"/>
          <w:color w:val="000000" w:themeColor="text1"/>
          <w:spacing w:val="-3"/>
          <w:lang w:eastAsia="es-ES"/>
        </w:rPr>
      </w:pPr>
      <w:r w:rsidRPr="001C79FC">
        <w:rPr>
          <w:rFonts w:ascii="Arial Narrow" w:eastAsia="Arial Unicode MS" w:hAnsi="Arial Narrow"/>
          <w:b w:val="0"/>
          <w:bCs w:val="0"/>
          <w:color w:val="000000" w:themeColor="text1"/>
          <w:spacing w:val="-3"/>
          <w:lang w:eastAsia="es-ES"/>
        </w:rPr>
        <w:t>La Entidad no se hace responsable por las demoras presentadas en el trámite para el pago al contratista cuando ellas fueren ocasionadas por encontrarse incompleta la documentación de soporte o no ajustarse a cualquiera de las condiciones establecidas en el Contrato.</w:t>
      </w:r>
    </w:p>
    <w:p w14:paraId="1BDBA514" w14:textId="77777777" w:rsidR="00BA3622" w:rsidRPr="001C79FC" w:rsidRDefault="00BA3622" w:rsidP="00BA3622">
      <w:pPr>
        <w:pStyle w:val="Ttulo1"/>
        <w:numPr>
          <w:ilvl w:val="2"/>
          <w:numId w:val="18"/>
        </w:numPr>
        <w:tabs>
          <w:tab w:val="left" w:pos="1276"/>
        </w:tabs>
        <w:spacing w:before="249"/>
        <w:ind w:left="1276" w:right="877" w:hanging="283"/>
        <w:jc w:val="both"/>
        <w:rPr>
          <w:rFonts w:ascii="Arial Narrow" w:eastAsia="Arial Unicode MS" w:hAnsi="Arial Narrow"/>
          <w:b w:val="0"/>
          <w:bCs w:val="0"/>
          <w:color w:val="000000" w:themeColor="text1"/>
          <w:spacing w:val="-3"/>
          <w:lang w:eastAsia="es-ES"/>
        </w:rPr>
      </w:pPr>
      <w:r w:rsidRPr="001C79FC">
        <w:rPr>
          <w:rFonts w:ascii="Arial Narrow" w:eastAsia="Arial Unicode MS" w:hAnsi="Arial Narrow"/>
          <w:b w:val="0"/>
          <w:bCs w:val="0"/>
          <w:color w:val="000000" w:themeColor="text1"/>
          <w:spacing w:val="-3"/>
          <w:lang w:eastAsia="es-ES"/>
        </w:rPr>
        <w:t>La Entidad hará las retenciones a que haya lugar sobre cada pago de acuerdo con las disposiciones legales vigentes sobre la materia.</w:t>
      </w:r>
    </w:p>
    <w:p w14:paraId="5458AC22" w14:textId="77777777" w:rsidR="00BA3622" w:rsidRPr="001C79FC" w:rsidRDefault="00BA3622" w:rsidP="00BA3622">
      <w:pPr>
        <w:pStyle w:val="Ttulo1"/>
        <w:numPr>
          <w:ilvl w:val="2"/>
          <w:numId w:val="18"/>
        </w:numPr>
        <w:tabs>
          <w:tab w:val="left" w:pos="1276"/>
        </w:tabs>
        <w:spacing w:before="249"/>
        <w:ind w:left="1276" w:right="877" w:hanging="283"/>
        <w:jc w:val="both"/>
        <w:rPr>
          <w:rFonts w:ascii="Arial Narrow" w:eastAsia="Arial Unicode MS" w:hAnsi="Arial Narrow"/>
          <w:b w:val="0"/>
          <w:bCs w:val="0"/>
          <w:color w:val="000000" w:themeColor="text1"/>
          <w:spacing w:val="-3"/>
          <w:lang w:eastAsia="es-ES"/>
        </w:rPr>
      </w:pPr>
      <w:r w:rsidRPr="001C79FC">
        <w:rPr>
          <w:rFonts w:ascii="Arial Narrow" w:eastAsia="Arial Unicode MS" w:hAnsi="Arial Narrow"/>
          <w:b w:val="0"/>
          <w:bCs w:val="0"/>
          <w:color w:val="000000" w:themeColor="text1"/>
          <w:spacing w:val="-3"/>
          <w:lang w:eastAsia="es-ES"/>
        </w:rPr>
        <w:lastRenderedPageBreak/>
        <w:t>Los pagos deberán tramitarse y publicarse a través de la plataforma SECOP II. (deberán cargarse por parte del contratista a la plataforma la respectiva factura, informe de avance del contratista, planilla de seguridad social y certificación de conformidad de la labor desarrollada por parte del supervisor).</w:t>
      </w:r>
    </w:p>
    <w:p w14:paraId="68D07335" w14:textId="77777777" w:rsidR="00BA3622" w:rsidRPr="001C79FC" w:rsidRDefault="00BA3622" w:rsidP="00BA3622">
      <w:pPr>
        <w:pStyle w:val="Ttulo1"/>
        <w:numPr>
          <w:ilvl w:val="2"/>
          <w:numId w:val="18"/>
        </w:numPr>
        <w:tabs>
          <w:tab w:val="left" w:pos="1276"/>
        </w:tabs>
        <w:spacing w:before="249"/>
        <w:rPr>
          <w:rFonts w:ascii="Arial Narrow" w:eastAsia="Arial Unicode MS" w:hAnsi="Arial Narrow"/>
          <w:b w:val="0"/>
          <w:bCs w:val="0"/>
          <w:color w:val="000000" w:themeColor="text1"/>
          <w:spacing w:val="-3"/>
          <w:lang w:eastAsia="es-ES"/>
        </w:rPr>
      </w:pPr>
      <w:r w:rsidRPr="001C79FC">
        <w:rPr>
          <w:rFonts w:ascii="Arial Narrow" w:eastAsia="Arial Unicode MS" w:hAnsi="Arial Narrow"/>
          <w:b w:val="0"/>
          <w:bCs w:val="0"/>
          <w:color w:val="000000" w:themeColor="text1"/>
          <w:spacing w:val="-3"/>
          <w:lang w:eastAsia="es-ES"/>
        </w:rPr>
        <w:t>Las facturas radicadas por el contratista se pagarán en un plazo máximo de 30 días.</w:t>
      </w:r>
    </w:p>
    <w:p w14:paraId="1FE0B6CF" w14:textId="77777777" w:rsidR="00BA3622" w:rsidRPr="001C79FC" w:rsidRDefault="00BA3622" w:rsidP="00BA3622">
      <w:pPr>
        <w:pStyle w:val="Ttulo1"/>
        <w:numPr>
          <w:ilvl w:val="2"/>
          <w:numId w:val="18"/>
        </w:numPr>
        <w:tabs>
          <w:tab w:val="left" w:pos="1276"/>
        </w:tabs>
        <w:spacing w:before="249"/>
        <w:ind w:left="1276" w:right="877" w:hanging="283"/>
        <w:jc w:val="both"/>
        <w:rPr>
          <w:rFonts w:ascii="Arial Narrow" w:eastAsia="Arial Unicode MS" w:hAnsi="Arial Narrow"/>
          <w:b w:val="0"/>
          <w:bCs w:val="0"/>
          <w:color w:val="000000" w:themeColor="text1"/>
          <w:spacing w:val="-3"/>
          <w:lang w:eastAsia="es-ES"/>
        </w:rPr>
      </w:pPr>
      <w:r w:rsidRPr="001C79FC">
        <w:rPr>
          <w:rFonts w:ascii="Arial Narrow" w:eastAsia="Arial Unicode MS" w:hAnsi="Arial Narrow"/>
          <w:b w:val="0"/>
          <w:bCs w:val="0"/>
          <w:color w:val="000000" w:themeColor="text1"/>
          <w:spacing w:val="-3"/>
          <w:lang w:eastAsia="es-ES"/>
        </w:rPr>
        <w:t>Para el último pago se deben cumplir las condiciones anteriormente señaladas y prórroga de las garantías a que haya lugar, debidamente aprobadas por la Unidad, cuando a ello hubiere lugar.</w:t>
      </w:r>
    </w:p>
    <w:p w14:paraId="0AD1F506" w14:textId="0097744D" w:rsidR="00BA3622" w:rsidRPr="001C79FC" w:rsidRDefault="00BA3622" w:rsidP="00BA3622">
      <w:pPr>
        <w:pStyle w:val="Ttulo1"/>
        <w:numPr>
          <w:ilvl w:val="2"/>
          <w:numId w:val="18"/>
        </w:numPr>
        <w:tabs>
          <w:tab w:val="left" w:pos="1276"/>
        </w:tabs>
        <w:spacing w:before="249"/>
        <w:ind w:left="1276" w:right="877" w:hanging="283"/>
        <w:jc w:val="both"/>
        <w:rPr>
          <w:rFonts w:ascii="Arial Narrow" w:eastAsia="Arial Unicode MS" w:hAnsi="Arial Narrow"/>
          <w:b w:val="0"/>
          <w:bCs w:val="0"/>
          <w:color w:val="000000" w:themeColor="text1"/>
          <w:spacing w:val="-3"/>
          <w:lang w:eastAsia="es-ES"/>
        </w:rPr>
      </w:pPr>
      <w:r w:rsidRPr="001C79FC">
        <w:rPr>
          <w:rFonts w:ascii="Arial Narrow" w:eastAsia="Arial Unicode MS" w:hAnsi="Arial Narrow"/>
          <w:b w:val="0"/>
          <w:bCs w:val="0"/>
          <w:color w:val="000000" w:themeColor="text1"/>
          <w:spacing w:val="-3"/>
          <w:lang w:eastAsia="es-ES"/>
        </w:rPr>
        <w:t xml:space="preserve">El contratista deberá tener en cuenta que </w:t>
      </w:r>
      <w:r w:rsidR="00801933" w:rsidRPr="001C79FC">
        <w:rPr>
          <w:rFonts w:ascii="Arial Narrow" w:eastAsia="Arial Unicode MS" w:hAnsi="Arial Narrow"/>
          <w:b w:val="0"/>
          <w:bCs w:val="0"/>
          <w:color w:val="000000" w:themeColor="text1"/>
          <w:spacing w:val="-3"/>
          <w:lang w:eastAsia="es-ES"/>
        </w:rPr>
        <w:t xml:space="preserve">la Entidad </w:t>
      </w:r>
      <w:r w:rsidR="008E7D13" w:rsidRPr="001C79FC">
        <w:rPr>
          <w:rFonts w:ascii="Arial Narrow" w:eastAsia="Arial Unicode MS" w:hAnsi="Arial Narrow"/>
          <w:b w:val="0"/>
          <w:bCs w:val="0"/>
          <w:color w:val="000000" w:themeColor="text1"/>
          <w:spacing w:val="-3"/>
          <w:lang w:eastAsia="es-ES"/>
        </w:rPr>
        <w:t>descontará</w:t>
      </w:r>
      <w:r w:rsidR="00801933" w:rsidRPr="001C79FC">
        <w:rPr>
          <w:rFonts w:ascii="Arial Narrow" w:eastAsia="Arial Unicode MS" w:hAnsi="Arial Narrow"/>
          <w:b w:val="0"/>
          <w:bCs w:val="0"/>
          <w:color w:val="000000" w:themeColor="text1"/>
          <w:spacing w:val="-3"/>
          <w:lang w:eastAsia="es-ES"/>
        </w:rPr>
        <w:t xml:space="preserve"> </w:t>
      </w:r>
      <w:r w:rsidR="00B36228" w:rsidRPr="001C79FC">
        <w:rPr>
          <w:rFonts w:ascii="Arial Narrow" w:eastAsia="Arial Unicode MS" w:hAnsi="Arial Narrow"/>
          <w:b w:val="0"/>
          <w:color w:val="000000" w:themeColor="text1"/>
          <w:spacing w:val="-3"/>
          <w:lang w:eastAsia="es-ES"/>
        </w:rPr>
        <w:t>de manera directa</w:t>
      </w:r>
      <w:r w:rsidR="00B36228" w:rsidRPr="001C79FC">
        <w:rPr>
          <w:rFonts w:ascii="Arial Narrow" w:eastAsia="Arial Unicode MS" w:hAnsi="Arial Narrow"/>
          <w:b w:val="0"/>
          <w:bCs w:val="0"/>
          <w:color w:val="000000" w:themeColor="text1"/>
          <w:spacing w:val="-3"/>
          <w:lang w:eastAsia="es-ES"/>
        </w:rPr>
        <w:t xml:space="preserve"> </w:t>
      </w:r>
      <w:r w:rsidRPr="001C79FC">
        <w:rPr>
          <w:rFonts w:ascii="Arial Narrow" w:eastAsia="Arial Unicode MS" w:hAnsi="Arial Narrow"/>
          <w:b w:val="0"/>
          <w:bCs w:val="0"/>
          <w:color w:val="000000" w:themeColor="text1"/>
          <w:spacing w:val="-3"/>
          <w:lang w:eastAsia="es-ES"/>
        </w:rPr>
        <w:t>el 2% del valor de cada cuenta que se cancele por concepto de la Estampilla Pro Desarrollo Académico de la Universidad Pública de Norte de Santander de que trata la ordenanza No. 026 del 10 de diciembre de 2007 de la Gobernación Norte de Santander.</w:t>
      </w:r>
    </w:p>
    <w:p w14:paraId="544A685A" w14:textId="1B3302BA" w:rsidR="008D759A" w:rsidRPr="001C79FC" w:rsidRDefault="000D0528" w:rsidP="008E7D13">
      <w:pPr>
        <w:pStyle w:val="Ttulo1"/>
        <w:numPr>
          <w:ilvl w:val="2"/>
          <w:numId w:val="26"/>
        </w:numPr>
        <w:tabs>
          <w:tab w:val="left" w:pos="1701"/>
        </w:tabs>
        <w:spacing w:before="249"/>
        <w:rPr>
          <w:rFonts w:ascii="Arial Narrow" w:eastAsia="Arial Unicode MS" w:hAnsi="Arial Narrow"/>
          <w:b w:val="0"/>
          <w:bCs w:val="0"/>
          <w:color w:val="000000" w:themeColor="text1"/>
          <w:spacing w:val="-3"/>
          <w:lang w:eastAsia="es-ES"/>
        </w:rPr>
      </w:pPr>
      <w:r w:rsidRPr="001C79FC">
        <w:rPr>
          <w:rFonts w:ascii="Arial Narrow" w:eastAsia="Arial Unicode MS" w:hAnsi="Arial Narrow"/>
          <w:color w:val="000000" w:themeColor="text1"/>
          <w:spacing w:val="-3"/>
          <w:lang w:eastAsia="es-ES"/>
        </w:rPr>
        <w:t>ANTICIPO</w:t>
      </w:r>
      <w:r w:rsidRPr="001C79FC">
        <w:rPr>
          <w:rFonts w:ascii="Arial Narrow" w:eastAsia="Arial Unicode MS" w:hAnsi="Arial Narrow"/>
          <w:b w:val="0"/>
          <w:bCs w:val="0"/>
          <w:color w:val="000000" w:themeColor="text1"/>
          <w:spacing w:val="-3"/>
          <w:lang w:eastAsia="es-ES"/>
        </w:rPr>
        <w:t xml:space="preserve">: </w:t>
      </w:r>
      <w:r w:rsidRPr="00137F2E">
        <w:rPr>
          <w:rFonts w:ascii="Arial Narrow" w:eastAsia="Arial Unicode MS" w:hAnsi="Arial Narrow"/>
          <w:color w:val="000000" w:themeColor="text1"/>
          <w:spacing w:val="-3"/>
          <w:lang w:eastAsia="es-ES"/>
        </w:rPr>
        <w:t>NO APLICA</w:t>
      </w:r>
    </w:p>
    <w:p w14:paraId="5290EBDD" w14:textId="77777777" w:rsidR="008D759A" w:rsidRPr="001C79FC" w:rsidRDefault="008D759A">
      <w:pPr>
        <w:pStyle w:val="Textoindependiente"/>
        <w:spacing w:before="19"/>
        <w:ind w:left="0"/>
        <w:jc w:val="left"/>
        <w:rPr>
          <w:rFonts w:ascii="Arial"/>
          <w:b/>
        </w:rPr>
      </w:pPr>
    </w:p>
    <w:p w14:paraId="1CB56750" w14:textId="2A4A0AAF" w:rsidR="008D759A" w:rsidRPr="001C79FC" w:rsidRDefault="000D0528" w:rsidP="008E7D13">
      <w:pPr>
        <w:pStyle w:val="Prrafodelista"/>
        <w:numPr>
          <w:ilvl w:val="1"/>
          <w:numId w:val="18"/>
        </w:numPr>
        <w:tabs>
          <w:tab w:val="left" w:pos="1408"/>
        </w:tabs>
        <w:rPr>
          <w:rFonts w:ascii="Arial Narrow" w:eastAsia="Arial Unicode MS" w:hAnsi="Arial Narrow" w:cs="Arial"/>
          <w:b/>
          <w:bCs/>
          <w:color w:val="000000" w:themeColor="text1"/>
          <w:spacing w:val="-3"/>
          <w:lang w:eastAsia="es-ES"/>
        </w:rPr>
      </w:pPr>
      <w:r w:rsidRPr="001C79FC">
        <w:rPr>
          <w:rFonts w:ascii="Arial Narrow" w:eastAsia="Arial Unicode MS" w:hAnsi="Arial Narrow" w:cs="Arial"/>
          <w:b/>
          <w:bCs/>
          <w:color w:val="000000" w:themeColor="text1"/>
          <w:spacing w:val="-3"/>
          <w:lang w:eastAsia="es-ES"/>
        </w:rPr>
        <w:t>QUIENES PUEDEN PARTICIPAR</w:t>
      </w:r>
    </w:p>
    <w:p w14:paraId="76491C5C" w14:textId="77777777" w:rsidR="008D759A" w:rsidRPr="001C79FC" w:rsidRDefault="008D759A">
      <w:pPr>
        <w:pStyle w:val="Textoindependiente"/>
        <w:spacing w:before="1"/>
        <w:ind w:left="0"/>
        <w:jc w:val="left"/>
        <w:rPr>
          <w:rFonts w:ascii="Arial Narrow" w:eastAsia="Arial Unicode MS" w:hAnsi="Arial Narrow" w:cs="Arial"/>
          <w:color w:val="000000" w:themeColor="text1"/>
          <w:spacing w:val="-3"/>
          <w:lang w:eastAsia="es-ES"/>
        </w:rPr>
      </w:pPr>
    </w:p>
    <w:p w14:paraId="6DD1ED61" w14:textId="77777777" w:rsidR="008D759A" w:rsidRPr="001C79FC" w:rsidRDefault="000D0528">
      <w:pPr>
        <w:pStyle w:val="Prrafodelista"/>
        <w:numPr>
          <w:ilvl w:val="0"/>
          <w:numId w:val="15"/>
        </w:numPr>
        <w:tabs>
          <w:tab w:val="left" w:pos="1407"/>
          <w:tab w:val="left" w:pos="1409"/>
        </w:tabs>
        <w:ind w:right="978"/>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Pueden participar las personas naturales o jurídicas, nacionales o extranjeras con o sin sucursal en Colombia, con capacidad jurídica para ofertar y contratar. También pueden participar consorcios, uniones temporales o cualquier otra forma de asociación permitida por la ley.</w:t>
      </w:r>
    </w:p>
    <w:p w14:paraId="135D4490" w14:textId="77777777" w:rsidR="00BA3622" w:rsidRPr="001C79FC" w:rsidRDefault="00BA3622" w:rsidP="00BA3622">
      <w:pPr>
        <w:pStyle w:val="Prrafodelista"/>
        <w:tabs>
          <w:tab w:val="left" w:pos="1407"/>
          <w:tab w:val="left" w:pos="1409"/>
        </w:tabs>
        <w:ind w:right="978" w:firstLine="0"/>
        <w:jc w:val="both"/>
        <w:rPr>
          <w:rFonts w:ascii="Arial Narrow" w:eastAsia="Arial Unicode MS" w:hAnsi="Arial Narrow" w:cs="Arial"/>
          <w:color w:val="000000" w:themeColor="text1"/>
          <w:spacing w:val="-3"/>
          <w:lang w:eastAsia="es-ES"/>
        </w:rPr>
      </w:pPr>
    </w:p>
    <w:p w14:paraId="298C9B19" w14:textId="77777777" w:rsidR="008D759A" w:rsidRPr="001C79FC" w:rsidRDefault="000D0528">
      <w:pPr>
        <w:pStyle w:val="Prrafodelista"/>
        <w:numPr>
          <w:ilvl w:val="0"/>
          <w:numId w:val="15"/>
        </w:numPr>
        <w:tabs>
          <w:tab w:val="left" w:pos="1407"/>
          <w:tab w:val="left" w:pos="1409"/>
        </w:tabs>
        <w:ind w:right="979" w:hanging="437"/>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No pueden participar quienes se encuentren incursos en inhabilidades, o incompatibilidades señaladas en las normas especiales de derecho público que las regulan.</w:t>
      </w:r>
    </w:p>
    <w:p w14:paraId="1226E779" w14:textId="77777777" w:rsidR="008D759A" w:rsidRPr="001C79FC" w:rsidRDefault="000D0528">
      <w:pPr>
        <w:pStyle w:val="Ttulo1"/>
        <w:numPr>
          <w:ilvl w:val="1"/>
          <w:numId w:val="18"/>
        </w:numPr>
        <w:tabs>
          <w:tab w:val="left" w:pos="1408"/>
        </w:tabs>
        <w:spacing w:before="250"/>
        <w:ind w:left="1408" w:hanging="426"/>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COSTOS DERIVADOS DE PARTICIPAR EN EL PROCESO DE CONTRATACIÓN</w:t>
      </w:r>
    </w:p>
    <w:p w14:paraId="798ADB2E" w14:textId="77777777" w:rsidR="008D759A" w:rsidRPr="001C79FC" w:rsidRDefault="000D0528">
      <w:pPr>
        <w:pStyle w:val="Textoindependiente"/>
        <w:spacing w:before="251"/>
        <w:ind w:right="978"/>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Los costos y gastos en que los interesados incurran con ocasión del análisis de los documentos del proceso, la presentación de observaciones, la preparación y presentación de las ofertas, la presentación de observaciones a las mismas, la asistencia a audiencias públicas y cualquier otro costo o gasto relacionado con la participación en el proceso de contratación y celebración del contrato, estará a cargo exclusivo de los interesados, proponentes y del contratista.</w:t>
      </w:r>
    </w:p>
    <w:p w14:paraId="5F0765D3" w14:textId="77777777" w:rsidR="008D759A" w:rsidRPr="001C79FC" w:rsidRDefault="000D0528">
      <w:pPr>
        <w:pStyle w:val="Ttulo1"/>
        <w:numPr>
          <w:ilvl w:val="1"/>
          <w:numId w:val="18"/>
        </w:numPr>
        <w:tabs>
          <w:tab w:val="left" w:pos="1408"/>
        </w:tabs>
        <w:spacing w:before="249"/>
        <w:ind w:left="1408" w:hanging="426"/>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CONDICIONES LOCALES</w:t>
      </w:r>
    </w:p>
    <w:p w14:paraId="39DA4212" w14:textId="77777777" w:rsidR="008D759A" w:rsidRPr="001C79FC" w:rsidRDefault="008D759A">
      <w:pPr>
        <w:pStyle w:val="Textoindependiente"/>
        <w:spacing w:before="1"/>
        <w:ind w:left="0"/>
        <w:jc w:val="left"/>
        <w:rPr>
          <w:rFonts w:ascii="Arial Narrow" w:eastAsia="Arial Unicode MS" w:hAnsi="Arial Narrow" w:cs="Arial"/>
          <w:color w:val="000000" w:themeColor="text1"/>
          <w:spacing w:val="-3"/>
          <w:lang w:eastAsia="es-ES"/>
        </w:rPr>
      </w:pPr>
    </w:p>
    <w:p w14:paraId="05256E08" w14:textId="77777777" w:rsidR="008D759A" w:rsidRPr="001C79FC" w:rsidRDefault="000D0528">
      <w:pPr>
        <w:pStyle w:val="Textoindependiente"/>
        <w:ind w:right="976"/>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Los proponentes deberán informarse de las condiciones locales que puedan afectarlos en el desarrollo del contrato, pues no se aceptará como razón válida para una prórroga del mismo, para cualquier otra reclamación o para la justificación de un incumplimiento, la existencia de condiciones que pudieron conocerse y preverse con la información acerca de las circunstancias de tiempo, modo y lugar en que se ejecutará el contrato.</w:t>
      </w:r>
    </w:p>
    <w:p w14:paraId="07FAD2F2" w14:textId="77777777" w:rsidR="008D759A" w:rsidRPr="001C79FC" w:rsidRDefault="000D0528">
      <w:pPr>
        <w:pStyle w:val="Ttulo1"/>
        <w:numPr>
          <w:ilvl w:val="1"/>
          <w:numId w:val="18"/>
        </w:numPr>
        <w:tabs>
          <w:tab w:val="left" w:pos="1407"/>
        </w:tabs>
        <w:spacing w:before="248"/>
        <w:ind w:left="1407" w:hanging="425"/>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IDIOMA</w:t>
      </w:r>
    </w:p>
    <w:p w14:paraId="3C7B3D92" w14:textId="77777777" w:rsidR="008D759A" w:rsidRPr="001C79FC" w:rsidRDefault="008D759A">
      <w:pPr>
        <w:pStyle w:val="Textoindependiente"/>
        <w:spacing w:before="1"/>
        <w:ind w:left="0"/>
        <w:jc w:val="left"/>
        <w:rPr>
          <w:rFonts w:ascii="Arial Narrow" w:eastAsia="Arial Unicode MS" w:hAnsi="Arial Narrow" w:cs="Arial"/>
          <w:color w:val="000000" w:themeColor="text1"/>
          <w:spacing w:val="-3"/>
          <w:lang w:eastAsia="es-ES"/>
        </w:rPr>
      </w:pPr>
    </w:p>
    <w:p w14:paraId="5EF5D198" w14:textId="77777777" w:rsidR="008D759A" w:rsidRPr="001C79FC" w:rsidRDefault="000D0528">
      <w:pPr>
        <w:pStyle w:val="Textoindependiente"/>
        <w:ind w:right="980"/>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Los documentos y las comunicaciones entregadas, enviadas o expedidas por los proponentes o por terceros para efectos del presente proceso de selección, o para ser tenidos en cuenta en el mismo, deben ser otorgados en castellano. La oferta y sus anexos deben presentarse en castellano.</w:t>
      </w:r>
    </w:p>
    <w:p w14:paraId="33348A7A" w14:textId="5C74C971" w:rsidR="12D4E070" w:rsidRPr="001C79FC" w:rsidRDefault="12D4E070" w:rsidP="12D4E070">
      <w:pPr>
        <w:pStyle w:val="Textoindependiente"/>
        <w:ind w:right="980"/>
        <w:rPr>
          <w:rFonts w:ascii="Arial Narrow" w:eastAsia="Arial Unicode MS" w:hAnsi="Arial Narrow" w:cs="Arial"/>
          <w:color w:val="000000" w:themeColor="text1"/>
          <w:lang w:eastAsia="es-ES"/>
        </w:rPr>
      </w:pPr>
    </w:p>
    <w:p w14:paraId="17769FF8" w14:textId="77777777" w:rsidR="008D759A" w:rsidRPr="001C79FC" w:rsidRDefault="000D0528" w:rsidP="12D4E070">
      <w:pPr>
        <w:pStyle w:val="Textoindependiente"/>
        <w:spacing w:before="251"/>
        <w:ind w:right="980"/>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lastRenderedPageBreak/>
        <w:t>Los documentos, públicos o privados, con los cuales los proponentes acrediten los requisitos habilitantes que estén en un idioma distinto al castellano, deberá hacerse traducción simple al castellano y presentarse junto con su original otorgado en lengua extranjera; no requerirán traducción oficial de los mismos. En el caso de un documento público que demanda apostilla o legalización, y que se realizará ante las autoridades colombianas, requerirá de autenticación ante notario público de la firma del traductor del documento.</w:t>
      </w:r>
    </w:p>
    <w:p w14:paraId="3CE3A836" w14:textId="77777777" w:rsidR="008D759A" w:rsidRPr="001C79FC" w:rsidRDefault="000D0528">
      <w:pPr>
        <w:pStyle w:val="Ttulo1"/>
        <w:numPr>
          <w:ilvl w:val="1"/>
          <w:numId w:val="18"/>
        </w:numPr>
        <w:tabs>
          <w:tab w:val="left" w:pos="1407"/>
        </w:tabs>
        <w:spacing w:before="250"/>
        <w:ind w:left="1407" w:hanging="425"/>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DOCUMENTOS OTORGADOS EN EL EXTERIOR</w:t>
      </w:r>
    </w:p>
    <w:p w14:paraId="1B1AF389" w14:textId="7B30D485" w:rsidR="008D759A" w:rsidRPr="001C79FC" w:rsidRDefault="000D0528" w:rsidP="00B72F59">
      <w:pPr>
        <w:spacing w:before="251"/>
        <w:ind w:left="982" w:right="1116"/>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 xml:space="preserve">Los documentos públicos expedidos en el exterior, que se pretendan hacer valer en el presente proceso, deben cumplir con el requisito de apostilla o legalización (consularización), dependiendo si el país de origen es signatario del Convenio de La Haya de 1961, o es un país signatario de la Convención de Viena de 1963. </w:t>
      </w:r>
      <w:r w:rsidRPr="001C79FC">
        <w:rPr>
          <w:rFonts w:ascii="Arial Narrow" w:eastAsia="Arial Unicode MS" w:hAnsi="Arial Narrow" w:cs="Arial"/>
          <w:b/>
          <w:bCs/>
          <w:color w:val="000000" w:themeColor="text1"/>
          <w:spacing w:val="-3"/>
          <w:u w:val="single"/>
          <w:lang w:eastAsia="es-ES"/>
        </w:rPr>
        <w:t>Los documentos privados otorgados en el extranjero requieren reconocimiento de firma de la persona que expide o firma el documento ante un Notario o autoridad competente y la posterior apostille o legalización, según corresponda, de la firma de ese Notario o funcionario público</w:t>
      </w:r>
      <w:r w:rsidR="00B72F59" w:rsidRPr="001C79FC">
        <w:rPr>
          <w:rFonts w:ascii="Arial Narrow" w:eastAsia="Arial Unicode MS" w:hAnsi="Arial Narrow" w:cs="Arial"/>
          <w:b/>
          <w:bCs/>
          <w:color w:val="000000" w:themeColor="text1"/>
          <w:spacing w:val="-3"/>
          <w:u w:val="single"/>
          <w:lang w:eastAsia="es-ES"/>
        </w:rPr>
        <w:t xml:space="preserve"> </w:t>
      </w:r>
      <w:r w:rsidRPr="001C79FC">
        <w:rPr>
          <w:rFonts w:ascii="Arial Narrow" w:eastAsia="Arial Unicode MS" w:hAnsi="Arial Narrow" w:cs="Arial"/>
          <w:b/>
          <w:bCs/>
          <w:color w:val="000000" w:themeColor="text1"/>
          <w:spacing w:val="-3"/>
          <w:u w:val="single"/>
          <w:lang w:eastAsia="es-ES"/>
        </w:rPr>
        <w:t>que realiza dicho reconocimiento</w:t>
      </w:r>
      <w:r w:rsidRPr="001C79FC">
        <w:rPr>
          <w:rFonts w:ascii="Arial Narrow" w:eastAsia="Arial Unicode MS" w:hAnsi="Arial Narrow" w:cs="Arial"/>
          <w:color w:val="000000" w:themeColor="text1"/>
          <w:spacing w:val="-3"/>
          <w:lang w:eastAsia="es-ES"/>
        </w:rPr>
        <w:t>. Es decir, se debe apostillar o legalizar el acto notarial o de reconocimiento de firma.</w:t>
      </w:r>
    </w:p>
    <w:p w14:paraId="73FD7C9F" w14:textId="77777777" w:rsidR="008D759A" w:rsidRPr="001C79FC" w:rsidRDefault="008D759A">
      <w:pPr>
        <w:pStyle w:val="Textoindependiente"/>
        <w:ind w:left="0"/>
        <w:jc w:val="left"/>
        <w:rPr>
          <w:rFonts w:ascii="Arial Narrow" w:eastAsia="Arial Unicode MS" w:hAnsi="Arial Narrow" w:cs="Arial"/>
          <w:color w:val="000000" w:themeColor="text1"/>
          <w:spacing w:val="-3"/>
          <w:lang w:eastAsia="es-ES"/>
        </w:rPr>
      </w:pPr>
    </w:p>
    <w:p w14:paraId="5EA2E642" w14:textId="77777777" w:rsidR="008D759A" w:rsidRPr="001C79FC" w:rsidRDefault="000D0528">
      <w:pPr>
        <w:pStyle w:val="Textoindependiente"/>
        <w:ind w:right="1115"/>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Para el trámite de apostilla o legalización de documentos otorgados en el exterior, las Entidades aplicarán los parámetros establecidos en las normas que regulen la materia, en especial los previstos en el artículo 480 del Código de Comercio y artículo 251 del Código General del Proceso, la Resolución No. 1959 de 2020 del Ministerio de Relaciones Exteriores, o la norma que la modifique, sustituya o complemente y la Circular Única emitida por Colombia Compra Eficiente.</w:t>
      </w:r>
    </w:p>
    <w:p w14:paraId="2A684D9E" w14:textId="77777777" w:rsidR="008D759A" w:rsidRPr="001C79FC" w:rsidRDefault="000D0528">
      <w:pPr>
        <w:pStyle w:val="Textoindependiente"/>
        <w:spacing w:before="250"/>
        <w:ind w:right="1116"/>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Los Manuales, fichas técnicas, catálogos, Data sheets, no serán objeto de apostilla o legalización, ni de traducción oficial, salvo las certificaciones, aclaraciones, o demás documentos expedidos en el exterior.</w:t>
      </w:r>
    </w:p>
    <w:p w14:paraId="7E765F7E" w14:textId="77777777" w:rsidR="008D759A" w:rsidRPr="001C79FC" w:rsidRDefault="008D759A">
      <w:pPr>
        <w:pStyle w:val="Textoindependiente"/>
        <w:spacing w:before="14"/>
        <w:ind w:left="0"/>
        <w:jc w:val="left"/>
        <w:rPr>
          <w:rFonts w:ascii="Arial Narrow" w:eastAsia="Arial Unicode MS" w:hAnsi="Arial Narrow" w:cs="Arial"/>
          <w:color w:val="000000" w:themeColor="text1"/>
          <w:spacing w:val="-3"/>
          <w:lang w:eastAsia="es-ES"/>
        </w:rPr>
      </w:pPr>
    </w:p>
    <w:p w14:paraId="1E3A4E5A" w14:textId="77777777" w:rsidR="008D759A" w:rsidRPr="001C79FC" w:rsidRDefault="000D0528">
      <w:pPr>
        <w:ind w:left="982" w:right="1116"/>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Nota: El proponente tendrá la oportunidad de acreditar hasta el día anterior a la fecha de expedición del comunicado de aceptación de oferta o declaratoria de desierta prevista en el cronograma vigente a la fecha de publicación del informe de evaluación preliminar, únicamente, el requisito de Apostilla o Consularización, sobre el (los) documento(s) objeto de apostilla o consularización aportado(s) con la oferta o durante el término de traslado del informe de evaluación, de lo contrario su calificación será de RECHAZO.</w:t>
      </w:r>
    </w:p>
    <w:p w14:paraId="3DDC83A0" w14:textId="77777777" w:rsidR="008D759A" w:rsidRPr="001C79FC" w:rsidRDefault="008D759A">
      <w:pPr>
        <w:pStyle w:val="Textoindependiente"/>
        <w:spacing w:before="12"/>
        <w:ind w:left="0"/>
        <w:jc w:val="left"/>
        <w:rPr>
          <w:rFonts w:ascii="Arial Narrow" w:eastAsia="Arial Unicode MS" w:hAnsi="Arial Narrow" w:cs="Arial"/>
          <w:color w:val="000000" w:themeColor="text1"/>
          <w:spacing w:val="-3"/>
          <w:lang w:eastAsia="es-ES"/>
        </w:rPr>
      </w:pPr>
    </w:p>
    <w:p w14:paraId="4FB25C0D" w14:textId="2900B947" w:rsidR="008D759A" w:rsidRPr="001C79FC" w:rsidRDefault="000D0528">
      <w:pPr>
        <w:pStyle w:val="Ttulo1"/>
        <w:numPr>
          <w:ilvl w:val="1"/>
          <w:numId w:val="18"/>
        </w:numPr>
        <w:tabs>
          <w:tab w:val="left" w:pos="1405"/>
        </w:tabs>
        <w:ind w:left="1405" w:hanging="423"/>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 xml:space="preserve">TÍTULOS </w:t>
      </w:r>
      <w:commentRangeStart w:id="1"/>
      <w:r w:rsidRPr="001C79FC">
        <w:rPr>
          <w:rFonts w:ascii="Arial Narrow" w:eastAsia="Arial Unicode MS" w:hAnsi="Arial Narrow"/>
          <w:color w:val="000000" w:themeColor="text1"/>
          <w:spacing w:val="-3"/>
          <w:lang w:eastAsia="es-ES"/>
        </w:rPr>
        <w:t>OBTENIDOS EN EL EXTERIOR</w:t>
      </w:r>
      <w:r w:rsidR="00A474FE" w:rsidRPr="001C79FC">
        <w:rPr>
          <w:rFonts w:ascii="Arial Narrow" w:eastAsia="Arial Unicode MS" w:hAnsi="Arial Narrow"/>
          <w:color w:val="000000" w:themeColor="text1"/>
          <w:spacing w:val="-3"/>
          <w:lang w:eastAsia="es-ES"/>
        </w:rPr>
        <w:t xml:space="preserve"> </w:t>
      </w:r>
      <w:commentRangeEnd w:id="1"/>
      <w:r w:rsidR="00D75537" w:rsidRPr="001C79FC">
        <w:rPr>
          <w:rStyle w:val="Refdecomentario"/>
          <w:rFonts w:ascii="Arial Narrow" w:eastAsia="Arial Unicode MS" w:hAnsi="Arial Narrow"/>
          <w:color w:val="000000" w:themeColor="text1"/>
          <w:spacing w:val="-3"/>
          <w:sz w:val="22"/>
          <w:szCs w:val="22"/>
          <w:lang w:eastAsia="es-ES"/>
        </w:rPr>
        <w:commentReference w:id="1"/>
      </w:r>
      <w:r w:rsidR="00A474FE" w:rsidRPr="001C79FC">
        <w:rPr>
          <w:rFonts w:ascii="Arial Narrow" w:eastAsia="Arial Unicode MS" w:hAnsi="Arial Narrow"/>
          <w:color w:val="000000" w:themeColor="text1"/>
          <w:spacing w:val="-3"/>
          <w:lang w:eastAsia="es-ES"/>
        </w:rPr>
        <w:t>(NO APLICA)</w:t>
      </w:r>
    </w:p>
    <w:p w14:paraId="555F98EB" w14:textId="77777777" w:rsidR="008D759A" w:rsidRPr="001C79FC" w:rsidRDefault="000D0528">
      <w:pPr>
        <w:pStyle w:val="Ttulo1"/>
        <w:numPr>
          <w:ilvl w:val="1"/>
          <w:numId w:val="18"/>
        </w:numPr>
        <w:tabs>
          <w:tab w:val="left" w:pos="1407"/>
        </w:tabs>
        <w:spacing w:before="251"/>
        <w:ind w:left="1407" w:hanging="425"/>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CIERRE DEL PROCESO Y APERTURA DE OFERTAS</w:t>
      </w:r>
    </w:p>
    <w:p w14:paraId="4F7A5D4A" w14:textId="77777777" w:rsidR="008D759A" w:rsidRPr="001C79FC" w:rsidRDefault="000D0528">
      <w:pPr>
        <w:pStyle w:val="Textoindependiente"/>
        <w:spacing w:before="252"/>
        <w:ind w:right="968"/>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Se entienden recibidas por la AEROCIVIL las ofertas que se encuentren en la plataforma del SECOP II a la fecha y hora indicada en el Cronograma del proceso, después de este momento el SECOP II no permitirá recibir más propuestas por excederse del tiempo señalado en el Cronograma.</w:t>
      </w:r>
    </w:p>
    <w:p w14:paraId="6158E78E" w14:textId="77777777" w:rsidR="008D759A" w:rsidRPr="001C79FC" w:rsidRDefault="000D0528">
      <w:pPr>
        <w:pStyle w:val="Textoindependiente"/>
        <w:spacing w:before="251"/>
        <w:ind w:right="972"/>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Vencido el término para presentar ofertas, la AEROCIVIL realizará su apertura y publicará la lista de oferentes. Luego de la apertura, las propuestas son públicas y cualquier persona puede consultarlas. La AEROCIVIL dará a conocer las ofertas presentadas en el Proceso de Contratación haciendo clic en la opción “publicar ofertas”, para que sean visibles a todos los Proponentes y los interesados en el proceso.</w:t>
      </w:r>
    </w:p>
    <w:p w14:paraId="6C1D9983" w14:textId="77777777" w:rsidR="001C4848" w:rsidRPr="001C79FC" w:rsidRDefault="001C4848">
      <w:pPr>
        <w:pStyle w:val="Textoindependiente"/>
        <w:ind w:right="971"/>
        <w:rPr>
          <w:rFonts w:ascii="Arial Narrow" w:eastAsia="Arial Unicode MS" w:hAnsi="Arial Narrow" w:cs="Arial"/>
          <w:color w:val="000000" w:themeColor="text1"/>
          <w:spacing w:val="-3"/>
          <w:lang w:eastAsia="es-ES"/>
        </w:rPr>
      </w:pPr>
    </w:p>
    <w:p w14:paraId="78C044AC" w14:textId="5ACFAC9B" w:rsidR="008D759A" w:rsidRPr="001C79FC" w:rsidRDefault="000D0528">
      <w:pPr>
        <w:pStyle w:val="Textoindependiente"/>
        <w:ind w:right="971"/>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 xml:space="preserve">Se darán por no presentadas todas las propuestas que no hayan sido entregadas en la plataforma y en el plazo previsto para ello en la invitación pública. No se tendrán como recibidas las ofertas allegadas por medios distintos </w:t>
      </w:r>
      <w:r w:rsidRPr="001C79FC">
        <w:rPr>
          <w:rFonts w:ascii="Arial Narrow" w:eastAsia="Arial Unicode MS" w:hAnsi="Arial Narrow" w:cs="Arial"/>
          <w:color w:val="000000" w:themeColor="text1"/>
          <w:spacing w:val="-3"/>
          <w:lang w:eastAsia="es-ES"/>
        </w:rPr>
        <w:lastRenderedPageBreak/>
        <w:t>al SECOP II, para asegurar la efectiva transmisión de datos y garantizar el cumplimiento estricto de los términos y condiciones del uso del SECOP II.</w:t>
      </w:r>
    </w:p>
    <w:p w14:paraId="03176EED" w14:textId="58BA4EEA" w:rsidR="008D759A" w:rsidRPr="001C79FC" w:rsidRDefault="000D0528">
      <w:pPr>
        <w:pStyle w:val="Textoindependiente"/>
        <w:spacing w:before="251"/>
        <w:ind w:right="972"/>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Sin embargo, cuando haya una indisponibilidad del SECOP II, la cual ha sido confirmada por Colombia Compra Eficiente mediante certificado de indisponibilidad, la Entidad Estatal podrá recibir ofertas en los términos y condiciones establecidos en el “Protocolo para actuar ante una indisponibilidad del SECOP II” o en el documento que Colombia Compra Eficiente determine para ello</w:t>
      </w:r>
      <w:r w:rsidR="004A2444" w:rsidRPr="001C79FC">
        <w:rPr>
          <w:rFonts w:ascii="Arial Narrow" w:eastAsia="Arial Unicode MS" w:hAnsi="Arial Narrow" w:cs="Arial"/>
          <w:color w:val="000000" w:themeColor="text1"/>
          <w:spacing w:val="-3"/>
          <w:lang w:eastAsia="es-ES"/>
        </w:rPr>
        <w:t>.</w:t>
      </w:r>
      <w:r w:rsidR="001F5694" w:rsidRPr="001C79FC">
        <w:rPr>
          <w:rFonts w:ascii="Arial Narrow" w:eastAsia="Arial Unicode MS" w:hAnsi="Arial Narrow" w:cs="Arial"/>
          <w:color w:val="000000" w:themeColor="text1"/>
          <w:spacing w:val="-3"/>
          <w:lang w:eastAsia="es-ES"/>
        </w:rPr>
        <w:t xml:space="preserve"> </w:t>
      </w:r>
    </w:p>
    <w:p w14:paraId="35073810" w14:textId="77777777" w:rsidR="008D759A" w:rsidRPr="001C79FC" w:rsidRDefault="000D0528">
      <w:pPr>
        <w:pStyle w:val="Textoindependiente"/>
        <w:spacing w:before="228"/>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La AEROCIVIL no será responsable por abrir el Sobre incorrectamente dirigido o sin la identificación adecuada.</w:t>
      </w:r>
    </w:p>
    <w:p w14:paraId="70FE9FF8" w14:textId="77777777" w:rsidR="008D759A" w:rsidRPr="001C79FC" w:rsidRDefault="000D0528">
      <w:pPr>
        <w:pStyle w:val="Ttulo1"/>
        <w:numPr>
          <w:ilvl w:val="1"/>
          <w:numId w:val="18"/>
        </w:numPr>
        <w:tabs>
          <w:tab w:val="left" w:pos="1407"/>
        </w:tabs>
        <w:spacing w:before="251"/>
        <w:ind w:left="1407" w:hanging="425"/>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PROPUESTAS PARCIALES</w:t>
      </w:r>
    </w:p>
    <w:p w14:paraId="734BDBFC" w14:textId="77777777" w:rsidR="008D759A" w:rsidRPr="001C79FC" w:rsidRDefault="000D0528">
      <w:pPr>
        <w:pStyle w:val="Textoindependiente"/>
        <w:spacing w:before="251"/>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La Aerocivil NO aceptará la presentación de propuestas parciales para el presente proceso de contratación.</w:t>
      </w:r>
    </w:p>
    <w:p w14:paraId="40434C28" w14:textId="77777777" w:rsidR="008D759A" w:rsidRPr="001C79FC" w:rsidRDefault="008D759A">
      <w:pPr>
        <w:pStyle w:val="Textoindependiente"/>
        <w:spacing w:before="1"/>
        <w:ind w:left="0"/>
        <w:jc w:val="left"/>
        <w:rPr>
          <w:rFonts w:ascii="Arial Narrow" w:eastAsia="Arial Unicode MS" w:hAnsi="Arial Narrow" w:cs="Arial"/>
          <w:color w:val="000000" w:themeColor="text1"/>
          <w:spacing w:val="-3"/>
          <w:lang w:eastAsia="es-ES"/>
        </w:rPr>
      </w:pPr>
    </w:p>
    <w:p w14:paraId="70CD6CE0" w14:textId="77777777" w:rsidR="008D759A" w:rsidRPr="001C79FC" w:rsidRDefault="000D0528">
      <w:pPr>
        <w:pStyle w:val="Ttulo1"/>
        <w:numPr>
          <w:ilvl w:val="1"/>
          <w:numId w:val="18"/>
        </w:numPr>
        <w:tabs>
          <w:tab w:val="left" w:pos="1407"/>
        </w:tabs>
        <w:ind w:left="1407" w:hanging="425"/>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INFORMACIÓN INEXACTA</w:t>
      </w:r>
    </w:p>
    <w:p w14:paraId="13D6BF1F" w14:textId="77777777" w:rsidR="008D759A" w:rsidRPr="001C79FC" w:rsidRDefault="000D0528">
      <w:pPr>
        <w:pStyle w:val="Textoindependiente"/>
        <w:spacing w:before="251"/>
        <w:ind w:right="981"/>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La Entidad se reserva el derecho de verificar integralmente la información aportada por el Proponente. Para esto, se puede acudir a las autoridades, personas, empresas o instituciones respectivas.</w:t>
      </w:r>
    </w:p>
    <w:p w14:paraId="306EB18C" w14:textId="77777777" w:rsidR="008D759A" w:rsidRPr="001C79FC" w:rsidRDefault="008D759A">
      <w:pPr>
        <w:pStyle w:val="Textoindependiente"/>
        <w:ind w:left="0"/>
        <w:jc w:val="left"/>
        <w:rPr>
          <w:rFonts w:ascii="Arial Narrow" w:eastAsia="Arial Unicode MS" w:hAnsi="Arial Narrow" w:cs="Arial"/>
          <w:color w:val="000000" w:themeColor="text1"/>
          <w:spacing w:val="-3"/>
          <w:lang w:eastAsia="es-ES"/>
        </w:rPr>
      </w:pPr>
    </w:p>
    <w:p w14:paraId="219E24EC" w14:textId="77777777" w:rsidR="008D759A" w:rsidRPr="001C79FC" w:rsidRDefault="000D0528">
      <w:pPr>
        <w:pStyle w:val="Textoindependiente"/>
        <w:ind w:right="981"/>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Cuando exista inconsistencia entre la información suministrada por el Proponente y la verificada por la Entidad, la información que se pretende demostrar se entenderá como no acreditada.</w:t>
      </w:r>
    </w:p>
    <w:p w14:paraId="4AFB3C23" w14:textId="77777777" w:rsidR="008D759A" w:rsidRPr="001C79FC" w:rsidRDefault="000D0528">
      <w:pPr>
        <w:pStyle w:val="Ttulo1"/>
        <w:numPr>
          <w:ilvl w:val="1"/>
          <w:numId w:val="18"/>
        </w:numPr>
        <w:tabs>
          <w:tab w:val="left" w:pos="1407"/>
        </w:tabs>
        <w:spacing w:before="250"/>
        <w:ind w:left="1407" w:hanging="425"/>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INFORMACIÓN RESERVADA</w:t>
      </w:r>
    </w:p>
    <w:p w14:paraId="233EF2B8" w14:textId="77777777" w:rsidR="008D759A" w:rsidRPr="001C79FC" w:rsidRDefault="008D759A">
      <w:pPr>
        <w:pStyle w:val="Textoindependiente"/>
        <w:ind w:left="0"/>
        <w:jc w:val="left"/>
        <w:rPr>
          <w:rFonts w:ascii="Arial Narrow" w:eastAsia="Arial Unicode MS" w:hAnsi="Arial Narrow" w:cs="Arial"/>
          <w:color w:val="000000" w:themeColor="text1"/>
          <w:spacing w:val="-3"/>
          <w:lang w:eastAsia="es-ES"/>
        </w:rPr>
      </w:pPr>
    </w:p>
    <w:p w14:paraId="40F234D1" w14:textId="77777777" w:rsidR="008D759A" w:rsidRPr="001C79FC" w:rsidRDefault="000D0528">
      <w:pPr>
        <w:pStyle w:val="Textoindependiente"/>
        <w:ind w:right="975"/>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Si la propuesta incluye información que, conforme con la ley colombiana, tiene carácter de reservada, el Proponente debe manifestar esta circunstancia con absoluta claridad y precisión en el “Formato 14 – Carta de presentación de la oferta”, identificando el documento o información que considera que goza de reserva, citando expresamente la disposición legal que la ampara. Sin perjuicio de lo anterior, para evaluar las propuestas, la Entidad se reserva el derecho de enseñar esta información a sus funcionarios, empleados, contratistas, agentes o asesores.</w:t>
      </w:r>
    </w:p>
    <w:p w14:paraId="26E103B4" w14:textId="77777777" w:rsidR="008D759A" w:rsidRPr="001C79FC" w:rsidRDefault="000D0528">
      <w:pPr>
        <w:pStyle w:val="Textoindependiente"/>
        <w:spacing w:before="249"/>
        <w:ind w:right="981"/>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En todo caso, la Entidad, sus funcionarios, sus empleados, contratistas, agentes y asesores están obligados a mantener la reserva de la información que, por disposición legal, tenga dicha calidad y que haya sido identificada por el Proponente.</w:t>
      </w:r>
    </w:p>
    <w:p w14:paraId="2157D8B3" w14:textId="77777777" w:rsidR="008D759A" w:rsidRPr="001C79FC" w:rsidRDefault="000D0528">
      <w:pPr>
        <w:pStyle w:val="Ttulo1"/>
        <w:numPr>
          <w:ilvl w:val="1"/>
          <w:numId w:val="18"/>
        </w:numPr>
        <w:tabs>
          <w:tab w:val="left" w:pos="1407"/>
        </w:tabs>
        <w:spacing w:before="252"/>
        <w:ind w:left="1407" w:hanging="425"/>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MONEDA</w:t>
      </w:r>
    </w:p>
    <w:p w14:paraId="4221095E" w14:textId="77777777" w:rsidR="008D759A" w:rsidRPr="001C79FC" w:rsidRDefault="000D0528">
      <w:pPr>
        <w:pStyle w:val="Ttulo2"/>
        <w:numPr>
          <w:ilvl w:val="0"/>
          <w:numId w:val="14"/>
        </w:numPr>
        <w:tabs>
          <w:tab w:val="left" w:pos="1409"/>
        </w:tabs>
        <w:spacing w:before="251"/>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Monedas Extranjeras</w:t>
      </w:r>
    </w:p>
    <w:p w14:paraId="42F91588" w14:textId="36B47F2B" w:rsidR="008D759A" w:rsidRPr="001C79FC" w:rsidRDefault="000D0528">
      <w:pPr>
        <w:pStyle w:val="Textoindependiente"/>
        <w:spacing w:before="251"/>
        <w:ind w:right="981"/>
        <w:rPr>
          <w:rFonts w:ascii="Arial Narrow" w:eastAsia="Arial Unicode MS" w:hAnsi="Arial Narrow" w:cs="Arial"/>
          <w:color w:val="000000" w:themeColor="text1"/>
          <w:spacing w:val="-3"/>
          <w:lang w:eastAsia="es-ES"/>
        </w:rPr>
        <w:sectPr w:rsidR="008D759A" w:rsidRPr="001C79FC">
          <w:footerReference w:type="default" r:id="rId17"/>
          <w:pgSz w:w="12240" w:h="15840"/>
          <w:pgMar w:top="2640" w:right="720" w:bottom="1140" w:left="720" w:header="713" w:footer="954" w:gutter="0"/>
          <w:cols w:space="720"/>
        </w:sectPr>
      </w:pPr>
      <w:r w:rsidRPr="001C79FC">
        <w:rPr>
          <w:rFonts w:ascii="Arial Narrow" w:eastAsia="Arial Unicode MS" w:hAnsi="Arial Narrow" w:cs="Arial"/>
          <w:color w:val="000000" w:themeColor="text1"/>
          <w:spacing w:val="-3"/>
          <w:lang w:eastAsia="es-ES"/>
        </w:rPr>
        <w:t>Los valores de los documentos aportados en la propuesta deben presentarse en Pesos Colombianos. Cuando un valor se exprese en moneda extranjera debe convertirse a Pesos Colombianos teniendo en cuenta lo siguiente:</w:t>
      </w:r>
    </w:p>
    <w:p w14:paraId="0BFC9986" w14:textId="57BC785C" w:rsidR="784196C6" w:rsidRPr="001C79FC" w:rsidRDefault="784196C6" w:rsidP="784196C6">
      <w:pPr>
        <w:pStyle w:val="Textoindependiente"/>
        <w:ind w:left="0"/>
        <w:jc w:val="left"/>
      </w:pPr>
    </w:p>
    <w:p w14:paraId="4D63F998" w14:textId="77777777" w:rsidR="008D759A" w:rsidRPr="001C79FC" w:rsidRDefault="008D759A">
      <w:pPr>
        <w:pStyle w:val="Textoindependiente"/>
        <w:spacing w:before="19"/>
        <w:ind w:left="0"/>
        <w:jc w:val="left"/>
      </w:pPr>
    </w:p>
    <w:p w14:paraId="0F6B13BD" w14:textId="77777777" w:rsidR="008D759A" w:rsidRPr="001C79FC" w:rsidRDefault="000D0528">
      <w:pPr>
        <w:pStyle w:val="Prrafodelista"/>
        <w:numPr>
          <w:ilvl w:val="1"/>
          <w:numId w:val="14"/>
        </w:numPr>
        <w:tabs>
          <w:tab w:val="left" w:pos="1407"/>
          <w:tab w:val="left" w:pos="1409"/>
        </w:tabs>
        <w:ind w:right="976"/>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Si los valores de un Contrato están expresados originalmente en Dólares de los Estados Unidos de América, los valores se convertirán a Pesos Colombianos, utilizando el valor correspondiente al promedio entre la TRM de la fecha de inicio del Contrato y la TRM de la fecha de terminación del mismo. Para esto, el Proponente deberá indicar la tasa representativa del mercado utilizada para la conversión de cada Contrato aportado para acreditar la experiencia. La TRM utilizada será la certificada por la Superintendencia Financiera de Colombia.</w:t>
      </w:r>
    </w:p>
    <w:p w14:paraId="678F4C4B" w14:textId="77777777" w:rsidR="00542030" w:rsidRPr="001C79FC" w:rsidRDefault="00542030" w:rsidP="00542030">
      <w:pPr>
        <w:pStyle w:val="Prrafodelista"/>
        <w:tabs>
          <w:tab w:val="left" w:pos="1407"/>
          <w:tab w:val="left" w:pos="1409"/>
        </w:tabs>
        <w:ind w:right="976" w:firstLine="0"/>
        <w:jc w:val="both"/>
        <w:rPr>
          <w:rFonts w:ascii="Arial Narrow" w:eastAsia="Arial Unicode MS" w:hAnsi="Arial Narrow" w:cs="Arial"/>
          <w:color w:val="000000" w:themeColor="text1"/>
          <w:spacing w:val="-3"/>
          <w:lang w:eastAsia="es-ES"/>
        </w:rPr>
      </w:pPr>
    </w:p>
    <w:p w14:paraId="19E0F322" w14:textId="6D9A066F" w:rsidR="008D759A" w:rsidRPr="001C79FC" w:rsidRDefault="000D0528">
      <w:pPr>
        <w:pStyle w:val="Prrafodelista"/>
        <w:numPr>
          <w:ilvl w:val="1"/>
          <w:numId w:val="14"/>
        </w:numPr>
        <w:tabs>
          <w:tab w:val="left" w:pos="1407"/>
          <w:tab w:val="left" w:pos="1409"/>
        </w:tabs>
        <w:ind w:right="973"/>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Si los valores del Contrato están expresados originalmente en una moneda diferente a Dólares de los Estados Unidos de América, éstos deberán convertirse inicialmente a esta moneda, utilizando para ello el valor correspondiente al promedio entre la tasa de cambio de la fecha de inicio del Contrato y la tasa de cambio de la fecha de terminación del mismo. Para tales efectos, puede utilizar la información certificada por el Banco de la República. Hecho esto, se procederá en la forma señalada en el numeral anterior.</w:t>
      </w:r>
    </w:p>
    <w:p w14:paraId="16BC06CE" w14:textId="77777777" w:rsidR="00542030" w:rsidRPr="001C79FC" w:rsidRDefault="00542030" w:rsidP="00542030">
      <w:pPr>
        <w:pStyle w:val="Prrafodelista"/>
        <w:rPr>
          <w:rFonts w:ascii="Arial Narrow" w:eastAsia="Arial Unicode MS" w:hAnsi="Arial Narrow" w:cs="Arial"/>
          <w:color w:val="000000" w:themeColor="text1"/>
          <w:spacing w:val="-3"/>
          <w:lang w:eastAsia="es-ES"/>
        </w:rPr>
      </w:pPr>
    </w:p>
    <w:p w14:paraId="65DC1F0A" w14:textId="77777777" w:rsidR="008D759A" w:rsidRPr="001C79FC" w:rsidRDefault="000D0528">
      <w:pPr>
        <w:pStyle w:val="Prrafodelista"/>
        <w:numPr>
          <w:ilvl w:val="1"/>
          <w:numId w:val="14"/>
        </w:numPr>
        <w:tabs>
          <w:tab w:val="left" w:pos="1407"/>
          <w:tab w:val="left" w:pos="1409"/>
        </w:tabs>
        <w:ind w:right="981"/>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Si los valores de los estados financieros están expresados originalmente en Dólares de los Estados Unidos de América, el Proponente y la Entidad tendrán en cuenta la tasa representativa del mercado vigente certificada por la Superintendencia Financiera de Colombia de la fecha de expedición de los estados financieros.</w:t>
      </w:r>
    </w:p>
    <w:p w14:paraId="0DF684F9" w14:textId="77777777" w:rsidR="00542030" w:rsidRPr="001C79FC" w:rsidRDefault="00542030" w:rsidP="00542030">
      <w:pPr>
        <w:pStyle w:val="Prrafodelista"/>
        <w:rPr>
          <w:rFonts w:ascii="Arial Narrow" w:eastAsia="Arial Unicode MS" w:hAnsi="Arial Narrow" w:cs="Arial"/>
          <w:color w:val="000000" w:themeColor="text1"/>
          <w:spacing w:val="-3"/>
          <w:lang w:eastAsia="es-ES"/>
        </w:rPr>
      </w:pPr>
    </w:p>
    <w:p w14:paraId="489FAB9B" w14:textId="5457ADF0" w:rsidR="008D759A" w:rsidRPr="001C79FC" w:rsidRDefault="000D0528">
      <w:pPr>
        <w:pStyle w:val="Prrafodelista"/>
        <w:numPr>
          <w:ilvl w:val="1"/>
          <w:numId w:val="14"/>
        </w:numPr>
        <w:tabs>
          <w:tab w:val="left" w:pos="1406"/>
          <w:tab w:val="left" w:pos="1409"/>
        </w:tabs>
        <w:ind w:right="978"/>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Si los valores de los estados financieros están expresados originalmente en una moneda diferente a Dólares de los Estados Unidos de América, éstos deberán convertirse inicialmente a Dólares de los Estados Unidos de América utilizando para ello el valor correspondiente a la fecha de expedición de los estados financieros. Hecho esto se procederá en la forma señalada en el numeral III.</w:t>
      </w:r>
    </w:p>
    <w:p w14:paraId="30874582" w14:textId="77777777" w:rsidR="008D759A" w:rsidRPr="001C79FC" w:rsidRDefault="000D0528">
      <w:pPr>
        <w:pStyle w:val="Ttulo2"/>
        <w:numPr>
          <w:ilvl w:val="0"/>
          <w:numId w:val="14"/>
        </w:numPr>
        <w:tabs>
          <w:tab w:val="left" w:pos="1407"/>
        </w:tabs>
        <w:spacing w:before="243"/>
        <w:ind w:left="1407" w:hanging="358"/>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Conversión a Salarios Mínimos Mensuales Legales Vigentes (SMMLV):</w:t>
      </w:r>
    </w:p>
    <w:p w14:paraId="50824ACA" w14:textId="77777777" w:rsidR="008D759A" w:rsidRPr="001C79FC" w:rsidRDefault="000D0528">
      <w:pPr>
        <w:pStyle w:val="Textoindependiente"/>
        <w:spacing w:before="251"/>
        <w:ind w:right="832"/>
        <w:jc w:val="left"/>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Cuando los documentos del Proceso de Contratación señalen que un valor debe expresarse en Salarios Mínimos Mensuales Legales Vigentes (SMMLV) se seguirá el siguiente proceso:</w:t>
      </w:r>
    </w:p>
    <w:p w14:paraId="317C1AEC" w14:textId="77777777" w:rsidR="008D759A" w:rsidRPr="001C79FC" w:rsidRDefault="000D0528">
      <w:pPr>
        <w:pStyle w:val="Prrafodelista"/>
        <w:numPr>
          <w:ilvl w:val="1"/>
          <w:numId w:val="14"/>
        </w:numPr>
        <w:tabs>
          <w:tab w:val="left" w:pos="1407"/>
          <w:tab w:val="left" w:pos="1409"/>
        </w:tabs>
        <w:spacing w:before="252"/>
        <w:ind w:right="979"/>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 xml:space="preserve">Los valores convertidos a Pesos Colombianos, aplicando el procedimiento descrito en el literal anterior, o cuya moneda de origen sea el Peso Colombiano deben convertirse a SMMLV, para lo cual emplearán los valores históricos del SMMLV señalados por el Banco de la República </w:t>
      </w:r>
      <w:hyperlink r:id="rId18">
        <w:r w:rsidR="008D759A" w:rsidRPr="001C79FC">
          <w:rPr>
            <w:rFonts w:ascii="Arial Narrow" w:eastAsia="Arial Unicode MS" w:hAnsi="Arial Narrow" w:cs="Arial"/>
            <w:color w:val="000000" w:themeColor="text1"/>
            <w:spacing w:val="-3"/>
            <w:lang w:eastAsia="es-ES"/>
          </w:rPr>
          <w:t>(http://www.banrep.gov.co/es/mercado-laboral/salarios),</w:t>
        </w:r>
      </w:hyperlink>
      <w:r w:rsidRPr="001C79FC">
        <w:rPr>
          <w:rFonts w:ascii="Arial Narrow" w:eastAsia="Arial Unicode MS" w:hAnsi="Arial Narrow" w:cs="Arial"/>
          <w:color w:val="000000" w:themeColor="text1"/>
          <w:spacing w:val="-3"/>
          <w:lang w:eastAsia="es-ES"/>
        </w:rPr>
        <w:t xml:space="preserve"> del año correspondiente a la fecha de terminación del Contrato.</w:t>
      </w:r>
    </w:p>
    <w:p w14:paraId="0121AD06" w14:textId="77777777" w:rsidR="008D759A" w:rsidRPr="001C79FC" w:rsidRDefault="000D0528">
      <w:pPr>
        <w:pStyle w:val="Prrafodelista"/>
        <w:numPr>
          <w:ilvl w:val="1"/>
          <w:numId w:val="14"/>
        </w:numPr>
        <w:tabs>
          <w:tab w:val="left" w:pos="1407"/>
          <w:tab w:val="left" w:pos="1409"/>
        </w:tabs>
        <w:spacing w:before="250"/>
        <w:ind w:right="981"/>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Los valores convertidos a SMMLV deben ajustarse a la unidad más próxima de la siguiente forma: hacia arriba para valores mayores o iguales a cero punto cinco (0.5) y hacia abajo para valores menores a cero punto cinco (0.5).</w:t>
      </w:r>
    </w:p>
    <w:p w14:paraId="03F77821" w14:textId="77777777" w:rsidR="008D759A" w:rsidRPr="001C79FC" w:rsidRDefault="000D0528">
      <w:pPr>
        <w:pStyle w:val="Textoindependiente"/>
        <w:spacing w:before="250"/>
        <w:ind w:left="1409" w:right="832"/>
        <w:jc w:val="left"/>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Si el Proponente aporta certificaciones que no indican el día, sino solamente el mes y el año se procederá así:</w:t>
      </w:r>
    </w:p>
    <w:p w14:paraId="47C83F43" w14:textId="77777777" w:rsidR="008D759A" w:rsidRPr="001C79FC" w:rsidRDefault="000D0528">
      <w:pPr>
        <w:pStyle w:val="Textoindependiente"/>
        <w:spacing w:before="252"/>
        <w:ind w:left="1409" w:right="832"/>
        <w:jc w:val="left"/>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Fecha (mes, año) de suscripción y/o inicio del Contrato: se tendrá en cuenta el último día del mes señalado en la certificación.</w:t>
      </w:r>
    </w:p>
    <w:p w14:paraId="682FD84B" w14:textId="77777777" w:rsidR="008D759A" w:rsidRPr="001C79FC" w:rsidRDefault="008D759A">
      <w:pPr>
        <w:pStyle w:val="Textoindependiente"/>
        <w:jc w:val="left"/>
        <w:sectPr w:rsidR="008D759A" w:rsidRPr="001C79FC">
          <w:footerReference w:type="default" r:id="rId19"/>
          <w:pgSz w:w="12240" w:h="15840"/>
          <w:pgMar w:top="2640" w:right="720" w:bottom="1140" w:left="720" w:header="713" w:footer="954" w:gutter="0"/>
          <w:cols w:space="720"/>
        </w:sectPr>
      </w:pPr>
    </w:p>
    <w:p w14:paraId="0E89A5DE" w14:textId="77777777" w:rsidR="008D759A" w:rsidRPr="001C79FC" w:rsidRDefault="008D759A">
      <w:pPr>
        <w:pStyle w:val="Textoindependiente"/>
        <w:ind w:left="0"/>
        <w:jc w:val="left"/>
      </w:pPr>
    </w:p>
    <w:p w14:paraId="51ACE959" w14:textId="77777777" w:rsidR="008D759A" w:rsidRPr="001C79FC" w:rsidRDefault="008D759A">
      <w:pPr>
        <w:pStyle w:val="Textoindependiente"/>
        <w:spacing w:before="19"/>
        <w:ind w:left="0"/>
        <w:jc w:val="left"/>
      </w:pPr>
    </w:p>
    <w:p w14:paraId="7180E1E8" w14:textId="19A079BC" w:rsidR="008D759A" w:rsidRPr="001C79FC" w:rsidRDefault="000D0528" w:rsidP="008E7D13">
      <w:pPr>
        <w:pStyle w:val="Textoindependiente"/>
        <w:spacing w:before="252"/>
        <w:ind w:left="993" w:right="832"/>
        <w:jc w:val="left"/>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Fecha (mes, año) de terminación del Contrato: se tendrá en cuenta el primer día del mes señalado en la</w:t>
      </w:r>
      <w:r w:rsidR="008E7D13" w:rsidRPr="001C79FC">
        <w:rPr>
          <w:rFonts w:ascii="Arial Narrow" w:eastAsia="Arial Unicode MS" w:hAnsi="Arial Narrow" w:cs="Arial"/>
          <w:color w:val="000000" w:themeColor="text1"/>
          <w:spacing w:val="-3"/>
          <w:lang w:eastAsia="es-ES"/>
        </w:rPr>
        <w:t xml:space="preserve"> </w:t>
      </w:r>
      <w:r w:rsidRPr="001C79FC">
        <w:rPr>
          <w:rFonts w:ascii="Arial Narrow" w:eastAsia="Arial Unicode MS" w:hAnsi="Arial Narrow" w:cs="Arial"/>
          <w:color w:val="000000" w:themeColor="text1"/>
          <w:spacing w:val="-3"/>
          <w:lang w:eastAsia="es-ES"/>
        </w:rPr>
        <w:t>certificación.</w:t>
      </w:r>
    </w:p>
    <w:p w14:paraId="786774AB" w14:textId="77777777" w:rsidR="008D759A" w:rsidRPr="001C79FC" w:rsidRDefault="008D759A">
      <w:pPr>
        <w:pStyle w:val="Textoindependiente"/>
        <w:ind w:left="0"/>
        <w:jc w:val="left"/>
        <w:rPr>
          <w:rFonts w:ascii="Arial Narrow" w:eastAsia="Arial Unicode MS" w:hAnsi="Arial Narrow" w:cs="Arial"/>
          <w:b/>
          <w:bCs/>
          <w:color w:val="000000" w:themeColor="text1"/>
          <w:spacing w:val="-3"/>
          <w:lang w:eastAsia="es-ES"/>
        </w:rPr>
      </w:pPr>
    </w:p>
    <w:p w14:paraId="33F3B9D6" w14:textId="77777777" w:rsidR="008D759A" w:rsidRPr="001C79FC" w:rsidRDefault="000D0528">
      <w:pPr>
        <w:pStyle w:val="Ttulo1"/>
        <w:numPr>
          <w:ilvl w:val="1"/>
          <w:numId w:val="18"/>
        </w:numPr>
        <w:tabs>
          <w:tab w:val="left" w:pos="1407"/>
        </w:tabs>
        <w:ind w:left="1407" w:hanging="425"/>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CONFLICTO DE INTERÉS DE ORIGEN CONSTITUCIONAL O LEGAL</w:t>
      </w:r>
    </w:p>
    <w:p w14:paraId="282D0802" w14:textId="77777777" w:rsidR="008D759A" w:rsidRPr="001C79FC" w:rsidRDefault="000D0528">
      <w:pPr>
        <w:pStyle w:val="Textoindependiente"/>
        <w:spacing w:before="251"/>
        <w:ind w:right="976"/>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No podrán participar en el Proceso de Contratación y, por tanto, no serán objeto de evaluación, ni podrán ser adjudicatarios, quienes bajo cualquier circunstancia se encuentren en situaciones de Conflicto de Interés que afecten o pongan en riesgo los principios de la Contratación Pública, de acuerdo con las causales o circunstancias previstas en la Constitución o la ley.</w:t>
      </w:r>
    </w:p>
    <w:p w14:paraId="6298F038" w14:textId="77777777" w:rsidR="008D759A" w:rsidRPr="001C79FC" w:rsidRDefault="000D0528">
      <w:pPr>
        <w:pStyle w:val="Textoindependiente"/>
        <w:spacing w:before="251"/>
        <w:ind w:right="978"/>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Tampoco podrán participar quienes hayan intervenido directa o indirectamente en la elaboración de los estudios previos y del sector, ni en la estructuración, en cualquiera de sus etapas del presente proceso de contratación, ni quienes hayan trabajado como asesores o consultores para la elaboración de estos en los últimos dos años contados hasta la fecha de expedición del acto de apertura del presente proceso de contratación, ya sea en calidad de Funcionarios Públicos o Contratistas.</w:t>
      </w:r>
    </w:p>
    <w:p w14:paraId="204476BA" w14:textId="77777777" w:rsidR="008D759A" w:rsidRPr="001C79FC" w:rsidRDefault="000D0528">
      <w:pPr>
        <w:pStyle w:val="Ttulo1"/>
        <w:numPr>
          <w:ilvl w:val="1"/>
          <w:numId w:val="18"/>
        </w:numPr>
        <w:tabs>
          <w:tab w:val="left" w:pos="1407"/>
        </w:tabs>
        <w:spacing w:before="249"/>
        <w:ind w:left="1407" w:hanging="425"/>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NORMAS DE INTERPRETACIÓN DE LA INVITACIÓN PÚBLICA</w:t>
      </w:r>
    </w:p>
    <w:p w14:paraId="7D8B8400" w14:textId="77777777" w:rsidR="008D759A" w:rsidRPr="001C79FC" w:rsidRDefault="008D759A">
      <w:pPr>
        <w:pStyle w:val="Textoindependiente"/>
        <w:spacing w:before="1"/>
        <w:ind w:left="0"/>
        <w:jc w:val="left"/>
        <w:rPr>
          <w:rFonts w:ascii="Arial Narrow" w:eastAsia="Arial Unicode MS" w:hAnsi="Arial Narrow" w:cs="Arial"/>
          <w:color w:val="000000" w:themeColor="text1"/>
          <w:spacing w:val="-3"/>
          <w:lang w:eastAsia="es-ES"/>
        </w:rPr>
      </w:pPr>
    </w:p>
    <w:p w14:paraId="6C53EA4F" w14:textId="77777777" w:rsidR="008D759A" w:rsidRPr="001C79FC" w:rsidRDefault="000D0528">
      <w:pPr>
        <w:pStyle w:val="Textoindependiente"/>
        <w:ind w:right="973"/>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La presentación de una oferta evidencia que el oferente ha examinado y acepta completamente la invitación pública, los documentos y estudios previos, que ha obtenido aclaraciones satisfactorias sobre cualquier punto incierto o dudoso y que acepta que los documentos están completos y que son compatibles y adecuados para ejecutar el objeto del contrato y para la presentación de la oferta, no existiendo reparo alguno en la invitación pública. Al igual que los documentos antecedes, como son especificaciones técnicas, adendas, otros, todos publicados en el SECOP II.</w:t>
      </w:r>
    </w:p>
    <w:p w14:paraId="6A50D1B5" w14:textId="77777777" w:rsidR="008D759A" w:rsidRPr="001C79FC" w:rsidRDefault="000D0528">
      <w:pPr>
        <w:pStyle w:val="Textoindependiente"/>
        <w:spacing w:before="249"/>
        <w:ind w:right="980"/>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En todo caso se entenderá que el oferente al presentar su oferta conoce el contenido y los alcances del Manual de Contratación de la AEROCIVIL y demás normas de carácter público y privado que regulen los procesos de contratación.</w:t>
      </w:r>
    </w:p>
    <w:p w14:paraId="3989F415" w14:textId="77777777" w:rsidR="008D759A" w:rsidRPr="001C79FC" w:rsidRDefault="000D0528">
      <w:pPr>
        <w:pStyle w:val="Textoindependiente"/>
        <w:spacing w:before="251"/>
        <w:ind w:right="982"/>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Esta invitación pública debe interpretarse como un todo y sus disposiciones no deben entenderse de manera separada de lo que indica su contexto general. Por lo tanto, se considera integrada la información incluida en los documentos del proceso que lo acompañan y las adendas que se expidan.</w:t>
      </w:r>
    </w:p>
    <w:p w14:paraId="7C658F9C" w14:textId="77777777" w:rsidR="008D759A" w:rsidRPr="001C79FC" w:rsidRDefault="000D0528">
      <w:pPr>
        <w:pStyle w:val="Ttulo1"/>
        <w:numPr>
          <w:ilvl w:val="1"/>
          <w:numId w:val="18"/>
        </w:numPr>
        <w:tabs>
          <w:tab w:val="left" w:pos="1407"/>
        </w:tabs>
        <w:spacing w:before="250"/>
        <w:ind w:left="1407" w:hanging="425"/>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RETIRO DE LA PROPUESTA</w:t>
      </w:r>
    </w:p>
    <w:p w14:paraId="5F434689" w14:textId="77777777" w:rsidR="008D759A" w:rsidRPr="001C79FC" w:rsidRDefault="008D759A">
      <w:pPr>
        <w:pStyle w:val="Textoindependiente"/>
        <w:ind w:left="0"/>
        <w:jc w:val="left"/>
        <w:rPr>
          <w:rFonts w:ascii="Arial Narrow" w:eastAsia="Arial Unicode MS" w:hAnsi="Arial Narrow" w:cs="Arial"/>
          <w:color w:val="000000" w:themeColor="text1"/>
          <w:spacing w:val="-3"/>
          <w:lang w:eastAsia="es-ES"/>
        </w:rPr>
      </w:pPr>
    </w:p>
    <w:p w14:paraId="32F5E125" w14:textId="77777777" w:rsidR="008D759A" w:rsidRDefault="000D0528">
      <w:pPr>
        <w:pStyle w:val="Textoindependiente"/>
        <w:ind w:right="975"/>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Si la oferta se presenta a través del SECOP II, el Proponente debe seguir el proceso indicado en la “Guía rápida para la presentación de ofertas en SECOP II”. Una vez se cumpla la fecha y la hora del cierre del Proceso de Contratación, la plataforma del SECOP II bloquea a los proveedores la opción del retiro de ofertas. En este sentido, basta el retiro en la oferta por la plataforma del SECOP II, sin necesidad de enviar una solicitud a la Entidad.</w:t>
      </w:r>
    </w:p>
    <w:p w14:paraId="6182849B" w14:textId="77777777" w:rsidR="00D408D5" w:rsidRDefault="00D408D5">
      <w:pPr>
        <w:pStyle w:val="Textoindependiente"/>
        <w:ind w:right="975"/>
        <w:rPr>
          <w:rFonts w:ascii="Arial Narrow" w:eastAsia="Arial Unicode MS" w:hAnsi="Arial Narrow" w:cs="Arial"/>
          <w:color w:val="000000" w:themeColor="text1"/>
          <w:spacing w:val="-3"/>
          <w:lang w:eastAsia="es-ES"/>
        </w:rPr>
      </w:pPr>
    </w:p>
    <w:p w14:paraId="399D0942" w14:textId="77777777" w:rsidR="00D408D5" w:rsidRDefault="00D408D5">
      <w:pPr>
        <w:pStyle w:val="Textoindependiente"/>
        <w:ind w:right="975"/>
        <w:rPr>
          <w:rFonts w:ascii="Arial Narrow" w:eastAsia="Arial Unicode MS" w:hAnsi="Arial Narrow" w:cs="Arial"/>
          <w:color w:val="000000" w:themeColor="text1"/>
          <w:spacing w:val="-3"/>
          <w:lang w:eastAsia="es-ES"/>
        </w:rPr>
      </w:pPr>
    </w:p>
    <w:p w14:paraId="34262C58" w14:textId="77777777" w:rsidR="00D408D5" w:rsidRPr="001C79FC" w:rsidRDefault="00D408D5">
      <w:pPr>
        <w:pStyle w:val="Textoindependiente"/>
        <w:ind w:right="975"/>
        <w:rPr>
          <w:rFonts w:ascii="Arial Narrow" w:eastAsia="Arial Unicode MS" w:hAnsi="Arial Narrow" w:cs="Arial"/>
          <w:color w:val="000000" w:themeColor="text1"/>
          <w:spacing w:val="-3"/>
          <w:lang w:eastAsia="es-ES"/>
        </w:rPr>
      </w:pPr>
    </w:p>
    <w:p w14:paraId="1DCB0715" w14:textId="77777777" w:rsidR="008D759A" w:rsidRPr="001C79FC" w:rsidRDefault="000D0528">
      <w:pPr>
        <w:pStyle w:val="Ttulo1"/>
        <w:numPr>
          <w:ilvl w:val="1"/>
          <w:numId w:val="18"/>
        </w:numPr>
        <w:tabs>
          <w:tab w:val="left" w:pos="1407"/>
        </w:tabs>
        <w:spacing w:before="250"/>
        <w:ind w:left="1407" w:hanging="425"/>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lastRenderedPageBreak/>
        <w:t>CONFIDENCIALIDAD DE LA INFORMACIÓN RELACIONADA CON DATOS SENSIBLES</w:t>
      </w:r>
    </w:p>
    <w:p w14:paraId="50817918" w14:textId="77777777" w:rsidR="008D759A" w:rsidRPr="001C79FC" w:rsidRDefault="008D759A">
      <w:pPr>
        <w:pStyle w:val="Textoindependiente"/>
        <w:spacing w:before="20"/>
        <w:ind w:left="0"/>
        <w:jc w:val="left"/>
        <w:rPr>
          <w:rFonts w:ascii="Arial Narrow" w:eastAsia="Arial Unicode MS" w:hAnsi="Arial Narrow" w:cs="Arial"/>
          <w:color w:val="000000" w:themeColor="text1"/>
          <w:spacing w:val="-3"/>
          <w:lang w:eastAsia="es-ES"/>
        </w:rPr>
      </w:pPr>
    </w:p>
    <w:p w14:paraId="120F6D68" w14:textId="77777777" w:rsidR="008D759A" w:rsidRPr="001C79FC" w:rsidRDefault="000D0528">
      <w:pPr>
        <w:pStyle w:val="Textoindependiente"/>
        <w:ind w:right="975"/>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Conforme el artículo 18 de la Ley 1712 del 2014 o la norma que lo modifique, aclare, adicione o sustituya, la información pública puede exceptuarse de su acceso cuando pueda causar un daño a los siguientes derechos de las personas naturales o jurídicas: el derecho a la intimidad, el derecho de toda a la persona a la vida, la salud o la seguridad y los secretos comerciales, industriales y profesionales. De acuerdo con lo anterior, la Entidad garantizará el derecho a la reserva legal de toda aquella información que acredita el cumplimiento de los factores de desempate de: i) mujeres víctima de violencia intrafamiliar, ii) personas en proceso de reincorporación y/o reintegración y iii) la población indígena, negra, afrocolombiana, raizal, palenquera, Rrom o gitanas.</w:t>
      </w:r>
    </w:p>
    <w:p w14:paraId="74E4E088" w14:textId="77777777" w:rsidR="008D759A" w:rsidRPr="001C79FC" w:rsidRDefault="000D0528">
      <w:pPr>
        <w:pStyle w:val="Textoindependiente"/>
        <w:spacing w:before="250"/>
        <w:ind w:right="976"/>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Por tanto, en la plataforma del SECOP I y II no se publicará para conocimiento de terceros la información relacionada con los factores de desempate de personas en procesos de reincorporación o reintegración, las mujeres víctimas de violencia intrafamiliar o la población indígena, negra, afrocolombiana, raizal, palenquera, Rrom o gitanas, puesto que su conocimiento público afecta el derecho a la intimidad de los oferentes o de sus trabajadores o socios o accionistas.</w:t>
      </w:r>
    </w:p>
    <w:p w14:paraId="0B86B2A0" w14:textId="77777777" w:rsidR="008D759A" w:rsidRPr="001C79FC" w:rsidRDefault="000D0528">
      <w:pPr>
        <w:pStyle w:val="Textoindependiente"/>
        <w:spacing w:before="249"/>
        <w:ind w:right="975"/>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Además, de acuerdo con el artículo 6 de Ley 1581 de 2012, o la norma que lo modifique, aclare, adicione o sustituya, se requiere que el titular de la información de estos datos sensibles, como es el caso de las mujeres víctima de violencia intrafamiliar, las personas en proceso de reincorporación o reintegración, o la población indígena, negra, afrocolombiana, raizal, palenquera, Rrom o gitanas, diligencie el “Formato 11- Autorización para el tratamiento de datos personales” como requisito para el otorgamiento del criterio de desempate.</w:t>
      </w:r>
    </w:p>
    <w:p w14:paraId="497F6949" w14:textId="77777777" w:rsidR="008D759A" w:rsidRPr="001C79FC" w:rsidRDefault="000D0528">
      <w:pPr>
        <w:pStyle w:val="Ttulo1"/>
        <w:numPr>
          <w:ilvl w:val="1"/>
          <w:numId w:val="18"/>
        </w:numPr>
        <w:tabs>
          <w:tab w:val="left" w:pos="1407"/>
        </w:tabs>
        <w:spacing w:before="250"/>
        <w:ind w:left="1407" w:hanging="425"/>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GUÍAS PRÁCTICAS, MANUALES DE USO Y FORMATOS DEL SECOP II</w:t>
      </w:r>
    </w:p>
    <w:p w14:paraId="37F6E219" w14:textId="77777777" w:rsidR="008D759A" w:rsidRPr="001C79FC" w:rsidRDefault="000D0528">
      <w:pPr>
        <w:pStyle w:val="Textoindependiente"/>
        <w:spacing w:before="251"/>
        <w:ind w:right="976"/>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 xml:space="preserve">La agencia para la contratación pública Colombia Compra Eficiente creada mediante Decreto Ley 4170 de noviembre 3 de 2011 ha dispuesto en su portal web </w:t>
      </w:r>
      <w:hyperlink r:id="rId20">
        <w:r w:rsidR="008D759A" w:rsidRPr="001C79FC">
          <w:rPr>
            <w:rFonts w:ascii="Arial Narrow" w:eastAsia="Arial Unicode MS" w:hAnsi="Arial Narrow" w:cs="Arial"/>
            <w:color w:val="000000" w:themeColor="text1"/>
            <w:spacing w:val="-3"/>
            <w:lang w:eastAsia="es-ES"/>
          </w:rPr>
          <w:t>(www.colombiacompra.gov.co</w:t>
        </w:r>
      </w:hyperlink>
      <w:r w:rsidRPr="001C79FC">
        <w:rPr>
          <w:rFonts w:ascii="Arial Narrow" w:eastAsia="Arial Unicode MS" w:hAnsi="Arial Narrow" w:cs="Arial"/>
          <w:color w:val="000000" w:themeColor="text1"/>
          <w:spacing w:val="-3"/>
          <w:lang w:eastAsia="es-ES"/>
        </w:rPr>
        <w:t>), guías, manuales, formatos, videos y material de apoyo para las entidades compradoras y proveedores, con el fin de facilitar el uso y participación en los procesos de contratación a través de la plataforma SECOP II.</w:t>
      </w:r>
    </w:p>
    <w:p w14:paraId="154CA4FD" w14:textId="3EA4FF48" w:rsidR="008D759A" w:rsidRPr="001C79FC" w:rsidRDefault="000D0528">
      <w:pPr>
        <w:pStyle w:val="Textoindependiente"/>
        <w:spacing w:before="251"/>
        <w:ind w:right="975"/>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 xml:space="preserve">De allí que se recomienda a los interesados y eventuales proponentes consultar dicha información en el siguiente link: </w:t>
      </w:r>
      <w:hyperlink r:id="rId21" w:history="1">
        <w:r w:rsidR="00AD766A" w:rsidRPr="001C79FC">
          <w:rPr>
            <w:rStyle w:val="Hipervnculo"/>
            <w:rFonts w:ascii="Arial Narrow" w:hAnsi="Arial Narrow"/>
          </w:rPr>
          <w:t>https://www.colombiacompra.gov.co/base-conocimiento/registro-de-proveedores-secop-ii</w:t>
        </w:r>
      </w:hyperlink>
      <w:hyperlink r:id="rId22">
        <w:r w:rsidR="008D759A" w:rsidRPr="001C79FC">
          <w:rPr>
            <w:rFonts w:ascii="Arial Narrow" w:eastAsia="Arial Unicode MS" w:hAnsi="Arial Narrow" w:cs="Arial"/>
            <w:color w:val="000000" w:themeColor="text1"/>
            <w:spacing w:val="-3"/>
            <w:lang w:eastAsia="es-ES"/>
          </w:rPr>
          <w:t>,</w:t>
        </w:r>
      </w:hyperlink>
      <w:r w:rsidRPr="001C79FC">
        <w:rPr>
          <w:rFonts w:ascii="Arial Narrow" w:eastAsia="Arial Unicode MS" w:hAnsi="Arial Narrow" w:cs="Arial"/>
          <w:color w:val="000000" w:themeColor="text1"/>
          <w:spacing w:val="-3"/>
          <w:lang w:eastAsia="es-ES"/>
        </w:rPr>
        <w:t xml:space="preserve"> en donde encontraran, entre otras, las relacionadas con el registro en el SECOP II, para configurar la cuenta del proveedor en el SECOP II, creación de proponente plural en el SECOP II, para presentar observaciones en el SECOP II, para presentar ofertas en el SECOP II, etc.</w:t>
      </w:r>
    </w:p>
    <w:p w14:paraId="38623176" w14:textId="77777777" w:rsidR="008D759A" w:rsidRPr="001C79FC" w:rsidRDefault="000D0528">
      <w:pPr>
        <w:pStyle w:val="Textoindependiente"/>
        <w:spacing w:before="250"/>
        <w:ind w:right="978"/>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Por lo anterior, es responsabilidad de los proponentes tener en cuenta esta información para efectos de estructurar y presentar sus propuestas.</w:t>
      </w:r>
    </w:p>
    <w:p w14:paraId="2938A491" w14:textId="479F4385" w:rsidR="008D759A" w:rsidRPr="001C79FC" w:rsidRDefault="000D0528" w:rsidP="00F26F00">
      <w:pPr>
        <w:pStyle w:val="Textoindependiente"/>
        <w:spacing w:before="252"/>
        <w:ind w:right="979"/>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En caso de presentarse indisponibilidad del sistema, los proponentes e interesados en el proceso, deberán aplicar el “Protocolo de Indisponibilidad Secop II” que se utiliza en estos casos, la cual encuentra en el sitio de soporte de Colombia Compra Eficiente:</w:t>
      </w:r>
      <w:r w:rsidR="00E1024B" w:rsidRPr="001C79FC">
        <w:rPr>
          <w:rFonts w:ascii="Arial Narrow" w:eastAsia="Arial Unicode MS" w:hAnsi="Arial Narrow" w:cs="Arial"/>
          <w:color w:val="000000" w:themeColor="text1"/>
          <w:spacing w:val="-3"/>
          <w:lang w:eastAsia="es-ES"/>
        </w:rPr>
        <w:t xml:space="preserve"> </w:t>
      </w:r>
      <w:hyperlink r:id="rId23" w:history="1">
        <w:r w:rsidR="00D75A34" w:rsidRPr="001C79FC">
          <w:rPr>
            <w:rStyle w:val="Hipervnculo"/>
            <w:rFonts w:ascii="Arial Narrow" w:hAnsi="Arial Narrow"/>
          </w:rPr>
          <w:t>https://www.colombiacompra.gov.co/archivos/manual/protocolo-de-indisponibilidad-del-secop-ii</w:t>
        </w:r>
      </w:hyperlink>
      <w:r w:rsidR="00D75A34" w:rsidRPr="001C79FC">
        <w:t xml:space="preserve"> </w:t>
      </w:r>
      <w:r w:rsidRPr="001C79FC">
        <w:rPr>
          <w:rFonts w:ascii="Arial Narrow" w:eastAsia="Arial Unicode MS" w:hAnsi="Arial Narrow" w:cs="Arial"/>
          <w:color w:val="000000" w:themeColor="text1"/>
          <w:spacing w:val="-3"/>
          <w:lang w:eastAsia="es-ES"/>
        </w:rPr>
        <w:t xml:space="preserve">SOLO en caso de indisponibilidad del sistema SECOP II, debidamente certificada por Colombia Compra Eficiente, los proponentes o interesados podrán remitir sus constancias y documentos al correo </w:t>
      </w:r>
      <w:hyperlink r:id="rId24">
        <w:r w:rsidR="008D759A" w:rsidRPr="001C79FC">
          <w:rPr>
            <w:rFonts w:ascii="Arial Narrow" w:eastAsia="Arial Unicode MS" w:hAnsi="Arial Narrow" w:cs="Arial"/>
            <w:b/>
            <w:bCs/>
            <w:color w:val="000000" w:themeColor="text1"/>
            <w:spacing w:val="-3"/>
            <w:lang w:eastAsia="es-ES"/>
          </w:rPr>
          <w:t>contrcuc@aerocivil.gov.co</w:t>
        </w:r>
        <w:r w:rsidR="008D759A" w:rsidRPr="001C79FC">
          <w:rPr>
            <w:rFonts w:ascii="Arial Narrow" w:eastAsia="Arial Unicode MS" w:hAnsi="Arial Narrow" w:cs="Arial"/>
            <w:color w:val="000000" w:themeColor="text1"/>
            <w:spacing w:val="-3"/>
            <w:lang w:eastAsia="es-ES"/>
          </w:rPr>
          <w:t>,</w:t>
        </w:r>
      </w:hyperlink>
      <w:r w:rsidRPr="001C79FC">
        <w:rPr>
          <w:rFonts w:ascii="Arial Narrow" w:eastAsia="Arial Unicode MS" w:hAnsi="Arial Narrow" w:cs="Arial"/>
          <w:color w:val="000000" w:themeColor="text1"/>
          <w:spacing w:val="-3"/>
          <w:lang w:eastAsia="es-ES"/>
        </w:rPr>
        <w:t xml:space="preserve"> acorde con las directrices del “Protocolo de Indisponibilidad Secop II” ya citado. En caso de no certificarse la indisponibilidad del sistema por parte de Colombia Compra Eficiente, las comunicaciones y demás documentos recibidos en dicho correo, NO serán tenidos en cuenta, en el entendido de que el proceso se </w:t>
      </w:r>
      <w:r w:rsidRPr="001C79FC">
        <w:rPr>
          <w:rFonts w:ascii="Arial Narrow" w:eastAsia="Arial Unicode MS" w:hAnsi="Arial Narrow" w:cs="Arial"/>
          <w:color w:val="000000" w:themeColor="text1"/>
          <w:spacing w:val="-3"/>
          <w:lang w:eastAsia="es-ES"/>
        </w:rPr>
        <w:lastRenderedPageBreak/>
        <w:t>surte en su totalidad en la plataforma del SECOP II. Igual situación sucede en el curso normal del proceso, sin que el SECOP II presente fallas en su funcionamiento.</w:t>
      </w:r>
    </w:p>
    <w:p w14:paraId="7D0E2211" w14:textId="77777777" w:rsidR="008D759A" w:rsidRPr="001C79FC" w:rsidRDefault="008D759A">
      <w:pPr>
        <w:pStyle w:val="Textoindependiente"/>
        <w:rPr>
          <w:rFonts w:ascii="Arial Narrow" w:eastAsia="Arial Unicode MS" w:hAnsi="Arial Narrow" w:cs="Arial"/>
          <w:color w:val="000000" w:themeColor="text1"/>
          <w:spacing w:val="-3"/>
          <w:lang w:eastAsia="es-ES"/>
        </w:rPr>
        <w:sectPr w:rsidR="008D759A" w:rsidRPr="001C79FC">
          <w:footerReference w:type="default" r:id="rId25"/>
          <w:pgSz w:w="12240" w:h="15840"/>
          <w:pgMar w:top="2640" w:right="720" w:bottom="1140" w:left="720" w:header="713" w:footer="954" w:gutter="0"/>
          <w:cols w:space="720"/>
        </w:sectPr>
      </w:pPr>
    </w:p>
    <w:p w14:paraId="223DECC0" w14:textId="77777777" w:rsidR="008D759A" w:rsidRPr="001C79FC" w:rsidRDefault="008D759A">
      <w:pPr>
        <w:pStyle w:val="Textoindependiente"/>
        <w:spacing w:before="20"/>
        <w:ind w:left="0"/>
        <w:jc w:val="left"/>
        <w:rPr>
          <w:rFonts w:ascii="Arial Narrow" w:eastAsia="Arial Unicode MS" w:hAnsi="Arial Narrow" w:cs="Arial"/>
          <w:color w:val="000000" w:themeColor="text1"/>
          <w:spacing w:val="-3"/>
          <w:lang w:eastAsia="es-ES"/>
        </w:rPr>
      </w:pPr>
    </w:p>
    <w:p w14:paraId="3CB03DEB" w14:textId="77777777" w:rsidR="008D759A" w:rsidRPr="001C79FC" w:rsidRDefault="000D0528">
      <w:pPr>
        <w:pStyle w:val="Ttulo1"/>
        <w:ind w:left="3905" w:right="3865" w:firstLine="933"/>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CAPITULO III CONDICIONES E INSTRUCCIONES</w:t>
      </w:r>
    </w:p>
    <w:p w14:paraId="504434BD" w14:textId="77777777" w:rsidR="008D759A" w:rsidRPr="001C79FC" w:rsidRDefault="008D759A">
      <w:pPr>
        <w:pStyle w:val="Textoindependiente"/>
        <w:ind w:left="0"/>
        <w:jc w:val="left"/>
        <w:rPr>
          <w:rFonts w:ascii="Arial Narrow" w:eastAsia="Arial Unicode MS" w:hAnsi="Arial Narrow" w:cs="Arial"/>
          <w:color w:val="000000" w:themeColor="text1"/>
          <w:spacing w:val="-3"/>
          <w:lang w:eastAsia="es-ES"/>
        </w:rPr>
      </w:pPr>
    </w:p>
    <w:p w14:paraId="63A824BA" w14:textId="77777777" w:rsidR="008D759A" w:rsidRPr="001C79FC" w:rsidRDefault="000D0528">
      <w:pPr>
        <w:pStyle w:val="Prrafodelista"/>
        <w:numPr>
          <w:ilvl w:val="1"/>
          <w:numId w:val="13"/>
        </w:numPr>
        <w:tabs>
          <w:tab w:val="left" w:pos="1548"/>
        </w:tabs>
        <w:ind w:hanging="566"/>
        <w:rPr>
          <w:rFonts w:ascii="Arial Narrow" w:eastAsia="Arial Unicode MS" w:hAnsi="Arial Narrow" w:cs="Arial"/>
          <w:b/>
          <w:bCs/>
          <w:color w:val="000000" w:themeColor="text1"/>
          <w:spacing w:val="-3"/>
          <w:lang w:eastAsia="es-ES"/>
        </w:rPr>
      </w:pPr>
      <w:r w:rsidRPr="001C79FC">
        <w:rPr>
          <w:rFonts w:ascii="Arial Narrow" w:eastAsia="Arial Unicode MS" w:hAnsi="Arial Narrow" w:cs="Arial"/>
          <w:b/>
          <w:bCs/>
          <w:color w:val="000000" w:themeColor="text1"/>
          <w:spacing w:val="-3"/>
          <w:lang w:eastAsia="es-ES"/>
        </w:rPr>
        <w:t>CONVOCATORIA, INVITACIÓN PÚBLICA Y ESTUDIOS PREVIOS</w:t>
      </w:r>
    </w:p>
    <w:p w14:paraId="4495ED41" w14:textId="77777777" w:rsidR="008D759A" w:rsidRPr="001C79FC" w:rsidRDefault="000D0528">
      <w:pPr>
        <w:pStyle w:val="Textoindependiente"/>
        <w:spacing w:before="251"/>
        <w:ind w:right="975"/>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A partir de la fecha señalada en el Cronograma y de acuerdo con el término de ley, la invitación pública y su complementario y los Estudios Previos podrán ser consultados en el SECOP II. De igual manera, a partir de dicha fecha, las personas interesadas en participar en el proceso podrán formular las observaciones que consideren pertinentes a través del SECOP II opción mensajes.</w:t>
      </w:r>
    </w:p>
    <w:p w14:paraId="46BBAFDA" w14:textId="77777777" w:rsidR="008D759A" w:rsidRPr="001C79FC" w:rsidRDefault="000D0528">
      <w:pPr>
        <w:pStyle w:val="Textoindependiente"/>
        <w:spacing w:before="251"/>
        <w:ind w:right="977"/>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Los Estudios Previos podrán ajustarse con posterioridad a la apertura del proceso de selección. En caso que la modificación de los elementos mínimos implique cambios fundamentales en los mismos, la AEROCIVIL con fundamento en el numeral 2° del artículo 93 del Código de Procedimiento Administrativo y de lo Contencioso Administrativo y en aras de proteger el interés público o social, podrá revocar el acto administrativo de apertura.</w:t>
      </w:r>
    </w:p>
    <w:p w14:paraId="295624D9" w14:textId="77777777" w:rsidR="008D759A" w:rsidRPr="001C79FC" w:rsidRDefault="000D0528">
      <w:pPr>
        <w:pStyle w:val="Ttulo1"/>
        <w:numPr>
          <w:ilvl w:val="1"/>
          <w:numId w:val="13"/>
        </w:numPr>
        <w:tabs>
          <w:tab w:val="left" w:pos="1548"/>
        </w:tabs>
        <w:spacing w:before="250"/>
        <w:ind w:hanging="566"/>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CONVOCATORIA A MIPYMES</w:t>
      </w:r>
    </w:p>
    <w:p w14:paraId="68D06CD3" w14:textId="51DFC1AD" w:rsidR="008D759A" w:rsidRPr="001C79FC" w:rsidRDefault="000D0528">
      <w:pPr>
        <w:pStyle w:val="Textoindependiente"/>
        <w:spacing w:before="251"/>
        <w:ind w:right="979"/>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De conformidad con lo dispuesto en el parágrafo 1 del artículo 30 y el artículo 34 de la Ley 2069 de 2020, durante la etapa de publicación de la invitación pública, se convoca a las Mipymes interesadas en participar en el presente proceso.</w:t>
      </w:r>
    </w:p>
    <w:p w14:paraId="1EEBCC3F" w14:textId="77777777" w:rsidR="008D759A" w:rsidRPr="001C79FC" w:rsidRDefault="000D0528">
      <w:pPr>
        <w:pStyle w:val="Textoindependiente"/>
        <w:spacing w:before="252"/>
        <w:ind w:right="981"/>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Podrán participar las Mipymes, las uniones temporales o consorcios, los cuales deberán estar integrados únicamente por Mipymes y promesas de sociedad futura suscritas por Mipymes con mínimo un (1) año de existencia.</w:t>
      </w:r>
    </w:p>
    <w:p w14:paraId="57074E73" w14:textId="77777777" w:rsidR="008D759A" w:rsidRPr="001C79FC" w:rsidRDefault="000D0528">
      <w:pPr>
        <w:pStyle w:val="Textoindependiente"/>
        <w:spacing w:before="252"/>
        <w:ind w:right="977"/>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Para efectos de la limitación de la convocatoria, cada consorcio o unión temporal se contará por sí mismo y no por el número de Mipymes que los integren.</w:t>
      </w:r>
    </w:p>
    <w:p w14:paraId="4E596925" w14:textId="77777777" w:rsidR="008D759A" w:rsidRPr="001C79FC" w:rsidRDefault="000D0528">
      <w:pPr>
        <w:pStyle w:val="Textoindependiente"/>
        <w:spacing w:before="250"/>
        <w:ind w:right="984"/>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Para limitar la convocatoria o el proceso, es necesario que como mínimo dos (2) Mipymes acrediten dicha condición, mediante la presentación de los siguientes documentos:</w:t>
      </w:r>
    </w:p>
    <w:p w14:paraId="57238256" w14:textId="77777777" w:rsidR="008D759A" w:rsidRPr="001C79FC" w:rsidRDefault="000D0528">
      <w:pPr>
        <w:pStyle w:val="Prrafodelista"/>
        <w:numPr>
          <w:ilvl w:val="2"/>
          <w:numId w:val="13"/>
        </w:numPr>
        <w:tabs>
          <w:tab w:val="left" w:pos="1409"/>
        </w:tabs>
        <w:spacing w:before="252"/>
        <w:ind w:right="979"/>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Las personas naturales mediante certificación expedida por ellos y un contador público, adjuntando copia del registro mercantil.</w:t>
      </w:r>
    </w:p>
    <w:p w14:paraId="084C0B8A" w14:textId="77777777" w:rsidR="008D759A" w:rsidRPr="001C79FC" w:rsidRDefault="000D0528">
      <w:pPr>
        <w:pStyle w:val="Prrafodelista"/>
        <w:numPr>
          <w:ilvl w:val="2"/>
          <w:numId w:val="13"/>
        </w:numPr>
        <w:tabs>
          <w:tab w:val="left" w:pos="1409"/>
        </w:tabs>
        <w:ind w:right="982"/>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68636EFE" w14:textId="77777777" w:rsidR="008D759A" w:rsidRPr="001C79FC" w:rsidRDefault="000D0528">
      <w:pPr>
        <w:pStyle w:val="Textoindependiente"/>
        <w:spacing w:before="250"/>
        <w:ind w:right="978"/>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En todo caso, las Mipyme también podrán acreditar esta condición con la copia del certificado del Registro Único de Proponentes, el cual deberá encontrarse vigente y en firme al momento de su presentación</w:t>
      </w:r>
    </w:p>
    <w:p w14:paraId="49A5F983" w14:textId="77777777" w:rsidR="008D759A" w:rsidRPr="001C79FC" w:rsidRDefault="000D0528">
      <w:pPr>
        <w:pStyle w:val="Textoindependiente"/>
        <w:spacing w:before="250"/>
        <w:ind w:right="980"/>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Para efectos de la limitación a Mipyme,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7F61FE5D" w14:textId="77777777" w:rsidR="008D759A" w:rsidRPr="001C79FC" w:rsidRDefault="008D759A">
      <w:pPr>
        <w:pStyle w:val="Textoindependiente"/>
        <w:rPr>
          <w:rFonts w:ascii="Arial Narrow" w:eastAsia="Arial Unicode MS" w:hAnsi="Arial Narrow" w:cs="Arial"/>
          <w:color w:val="000000" w:themeColor="text1"/>
          <w:spacing w:val="-3"/>
          <w:lang w:eastAsia="es-ES"/>
        </w:rPr>
        <w:sectPr w:rsidR="008D759A" w:rsidRPr="001C79FC">
          <w:footerReference w:type="default" r:id="rId26"/>
          <w:pgSz w:w="12240" w:h="15840"/>
          <w:pgMar w:top="2640" w:right="720" w:bottom="1140" w:left="720" w:header="713" w:footer="954" w:gutter="0"/>
          <w:cols w:space="720"/>
        </w:sectPr>
      </w:pPr>
    </w:p>
    <w:p w14:paraId="6D682593" w14:textId="77777777" w:rsidR="008D759A" w:rsidRPr="001C79FC" w:rsidRDefault="008D759A">
      <w:pPr>
        <w:pStyle w:val="Textoindependiente"/>
        <w:spacing w:before="20"/>
        <w:ind w:left="0"/>
        <w:jc w:val="left"/>
        <w:rPr>
          <w:rFonts w:ascii="Arial Narrow" w:eastAsia="Arial Unicode MS" w:hAnsi="Arial Narrow" w:cs="Arial"/>
          <w:color w:val="000000" w:themeColor="text1"/>
          <w:spacing w:val="-3"/>
          <w:lang w:eastAsia="es-ES"/>
        </w:rPr>
      </w:pPr>
    </w:p>
    <w:p w14:paraId="4F7678E7" w14:textId="77777777" w:rsidR="008D759A" w:rsidRPr="001C79FC" w:rsidRDefault="000D0528" w:rsidP="000F5922">
      <w:pPr>
        <w:pStyle w:val="Textoindependiente"/>
        <w:spacing w:line="252" w:lineRule="exact"/>
        <w:ind w:right="1019"/>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Solo se aceptarán las ofertas de Mipyme o de proponentes plurales integrados únicamente por Mipyme.</w:t>
      </w:r>
    </w:p>
    <w:p w14:paraId="64176620" w14:textId="77777777" w:rsidR="000F5922" w:rsidRPr="001C79FC" w:rsidRDefault="000F5922">
      <w:pPr>
        <w:pStyle w:val="Ttulo2"/>
        <w:spacing w:line="252" w:lineRule="exact"/>
        <w:ind w:left="982" w:firstLine="0"/>
        <w:rPr>
          <w:rFonts w:ascii="Arial Narrow" w:eastAsia="Arial Unicode MS" w:hAnsi="Arial Narrow"/>
          <w:b w:val="0"/>
          <w:bCs w:val="0"/>
          <w:color w:val="000000" w:themeColor="text1"/>
          <w:spacing w:val="-3"/>
          <w:lang w:eastAsia="es-ES"/>
        </w:rPr>
      </w:pPr>
    </w:p>
    <w:p w14:paraId="0F09238B" w14:textId="7096CBDA" w:rsidR="008D759A" w:rsidRPr="001C79FC" w:rsidRDefault="000D0528">
      <w:pPr>
        <w:pStyle w:val="Ttulo2"/>
        <w:spacing w:line="252" w:lineRule="exact"/>
        <w:ind w:left="982" w:firstLine="0"/>
        <w:rPr>
          <w:rFonts w:ascii="Arial Narrow" w:eastAsia="Arial Unicode MS" w:hAnsi="Arial Narrow"/>
          <w:b w:val="0"/>
          <w:bCs w:val="0"/>
          <w:color w:val="000000" w:themeColor="text1"/>
          <w:spacing w:val="-3"/>
          <w:lang w:eastAsia="es-ES"/>
        </w:rPr>
      </w:pPr>
      <w:r w:rsidRPr="001C79FC">
        <w:rPr>
          <w:rFonts w:ascii="Arial Narrow" w:eastAsia="Arial Unicode MS" w:hAnsi="Arial Narrow"/>
          <w:color w:val="000000" w:themeColor="text1"/>
          <w:spacing w:val="-3"/>
          <w:lang w:eastAsia="es-ES"/>
        </w:rPr>
        <w:t>Inscripción</w:t>
      </w:r>
      <w:r w:rsidRPr="001C79FC">
        <w:rPr>
          <w:rFonts w:ascii="Arial Narrow" w:eastAsia="Arial Unicode MS" w:hAnsi="Arial Narrow"/>
          <w:b w:val="0"/>
          <w:bCs w:val="0"/>
          <w:color w:val="000000" w:themeColor="text1"/>
          <w:spacing w:val="-3"/>
          <w:lang w:eastAsia="es-ES"/>
        </w:rPr>
        <w:t>:</w:t>
      </w:r>
    </w:p>
    <w:p w14:paraId="6CA53501" w14:textId="77777777" w:rsidR="008D759A" w:rsidRPr="001C79FC" w:rsidRDefault="008D759A">
      <w:pPr>
        <w:pStyle w:val="Textoindependiente"/>
        <w:spacing w:before="1"/>
        <w:ind w:left="0"/>
        <w:jc w:val="left"/>
        <w:rPr>
          <w:rFonts w:ascii="Arial Narrow" w:eastAsia="Arial Unicode MS" w:hAnsi="Arial Narrow" w:cs="Arial"/>
          <w:color w:val="000000" w:themeColor="text1"/>
          <w:spacing w:val="-3"/>
          <w:lang w:eastAsia="es-ES"/>
        </w:rPr>
      </w:pPr>
    </w:p>
    <w:p w14:paraId="18EF5955" w14:textId="77777777" w:rsidR="008D759A" w:rsidRPr="001C79FC" w:rsidRDefault="000D0528">
      <w:pPr>
        <w:pStyle w:val="Textoindependiente"/>
        <w:ind w:right="977"/>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Para efecto de la inscripción, las Mipymes interesadas en participar en el proceso, deberán presentar los documentos antes relacionados, vía mensaje en la plataforma del Secop II.</w:t>
      </w:r>
    </w:p>
    <w:p w14:paraId="3142CFFF" w14:textId="77777777" w:rsidR="008D759A" w:rsidRPr="001C79FC" w:rsidRDefault="000D0528">
      <w:pPr>
        <w:pStyle w:val="Textoindependiente"/>
        <w:spacing w:before="250"/>
        <w:ind w:right="982"/>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Dichos documentos se recibirán desde la publicación de la presente invitación, hasta la fecha establecida en el cronograma del proceso.</w:t>
      </w:r>
    </w:p>
    <w:p w14:paraId="6B32335D" w14:textId="77777777" w:rsidR="008D759A" w:rsidRPr="001C79FC" w:rsidRDefault="008D759A">
      <w:pPr>
        <w:pStyle w:val="Textoindependiente"/>
        <w:ind w:left="0"/>
        <w:jc w:val="left"/>
        <w:rPr>
          <w:rFonts w:ascii="Arial Narrow" w:eastAsia="Arial Unicode MS" w:hAnsi="Arial Narrow" w:cs="Arial"/>
          <w:color w:val="000000" w:themeColor="text1"/>
          <w:spacing w:val="-3"/>
          <w:lang w:eastAsia="es-ES"/>
        </w:rPr>
      </w:pPr>
    </w:p>
    <w:p w14:paraId="7FE96CCB" w14:textId="77777777" w:rsidR="008D759A" w:rsidRPr="001C79FC" w:rsidRDefault="000D0528">
      <w:pPr>
        <w:pStyle w:val="Textoindependiente"/>
        <w:ind w:right="977"/>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Vencido el plazo para manifestar el interés y verificado el cumplimiento de los requisitos aportados en los documentos presentados por los interesados, la Aeronáutica Civil expedirá un aviso, indicando que en el proceso en mención se limita o no la participación a quienes ostenten la calidad de Mipymes.</w:t>
      </w:r>
    </w:p>
    <w:p w14:paraId="38FFAB3F" w14:textId="77777777" w:rsidR="008D759A" w:rsidRPr="001C79FC" w:rsidRDefault="000D0528">
      <w:pPr>
        <w:pStyle w:val="Ttulo1"/>
        <w:numPr>
          <w:ilvl w:val="1"/>
          <w:numId w:val="13"/>
        </w:numPr>
        <w:tabs>
          <w:tab w:val="left" w:pos="1548"/>
        </w:tabs>
        <w:spacing w:before="249"/>
        <w:ind w:hanging="566"/>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REVOCATORIA DEL PROCESO</w:t>
      </w:r>
    </w:p>
    <w:p w14:paraId="43596155" w14:textId="77777777" w:rsidR="008D759A" w:rsidRPr="001C79FC" w:rsidRDefault="008D759A">
      <w:pPr>
        <w:pStyle w:val="Textoindependiente"/>
        <w:ind w:left="0"/>
        <w:jc w:val="left"/>
        <w:rPr>
          <w:rFonts w:ascii="Arial Narrow" w:eastAsia="Arial Unicode MS" w:hAnsi="Arial Narrow" w:cs="Arial"/>
          <w:color w:val="000000" w:themeColor="text1"/>
          <w:spacing w:val="-3"/>
          <w:lang w:eastAsia="es-ES"/>
        </w:rPr>
      </w:pPr>
    </w:p>
    <w:p w14:paraId="56F7E4BA" w14:textId="371C7478" w:rsidR="008D759A" w:rsidRPr="001C79FC" w:rsidRDefault="000D0528">
      <w:pPr>
        <w:pStyle w:val="Textoindependiente"/>
        <w:ind w:right="975"/>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En el evento en que ocurra o se presente durante el desarrollo del proceso de selección alguna de las circunstancias contempladas en el artículo 93 del Código de Procedimiento Administrativo y de lo Contencioso Administrativo, o normal legal que lo modifique, adicione o sustituya, la Entidad revocará el proceso de selección hasta antes de la fecha y hora prevista para la adjudicación del contrato.</w:t>
      </w:r>
    </w:p>
    <w:p w14:paraId="7F0E8E28" w14:textId="77777777" w:rsidR="008D759A" w:rsidRPr="001C79FC" w:rsidRDefault="000D0528">
      <w:pPr>
        <w:pStyle w:val="Ttulo1"/>
        <w:numPr>
          <w:ilvl w:val="1"/>
          <w:numId w:val="13"/>
        </w:numPr>
        <w:tabs>
          <w:tab w:val="left" w:pos="1548"/>
        </w:tabs>
        <w:spacing w:before="251"/>
        <w:ind w:right="976"/>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ACLARACIONES Y OBSERVACIONES A LA INVITACIÓN PÚBLICA Y SUS DOCUMENTOS COMPLEMENTARIOS</w:t>
      </w:r>
    </w:p>
    <w:p w14:paraId="6C708585" w14:textId="77777777" w:rsidR="008D759A" w:rsidRPr="001C79FC" w:rsidRDefault="000D0528">
      <w:pPr>
        <w:pStyle w:val="Textoindependiente"/>
        <w:spacing w:before="250"/>
        <w:ind w:right="977"/>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Teniendo en cuenta que para el presente proceso de selección se encuentra habilitada la plataforma transaccional SECOP II, toda la información, así como cualquier comunicación o correspondencia que deban dirigir al proceso los interesados o proponentes se tramitará a través de esta herramienta. Lo anterior, dentro de los términos establecidos en el cronograma del proceso.</w:t>
      </w:r>
    </w:p>
    <w:p w14:paraId="33BF3C39" w14:textId="77777777" w:rsidR="008D759A" w:rsidRPr="001C79FC" w:rsidRDefault="000D0528">
      <w:pPr>
        <w:pStyle w:val="Textoindependiente"/>
        <w:spacing w:before="251"/>
        <w:ind w:right="985"/>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Las respuestas se comunicarán a través de la plataforma del SECOP II, de acuerdo con el Manual de Uso y Condiciones de la plataforma del SECOP II.</w:t>
      </w:r>
    </w:p>
    <w:p w14:paraId="4A7628C1" w14:textId="77777777" w:rsidR="008D759A" w:rsidRPr="001C79FC" w:rsidRDefault="000D0528">
      <w:pPr>
        <w:pStyle w:val="Textoindependiente"/>
        <w:spacing w:before="252"/>
        <w:ind w:right="982"/>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 xml:space="preserve">Cuando el proponente registre el certificado de indisponibilidad de la plataforma, la entidad pone a disposición el siguiente correo: </w:t>
      </w:r>
      <w:hyperlink r:id="rId27">
        <w:r w:rsidR="008D759A" w:rsidRPr="001C79FC">
          <w:rPr>
            <w:rFonts w:ascii="Arial Narrow" w:eastAsia="Arial Unicode MS" w:hAnsi="Arial Narrow" w:cs="Arial"/>
            <w:color w:val="000000" w:themeColor="text1"/>
            <w:spacing w:val="-3"/>
            <w:lang w:eastAsia="es-ES"/>
          </w:rPr>
          <w:t>contrcuc@aerocivil.gov.co</w:t>
        </w:r>
      </w:hyperlink>
    </w:p>
    <w:p w14:paraId="320649FB" w14:textId="77777777" w:rsidR="008D759A" w:rsidRPr="001C79FC" w:rsidRDefault="000D0528">
      <w:pPr>
        <w:pStyle w:val="Ttulo1"/>
        <w:numPr>
          <w:ilvl w:val="1"/>
          <w:numId w:val="13"/>
        </w:numPr>
        <w:tabs>
          <w:tab w:val="left" w:pos="1548"/>
        </w:tabs>
        <w:spacing w:before="251"/>
        <w:ind w:hanging="566"/>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ADENDAS</w:t>
      </w:r>
    </w:p>
    <w:p w14:paraId="3651022B" w14:textId="77777777" w:rsidR="008D759A" w:rsidRPr="001C79FC" w:rsidRDefault="008D759A">
      <w:pPr>
        <w:pStyle w:val="Textoindependiente"/>
        <w:ind w:left="0"/>
        <w:jc w:val="left"/>
        <w:rPr>
          <w:rFonts w:ascii="Arial Narrow" w:eastAsia="Arial Unicode MS" w:hAnsi="Arial Narrow" w:cs="Arial"/>
          <w:color w:val="000000" w:themeColor="text1"/>
          <w:spacing w:val="-3"/>
          <w:lang w:eastAsia="es-ES"/>
        </w:rPr>
      </w:pPr>
    </w:p>
    <w:p w14:paraId="5CCCF93F" w14:textId="77777777" w:rsidR="008D759A" w:rsidRPr="001C79FC" w:rsidRDefault="000D0528">
      <w:pPr>
        <w:pStyle w:val="Textoindependiente"/>
        <w:ind w:right="975"/>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De conformidad con el artículo 2.2.1.1.2.2.1 del Decreto 1082 de 2015, la AEROCIVIL sólo expedirá Adendas hasta el día (1) hábil anterior a la fecha prevista para el cierre del presente proceso de selección. La AEROCIVIL mediante acto administrativo podrá, suprimir y modificar aspectos relacionados con la invitación pública, su complementario y los documentos que hacen parte del mismo.</w:t>
      </w:r>
    </w:p>
    <w:p w14:paraId="3E82C69F" w14:textId="77777777" w:rsidR="008D759A" w:rsidRPr="001C79FC" w:rsidRDefault="000D0528">
      <w:pPr>
        <w:pStyle w:val="Textoindependiente"/>
        <w:spacing w:before="251"/>
        <w:ind w:right="975"/>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Las adendas serán publicadas en el SECOP II y se consideran parte integral de la invitación pública y su complementario.</w:t>
      </w:r>
    </w:p>
    <w:p w14:paraId="3A0A8858" w14:textId="77777777" w:rsidR="008D759A" w:rsidRPr="001C79FC" w:rsidRDefault="000D0528">
      <w:pPr>
        <w:pStyle w:val="Ttulo1"/>
        <w:numPr>
          <w:ilvl w:val="1"/>
          <w:numId w:val="13"/>
        </w:numPr>
        <w:tabs>
          <w:tab w:val="left" w:pos="1548"/>
        </w:tabs>
        <w:spacing w:before="250"/>
        <w:ind w:hanging="566"/>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lastRenderedPageBreak/>
        <w:t>PRÓRROGA DEL PROCESO</w:t>
      </w:r>
    </w:p>
    <w:p w14:paraId="6A44117F" w14:textId="77777777" w:rsidR="008D759A" w:rsidRPr="001C79FC" w:rsidRDefault="008D759A">
      <w:pPr>
        <w:pStyle w:val="Textoindependiente"/>
        <w:spacing w:before="19"/>
        <w:ind w:left="0"/>
        <w:jc w:val="left"/>
        <w:rPr>
          <w:rFonts w:ascii="Arial Narrow" w:eastAsia="Arial Unicode MS" w:hAnsi="Arial Narrow" w:cs="Arial"/>
          <w:color w:val="000000" w:themeColor="text1"/>
          <w:spacing w:val="-3"/>
          <w:lang w:eastAsia="es-ES"/>
        </w:rPr>
      </w:pPr>
    </w:p>
    <w:p w14:paraId="50601798" w14:textId="77777777" w:rsidR="008D759A" w:rsidRPr="001C79FC" w:rsidRDefault="000D0528">
      <w:pPr>
        <w:pStyle w:val="Textoindependiente"/>
        <w:ind w:right="975"/>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Cuando lo estime conveniente la Aerocivil, de oficio o a solicitud de un número plural de posibles oferentes, podrá prorrogar el plazo hasta antes de su vencimiento. Dicha prórroga se comunicará a través del SECOP II, informándose de la modificación mediante adenda.</w:t>
      </w:r>
    </w:p>
    <w:p w14:paraId="1175EF9F" w14:textId="77777777" w:rsidR="008D759A" w:rsidRPr="001C79FC" w:rsidRDefault="000D0528">
      <w:pPr>
        <w:pStyle w:val="Ttulo1"/>
        <w:numPr>
          <w:ilvl w:val="1"/>
          <w:numId w:val="13"/>
        </w:numPr>
        <w:tabs>
          <w:tab w:val="left" w:pos="1548"/>
        </w:tabs>
        <w:spacing w:before="252"/>
        <w:ind w:hanging="566"/>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DE LA PRESENTACIÓN Y ENTREGA DE LAS PROPUESTAS</w:t>
      </w:r>
    </w:p>
    <w:p w14:paraId="74767296" w14:textId="77777777" w:rsidR="008D759A" w:rsidRPr="001C79FC" w:rsidRDefault="000D0528">
      <w:pPr>
        <w:pStyle w:val="Textoindependiente"/>
        <w:spacing w:before="251"/>
        <w:ind w:right="981"/>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La AEROCIVIL solo recibirá una oferta por Proponente, salvo los procesos estructurados por lotes cuando la AEROCIVIL haya establecido esta posibilidad. En caso de presentarse para varios procesos de contratación con la Entidad, el Proponente deberá indicar expresamente para cuál proceso presenta su ofrecimiento. La radicación de la propuesta implica la aceptación y conocimiento de la legislación colombiana acerca de los temas objeto del presente Proceso de Contratación y de todas las condiciones y obligaciones contenidas en el mismo. El Proponente deberá cumplir con el Manual de Usos y Condiciones de la plataforma SECOP II.</w:t>
      </w:r>
    </w:p>
    <w:p w14:paraId="7F16DDCC" w14:textId="77777777" w:rsidR="008D759A" w:rsidRPr="001C79FC" w:rsidRDefault="000D0528">
      <w:pPr>
        <w:pStyle w:val="Textoindependiente"/>
        <w:spacing w:before="251"/>
        <w:ind w:right="985"/>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Estarán a cargo del Proponente todos los costos asociados a la elaboración y presentación de su oferta y en ningún caso la Entidad será responsable de estos.</w:t>
      </w:r>
    </w:p>
    <w:p w14:paraId="2B47DE4F" w14:textId="77777777" w:rsidR="008D759A" w:rsidRPr="001C79FC" w:rsidRDefault="000D0528">
      <w:pPr>
        <w:pStyle w:val="Textoindependiente"/>
        <w:spacing w:before="250"/>
        <w:ind w:right="977"/>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Las tachaduras y/o enmendaduras sobre alguno de los documentos que acreditan los requisitos habilitantes o los factores de evaluación de la oferta, deberán estar salvados con la firma de quien suscribe el correspondiente documento al pie de la misma y, con una nota al margen donde manifieste clara y expresamente la corrección realizada. Adicionalmente, se deberá tener en cuenta:</w:t>
      </w:r>
    </w:p>
    <w:p w14:paraId="7F2858A2" w14:textId="77777777" w:rsidR="008D759A" w:rsidRPr="001C79FC" w:rsidRDefault="000D0528">
      <w:pPr>
        <w:pStyle w:val="Prrafodelista"/>
        <w:numPr>
          <w:ilvl w:val="0"/>
          <w:numId w:val="12"/>
        </w:numPr>
        <w:tabs>
          <w:tab w:val="left" w:pos="1409"/>
        </w:tabs>
        <w:spacing w:before="251"/>
        <w:ind w:right="974"/>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Las propuestas se presentarán a través de la plataforma del SECOP II, antes de la hora establecida para el cierre.</w:t>
      </w:r>
    </w:p>
    <w:p w14:paraId="49DD3A2F" w14:textId="77777777" w:rsidR="008D759A" w:rsidRPr="001C79FC" w:rsidRDefault="000D0528">
      <w:pPr>
        <w:pStyle w:val="Prrafodelista"/>
        <w:numPr>
          <w:ilvl w:val="0"/>
          <w:numId w:val="12"/>
        </w:numPr>
        <w:tabs>
          <w:tab w:val="left" w:pos="1409"/>
        </w:tabs>
        <w:ind w:right="972"/>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En caso de presentarse como Consorcio, Unión Temporal o cualquier otra forma de asociación permitida por la ley, deberá registrarse como tal, con anterioridad en la plataforma del SECOP II, so pena de rechazo.</w:t>
      </w:r>
    </w:p>
    <w:p w14:paraId="470DF650" w14:textId="77777777" w:rsidR="008D759A" w:rsidRPr="001C79FC" w:rsidRDefault="000D0528">
      <w:pPr>
        <w:pStyle w:val="Prrafodelista"/>
        <w:numPr>
          <w:ilvl w:val="0"/>
          <w:numId w:val="12"/>
        </w:numPr>
        <w:tabs>
          <w:tab w:val="left" w:pos="1409"/>
        </w:tabs>
        <w:ind w:right="975"/>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El proponente deberá adjuntar a la plataforma del SECOP II el formato No. 7 diligenciado en su totalidad, so pena de RECHAZO.</w:t>
      </w:r>
    </w:p>
    <w:p w14:paraId="2DC945C3" w14:textId="6CDF8153" w:rsidR="00FF63AC" w:rsidRPr="001C79FC" w:rsidRDefault="00FF63AC">
      <w:pPr>
        <w:pStyle w:val="Prrafodelista"/>
        <w:numPr>
          <w:ilvl w:val="0"/>
          <w:numId w:val="12"/>
        </w:numPr>
        <w:tabs>
          <w:tab w:val="left" w:pos="1409"/>
        </w:tabs>
        <w:ind w:right="975"/>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En caso de presentarse discrepancia entre el valor consignado en la plataforma del SECOP II y el formato No. El proponente deberá adjuntar a la plataforma del SECOP II el formato No. 7 y 7A (cuando aplique) diligenciado en su totalidad, so pena de RECHAZO.</w:t>
      </w:r>
    </w:p>
    <w:p w14:paraId="273BF015" w14:textId="14A7F864" w:rsidR="00242BFB" w:rsidRPr="00D408D5" w:rsidRDefault="000D0528" w:rsidP="00242BFB">
      <w:pPr>
        <w:pStyle w:val="Prrafodelista"/>
        <w:numPr>
          <w:ilvl w:val="0"/>
          <w:numId w:val="12"/>
        </w:numPr>
        <w:tabs>
          <w:tab w:val="left" w:pos="1407"/>
          <w:tab w:val="left" w:pos="1409"/>
        </w:tabs>
        <w:ind w:right="974"/>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Las propuestas se presentarán a través de la plataforma del SECOP II, antes de la hora establecida para el cierre y atendiendo a los requerimientos establecidos por la entidad en el presente proceso y a las disposiciones de Colombia Compra Eficiente en sus manuales y guías vigentes.</w:t>
      </w:r>
    </w:p>
    <w:p w14:paraId="02D55CA1" w14:textId="77777777" w:rsidR="008D759A" w:rsidRPr="001C79FC" w:rsidRDefault="000D0528">
      <w:pPr>
        <w:pStyle w:val="Ttulo1"/>
        <w:numPr>
          <w:ilvl w:val="1"/>
          <w:numId w:val="13"/>
        </w:numPr>
        <w:tabs>
          <w:tab w:val="left" w:pos="1548"/>
        </w:tabs>
        <w:spacing w:before="248"/>
        <w:ind w:hanging="566"/>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APODERADO</w:t>
      </w:r>
    </w:p>
    <w:p w14:paraId="4E4F2EA8" w14:textId="77777777" w:rsidR="008D759A" w:rsidRPr="001C79FC" w:rsidRDefault="000D0528">
      <w:pPr>
        <w:pStyle w:val="Textoindependiente"/>
        <w:spacing w:before="251"/>
        <w:ind w:right="970"/>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Los Proponentes podrán presentar ofertas directamente o suscritas por intermedio de apoderado, evento en el cual deben anexar el poder, otorgado en legal forma (artículo 5 del Decreto – Ley 019 de 2012), en el que se confiere al apoderado de manera clara y expresa facultades amplias y suficientes para actuar, obligar y responsabilizar a quien(es) representa en el trámite del proceso y en la suscripción del Contrato. No obstante, la simple entrega física o radicación de la oferta en la Entidad puede realizarla cualquier persona, sin necesidad de poder o autorización.</w:t>
      </w:r>
    </w:p>
    <w:p w14:paraId="57728E8B" w14:textId="0443F1E7" w:rsidR="008D759A" w:rsidRPr="001C79FC" w:rsidRDefault="000D0528" w:rsidP="00242BFB">
      <w:pPr>
        <w:pStyle w:val="Textoindependiente"/>
        <w:spacing w:before="250"/>
        <w:ind w:right="971"/>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El apoderado que firme la oferta podrá ser una persona natural o jurídica que en todo caso debe tener domicilio permanente, para efectos de este proceso, en la República de Colombia, y debe estar facultado para representar</w:t>
      </w:r>
      <w:r w:rsidR="00242BFB" w:rsidRPr="001C79FC">
        <w:rPr>
          <w:rFonts w:ascii="Arial Narrow" w:eastAsia="Arial Unicode MS" w:hAnsi="Arial Narrow" w:cs="Arial"/>
          <w:color w:val="000000" w:themeColor="text1"/>
          <w:spacing w:val="-3"/>
          <w:lang w:eastAsia="es-ES"/>
        </w:rPr>
        <w:t xml:space="preserve"> </w:t>
      </w:r>
      <w:r w:rsidRPr="001C79FC">
        <w:rPr>
          <w:rFonts w:ascii="Arial Narrow" w:eastAsia="Arial Unicode MS" w:hAnsi="Arial Narrow" w:cs="Arial"/>
          <w:color w:val="000000" w:themeColor="text1"/>
          <w:spacing w:val="-3"/>
          <w:lang w:eastAsia="es-ES"/>
        </w:rPr>
        <w:t xml:space="preserve">al </w:t>
      </w:r>
      <w:r w:rsidRPr="001C79FC">
        <w:rPr>
          <w:rFonts w:ascii="Arial Narrow" w:eastAsia="Arial Unicode MS" w:hAnsi="Arial Narrow" w:cs="Arial"/>
          <w:color w:val="000000" w:themeColor="text1"/>
          <w:spacing w:val="-3"/>
          <w:lang w:eastAsia="es-ES"/>
        </w:rPr>
        <w:lastRenderedPageBreak/>
        <w:t>Proponente y/o a todos los integrantes del Proponente Plural, a efectos de adelantar en su nombre de manera específica las siguientes actividades: (i) presentar oferta para el Proceso de Contratación que trata esta invitación pública; (ii) responder a los requerimientos y aclaraciones solicitados por la Entidad en el curso proceso; (iii) recibir las notificaciones a que haya lugar dentro del proceso (iv) suscribir el Contrato en nombre y representación del adjudicatario así como el acta de terminación y liquidación, si a ello hubiere lugar.</w:t>
      </w:r>
    </w:p>
    <w:p w14:paraId="60D35F88" w14:textId="77777777" w:rsidR="008D759A" w:rsidRPr="001C79FC" w:rsidRDefault="000D0528">
      <w:pPr>
        <w:pStyle w:val="Textoindependiente"/>
        <w:spacing w:before="250"/>
        <w:ind w:right="968"/>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Las personas extranjeras que participen mediante un Proponente Plural podrán constituir un solo apoderado común y, en tal caso, bastará para todos los efectos la presentación del poder común otorgado por todos los integrantes con los requisitos de autenticación, legalización y/o apostilla y traducción exigidos en el Código de Comercio y en el Código General del Proceso de Colombia, incluyendo los señalados en la Invitación Pública. El poder a que se refiere este párrafo podrá otorgarse en el mismo acto de constitución del Proponente Plural.</w:t>
      </w:r>
    </w:p>
    <w:p w14:paraId="2804D9F8" w14:textId="77777777" w:rsidR="008D759A" w:rsidRPr="001C79FC" w:rsidRDefault="000D0528">
      <w:pPr>
        <w:pStyle w:val="Ttulo1"/>
        <w:numPr>
          <w:ilvl w:val="1"/>
          <w:numId w:val="13"/>
        </w:numPr>
        <w:tabs>
          <w:tab w:val="left" w:pos="1548"/>
        </w:tabs>
        <w:spacing w:before="250"/>
        <w:ind w:hanging="566"/>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VERIFICACIÓN DE LOS REQUISITOS HABILITANTES Y DE EVALUACIÓN</w:t>
      </w:r>
    </w:p>
    <w:p w14:paraId="5D2AD8B5" w14:textId="77777777" w:rsidR="008D759A" w:rsidRPr="001C79FC" w:rsidRDefault="008D759A">
      <w:pPr>
        <w:pStyle w:val="Textoindependiente"/>
        <w:ind w:left="0"/>
        <w:jc w:val="left"/>
        <w:rPr>
          <w:rFonts w:ascii="Arial Narrow" w:eastAsia="Arial Unicode MS" w:hAnsi="Arial Narrow" w:cs="Arial"/>
          <w:color w:val="000000" w:themeColor="text1"/>
          <w:spacing w:val="-3"/>
          <w:lang w:eastAsia="es-ES"/>
        </w:rPr>
      </w:pPr>
    </w:p>
    <w:p w14:paraId="4FC87AE2" w14:textId="77777777" w:rsidR="008D759A" w:rsidRPr="001C79FC" w:rsidRDefault="000D0528">
      <w:pPr>
        <w:pStyle w:val="Textoindependiente"/>
        <w:ind w:right="979"/>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La Aerocivil verificará los requisitos habilitantes y evaluará las ofertas presentadas por los proponentes dentro del plazo señalado en el Cronograma, término dentro del cual el Comité Evaluador, podrá solicitar, las aclaraciones, precisiones o los documentos que se requieran, sin que por ello pueda el Proponente adicionar o modificar su propuesta, ni la Aerocivil solicitar variación alguna en los términos de la misma, o transgredir principios fundamentales que rigen la contratación estatal.</w:t>
      </w:r>
    </w:p>
    <w:p w14:paraId="591F15DA" w14:textId="77777777" w:rsidR="008D759A" w:rsidRPr="001C79FC" w:rsidRDefault="000D0528">
      <w:pPr>
        <w:pStyle w:val="Ttulo1"/>
        <w:numPr>
          <w:ilvl w:val="1"/>
          <w:numId w:val="13"/>
        </w:numPr>
        <w:tabs>
          <w:tab w:val="left" w:pos="1547"/>
        </w:tabs>
        <w:spacing w:before="250"/>
        <w:ind w:left="1547" w:hanging="565"/>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TÉRMINO DE TRASLADO DEL INFORME DE EVALUACIÓN</w:t>
      </w:r>
    </w:p>
    <w:p w14:paraId="18963FAA" w14:textId="77777777" w:rsidR="008D759A" w:rsidRPr="001C79FC" w:rsidRDefault="000D0528">
      <w:pPr>
        <w:pStyle w:val="Textoindependiente"/>
        <w:spacing w:before="251"/>
        <w:ind w:right="981"/>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Los proponentes podrán consultar el informe de verificación de requisitos habilitantes y de evaluación de las propuestas en el SECOP II durante las fechas señaladas en el Cronograma. Dentro de este término los proponentes podrán presentar las observaciones que estimen pertinentes.</w:t>
      </w:r>
    </w:p>
    <w:p w14:paraId="57150CB6" w14:textId="77777777" w:rsidR="008D759A" w:rsidRPr="001C79FC" w:rsidRDefault="000D0528">
      <w:pPr>
        <w:pStyle w:val="Textoindependiente"/>
        <w:spacing w:before="252"/>
        <w:ind w:right="975"/>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De conformidad con lo señalado en la Ley 1882 de 2018, durante este término deben presentar los documentos y aclaraciones solicitados por la AEROCIVIL en el momento de la evaluación, que no afecten la asignación de puntaje.</w:t>
      </w:r>
    </w:p>
    <w:p w14:paraId="5D95858C" w14:textId="77777777" w:rsidR="008D759A" w:rsidRPr="001C79FC" w:rsidRDefault="000D0528">
      <w:pPr>
        <w:pStyle w:val="Textoindependiente"/>
        <w:spacing w:before="251"/>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En ejercicio de esta facultad, no podrán completar, adicionar, modificar o mejorar sus ofrecimientos.</w:t>
      </w:r>
    </w:p>
    <w:p w14:paraId="4C31271F" w14:textId="77777777" w:rsidR="008D759A" w:rsidRPr="001C79FC" w:rsidRDefault="000D0528">
      <w:pPr>
        <w:pStyle w:val="Textoindependiente"/>
        <w:spacing w:before="251"/>
        <w:ind w:right="975"/>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El Proponente no podrá subsanar la omisión de los asuntos relacionados con la falta de capacidad para presentar la oferta, ni acreditar circunstancias ocurridas con posterioridad al Cierre del proceso. El proponente no podrá subsanar aquellos requisitos que en virtud del artículo 5º de la Ley 1150 de 2007 no pueden subsanarse.</w:t>
      </w:r>
    </w:p>
    <w:p w14:paraId="14B6B33F" w14:textId="77777777" w:rsidR="008D759A" w:rsidRPr="001C79FC" w:rsidRDefault="000D0528">
      <w:pPr>
        <w:pStyle w:val="Ttulo1"/>
        <w:numPr>
          <w:ilvl w:val="1"/>
          <w:numId w:val="13"/>
        </w:numPr>
        <w:tabs>
          <w:tab w:val="left" w:pos="1547"/>
        </w:tabs>
        <w:spacing w:before="251"/>
        <w:ind w:left="1547" w:hanging="565"/>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REGLAS DE SUBSANABILIDAD</w:t>
      </w:r>
    </w:p>
    <w:p w14:paraId="40072957" w14:textId="77777777" w:rsidR="008D759A" w:rsidRPr="001C79FC" w:rsidRDefault="000D0528">
      <w:pPr>
        <w:pStyle w:val="Textoindependiente"/>
        <w:spacing w:before="251"/>
        <w:ind w:right="980"/>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El Proponente tiene la responsabilidad y deber de presentar su oferta en forma completa e íntegra, esto es, cumpliendo el contenido de la invitación pública y adjuntando los documentos de soporte o prueba de las condiciones que pretenda hacer valer en el proceso.</w:t>
      </w:r>
    </w:p>
    <w:p w14:paraId="67D0297A" w14:textId="16C71CE7" w:rsidR="008D759A" w:rsidRPr="001C79FC" w:rsidRDefault="000D0528" w:rsidP="002A3208">
      <w:pPr>
        <w:pStyle w:val="Textoindependiente"/>
        <w:spacing w:before="252"/>
        <w:ind w:right="982"/>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En caso de ser necesario, la AEROCIVIL solicitará a los Proponentes durante el proceso de evaluación, y a más tardar en el informe de evaluación, las aclaraciones, precisiones o solicitudes de documentos que puedan</w:t>
      </w:r>
      <w:r w:rsidR="002A3208" w:rsidRPr="001C79FC">
        <w:rPr>
          <w:rFonts w:ascii="Arial Narrow" w:eastAsia="Arial Unicode MS" w:hAnsi="Arial Narrow" w:cs="Arial"/>
          <w:color w:val="000000" w:themeColor="text1"/>
          <w:spacing w:val="-3"/>
          <w:lang w:eastAsia="es-ES"/>
        </w:rPr>
        <w:t xml:space="preserve"> </w:t>
      </w:r>
      <w:r w:rsidRPr="001C79FC">
        <w:rPr>
          <w:rFonts w:ascii="Arial Narrow" w:eastAsia="Arial Unicode MS" w:hAnsi="Arial Narrow" w:cs="Arial"/>
          <w:color w:val="000000" w:themeColor="text1"/>
          <w:spacing w:val="-3"/>
          <w:lang w:eastAsia="es-ES"/>
        </w:rPr>
        <w:t xml:space="preserve">ser subsanables. No obstante, los Proponentes no podrán completar, adicionar o mejorar sus propuestas en los aspectos que otorgan puntaje, ni tampoco en los factores de desempate, los cuales podrán ser objeto de aclaraciones y explicaciones. Los Proponentes deberán allegar las aclaraciones o documentos requeridos en el </w:t>
      </w:r>
      <w:r w:rsidRPr="001C79FC">
        <w:rPr>
          <w:rFonts w:ascii="Arial Narrow" w:eastAsia="Arial Unicode MS" w:hAnsi="Arial Narrow" w:cs="Arial"/>
          <w:color w:val="000000" w:themeColor="text1"/>
          <w:spacing w:val="-3"/>
          <w:lang w:eastAsia="es-ES"/>
        </w:rPr>
        <w:lastRenderedPageBreak/>
        <w:t xml:space="preserve">momento en el que fueron solicitados y a más tardar hasta el término de traslado del informe de evaluación, es decir, hasta un (1) días hábil, contado a partir del día hábil siguiente a la publicación del informe de evaluación, </w:t>
      </w:r>
      <w:r w:rsidRPr="001C79FC">
        <w:rPr>
          <w:rFonts w:ascii="Arial Narrow" w:eastAsia="Arial Unicode MS" w:hAnsi="Arial Narrow" w:cs="Arial"/>
          <w:b/>
          <w:bCs/>
          <w:color w:val="000000" w:themeColor="text1"/>
          <w:spacing w:val="-3"/>
          <w:lang w:eastAsia="es-ES"/>
        </w:rPr>
        <w:t>so pena del rechazo de la propuesta</w:t>
      </w:r>
      <w:r w:rsidRPr="001C79FC">
        <w:rPr>
          <w:rFonts w:ascii="Arial Narrow" w:eastAsia="Arial Unicode MS" w:hAnsi="Arial Narrow" w:cs="Arial"/>
          <w:color w:val="000000" w:themeColor="text1"/>
          <w:spacing w:val="-3"/>
          <w:lang w:eastAsia="es-ES"/>
        </w:rPr>
        <w:t>. Las subsanaciones se harán por medio de mensajes, en la forma prevista en la plataforma.</w:t>
      </w:r>
    </w:p>
    <w:p w14:paraId="37D40B5B" w14:textId="77777777" w:rsidR="008D759A" w:rsidRPr="001C79FC" w:rsidRDefault="000D0528">
      <w:pPr>
        <w:pStyle w:val="Textoindependiente"/>
        <w:spacing w:before="251"/>
        <w:ind w:right="976"/>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En caso de que la Entidad no hubiese advertido durante el proceso de evaluación la ausencia de requisitos o la falta de documentos referentes a la futura contratación o al Proponente, ya sea en relación con los requisitos habilitantes o relacionados con los factores de desempate y, por ende no los haya requerido, podrá hacerlo posteriormente, otorgándole al Proponente un término igual al establecido para el traslado del informe de evaluación, con el fin de que los allegue. En caso de que sea necesario, la entidad ajustará el Cronograma. Lo aquí descrito también aplicará cuando la observación a la oferta provenga de otro Proponente y se hubiere realizado en el traslado del informe de evaluación.</w:t>
      </w:r>
    </w:p>
    <w:p w14:paraId="5CC47A53" w14:textId="77777777" w:rsidR="008D759A" w:rsidRPr="001C79FC" w:rsidRDefault="000D0528">
      <w:pPr>
        <w:pStyle w:val="Textoindependiente"/>
        <w:spacing w:before="247"/>
        <w:ind w:right="977"/>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Todos aquellos requisitos de la oferta necesarios para acreditar requisitos de desempate, no son subsanables, por lo que los mismos deben ser aportados por los Proponentes desde la presentación de la oferta.</w:t>
      </w:r>
    </w:p>
    <w:p w14:paraId="78959AF0" w14:textId="77777777" w:rsidR="008D759A" w:rsidRPr="001C79FC" w:rsidRDefault="008D759A">
      <w:pPr>
        <w:pStyle w:val="Textoindependiente"/>
        <w:ind w:left="0"/>
        <w:jc w:val="left"/>
        <w:rPr>
          <w:rFonts w:ascii="Arial Narrow" w:eastAsia="Arial Unicode MS" w:hAnsi="Arial Narrow" w:cs="Arial"/>
          <w:color w:val="000000" w:themeColor="text1"/>
          <w:spacing w:val="-3"/>
          <w:lang w:eastAsia="es-ES"/>
        </w:rPr>
      </w:pPr>
    </w:p>
    <w:p w14:paraId="1E65F2C2" w14:textId="77777777" w:rsidR="008D759A" w:rsidRPr="001C79FC" w:rsidRDefault="000D0528">
      <w:pPr>
        <w:pStyle w:val="Textoindependiente"/>
        <w:ind w:right="984"/>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En virtud del principio de buena fe, los Proponentes que presenten observaciones al proceso o a las ofertas y conductas de los demás oferentes deberán justificar y demostrar su procedencia.</w:t>
      </w:r>
    </w:p>
    <w:p w14:paraId="481EC2D6" w14:textId="77777777" w:rsidR="008D759A" w:rsidRPr="001C79FC" w:rsidRDefault="000D0528">
      <w:pPr>
        <w:spacing w:before="250"/>
        <w:ind w:left="982" w:right="978"/>
        <w:jc w:val="both"/>
        <w:rPr>
          <w:rFonts w:ascii="Arial Narrow" w:eastAsia="Arial Unicode MS" w:hAnsi="Arial Narrow" w:cs="Arial"/>
          <w:i/>
          <w:iCs/>
          <w:color w:val="000000" w:themeColor="text1"/>
          <w:spacing w:val="-3"/>
          <w:lang w:eastAsia="es-ES"/>
        </w:rPr>
      </w:pPr>
      <w:r w:rsidRPr="001C79FC">
        <w:rPr>
          <w:rFonts w:ascii="Arial Narrow" w:eastAsia="Arial Unicode MS" w:hAnsi="Arial Narrow" w:cs="Arial"/>
          <w:color w:val="000000" w:themeColor="text1"/>
          <w:spacing w:val="-3"/>
          <w:lang w:eastAsia="es-ES"/>
        </w:rPr>
        <w:t xml:space="preserve">De conformidad con el parágrafo primero del artículo 5º de la Ley 1150 de 2007, modificado por el artículo 5° de la Ley 1882 de 2018 </w:t>
      </w:r>
      <w:r w:rsidRPr="001C79FC">
        <w:rPr>
          <w:rFonts w:ascii="Arial Narrow" w:eastAsia="Arial Unicode MS" w:hAnsi="Arial Narrow" w:cs="Arial"/>
          <w:i/>
          <w:iCs/>
          <w:color w:val="000000" w:themeColor="text1"/>
          <w:spacing w:val="-3"/>
          <w:lang w:eastAsia="es-ES"/>
        </w:rPr>
        <w:t xml:space="preserve">“(…) La ausencia de requisitos o la falta de documentos referentes a Ia futura contratación o al proponente, no necesarios para la comparación de las propuestas no servirán de título suficiente para el rechazo de los ofrecimientos hechos. En consecuencia, todos aquellos requisitos de la propuesta que no afecten la asignación de puntaje, </w:t>
      </w:r>
      <w:r w:rsidRPr="001C79FC">
        <w:rPr>
          <w:rFonts w:ascii="Arial Narrow" w:eastAsia="Arial Unicode MS" w:hAnsi="Arial Narrow" w:cs="Arial"/>
          <w:i/>
          <w:iCs/>
          <w:color w:val="000000" w:themeColor="text1"/>
          <w:spacing w:val="-3"/>
          <w:u w:val="single"/>
          <w:lang w:eastAsia="es-ES"/>
        </w:rPr>
        <w:t>deberán ser solicitados por las entidades estatales y deberán ser entregados por una única vez por los proponentes hasta el término de traslado del informe de evaluación que corresponda a cada modalidad de selección</w:t>
      </w:r>
      <w:r w:rsidRPr="001C79FC">
        <w:rPr>
          <w:rFonts w:ascii="Arial Narrow" w:eastAsia="Arial Unicode MS" w:hAnsi="Arial Narrow" w:cs="Arial"/>
          <w:i/>
          <w:iCs/>
          <w:color w:val="000000" w:themeColor="text1"/>
          <w:spacing w:val="-3"/>
          <w:lang w:eastAsia="es-ES"/>
        </w:rPr>
        <w:t>, salvo lo dispuesto para el proceso de Mínima cuantía y para el proceso de selección a través del sistema de subasta. Serán rechazadas las ofertas de aquellos proponentes que no suministren la información y Ia documentación solicitada por la entidad estatal hasta el plazo anteriormente señalado.</w:t>
      </w:r>
    </w:p>
    <w:p w14:paraId="5F2554B9" w14:textId="77777777" w:rsidR="008D759A" w:rsidRPr="001C79FC" w:rsidRDefault="000D0528">
      <w:pPr>
        <w:spacing w:before="247" w:line="253" w:lineRule="exact"/>
        <w:ind w:left="982"/>
        <w:jc w:val="both"/>
        <w:rPr>
          <w:rFonts w:ascii="Arial Narrow" w:eastAsia="Arial Unicode MS" w:hAnsi="Arial Narrow" w:cs="Arial"/>
          <w:i/>
          <w:iCs/>
          <w:color w:val="000000" w:themeColor="text1"/>
          <w:spacing w:val="-3"/>
          <w:lang w:eastAsia="es-ES"/>
        </w:rPr>
      </w:pPr>
      <w:r w:rsidRPr="001C79FC">
        <w:rPr>
          <w:rFonts w:ascii="Arial Narrow" w:eastAsia="Arial Unicode MS" w:hAnsi="Arial Narrow" w:cs="Arial"/>
          <w:i/>
          <w:iCs/>
          <w:color w:val="000000" w:themeColor="text1"/>
          <w:spacing w:val="-3"/>
          <w:lang w:eastAsia="es-ES"/>
        </w:rPr>
        <w:t>Durante el término otorgado para subsanar las ofertas, los proponentes no podrán acreditar circunstancias</w:t>
      </w:r>
    </w:p>
    <w:p w14:paraId="363013E6" w14:textId="77777777" w:rsidR="008D759A" w:rsidRPr="001C79FC" w:rsidRDefault="000D0528">
      <w:pPr>
        <w:ind w:left="982"/>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i/>
          <w:iCs/>
          <w:color w:val="000000" w:themeColor="text1"/>
          <w:spacing w:val="-3"/>
          <w:lang w:eastAsia="es-ES"/>
        </w:rPr>
        <w:t>ocurridas con posterioridad al cierre del proceso</w:t>
      </w:r>
      <w:r w:rsidRPr="001C79FC">
        <w:rPr>
          <w:rFonts w:ascii="Arial Narrow" w:eastAsia="Arial Unicode MS" w:hAnsi="Arial Narrow" w:cs="Arial"/>
          <w:color w:val="000000" w:themeColor="text1"/>
          <w:spacing w:val="-3"/>
          <w:lang w:eastAsia="es-ES"/>
        </w:rPr>
        <w:t>”. (Subrayado fuera de texto).</w:t>
      </w:r>
    </w:p>
    <w:p w14:paraId="474C2DB0" w14:textId="77777777" w:rsidR="002A3208" w:rsidRPr="001C79FC" w:rsidRDefault="002A3208">
      <w:pPr>
        <w:ind w:left="982"/>
        <w:jc w:val="both"/>
        <w:rPr>
          <w:rFonts w:ascii="Arial Narrow" w:eastAsia="Arial Unicode MS" w:hAnsi="Arial Narrow" w:cs="Arial"/>
          <w:color w:val="000000" w:themeColor="text1"/>
          <w:spacing w:val="-3"/>
          <w:lang w:eastAsia="es-ES"/>
        </w:rPr>
      </w:pPr>
    </w:p>
    <w:p w14:paraId="390121E3" w14:textId="77777777" w:rsidR="008D759A" w:rsidRPr="001C79FC" w:rsidRDefault="000D0528">
      <w:pPr>
        <w:spacing w:before="1"/>
        <w:ind w:left="982" w:right="1116"/>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b/>
          <w:bCs/>
          <w:color w:val="000000" w:themeColor="text1"/>
          <w:spacing w:val="-3"/>
          <w:lang w:eastAsia="es-ES"/>
        </w:rPr>
        <w:t>Nota</w:t>
      </w:r>
      <w:r w:rsidRPr="001C79FC">
        <w:rPr>
          <w:rFonts w:ascii="Arial Narrow" w:eastAsia="Arial Unicode MS" w:hAnsi="Arial Narrow" w:cs="Arial"/>
          <w:color w:val="000000" w:themeColor="text1"/>
          <w:spacing w:val="-3"/>
          <w:lang w:eastAsia="es-ES"/>
        </w:rPr>
        <w:t>: El proponente tendrá la oportunidad de acreditar hasta el día anterior a la fecha de expedición del comunicado de aceptación de oferta o declaratoria de desierta prevista en el cronograma vigente a la fecha de publicación del informe de evaluación preliminar, únicamente, el requisito de Apostilla o Consularización, sobre el (los) documento(s) objeto de apostilla o consularización aportado(s) con la oferta o durante el término de traslado del informe de evaluación, de lo contrario su calificación será de RECHAZO.</w:t>
      </w:r>
    </w:p>
    <w:p w14:paraId="7D2A80D7" w14:textId="77777777" w:rsidR="008A0975" w:rsidRPr="001C79FC" w:rsidRDefault="008A0975" w:rsidP="00736C6C">
      <w:pPr>
        <w:spacing w:before="1"/>
        <w:ind w:right="1116"/>
        <w:jc w:val="both"/>
        <w:rPr>
          <w:rFonts w:ascii="Arial Narrow" w:eastAsia="Arial Unicode MS" w:hAnsi="Arial Narrow" w:cs="Arial"/>
          <w:color w:val="000000" w:themeColor="text1"/>
          <w:spacing w:val="-3"/>
          <w:lang w:eastAsia="es-ES"/>
        </w:rPr>
      </w:pPr>
    </w:p>
    <w:p w14:paraId="27FC7DDF" w14:textId="77777777" w:rsidR="008D759A" w:rsidRPr="001C79FC" w:rsidRDefault="000D0528">
      <w:pPr>
        <w:pStyle w:val="Ttulo1"/>
        <w:numPr>
          <w:ilvl w:val="1"/>
          <w:numId w:val="13"/>
        </w:numPr>
        <w:tabs>
          <w:tab w:val="left" w:pos="1547"/>
        </w:tabs>
        <w:ind w:left="1547" w:hanging="565"/>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FACTOR DE SELECCIÓN DE LA OFERTA MÁS FAVORABLE.</w:t>
      </w:r>
    </w:p>
    <w:p w14:paraId="646591DF" w14:textId="77777777" w:rsidR="008D759A" w:rsidRPr="001C79FC" w:rsidRDefault="008D759A">
      <w:pPr>
        <w:pStyle w:val="Textoindependiente"/>
        <w:spacing w:before="20"/>
        <w:ind w:left="0"/>
        <w:jc w:val="left"/>
        <w:rPr>
          <w:rFonts w:ascii="Arial Narrow" w:eastAsia="Arial Unicode MS" w:hAnsi="Arial Narrow" w:cs="Arial"/>
          <w:color w:val="000000" w:themeColor="text1"/>
          <w:spacing w:val="-3"/>
          <w:lang w:eastAsia="es-ES"/>
        </w:rPr>
      </w:pPr>
    </w:p>
    <w:p w14:paraId="2DD74A33" w14:textId="143DE09F" w:rsidR="00270FF8" w:rsidRPr="001C79FC" w:rsidRDefault="00270FF8">
      <w:pPr>
        <w:pStyle w:val="Textoindependiente"/>
        <w:ind w:right="978"/>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El precio más bajo consignado en la oferta total de la sumatoria de los ítems requeridos por la entidad, establecido en el Formato 7 Propuesta Económica y en la plataforma del Secop II, será el único factor para la comparación de ofertas y así proceder a la evaluación de los requisitos habilitantes, verificación del cumplimiento de las condiciones técnicas exigidas y escogencia del contratista así proceder a la evaluación de los requisitos habilitantes, verificación del cumplimiento de las condiciones técnicas exigidas y escogencia del contratista.</w:t>
      </w:r>
    </w:p>
    <w:p w14:paraId="5CA892C6" w14:textId="77777777" w:rsidR="008D759A" w:rsidRPr="001C79FC" w:rsidRDefault="000D0528">
      <w:pPr>
        <w:pStyle w:val="Ttulo1"/>
        <w:numPr>
          <w:ilvl w:val="1"/>
          <w:numId w:val="13"/>
        </w:numPr>
        <w:tabs>
          <w:tab w:val="left" w:pos="1547"/>
        </w:tabs>
        <w:spacing w:before="251"/>
        <w:ind w:left="1547" w:hanging="565"/>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lastRenderedPageBreak/>
        <w:t>ADJUDICACIÓN</w:t>
      </w:r>
    </w:p>
    <w:p w14:paraId="4A139876" w14:textId="77777777" w:rsidR="008D759A" w:rsidRPr="001C79FC" w:rsidRDefault="000D0528">
      <w:pPr>
        <w:pStyle w:val="Textoindependiente"/>
        <w:spacing w:before="251"/>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La adjudicación se hará por el total del presupuesto oficial.</w:t>
      </w:r>
    </w:p>
    <w:p w14:paraId="6CCCBB3C" w14:textId="77777777" w:rsidR="008D759A" w:rsidRPr="001C79FC" w:rsidRDefault="008D759A">
      <w:pPr>
        <w:pStyle w:val="Textoindependiente"/>
        <w:spacing w:before="1"/>
        <w:ind w:left="0"/>
        <w:jc w:val="left"/>
        <w:rPr>
          <w:rFonts w:ascii="Arial Narrow" w:eastAsia="Arial Unicode MS" w:hAnsi="Arial Narrow" w:cs="Arial"/>
          <w:color w:val="000000" w:themeColor="text1"/>
          <w:spacing w:val="-3"/>
          <w:lang w:eastAsia="es-ES"/>
        </w:rPr>
      </w:pPr>
    </w:p>
    <w:p w14:paraId="0537DADF" w14:textId="77777777" w:rsidR="008D759A" w:rsidRPr="001C79FC" w:rsidRDefault="000D0528">
      <w:pPr>
        <w:pStyle w:val="Textoindependiente"/>
        <w:ind w:right="974"/>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El ordenador del gasto, suscribirá el comunicado de aceptación de oferta, al proponente que cumpla con todos los requisitos exigidos en la presente invitación pública o procederá a la declaratoria de desierta del proceso si a ello hubiere lugar.</w:t>
      </w:r>
    </w:p>
    <w:p w14:paraId="4AD44A0B" w14:textId="77777777" w:rsidR="008D759A" w:rsidRPr="001C79FC" w:rsidRDefault="000D0528">
      <w:pPr>
        <w:pStyle w:val="Ttulo1"/>
        <w:numPr>
          <w:ilvl w:val="1"/>
          <w:numId w:val="13"/>
        </w:numPr>
        <w:tabs>
          <w:tab w:val="left" w:pos="1547"/>
        </w:tabs>
        <w:spacing w:before="249"/>
        <w:ind w:left="1547" w:hanging="565"/>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DECLARATORIA DE DESIERTA</w:t>
      </w:r>
    </w:p>
    <w:p w14:paraId="4D296834" w14:textId="77777777" w:rsidR="008D759A" w:rsidRPr="001C79FC" w:rsidRDefault="008D759A">
      <w:pPr>
        <w:pStyle w:val="Textoindependiente"/>
        <w:ind w:left="0"/>
        <w:jc w:val="left"/>
        <w:rPr>
          <w:rFonts w:ascii="Arial Narrow" w:eastAsia="Arial Unicode MS" w:hAnsi="Arial Narrow" w:cs="Arial"/>
          <w:color w:val="000000" w:themeColor="text1"/>
          <w:spacing w:val="-3"/>
          <w:lang w:eastAsia="es-ES"/>
        </w:rPr>
      </w:pPr>
    </w:p>
    <w:p w14:paraId="488F756C" w14:textId="77777777" w:rsidR="008D759A" w:rsidRPr="001C79FC" w:rsidRDefault="000D0528">
      <w:pPr>
        <w:pStyle w:val="Textoindependiente"/>
        <w:ind w:right="975"/>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Durante el término previsto para la adjudicación del contrato, la AEROCIVIL mediante acto administrativo motivado, conforme a lo previsto en la Ley 80 de 1993, artículo 25, numeral 18, en concordancia con lo dispuesto en el artículo 5º de la Ley 1150 de 2007, el Decreto 1082 de 2013, la AEROCIVIL declarará desierto el presente proceso de selección cuando:</w:t>
      </w:r>
    </w:p>
    <w:p w14:paraId="4298849B" w14:textId="77777777" w:rsidR="008D759A" w:rsidRPr="001C79FC" w:rsidRDefault="000D0528">
      <w:pPr>
        <w:pStyle w:val="Prrafodelista"/>
        <w:numPr>
          <w:ilvl w:val="0"/>
          <w:numId w:val="11"/>
        </w:numPr>
        <w:tabs>
          <w:tab w:val="left" w:pos="1689"/>
        </w:tabs>
        <w:spacing w:before="251" w:line="253" w:lineRule="exact"/>
        <w:ind w:left="1689" w:hanging="566"/>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No se presenten Ofertas</w:t>
      </w:r>
    </w:p>
    <w:p w14:paraId="7023F603" w14:textId="77777777" w:rsidR="008D759A" w:rsidRPr="001C79FC" w:rsidRDefault="000D0528">
      <w:pPr>
        <w:pStyle w:val="Prrafodelista"/>
        <w:numPr>
          <w:ilvl w:val="0"/>
          <w:numId w:val="11"/>
        </w:numPr>
        <w:tabs>
          <w:tab w:val="left" w:pos="1690"/>
        </w:tabs>
        <w:ind w:right="977"/>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Ninguna de las Ofertas resulte admisible en los factores jurídicos, técnicos y de experiencia previstos en la invitación pública y su complementario.</w:t>
      </w:r>
    </w:p>
    <w:p w14:paraId="2EA1CAC6" w14:textId="77777777" w:rsidR="008D759A" w:rsidRPr="001C79FC" w:rsidRDefault="000D0528">
      <w:pPr>
        <w:pStyle w:val="Prrafodelista"/>
        <w:numPr>
          <w:ilvl w:val="0"/>
          <w:numId w:val="11"/>
        </w:numPr>
        <w:tabs>
          <w:tab w:val="left" w:pos="1689"/>
        </w:tabs>
        <w:spacing w:line="251" w:lineRule="exact"/>
        <w:ind w:left="1689" w:hanging="566"/>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Existan causas o motivos que impidan la escogencia objetiva del Proponente</w:t>
      </w:r>
    </w:p>
    <w:p w14:paraId="0FECE72C" w14:textId="77777777" w:rsidR="008D759A" w:rsidRPr="001C79FC" w:rsidRDefault="000D0528">
      <w:pPr>
        <w:pStyle w:val="Prrafodelista"/>
        <w:numPr>
          <w:ilvl w:val="0"/>
          <w:numId w:val="11"/>
        </w:numPr>
        <w:tabs>
          <w:tab w:val="left" w:pos="1690"/>
        </w:tabs>
        <w:ind w:right="977"/>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El representante legal de LA AEROCIVIL o su delegado no acoja la recomendación del comité evaluador y opte por la declaratoria de desierta del proceso, caso en el cual deberá motivar su decisión</w:t>
      </w:r>
    </w:p>
    <w:p w14:paraId="0E6D4347" w14:textId="77777777" w:rsidR="008D759A" w:rsidRPr="001C79FC" w:rsidRDefault="000D0528">
      <w:pPr>
        <w:pStyle w:val="Prrafodelista"/>
        <w:numPr>
          <w:ilvl w:val="0"/>
          <w:numId w:val="11"/>
        </w:numPr>
        <w:tabs>
          <w:tab w:val="left" w:pos="1689"/>
        </w:tabs>
        <w:ind w:left="1689" w:hanging="566"/>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En los demás casos contemplados en la ley.</w:t>
      </w:r>
    </w:p>
    <w:p w14:paraId="10BAA86D" w14:textId="77777777" w:rsidR="008D759A" w:rsidRPr="001C79FC" w:rsidRDefault="000D0528">
      <w:pPr>
        <w:pStyle w:val="Textoindependiente"/>
        <w:spacing w:before="251"/>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El acto administrativo que declare desierto el proceso será publicado en el SECOP II.</w:t>
      </w:r>
    </w:p>
    <w:p w14:paraId="63DC28D3" w14:textId="77777777" w:rsidR="008D759A" w:rsidRPr="001C79FC" w:rsidRDefault="008D759A">
      <w:pPr>
        <w:pStyle w:val="Textoindependiente"/>
        <w:ind w:left="0"/>
        <w:jc w:val="left"/>
        <w:rPr>
          <w:rFonts w:ascii="Arial Narrow" w:eastAsia="Arial Unicode MS" w:hAnsi="Arial Narrow" w:cs="Arial"/>
          <w:color w:val="000000" w:themeColor="text1"/>
          <w:spacing w:val="-3"/>
          <w:lang w:eastAsia="es-ES"/>
        </w:rPr>
      </w:pPr>
    </w:p>
    <w:p w14:paraId="10170E95" w14:textId="77777777" w:rsidR="008D759A" w:rsidRPr="001C79FC" w:rsidRDefault="000D0528">
      <w:pPr>
        <w:pStyle w:val="Ttulo1"/>
        <w:numPr>
          <w:ilvl w:val="1"/>
          <w:numId w:val="13"/>
        </w:numPr>
        <w:tabs>
          <w:tab w:val="left" w:pos="1547"/>
        </w:tabs>
        <w:ind w:left="1547" w:hanging="565"/>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CAUSALES DE RECHAZO</w:t>
      </w:r>
    </w:p>
    <w:p w14:paraId="5F971B21" w14:textId="77777777" w:rsidR="008D759A" w:rsidRPr="001C79FC" w:rsidRDefault="008D759A">
      <w:pPr>
        <w:pStyle w:val="Textoindependiente"/>
        <w:spacing w:before="22"/>
        <w:ind w:left="0"/>
        <w:jc w:val="left"/>
        <w:rPr>
          <w:rFonts w:ascii="Arial Narrow" w:eastAsia="Arial Unicode MS" w:hAnsi="Arial Narrow" w:cs="Arial"/>
          <w:color w:val="000000" w:themeColor="text1"/>
          <w:spacing w:val="-3"/>
          <w:lang w:eastAsia="es-ES"/>
        </w:rPr>
      </w:pPr>
    </w:p>
    <w:p w14:paraId="42F8B940" w14:textId="77777777" w:rsidR="008D759A" w:rsidRPr="001C79FC" w:rsidRDefault="000D0528">
      <w:pPr>
        <w:pStyle w:val="Textoindependiente"/>
        <w:ind w:right="984"/>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En adición a otras causas previstas por la ley, la AEROCIVIL, rechazará las ofertas presentadas en los siguientes casos:</w:t>
      </w:r>
    </w:p>
    <w:p w14:paraId="5AE7942E" w14:textId="77777777" w:rsidR="008D759A" w:rsidRPr="001C79FC" w:rsidRDefault="000D0528">
      <w:pPr>
        <w:pStyle w:val="Prrafodelista"/>
        <w:numPr>
          <w:ilvl w:val="0"/>
          <w:numId w:val="10"/>
        </w:numPr>
        <w:tabs>
          <w:tab w:val="left" w:pos="1690"/>
        </w:tabs>
        <w:spacing w:before="251"/>
        <w:ind w:right="977"/>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Cuando al Proponente en forma individual o conjunta se le haya requerido con el propósito de subsanar o aclarar o aportar un documento de la propuesta y no lo efectúe dentro del plazo indicado o no lo realice correctamente o de acuerdo con lo solicitado, siempre que la subsanación, aclaración o aporte requerido sea necesario para cumplir un requisito habilitante en los términos establecidos en el presente documento.</w:t>
      </w:r>
    </w:p>
    <w:p w14:paraId="012C90F1" w14:textId="77777777" w:rsidR="008D759A" w:rsidRPr="001C79FC" w:rsidRDefault="000D0528">
      <w:pPr>
        <w:pStyle w:val="Prrafodelista"/>
        <w:numPr>
          <w:ilvl w:val="0"/>
          <w:numId w:val="10"/>
        </w:numPr>
        <w:tabs>
          <w:tab w:val="left" w:pos="1690"/>
        </w:tabs>
        <w:ind w:right="976"/>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Cuando el proponente incumpla los requisitos exigidos en la invitación pública y que no sean susceptibles de subsanar, de conformidad con lo establecido en ley 1150 de 2007, artículo 5.</w:t>
      </w:r>
    </w:p>
    <w:p w14:paraId="51170836" w14:textId="0DBFD5B9" w:rsidR="009C6ACC" w:rsidRPr="001C79FC" w:rsidRDefault="000D0528" w:rsidP="00736C6C">
      <w:pPr>
        <w:pStyle w:val="Prrafodelista"/>
        <w:numPr>
          <w:ilvl w:val="0"/>
          <w:numId w:val="10"/>
        </w:numPr>
        <w:tabs>
          <w:tab w:val="left" w:pos="1689"/>
        </w:tabs>
        <w:spacing w:line="251" w:lineRule="exact"/>
        <w:ind w:left="1689" w:hanging="707"/>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Cuando se acrediten circunstancias ocurridas con posterioridad al cierre del presente proceso.</w:t>
      </w:r>
    </w:p>
    <w:p w14:paraId="48AC61D8" w14:textId="77777777" w:rsidR="008D759A" w:rsidRPr="001C79FC" w:rsidRDefault="000D0528">
      <w:pPr>
        <w:pStyle w:val="Prrafodelista"/>
        <w:numPr>
          <w:ilvl w:val="0"/>
          <w:numId w:val="10"/>
        </w:numPr>
        <w:tabs>
          <w:tab w:val="left" w:pos="1688"/>
          <w:tab w:val="left" w:pos="1690"/>
        </w:tabs>
        <w:spacing w:line="235" w:lineRule="auto"/>
        <w:ind w:right="980"/>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Que el Proponente o alguno de los integrantes del Proponente Plural esté incurso en causal de inhabilidad, incompatibilidad o prohibiciones previstas en la legislación para contratar. Así mismo cuando carezca de capacidad para desarrollar el objeto de la presente contratación.</w:t>
      </w:r>
    </w:p>
    <w:p w14:paraId="183279BB" w14:textId="77777777" w:rsidR="008D759A" w:rsidRPr="001C79FC" w:rsidRDefault="000D0528">
      <w:pPr>
        <w:pStyle w:val="Prrafodelista"/>
        <w:numPr>
          <w:ilvl w:val="0"/>
          <w:numId w:val="10"/>
        </w:numPr>
        <w:tabs>
          <w:tab w:val="left" w:pos="1690"/>
        </w:tabs>
        <w:spacing w:before="4"/>
        <w:ind w:right="977"/>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Cuando una misma persona natural o jurídica, o integrante de un Proponente Plural presente o haga parte en más de una propuesta para el Proceso de Contratación.</w:t>
      </w:r>
    </w:p>
    <w:p w14:paraId="6374C1BD" w14:textId="77777777" w:rsidR="008D759A" w:rsidRPr="001C79FC" w:rsidRDefault="000D0528">
      <w:pPr>
        <w:pStyle w:val="Prrafodelista"/>
        <w:numPr>
          <w:ilvl w:val="0"/>
          <w:numId w:val="10"/>
        </w:numPr>
        <w:tabs>
          <w:tab w:val="left" w:pos="1690"/>
        </w:tabs>
        <w:ind w:right="975"/>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Cuando se presenten inconsistencias o inconformidades o falta de veracidad entre la información o documentación allegada por el proponente y lo verificado por la AEROCIVIL, sin perjuicio de las acciones legales que puedan iniciarse por este hecho.</w:t>
      </w:r>
    </w:p>
    <w:p w14:paraId="11396274" w14:textId="77777777" w:rsidR="008D759A" w:rsidRPr="001C79FC" w:rsidRDefault="000D0528">
      <w:pPr>
        <w:pStyle w:val="Prrafodelista"/>
        <w:numPr>
          <w:ilvl w:val="0"/>
          <w:numId w:val="10"/>
        </w:numPr>
        <w:tabs>
          <w:tab w:val="left" w:pos="1690"/>
        </w:tabs>
        <w:ind w:right="983"/>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 xml:space="preserve">Que el Proponente se encuentre inmerso en un conflicto de interés previsto en una norma de rango </w:t>
      </w:r>
      <w:r w:rsidRPr="001C79FC">
        <w:rPr>
          <w:rFonts w:ascii="Arial Narrow" w:eastAsia="Arial Unicode MS" w:hAnsi="Arial Narrow" w:cs="Arial"/>
          <w:color w:val="000000" w:themeColor="text1"/>
          <w:spacing w:val="-3"/>
          <w:lang w:eastAsia="es-ES"/>
        </w:rPr>
        <w:lastRenderedPageBreak/>
        <w:t>constitucional o legal o en la causal prevista en el numeral 2.18 de la Invitación Pública.</w:t>
      </w:r>
    </w:p>
    <w:p w14:paraId="6182BA1B" w14:textId="77777777" w:rsidR="008D759A" w:rsidRPr="001C79FC" w:rsidRDefault="000D0528">
      <w:pPr>
        <w:pStyle w:val="Prrafodelista"/>
        <w:numPr>
          <w:ilvl w:val="0"/>
          <w:numId w:val="10"/>
        </w:numPr>
        <w:tabs>
          <w:tab w:val="left" w:pos="1688"/>
          <w:tab w:val="left" w:pos="1690"/>
        </w:tabs>
        <w:ind w:right="982"/>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Que la persona jurídica Proponente Individual o integrante del Proponente Plural esté incursa en la situación descrita en el numeral 1 del artículo 38 de la Ley 1116 de 2006.</w:t>
      </w:r>
    </w:p>
    <w:p w14:paraId="6F2A7FF6" w14:textId="77777777" w:rsidR="008D759A" w:rsidRPr="001C79FC" w:rsidRDefault="000D0528">
      <w:pPr>
        <w:pStyle w:val="Prrafodelista"/>
        <w:numPr>
          <w:ilvl w:val="0"/>
          <w:numId w:val="10"/>
        </w:numPr>
        <w:tabs>
          <w:tab w:val="left" w:pos="1690"/>
        </w:tabs>
        <w:ind w:right="981"/>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Que el objeto social del Proponente, en caso de que se trate de una persona jurídica, o el de sus integrantes, tratándose de Proponentes Plurales, no le permita ejecutar el Objeto del Contrato.</w:t>
      </w:r>
    </w:p>
    <w:p w14:paraId="4C7BFE9F" w14:textId="77777777" w:rsidR="008D759A" w:rsidRPr="001C79FC" w:rsidRDefault="000D0528">
      <w:pPr>
        <w:pStyle w:val="Prrafodelista"/>
        <w:numPr>
          <w:ilvl w:val="0"/>
          <w:numId w:val="10"/>
        </w:numPr>
        <w:tabs>
          <w:tab w:val="left" w:pos="1690"/>
        </w:tabs>
        <w:ind w:right="980"/>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Cuando para este mismo proceso se presenten varias propuestas por el mismo proponente o por interpuesta persona o cuando la misma persona forme parte de dos o más consorcios o uniones temporales, o cualquiera de las formas de asociación permitidas en la legislación colombiana. en tal evento se admitirá la primera propuesta y las demás serán rechazadas.</w:t>
      </w:r>
    </w:p>
    <w:p w14:paraId="4BE3F626" w14:textId="77777777" w:rsidR="008D759A" w:rsidRPr="001C79FC" w:rsidRDefault="000D0528">
      <w:pPr>
        <w:pStyle w:val="Prrafodelista"/>
        <w:numPr>
          <w:ilvl w:val="0"/>
          <w:numId w:val="10"/>
        </w:numPr>
        <w:tabs>
          <w:tab w:val="left" w:pos="1689"/>
        </w:tabs>
        <w:spacing w:line="249" w:lineRule="exact"/>
        <w:ind w:left="1689" w:hanging="707"/>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Cuando el valor total de la propuesta supere el Presupuesto Oficial.</w:t>
      </w:r>
    </w:p>
    <w:p w14:paraId="0366E839" w14:textId="77777777" w:rsidR="008D759A" w:rsidRPr="001C79FC" w:rsidRDefault="000D0528">
      <w:pPr>
        <w:pStyle w:val="Prrafodelista"/>
        <w:numPr>
          <w:ilvl w:val="0"/>
          <w:numId w:val="10"/>
        </w:numPr>
        <w:tabs>
          <w:tab w:val="left" w:pos="1689"/>
        </w:tabs>
        <w:spacing w:line="252" w:lineRule="exact"/>
        <w:ind w:left="1689" w:hanging="707"/>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Cuando el valor total de la propuesta corregida supere el Presupuesto Oficial</w:t>
      </w:r>
    </w:p>
    <w:p w14:paraId="1DE79313" w14:textId="77777777" w:rsidR="008D759A" w:rsidRPr="001C79FC" w:rsidRDefault="000D0528">
      <w:pPr>
        <w:pStyle w:val="Prrafodelista"/>
        <w:numPr>
          <w:ilvl w:val="0"/>
          <w:numId w:val="10"/>
        </w:numPr>
        <w:tabs>
          <w:tab w:val="left" w:pos="1688"/>
          <w:tab w:val="left" w:pos="1690"/>
        </w:tabs>
        <w:ind w:right="981"/>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Cuando el Formato No. 7, NO se presente o NO esté diligenciado con la totalidad de los ítems o actividades del Presupuesto Oficial o se modifique la descripción de algún ítem o no se ofrezca cantidad solicitada.</w:t>
      </w:r>
    </w:p>
    <w:p w14:paraId="5801F480" w14:textId="77777777" w:rsidR="008D759A" w:rsidRPr="001C79FC" w:rsidRDefault="000D0528">
      <w:pPr>
        <w:pStyle w:val="Prrafodelista"/>
        <w:numPr>
          <w:ilvl w:val="0"/>
          <w:numId w:val="10"/>
        </w:numPr>
        <w:tabs>
          <w:tab w:val="left" w:pos="1688"/>
        </w:tabs>
        <w:spacing w:line="250" w:lineRule="exact"/>
        <w:ind w:left="1688" w:hanging="706"/>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Cuando se presente propuesta condicionada para la adjudicación del Contrato.</w:t>
      </w:r>
    </w:p>
    <w:p w14:paraId="5E0DBFF8" w14:textId="77777777" w:rsidR="008D759A" w:rsidRPr="001C79FC" w:rsidRDefault="000D0528">
      <w:pPr>
        <w:pStyle w:val="Prrafodelista"/>
        <w:numPr>
          <w:ilvl w:val="0"/>
          <w:numId w:val="10"/>
        </w:numPr>
        <w:tabs>
          <w:tab w:val="left" w:pos="1689"/>
        </w:tabs>
        <w:spacing w:line="252" w:lineRule="exact"/>
        <w:ind w:left="1689" w:hanging="707"/>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Presentar la oferta extemporáneamente</w:t>
      </w:r>
    </w:p>
    <w:p w14:paraId="508A7565" w14:textId="77777777" w:rsidR="008D759A" w:rsidRPr="001C79FC" w:rsidRDefault="000D0528">
      <w:pPr>
        <w:pStyle w:val="Prrafodelista"/>
        <w:numPr>
          <w:ilvl w:val="0"/>
          <w:numId w:val="10"/>
        </w:numPr>
        <w:tabs>
          <w:tab w:val="left" w:pos="1688"/>
          <w:tab w:val="left" w:pos="1690"/>
        </w:tabs>
        <w:ind w:right="979"/>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Cuando se determine que el valor total de la oferta es artificialmente bajo, de acuerdo con lo establecido en el presente documento</w:t>
      </w:r>
    </w:p>
    <w:p w14:paraId="6AC67789" w14:textId="77777777" w:rsidR="008D759A" w:rsidRPr="001C79FC" w:rsidRDefault="000D0528">
      <w:pPr>
        <w:pStyle w:val="Prrafodelista"/>
        <w:numPr>
          <w:ilvl w:val="0"/>
          <w:numId w:val="10"/>
        </w:numPr>
        <w:tabs>
          <w:tab w:val="left" w:pos="1690"/>
        </w:tabs>
        <w:ind w:right="976"/>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Cuando la entidad solicite aclaraciones para determinar si existe una oferta artificialmente baja y el proponente no presente la aclaración en el término otorgado por la AEROCIVIL, o cuando la misma se encuentre incompleta.</w:t>
      </w:r>
    </w:p>
    <w:p w14:paraId="5AE4A66C" w14:textId="77777777" w:rsidR="008D759A" w:rsidRPr="001C79FC" w:rsidRDefault="000D0528">
      <w:pPr>
        <w:pStyle w:val="Prrafodelista"/>
        <w:numPr>
          <w:ilvl w:val="0"/>
          <w:numId w:val="10"/>
        </w:numPr>
        <w:tabs>
          <w:tab w:val="left" w:pos="1690"/>
        </w:tabs>
        <w:ind w:right="984"/>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Cuando se determine que la oferta contiene precios artificialmente bajo, luego de analizadas las explicaciones del proponente</w:t>
      </w:r>
    </w:p>
    <w:p w14:paraId="10D16D8E" w14:textId="77777777" w:rsidR="008D759A" w:rsidRPr="001C79FC" w:rsidRDefault="000D0528">
      <w:pPr>
        <w:pStyle w:val="Prrafodelista"/>
        <w:numPr>
          <w:ilvl w:val="0"/>
          <w:numId w:val="10"/>
        </w:numPr>
        <w:tabs>
          <w:tab w:val="left" w:pos="1688"/>
          <w:tab w:val="left" w:pos="1690"/>
        </w:tabs>
        <w:ind w:right="1121"/>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Cuando la oferta de un proponente plural se presente bajo el usuario de uno de sus integrantes y no con el usuario registrado en SECOP II del proponente plural.</w:t>
      </w:r>
    </w:p>
    <w:p w14:paraId="2C167859" w14:textId="307E8DCE" w:rsidR="00270FF8" w:rsidRPr="001C79FC" w:rsidRDefault="000D0528" w:rsidP="00270FF8">
      <w:pPr>
        <w:pStyle w:val="Prrafodelista"/>
        <w:numPr>
          <w:ilvl w:val="0"/>
          <w:numId w:val="10"/>
        </w:numPr>
        <w:tabs>
          <w:tab w:val="left" w:pos="1689"/>
        </w:tabs>
        <w:spacing w:line="252" w:lineRule="exact"/>
        <w:ind w:left="1689" w:hanging="707"/>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En los demás casos que expresamente en la invitación pública o la ley así lo indiquen.</w:t>
      </w:r>
    </w:p>
    <w:p w14:paraId="282C08FE" w14:textId="77777777" w:rsidR="008D759A" w:rsidRPr="001C79FC" w:rsidRDefault="008D759A">
      <w:pPr>
        <w:pStyle w:val="Textoindependiente"/>
        <w:spacing w:before="34"/>
        <w:ind w:left="0"/>
        <w:jc w:val="left"/>
        <w:rPr>
          <w:rFonts w:ascii="Arial Narrow" w:eastAsia="Arial Unicode MS" w:hAnsi="Arial Narrow" w:cs="Arial"/>
          <w:color w:val="000000" w:themeColor="text1"/>
          <w:spacing w:val="-3"/>
          <w:lang w:eastAsia="es-ES"/>
        </w:rPr>
      </w:pPr>
    </w:p>
    <w:p w14:paraId="3C61C3CD" w14:textId="77777777" w:rsidR="008D759A" w:rsidRPr="001C79FC" w:rsidRDefault="000D0528">
      <w:pPr>
        <w:pStyle w:val="Ttulo1"/>
        <w:numPr>
          <w:ilvl w:val="1"/>
          <w:numId w:val="13"/>
        </w:numPr>
        <w:tabs>
          <w:tab w:val="left" w:pos="1547"/>
        </w:tabs>
        <w:ind w:left="1547" w:hanging="565"/>
        <w:jc w:val="both"/>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RIESGOS</w:t>
      </w:r>
    </w:p>
    <w:p w14:paraId="0DA16CE9" w14:textId="77777777" w:rsidR="008D759A" w:rsidRPr="001C79FC" w:rsidRDefault="000D0528">
      <w:pPr>
        <w:pStyle w:val="Textoindependiente"/>
        <w:spacing w:before="251"/>
        <w:ind w:right="983"/>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En el Formato No. 9 - Matriz de Asignación de Riesgos se identifican los Riesgos del Proceso de Contratación desde su planeación hasta su liquidación. Esta matriz se encuentra publicada en los estudios y documentos previos.</w:t>
      </w:r>
    </w:p>
    <w:p w14:paraId="04DBED88" w14:textId="77777777" w:rsidR="008D759A" w:rsidRPr="001C79FC" w:rsidRDefault="000D0528">
      <w:pPr>
        <w:pStyle w:val="Textoindependiente"/>
        <w:spacing w:before="251"/>
        <w:ind w:right="975"/>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Vencido el plazo para revisar los Riesgos identificados, si se presenta alguna observación adicional, la misma solo será estudiada y tenida en cuenta por parte de la AEROCIVIL, únicamente si diere lugar a modificar la invitación pública mediante Adenda.</w:t>
      </w:r>
    </w:p>
    <w:p w14:paraId="7CADBF93" w14:textId="1376C020" w:rsidR="008D759A" w:rsidRPr="001C79FC" w:rsidRDefault="00736C6C">
      <w:pPr>
        <w:pStyle w:val="Textoindependiente"/>
        <w:ind w:right="978"/>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br/>
      </w:r>
      <w:r w:rsidR="000D0528" w:rsidRPr="001C79FC">
        <w:rPr>
          <w:rFonts w:ascii="Arial Narrow" w:eastAsia="Arial Unicode MS" w:hAnsi="Arial Narrow" w:cs="Arial"/>
          <w:color w:val="000000" w:themeColor="text1"/>
          <w:spacing w:val="-3"/>
          <w:lang w:eastAsia="es-ES"/>
        </w:rPr>
        <w:t>Los Proponentes deben realizar todas las evaluaciones y estimaciones que sean necesarias para presentar su propuesta sobre la base de un examen cuidadoso de sus características, incluyendo los estudios, diseños, evaluaciones y verificaciones que consideren necesarios para formular la propuesta con base en su propia información, de manera tal que el Proponente debe tener en cuenta el cálculo de los aspectos económicos del proyecto, los cuales deben incluir todas las obligaciones y asunción de riesgos que emanan del Contrato.</w:t>
      </w:r>
    </w:p>
    <w:p w14:paraId="309B5879" w14:textId="77777777" w:rsidR="008D759A" w:rsidRPr="001C79FC" w:rsidRDefault="000D0528">
      <w:pPr>
        <w:pStyle w:val="Textoindependiente"/>
        <w:spacing w:before="250"/>
        <w:ind w:right="977"/>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Si el Proponente que resulte adjudicatario ha evaluado incorrectamente o no ha considerado toda la información que pueda influir en la determinación de los costos, no se eximirá de su responsabilidad por la ejecución completa del Contrato ni le dará derecho a rembolso de costos ni a reclamaciones o reconocimientos adicionales de ninguna naturaleza.</w:t>
      </w:r>
    </w:p>
    <w:p w14:paraId="529DED5A" w14:textId="77777777" w:rsidR="008D759A" w:rsidRPr="001C79FC" w:rsidRDefault="008D759A">
      <w:pPr>
        <w:pStyle w:val="Textoindependiente"/>
        <w:rPr>
          <w:rFonts w:ascii="Arial Narrow" w:eastAsia="Arial Unicode MS" w:hAnsi="Arial Narrow" w:cs="Arial"/>
          <w:color w:val="000000" w:themeColor="text1"/>
          <w:spacing w:val="-3"/>
          <w:lang w:eastAsia="es-ES"/>
        </w:rPr>
        <w:sectPr w:rsidR="008D759A" w:rsidRPr="001C79FC">
          <w:footerReference w:type="default" r:id="rId28"/>
          <w:pgSz w:w="12240" w:h="15840"/>
          <w:pgMar w:top="2640" w:right="720" w:bottom="1140" w:left="720" w:header="713" w:footer="954" w:gutter="0"/>
          <w:cols w:space="720"/>
        </w:sectPr>
      </w:pPr>
    </w:p>
    <w:p w14:paraId="0FA775E8" w14:textId="77777777" w:rsidR="008D759A" w:rsidRPr="001C79FC" w:rsidRDefault="008D759A">
      <w:pPr>
        <w:pStyle w:val="Textoindependiente"/>
        <w:spacing w:before="20"/>
        <w:ind w:left="0"/>
        <w:jc w:val="left"/>
        <w:rPr>
          <w:rFonts w:ascii="Arial Narrow" w:eastAsia="Arial Unicode MS" w:hAnsi="Arial Narrow" w:cs="Arial"/>
          <w:color w:val="000000" w:themeColor="text1"/>
          <w:spacing w:val="-3"/>
          <w:lang w:eastAsia="es-ES"/>
        </w:rPr>
      </w:pPr>
    </w:p>
    <w:p w14:paraId="26630173" w14:textId="77777777" w:rsidR="008D759A" w:rsidRPr="001C79FC" w:rsidRDefault="000D0528">
      <w:pPr>
        <w:spacing w:line="252" w:lineRule="exact"/>
        <w:ind w:left="2"/>
        <w:jc w:val="center"/>
        <w:rPr>
          <w:rFonts w:ascii="Arial Narrow" w:eastAsia="Arial Unicode MS" w:hAnsi="Arial Narrow" w:cs="Arial"/>
          <w:b/>
          <w:bCs/>
          <w:color w:val="000000" w:themeColor="text1"/>
          <w:spacing w:val="-3"/>
          <w:lang w:eastAsia="es-ES"/>
        </w:rPr>
      </w:pPr>
      <w:r w:rsidRPr="001C79FC">
        <w:rPr>
          <w:rFonts w:ascii="Arial Narrow" w:eastAsia="Arial Unicode MS" w:hAnsi="Arial Narrow" w:cs="Arial"/>
          <w:b/>
          <w:bCs/>
          <w:color w:val="000000" w:themeColor="text1"/>
          <w:spacing w:val="-3"/>
          <w:lang w:eastAsia="es-ES"/>
        </w:rPr>
        <w:t>CAPITULO IV</w:t>
      </w:r>
    </w:p>
    <w:p w14:paraId="3F3B6D26" w14:textId="77777777" w:rsidR="008D759A" w:rsidRPr="001C79FC" w:rsidRDefault="000D0528">
      <w:pPr>
        <w:spacing w:line="252" w:lineRule="exact"/>
        <w:ind w:left="2" w:right="2"/>
        <w:jc w:val="center"/>
        <w:rPr>
          <w:rFonts w:ascii="Arial Narrow" w:eastAsia="Arial Unicode MS" w:hAnsi="Arial Narrow" w:cs="Arial"/>
          <w:b/>
          <w:bCs/>
          <w:color w:val="000000" w:themeColor="text1"/>
          <w:spacing w:val="-3"/>
          <w:lang w:eastAsia="es-ES"/>
        </w:rPr>
      </w:pPr>
      <w:r w:rsidRPr="001C79FC">
        <w:rPr>
          <w:rFonts w:ascii="Arial Narrow" w:eastAsia="Arial Unicode MS" w:hAnsi="Arial Narrow" w:cs="Arial"/>
          <w:b/>
          <w:bCs/>
          <w:color w:val="000000" w:themeColor="text1"/>
          <w:spacing w:val="-3"/>
          <w:lang w:eastAsia="es-ES"/>
        </w:rPr>
        <w:t>REQUISITOS HABILITANTES Y ASPECTOS TÉCNICOS A VERIFICAR</w:t>
      </w:r>
    </w:p>
    <w:p w14:paraId="65D71282" w14:textId="77777777" w:rsidR="008D759A" w:rsidRPr="001C79FC" w:rsidRDefault="008D759A">
      <w:pPr>
        <w:pStyle w:val="Textoindependiente"/>
        <w:spacing w:before="1"/>
        <w:ind w:left="0"/>
        <w:jc w:val="left"/>
        <w:rPr>
          <w:rFonts w:ascii="Arial Narrow" w:eastAsia="Arial Unicode MS" w:hAnsi="Arial Narrow" w:cs="Arial"/>
          <w:color w:val="000000" w:themeColor="text1"/>
          <w:spacing w:val="-3"/>
          <w:lang w:eastAsia="es-ES"/>
        </w:rPr>
      </w:pPr>
    </w:p>
    <w:p w14:paraId="06EDFEEA" w14:textId="77777777" w:rsidR="008D759A" w:rsidRPr="001C79FC" w:rsidRDefault="000D0528">
      <w:pPr>
        <w:pStyle w:val="Prrafodelista"/>
        <w:numPr>
          <w:ilvl w:val="1"/>
          <w:numId w:val="9"/>
        </w:numPr>
        <w:tabs>
          <w:tab w:val="left" w:pos="1408"/>
        </w:tabs>
        <w:ind w:left="1408" w:hanging="426"/>
        <w:rPr>
          <w:rFonts w:ascii="Arial Narrow" w:eastAsia="Arial Unicode MS" w:hAnsi="Arial Narrow" w:cs="Arial"/>
          <w:b/>
          <w:bCs/>
          <w:color w:val="000000" w:themeColor="text1"/>
          <w:spacing w:val="-3"/>
          <w:lang w:eastAsia="es-ES"/>
        </w:rPr>
      </w:pPr>
      <w:r w:rsidRPr="001C79FC">
        <w:rPr>
          <w:rFonts w:ascii="Arial Narrow" w:eastAsia="Arial Unicode MS" w:hAnsi="Arial Narrow" w:cs="Arial"/>
          <w:b/>
          <w:bCs/>
          <w:color w:val="000000" w:themeColor="text1"/>
          <w:spacing w:val="-3"/>
          <w:lang w:eastAsia="es-ES"/>
        </w:rPr>
        <w:t>REQUISITOS HABILITANTES</w:t>
      </w:r>
    </w:p>
    <w:p w14:paraId="735909E2" w14:textId="77777777" w:rsidR="008D759A" w:rsidRPr="001C79FC" w:rsidRDefault="000D0528">
      <w:pPr>
        <w:pStyle w:val="Textoindependiente"/>
        <w:spacing w:before="251"/>
        <w:ind w:right="975"/>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La AEROCIVIL verificará los requisitos habilitantes dentro del término señalado en el Cronograma de la invitación pública, de acuerdo con los soportes documentales que acompañan la propuesta presentada.</w:t>
      </w:r>
    </w:p>
    <w:p w14:paraId="39DD09C1" w14:textId="77777777" w:rsidR="008D759A" w:rsidRPr="001C79FC" w:rsidRDefault="008D759A">
      <w:pPr>
        <w:pStyle w:val="Textoindependiente"/>
        <w:ind w:left="0"/>
        <w:jc w:val="left"/>
        <w:rPr>
          <w:rFonts w:ascii="Arial Narrow" w:eastAsia="Arial Unicode MS" w:hAnsi="Arial Narrow" w:cs="Arial"/>
          <w:color w:val="000000" w:themeColor="text1"/>
          <w:spacing w:val="-3"/>
          <w:lang w:eastAsia="es-ES"/>
        </w:rPr>
      </w:pPr>
    </w:p>
    <w:p w14:paraId="6FCC0541" w14:textId="77777777" w:rsidR="008D759A" w:rsidRPr="001C79FC" w:rsidRDefault="000D0528">
      <w:pPr>
        <w:pStyle w:val="Textoindependiente"/>
        <w:ind w:right="985"/>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Los requisitos habilitantes serán objeto de verificación. Por lo tanto, si la propuesta cumple con todos los aspectos se evaluarán como “cumple”. En caso contrario, se evaluará como “no cumple”.</w:t>
      </w:r>
    </w:p>
    <w:p w14:paraId="00F28E25" w14:textId="77777777" w:rsidR="008D759A" w:rsidRPr="001C79FC" w:rsidRDefault="000D0528">
      <w:pPr>
        <w:pStyle w:val="Ttulo2"/>
        <w:numPr>
          <w:ilvl w:val="2"/>
          <w:numId w:val="9"/>
        </w:numPr>
        <w:tabs>
          <w:tab w:val="left" w:pos="1689"/>
        </w:tabs>
        <w:spacing w:before="250"/>
        <w:ind w:left="1689" w:hanging="719"/>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Generalidades</w:t>
      </w:r>
    </w:p>
    <w:p w14:paraId="7443DAE9" w14:textId="77777777" w:rsidR="008D759A" w:rsidRPr="001C79FC" w:rsidRDefault="000D0528">
      <w:pPr>
        <w:pStyle w:val="Prrafodelista"/>
        <w:numPr>
          <w:ilvl w:val="0"/>
          <w:numId w:val="8"/>
        </w:numPr>
        <w:tabs>
          <w:tab w:val="left" w:pos="1409"/>
        </w:tabs>
        <w:spacing w:before="251"/>
        <w:ind w:right="984"/>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Únicamente se considerarán habilitados aquellos Proponentes que cumplan todos los requisitos habilitantes, según lo señalado en la invitación pública.</w:t>
      </w:r>
    </w:p>
    <w:p w14:paraId="6A3202B2" w14:textId="77777777" w:rsidR="008D759A" w:rsidRPr="001C79FC" w:rsidRDefault="000D0528">
      <w:pPr>
        <w:pStyle w:val="Prrafodelista"/>
        <w:numPr>
          <w:ilvl w:val="0"/>
          <w:numId w:val="8"/>
        </w:numPr>
        <w:tabs>
          <w:tab w:val="left" w:pos="1407"/>
          <w:tab w:val="left" w:pos="1409"/>
        </w:tabs>
        <w:ind w:right="982"/>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En el caso de Proponentes Plurales, los requisitos habilitantes serán acreditados por cada uno de los integrantes de la figura asociativa, salvo que se entienda algo distinto y, en todo caso, de acuerdo con las reglas de la invitación pública.</w:t>
      </w:r>
    </w:p>
    <w:p w14:paraId="1B9E5B2E" w14:textId="77777777" w:rsidR="008D759A" w:rsidRPr="001C79FC" w:rsidRDefault="000D0528">
      <w:pPr>
        <w:pStyle w:val="Prrafodelista"/>
        <w:numPr>
          <w:ilvl w:val="0"/>
          <w:numId w:val="8"/>
        </w:numPr>
        <w:tabs>
          <w:tab w:val="left" w:pos="1408"/>
        </w:tabs>
        <w:spacing w:line="250" w:lineRule="exact"/>
        <w:ind w:left="1408" w:hanging="359"/>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Todos los Proponentes deben diligenciar los formatos requeridos en el presente proceso</w:t>
      </w:r>
    </w:p>
    <w:p w14:paraId="251CB87F" w14:textId="77777777" w:rsidR="008D759A" w:rsidRPr="001C79FC" w:rsidRDefault="008D759A">
      <w:pPr>
        <w:pStyle w:val="Textoindependiente"/>
        <w:spacing w:before="1"/>
        <w:ind w:left="0"/>
        <w:jc w:val="left"/>
        <w:rPr>
          <w:rFonts w:ascii="Arial Narrow" w:eastAsia="Arial Unicode MS" w:hAnsi="Arial Narrow" w:cs="Arial"/>
          <w:color w:val="000000" w:themeColor="text1"/>
          <w:spacing w:val="-3"/>
          <w:lang w:eastAsia="es-ES"/>
        </w:rPr>
      </w:pPr>
    </w:p>
    <w:p w14:paraId="59DEB03C" w14:textId="77777777" w:rsidR="008D759A" w:rsidRPr="001C79FC" w:rsidRDefault="000D0528">
      <w:pPr>
        <w:pStyle w:val="Ttulo1"/>
        <w:numPr>
          <w:ilvl w:val="1"/>
          <w:numId w:val="9"/>
        </w:numPr>
        <w:tabs>
          <w:tab w:val="left" w:pos="1408"/>
        </w:tabs>
        <w:ind w:left="1408" w:hanging="426"/>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CAPACIDAD JURÍDICA</w:t>
      </w:r>
    </w:p>
    <w:p w14:paraId="12E5F8EA" w14:textId="77777777" w:rsidR="00270FF8" w:rsidRPr="001C79FC" w:rsidRDefault="00270FF8" w:rsidP="00270FF8">
      <w:pPr>
        <w:pStyle w:val="Textoindependiente"/>
        <w:spacing w:before="1"/>
        <w:rPr>
          <w:rFonts w:ascii="Arial Narrow" w:eastAsia="Arial Unicode MS" w:hAnsi="Arial Narrow" w:cs="Arial"/>
          <w:color w:val="000000" w:themeColor="text1"/>
          <w:spacing w:val="-3"/>
          <w:lang w:eastAsia="es-ES"/>
        </w:rPr>
      </w:pPr>
    </w:p>
    <w:p w14:paraId="5EFF5622" w14:textId="75888F14" w:rsidR="00270FF8" w:rsidRPr="001C79FC" w:rsidRDefault="00270FF8" w:rsidP="00270FF8">
      <w:pPr>
        <w:pStyle w:val="Textoindependiente"/>
        <w:spacing w:before="1"/>
        <w:ind w:right="1019"/>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En el presente Proceso de Contratación pueden participar (i) personas jurídicas, nacionales o extranjeras; (ii) personas naturales que tengan capacidad para obligarse por sí mismas; y (iii) consorcios y uniones conformados por las personas naturales o jurídicas en las condiciones previstas anteriormente, cuyo objeto social les permita cumplir con el objeto del Contrato.</w:t>
      </w:r>
    </w:p>
    <w:p w14:paraId="0498361D" w14:textId="77777777" w:rsidR="00270FF8" w:rsidRPr="001C79FC" w:rsidRDefault="00270FF8" w:rsidP="00270FF8">
      <w:pPr>
        <w:pStyle w:val="Textoindependiente"/>
        <w:spacing w:before="1"/>
        <w:rPr>
          <w:rFonts w:ascii="Arial Narrow" w:eastAsia="Arial Unicode MS" w:hAnsi="Arial Narrow" w:cs="Arial"/>
          <w:color w:val="000000" w:themeColor="text1"/>
          <w:spacing w:val="-3"/>
          <w:lang w:eastAsia="es-ES"/>
        </w:rPr>
      </w:pPr>
    </w:p>
    <w:p w14:paraId="5E60AF41" w14:textId="77777777" w:rsidR="00270FF8" w:rsidRPr="001C79FC" w:rsidRDefault="00270FF8" w:rsidP="00270FF8">
      <w:pPr>
        <w:pStyle w:val="Textoindependiente"/>
        <w:spacing w:before="1"/>
        <w:ind w:right="1019"/>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Las personas jurídicas o proponentes plurales deben tener una duración por lo menos igual a la vigencia del Contrato y un (1) año más.</w:t>
      </w:r>
    </w:p>
    <w:p w14:paraId="3E303DB6" w14:textId="77777777" w:rsidR="00270FF8" w:rsidRPr="001C79FC" w:rsidRDefault="00270FF8" w:rsidP="00270FF8">
      <w:pPr>
        <w:pStyle w:val="Textoindependiente"/>
        <w:spacing w:before="1"/>
        <w:rPr>
          <w:rFonts w:ascii="Arial Narrow" w:eastAsia="Arial Unicode MS" w:hAnsi="Arial Narrow" w:cs="Arial"/>
          <w:color w:val="000000" w:themeColor="text1"/>
          <w:spacing w:val="-3"/>
          <w:lang w:eastAsia="es-ES"/>
        </w:rPr>
      </w:pPr>
    </w:p>
    <w:p w14:paraId="5BBC3493" w14:textId="77777777" w:rsidR="00270FF8" w:rsidRPr="001C79FC" w:rsidRDefault="00270FF8" w:rsidP="00270FF8">
      <w:pPr>
        <w:pStyle w:val="Textoindependiente"/>
        <w:spacing w:before="1"/>
        <w:ind w:right="1019"/>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La Aeronáutica Civil revisará que los Proponentes no se encuentren en causales de inhabilidad o incompatibilidad para presentar la Oferta, celebrar o ejecutar el Contrato, para ello, revisará entre otros, el boletín de responsables fiscales, el certificado de antecedentes disciplinarios y certificado de antecedentes judiciales.</w:t>
      </w:r>
    </w:p>
    <w:p w14:paraId="5E39D3DA" w14:textId="77777777" w:rsidR="00270FF8" w:rsidRPr="001C79FC" w:rsidRDefault="00270FF8" w:rsidP="00270FF8">
      <w:pPr>
        <w:pStyle w:val="Textoindependiente"/>
        <w:spacing w:before="1"/>
        <w:rPr>
          <w:rFonts w:ascii="Arial Narrow" w:eastAsia="Arial Unicode MS" w:hAnsi="Arial Narrow" w:cs="Arial"/>
          <w:color w:val="000000" w:themeColor="text1"/>
          <w:spacing w:val="-3"/>
          <w:lang w:eastAsia="es-ES"/>
        </w:rPr>
      </w:pPr>
    </w:p>
    <w:p w14:paraId="6B8133F9" w14:textId="77777777" w:rsidR="00270FF8" w:rsidRPr="001C79FC" w:rsidRDefault="00270FF8" w:rsidP="00270FF8">
      <w:pPr>
        <w:pStyle w:val="Textoindependiente"/>
        <w:spacing w:before="1"/>
        <w:ind w:right="1019"/>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De igual manera y en cumplimiento de lo señalado en la Ley 1801 de 2016, por la cual se expide el Código Nacional de Policía y Convivencia, verificará que el proponente singular y los integrantes del proponente plural no registren medidas correctivas impuestas por la autoridad de Policía.</w:t>
      </w:r>
    </w:p>
    <w:p w14:paraId="56B3D93B" w14:textId="77777777" w:rsidR="00270FF8" w:rsidRPr="001C79FC" w:rsidRDefault="00270FF8" w:rsidP="00270FF8">
      <w:pPr>
        <w:pStyle w:val="Textoindependiente"/>
        <w:spacing w:before="1"/>
        <w:rPr>
          <w:rFonts w:ascii="Arial Narrow" w:eastAsia="Arial Unicode MS" w:hAnsi="Arial Narrow" w:cs="Arial"/>
          <w:color w:val="000000" w:themeColor="text1"/>
          <w:spacing w:val="-3"/>
          <w:lang w:eastAsia="es-ES"/>
        </w:rPr>
      </w:pPr>
    </w:p>
    <w:p w14:paraId="4CA19D5A" w14:textId="77777777" w:rsidR="00270FF8" w:rsidRPr="001C79FC" w:rsidRDefault="00270FF8" w:rsidP="00270FF8">
      <w:pPr>
        <w:pStyle w:val="Textoindependiente"/>
        <w:spacing w:before="1"/>
        <w:ind w:right="1019"/>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El proponente deberá adjuntar en su oferta el documento mediante el cual acredite la autorización del Ministerio de Minas y Energía o entidad competente, para la distribución de combustibles o documento equivalente.</w:t>
      </w:r>
    </w:p>
    <w:p w14:paraId="6F1E5544" w14:textId="77777777" w:rsidR="00270FF8" w:rsidRPr="001C79FC" w:rsidRDefault="00270FF8" w:rsidP="00270FF8">
      <w:pPr>
        <w:pStyle w:val="Textoindependiente"/>
        <w:spacing w:before="1"/>
        <w:rPr>
          <w:rFonts w:ascii="Arial Narrow" w:eastAsia="Arial Unicode MS" w:hAnsi="Arial Narrow" w:cs="Arial"/>
          <w:color w:val="000000" w:themeColor="text1"/>
          <w:spacing w:val="-3"/>
          <w:lang w:eastAsia="es-ES"/>
        </w:rPr>
      </w:pPr>
    </w:p>
    <w:p w14:paraId="1C96713C" w14:textId="79BA0E28" w:rsidR="008D759A" w:rsidRPr="001C79FC" w:rsidRDefault="00270FF8" w:rsidP="00270FF8">
      <w:pPr>
        <w:pStyle w:val="Textoindependiente"/>
        <w:spacing w:before="1"/>
        <w:ind w:left="250" w:firstLine="720"/>
        <w:jc w:val="left"/>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Para acreditar la capacidad jurídica se deberán presentar los siguientes documentos:</w:t>
      </w:r>
    </w:p>
    <w:p w14:paraId="3D8C567C" w14:textId="77777777" w:rsidR="00270FF8" w:rsidRPr="001C79FC" w:rsidRDefault="00270FF8" w:rsidP="00270FF8">
      <w:pPr>
        <w:pStyle w:val="Textoindependiente"/>
        <w:spacing w:before="1"/>
        <w:ind w:left="250" w:firstLine="720"/>
        <w:jc w:val="left"/>
        <w:rPr>
          <w:rFonts w:ascii="Arial Narrow" w:eastAsia="Arial Unicode MS" w:hAnsi="Arial Narrow" w:cs="Arial"/>
          <w:color w:val="000000" w:themeColor="text1"/>
          <w:spacing w:val="-3"/>
          <w:lang w:eastAsia="es-ES"/>
        </w:rPr>
      </w:pPr>
    </w:p>
    <w:p w14:paraId="5282CF35" w14:textId="20A79C04" w:rsidR="008D759A" w:rsidRPr="001C79FC" w:rsidRDefault="000D0528">
      <w:pPr>
        <w:pStyle w:val="Ttulo2"/>
        <w:numPr>
          <w:ilvl w:val="2"/>
          <w:numId w:val="9"/>
        </w:numPr>
        <w:tabs>
          <w:tab w:val="left" w:pos="1689"/>
        </w:tabs>
        <w:ind w:left="1689" w:hanging="719"/>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Formato 14 Carta De Presentación de la Oferta</w:t>
      </w:r>
      <w:r w:rsidR="00990DDA" w:rsidRPr="001C79FC">
        <w:rPr>
          <w:rFonts w:ascii="Arial Narrow" w:eastAsia="Arial Unicode MS" w:hAnsi="Arial Narrow"/>
          <w:color w:val="000000" w:themeColor="text1"/>
          <w:spacing w:val="-3"/>
          <w:lang w:eastAsia="es-ES"/>
        </w:rPr>
        <w:t xml:space="preserve"> – Formato 14</w:t>
      </w:r>
    </w:p>
    <w:p w14:paraId="112315C5" w14:textId="77777777" w:rsidR="008D759A" w:rsidRPr="001C79FC" w:rsidRDefault="008D759A">
      <w:pPr>
        <w:pStyle w:val="Ttulo2"/>
        <w:rPr>
          <w:rFonts w:ascii="Arial Narrow" w:eastAsia="Arial Unicode MS" w:hAnsi="Arial Narrow"/>
          <w:b w:val="0"/>
          <w:bCs w:val="0"/>
          <w:color w:val="000000" w:themeColor="text1"/>
          <w:spacing w:val="-3"/>
          <w:lang w:eastAsia="es-ES"/>
        </w:rPr>
      </w:pPr>
    </w:p>
    <w:p w14:paraId="1AEC3B9A" w14:textId="77777777" w:rsidR="00270FF8" w:rsidRPr="001C79FC" w:rsidRDefault="00270FF8" w:rsidP="00270FF8">
      <w:pPr>
        <w:pStyle w:val="Ttulo2"/>
        <w:ind w:left="993" w:right="1019" w:firstLine="0"/>
        <w:jc w:val="both"/>
        <w:rPr>
          <w:rFonts w:ascii="Arial Narrow" w:eastAsia="Arial Unicode MS" w:hAnsi="Arial Narrow"/>
          <w:b w:val="0"/>
          <w:bCs w:val="0"/>
          <w:color w:val="000000" w:themeColor="text1"/>
          <w:spacing w:val="-3"/>
          <w:lang w:eastAsia="es-ES"/>
        </w:rPr>
      </w:pPr>
      <w:r w:rsidRPr="001C79FC">
        <w:rPr>
          <w:rFonts w:ascii="Arial Narrow" w:eastAsia="Arial Unicode MS" w:hAnsi="Arial Narrow"/>
          <w:b w:val="0"/>
          <w:bCs w:val="0"/>
          <w:color w:val="000000" w:themeColor="text1"/>
          <w:spacing w:val="-3"/>
          <w:lang w:eastAsia="es-ES"/>
        </w:rPr>
        <w:lastRenderedPageBreak/>
        <w:t>La carta de presentación debe elaborarse según el modelo adjunto, Tanto el representante legal de la persona jurídica como la proponente persona natural, deberán aportar fotocopia de su cédula de ciudadanía, extranjería o pasaporte, según corresponda.</w:t>
      </w:r>
    </w:p>
    <w:p w14:paraId="73B7404F" w14:textId="77777777" w:rsidR="00270FF8" w:rsidRPr="001C79FC" w:rsidRDefault="00270FF8" w:rsidP="00270FF8">
      <w:pPr>
        <w:pStyle w:val="Ttulo2"/>
        <w:rPr>
          <w:rFonts w:ascii="Arial Narrow" w:eastAsia="Arial Unicode MS" w:hAnsi="Arial Narrow"/>
          <w:b w:val="0"/>
          <w:bCs w:val="0"/>
          <w:color w:val="000000" w:themeColor="text1"/>
          <w:spacing w:val="-3"/>
          <w:lang w:eastAsia="es-ES"/>
        </w:rPr>
      </w:pPr>
    </w:p>
    <w:p w14:paraId="582B0DD6" w14:textId="77777777" w:rsidR="00270FF8" w:rsidRPr="001C79FC" w:rsidRDefault="00270FF8" w:rsidP="00270FF8">
      <w:pPr>
        <w:pStyle w:val="Ttulo2"/>
        <w:ind w:left="993" w:right="1019" w:firstLine="0"/>
        <w:jc w:val="both"/>
        <w:rPr>
          <w:rFonts w:ascii="Arial Narrow" w:eastAsia="Arial Unicode MS" w:hAnsi="Arial Narrow"/>
          <w:b w:val="0"/>
          <w:bCs w:val="0"/>
          <w:color w:val="000000" w:themeColor="text1"/>
          <w:spacing w:val="-3"/>
          <w:lang w:eastAsia="es-ES"/>
        </w:rPr>
      </w:pPr>
      <w:r w:rsidRPr="001C79FC">
        <w:rPr>
          <w:rFonts w:ascii="Arial Narrow" w:eastAsia="Arial Unicode MS" w:hAnsi="Arial Narrow"/>
          <w:b w:val="0"/>
          <w:bCs w:val="0"/>
          <w:color w:val="000000" w:themeColor="text1"/>
          <w:spacing w:val="-3"/>
          <w:lang w:eastAsia="es-ES"/>
        </w:rPr>
        <w:t xml:space="preserve">En caso de oferentes plurales integrado por personas naturales, cada una de las personas que los conforman deben cumplir con el requisito anteriormente enunciado, según sea el caso. </w:t>
      </w:r>
    </w:p>
    <w:p w14:paraId="06BE9D64" w14:textId="77777777" w:rsidR="00270FF8" w:rsidRPr="001C79FC" w:rsidRDefault="00270FF8" w:rsidP="00270FF8">
      <w:pPr>
        <w:pStyle w:val="Ttulo2"/>
        <w:rPr>
          <w:rFonts w:ascii="Arial Narrow" w:eastAsia="Arial Unicode MS" w:hAnsi="Arial Narrow"/>
          <w:b w:val="0"/>
          <w:bCs w:val="0"/>
          <w:color w:val="000000" w:themeColor="text1"/>
          <w:spacing w:val="-3"/>
          <w:lang w:eastAsia="es-ES"/>
        </w:rPr>
      </w:pPr>
    </w:p>
    <w:p w14:paraId="59A8C637" w14:textId="77777777" w:rsidR="00270FF8" w:rsidRPr="001C79FC" w:rsidRDefault="00270FF8" w:rsidP="00270FF8">
      <w:pPr>
        <w:pStyle w:val="Ttulo2"/>
        <w:jc w:val="both"/>
        <w:rPr>
          <w:rFonts w:ascii="Arial Narrow" w:eastAsia="Arial Unicode MS" w:hAnsi="Arial Narrow"/>
          <w:b w:val="0"/>
          <w:bCs w:val="0"/>
          <w:color w:val="000000" w:themeColor="text1"/>
          <w:spacing w:val="-3"/>
          <w:lang w:eastAsia="es-ES"/>
        </w:rPr>
      </w:pPr>
      <w:r w:rsidRPr="001C79FC">
        <w:rPr>
          <w:rFonts w:ascii="Arial Narrow" w:eastAsia="Arial Unicode MS" w:hAnsi="Arial Narrow"/>
          <w:b w:val="0"/>
          <w:bCs w:val="0"/>
          <w:color w:val="000000" w:themeColor="text1"/>
          <w:spacing w:val="-3"/>
          <w:lang w:eastAsia="es-ES"/>
        </w:rPr>
        <w:t xml:space="preserve">La carta de presentación deberá estar suscrita a través de Firma Manuscrita, Firma Electrónica o Firma Digital. </w:t>
      </w:r>
    </w:p>
    <w:p w14:paraId="3AC9115C" w14:textId="77777777" w:rsidR="00270FF8" w:rsidRPr="001C79FC" w:rsidRDefault="00270FF8" w:rsidP="00270FF8">
      <w:pPr>
        <w:pStyle w:val="Ttulo2"/>
        <w:rPr>
          <w:rFonts w:ascii="Arial Narrow" w:eastAsia="Arial Unicode MS" w:hAnsi="Arial Narrow"/>
          <w:b w:val="0"/>
          <w:bCs w:val="0"/>
          <w:color w:val="000000" w:themeColor="text1"/>
          <w:spacing w:val="-3"/>
          <w:lang w:eastAsia="es-ES"/>
        </w:rPr>
      </w:pPr>
    </w:p>
    <w:p w14:paraId="53591B20" w14:textId="1064CA8D" w:rsidR="008D759A" w:rsidRPr="001C79FC" w:rsidRDefault="00270FF8" w:rsidP="00270FF8">
      <w:pPr>
        <w:pStyle w:val="Ttulo2"/>
        <w:tabs>
          <w:tab w:val="left" w:pos="9923"/>
        </w:tabs>
        <w:ind w:left="993" w:right="877" w:firstLine="0"/>
        <w:jc w:val="both"/>
        <w:rPr>
          <w:rFonts w:ascii="Arial Narrow" w:eastAsia="Arial Unicode MS" w:hAnsi="Arial Narrow"/>
          <w:b w:val="0"/>
          <w:bCs w:val="0"/>
          <w:color w:val="000000" w:themeColor="text1"/>
          <w:spacing w:val="-3"/>
          <w:lang w:eastAsia="es-ES"/>
        </w:rPr>
      </w:pPr>
      <w:r w:rsidRPr="001C79FC">
        <w:rPr>
          <w:rFonts w:ascii="Arial Narrow" w:eastAsia="Arial Unicode MS" w:hAnsi="Arial Narrow"/>
          <w:b w:val="0"/>
          <w:bCs w:val="0"/>
          <w:color w:val="000000" w:themeColor="text1"/>
          <w:spacing w:val="-3"/>
          <w:lang w:eastAsia="es-ES"/>
        </w:rPr>
        <w:t>El Proponente debe diligenciar los Formatos que correspondan. Todos los espacios en blanco deberán diligenciarse con la información solicitada.</w:t>
      </w:r>
    </w:p>
    <w:p w14:paraId="7BD5098D" w14:textId="7D552298" w:rsidR="008D759A" w:rsidRPr="001C79FC" w:rsidRDefault="000D0528">
      <w:pPr>
        <w:pStyle w:val="Ttulo2"/>
        <w:numPr>
          <w:ilvl w:val="2"/>
          <w:numId w:val="9"/>
        </w:numPr>
        <w:tabs>
          <w:tab w:val="left" w:pos="1689"/>
        </w:tabs>
        <w:spacing w:before="250"/>
        <w:ind w:left="1689" w:hanging="719"/>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Pacto de Transparencia</w:t>
      </w:r>
      <w:r w:rsidR="00990DDA" w:rsidRPr="001C79FC">
        <w:rPr>
          <w:rFonts w:ascii="Arial Narrow" w:eastAsia="Arial Unicode MS" w:hAnsi="Arial Narrow"/>
          <w:color w:val="000000" w:themeColor="text1"/>
          <w:spacing w:val="-3"/>
          <w:lang w:eastAsia="es-ES"/>
        </w:rPr>
        <w:t xml:space="preserve"> – Formato 21</w:t>
      </w:r>
    </w:p>
    <w:p w14:paraId="36DC60A8" w14:textId="77777777" w:rsidR="008D759A" w:rsidRPr="001C79FC" w:rsidRDefault="000D0528">
      <w:pPr>
        <w:pStyle w:val="Textoindependiente"/>
        <w:spacing w:before="251"/>
        <w:ind w:right="975"/>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Los Proponentes deben suscribir el pacto de transparencia contenido en el Formato No. 21 en el cual manifiestan su apoyo irrestricto a los esfuerzos del Estado Colombiano contra la corrupción. Si se comprueba el incumplimiento del Proponente, sus empleados, representantes, asesores o de cualquier otra persona que en el Proceso de Contratación actúe en su nombre, es causal suficiente para el rechazo de la Oferta o para la terminación anticipada del contrato, si el incumplimiento ocurre con posterioridad a la adjudicación del mismo, sin perjuicio de que tal incumplimiento tenga consecuencias adicionales.</w:t>
      </w:r>
    </w:p>
    <w:p w14:paraId="3F74DF61" w14:textId="5BD95201" w:rsidR="008D759A" w:rsidRPr="001C79FC" w:rsidRDefault="000D0528">
      <w:pPr>
        <w:pStyle w:val="Ttulo2"/>
        <w:numPr>
          <w:ilvl w:val="2"/>
          <w:numId w:val="9"/>
        </w:numPr>
        <w:tabs>
          <w:tab w:val="left" w:pos="1689"/>
        </w:tabs>
        <w:spacing w:before="251"/>
        <w:ind w:left="1689" w:hanging="719"/>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Existencia y representación legal para empresas nacionales</w:t>
      </w:r>
      <w:r w:rsidR="00990DDA" w:rsidRPr="001C79FC">
        <w:rPr>
          <w:rFonts w:ascii="Arial Narrow" w:eastAsia="Arial Unicode MS" w:hAnsi="Arial Narrow"/>
          <w:color w:val="000000" w:themeColor="text1"/>
          <w:spacing w:val="-3"/>
          <w:lang w:eastAsia="es-ES"/>
        </w:rPr>
        <w:t xml:space="preserve"> – Formato 18A</w:t>
      </w:r>
    </w:p>
    <w:p w14:paraId="59105A0F" w14:textId="77777777" w:rsidR="00270FF8" w:rsidRPr="001C79FC" w:rsidRDefault="00270FF8" w:rsidP="00270FF8">
      <w:pPr>
        <w:tabs>
          <w:tab w:val="left" w:pos="-720"/>
        </w:tabs>
        <w:suppressAutoHyphens/>
        <w:ind w:left="993"/>
        <w:jc w:val="both"/>
        <w:rPr>
          <w:rFonts w:ascii="Arial Narrow" w:eastAsia="Arial Unicode MS" w:hAnsi="Arial Narrow" w:cs="Arial"/>
          <w:bCs/>
          <w:color w:val="000000" w:themeColor="text1"/>
        </w:rPr>
      </w:pPr>
    </w:p>
    <w:p w14:paraId="02AD8636" w14:textId="1C0DD0CF" w:rsidR="00270FF8" w:rsidRPr="001C79FC" w:rsidRDefault="00270FF8" w:rsidP="00270FF8">
      <w:pPr>
        <w:tabs>
          <w:tab w:val="left" w:pos="-720"/>
        </w:tabs>
        <w:suppressAutoHyphens/>
        <w:ind w:left="993" w:right="877"/>
        <w:jc w:val="both"/>
        <w:rPr>
          <w:rFonts w:ascii="Arial Narrow" w:eastAsia="Arial Unicode MS" w:hAnsi="Arial Narrow" w:cs="Arial"/>
          <w:bCs/>
          <w:color w:val="000000" w:themeColor="text1"/>
        </w:rPr>
      </w:pPr>
      <w:r w:rsidRPr="001C79FC">
        <w:rPr>
          <w:rFonts w:ascii="Arial Narrow" w:eastAsia="Arial Unicode MS" w:hAnsi="Arial Narrow" w:cs="Arial"/>
          <w:bCs/>
          <w:color w:val="000000" w:themeColor="text1"/>
        </w:rPr>
        <w:t>Las personas Jurídicas Nacionales acreditarán su existencia con la presentación del certificado de existencia y representación legal expedido por la Cámara de Comercio del domicilio principal de la persona jurídica, con fecha de expedición no superior a treinta (30) días calendario anteriores a la fecha de cierre del presente proceso. Las sociedades deberán acreditar que su duración no será inferior a la del plazo del contrato y un (1) año más.</w:t>
      </w:r>
    </w:p>
    <w:p w14:paraId="7EF017E5" w14:textId="77777777" w:rsidR="008D759A" w:rsidRPr="001C79FC" w:rsidRDefault="000D0528">
      <w:pPr>
        <w:pStyle w:val="Textoindependiente"/>
        <w:spacing w:before="250"/>
        <w:ind w:right="980"/>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Este certificado deberá acreditar que la sociedad en su objeto social le permite llevar a cabo el objeto del contrato a que se refiere este proceso. Para el caso de oferentes plurales, será válido que el objeto social de cada integrante complemente las actividades objeto del proceso de selección.</w:t>
      </w:r>
    </w:p>
    <w:p w14:paraId="5BD1A1AE" w14:textId="77777777" w:rsidR="008D759A" w:rsidRPr="001C79FC" w:rsidRDefault="000D0528">
      <w:pPr>
        <w:pStyle w:val="Textoindependiente"/>
        <w:spacing w:before="251"/>
        <w:ind w:right="980"/>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En todo caso todos y cada uno de los integrantes (personas jurídicas) del oferente plural, deberán presentar el Certificado de Existencia y Representación Legal o el documento idóneo correspondiente.</w:t>
      </w:r>
    </w:p>
    <w:p w14:paraId="14346E66" w14:textId="77777777" w:rsidR="008D759A" w:rsidRPr="001C79FC" w:rsidRDefault="008D759A">
      <w:pPr>
        <w:pStyle w:val="Textoindependiente"/>
        <w:ind w:left="0"/>
        <w:jc w:val="left"/>
        <w:rPr>
          <w:rFonts w:ascii="Arial Narrow" w:eastAsia="Arial Unicode MS" w:hAnsi="Arial Narrow" w:cs="Arial"/>
          <w:color w:val="000000" w:themeColor="text1"/>
          <w:spacing w:val="-3"/>
          <w:lang w:eastAsia="es-ES"/>
        </w:rPr>
      </w:pPr>
    </w:p>
    <w:p w14:paraId="3A7BFEE5" w14:textId="601E2A8C" w:rsidR="008D759A" w:rsidRPr="001C79FC" w:rsidRDefault="000D0528">
      <w:pPr>
        <w:pStyle w:val="Ttulo2"/>
        <w:numPr>
          <w:ilvl w:val="2"/>
          <w:numId w:val="9"/>
        </w:numPr>
        <w:tabs>
          <w:tab w:val="left" w:pos="1689"/>
        </w:tabs>
        <w:ind w:left="1689" w:hanging="719"/>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Existencia y representación legal para empresas extranjeras</w:t>
      </w:r>
      <w:r w:rsidR="00AA45C0" w:rsidRPr="001C79FC">
        <w:rPr>
          <w:rFonts w:ascii="Arial Narrow" w:eastAsia="Arial Unicode MS" w:hAnsi="Arial Narrow"/>
          <w:color w:val="000000" w:themeColor="text1"/>
          <w:spacing w:val="-3"/>
          <w:lang w:eastAsia="es-ES"/>
        </w:rPr>
        <w:t xml:space="preserve"> – Formato 18B</w:t>
      </w:r>
      <w:r w:rsidRPr="001C79FC">
        <w:rPr>
          <w:rFonts w:ascii="Arial Narrow" w:eastAsia="Arial Unicode MS" w:hAnsi="Arial Narrow"/>
          <w:color w:val="000000" w:themeColor="text1"/>
          <w:spacing w:val="-3"/>
          <w:lang w:eastAsia="es-ES"/>
        </w:rPr>
        <w:t>:</w:t>
      </w:r>
    </w:p>
    <w:p w14:paraId="41EE67BD" w14:textId="77777777" w:rsidR="008D759A" w:rsidRPr="001C79FC" w:rsidRDefault="000D0528">
      <w:pPr>
        <w:pStyle w:val="Prrafodelista"/>
        <w:numPr>
          <w:ilvl w:val="0"/>
          <w:numId w:val="6"/>
        </w:numPr>
        <w:tabs>
          <w:tab w:val="left" w:pos="2258"/>
        </w:tabs>
        <w:spacing w:before="251"/>
        <w:ind w:hanging="811"/>
        <w:rPr>
          <w:rFonts w:ascii="Arial Narrow" w:eastAsia="Arial Unicode MS" w:hAnsi="Arial Narrow" w:cs="Arial"/>
          <w:b/>
          <w:bCs/>
          <w:color w:val="000000" w:themeColor="text1"/>
          <w:spacing w:val="-3"/>
          <w:lang w:eastAsia="es-ES"/>
        </w:rPr>
      </w:pPr>
      <w:r w:rsidRPr="001C79FC">
        <w:rPr>
          <w:rFonts w:ascii="Arial Narrow" w:eastAsia="Arial Unicode MS" w:hAnsi="Arial Narrow" w:cs="Arial"/>
          <w:b/>
          <w:bCs/>
          <w:color w:val="000000" w:themeColor="text1"/>
          <w:spacing w:val="-3"/>
          <w:lang w:eastAsia="es-ES"/>
        </w:rPr>
        <w:t>Personas jurídicas extranjeras con sucursal en Colombia</w:t>
      </w:r>
    </w:p>
    <w:p w14:paraId="720EA19D" w14:textId="6B3083DC" w:rsidR="008D759A" w:rsidRPr="001C79FC" w:rsidRDefault="000D0528">
      <w:pPr>
        <w:pStyle w:val="Textoindependiente"/>
        <w:spacing w:before="251"/>
        <w:ind w:right="976"/>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 xml:space="preserve">Deberán adjuntar el respectivo certificado de Cámara de Comercio de su domicilio, con fecha no superior al cierre del presente proceso. Las sociedades deberán acreditar que su duración no será inferior a la del plazo del contrato y </w:t>
      </w:r>
      <w:r w:rsidR="00177A89" w:rsidRPr="001C79FC">
        <w:rPr>
          <w:rFonts w:ascii="Arial Narrow" w:eastAsia="Arial Unicode MS" w:hAnsi="Arial Narrow" w:cs="Arial"/>
          <w:color w:val="000000" w:themeColor="text1"/>
          <w:spacing w:val="-3"/>
          <w:lang w:eastAsia="es-ES"/>
        </w:rPr>
        <w:t>un</w:t>
      </w:r>
      <w:r w:rsidRPr="001C79FC">
        <w:rPr>
          <w:rFonts w:ascii="Arial Narrow" w:eastAsia="Arial Unicode MS" w:hAnsi="Arial Narrow" w:cs="Arial"/>
          <w:color w:val="000000" w:themeColor="text1"/>
          <w:spacing w:val="-3"/>
          <w:lang w:eastAsia="es-ES"/>
        </w:rPr>
        <w:t xml:space="preserve"> (</w:t>
      </w:r>
      <w:r w:rsidR="00177A89" w:rsidRPr="001C79FC">
        <w:rPr>
          <w:rFonts w:ascii="Arial Narrow" w:eastAsia="Arial Unicode MS" w:hAnsi="Arial Narrow" w:cs="Arial"/>
          <w:color w:val="000000" w:themeColor="text1"/>
          <w:spacing w:val="-3"/>
          <w:lang w:eastAsia="es-ES"/>
        </w:rPr>
        <w:t>1</w:t>
      </w:r>
      <w:r w:rsidRPr="001C79FC">
        <w:rPr>
          <w:rFonts w:ascii="Arial Narrow" w:eastAsia="Arial Unicode MS" w:hAnsi="Arial Narrow" w:cs="Arial"/>
          <w:color w:val="000000" w:themeColor="text1"/>
          <w:spacing w:val="-3"/>
          <w:lang w:eastAsia="es-ES"/>
        </w:rPr>
        <w:t>) año más.</w:t>
      </w:r>
    </w:p>
    <w:p w14:paraId="365AE9B7" w14:textId="77777777" w:rsidR="008D759A" w:rsidRPr="001C79FC" w:rsidRDefault="008D759A">
      <w:pPr>
        <w:pStyle w:val="Textoindependiente"/>
        <w:rPr>
          <w:rFonts w:ascii="Arial Narrow" w:eastAsia="Arial Unicode MS" w:hAnsi="Arial Narrow" w:cs="Arial"/>
          <w:color w:val="000000" w:themeColor="text1"/>
          <w:spacing w:val="-3"/>
          <w:lang w:eastAsia="es-ES"/>
        </w:rPr>
        <w:sectPr w:rsidR="008D759A" w:rsidRPr="001C79FC">
          <w:footerReference w:type="default" r:id="rId29"/>
          <w:pgSz w:w="12240" w:h="15840"/>
          <w:pgMar w:top="2640" w:right="720" w:bottom="1140" w:left="720" w:header="713" w:footer="954" w:gutter="0"/>
          <w:cols w:space="720"/>
        </w:sectPr>
      </w:pPr>
    </w:p>
    <w:p w14:paraId="58C4D7B0" w14:textId="77777777" w:rsidR="008D759A" w:rsidRPr="001C79FC" w:rsidRDefault="008D759A">
      <w:pPr>
        <w:pStyle w:val="Textoindependiente"/>
        <w:spacing w:before="20"/>
        <w:ind w:left="0"/>
        <w:jc w:val="left"/>
        <w:rPr>
          <w:rFonts w:ascii="Arial Narrow" w:eastAsia="Arial Unicode MS" w:hAnsi="Arial Narrow" w:cs="Arial"/>
          <w:color w:val="000000" w:themeColor="text1"/>
          <w:spacing w:val="-3"/>
          <w:lang w:eastAsia="es-ES"/>
        </w:rPr>
      </w:pPr>
    </w:p>
    <w:p w14:paraId="12935C59" w14:textId="77777777" w:rsidR="008D759A" w:rsidRPr="001C79FC" w:rsidRDefault="000D0528">
      <w:pPr>
        <w:pStyle w:val="Textoindependiente"/>
        <w:ind w:right="975"/>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Este certificado deberá acreditar que su objeto social le permite llevar a cabo el objeto del contrato a que se refiere este proceso. Para el caso de oferentes plurales, será válido que el objeto social de cada integrante complemente las actividades objeto del presente proceso de selección.</w:t>
      </w:r>
    </w:p>
    <w:p w14:paraId="3A4A7AE7" w14:textId="77777777" w:rsidR="008D759A" w:rsidRPr="001C79FC" w:rsidRDefault="000D0528">
      <w:pPr>
        <w:pStyle w:val="Ttulo2"/>
        <w:numPr>
          <w:ilvl w:val="0"/>
          <w:numId w:val="6"/>
        </w:numPr>
        <w:tabs>
          <w:tab w:val="left" w:pos="2258"/>
        </w:tabs>
        <w:spacing w:before="252"/>
        <w:ind w:hanging="859"/>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Personas jurídicas extranjeras sin sucursal en Colombia</w:t>
      </w:r>
    </w:p>
    <w:p w14:paraId="5659CF13" w14:textId="77777777" w:rsidR="008D759A" w:rsidRPr="001C79FC" w:rsidRDefault="000D0528">
      <w:pPr>
        <w:pStyle w:val="Textoindependiente"/>
        <w:spacing w:before="251"/>
        <w:ind w:right="980"/>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Deben acreditar su existencia y representación legal con el documento idóneo expedido por la autoridad competente en el país de su domicilio el cual debe ser anterior a la fecha de presentación de la Oferta, en el cual conste su existencia, fecha de constitución, objeto, duración, nombre representante legal, o nombre de la persona que tenga la capacidad de comprometerla jurídicamente, y sus facultades, señalando expresamente que el representante no tiene limitaciones para contraer obligaciones en nombre de la misma, o aportando la autorización o documento correspondiente del órgano directo que lo faculta.</w:t>
      </w:r>
    </w:p>
    <w:p w14:paraId="4E69FFF7" w14:textId="7578E049" w:rsidR="008D759A" w:rsidRPr="001C79FC" w:rsidRDefault="000D0528">
      <w:pPr>
        <w:pStyle w:val="Textoindependiente"/>
        <w:spacing w:before="249"/>
        <w:ind w:right="975"/>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 xml:space="preserve">La persona jurídica deberá acreditar que su duración no será inferior a la del plazo del contrato y </w:t>
      </w:r>
      <w:r w:rsidR="00177A89" w:rsidRPr="001C79FC">
        <w:rPr>
          <w:rFonts w:ascii="Arial Narrow" w:eastAsia="Arial Unicode MS" w:hAnsi="Arial Narrow" w:cs="Arial"/>
          <w:color w:val="000000" w:themeColor="text1"/>
          <w:spacing w:val="-3"/>
          <w:lang w:eastAsia="es-ES"/>
        </w:rPr>
        <w:t>un</w:t>
      </w:r>
      <w:r w:rsidRPr="001C79FC">
        <w:rPr>
          <w:rFonts w:ascii="Arial Narrow" w:eastAsia="Arial Unicode MS" w:hAnsi="Arial Narrow" w:cs="Arial"/>
          <w:color w:val="000000" w:themeColor="text1"/>
          <w:spacing w:val="-3"/>
          <w:lang w:eastAsia="es-ES"/>
        </w:rPr>
        <w:t xml:space="preserve"> (</w:t>
      </w:r>
      <w:r w:rsidR="00177A89" w:rsidRPr="001C79FC">
        <w:rPr>
          <w:rFonts w:ascii="Arial Narrow" w:eastAsia="Arial Unicode MS" w:hAnsi="Arial Narrow" w:cs="Arial"/>
          <w:color w:val="000000" w:themeColor="text1"/>
          <w:spacing w:val="-3"/>
          <w:lang w:eastAsia="es-ES"/>
        </w:rPr>
        <w:t>1</w:t>
      </w:r>
      <w:r w:rsidRPr="001C79FC">
        <w:rPr>
          <w:rFonts w:ascii="Arial Narrow" w:eastAsia="Arial Unicode MS" w:hAnsi="Arial Narrow" w:cs="Arial"/>
          <w:color w:val="000000" w:themeColor="text1"/>
          <w:spacing w:val="-3"/>
          <w:lang w:eastAsia="es-ES"/>
        </w:rPr>
        <w:t>) año más.</w:t>
      </w:r>
    </w:p>
    <w:p w14:paraId="538D8E6E" w14:textId="77777777" w:rsidR="008D759A" w:rsidRPr="001C79FC" w:rsidRDefault="000D0528">
      <w:pPr>
        <w:pStyle w:val="Ttulo2"/>
        <w:numPr>
          <w:ilvl w:val="2"/>
          <w:numId w:val="9"/>
        </w:numPr>
        <w:tabs>
          <w:tab w:val="left" w:pos="1689"/>
        </w:tabs>
        <w:spacing w:before="252"/>
        <w:ind w:left="1689" w:hanging="719"/>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Acta de Junta de Socios, Asamblea General de Accionistas o Junta Directiva</w:t>
      </w:r>
    </w:p>
    <w:p w14:paraId="789DFAC8" w14:textId="77777777" w:rsidR="008D759A" w:rsidRPr="001C79FC" w:rsidRDefault="000D0528">
      <w:pPr>
        <w:pStyle w:val="Textoindependiente"/>
        <w:spacing w:before="251"/>
        <w:ind w:right="978"/>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Si el representante legal que presenta la oferta tiene limitaciones en sus facultades para participar en el presente proceso de contratación, deberá adjuntar el Acta en la cual conste la autorización previa de la asamblea de accionistas o junta de socios o junta directiva o del organismo social competente.</w:t>
      </w:r>
    </w:p>
    <w:p w14:paraId="5FAACF47" w14:textId="77777777" w:rsidR="008D759A" w:rsidRPr="001C79FC" w:rsidRDefault="000D0528">
      <w:pPr>
        <w:pStyle w:val="Textoindependiente"/>
        <w:spacing w:before="252"/>
        <w:ind w:right="982"/>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Esta Acta debe ser expedida conforme a lo establecido por el Código de Comercio, en especial el Capítulo VII Sección I y el artículo 189, para efectos de que eficacia y validez.</w:t>
      </w:r>
    </w:p>
    <w:p w14:paraId="36DEC41D" w14:textId="77777777" w:rsidR="008D759A" w:rsidRPr="001C79FC" w:rsidRDefault="008D759A">
      <w:pPr>
        <w:pStyle w:val="Textoindependiente"/>
        <w:ind w:left="0"/>
        <w:jc w:val="left"/>
        <w:rPr>
          <w:rFonts w:ascii="Arial Narrow" w:eastAsia="Arial Unicode MS" w:hAnsi="Arial Narrow" w:cs="Arial"/>
          <w:color w:val="000000" w:themeColor="text1"/>
          <w:spacing w:val="-3"/>
          <w:lang w:eastAsia="es-ES"/>
        </w:rPr>
      </w:pPr>
    </w:p>
    <w:p w14:paraId="1B1666E7" w14:textId="77777777" w:rsidR="008D759A" w:rsidRPr="001C79FC" w:rsidRDefault="000D0528">
      <w:pPr>
        <w:pStyle w:val="Textoindependiente"/>
        <w:ind w:right="977"/>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En caso de oferentes plurales, cada uno de sus integrantes debe cumplir con este requisito, en caso de requerirlo. Para los extranjeros, éstos deben presentar los documentos idóneos del país de origen en donde se pruebe esta capacidad.</w:t>
      </w:r>
    </w:p>
    <w:p w14:paraId="457661A4" w14:textId="77777777" w:rsidR="008D759A" w:rsidRPr="001C79FC" w:rsidRDefault="000D0528">
      <w:pPr>
        <w:pStyle w:val="Ttulo2"/>
        <w:numPr>
          <w:ilvl w:val="2"/>
          <w:numId w:val="9"/>
        </w:numPr>
        <w:tabs>
          <w:tab w:val="left" w:pos="1689"/>
        </w:tabs>
        <w:spacing w:before="249"/>
        <w:ind w:left="1689" w:hanging="719"/>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Personas Naturales</w:t>
      </w:r>
    </w:p>
    <w:p w14:paraId="698CB37B" w14:textId="77777777" w:rsidR="008D759A" w:rsidRPr="001C79FC" w:rsidRDefault="008D759A">
      <w:pPr>
        <w:pStyle w:val="Textoindependiente"/>
        <w:ind w:left="0"/>
        <w:jc w:val="left"/>
        <w:rPr>
          <w:rFonts w:ascii="Arial Narrow" w:eastAsia="Arial Unicode MS" w:hAnsi="Arial Narrow" w:cs="Arial"/>
          <w:color w:val="000000" w:themeColor="text1"/>
          <w:spacing w:val="-3"/>
          <w:lang w:eastAsia="es-ES"/>
        </w:rPr>
      </w:pPr>
    </w:p>
    <w:p w14:paraId="55CE6CE5" w14:textId="77777777" w:rsidR="008D759A" w:rsidRPr="001C79FC" w:rsidRDefault="000D0528">
      <w:pPr>
        <w:pStyle w:val="Textoindependiente"/>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Deben presentar los siguientes documentos en copia simple:</w:t>
      </w:r>
    </w:p>
    <w:p w14:paraId="6B3466A7" w14:textId="65751226" w:rsidR="008D759A" w:rsidRPr="001C79FC" w:rsidRDefault="000D0528" w:rsidP="00177A89">
      <w:pPr>
        <w:pStyle w:val="Prrafodelista"/>
        <w:numPr>
          <w:ilvl w:val="0"/>
          <w:numId w:val="7"/>
        </w:numPr>
        <w:tabs>
          <w:tab w:val="left" w:pos="1701"/>
        </w:tabs>
        <w:spacing w:before="251" w:line="253" w:lineRule="exact"/>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Persona natural de nacionalidad colombiana: cédula de ciudadanía.</w:t>
      </w:r>
    </w:p>
    <w:p w14:paraId="54531039" w14:textId="77777777" w:rsidR="008D759A" w:rsidRPr="001C79FC" w:rsidRDefault="000D0528">
      <w:pPr>
        <w:pStyle w:val="Prrafodelista"/>
        <w:numPr>
          <w:ilvl w:val="0"/>
          <w:numId w:val="7"/>
        </w:numPr>
        <w:tabs>
          <w:tab w:val="left" w:pos="1700"/>
        </w:tabs>
        <w:ind w:left="1700" w:hanging="358"/>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Persona natural extranjera con residencia en Colombia: cédula de extranjería.</w:t>
      </w:r>
    </w:p>
    <w:p w14:paraId="11A248C8" w14:textId="77777777" w:rsidR="008D759A" w:rsidRPr="001C79FC" w:rsidRDefault="000D0528">
      <w:pPr>
        <w:pStyle w:val="Prrafodelista"/>
        <w:numPr>
          <w:ilvl w:val="0"/>
          <w:numId w:val="7"/>
        </w:numPr>
        <w:tabs>
          <w:tab w:val="left" w:pos="1701"/>
        </w:tabs>
        <w:spacing w:before="2"/>
        <w:ind w:left="1701" w:hanging="359"/>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Persona natural extranjera sin domicilio en Colombia: pasaporte.</w:t>
      </w:r>
    </w:p>
    <w:p w14:paraId="19CECD9E" w14:textId="57F5D524" w:rsidR="008D759A" w:rsidRPr="001C79FC" w:rsidRDefault="000D0528">
      <w:pPr>
        <w:pStyle w:val="Ttulo2"/>
        <w:numPr>
          <w:ilvl w:val="2"/>
          <w:numId w:val="9"/>
        </w:numPr>
        <w:tabs>
          <w:tab w:val="left" w:pos="1690"/>
        </w:tabs>
        <w:spacing w:before="251"/>
        <w:ind w:right="975"/>
        <w:rPr>
          <w:rFonts w:ascii="Arial Narrow" w:eastAsia="Arial Unicode MS" w:hAnsi="Arial Narrow"/>
          <w:b w:val="0"/>
          <w:bCs w:val="0"/>
          <w:color w:val="000000" w:themeColor="text1"/>
          <w:spacing w:val="-3"/>
          <w:lang w:eastAsia="es-ES"/>
        </w:rPr>
      </w:pPr>
      <w:r w:rsidRPr="001C79FC">
        <w:rPr>
          <w:rFonts w:ascii="Arial Narrow" w:eastAsia="Arial Unicode MS" w:hAnsi="Arial Narrow"/>
          <w:color w:val="000000" w:themeColor="text1"/>
          <w:spacing w:val="-3"/>
          <w:lang w:eastAsia="es-ES"/>
        </w:rPr>
        <w:t>Certificación de pago de aportes a la seguridad social y parafiscal - Formato 16</w:t>
      </w:r>
      <w:r w:rsidRPr="001C79FC">
        <w:rPr>
          <w:rFonts w:ascii="Arial Narrow" w:eastAsia="Arial Unicode MS" w:hAnsi="Arial Narrow"/>
          <w:b w:val="0"/>
          <w:bCs w:val="0"/>
          <w:color w:val="000000" w:themeColor="text1"/>
          <w:spacing w:val="-3"/>
          <w:lang w:eastAsia="es-ES"/>
        </w:rPr>
        <w:t>.</w:t>
      </w:r>
    </w:p>
    <w:p w14:paraId="324FC7DC" w14:textId="6D48081D" w:rsidR="00B7428F" w:rsidRPr="001C79FC" w:rsidRDefault="000D0528" w:rsidP="00376D28">
      <w:pPr>
        <w:pStyle w:val="Textoindependiente"/>
        <w:spacing w:before="250"/>
        <w:ind w:right="977"/>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El proponente, persona jurídica, deberá presentar una certificación, expedida por el Revisor Fiscal, de acuerdo con los requerimientos de Ley, o por el Representante Legal, bajo la gravedad del juramento, cuando no se requiera Revisor Fiscal, en la que conste el pago de los aportes de sus empleados a los sistemas de salud, riesgos profesionales, pensiones y aportes a las Cajas de Compensación Familiar, Instituto Colombiano de Bienestar Familiar, Servicio Nacional de Aprendizaje. Dicho documento deberá certificar que, a la fecha de</w:t>
      </w:r>
      <w:r w:rsidR="00B7428F" w:rsidRPr="001C79FC">
        <w:rPr>
          <w:rFonts w:ascii="Arial Narrow" w:eastAsia="Arial Unicode MS" w:hAnsi="Arial Narrow" w:cs="Arial"/>
          <w:color w:val="000000" w:themeColor="text1"/>
          <w:spacing w:val="-3"/>
          <w:lang w:eastAsia="es-ES"/>
        </w:rPr>
        <w:t xml:space="preserve"> </w:t>
      </w:r>
      <w:r w:rsidRPr="001C79FC">
        <w:rPr>
          <w:rFonts w:ascii="Arial Narrow" w:eastAsia="Arial Unicode MS" w:hAnsi="Arial Narrow" w:cs="Arial"/>
          <w:color w:val="000000" w:themeColor="text1"/>
          <w:spacing w:val="-3"/>
          <w:lang w:eastAsia="es-ES"/>
        </w:rPr>
        <w:t xml:space="preserve">cierre del presente proceso de selección, ha realizado el pago de los aportes correspondientes a la nómina de los últimos seis (6) meses, contados a partir del mes anterior a la fecha de cierre, en los cuales se haya causado la obligación de </w:t>
      </w:r>
      <w:r w:rsidRPr="001C79FC">
        <w:rPr>
          <w:rFonts w:ascii="Arial Narrow" w:eastAsia="Arial Unicode MS" w:hAnsi="Arial Narrow" w:cs="Arial"/>
          <w:color w:val="000000" w:themeColor="text1"/>
          <w:spacing w:val="-3"/>
          <w:lang w:eastAsia="es-ES"/>
        </w:rPr>
        <w:lastRenderedPageBreak/>
        <w:t>efectuar dichos pagos.</w:t>
      </w:r>
    </w:p>
    <w:p w14:paraId="5BFA939F" w14:textId="77777777" w:rsidR="008D759A" w:rsidRPr="001C79FC" w:rsidRDefault="000D0528">
      <w:pPr>
        <w:pStyle w:val="Textoindependiente"/>
        <w:spacing w:before="252"/>
        <w:ind w:right="977"/>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correspondiente y el comprobante de pago soporte del mes anterior al cierre del proceso de selección.</w:t>
      </w:r>
    </w:p>
    <w:p w14:paraId="36FE1234" w14:textId="77777777" w:rsidR="008D759A" w:rsidRPr="001C79FC" w:rsidRDefault="000D0528">
      <w:pPr>
        <w:pStyle w:val="Textoindependiente"/>
        <w:spacing w:before="251"/>
        <w:ind w:right="976"/>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Esta misma previsión aplica para las personas jurídicas extranjeras con domicilio o sucursal en Colombia las cuales deberán acreditar este requisito respecto del personal vinculado en Colombia.</w:t>
      </w:r>
    </w:p>
    <w:p w14:paraId="4C0D2DC1" w14:textId="77777777" w:rsidR="008D759A" w:rsidRPr="001C79FC" w:rsidRDefault="000D0528">
      <w:pPr>
        <w:pStyle w:val="Textoindependiente"/>
        <w:spacing w:before="250"/>
        <w:ind w:right="975"/>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El proponente, persona natural, con personal a cargo deberá presentar una declaración, bajo la gravedad de juramento que se entiende prestado con la presentación de la misma, en la que conste el pago de sus aportes y el de sus empleados a los sistemas de salud, riesgos profesionales, pensiones y aportes a las Cajas de Compensación Familiar, Instituto Colombiano de Bienestar Familiar, Servicio Nacional de Aprendizaje. Dicho documento deberá expresar que, a la fecha de cierre del presente proceso de selección, ha realizado el pago de los aportes correspondientes a la nómina de los últimos seis (6) meses, contados a partir del mes anterior a la fecha de cierre, en los cuales se haya causado la obligación de efectuar dichos pagos.</w:t>
      </w:r>
    </w:p>
    <w:p w14:paraId="30A12F4A" w14:textId="77777777" w:rsidR="008D759A" w:rsidRPr="001C79FC" w:rsidRDefault="000D0528">
      <w:pPr>
        <w:pStyle w:val="Textoindependiente"/>
        <w:spacing w:before="250"/>
        <w:ind w:right="974"/>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correspondiente y el comprobante de pago soporte del mes anterior al cierre del proceso de selección.</w:t>
      </w:r>
    </w:p>
    <w:p w14:paraId="329FEC1F" w14:textId="77777777" w:rsidR="008D759A" w:rsidRPr="001C79FC" w:rsidRDefault="000D0528">
      <w:pPr>
        <w:pStyle w:val="Textoindependiente"/>
        <w:spacing w:before="251"/>
        <w:ind w:right="972"/>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Si se trata de personas naturales independientes sin empleados a su cargo, deberán aportar la planilla integrada de liquidación de aportes (PILA), con la cual acrediten que se encuentran al día en el pago de sus aportes al sistema de seguridad social, de los últimos seis (6) meses contados a partir del mes anterior a la fecha de cierre.</w:t>
      </w:r>
    </w:p>
    <w:p w14:paraId="3C322A9E" w14:textId="77777777" w:rsidR="008D759A" w:rsidRPr="001C79FC" w:rsidRDefault="000D0528">
      <w:pPr>
        <w:pStyle w:val="Textoindependiente"/>
        <w:spacing w:before="249"/>
        <w:ind w:right="984"/>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Esta misma previsión aplica para las personas naturales extranjeras con domicilio en Colombia las cuales, deberán acreditar este requisito respecto del personal vinculado en Colombia.</w:t>
      </w:r>
    </w:p>
    <w:p w14:paraId="6B99C291" w14:textId="77777777" w:rsidR="008D759A" w:rsidRPr="001C79FC" w:rsidRDefault="000D0528">
      <w:pPr>
        <w:pStyle w:val="Textoindependiente"/>
        <w:spacing w:before="252"/>
        <w:ind w:right="979"/>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Cuando se trate de Consorcios o Uniones Temporales, cada uno de sus integrantes, deberá aportar por separado la certificación aquí exigida.</w:t>
      </w:r>
    </w:p>
    <w:p w14:paraId="04CA2659" w14:textId="77777777" w:rsidR="008D759A" w:rsidRPr="001C79FC" w:rsidRDefault="008D759A">
      <w:pPr>
        <w:pStyle w:val="Textoindependiente"/>
        <w:ind w:left="0"/>
        <w:jc w:val="left"/>
        <w:rPr>
          <w:rFonts w:ascii="Arial Narrow" w:eastAsia="Arial Unicode MS" w:hAnsi="Arial Narrow" w:cs="Arial"/>
          <w:color w:val="000000" w:themeColor="text1"/>
          <w:spacing w:val="-3"/>
          <w:lang w:eastAsia="es-ES"/>
        </w:rPr>
      </w:pPr>
    </w:p>
    <w:p w14:paraId="5A2DC693" w14:textId="77777777" w:rsidR="008D759A" w:rsidRPr="001C79FC" w:rsidRDefault="000D0528">
      <w:pPr>
        <w:pStyle w:val="Textoindependiente"/>
        <w:ind w:right="984"/>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Adicionalmente el proponente adjudicatario, deberá presentar para la suscripción del respectivo contrato la declaración donde se acredite el pago correspondiente a Seguridad Social y Aportes Parafiscales.</w:t>
      </w:r>
    </w:p>
    <w:p w14:paraId="2927CF9E" w14:textId="77777777" w:rsidR="008D759A" w:rsidRPr="001C79FC" w:rsidRDefault="000D0528">
      <w:pPr>
        <w:pStyle w:val="Textoindependiente"/>
        <w:spacing w:before="250"/>
        <w:ind w:right="978"/>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En caso que el proponente, persona natural o jurídica, no tenga o haya tenido dentro de los 6 meses anteriores a la fecha de cierre personal a cargo y por ende no esté obligado a efectuar el pago de aportes parafiscales y seguridad social debe, bajo la gravedad de juramento, indicar esta circunstancia en la mencionada certificación.</w:t>
      </w:r>
    </w:p>
    <w:p w14:paraId="14187BB8" w14:textId="65F72845" w:rsidR="008D759A" w:rsidRPr="001C79FC" w:rsidRDefault="000D0528" w:rsidP="00736C6C">
      <w:pPr>
        <w:pStyle w:val="Textoindependiente"/>
        <w:spacing w:before="252"/>
        <w:ind w:right="980"/>
        <w:rPr>
          <w:rFonts w:ascii="Arial Narrow" w:eastAsia="Arial Unicode MS" w:hAnsi="Arial Narrow" w:cs="Arial"/>
          <w:color w:val="000000" w:themeColor="text1"/>
          <w:spacing w:val="-3"/>
          <w:lang w:eastAsia="es-ES"/>
        </w:rPr>
      </w:pPr>
      <w:r w:rsidRPr="001C79FC">
        <w:rPr>
          <w:rFonts w:ascii="Arial Narrow" w:eastAsia="Arial Unicode MS" w:hAnsi="Arial Narrow" w:cs="Arial"/>
          <w:b/>
          <w:bCs/>
          <w:color w:val="000000" w:themeColor="text1"/>
          <w:spacing w:val="-3"/>
          <w:lang w:eastAsia="es-ES"/>
        </w:rPr>
        <w:t>NOTA</w:t>
      </w:r>
      <w:r w:rsidRPr="001C79FC">
        <w:rPr>
          <w:rFonts w:ascii="Arial Narrow" w:eastAsia="Arial Unicode MS" w:hAnsi="Arial Narrow" w:cs="Arial"/>
          <w:color w:val="000000" w:themeColor="text1"/>
          <w:spacing w:val="-3"/>
          <w:lang w:eastAsia="es-ES"/>
        </w:rPr>
        <w:t>: La Aeronáutica dará prevalencia al principio de buena fe contenido en el artículo 83 de la Constitución Política Nacional. En consecuencia, quienes presenten observaciones respecto del incumplimiento por parte de</w:t>
      </w:r>
      <w:r w:rsidR="006747A9" w:rsidRPr="001C79FC">
        <w:rPr>
          <w:rFonts w:ascii="Arial Narrow" w:eastAsia="Arial Unicode MS" w:hAnsi="Arial Narrow" w:cs="Arial"/>
          <w:color w:val="000000" w:themeColor="text1"/>
          <w:spacing w:val="-3"/>
          <w:lang w:eastAsia="es-ES"/>
        </w:rPr>
        <w:t xml:space="preserve"> </w:t>
      </w:r>
      <w:r w:rsidRPr="001C79FC">
        <w:rPr>
          <w:rFonts w:ascii="Arial Narrow" w:eastAsia="Arial Unicode MS" w:hAnsi="Arial Narrow" w:cs="Arial"/>
          <w:color w:val="000000" w:themeColor="text1"/>
          <w:spacing w:val="-3"/>
          <w:lang w:eastAsia="es-ES"/>
        </w:rPr>
        <w:t>otros proponentes en el pago de los aportes al Sistema de Seguridad Social y Aportes Parafiscales, deberán aportar los documentos que demuestren dicha circunstancia respecto del proponente observado.</w:t>
      </w:r>
    </w:p>
    <w:p w14:paraId="0A4F067B" w14:textId="77777777" w:rsidR="008D759A" w:rsidRPr="001C79FC" w:rsidRDefault="000D0528">
      <w:pPr>
        <w:pStyle w:val="Textoindependiente"/>
        <w:ind w:right="979"/>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 xml:space="preserve">En caso de no allegar con la observación dichos soportes no se dará trámite a la misma. En el evento en que la observación esté debidamente sustentada y soportada, la Entidad podrá dar traslado al proponente observado y </w:t>
      </w:r>
      <w:r w:rsidRPr="001C79FC">
        <w:rPr>
          <w:rFonts w:ascii="Arial Narrow" w:eastAsia="Arial Unicode MS" w:hAnsi="Arial Narrow" w:cs="Arial"/>
          <w:color w:val="000000" w:themeColor="text1"/>
          <w:spacing w:val="-3"/>
          <w:lang w:eastAsia="es-ES"/>
        </w:rPr>
        <w:lastRenderedPageBreak/>
        <w:t>verificará únicamente la acreditación del respectivo pago desde la fecha y hora del cierre del presente proceso de selección, sin perjuicio de los efectos generados ante las entidades recaudadoras por el no pago dentro de las fechas establecidas en las normas vigentes, oficiando a las entidades recaudadoras para que se pronuncien sobre el contenido de la observación y compulsando copias a la Junta Central de Contadores y Ministerio de la Protección Social y de ser el caso a la Fiscalía General de la Nación.</w:t>
      </w:r>
    </w:p>
    <w:p w14:paraId="14B85ED9" w14:textId="4D0320D2" w:rsidR="008D759A" w:rsidRPr="001C79FC" w:rsidRDefault="000D0528">
      <w:pPr>
        <w:pStyle w:val="Ttulo2"/>
        <w:numPr>
          <w:ilvl w:val="2"/>
          <w:numId w:val="9"/>
        </w:numPr>
        <w:tabs>
          <w:tab w:val="left" w:pos="1689"/>
        </w:tabs>
        <w:spacing w:before="248"/>
        <w:ind w:left="1689" w:hanging="719"/>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Oferente Plural</w:t>
      </w:r>
      <w:r w:rsidR="0008206F" w:rsidRPr="001C79FC">
        <w:rPr>
          <w:rFonts w:ascii="Arial Narrow" w:eastAsia="Arial Unicode MS" w:hAnsi="Arial Narrow"/>
          <w:color w:val="000000" w:themeColor="text1"/>
          <w:spacing w:val="-3"/>
          <w:lang w:eastAsia="es-ES"/>
        </w:rPr>
        <w:t xml:space="preserve"> – Formato 15</w:t>
      </w:r>
    </w:p>
    <w:p w14:paraId="001B6D39" w14:textId="77777777" w:rsidR="008D759A" w:rsidRPr="001C79FC" w:rsidRDefault="000D0528">
      <w:pPr>
        <w:pStyle w:val="Textoindependiente"/>
        <w:spacing w:before="251"/>
        <w:jc w:val="left"/>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El oferente plural deberá diligenciar el “Formato 15 - Constitución Consorcio o Unión Temporal”. Cualquier</w:t>
      </w:r>
    </w:p>
    <w:p w14:paraId="3739D4A3" w14:textId="77777777" w:rsidR="008D759A" w:rsidRPr="001C79FC" w:rsidRDefault="000D0528">
      <w:pPr>
        <w:pStyle w:val="Textoindependiente"/>
        <w:spacing w:before="1"/>
        <w:jc w:val="left"/>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otra forma o tipo de asociación deben presentar el documento idóneo permitido por la ley.</w:t>
      </w:r>
    </w:p>
    <w:p w14:paraId="561FED8C" w14:textId="14B24AF8" w:rsidR="00315D48" w:rsidRPr="001C79FC" w:rsidRDefault="00315D48" w:rsidP="00315D48">
      <w:pPr>
        <w:pStyle w:val="Ttulo1"/>
        <w:numPr>
          <w:ilvl w:val="2"/>
          <w:numId w:val="9"/>
        </w:numPr>
        <w:tabs>
          <w:tab w:val="left" w:pos="1689"/>
        </w:tabs>
        <w:spacing w:before="251"/>
        <w:ind w:left="1689" w:hanging="719"/>
        <w:rPr>
          <w:rFonts w:ascii="Arial Narrow" w:eastAsia="Arial Unicode MS" w:hAnsi="Arial Narrow"/>
          <w:b w:val="0"/>
          <w:bCs w:val="0"/>
          <w:color w:val="000000" w:themeColor="text1"/>
          <w:spacing w:val="-3"/>
          <w:lang w:eastAsia="es-ES"/>
        </w:rPr>
      </w:pPr>
      <w:r w:rsidRPr="001C79FC">
        <w:rPr>
          <w:rFonts w:ascii="Arial Narrow" w:eastAsia="Arial Unicode MS" w:hAnsi="Arial Narrow"/>
          <w:color w:val="000000" w:themeColor="text1"/>
        </w:rPr>
        <w:t>Soporte de consulta del REDAM</w:t>
      </w:r>
    </w:p>
    <w:p w14:paraId="21E8FF02" w14:textId="77777777" w:rsidR="00315D48" w:rsidRPr="001C79FC" w:rsidRDefault="00315D48" w:rsidP="00315D48">
      <w:pPr>
        <w:tabs>
          <w:tab w:val="left" w:pos="-720"/>
        </w:tabs>
        <w:suppressAutoHyphens/>
        <w:jc w:val="both"/>
        <w:rPr>
          <w:rFonts w:ascii="Arial Narrow" w:eastAsia="Arial Unicode MS" w:hAnsi="Arial Narrow" w:cs="Arial"/>
          <w:bCs/>
          <w:color w:val="000000" w:themeColor="text1"/>
        </w:rPr>
      </w:pPr>
    </w:p>
    <w:p w14:paraId="028BBFD4" w14:textId="1C2E0AAD" w:rsidR="00315D48" w:rsidRPr="001C79FC" w:rsidRDefault="00315D48" w:rsidP="00315D48">
      <w:pPr>
        <w:tabs>
          <w:tab w:val="left" w:pos="-720"/>
        </w:tabs>
        <w:suppressAutoHyphens/>
        <w:ind w:left="993" w:right="1019"/>
        <w:jc w:val="both"/>
        <w:rPr>
          <w:rFonts w:ascii="Arial Narrow" w:eastAsia="Arial Unicode MS" w:hAnsi="Arial Narrow" w:cs="Arial"/>
          <w:bCs/>
          <w:color w:val="000000" w:themeColor="text1"/>
        </w:rPr>
      </w:pPr>
      <w:r w:rsidRPr="001C79FC">
        <w:rPr>
          <w:rFonts w:ascii="Arial Narrow" w:eastAsia="Arial Unicode MS" w:hAnsi="Arial Narrow" w:cs="Arial"/>
          <w:bCs/>
          <w:color w:val="000000" w:themeColor="text1"/>
        </w:rPr>
        <w:t xml:space="preserve">El proponente debe presentar el soporte generado de la página: </w:t>
      </w:r>
      <w:hyperlink r:id="rId30" w:history="1">
        <w:r w:rsidR="00E6026A" w:rsidRPr="001C79FC">
          <w:rPr>
            <w:rStyle w:val="Hipervnculo"/>
            <w:rFonts w:ascii="Arial Narrow" w:eastAsia="Arial Unicode MS" w:hAnsi="Arial Narrow" w:cs="Arial"/>
            <w:bCs/>
            <w:u w:val="none"/>
          </w:rPr>
          <w:t>https://www.redam.gov.co/</w:t>
        </w:r>
      </w:hyperlink>
      <w:r w:rsidRPr="001C79FC">
        <w:rPr>
          <w:rFonts w:ascii="Arial Narrow" w:eastAsia="Arial Unicode MS" w:hAnsi="Arial Narrow" w:cs="Arial"/>
          <w:bCs/>
          <w:color w:val="000000" w:themeColor="text1"/>
        </w:rPr>
        <w:t xml:space="preserve"> toda vez que la persona natural o el representante legal de la persona jurídica no debe encontrarse incurso en la causal de inhabilidad de que trata en el numeral 1 del artículo 6 de la Ley 2097 de 2021. Para el caso de Uniones Temporales o Consorcios o aquella figura asociativa permitida en el ordenamiento jurídico colombiano, se deberá aportar el soporte del representante legal de cada uno de sus integrantes.</w:t>
      </w:r>
    </w:p>
    <w:p w14:paraId="103DC714" w14:textId="115B2CE4" w:rsidR="00376D28" w:rsidRPr="00376D28" w:rsidRDefault="000D0528" w:rsidP="00376D28">
      <w:pPr>
        <w:pStyle w:val="Ttulo1"/>
        <w:numPr>
          <w:ilvl w:val="2"/>
          <w:numId w:val="9"/>
        </w:numPr>
        <w:tabs>
          <w:tab w:val="left" w:pos="1689"/>
        </w:tabs>
        <w:spacing w:before="251"/>
        <w:ind w:left="1689" w:hanging="719"/>
        <w:rPr>
          <w:rFonts w:ascii="Arial Narrow" w:eastAsia="Arial Unicode MS" w:hAnsi="Arial Narrow"/>
          <w:color w:val="000000" w:themeColor="text1"/>
          <w:spacing w:val="-3"/>
          <w:lang w:eastAsia="es-ES"/>
        </w:rPr>
      </w:pPr>
      <w:bookmarkStart w:id="2" w:name="_Hlk197547858"/>
      <w:r w:rsidRPr="001C79FC">
        <w:rPr>
          <w:rFonts w:ascii="Arial Narrow" w:eastAsia="Arial Unicode MS" w:hAnsi="Arial Narrow"/>
          <w:color w:val="000000" w:themeColor="text1"/>
          <w:spacing w:val="-3"/>
          <w:lang w:eastAsia="es-ES"/>
        </w:rPr>
        <w:t>DOCUMENTOS ADICIONALES</w:t>
      </w:r>
      <w:r w:rsidR="00376D28">
        <w:rPr>
          <w:rFonts w:ascii="Arial Narrow" w:eastAsia="Arial Unicode MS" w:hAnsi="Arial Narrow"/>
          <w:color w:val="000000" w:themeColor="text1"/>
          <w:spacing w:val="-3"/>
          <w:lang w:eastAsia="es-ES"/>
        </w:rPr>
        <w:br/>
      </w:r>
    </w:p>
    <w:p w14:paraId="37D331E1" w14:textId="6D27EBB2" w:rsidR="008D759A" w:rsidRPr="001A44C9" w:rsidRDefault="001A44C9" w:rsidP="00376D28">
      <w:pPr>
        <w:pStyle w:val="Textoindependiente"/>
        <w:ind w:right="1019"/>
        <w:jc w:val="left"/>
        <w:rPr>
          <w:rFonts w:ascii="Arial Narrow" w:eastAsia="Arial Unicode MS" w:hAnsi="Arial Narrow" w:cs="Arial"/>
          <w:b/>
          <w:color w:val="000000" w:themeColor="text1"/>
          <w:spacing w:val="-3"/>
          <w:lang w:eastAsia="es-ES"/>
        </w:rPr>
      </w:pPr>
      <w:bookmarkStart w:id="3" w:name="_GoBack"/>
      <w:r w:rsidRPr="001A44C9">
        <w:rPr>
          <w:rFonts w:ascii="Arial Narrow" w:eastAsia="Arial Unicode MS" w:hAnsi="Arial Narrow" w:cs="Arial"/>
          <w:b/>
          <w:color w:val="000000" w:themeColor="text1"/>
          <w:spacing w:val="-3"/>
          <w:lang w:eastAsia="es-ES"/>
        </w:rPr>
        <w:t>EL PROPONENTE DEBERÁ ADJUNTAR EN SU OFERTA EL DOCUMENTO MEDIANTE EL CUAL ACREDITE LA AUTORIZACIÓN DEL MINISTERIO DE MINAS Y ENERGÍA O ENTIDAD COMPETENTE, PARA LA DISTRIBUCIÓN DE COMBUSTIBLES O DOCUMENTO EQUIVALENTE.</w:t>
      </w:r>
    </w:p>
    <w:bookmarkEnd w:id="3"/>
    <w:p w14:paraId="5EDD4C5F" w14:textId="77777777" w:rsidR="00373E7D" w:rsidRPr="001C79FC" w:rsidRDefault="00373E7D" w:rsidP="00376D28">
      <w:pPr>
        <w:pStyle w:val="Textoindependiente"/>
        <w:ind w:right="1019"/>
        <w:jc w:val="left"/>
        <w:rPr>
          <w:rFonts w:ascii="Arial Narrow" w:eastAsia="Arial Unicode MS" w:hAnsi="Arial Narrow" w:cs="Arial"/>
          <w:color w:val="000000" w:themeColor="text1"/>
          <w:spacing w:val="-3"/>
          <w:lang w:eastAsia="es-ES"/>
        </w:rPr>
      </w:pPr>
    </w:p>
    <w:bookmarkEnd w:id="2"/>
    <w:p w14:paraId="215060A7" w14:textId="77777777" w:rsidR="00373E7D" w:rsidRPr="001C79FC" w:rsidRDefault="00373E7D" w:rsidP="00376D28">
      <w:pPr>
        <w:widowControl/>
        <w:numPr>
          <w:ilvl w:val="1"/>
          <w:numId w:val="9"/>
        </w:numPr>
        <w:tabs>
          <w:tab w:val="left" w:pos="-720"/>
        </w:tabs>
        <w:suppressAutoHyphens/>
        <w:autoSpaceDE/>
        <w:autoSpaceDN/>
        <w:contextualSpacing/>
        <w:jc w:val="both"/>
        <w:rPr>
          <w:rFonts w:ascii="Arial Narrow" w:eastAsia="Arial Unicode MS" w:hAnsi="Arial Narrow" w:cs="Arial"/>
          <w:b/>
          <w:bCs/>
          <w:color w:val="000000" w:themeColor="text1"/>
        </w:rPr>
      </w:pPr>
      <w:r w:rsidRPr="001C79FC">
        <w:rPr>
          <w:rFonts w:ascii="Arial Narrow" w:eastAsia="Arial Unicode MS" w:hAnsi="Arial Narrow" w:cs="Arial"/>
          <w:b/>
          <w:bCs/>
          <w:color w:val="000000" w:themeColor="text1"/>
        </w:rPr>
        <w:t xml:space="preserve">Requisitos Habilitantes de Contenido Financiero </w:t>
      </w:r>
    </w:p>
    <w:p w14:paraId="5A0AEC59" w14:textId="77777777" w:rsidR="00911635" w:rsidRPr="001C79FC" w:rsidRDefault="00911635" w:rsidP="00911635">
      <w:pPr>
        <w:widowControl/>
        <w:tabs>
          <w:tab w:val="left" w:pos="-720"/>
        </w:tabs>
        <w:suppressAutoHyphens/>
        <w:autoSpaceDE/>
        <w:autoSpaceDN/>
        <w:ind w:left="981"/>
        <w:contextualSpacing/>
        <w:jc w:val="both"/>
        <w:rPr>
          <w:rFonts w:ascii="Arial Narrow" w:eastAsia="Arial Unicode MS" w:hAnsi="Arial Narrow" w:cs="Arial"/>
          <w:b/>
          <w:bCs/>
          <w:color w:val="000000" w:themeColor="text1"/>
        </w:rPr>
      </w:pPr>
    </w:p>
    <w:p w14:paraId="5629111E" w14:textId="77777777" w:rsidR="00911635" w:rsidRPr="001C79FC" w:rsidRDefault="00911635" w:rsidP="00911635">
      <w:pPr>
        <w:tabs>
          <w:tab w:val="left" w:pos="-720"/>
        </w:tabs>
        <w:suppressAutoHyphens/>
        <w:ind w:left="993" w:right="1019"/>
        <w:jc w:val="both"/>
        <w:rPr>
          <w:rFonts w:ascii="Arial Narrow" w:eastAsia="Arial Unicode MS" w:hAnsi="Arial Narrow" w:cs="Arial"/>
          <w:bCs/>
          <w:color w:val="000000" w:themeColor="text1"/>
        </w:rPr>
      </w:pPr>
      <w:r w:rsidRPr="001C79FC">
        <w:rPr>
          <w:rFonts w:ascii="Arial Narrow" w:eastAsia="Arial Unicode MS" w:hAnsi="Arial Narrow" w:cs="Arial"/>
          <w:bCs/>
          <w:color w:val="000000" w:themeColor="text1"/>
        </w:rPr>
        <w:t xml:space="preserve">Los definidos por la Dirección Financiera mediante memorando, conforme al análisis del comportamiento del sector de acuerdo con la naturaleza del proceso de contratación, su valor, plazo y forma de pago. </w:t>
      </w:r>
    </w:p>
    <w:p w14:paraId="6B7FBA3F" w14:textId="77777777" w:rsidR="009E0716" w:rsidRPr="001C79FC" w:rsidRDefault="009E0716" w:rsidP="009E0716">
      <w:pPr>
        <w:tabs>
          <w:tab w:val="left" w:pos="-720"/>
        </w:tabs>
        <w:suppressAutoHyphens/>
        <w:ind w:right="1019"/>
        <w:jc w:val="both"/>
        <w:rPr>
          <w:rFonts w:ascii="Arial Narrow" w:eastAsia="Arial Unicode MS" w:hAnsi="Arial Narrow" w:cs="Arial"/>
          <w:bCs/>
          <w:color w:val="000000" w:themeColor="text1"/>
        </w:rPr>
      </w:pPr>
    </w:p>
    <w:p w14:paraId="139E7332" w14:textId="77777777" w:rsidR="009E0716" w:rsidRPr="001C79FC" w:rsidRDefault="009E0716" w:rsidP="009E0716">
      <w:pPr>
        <w:widowControl/>
        <w:numPr>
          <w:ilvl w:val="1"/>
          <w:numId w:val="9"/>
        </w:numPr>
        <w:tabs>
          <w:tab w:val="left" w:pos="-720"/>
        </w:tabs>
        <w:suppressAutoHyphens/>
        <w:autoSpaceDE/>
        <w:autoSpaceDN/>
        <w:contextualSpacing/>
        <w:jc w:val="both"/>
        <w:rPr>
          <w:rFonts w:ascii="Arial Narrow" w:eastAsia="Arial Unicode MS" w:hAnsi="Arial Narrow" w:cs="Arial"/>
          <w:b/>
          <w:bCs/>
          <w:color w:val="000000" w:themeColor="text1"/>
        </w:rPr>
      </w:pPr>
      <w:r w:rsidRPr="001C79FC">
        <w:rPr>
          <w:rFonts w:ascii="Arial Narrow" w:eastAsia="Arial Unicode MS" w:hAnsi="Arial Narrow" w:cs="Arial"/>
          <w:b/>
          <w:bCs/>
          <w:color w:val="000000" w:themeColor="text1"/>
        </w:rPr>
        <w:t>Requisitos Habilitantes de Contenido Técnico</w:t>
      </w:r>
    </w:p>
    <w:p w14:paraId="0C2A4573" w14:textId="77777777" w:rsidR="00D65B42" w:rsidRPr="001C79FC" w:rsidRDefault="00D65B42" w:rsidP="00D65B42">
      <w:pPr>
        <w:tabs>
          <w:tab w:val="left" w:pos="-720"/>
        </w:tabs>
        <w:suppressAutoHyphens/>
        <w:ind w:left="981"/>
        <w:jc w:val="both"/>
        <w:rPr>
          <w:rFonts w:ascii="Arial Narrow" w:eastAsia="Arial Unicode MS" w:hAnsi="Arial Narrow" w:cs="Arial"/>
          <w:bCs/>
          <w:color w:val="000000" w:themeColor="text1"/>
        </w:rPr>
      </w:pPr>
    </w:p>
    <w:p w14:paraId="2D653A84" w14:textId="41559B0E" w:rsidR="00D65B42" w:rsidRPr="001C79FC" w:rsidRDefault="00D65B42" w:rsidP="00D65B42">
      <w:pPr>
        <w:tabs>
          <w:tab w:val="left" w:pos="-720"/>
        </w:tabs>
        <w:suppressAutoHyphens/>
        <w:ind w:left="981" w:right="1019"/>
        <w:jc w:val="both"/>
        <w:rPr>
          <w:rFonts w:ascii="Arial Narrow" w:eastAsia="Arial Unicode MS" w:hAnsi="Arial Narrow" w:cs="Arial"/>
          <w:bCs/>
          <w:color w:val="000000" w:themeColor="text1"/>
        </w:rPr>
      </w:pPr>
      <w:r w:rsidRPr="001C79FC">
        <w:rPr>
          <w:rFonts w:ascii="Arial Narrow" w:eastAsia="Arial Unicode MS" w:hAnsi="Arial Narrow" w:cs="Arial"/>
          <w:bCs/>
          <w:color w:val="000000" w:themeColor="text1"/>
        </w:rPr>
        <w:t>De conformidad con lo analizado en el estudio del sector, el objeto, la cuantía del proceso, entre otros aspectos, se determinan los siguientes requisitos técnicos habilitantes para el proceso de contratación:</w:t>
      </w:r>
    </w:p>
    <w:p w14:paraId="6A81BEC8" w14:textId="77777777" w:rsidR="00685135" w:rsidRPr="001C79FC" w:rsidRDefault="00685135" w:rsidP="00D65B42">
      <w:pPr>
        <w:tabs>
          <w:tab w:val="left" w:pos="-720"/>
        </w:tabs>
        <w:suppressAutoHyphens/>
        <w:ind w:left="981" w:right="1019"/>
        <w:jc w:val="both"/>
        <w:rPr>
          <w:rFonts w:ascii="Arial Narrow" w:eastAsia="Arial Unicode MS" w:hAnsi="Arial Narrow" w:cs="Arial"/>
          <w:bCs/>
          <w:color w:val="000000" w:themeColor="text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57"/>
      </w:tblGrid>
      <w:tr w:rsidR="00685135" w:rsidRPr="001C79FC" w14:paraId="1444B32A" w14:textId="77777777" w:rsidTr="00137F2E">
        <w:trPr>
          <w:trHeight w:val="343"/>
          <w:jc w:val="center"/>
        </w:trPr>
        <w:tc>
          <w:tcPr>
            <w:tcW w:w="4557" w:type="dxa"/>
            <w:shd w:val="clear" w:color="auto" w:fill="D9D9D9" w:themeFill="background1" w:themeFillShade="D9"/>
            <w:vAlign w:val="center"/>
          </w:tcPr>
          <w:p w14:paraId="4BE1108C" w14:textId="77777777" w:rsidR="00685135" w:rsidRPr="001C79FC" w:rsidRDefault="00685135" w:rsidP="00BF0E56">
            <w:pPr>
              <w:ind w:right="-142"/>
              <w:jc w:val="center"/>
              <w:rPr>
                <w:rFonts w:ascii="Arial Narrow" w:hAnsi="Arial Narrow" w:cs="Arial"/>
                <w:b/>
                <w:bCs/>
                <w:color w:val="000000" w:themeColor="text1"/>
              </w:rPr>
            </w:pPr>
            <w:r w:rsidRPr="001C79FC">
              <w:rPr>
                <w:rFonts w:ascii="Arial Narrow" w:hAnsi="Arial Narrow" w:cs="Arial"/>
                <w:b/>
                <w:bCs/>
                <w:color w:val="000000" w:themeColor="text1"/>
              </w:rPr>
              <w:t>Requisitos</w:t>
            </w:r>
          </w:p>
        </w:tc>
      </w:tr>
      <w:tr w:rsidR="00685135" w:rsidRPr="001C79FC" w14:paraId="70F4D950" w14:textId="77777777" w:rsidTr="00BF0E56">
        <w:trPr>
          <w:trHeight w:val="343"/>
          <w:jc w:val="center"/>
        </w:trPr>
        <w:tc>
          <w:tcPr>
            <w:tcW w:w="4557" w:type="dxa"/>
            <w:vAlign w:val="center"/>
          </w:tcPr>
          <w:p w14:paraId="2A99FFBE" w14:textId="77777777" w:rsidR="00685135" w:rsidRPr="001C79FC" w:rsidRDefault="00685135" w:rsidP="00BF0E56">
            <w:pPr>
              <w:ind w:right="-142"/>
              <w:contextualSpacing/>
              <w:rPr>
                <w:rFonts w:ascii="Arial Narrow" w:hAnsi="Arial Narrow" w:cs="Arial"/>
                <w:color w:val="000000" w:themeColor="text1"/>
              </w:rPr>
            </w:pPr>
            <w:r w:rsidRPr="001C79FC">
              <w:rPr>
                <w:rFonts w:ascii="Arial Narrow" w:hAnsi="Arial Narrow" w:cs="Arial"/>
                <w:color w:val="000000" w:themeColor="text1"/>
              </w:rPr>
              <w:t>Experiencia específica del proponente</w:t>
            </w:r>
          </w:p>
        </w:tc>
      </w:tr>
      <w:tr w:rsidR="00685135" w:rsidRPr="001C79FC" w14:paraId="01C52821" w14:textId="77777777" w:rsidTr="00BF0E56">
        <w:trPr>
          <w:trHeight w:val="343"/>
          <w:jc w:val="center"/>
        </w:trPr>
        <w:tc>
          <w:tcPr>
            <w:tcW w:w="4557" w:type="dxa"/>
            <w:vAlign w:val="center"/>
          </w:tcPr>
          <w:p w14:paraId="7C41C23A" w14:textId="77777777" w:rsidR="00685135" w:rsidRPr="001C79FC" w:rsidRDefault="00685135" w:rsidP="00BF0E56">
            <w:pPr>
              <w:ind w:right="-142"/>
              <w:contextualSpacing/>
              <w:rPr>
                <w:rFonts w:ascii="Arial Narrow" w:hAnsi="Arial Narrow" w:cs="Arial"/>
                <w:color w:val="000000" w:themeColor="text1"/>
              </w:rPr>
            </w:pPr>
            <w:r w:rsidRPr="001C79FC">
              <w:rPr>
                <w:rFonts w:ascii="Arial Narrow" w:hAnsi="Arial Narrow" w:cs="Arial"/>
                <w:color w:val="000000" w:themeColor="text1"/>
              </w:rPr>
              <w:t>Aspectos técnicos de obligatorio cumplimiento</w:t>
            </w:r>
          </w:p>
        </w:tc>
      </w:tr>
    </w:tbl>
    <w:p w14:paraId="3C2D67CB" w14:textId="7E6AF2E1" w:rsidR="008D759A" w:rsidRPr="001C79FC" w:rsidRDefault="000D0528" w:rsidP="00930903">
      <w:pPr>
        <w:pStyle w:val="Ttulo1"/>
        <w:numPr>
          <w:ilvl w:val="1"/>
          <w:numId w:val="9"/>
        </w:numPr>
        <w:tabs>
          <w:tab w:val="left" w:pos="993"/>
          <w:tab w:val="left" w:pos="1408"/>
        </w:tabs>
        <w:spacing w:before="252"/>
        <w:ind w:left="1408" w:hanging="426"/>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REQUISITOS TÉCNIOS HABILITANTES</w:t>
      </w:r>
    </w:p>
    <w:p w14:paraId="0487F3A2" w14:textId="5A4CF5F1" w:rsidR="008D759A" w:rsidRPr="001C79FC" w:rsidRDefault="000D0528" w:rsidP="0097677A">
      <w:pPr>
        <w:pStyle w:val="Prrafodelista"/>
        <w:numPr>
          <w:ilvl w:val="2"/>
          <w:numId w:val="9"/>
        </w:numPr>
        <w:tabs>
          <w:tab w:val="left" w:pos="2061"/>
        </w:tabs>
        <w:spacing w:before="251"/>
        <w:ind w:left="2061" w:hanging="719"/>
        <w:rPr>
          <w:rFonts w:ascii="Arial Narrow" w:eastAsia="Arial Unicode MS" w:hAnsi="Arial Narrow" w:cs="Arial"/>
          <w:b/>
          <w:bCs/>
          <w:color w:val="000000" w:themeColor="text1"/>
          <w:spacing w:val="-3"/>
          <w:lang w:eastAsia="es-ES"/>
        </w:rPr>
      </w:pPr>
      <w:r w:rsidRPr="001C79FC">
        <w:rPr>
          <w:rFonts w:ascii="Arial Narrow" w:eastAsia="Arial Unicode MS" w:hAnsi="Arial Narrow" w:cs="Arial"/>
          <w:b/>
          <w:bCs/>
          <w:color w:val="000000" w:themeColor="text1"/>
          <w:spacing w:val="-3"/>
          <w:lang w:eastAsia="es-ES"/>
        </w:rPr>
        <w:t>EXPERIENCIA ESPECÍFICA DEL PROPONENTE</w:t>
      </w:r>
    </w:p>
    <w:p w14:paraId="2E8AE8CD" w14:textId="77777777" w:rsidR="00772EE1" w:rsidRPr="001C79FC" w:rsidRDefault="00772EE1" w:rsidP="00772EE1">
      <w:pPr>
        <w:tabs>
          <w:tab w:val="left" w:pos="2061"/>
        </w:tabs>
        <w:spacing w:before="251"/>
        <w:ind w:left="993" w:right="1019"/>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 xml:space="preserve">Se considerará la experiencia mediante la presentación de máximo DOS (2) certificaciones de contratos o actas de liquidación suscritas por el contratante, que acrediten el cumplimiento del proponente en contratos celebrados con </w:t>
      </w:r>
      <w:r w:rsidRPr="001C79FC">
        <w:rPr>
          <w:rFonts w:ascii="Arial Narrow" w:eastAsia="Arial Unicode MS" w:hAnsi="Arial Narrow" w:cs="Arial"/>
          <w:color w:val="000000" w:themeColor="text1"/>
          <w:spacing w:val="-3"/>
          <w:lang w:eastAsia="es-ES"/>
        </w:rPr>
        <w:lastRenderedPageBreak/>
        <w:t xml:space="preserve">entidades públicas o privadas, que se encuentren ejecutados y terminados, que cumplan los siguientes requisitos: </w:t>
      </w:r>
    </w:p>
    <w:p w14:paraId="20673274" w14:textId="563AC7FC" w:rsidR="00772EE1" w:rsidRPr="001C79FC" w:rsidRDefault="00772EE1" w:rsidP="00772EE1">
      <w:pPr>
        <w:pStyle w:val="Prrafodelista"/>
        <w:numPr>
          <w:ilvl w:val="0"/>
          <w:numId w:val="21"/>
        </w:numPr>
        <w:tabs>
          <w:tab w:val="left" w:pos="1701"/>
        </w:tabs>
        <w:spacing w:before="251"/>
        <w:ind w:right="1019"/>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 xml:space="preserve">Que contengan un objeto igual o similar al del presente proceso. </w:t>
      </w:r>
    </w:p>
    <w:p w14:paraId="5F2E1362" w14:textId="667B8D3D" w:rsidR="00772EE1" w:rsidRPr="001C79FC" w:rsidRDefault="00772EE1" w:rsidP="00772EE1">
      <w:pPr>
        <w:pStyle w:val="Prrafodelista"/>
        <w:numPr>
          <w:ilvl w:val="0"/>
          <w:numId w:val="21"/>
        </w:numPr>
        <w:tabs>
          <w:tab w:val="left" w:pos="1418"/>
        </w:tabs>
        <w:spacing w:before="251"/>
        <w:ind w:right="1019"/>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 xml:space="preserve">Que la sumatoria de las certificaciones o Actas de Liquidación aportadas presenten una experiencia que al sumar la cuantía igualen o superen el presupuesto oficial de la presente contratación. </w:t>
      </w:r>
    </w:p>
    <w:p w14:paraId="73665F05" w14:textId="77777777" w:rsidR="00F46D9B" w:rsidRPr="001C79FC" w:rsidRDefault="00F46D9B" w:rsidP="00137F2E">
      <w:pPr>
        <w:tabs>
          <w:tab w:val="left" w:pos="-720"/>
        </w:tabs>
        <w:suppressAutoHyphens/>
        <w:jc w:val="both"/>
        <w:rPr>
          <w:rFonts w:ascii="Arial Narrow" w:eastAsia="Arial Unicode MS" w:hAnsi="Arial Narrow" w:cs="Arial"/>
          <w:b/>
          <w:color w:val="000000" w:themeColor="text1"/>
          <w:spacing w:val="-3"/>
        </w:rPr>
      </w:pPr>
    </w:p>
    <w:p w14:paraId="00B4DF84" w14:textId="05080BF9" w:rsidR="002968D0" w:rsidRPr="001C79FC" w:rsidRDefault="002968D0" w:rsidP="002968D0">
      <w:pPr>
        <w:tabs>
          <w:tab w:val="left" w:pos="-720"/>
        </w:tabs>
        <w:suppressAutoHyphens/>
        <w:ind w:left="993"/>
        <w:jc w:val="both"/>
        <w:rPr>
          <w:rFonts w:ascii="Arial Narrow" w:eastAsia="Arial Unicode MS" w:hAnsi="Arial Narrow" w:cs="Arial"/>
          <w:b/>
          <w:color w:val="000000" w:themeColor="text1"/>
          <w:spacing w:val="-3"/>
        </w:rPr>
      </w:pPr>
      <w:r w:rsidRPr="001C79FC">
        <w:rPr>
          <w:rFonts w:ascii="Arial Narrow" w:eastAsia="Arial Unicode MS" w:hAnsi="Arial Narrow" w:cs="Arial"/>
          <w:b/>
          <w:color w:val="000000" w:themeColor="text1"/>
          <w:spacing w:val="-3"/>
        </w:rPr>
        <w:t xml:space="preserve">Notas: </w:t>
      </w:r>
    </w:p>
    <w:p w14:paraId="6671CACD" w14:textId="77777777" w:rsidR="002968D0" w:rsidRPr="001C79FC" w:rsidRDefault="002968D0" w:rsidP="002968D0">
      <w:pPr>
        <w:tabs>
          <w:tab w:val="left" w:pos="-720"/>
        </w:tabs>
        <w:suppressAutoHyphens/>
        <w:ind w:left="993"/>
        <w:jc w:val="both"/>
        <w:rPr>
          <w:rFonts w:ascii="Arial Narrow" w:eastAsia="Arial Unicode MS" w:hAnsi="Arial Narrow" w:cs="Arial"/>
          <w:b/>
          <w:color w:val="000000" w:themeColor="text1"/>
          <w:spacing w:val="-3"/>
        </w:rPr>
      </w:pPr>
    </w:p>
    <w:p w14:paraId="35EF7A9C" w14:textId="364C21D5" w:rsidR="002968D0" w:rsidRPr="001C79FC" w:rsidRDefault="002968D0" w:rsidP="002968D0">
      <w:pPr>
        <w:pStyle w:val="Prrafodelista"/>
        <w:numPr>
          <w:ilvl w:val="2"/>
          <w:numId w:val="13"/>
        </w:numPr>
        <w:tabs>
          <w:tab w:val="left" w:pos="-720"/>
        </w:tabs>
        <w:suppressAutoHyphens/>
        <w:ind w:right="1019"/>
        <w:jc w:val="both"/>
        <w:rPr>
          <w:rFonts w:ascii="Arial Narrow" w:eastAsia="Arial Unicode MS" w:hAnsi="Arial Narrow" w:cs="Arial"/>
          <w:bCs/>
          <w:color w:val="000000" w:themeColor="text1"/>
          <w:spacing w:val="-3"/>
        </w:rPr>
      </w:pPr>
      <w:r w:rsidRPr="001C79FC">
        <w:rPr>
          <w:rFonts w:ascii="Arial Narrow" w:eastAsia="Arial Unicode MS" w:hAnsi="Arial Narrow" w:cs="Arial"/>
          <w:bCs/>
          <w:color w:val="000000" w:themeColor="text1"/>
          <w:spacing w:val="-3"/>
        </w:rPr>
        <w:t xml:space="preserve"> En el caso de que en los contratos acreditados adicionalmente se hayan ejecutado otras adquisiciones o prestación de servicios, diferentes o no similares a los solicitados en el presente proceso de contratación, no se tendrán en cuenta estos valores para efectos de acreditar la experiencia requerida solo se tendrá́ en cuenta el porcentaje en SMMLV que corresponda al bien o actividad solicitada para la experiencia de esta contratación, para lo anterior el proponente debe aportar los documentos contractuales que sean necesarios y en donde se pueda verificar claramente el valor discriminado de los bienes suministrados y servicios prestados. </w:t>
      </w:r>
    </w:p>
    <w:p w14:paraId="3F3F7A3B" w14:textId="77777777" w:rsidR="002968D0" w:rsidRPr="001C79FC" w:rsidRDefault="002968D0" w:rsidP="002968D0">
      <w:pPr>
        <w:pStyle w:val="Prrafodelista"/>
        <w:tabs>
          <w:tab w:val="left" w:pos="-720"/>
        </w:tabs>
        <w:suppressAutoHyphens/>
        <w:ind w:left="1548" w:firstLine="0"/>
        <w:jc w:val="both"/>
        <w:rPr>
          <w:rFonts w:ascii="Arial Narrow" w:eastAsia="Arial Unicode MS" w:hAnsi="Arial Narrow" w:cs="Arial"/>
          <w:bCs/>
          <w:color w:val="000000" w:themeColor="text1"/>
          <w:spacing w:val="-3"/>
        </w:rPr>
      </w:pPr>
    </w:p>
    <w:p w14:paraId="0140FA49" w14:textId="4196B103" w:rsidR="002968D0" w:rsidRPr="001C79FC" w:rsidRDefault="002968D0" w:rsidP="002968D0">
      <w:pPr>
        <w:pStyle w:val="Prrafodelista"/>
        <w:numPr>
          <w:ilvl w:val="2"/>
          <w:numId w:val="13"/>
        </w:numPr>
        <w:tabs>
          <w:tab w:val="left" w:pos="-720"/>
        </w:tabs>
        <w:suppressAutoHyphens/>
        <w:ind w:right="1019"/>
        <w:jc w:val="both"/>
        <w:rPr>
          <w:rFonts w:ascii="Arial Narrow" w:eastAsia="Arial Unicode MS" w:hAnsi="Arial Narrow" w:cs="Arial"/>
          <w:bCs/>
          <w:color w:val="000000" w:themeColor="text1"/>
          <w:spacing w:val="-3"/>
        </w:rPr>
      </w:pPr>
      <w:r w:rsidRPr="001C79FC">
        <w:rPr>
          <w:rFonts w:ascii="Arial Narrow" w:eastAsia="Arial Unicode MS" w:hAnsi="Arial Narrow" w:cs="Arial"/>
          <w:bCs/>
          <w:color w:val="000000" w:themeColor="text1"/>
          <w:spacing w:val="-3"/>
        </w:rPr>
        <w:t>Certificación de facturación expedida con posterioridad a la fecha de terminación del contrato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w:t>
      </w:r>
    </w:p>
    <w:p w14:paraId="77CD3F16" w14:textId="77777777" w:rsidR="007E4756" w:rsidRPr="001C79FC" w:rsidRDefault="007E4756" w:rsidP="007E4756">
      <w:pPr>
        <w:pStyle w:val="Prrafodelista"/>
        <w:rPr>
          <w:rFonts w:ascii="Arial Narrow" w:eastAsia="Arial Unicode MS" w:hAnsi="Arial Narrow" w:cs="Arial"/>
          <w:bCs/>
          <w:color w:val="000000" w:themeColor="text1"/>
          <w:spacing w:val="-3"/>
        </w:rPr>
      </w:pPr>
    </w:p>
    <w:p w14:paraId="6A69CC3D" w14:textId="77777777" w:rsidR="007E4756" w:rsidRPr="001C79FC" w:rsidRDefault="007E4756" w:rsidP="007E4756">
      <w:pPr>
        <w:pStyle w:val="Prrafodelista"/>
        <w:tabs>
          <w:tab w:val="left" w:pos="-720"/>
        </w:tabs>
        <w:suppressAutoHyphens/>
        <w:ind w:right="1019" w:firstLine="0"/>
        <w:jc w:val="both"/>
        <w:rPr>
          <w:rFonts w:ascii="Arial Narrow" w:eastAsia="Arial Unicode MS" w:hAnsi="Arial Narrow" w:cs="Arial"/>
          <w:bCs/>
          <w:color w:val="000000" w:themeColor="text1"/>
          <w:spacing w:val="-3"/>
        </w:rPr>
      </w:pPr>
    </w:p>
    <w:p w14:paraId="1EFB9771" w14:textId="4CD3FB98" w:rsidR="008D759A" w:rsidRPr="001C79FC" w:rsidRDefault="000D0528" w:rsidP="007E4756">
      <w:pPr>
        <w:pStyle w:val="Prrafodelista"/>
        <w:numPr>
          <w:ilvl w:val="3"/>
          <w:numId w:val="9"/>
        </w:numPr>
        <w:tabs>
          <w:tab w:val="left" w:pos="1688"/>
        </w:tabs>
        <w:ind w:left="2160" w:hanging="1190"/>
        <w:rPr>
          <w:rFonts w:ascii="Arial Narrow" w:eastAsia="Arial Unicode MS" w:hAnsi="Arial Narrow" w:cs="Arial"/>
          <w:b/>
          <w:bCs/>
          <w:color w:val="000000" w:themeColor="text1"/>
          <w:spacing w:val="-3"/>
          <w:lang w:eastAsia="es-ES"/>
        </w:rPr>
      </w:pPr>
      <w:r w:rsidRPr="001C79FC">
        <w:rPr>
          <w:rFonts w:ascii="Arial Narrow" w:eastAsia="Arial Unicode MS" w:hAnsi="Arial Narrow" w:cs="Arial"/>
          <w:b/>
          <w:bCs/>
          <w:color w:val="000000" w:themeColor="text1"/>
          <w:spacing w:val="-3"/>
          <w:lang w:eastAsia="es-ES"/>
        </w:rPr>
        <w:t xml:space="preserve">Consideraciones para la Acreditación de la Experiencia Específica </w:t>
      </w:r>
    </w:p>
    <w:p w14:paraId="5B99E385" w14:textId="77777777" w:rsidR="007E4756" w:rsidRPr="001C79FC" w:rsidRDefault="007E4756" w:rsidP="007E4756">
      <w:pPr>
        <w:pStyle w:val="Prrafodelista"/>
        <w:tabs>
          <w:tab w:val="left" w:pos="1688"/>
        </w:tabs>
        <w:ind w:left="2160" w:firstLine="0"/>
        <w:rPr>
          <w:rFonts w:ascii="Arial Narrow" w:eastAsia="Arial Unicode MS" w:hAnsi="Arial Narrow" w:cs="Arial"/>
          <w:b/>
          <w:bCs/>
          <w:color w:val="000000" w:themeColor="text1"/>
          <w:spacing w:val="-3"/>
          <w:lang w:eastAsia="es-ES"/>
        </w:rPr>
      </w:pPr>
    </w:p>
    <w:p w14:paraId="4B20B10B" w14:textId="77777777" w:rsidR="007E4756" w:rsidRPr="001C79FC" w:rsidRDefault="007E4756" w:rsidP="001751AD">
      <w:pPr>
        <w:pStyle w:val="Prrafodelista"/>
        <w:widowControl/>
        <w:numPr>
          <w:ilvl w:val="0"/>
          <w:numId w:val="24"/>
        </w:numPr>
        <w:tabs>
          <w:tab w:val="left" w:pos="-720"/>
        </w:tabs>
        <w:suppressAutoHyphens/>
        <w:autoSpaceDE/>
        <w:autoSpaceDN/>
        <w:ind w:firstLine="54"/>
        <w:jc w:val="both"/>
        <w:rPr>
          <w:rFonts w:ascii="Arial Narrow" w:eastAsia="Arial Unicode MS" w:hAnsi="Arial Narrow" w:cs="Arial"/>
          <w:bCs/>
          <w:color w:val="000000" w:themeColor="text1"/>
          <w:spacing w:val="-3"/>
        </w:rPr>
      </w:pPr>
      <w:r w:rsidRPr="001C79FC">
        <w:rPr>
          <w:rFonts w:ascii="Arial Narrow" w:eastAsia="Arial Unicode MS" w:hAnsi="Arial Narrow" w:cs="Arial"/>
          <w:bCs/>
          <w:color w:val="000000" w:themeColor="text1"/>
          <w:spacing w:val="-3"/>
        </w:rPr>
        <w:t xml:space="preserve">Sólo serán tenidos en cuenta contratos que hayan sido iniciados, ejecutados y terminados. </w:t>
      </w:r>
    </w:p>
    <w:p w14:paraId="770247D7" w14:textId="77777777" w:rsidR="007E4756" w:rsidRPr="001C79FC" w:rsidRDefault="007E4756" w:rsidP="007E4756">
      <w:pPr>
        <w:pStyle w:val="Prrafodelista"/>
        <w:widowControl/>
        <w:tabs>
          <w:tab w:val="left" w:pos="-720"/>
        </w:tabs>
        <w:suppressAutoHyphens/>
        <w:autoSpaceDE/>
        <w:autoSpaceDN/>
        <w:ind w:left="1080" w:firstLine="0"/>
        <w:jc w:val="both"/>
        <w:rPr>
          <w:rFonts w:ascii="Arial Narrow" w:eastAsia="Arial Unicode MS" w:hAnsi="Arial Narrow" w:cs="Arial"/>
          <w:bCs/>
          <w:color w:val="000000" w:themeColor="text1"/>
          <w:spacing w:val="-3"/>
        </w:rPr>
      </w:pPr>
    </w:p>
    <w:p w14:paraId="5B690BCA" w14:textId="35722500" w:rsidR="007E4756" w:rsidRPr="001C79FC" w:rsidRDefault="007E4756" w:rsidP="001751AD">
      <w:pPr>
        <w:pStyle w:val="Prrafodelista"/>
        <w:widowControl/>
        <w:numPr>
          <w:ilvl w:val="0"/>
          <w:numId w:val="24"/>
        </w:numPr>
        <w:tabs>
          <w:tab w:val="left" w:pos="-720"/>
        </w:tabs>
        <w:suppressAutoHyphens/>
        <w:autoSpaceDE/>
        <w:autoSpaceDN/>
        <w:ind w:right="1019" w:firstLine="54"/>
        <w:jc w:val="both"/>
        <w:rPr>
          <w:rFonts w:ascii="Arial Narrow" w:eastAsia="Arial Unicode MS" w:hAnsi="Arial Narrow" w:cs="Arial"/>
          <w:bCs/>
          <w:color w:val="000000" w:themeColor="text1"/>
          <w:spacing w:val="-3"/>
        </w:rPr>
      </w:pPr>
      <w:r w:rsidRPr="001C79FC">
        <w:rPr>
          <w:rFonts w:ascii="Arial Narrow" w:eastAsia="Arial Unicode MS" w:hAnsi="Arial Narrow" w:cs="Arial"/>
          <w:bCs/>
          <w:color w:val="000000" w:themeColor="text1"/>
          <w:spacing w:val="-3"/>
        </w:rPr>
        <w:t xml:space="preserve">Para cada contrato, el oferente deberá presentar las certificaciones expedidas por la entidad contratante o acta de recibo final o acta de terminación o acta de liquidación para la validación de la experiencia específica, donde se exprese como mínimo: </w:t>
      </w:r>
    </w:p>
    <w:p w14:paraId="32FEE16E" w14:textId="77777777" w:rsidR="007E4756" w:rsidRPr="001C79FC" w:rsidRDefault="007E4756" w:rsidP="007E4756">
      <w:pPr>
        <w:pStyle w:val="Prrafodelista"/>
        <w:rPr>
          <w:rFonts w:ascii="Arial Narrow" w:eastAsia="Arial Unicode MS" w:hAnsi="Arial Narrow" w:cs="Arial"/>
          <w:bCs/>
          <w:color w:val="000000" w:themeColor="text1"/>
          <w:spacing w:val="-3"/>
        </w:rPr>
      </w:pPr>
    </w:p>
    <w:p w14:paraId="67F636CC" w14:textId="77777777" w:rsidR="007E4756" w:rsidRPr="001C79FC" w:rsidRDefault="007E4756" w:rsidP="007E4756">
      <w:pPr>
        <w:pStyle w:val="Prrafodelista"/>
        <w:tabs>
          <w:tab w:val="left" w:pos="-720"/>
        </w:tabs>
        <w:suppressAutoHyphens/>
        <w:ind w:left="1080" w:firstLine="54"/>
        <w:jc w:val="both"/>
        <w:rPr>
          <w:rFonts w:ascii="Arial Narrow" w:eastAsia="Arial Unicode MS" w:hAnsi="Arial Narrow" w:cs="Arial"/>
          <w:bCs/>
          <w:color w:val="000000" w:themeColor="text1"/>
          <w:spacing w:val="-3"/>
        </w:rPr>
      </w:pPr>
      <w:r w:rsidRPr="001C79FC">
        <w:rPr>
          <w:rFonts w:ascii="Segoe UI Symbol" w:eastAsia="Arial Unicode MS" w:hAnsi="Segoe UI Symbol" w:cs="Segoe UI Symbol"/>
          <w:bCs/>
          <w:color w:val="000000" w:themeColor="text1"/>
          <w:spacing w:val="-3"/>
        </w:rPr>
        <w:t>✓</w:t>
      </w:r>
      <w:r w:rsidRPr="001C79FC">
        <w:rPr>
          <w:rFonts w:ascii="Arial Narrow" w:eastAsia="Arial Unicode MS" w:hAnsi="Arial Narrow" w:cs="Arial"/>
          <w:bCs/>
          <w:color w:val="000000" w:themeColor="text1"/>
          <w:spacing w:val="-3"/>
        </w:rPr>
        <w:t xml:space="preserve"> Objeto del contrato (Si aplica) </w:t>
      </w:r>
    </w:p>
    <w:p w14:paraId="6BA117F5" w14:textId="77777777" w:rsidR="007E4756" w:rsidRPr="001C79FC" w:rsidRDefault="007E4756" w:rsidP="007E4756">
      <w:pPr>
        <w:pStyle w:val="Prrafodelista"/>
        <w:tabs>
          <w:tab w:val="left" w:pos="-720"/>
        </w:tabs>
        <w:suppressAutoHyphens/>
        <w:ind w:left="1080" w:firstLine="54"/>
        <w:jc w:val="both"/>
        <w:rPr>
          <w:rFonts w:ascii="Arial Narrow" w:eastAsia="Arial Unicode MS" w:hAnsi="Arial Narrow" w:cs="Arial"/>
          <w:bCs/>
          <w:color w:val="000000" w:themeColor="text1"/>
          <w:spacing w:val="-3"/>
        </w:rPr>
      </w:pPr>
      <w:r w:rsidRPr="001C79FC">
        <w:rPr>
          <w:rFonts w:ascii="Segoe UI Symbol" w:eastAsia="Arial Unicode MS" w:hAnsi="Segoe UI Symbol" w:cs="Segoe UI Symbol"/>
          <w:bCs/>
          <w:color w:val="000000" w:themeColor="text1"/>
          <w:spacing w:val="-3"/>
        </w:rPr>
        <w:t>✓</w:t>
      </w:r>
      <w:r w:rsidRPr="001C79FC">
        <w:rPr>
          <w:rFonts w:ascii="Arial Narrow" w:eastAsia="Arial Unicode MS" w:hAnsi="Arial Narrow" w:cs="Arial"/>
          <w:bCs/>
          <w:color w:val="000000" w:themeColor="text1"/>
          <w:spacing w:val="-3"/>
        </w:rPr>
        <w:t xml:space="preserve"> N</w:t>
      </w:r>
      <w:r w:rsidRPr="001C79FC">
        <w:rPr>
          <w:rFonts w:ascii="Arial Narrow" w:eastAsia="Arial Unicode MS" w:hAnsi="Arial Narrow" w:cs="Arial Narrow"/>
          <w:bCs/>
          <w:color w:val="000000" w:themeColor="text1"/>
          <w:spacing w:val="-3"/>
        </w:rPr>
        <w:t>ú</w:t>
      </w:r>
      <w:r w:rsidRPr="001C79FC">
        <w:rPr>
          <w:rFonts w:ascii="Arial Narrow" w:eastAsia="Arial Unicode MS" w:hAnsi="Arial Narrow" w:cs="Arial"/>
          <w:bCs/>
          <w:color w:val="000000" w:themeColor="text1"/>
          <w:spacing w:val="-3"/>
        </w:rPr>
        <w:t xml:space="preserve">mero del contrato (Si aplica) </w:t>
      </w:r>
    </w:p>
    <w:p w14:paraId="1E2108C5" w14:textId="77777777" w:rsidR="007E4756" w:rsidRPr="001C79FC" w:rsidRDefault="007E4756" w:rsidP="007E4756">
      <w:pPr>
        <w:pStyle w:val="Prrafodelista"/>
        <w:tabs>
          <w:tab w:val="left" w:pos="-720"/>
        </w:tabs>
        <w:suppressAutoHyphens/>
        <w:ind w:left="1080" w:firstLine="54"/>
        <w:jc w:val="both"/>
        <w:rPr>
          <w:rFonts w:ascii="Arial Narrow" w:eastAsia="Arial Unicode MS" w:hAnsi="Arial Narrow" w:cs="Arial"/>
          <w:bCs/>
          <w:color w:val="000000" w:themeColor="text1"/>
          <w:spacing w:val="-3"/>
        </w:rPr>
      </w:pPr>
      <w:r w:rsidRPr="001C79FC">
        <w:rPr>
          <w:rFonts w:ascii="Segoe UI Symbol" w:eastAsia="Arial Unicode MS" w:hAnsi="Segoe UI Symbol" w:cs="Segoe UI Symbol"/>
          <w:bCs/>
          <w:color w:val="000000" w:themeColor="text1"/>
          <w:spacing w:val="-3"/>
        </w:rPr>
        <w:t>✓</w:t>
      </w:r>
      <w:r w:rsidRPr="001C79FC">
        <w:rPr>
          <w:rFonts w:ascii="Arial Narrow" w:eastAsia="Arial Unicode MS" w:hAnsi="Arial Narrow" w:cs="Arial"/>
          <w:bCs/>
          <w:color w:val="000000" w:themeColor="text1"/>
          <w:spacing w:val="-3"/>
        </w:rPr>
        <w:t xml:space="preserve"> Entidad Contratante </w:t>
      </w:r>
    </w:p>
    <w:p w14:paraId="745A1D4B" w14:textId="77777777" w:rsidR="007E4756" w:rsidRPr="001C79FC" w:rsidRDefault="007E4756" w:rsidP="007E4756">
      <w:pPr>
        <w:pStyle w:val="Prrafodelista"/>
        <w:tabs>
          <w:tab w:val="left" w:pos="-720"/>
        </w:tabs>
        <w:suppressAutoHyphens/>
        <w:ind w:left="1080" w:firstLine="54"/>
        <w:jc w:val="both"/>
        <w:rPr>
          <w:rFonts w:ascii="Arial Narrow" w:eastAsia="Arial Unicode MS" w:hAnsi="Arial Narrow" w:cs="Arial"/>
          <w:bCs/>
          <w:color w:val="000000" w:themeColor="text1"/>
          <w:spacing w:val="-3"/>
        </w:rPr>
      </w:pPr>
      <w:r w:rsidRPr="001C79FC">
        <w:rPr>
          <w:rFonts w:ascii="Segoe UI Symbol" w:eastAsia="Arial Unicode MS" w:hAnsi="Segoe UI Symbol" w:cs="Segoe UI Symbol"/>
          <w:bCs/>
          <w:color w:val="000000" w:themeColor="text1"/>
          <w:spacing w:val="-3"/>
        </w:rPr>
        <w:t>✓</w:t>
      </w:r>
      <w:r w:rsidRPr="001C79FC">
        <w:rPr>
          <w:rFonts w:ascii="Arial Narrow" w:eastAsia="Arial Unicode MS" w:hAnsi="Arial Narrow" w:cs="Arial"/>
          <w:bCs/>
          <w:color w:val="000000" w:themeColor="text1"/>
          <w:spacing w:val="-3"/>
        </w:rPr>
        <w:t xml:space="preserve"> Valor inicial del contrato </w:t>
      </w:r>
    </w:p>
    <w:p w14:paraId="4022BB22" w14:textId="77777777" w:rsidR="007E4756" w:rsidRPr="001C79FC" w:rsidRDefault="007E4756" w:rsidP="007E4756">
      <w:pPr>
        <w:pStyle w:val="Prrafodelista"/>
        <w:tabs>
          <w:tab w:val="left" w:pos="-720"/>
        </w:tabs>
        <w:suppressAutoHyphens/>
        <w:ind w:left="1080" w:firstLine="54"/>
        <w:jc w:val="both"/>
        <w:rPr>
          <w:rFonts w:ascii="Arial Narrow" w:eastAsia="Arial Unicode MS" w:hAnsi="Arial Narrow" w:cs="Arial"/>
          <w:bCs/>
          <w:color w:val="000000" w:themeColor="text1"/>
          <w:spacing w:val="-3"/>
        </w:rPr>
      </w:pPr>
      <w:r w:rsidRPr="001C79FC">
        <w:rPr>
          <w:rFonts w:ascii="Segoe UI Symbol" w:eastAsia="Arial Unicode MS" w:hAnsi="Segoe UI Symbol" w:cs="Segoe UI Symbol"/>
          <w:bCs/>
          <w:color w:val="000000" w:themeColor="text1"/>
          <w:spacing w:val="-3"/>
        </w:rPr>
        <w:t>✓</w:t>
      </w:r>
      <w:r w:rsidRPr="001C79FC">
        <w:rPr>
          <w:rFonts w:ascii="Arial Narrow" w:eastAsia="Arial Unicode MS" w:hAnsi="Arial Narrow" w:cs="Arial"/>
          <w:bCs/>
          <w:color w:val="000000" w:themeColor="text1"/>
          <w:spacing w:val="-3"/>
        </w:rPr>
        <w:t xml:space="preserve"> Valor final ejecutado del contrato </w:t>
      </w:r>
    </w:p>
    <w:p w14:paraId="0F71EEFB" w14:textId="77777777" w:rsidR="007E4756" w:rsidRPr="001C79FC" w:rsidRDefault="007E4756" w:rsidP="007E4756">
      <w:pPr>
        <w:pStyle w:val="Prrafodelista"/>
        <w:tabs>
          <w:tab w:val="left" w:pos="-720"/>
        </w:tabs>
        <w:suppressAutoHyphens/>
        <w:ind w:left="1080" w:firstLine="54"/>
        <w:jc w:val="both"/>
        <w:rPr>
          <w:rFonts w:ascii="Arial Narrow" w:eastAsia="Arial Unicode MS" w:hAnsi="Arial Narrow" w:cs="Arial"/>
          <w:bCs/>
          <w:color w:val="000000" w:themeColor="text1"/>
          <w:spacing w:val="-3"/>
        </w:rPr>
      </w:pPr>
      <w:r w:rsidRPr="001C79FC">
        <w:rPr>
          <w:rFonts w:ascii="Segoe UI Symbol" w:eastAsia="Arial Unicode MS" w:hAnsi="Segoe UI Symbol" w:cs="Segoe UI Symbol"/>
          <w:bCs/>
          <w:color w:val="000000" w:themeColor="text1"/>
          <w:spacing w:val="-3"/>
        </w:rPr>
        <w:t>✓</w:t>
      </w:r>
      <w:r w:rsidRPr="001C79FC">
        <w:rPr>
          <w:rFonts w:ascii="Arial Narrow" w:eastAsia="Arial Unicode MS" w:hAnsi="Arial Narrow" w:cs="Arial"/>
          <w:bCs/>
          <w:color w:val="000000" w:themeColor="text1"/>
          <w:spacing w:val="-3"/>
        </w:rPr>
        <w:t xml:space="preserve"> Actividades y/o bienes ejecutados (Si aplica, conforme al literal iii del presente numeral) </w:t>
      </w:r>
    </w:p>
    <w:p w14:paraId="0F726D9E" w14:textId="77777777" w:rsidR="0058623C" w:rsidRPr="001C79FC" w:rsidRDefault="0058623C" w:rsidP="007E4756">
      <w:pPr>
        <w:pStyle w:val="Prrafodelista"/>
        <w:tabs>
          <w:tab w:val="left" w:pos="-720"/>
        </w:tabs>
        <w:suppressAutoHyphens/>
        <w:ind w:left="1080" w:firstLine="54"/>
        <w:jc w:val="both"/>
        <w:rPr>
          <w:rFonts w:ascii="Arial Narrow" w:eastAsia="Arial Unicode MS" w:hAnsi="Arial Narrow" w:cs="Arial"/>
          <w:bCs/>
          <w:color w:val="000000" w:themeColor="text1"/>
          <w:spacing w:val="-3"/>
        </w:rPr>
      </w:pPr>
    </w:p>
    <w:p w14:paraId="20E9CEAE" w14:textId="77777777" w:rsidR="007E4756" w:rsidRPr="001C79FC" w:rsidRDefault="007E4756" w:rsidP="007E4756">
      <w:pPr>
        <w:pStyle w:val="Prrafodelista"/>
        <w:tabs>
          <w:tab w:val="left" w:pos="-720"/>
        </w:tabs>
        <w:suppressAutoHyphens/>
        <w:ind w:left="1080" w:firstLine="54"/>
        <w:jc w:val="both"/>
        <w:rPr>
          <w:rFonts w:ascii="Arial Narrow" w:eastAsia="Arial Unicode MS" w:hAnsi="Arial Narrow" w:cs="Arial"/>
          <w:bCs/>
          <w:color w:val="000000" w:themeColor="text1"/>
          <w:spacing w:val="-3"/>
        </w:rPr>
      </w:pPr>
      <w:r w:rsidRPr="001C79FC">
        <w:rPr>
          <w:rFonts w:ascii="Segoe UI Symbol" w:eastAsia="Arial Unicode MS" w:hAnsi="Segoe UI Symbol" w:cs="Segoe UI Symbol"/>
          <w:bCs/>
          <w:color w:val="000000" w:themeColor="text1"/>
          <w:spacing w:val="-3"/>
        </w:rPr>
        <w:t>✓</w:t>
      </w:r>
      <w:r w:rsidRPr="001C79FC">
        <w:rPr>
          <w:rFonts w:ascii="Arial Narrow" w:eastAsia="Arial Unicode MS" w:hAnsi="Arial Narrow" w:cs="Arial"/>
          <w:bCs/>
          <w:color w:val="000000" w:themeColor="text1"/>
          <w:spacing w:val="-3"/>
        </w:rPr>
        <w:t xml:space="preserve"> Fecha de inicio (debe indicar d</w:t>
      </w:r>
      <w:r w:rsidRPr="001C79FC">
        <w:rPr>
          <w:rFonts w:ascii="Arial Narrow" w:eastAsia="Arial Unicode MS" w:hAnsi="Arial Narrow" w:cs="Arial Narrow"/>
          <w:bCs/>
          <w:color w:val="000000" w:themeColor="text1"/>
          <w:spacing w:val="-3"/>
        </w:rPr>
        <w:t>í</w:t>
      </w:r>
      <w:r w:rsidRPr="001C79FC">
        <w:rPr>
          <w:rFonts w:ascii="Arial Narrow" w:eastAsia="Arial Unicode MS" w:hAnsi="Arial Narrow" w:cs="Arial"/>
          <w:bCs/>
          <w:color w:val="000000" w:themeColor="text1"/>
          <w:spacing w:val="-3"/>
        </w:rPr>
        <w:t>a, mes y a</w:t>
      </w:r>
      <w:r w:rsidRPr="001C79FC">
        <w:rPr>
          <w:rFonts w:ascii="Arial Narrow" w:eastAsia="Arial Unicode MS" w:hAnsi="Arial Narrow" w:cs="Arial Narrow"/>
          <w:bCs/>
          <w:color w:val="000000" w:themeColor="text1"/>
          <w:spacing w:val="-3"/>
        </w:rPr>
        <w:t>ñ</w:t>
      </w:r>
      <w:r w:rsidRPr="001C79FC">
        <w:rPr>
          <w:rFonts w:ascii="Arial Narrow" w:eastAsia="Arial Unicode MS" w:hAnsi="Arial Narrow" w:cs="Arial"/>
          <w:bCs/>
          <w:color w:val="000000" w:themeColor="text1"/>
          <w:spacing w:val="-3"/>
        </w:rPr>
        <w:t xml:space="preserve">o) </w:t>
      </w:r>
    </w:p>
    <w:p w14:paraId="44AAA53B" w14:textId="77777777" w:rsidR="007E4756" w:rsidRPr="001C79FC" w:rsidRDefault="007E4756" w:rsidP="007E4756">
      <w:pPr>
        <w:pStyle w:val="Prrafodelista"/>
        <w:tabs>
          <w:tab w:val="left" w:pos="-720"/>
        </w:tabs>
        <w:suppressAutoHyphens/>
        <w:ind w:left="1080" w:firstLine="54"/>
        <w:jc w:val="both"/>
        <w:rPr>
          <w:rFonts w:ascii="Arial Narrow" w:eastAsia="Arial Unicode MS" w:hAnsi="Arial Narrow" w:cs="Arial"/>
          <w:bCs/>
          <w:color w:val="000000" w:themeColor="text1"/>
          <w:spacing w:val="-3"/>
        </w:rPr>
      </w:pPr>
      <w:r w:rsidRPr="001C79FC">
        <w:rPr>
          <w:rFonts w:ascii="Segoe UI Symbol" w:eastAsia="Arial Unicode MS" w:hAnsi="Segoe UI Symbol" w:cs="Segoe UI Symbol"/>
          <w:bCs/>
          <w:color w:val="000000" w:themeColor="text1"/>
          <w:spacing w:val="-3"/>
        </w:rPr>
        <w:t>✓</w:t>
      </w:r>
      <w:r w:rsidRPr="001C79FC">
        <w:rPr>
          <w:rFonts w:ascii="Arial Narrow" w:eastAsia="Arial Unicode MS" w:hAnsi="Arial Narrow" w:cs="Arial"/>
          <w:bCs/>
          <w:color w:val="000000" w:themeColor="text1"/>
          <w:spacing w:val="-3"/>
        </w:rPr>
        <w:t xml:space="preserve"> Fecha de terminaci</w:t>
      </w:r>
      <w:r w:rsidRPr="001C79FC">
        <w:rPr>
          <w:rFonts w:ascii="Arial Narrow" w:eastAsia="Arial Unicode MS" w:hAnsi="Arial Narrow" w:cs="Arial Narrow"/>
          <w:bCs/>
          <w:color w:val="000000" w:themeColor="text1"/>
          <w:spacing w:val="-3"/>
        </w:rPr>
        <w:t>ó</w:t>
      </w:r>
      <w:r w:rsidRPr="001C79FC">
        <w:rPr>
          <w:rFonts w:ascii="Arial Narrow" w:eastAsia="Arial Unicode MS" w:hAnsi="Arial Narrow" w:cs="Arial"/>
          <w:bCs/>
          <w:color w:val="000000" w:themeColor="text1"/>
          <w:spacing w:val="-3"/>
        </w:rPr>
        <w:t>n del contrato (debe indicar d</w:t>
      </w:r>
      <w:r w:rsidRPr="001C79FC">
        <w:rPr>
          <w:rFonts w:ascii="Arial Narrow" w:eastAsia="Arial Unicode MS" w:hAnsi="Arial Narrow" w:cs="Arial Narrow"/>
          <w:bCs/>
          <w:color w:val="000000" w:themeColor="text1"/>
          <w:spacing w:val="-3"/>
        </w:rPr>
        <w:t>í</w:t>
      </w:r>
      <w:r w:rsidRPr="001C79FC">
        <w:rPr>
          <w:rFonts w:ascii="Arial Narrow" w:eastAsia="Arial Unicode MS" w:hAnsi="Arial Narrow" w:cs="Arial"/>
          <w:bCs/>
          <w:color w:val="000000" w:themeColor="text1"/>
          <w:spacing w:val="-3"/>
        </w:rPr>
        <w:t>a, mes y a</w:t>
      </w:r>
      <w:r w:rsidRPr="001C79FC">
        <w:rPr>
          <w:rFonts w:ascii="Arial Narrow" w:eastAsia="Arial Unicode MS" w:hAnsi="Arial Narrow" w:cs="Arial Narrow"/>
          <w:bCs/>
          <w:color w:val="000000" w:themeColor="text1"/>
          <w:spacing w:val="-3"/>
        </w:rPr>
        <w:t>ñ</w:t>
      </w:r>
      <w:r w:rsidRPr="001C79FC">
        <w:rPr>
          <w:rFonts w:ascii="Arial Narrow" w:eastAsia="Arial Unicode MS" w:hAnsi="Arial Narrow" w:cs="Arial"/>
          <w:bCs/>
          <w:color w:val="000000" w:themeColor="text1"/>
          <w:spacing w:val="-3"/>
        </w:rPr>
        <w:t>o) o plazo de ejecuci</w:t>
      </w:r>
      <w:r w:rsidRPr="001C79FC">
        <w:rPr>
          <w:rFonts w:ascii="Arial Narrow" w:eastAsia="Arial Unicode MS" w:hAnsi="Arial Narrow" w:cs="Arial Narrow"/>
          <w:bCs/>
          <w:color w:val="000000" w:themeColor="text1"/>
          <w:spacing w:val="-3"/>
        </w:rPr>
        <w:t>ó</w:t>
      </w:r>
      <w:r w:rsidRPr="001C79FC">
        <w:rPr>
          <w:rFonts w:ascii="Arial Narrow" w:eastAsia="Arial Unicode MS" w:hAnsi="Arial Narrow" w:cs="Arial"/>
          <w:bCs/>
          <w:color w:val="000000" w:themeColor="text1"/>
          <w:spacing w:val="-3"/>
        </w:rPr>
        <w:t xml:space="preserve">n </w:t>
      </w:r>
    </w:p>
    <w:p w14:paraId="61918EDD" w14:textId="77777777" w:rsidR="007E4756" w:rsidRPr="001C79FC" w:rsidRDefault="007E4756" w:rsidP="007E4756">
      <w:pPr>
        <w:pStyle w:val="Prrafodelista"/>
        <w:tabs>
          <w:tab w:val="left" w:pos="-720"/>
        </w:tabs>
        <w:suppressAutoHyphens/>
        <w:ind w:left="1080" w:firstLine="54"/>
        <w:jc w:val="both"/>
        <w:rPr>
          <w:rFonts w:ascii="Arial Narrow" w:eastAsia="Arial Unicode MS" w:hAnsi="Arial Narrow" w:cs="Arial"/>
          <w:bCs/>
          <w:color w:val="000000" w:themeColor="text1"/>
          <w:spacing w:val="-3"/>
        </w:rPr>
      </w:pPr>
      <w:r w:rsidRPr="001C79FC">
        <w:rPr>
          <w:rFonts w:ascii="Segoe UI Symbol" w:eastAsia="Arial Unicode MS" w:hAnsi="Segoe UI Symbol" w:cs="Segoe UI Symbol"/>
          <w:bCs/>
          <w:color w:val="000000" w:themeColor="text1"/>
          <w:spacing w:val="-3"/>
        </w:rPr>
        <w:t>✓</w:t>
      </w:r>
      <w:r w:rsidRPr="001C79FC">
        <w:rPr>
          <w:rFonts w:ascii="Arial Narrow" w:eastAsia="Arial Unicode MS" w:hAnsi="Arial Narrow" w:cs="Arial"/>
          <w:bCs/>
          <w:color w:val="000000" w:themeColor="text1"/>
          <w:spacing w:val="-3"/>
        </w:rPr>
        <w:t xml:space="preserve"> El porcentaje de participaci</w:t>
      </w:r>
      <w:r w:rsidRPr="001C79FC">
        <w:rPr>
          <w:rFonts w:ascii="Arial Narrow" w:eastAsia="Arial Unicode MS" w:hAnsi="Arial Narrow" w:cs="Arial Narrow"/>
          <w:bCs/>
          <w:color w:val="000000" w:themeColor="text1"/>
          <w:spacing w:val="-3"/>
        </w:rPr>
        <w:t>ó</w:t>
      </w:r>
      <w:r w:rsidRPr="001C79FC">
        <w:rPr>
          <w:rFonts w:ascii="Arial Narrow" w:eastAsia="Arial Unicode MS" w:hAnsi="Arial Narrow" w:cs="Arial"/>
          <w:bCs/>
          <w:color w:val="000000" w:themeColor="text1"/>
          <w:spacing w:val="-3"/>
        </w:rPr>
        <w:t xml:space="preserve">n del integrante del contratista plural. (si aplica) </w:t>
      </w:r>
    </w:p>
    <w:p w14:paraId="7FF05A9E" w14:textId="13A751AE" w:rsidR="00AE0F3D" w:rsidRPr="001C79FC" w:rsidRDefault="007E4756" w:rsidP="00736C6C">
      <w:pPr>
        <w:pStyle w:val="Prrafodelista"/>
        <w:tabs>
          <w:tab w:val="left" w:pos="-720"/>
          <w:tab w:val="left" w:pos="9639"/>
        </w:tabs>
        <w:suppressAutoHyphens/>
        <w:ind w:left="1276" w:right="1019" w:hanging="142"/>
        <w:jc w:val="both"/>
        <w:rPr>
          <w:rFonts w:ascii="Arial Narrow" w:eastAsia="Arial Unicode MS" w:hAnsi="Arial Narrow" w:cs="Arial"/>
          <w:bCs/>
          <w:color w:val="000000" w:themeColor="text1"/>
          <w:spacing w:val="-3"/>
        </w:rPr>
      </w:pPr>
      <w:r w:rsidRPr="001C79FC">
        <w:rPr>
          <w:rFonts w:ascii="Segoe UI Symbol" w:eastAsia="Arial Unicode MS" w:hAnsi="Segoe UI Symbol" w:cs="Segoe UI Symbol"/>
          <w:bCs/>
          <w:color w:val="000000" w:themeColor="text1"/>
          <w:spacing w:val="-3"/>
        </w:rPr>
        <w:t>✓</w:t>
      </w:r>
      <w:r w:rsidRPr="001C79FC">
        <w:rPr>
          <w:rFonts w:ascii="Arial Narrow" w:eastAsia="Arial Unicode MS" w:hAnsi="Arial Narrow" w:cs="Arial"/>
          <w:bCs/>
          <w:color w:val="000000" w:themeColor="text1"/>
          <w:spacing w:val="-3"/>
        </w:rPr>
        <w:t xml:space="preserve"> Datos empresariales o institucionales de contacto de quien expide la certificaci</w:t>
      </w:r>
      <w:r w:rsidRPr="001C79FC">
        <w:rPr>
          <w:rFonts w:ascii="Arial Narrow" w:eastAsia="Arial Unicode MS" w:hAnsi="Arial Narrow" w:cs="Arial Narrow"/>
          <w:bCs/>
          <w:color w:val="000000" w:themeColor="text1"/>
          <w:spacing w:val="-3"/>
        </w:rPr>
        <w:t>ó</w:t>
      </w:r>
      <w:r w:rsidRPr="001C79FC">
        <w:rPr>
          <w:rFonts w:ascii="Arial Narrow" w:eastAsia="Arial Unicode MS" w:hAnsi="Arial Narrow" w:cs="Arial"/>
          <w:bCs/>
          <w:color w:val="000000" w:themeColor="text1"/>
          <w:spacing w:val="-3"/>
        </w:rPr>
        <w:t xml:space="preserve">n o de quien liquida el contrato (Nombre y cargo de la persona que expide la certificación o de quien podría validar la información del acta de </w:t>
      </w:r>
      <w:r w:rsidRPr="001C79FC">
        <w:rPr>
          <w:rFonts w:ascii="Arial Narrow" w:eastAsia="Arial Unicode MS" w:hAnsi="Arial Narrow" w:cs="Arial"/>
          <w:bCs/>
          <w:color w:val="000000" w:themeColor="text1"/>
          <w:spacing w:val="-3"/>
        </w:rPr>
        <w:lastRenderedPageBreak/>
        <w:t>liquidación)</w:t>
      </w:r>
    </w:p>
    <w:p w14:paraId="57C425F9" w14:textId="77777777" w:rsidR="00175AA4" w:rsidRPr="001C79FC" w:rsidRDefault="00175AA4" w:rsidP="007E4756">
      <w:pPr>
        <w:pStyle w:val="Prrafodelista"/>
        <w:tabs>
          <w:tab w:val="left" w:pos="-720"/>
        </w:tabs>
        <w:suppressAutoHyphens/>
        <w:ind w:left="1276" w:right="877" w:hanging="142"/>
        <w:jc w:val="both"/>
        <w:rPr>
          <w:rFonts w:ascii="Arial Narrow" w:eastAsia="Arial Unicode MS" w:hAnsi="Arial Narrow" w:cs="Arial"/>
          <w:bCs/>
          <w:color w:val="000000" w:themeColor="text1"/>
          <w:spacing w:val="-3"/>
        </w:rPr>
      </w:pPr>
    </w:p>
    <w:p w14:paraId="70DD5D40" w14:textId="3528D7F7" w:rsidR="00AE0F3D" w:rsidRPr="001C79FC" w:rsidRDefault="00AE0F3D" w:rsidP="0058623C">
      <w:pPr>
        <w:pStyle w:val="Prrafodelista"/>
        <w:widowControl/>
        <w:numPr>
          <w:ilvl w:val="0"/>
          <w:numId w:val="24"/>
        </w:numPr>
        <w:tabs>
          <w:tab w:val="left" w:pos="-720"/>
        </w:tabs>
        <w:suppressAutoHyphens/>
        <w:autoSpaceDE/>
        <w:autoSpaceDN/>
        <w:ind w:right="877" w:hanging="654"/>
        <w:jc w:val="both"/>
        <w:rPr>
          <w:rFonts w:ascii="Arial Narrow" w:eastAsia="Arial Unicode MS" w:hAnsi="Arial Narrow" w:cs="Arial"/>
          <w:bCs/>
          <w:color w:val="000000" w:themeColor="text1"/>
          <w:spacing w:val="-3"/>
        </w:rPr>
      </w:pPr>
      <w:r w:rsidRPr="001C79FC">
        <w:rPr>
          <w:rFonts w:ascii="Arial Narrow" w:eastAsia="Arial Unicode MS" w:hAnsi="Arial Narrow" w:cs="Arial"/>
          <w:bCs/>
          <w:color w:val="000000" w:themeColor="text1"/>
          <w:spacing w:val="-3"/>
        </w:rPr>
        <w:t xml:space="preserve">En el caso de que, en los contratos acreditados, adicionalmente se hayan ejecutado otras adquisiciones o servicios, diferentes o no similares a los solicitados en el presente proceso de contratación, no se tendrán en cuenta estos valores para efectos de acreditar la experiencia requerida. </w:t>
      </w:r>
    </w:p>
    <w:p w14:paraId="3AC8FE8D" w14:textId="77777777" w:rsidR="00175AA4" w:rsidRPr="001C79FC" w:rsidRDefault="00175AA4" w:rsidP="00175AA4">
      <w:pPr>
        <w:widowControl/>
        <w:tabs>
          <w:tab w:val="left" w:pos="-720"/>
        </w:tabs>
        <w:suppressAutoHyphens/>
        <w:autoSpaceDE/>
        <w:autoSpaceDN/>
        <w:ind w:right="877"/>
        <w:jc w:val="both"/>
        <w:rPr>
          <w:rFonts w:ascii="Arial Narrow" w:eastAsia="Arial Unicode MS" w:hAnsi="Arial Narrow" w:cs="Arial"/>
          <w:bCs/>
          <w:color w:val="000000" w:themeColor="text1"/>
          <w:spacing w:val="-3"/>
        </w:rPr>
      </w:pPr>
    </w:p>
    <w:p w14:paraId="7BBD1CE5" w14:textId="77777777" w:rsidR="00150E56" w:rsidRPr="001C79FC" w:rsidRDefault="00AE0F3D" w:rsidP="00150E56">
      <w:pPr>
        <w:pStyle w:val="Prrafodelista"/>
        <w:tabs>
          <w:tab w:val="left" w:pos="-720"/>
        </w:tabs>
        <w:suppressAutoHyphens/>
        <w:ind w:left="1080" w:right="1019"/>
        <w:jc w:val="both"/>
        <w:rPr>
          <w:rFonts w:ascii="Arial Narrow" w:eastAsia="Arial Unicode MS" w:hAnsi="Arial Narrow" w:cs="Arial"/>
          <w:bCs/>
          <w:color w:val="000000" w:themeColor="text1"/>
          <w:spacing w:val="-3"/>
        </w:rPr>
      </w:pPr>
      <w:r w:rsidRPr="001C79FC">
        <w:rPr>
          <w:rFonts w:ascii="Arial Narrow" w:eastAsia="Arial Unicode MS" w:hAnsi="Arial Narrow" w:cs="Arial"/>
          <w:bCs/>
          <w:color w:val="000000" w:themeColor="text1"/>
          <w:spacing w:val="-3"/>
        </w:rPr>
        <w:tab/>
        <w:t>Para lo anterior el proponente debe aportar los documentos contractuales que considere (certificaciones expedidas por la entidad contratante o acta de recibo final o acta de terminación o acta de liquidación) y en donde se pueda verificar claramente el valor discriminado de los bienes suministrados y/o servicios prestados.</w:t>
      </w:r>
    </w:p>
    <w:p w14:paraId="2CF5C724" w14:textId="77777777" w:rsidR="00150E56" w:rsidRPr="001C79FC" w:rsidRDefault="00150E56" w:rsidP="00150E56">
      <w:pPr>
        <w:pStyle w:val="Prrafodelista"/>
        <w:tabs>
          <w:tab w:val="left" w:pos="-720"/>
        </w:tabs>
        <w:suppressAutoHyphens/>
        <w:ind w:left="1080" w:right="1019" w:firstLine="0"/>
        <w:jc w:val="both"/>
        <w:rPr>
          <w:rFonts w:ascii="Arial Narrow" w:eastAsia="Arial Unicode MS" w:hAnsi="Arial Narrow" w:cs="Arial"/>
          <w:bCs/>
          <w:color w:val="000000" w:themeColor="text1"/>
          <w:spacing w:val="-3"/>
        </w:rPr>
      </w:pPr>
    </w:p>
    <w:p w14:paraId="498C65EB" w14:textId="6C4BA495" w:rsidR="00150E56" w:rsidRPr="001C79FC" w:rsidRDefault="00150E56" w:rsidP="00622692">
      <w:pPr>
        <w:pStyle w:val="Prrafodelista"/>
        <w:numPr>
          <w:ilvl w:val="0"/>
          <w:numId w:val="24"/>
        </w:numPr>
        <w:tabs>
          <w:tab w:val="left" w:pos="-720"/>
        </w:tabs>
        <w:suppressAutoHyphens/>
        <w:ind w:right="1019" w:hanging="654"/>
        <w:jc w:val="both"/>
        <w:rPr>
          <w:rFonts w:ascii="Arial Narrow" w:eastAsia="Arial Unicode MS" w:hAnsi="Arial Narrow" w:cs="Arial"/>
          <w:bCs/>
          <w:color w:val="000000" w:themeColor="text1"/>
          <w:spacing w:val="-3"/>
        </w:rPr>
      </w:pPr>
      <w:r w:rsidRPr="001C79FC">
        <w:rPr>
          <w:rFonts w:ascii="Arial Narrow" w:eastAsia="Arial Unicode MS" w:hAnsi="Arial Narrow" w:cs="Arial"/>
          <w:bCs/>
          <w:color w:val="000000" w:themeColor="text1"/>
          <w:spacing w:val="-3"/>
        </w:rPr>
        <w:t>En caso de que el proponente acredite contratos en los que haya participado como unión temporal o consorcio o sociedades o promesa de sociedad futura, se le acreditará como experiencia el valor que corresponda a su porcentaje de Participación.</w:t>
      </w:r>
    </w:p>
    <w:p w14:paraId="636C90C1" w14:textId="77777777" w:rsidR="003C603A" w:rsidRPr="001C79FC" w:rsidRDefault="003C603A" w:rsidP="003C603A">
      <w:pPr>
        <w:pStyle w:val="Prrafodelista"/>
        <w:tabs>
          <w:tab w:val="left" w:pos="-720"/>
        </w:tabs>
        <w:suppressAutoHyphens/>
        <w:ind w:left="1080" w:right="1019" w:firstLine="0"/>
        <w:jc w:val="both"/>
        <w:rPr>
          <w:rFonts w:ascii="Arial Narrow" w:eastAsia="Arial Unicode MS" w:hAnsi="Arial Narrow" w:cs="Arial"/>
          <w:bCs/>
          <w:color w:val="000000" w:themeColor="text1"/>
          <w:spacing w:val="-3"/>
        </w:rPr>
      </w:pPr>
    </w:p>
    <w:p w14:paraId="189AA9CA" w14:textId="77777777" w:rsidR="003C603A" w:rsidRPr="001C79FC" w:rsidRDefault="003C603A" w:rsidP="003C603A">
      <w:pPr>
        <w:pStyle w:val="Prrafodelista"/>
        <w:widowControl/>
        <w:numPr>
          <w:ilvl w:val="0"/>
          <w:numId w:val="24"/>
        </w:numPr>
        <w:tabs>
          <w:tab w:val="left" w:pos="-720"/>
        </w:tabs>
        <w:suppressAutoHyphens/>
        <w:autoSpaceDE/>
        <w:autoSpaceDN/>
        <w:ind w:right="1019"/>
        <w:jc w:val="both"/>
        <w:rPr>
          <w:rFonts w:ascii="Arial Narrow" w:eastAsia="Arial Unicode MS" w:hAnsi="Arial Narrow" w:cs="Arial"/>
          <w:bCs/>
          <w:color w:val="000000" w:themeColor="text1"/>
          <w:spacing w:val="-3"/>
        </w:rPr>
      </w:pPr>
      <w:r w:rsidRPr="001C79FC">
        <w:rPr>
          <w:rFonts w:ascii="Arial Narrow" w:eastAsia="Arial Unicode MS" w:hAnsi="Arial Narrow" w:cs="Arial"/>
          <w:bCs/>
          <w:color w:val="000000" w:themeColor="text1"/>
          <w:spacing w:val="-3"/>
        </w:rPr>
        <w:t xml:space="preserve">Cuando el contrato que se pretende acreditar como experiencia haya sido ejecutado en consorcio o unión temporal, el valor a considerar será el resultado de multiplicar el valor ejecutado por el porcentaje de participación que tuvo el integrante o los integrantes (cuando dos o más de sus integrantes conformen un proponente plural para participar en el presente proceso). </w:t>
      </w:r>
    </w:p>
    <w:p w14:paraId="609263DB" w14:textId="77777777" w:rsidR="00153137" w:rsidRPr="001C79FC" w:rsidRDefault="00153137" w:rsidP="00153137">
      <w:pPr>
        <w:pStyle w:val="Prrafodelista"/>
        <w:rPr>
          <w:rFonts w:ascii="Arial Narrow" w:eastAsia="Arial Unicode MS" w:hAnsi="Arial Narrow" w:cs="Arial"/>
          <w:bCs/>
          <w:color w:val="000000" w:themeColor="text1"/>
          <w:spacing w:val="-3"/>
        </w:rPr>
      </w:pPr>
    </w:p>
    <w:p w14:paraId="4D2B0206" w14:textId="77777777" w:rsidR="00153137" w:rsidRPr="001C79FC" w:rsidRDefault="00153137" w:rsidP="00153137">
      <w:pPr>
        <w:pStyle w:val="Prrafodelista"/>
        <w:widowControl/>
        <w:numPr>
          <w:ilvl w:val="0"/>
          <w:numId w:val="24"/>
        </w:numPr>
        <w:tabs>
          <w:tab w:val="left" w:pos="-720"/>
        </w:tabs>
        <w:suppressAutoHyphens/>
        <w:autoSpaceDE/>
        <w:autoSpaceDN/>
        <w:ind w:right="1019"/>
        <w:jc w:val="both"/>
        <w:rPr>
          <w:rFonts w:ascii="Arial Narrow" w:eastAsia="Arial Unicode MS" w:hAnsi="Arial Narrow" w:cs="Arial"/>
          <w:bCs/>
          <w:color w:val="000000" w:themeColor="text1"/>
          <w:spacing w:val="-3"/>
        </w:rPr>
      </w:pPr>
      <w:r w:rsidRPr="001C79FC">
        <w:rPr>
          <w:rFonts w:ascii="Arial Narrow" w:eastAsia="Arial Unicode MS" w:hAnsi="Arial Narrow" w:cs="Arial"/>
          <w:bCs/>
          <w:color w:val="000000" w:themeColor="text1"/>
          <w:spacing w:val="-3"/>
        </w:rPr>
        <w:t xml:space="preserve">Los proponentes extranjeros sin domicilio o sucursal en Colombia, deberán allegar las certificaciones respectivas, las cuales deberán contener el nombre del contratante, del contratista, objeto, fecha de inicio, fecha de terminación y valor del contrato, las cuales deben cumplir con lo exigido en el artículo 480 del Código de Comercio y la resolución 1959 de 2020 expedida por el Ministerio de Relaciones Exteriores de Colombia. Si el valor del contrato está pactado en una moneda extranjera se convertirá a pesos colombianos. </w:t>
      </w:r>
    </w:p>
    <w:p w14:paraId="50E6259B" w14:textId="77777777" w:rsidR="009845CE" w:rsidRPr="001C79FC" w:rsidRDefault="009845CE" w:rsidP="009845CE">
      <w:pPr>
        <w:pStyle w:val="Prrafodelista"/>
        <w:rPr>
          <w:rFonts w:ascii="Arial Narrow" w:eastAsia="Arial Unicode MS" w:hAnsi="Arial Narrow" w:cs="Arial"/>
          <w:bCs/>
          <w:color w:val="000000" w:themeColor="text1"/>
          <w:spacing w:val="-3"/>
        </w:rPr>
      </w:pPr>
    </w:p>
    <w:p w14:paraId="2822AA99" w14:textId="79915392" w:rsidR="007E4756" w:rsidRPr="001C79FC" w:rsidRDefault="009845CE" w:rsidP="006D0A3A">
      <w:pPr>
        <w:pStyle w:val="Prrafodelista"/>
        <w:numPr>
          <w:ilvl w:val="0"/>
          <w:numId w:val="24"/>
        </w:numPr>
        <w:tabs>
          <w:tab w:val="left" w:pos="-720"/>
        </w:tabs>
        <w:suppressAutoHyphens/>
        <w:ind w:right="877"/>
        <w:jc w:val="both"/>
        <w:rPr>
          <w:rFonts w:ascii="Arial Narrow" w:eastAsia="Arial Unicode MS" w:hAnsi="Arial Narrow" w:cs="Arial"/>
          <w:bCs/>
          <w:color w:val="000000" w:themeColor="text1"/>
          <w:spacing w:val="-3"/>
        </w:rPr>
      </w:pPr>
      <w:r w:rsidRPr="001C79FC">
        <w:rPr>
          <w:rFonts w:ascii="Arial Narrow" w:eastAsia="Arial Unicode MS" w:hAnsi="Arial Narrow" w:cs="Arial"/>
          <w:bCs/>
          <w:color w:val="000000" w:themeColor="text1"/>
          <w:spacing w:val="-3"/>
        </w:rPr>
        <w:t>Certificación para empresas con menos de tres (03) años de constituidas: Para las personas naturales o jurídicas nacionales y extranjeras con o sin domicilio con sucursal en Colombia, en el caso de contratos que sean aportados por socios de empresas que no cuentan con más de tres (3) años de constituidas, deberá aportar adicionalmente a los documentos válidos para la Acreditación de la Experiencia documento debidamente suscrito por el Representante Legal y el Revisor Fiscal o Contador Público (Según corresponda) donde se indique la conformación de la empresa</w:t>
      </w:r>
      <w:r w:rsidR="00553654" w:rsidRPr="001C79FC">
        <w:rPr>
          <w:rFonts w:ascii="Arial Narrow" w:eastAsia="Arial Unicode MS" w:hAnsi="Arial Narrow" w:cs="Arial"/>
          <w:bCs/>
          <w:color w:val="000000" w:themeColor="text1"/>
          <w:spacing w:val="-3"/>
        </w:rPr>
        <w:t>.</w:t>
      </w:r>
    </w:p>
    <w:p w14:paraId="3E98A0C5" w14:textId="77777777" w:rsidR="00553654" w:rsidRPr="001C79FC" w:rsidRDefault="00553654" w:rsidP="00553654">
      <w:pPr>
        <w:pStyle w:val="Prrafodelista"/>
        <w:rPr>
          <w:rFonts w:ascii="Arial Narrow" w:eastAsia="Arial Unicode MS" w:hAnsi="Arial Narrow" w:cs="Arial"/>
          <w:bCs/>
          <w:color w:val="000000" w:themeColor="text1"/>
          <w:spacing w:val="-3"/>
        </w:rPr>
      </w:pPr>
    </w:p>
    <w:p w14:paraId="2B14233D" w14:textId="5873C2DB" w:rsidR="00553654" w:rsidRPr="001C79FC" w:rsidRDefault="00553654" w:rsidP="00553654">
      <w:pPr>
        <w:pStyle w:val="Prrafodelista"/>
        <w:tabs>
          <w:tab w:val="left" w:pos="-720"/>
        </w:tabs>
        <w:suppressAutoHyphens/>
        <w:ind w:left="1080" w:right="877" w:firstLine="0"/>
        <w:jc w:val="both"/>
        <w:rPr>
          <w:rFonts w:ascii="Arial Narrow" w:eastAsia="Arial Unicode MS" w:hAnsi="Arial Narrow" w:cs="Arial"/>
          <w:bCs/>
          <w:color w:val="000000" w:themeColor="text1"/>
          <w:spacing w:val="-3"/>
        </w:rPr>
      </w:pPr>
      <w:r w:rsidRPr="001C79FC">
        <w:rPr>
          <w:rFonts w:ascii="Arial Narrow" w:eastAsia="Arial Unicode MS" w:hAnsi="Arial Narrow" w:cs="Arial"/>
          <w:bCs/>
          <w:color w:val="000000" w:themeColor="text1"/>
          <w:spacing w:val="-3"/>
        </w:rPr>
        <w:t>Nota: De conformidad con el numeral 2.5 del artículo 2.2.1.1.1.5.2. del Decreto 1082 de 2015: “Si la constitución del interesado es menor a tres (3) años, puede acreditar la experiencia de sus accionistas, socios o constituyentes”; por lo anterior la entidad tendrá en cuenta solo la experiencia de los accionistas, socios o constituyentes de la sociedad hasta los tres (3) años de Constituida; luego de estos tres (3) años esta experiencia no será validada</w:t>
      </w:r>
    </w:p>
    <w:p w14:paraId="0929405E" w14:textId="77777777" w:rsidR="00553654" w:rsidRPr="001C79FC" w:rsidRDefault="00553654" w:rsidP="00553654">
      <w:pPr>
        <w:pStyle w:val="Prrafodelista"/>
        <w:rPr>
          <w:rFonts w:ascii="Arial Narrow" w:eastAsia="Arial Unicode MS" w:hAnsi="Arial Narrow" w:cs="Arial"/>
          <w:bCs/>
          <w:color w:val="000000" w:themeColor="text1"/>
          <w:spacing w:val="-3"/>
        </w:rPr>
      </w:pPr>
    </w:p>
    <w:p w14:paraId="055460BC" w14:textId="77777777" w:rsidR="00F468E9" w:rsidRPr="001C79FC" w:rsidRDefault="00F468E9" w:rsidP="00F468E9">
      <w:pPr>
        <w:pStyle w:val="Prrafodelista"/>
        <w:widowControl/>
        <w:numPr>
          <w:ilvl w:val="0"/>
          <w:numId w:val="24"/>
        </w:numPr>
        <w:tabs>
          <w:tab w:val="left" w:pos="-720"/>
        </w:tabs>
        <w:suppressAutoHyphens/>
        <w:autoSpaceDE/>
        <w:autoSpaceDN/>
        <w:ind w:right="1019"/>
        <w:jc w:val="both"/>
        <w:rPr>
          <w:rFonts w:ascii="Arial Narrow" w:eastAsia="Arial Unicode MS" w:hAnsi="Arial Narrow" w:cs="Arial"/>
          <w:bCs/>
          <w:color w:val="000000" w:themeColor="text1"/>
          <w:spacing w:val="-3"/>
        </w:rPr>
      </w:pPr>
      <w:r w:rsidRPr="001C79FC">
        <w:rPr>
          <w:rFonts w:ascii="Arial Narrow" w:eastAsia="Arial Unicode MS" w:hAnsi="Arial Narrow" w:cs="Arial"/>
          <w:bCs/>
          <w:color w:val="000000" w:themeColor="text1"/>
          <w:spacing w:val="-3"/>
        </w:rPr>
        <w:t xml:space="preserve">En caso de existir discrepancias entre la información registrada en el formato de experiencia y los documentos soporte de la misma, prevalecerá lo consignado en los documentos soporte. </w:t>
      </w:r>
    </w:p>
    <w:p w14:paraId="6C1FEAB3" w14:textId="77777777" w:rsidR="00F8361C" w:rsidRPr="001C79FC" w:rsidRDefault="00F8361C" w:rsidP="00F8361C">
      <w:pPr>
        <w:pStyle w:val="Prrafodelista"/>
        <w:widowControl/>
        <w:tabs>
          <w:tab w:val="left" w:pos="-720"/>
        </w:tabs>
        <w:suppressAutoHyphens/>
        <w:autoSpaceDE/>
        <w:autoSpaceDN/>
        <w:ind w:left="1080" w:right="1019" w:firstLine="0"/>
        <w:jc w:val="both"/>
        <w:rPr>
          <w:rFonts w:ascii="Arial Narrow" w:eastAsia="Arial Unicode MS" w:hAnsi="Arial Narrow" w:cs="Arial"/>
          <w:bCs/>
          <w:color w:val="000000" w:themeColor="text1"/>
          <w:spacing w:val="-3"/>
        </w:rPr>
      </w:pPr>
    </w:p>
    <w:p w14:paraId="4EA49373" w14:textId="77777777" w:rsidR="004C68E5" w:rsidRPr="001C79FC" w:rsidRDefault="004C68E5" w:rsidP="004C68E5">
      <w:pPr>
        <w:pStyle w:val="Prrafodelista"/>
        <w:widowControl/>
        <w:tabs>
          <w:tab w:val="left" w:pos="-720"/>
        </w:tabs>
        <w:suppressAutoHyphens/>
        <w:autoSpaceDE/>
        <w:autoSpaceDN/>
        <w:ind w:left="1080" w:right="1019" w:firstLine="0"/>
        <w:jc w:val="both"/>
        <w:rPr>
          <w:rFonts w:ascii="Arial Narrow" w:eastAsia="Arial Unicode MS" w:hAnsi="Arial Narrow" w:cs="Arial"/>
          <w:bCs/>
          <w:color w:val="000000" w:themeColor="text1"/>
          <w:spacing w:val="-3"/>
        </w:rPr>
      </w:pPr>
    </w:p>
    <w:p w14:paraId="770ABE4C" w14:textId="77777777" w:rsidR="004C68E5" w:rsidRPr="001C79FC" w:rsidRDefault="004C68E5" w:rsidP="004C68E5">
      <w:pPr>
        <w:pStyle w:val="Prrafodelista"/>
        <w:widowControl/>
        <w:numPr>
          <w:ilvl w:val="0"/>
          <w:numId w:val="24"/>
        </w:numPr>
        <w:tabs>
          <w:tab w:val="left" w:pos="-720"/>
        </w:tabs>
        <w:suppressAutoHyphens/>
        <w:autoSpaceDE/>
        <w:autoSpaceDN/>
        <w:ind w:right="1019"/>
        <w:jc w:val="both"/>
        <w:rPr>
          <w:rFonts w:ascii="Arial Narrow" w:eastAsia="Arial Unicode MS" w:hAnsi="Arial Narrow" w:cs="Arial"/>
          <w:bCs/>
          <w:color w:val="000000" w:themeColor="text1"/>
          <w:spacing w:val="-3"/>
        </w:rPr>
      </w:pPr>
      <w:r w:rsidRPr="001C79FC">
        <w:rPr>
          <w:rFonts w:ascii="Arial Narrow" w:eastAsia="Arial Unicode MS" w:hAnsi="Arial Narrow" w:cs="Arial"/>
          <w:bCs/>
          <w:color w:val="000000" w:themeColor="text1"/>
          <w:spacing w:val="-3"/>
        </w:rPr>
        <w:t xml:space="preserve">Para efectos de la acreditación de la experiencia requerida en el presente proceso de selección, no se aceptarán Subcontratos, ni contratos ejecutados bajo la modalidad de administración delegada u oferta mercantil. </w:t>
      </w:r>
    </w:p>
    <w:p w14:paraId="2D9305E4" w14:textId="77777777" w:rsidR="00FA462F" w:rsidRPr="001C79FC" w:rsidRDefault="00FA462F" w:rsidP="00FA462F">
      <w:pPr>
        <w:pStyle w:val="Prrafodelista"/>
        <w:rPr>
          <w:rFonts w:ascii="Arial Narrow" w:eastAsia="Arial Unicode MS" w:hAnsi="Arial Narrow" w:cs="Arial"/>
          <w:bCs/>
          <w:color w:val="000000" w:themeColor="text1"/>
          <w:spacing w:val="-3"/>
        </w:rPr>
      </w:pPr>
    </w:p>
    <w:p w14:paraId="223760A0" w14:textId="77777777" w:rsidR="00FA462F" w:rsidRPr="001C79FC" w:rsidRDefault="00FA462F" w:rsidP="00FA462F">
      <w:pPr>
        <w:pStyle w:val="Prrafodelista"/>
        <w:widowControl/>
        <w:numPr>
          <w:ilvl w:val="0"/>
          <w:numId w:val="24"/>
        </w:numPr>
        <w:tabs>
          <w:tab w:val="left" w:pos="-720"/>
        </w:tabs>
        <w:suppressAutoHyphens/>
        <w:autoSpaceDE/>
        <w:autoSpaceDN/>
        <w:ind w:right="1019"/>
        <w:jc w:val="both"/>
        <w:rPr>
          <w:rFonts w:ascii="Arial Narrow" w:eastAsia="Arial Unicode MS" w:hAnsi="Arial Narrow" w:cs="Arial"/>
          <w:bCs/>
          <w:color w:val="000000" w:themeColor="text1"/>
          <w:spacing w:val="-3"/>
        </w:rPr>
      </w:pPr>
      <w:r w:rsidRPr="001C79FC">
        <w:rPr>
          <w:rFonts w:ascii="Arial Narrow" w:eastAsia="Arial Unicode MS" w:hAnsi="Arial Narrow" w:cs="Arial"/>
          <w:bCs/>
          <w:color w:val="000000" w:themeColor="text1"/>
          <w:spacing w:val="-3"/>
        </w:rPr>
        <w:t xml:space="preserve">Cuando el oferente presente certificaciones de experiencia en las cuales conste que participo en la ejecución de un contrato bajo la modalidad de Consorcio o Unión Temporal, estas deberán expresar su porcentaje de </w:t>
      </w:r>
      <w:r w:rsidRPr="001C79FC">
        <w:rPr>
          <w:rFonts w:ascii="Arial Narrow" w:eastAsia="Arial Unicode MS" w:hAnsi="Arial Narrow" w:cs="Arial"/>
          <w:bCs/>
          <w:color w:val="000000" w:themeColor="text1"/>
          <w:spacing w:val="-3"/>
        </w:rPr>
        <w:lastRenderedPageBreak/>
        <w:t xml:space="preserve">participación, con el fin de verificar el cumplimiento de los requisitos de cuantía y periodo de ejecución en este numeral. xii. De presentar más certificaciones o actas de liquidación a las mínimas requeridas, serán tenidas en cuenta las de mayor valor. </w:t>
      </w:r>
    </w:p>
    <w:p w14:paraId="5615F6AB" w14:textId="77777777" w:rsidR="001A3077" w:rsidRPr="001C79FC" w:rsidRDefault="001A3077" w:rsidP="001A3077">
      <w:pPr>
        <w:pStyle w:val="Prrafodelista"/>
        <w:widowControl/>
        <w:tabs>
          <w:tab w:val="left" w:pos="-720"/>
        </w:tabs>
        <w:suppressAutoHyphens/>
        <w:autoSpaceDE/>
        <w:autoSpaceDN/>
        <w:ind w:left="1080" w:right="1019" w:firstLine="0"/>
        <w:jc w:val="both"/>
        <w:rPr>
          <w:rFonts w:ascii="Arial Narrow" w:eastAsia="Arial Unicode MS" w:hAnsi="Arial Narrow" w:cs="Arial"/>
          <w:bCs/>
          <w:color w:val="000000" w:themeColor="text1"/>
          <w:spacing w:val="-3"/>
        </w:rPr>
      </w:pPr>
    </w:p>
    <w:p w14:paraId="26B71C63" w14:textId="77777777" w:rsidR="001A3077" w:rsidRPr="001C79FC" w:rsidRDefault="001A3077" w:rsidP="001A3077">
      <w:pPr>
        <w:pStyle w:val="Prrafodelista"/>
        <w:widowControl/>
        <w:numPr>
          <w:ilvl w:val="0"/>
          <w:numId w:val="24"/>
        </w:numPr>
        <w:tabs>
          <w:tab w:val="left" w:pos="-720"/>
        </w:tabs>
        <w:suppressAutoHyphens/>
        <w:autoSpaceDE/>
        <w:autoSpaceDN/>
        <w:ind w:right="1019"/>
        <w:jc w:val="both"/>
        <w:rPr>
          <w:rFonts w:ascii="Arial Narrow" w:eastAsia="Arial Unicode MS" w:hAnsi="Arial Narrow" w:cs="Arial"/>
          <w:bCs/>
          <w:color w:val="000000" w:themeColor="text1"/>
          <w:spacing w:val="-3"/>
        </w:rPr>
      </w:pPr>
      <w:r w:rsidRPr="001C79FC">
        <w:rPr>
          <w:rFonts w:ascii="Arial Narrow" w:eastAsia="Arial Unicode MS" w:hAnsi="Arial Narrow" w:cs="Arial"/>
          <w:bCs/>
          <w:color w:val="000000" w:themeColor="text1"/>
          <w:spacing w:val="-3"/>
        </w:rPr>
        <w:t xml:space="preserve">En caso de requerirse aclaraciones sobre los datos contenidos en las certificaciones o actas de liquidación, la UNIDAD ADMINISTRATIVA ESPECIAL DE AERONÁUTICA CIVIL podrá solicitarlas al proponente por escrito, quien contará con el término establecido por el comité evaluador para suministrarlas, so pena de incurrir en causal de rechazo. </w:t>
      </w:r>
    </w:p>
    <w:p w14:paraId="0B32E037" w14:textId="77777777" w:rsidR="00857323" w:rsidRPr="001C79FC" w:rsidRDefault="00857323" w:rsidP="00857323">
      <w:pPr>
        <w:pStyle w:val="Prrafodelista"/>
        <w:widowControl/>
        <w:tabs>
          <w:tab w:val="left" w:pos="-720"/>
        </w:tabs>
        <w:suppressAutoHyphens/>
        <w:autoSpaceDE/>
        <w:autoSpaceDN/>
        <w:ind w:left="1080" w:right="1019" w:firstLine="0"/>
        <w:jc w:val="both"/>
        <w:rPr>
          <w:rFonts w:ascii="Arial Narrow" w:eastAsia="Arial Unicode MS" w:hAnsi="Arial Narrow" w:cs="Arial"/>
          <w:bCs/>
          <w:color w:val="000000" w:themeColor="text1"/>
          <w:spacing w:val="-3"/>
        </w:rPr>
      </w:pPr>
    </w:p>
    <w:p w14:paraId="44E06D00" w14:textId="77777777" w:rsidR="00857323" w:rsidRPr="001C79FC" w:rsidRDefault="00857323" w:rsidP="00857323">
      <w:pPr>
        <w:pStyle w:val="Prrafodelista"/>
        <w:widowControl/>
        <w:numPr>
          <w:ilvl w:val="0"/>
          <w:numId w:val="24"/>
        </w:numPr>
        <w:tabs>
          <w:tab w:val="left" w:pos="-720"/>
        </w:tabs>
        <w:suppressAutoHyphens/>
        <w:autoSpaceDE/>
        <w:autoSpaceDN/>
        <w:jc w:val="both"/>
        <w:rPr>
          <w:rFonts w:ascii="Arial Narrow" w:eastAsia="Arial Unicode MS" w:hAnsi="Arial Narrow" w:cs="Arial"/>
          <w:bCs/>
          <w:color w:val="000000" w:themeColor="text1"/>
          <w:spacing w:val="-3"/>
        </w:rPr>
      </w:pPr>
      <w:r w:rsidRPr="001C79FC">
        <w:rPr>
          <w:rFonts w:ascii="Arial Narrow" w:eastAsia="Arial Unicode MS" w:hAnsi="Arial Narrow" w:cs="Arial"/>
          <w:bCs/>
          <w:color w:val="000000" w:themeColor="text1"/>
          <w:spacing w:val="-3"/>
        </w:rPr>
        <w:t>Para efectos de la aclaración de los datos contenidos en las certificaciones de experiencia o acta de liquidación se admitirá la presentación de copia de los contratos, actas de inicio o terminación.</w:t>
      </w:r>
    </w:p>
    <w:p w14:paraId="34ED84DF" w14:textId="77777777" w:rsidR="008D759A" w:rsidRPr="001C79FC" w:rsidRDefault="008D759A">
      <w:pPr>
        <w:pStyle w:val="Textoindependiente"/>
        <w:ind w:left="0"/>
        <w:jc w:val="left"/>
        <w:rPr>
          <w:rFonts w:ascii="Arial Narrow" w:eastAsia="Arial Unicode MS" w:hAnsi="Arial Narrow" w:cs="Arial"/>
          <w:color w:val="000000" w:themeColor="text1"/>
          <w:spacing w:val="-3"/>
          <w:lang w:eastAsia="es-ES"/>
        </w:rPr>
      </w:pPr>
    </w:p>
    <w:p w14:paraId="170F290B" w14:textId="77777777" w:rsidR="008D759A" w:rsidRPr="001C79FC" w:rsidRDefault="008D759A">
      <w:pPr>
        <w:pStyle w:val="Textoindependiente"/>
        <w:ind w:left="0"/>
        <w:jc w:val="left"/>
        <w:rPr>
          <w:rFonts w:ascii="Arial Narrow" w:eastAsia="Arial Unicode MS" w:hAnsi="Arial Narrow" w:cs="Arial"/>
          <w:color w:val="000000" w:themeColor="text1"/>
          <w:spacing w:val="-3"/>
          <w:lang w:eastAsia="es-ES"/>
        </w:rPr>
      </w:pPr>
    </w:p>
    <w:p w14:paraId="3BA65028" w14:textId="77777777" w:rsidR="008D759A" w:rsidRPr="001C79FC" w:rsidRDefault="000D0528">
      <w:pPr>
        <w:pStyle w:val="Ttulo1"/>
        <w:numPr>
          <w:ilvl w:val="1"/>
          <w:numId w:val="9"/>
        </w:numPr>
        <w:tabs>
          <w:tab w:val="left" w:pos="1408"/>
        </w:tabs>
        <w:ind w:left="1408" w:hanging="426"/>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OTROS ASPECTOS TÉCNICOS DE OBLIGATORIO CUMPLIMIENTO</w:t>
      </w:r>
    </w:p>
    <w:p w14:paraId="09AB8D14" w14:textId="77777777" w:rsidR="008D759A" w:rsidRPr="001C79FC" w:rsidRDefault="008D759A">
      <w:pPr>
        <w:pStyle w:val="Textoindependiente"/>
        <w:spacing w:before="20"/>
        <w:ind w:left="0"/>
        <w:jc w:val="left"/>
        <w:rPr>
          <w:rFonts w:ascii="Arial Narrow" w:eastAsia="Arial Unicode MS" w:hAnsi="Arial Narrow" w:cs="Arial"/>
          <w:b/>
          <w:bCs/>
          <w:color w:val="000000" w:themeColor="text1"/>
          <w:spacing w:val="-3"/>
          <w:lang w:eastAsia="es-ES"/>
        </w:rPr>
      </w:pPr>
    </w:p>
    <w:p w14:paraId="154FEBE5" w14:textId="77777777" w:rsidR="008D759A" w:rsidRPr="001C79FC" w:rsidRDefault="000D0528">
      <w:pPr>
        <w:pStyle w:val="Prrafodelista"/>
        <w:numPr>
          <w:ilvl w:val="2"/>
          <w:numId w:val="9"/>
        </w:numPr>
        <w:tabs>
          <w:tab w:val="left" w:pos="1689"/>
        </w:tabs>
        <w:ind w:left="1689" w:hanging="719"/>
        <w:rPr>
          <w:rFonts w:ascii="Arial Narrow" w:eastAsia="Arial Unicode MS" w:hAnsi="Arial Narrow" w:cs="Arial"/>
          <w:b/>
          <w:bCs/>
          <w:color w:val="000000" w:themeColor="text1"/>
          <w:spacing w:val="-3"/>
          <w:lang w:eastAsia="es-ES"/>
        </w:rPr>
      </w:pPr>
      <w:r w:rsidRPr="001C79FC">
        <w:rPr>
          <w:rFonts w:ascii="Arial Narrow" w:eastAsia="Arial Unicode MS" w:hAnsi="Arial Narrow" w:cs="Arial"/>
          <w:b/>
          <w:bCs/>
          <w:color w:val="000000" w:themeColor="text1"/>
          <w:spacing w:val="-3"/>
          <w:lang w:eastAsia="es-ES"/>
        </w:rPr>
        <w:t>FORMATO 8 ESPECIFICACIONES TÉCNICAS</w:t>
      </w:r>
    </w:p>
    <w:p w14:paraId="691D8429" w14:textId="77777777" w:rsidR="002D1358" w:rsidRPr="001C79FC" w:rsidRDefault="002D1358" w:rsidP="002D1358">
      <w:pPr>
        <w:pStyle w:val="Textoindependiente"/>
        <w:spacing w:before="251"/>
        <w:ind w:right="424"/>
        <w:rPr>
          <w:rFonts w:ascii="Arial Narrow" w:eastAsia="Arial Unicode MS" w:hAnsi="Arial Narrow" w:cs="Arial"/>
          <w:bCs/>
          <w:color w:val="000000" w:themeColor="text1"/>
          <w:spacing w:val="-3"/>
        </w:rPr>
      </w:pPr>
      <w:r w:rsidRPr="001C79FC">
        <w:rPr>
          <w:rFonts w:ascii="Arial Narrow" w:eastAsia="Arial Unicode MS" w:hAnsi="Arial Narrow" w:cs="Arial"/>
          <w:bCs/>
          <w:color w:val="000000" w:themeColor="text1"/>
          <w:spacing w:val="-3"/>
        </w:rPr>
        <w:t>Contiene la totalidad de condiciones y especificaciones técnicas de los bienes y/o servicios solicitados por la Entidad y que debe cumplir el contratista para el logro del objeto del presente proceso. Los requerimientos descritos en dicho formato técnico son los mínimos exigidos por la Entidad, de obligatorio cumplimiento y se constituirán en obligaciones para el contratista. Con la presentación y firma del Formato No. 14 Carta de Presentación de la Oferta, se entiende que el proponente conoce y acepta todos los requisitos allí establecidos. En tal sentido, no será necesario aportar el formato No. 8 con la propuesta y en consecuencia no será objeto de verificación del comité evaluador.</w:t>
      </w:r>
    </w:p>
    <w:p w14:paraId="07EEBED7" w14:textId="77777777" w:rsidR="008D759A" w:rsidRPr="001C79FC" w:rsidRDefault="000D0528">
      <w:pPr>
        <w:pStyle w:val="Prrafodelista"/>
        <w:numPr>
          <w:ilvl w:val="1"/>
          <w:numId w:val="9"/>
        </w:numPr>
        <w:tabs>
          <w:tab w:val="left" w:pos="1408"/>
        </w:tabs>
        <w:spacing w:before="251"/>
        <w:ind w:left="1408" w:hanging="426"/>
        <w:rPr>
          <w:rFonts w:ascii="Arial Narrow" w:eastAsia="Arial Unicode MS" w:hAnsi="Arial Narrow" w:cs="Arial"/>
          <w:b/>
          <w:bCs/>
          <w:color w:val="000000" w:themeColor="text1"/>
          <w:spacing w:val="-3"/>
          <w:lang w:eastAsia="es-ES"/>
        </w:rPr>
      </w:pPr>
      <w:r w:rsidRPr="001C79FC">
        <w:rPr>
          <w:rFonts w:ascii="Arial Narrow" w:eastAsia="Arial Unicode MS" w:hAnsi="Arial Narrow" w:cs="Arial"/>
          <w:b/>
          <w:bCs/>
          <w:color w:val="000000" w:themeColor="text1"/>
          <w:spacing w:val="-3"/>
          <w:lang w:eastAsia="es-ES"/>
        </w:rPr>
        <w:t>CAPACIDAD RESIDUAL: NO APLICA</w:t>
      </w:r>
    </w:p>
    <w:p w14:paraId="626EE58D" w14:textId="77777777" w:rsidR="008D759A" w:rsidRPr="001C79FC" w:rsidRDefault="008D759A">
      <w:pPr>
        <w:pStyle w:val="Textoindependiente"/>
        <w:spacing w:before="20"/>
        <w:ind w:left="0"/>
        <w:jc w:val="left"/>
        <w:rPr>
          <w:rFonts w:ascii="Arial Narrow" w:eastAsia="Arial Unicode MS" w:hAnsi="Arial Narrow" w:cs="Arial"/>
          <w:color w:val="000000" w:themeColor="text1"/>
          <w:spacing w:val="-3"/>
          <w:lang w:eastAsia="es-ES"/>
        </w:rPr>
      </w:pPr>
    </w:p>
    <w:p w14:paraId="65DC9997" w14:textId="77777777" w:rsidR="009B4AB0" w:rsidRPr="001C79FC" w:rsidRDefault="009B4AB0">
      <w:pPr>
        <w:pStyle w:val="Textoindependiente"/>
        <w:spacing w:before="20"/>
        <w:ind w:left="0"/>
        <w:jc w:val="left"/>
        <w:rPr>
          <w:rFonts w:ascii="Arial Narrow" w:eastAsia="Arial Unicode MS" w:hAnsi="Arial Narrow" w:cs="Arial"/>
          <w:color w:val="000000" w:themeColor="text1"/>
          <w:spacing w:val="-3"/>
          <w:lang w:eastAsia="es-ES"/>
        </w:rPr>
      </w:pPr>
    </w:p>
    <w:p w14:paraId="3B6C5906" w14:textId="77777777" w:rsidR="009B4AB0" w:rsidRPr="001C79FC" w:rsidRDefault="009B4AB0">
      <w:pPr>
        <w:pStyle w:val="Textoindependiente"/>
        <w:spacing w:before="20"/>
        <w:ind w:left="0"/>
        <w:jc w:val="left"/>
        <w:rPr>
          <w:rFonts w:ascii="Arial Narrow" w:eastAsia="Arial Unicode MS" w:hAnsi="Arial Narrow" w:cs="Arial"/>
          <w:color w:val="000000" w:themeColor="text1"/>
          <w:spacing w:val="-3"/>
          <w:lang w:eastAsia="es-ES"/>
        </w:rPr>
      </w:pPr>
    </w:p>
    <w:p w14:paraId="05228033" w14:textId="77777777" w:rsidR="009B4AB0" w:rsidRPr="001C79FC" w:rsidRDefault="009B4AB0">
      <w:pPr>
        <w:pStyle w:val="Textoindependiente"/>
        <w:spacing w:before="20"/>
        <w:ind w:left="0"/>
        <w:jc w:val="left"/>
        <w:rPr>
          <w:rFonts w:ascii="Arial Narrow" w:eastAsia="Arial Unicode MS" w:hAnsi="Arial Narrow" w:cs="Arial"/>
          <w:color w:val="000000" w:themeColor="text1"/>
          <w:spacing w:val="-3"/>
          <w:lang w:eastAsia="es-ES"/>
        </w:rPr>
      </w:pPr>
    </w:p>
    <w:p w14:paraId="793F5734" w14:textId="77777777" w:rsidR="009B4AB0" w:rsidRPr="001C79FC" w:rsidRDefault="009B4AB0">
      <w:pPr>
        <w:pStyle w:val="Textoindependiente"/>
        <w:spacing w:before="20"/>
        <w:ind w:left="0"/>
        <w:jc w:val="left"/>
        <w:rPr>
          <w:rFonts w:ascii="Arial Narrow" w:eastAsia="Arial Unicode MS" w:hAnsi="Arial Narrow" w:cs="Arial"/>
          <w:color w:val="000000" w:themeColor="text1"/>
          <w:spacing w:val="-3"/>
          <w:lang w:eastAsia="es-ES"/>
        </w:rPr>
      </w:pPr>
    </w:p>
    <w:p w14:paraId="630D62A0" w14:textId="77777777" w:rsidR="009B4AB0" w:rsidRPr="001C79FC" w:rsidRDefault="009B4AB0">
      <w:pPr>
        <w:pStyle w:val="Textoindependiente"/>
        <w:spacing w:before="20"/>
        <w:ind w:left="0"/>
        <w:jc w:val="left"/>
        <w:rPr>
          <w:rFonts w:ascii="Arial Narrow" w:eastAsia="Arial Unicode MS" w:hAnsi="Arial Narrow" w:cs="Arial"/>
          <w:color w:val="000000" w:themeColor="text1"/>
          <w:spacing w:val="-3"/>
          <w:lang w:eastAsia="es-ES"/>
        </w:rPr>
      </w:pPr>
    </w:p>
    <w:p w14:paraId="34D741DC" w14:textId="77777777" w:rsidR="009B4AB0" w:rsidRPr="001C79FC" w:rsidRDefault="009B4AB0">
      <w:pPr>
        <w:pStyle w:val="Textoindependiente"/>
        <w:spacing w:before="20"/>
        <w:ind w:left="0"/>
        <w:jc w:val="left"/>
        <w:rPr>
          <w:rFonts w:ascii="Arial Narrow" w:eastAsia="Arial Unicode MS" w:hAnsi="Arial Narrow" w:cs="Arial"/>
          <w:color w:val="000000" w:themeColor="text1"/>
          <w:spacing w:val="-3"/>
          <w:lang w:eastAsia="es-ES"/>
        </w:rPr>
      </w:pPr>
    </w:p>
    <w:p w14:paraId="2C58BD18" w14:textId="77777777" w:rsidR="009B4AB0" w:rsidRDefault="009B4AB0">
      <w:pPr>
        <w:pStyle w:val="Textoindependiente"/>
        <w:spacing w:before="20"/>
        <w:ind w:left="0"/>
        <w:jc w:val="left"/>
        <w:rPr>
          <w:rFonts w:ascii="Arial Narrow" w:eastAsia="Arial Unicode MS" w:hAnsi="Arial Narrow" w:cs="Arial"/>
          <w:color w:val="000000" w:themeColor="text1"/>
          <w:spacing w:val="-3"/>
          <w:lang w:eastAsia="es-ES"/>
        </w:rPr>
      </w:pPr>
    </w:p>
    <w:p w14:paraId="35722502" w14:textId="77777777" w:rsidR="00376D28" w:rsidRDefault="00376D28">
      <w:pPr>
        <w:pStyle w:val="Textoindependiente"/>
        <w:spacing w:before="20"/>
        <w:ind w:left="0"/>
        <w:jc w:val="left"/>
        <w:rPr>
          <w:rFonts w:ascii="Arial Narrow" w:eastAsia="Arial Unicode MS" w:hAnsi="Arial Narrow" w:cs="Arial"/>
          <w:color w:val="000000" w:themeColor="text1"/>
          <w:spacing w:val="-3"/>
          <w:lang w:eastAsia="es-ES"/>
        </w:rPr>
      </w:pPr>
    </w:p>
    <w:p w14:paraId="36CB8663" w14:textId="77777777" w:rsidR="00376D28" w:rsidRDefault="00376D28">
      <w:pPr>
        <w:pStyle w:val="Textoindependiente"/>
        <w:spacing w:before="20"/>
        <w:ind w:left="0"/>
        <w:jc w:val="left"/>
        <w:rPr>
          <w:rFonts w:ascii="Arial Narrow" w:eastAsia="Arial Unicode MS" w:hAnsi="Arial Narrow" w:cs="Arial"/>
          <w:color w:val="000000" w:themeColor="text1"/>
          <w:spacing w:val="-3"/>
          <w:lang w:eastAsia="es-ES"/>
        </w:rPr>
      </w:pPr>
    </w:p>
    <w:p w14:paraId="50A10882" w14:textId="77777777" w:rsidR="00376D28" w:rsidRDefault="00376D28">
      <w:pPr>
        <w:pStyle w:val="Textoindependiente"/>
        <w:spacing w:before="20"/>
        <w:ind w:left="0"/>
        <w:jc w:val="left"/>
        <w:rPr>
          <w:rFonts w:ascii="Arial Narrow" w:eastAsia="Arial Unicode MS" w:hAnsi="Arial Narrow" w:cs="Arial"/>
          <w:color w:val="000000" w:themeColor="text1"/>
          <w:spacing w:val="-3"/>
          <w:lang w:eastAsia="es-ES"/>
        </w:rPr>
      </w:pPr>
    </w:p>
    <w:p w14:paraId="6E58A91A" w14:textId="77777777" w:rsidR="00376D28" w:rsidRDefault="00376D28">
      <w:pPr>
        <w:pStyle w:val="Textoindependiente"/>
        <w:spacing w:before="20"/>
        <w:ind w:left="0"/>
        <w:jc w:val="left"/>
        <w:rPr>
          <w:rFonts w:ascii="Arial Narrow" w:eastAsia="Arial Unicode MS" w:hAnsi="Arial Narrow" w:cs="Arial"/>
          <w:color w:val="000000" w:themeColor="text1"/>
          <w:spacing w:val="-3"/>
          <w:lang w:eastAsia="es-ES"/>
        </w:rPr>
      </w:pPr>
    </w:p>
    <w:p w14:paraId="1D86C3A5" w14:textId="77777777" w:rsidR="00376D28" w:rsidRDefault="00376D28">
      <w:pPr>
        <w:pStyle w:val="Textoindependiente"/>
        <w:spacing w:before="20"/>
        <w:ind w:left="0"/>
        <w:jc w:val="left"/>
        <w:rPr>
          <w:rFonts w:ascii="Arial Narrow" w:eastAsia="Arial Unicode MS" w:hAnsi="Arial Narrow" w:cs="Arial"/>
          <w:color w:val="000000" w:themeColor="text1"/>
          <w:spacing w:val="-3"/>
          <w:lang w:eastAsia="es-ES"/>
        </w:rPr>
      </w:pPr>
    </w:p>
    <w:p w14:paraId="33B1801E" w14:textId="77777777" w:rsidR="00376D28" w:rsidRDefault="00376D28">
      <w:pPr>
        <w:pStyle w:val="Textoindependiente"/>
        <w:spacing w:before="20"/>
        <w:ind w:left="0"/>
        <w:jc w:val="left"/>
        <w:rPr>
          <w:rFonts w:ascii="Arial Narrow" w:eastAsia="Arial Unicode MS" w:hAnsi="Arial Narrow" w:cs="Arial"/>
          <w:color w:val="000000" w:themeColor="text1"/>
          <w:spacing w:val="-3"/>
          <w:lang w:eastAsia="es-ES"/>
        </w:rPr>
      </w:pPr>
    </w:p>
    <w:p w14:paraId="2213A27C" w14:textId="77777777" w:rsidR="00376D28" w:rsidRDefault="00376D28">
      <w:pPr>
        <w:pStyle w:val="Textoindependiente"/>
        <w:spacing w:before="20"/>
        <w:ind w:left="0"/>
        <w:jc w:val="left"/>
        <w:rPr>
          <w:rFonts w:ascii="Arial Narrow" w:eastAsia="Arial Unicode MS" w:hAnsi="Arial Narrow" w:cs="Arial"/>
          <w:color w:val="000000" w:themeColor="text1"/>
          <w:spacing w:val="-3"/>
          <w:lang w:eastAsia="es-ES"/>
        </w:rPr>
      </w:pPr>
    </w:p>
    <w:p w14:paraId="3C17B37A" w14:textId="77777777" w:rsidR="00376D28" w:rsidRDefault="00376D28">
      <w:pPr>
        <w:pStyle w:val="Textoindependiente"/>
        <w:spacing w:before="20"/>
        <w:ind w:left="0"/>
        <w:jc w:val="left"/>
        <w:rPr>
          <w:rFonts w:ascii="Arial Narrow" w:eastAsia="Arial Unicode MS" w:hAnsi="Arial Narrow" w:cs="Arial"/>
          <w:color w:val="000000" w:themeColor="text1"/>
          <w:spacing w:val="-3"/>
          <w:lang w:eastAsia="es-ES"/>
        </w:rPr>
      </w:pPr>
    </w:p>
    <w:p w14:paraId="4826AEA2" w14:textId="77777777" w:rsidR="00376D28" w:rsidRPr="001C79FC" w:rsidRDefault="00376D28">
      <w:pPr>
        <w:pStyle w:val="Textoindependiente"/>
        <w:spacing w:before="20"/>
        <w:ind w:left="0"/>
        <w:jc w:val="left"/>
        <w:rPr>
          <w:rFonts w:ascii="Arial Narrow" w:eastAsia="Arial Unicode MS" w:hAnsi="Arial Narrow" w:cs="Arial"/>
          <w:color w:val="000000" w:themeColor="text1"/>
          <w:spacing w:val="-3"/>
          <w:lang w:eastAsia="es-ES"/>
        </w:rPr>
      </w:pPr>
    </w:p>
    <w:p w14:paraId="25313C37" w14:textId="0E9FF2C7" w:rsidR="00D93AFA" w:rsidRPr="001C79FC" w:rsidRDefault="00D93AFA">
      <w:pPr>
        <w:pStyle w:val="Textoindependiente"/>
        <w:spacing w:before="20"/>
        <w:ind w:left="0"/>
        <w:jc w:val="left"/>
        <w:rPr>
          <w:rFonts w:ascii="Arial Narrow" w:eastAsia="Arial Unicode MS" w:hAnsi="Arial Narrow" w:cs="Arial"/>
          <w:color w:val="000000" w:themeColor="text1"/>
          <w:spacing w:val="-3"/>
          <w:lang w:eastAsia="es-ES"/>
        </w:rPr>
      </w:pPr>
    </w:p>
    <w:p w14:paraId="7AC19729" w14:textId="77777777" w:rsidR="002D1358" w:rsidRPr="001C79FC" w:rsidRDefault="002D1358">
      <w:pPr>
        <w:pStyle w:val="Textoindependiente"/>
        <w:spacing w:before="20"/>
        <w:ind w:left="0"/>
        <w:jc w:val="left"/>
        <w:rPr>
          <w:rFonts w:ascii="Arial Narrow" w:eastAsia="Arial Unicode MS" w:hAnsi="Arial Narrow" w:cs="Arial"/>
          <w:color w:val="000000" w:themeColor="text1"/>
          <w:spacing w:val="-3"/>
          <w:lang w:eastAsia="es-ES"/>
        </w:rPr>
      </w:pPr>
    </w:p>
    <w:p w14:paraId="6C5E5B24" w14:textId="77777777" w:rsidR="00D93AFA" w:rsidRPr="001C79FC" w:rsidRDefault="00D93AFA">
      <w:pPr>
        <w:pStyle w:val="Textoindependiente"/>
        <w:spacing w:before="20"/>
        <w:ind w:left="0"/>
        <w:jc w:val="left"/>
        <w:rPr>
          <w:rFonts w:ascii="Arial Narrow" w:eastAsia="Arial Unicode MS" w:hAnsi="Arial Narrow" w:cs="Arial"/>
          <w:color w:val="000000" w:themeColor="text1"/>
          <w:spacing w:val="-3"/>
          <w:lang w:eastAsia="es-ES"/>
        </w:rPr>
      </w:pPr>
    </w:p>
    <w:p w14:paraId="536941CA" w14:textId="77777777" w:rsidR="008D759A" w:rsidRPr="001C79FC" w:rsidRDefault="000D0528">
      <w:pPr>
        <w:spacing w:line="252" w:lineRule="exact"/>
        <w:ind w:left="2" w:right="2"/>
        <w:jc w:val="center"/>
        <w:rPr>
          <w:rFonts w:ascii="Arial Narrow" w:eastAsia="Arial Unicode MS" w:hAnsi="Arial Narrow" w:cs="Arial"/>
          <w:b/>
          <w:bCs/>
          <w:color w:val="000000" w:themeColor="text1"/>
          <w:spacing w:val="-3"/>
          <w:lang w:eastAsia="es-ES"/>
        </w:rPr>
      </w:pPr>
      <w:r w:rsidRPr="001C79FC">
        <w:rPr>
          <w:rFonts w:ascii="Arial Narrow" w:eastAsia="Arial Unicode MS" w:hAnsi="Arial Narrow" w:cs="Arial"/>
          <w:b/>
          <w:bCs/>
          <w:color w:val="000000" w:themeColor="text1"/>
          <w:spacing w:val="-3"/>
          <w:lang w:eastAsia="es-ES"/>
        </w:rPr>
        <w:t>CAPITULO V</w:t>
      </w:r>
    </w:p>
    <w:p w14:paraId="080DCDFC" w14:textId="77777777" w:rsidR="008D759A" w:rsidRPr="001C79FC" w:rsidRDefault="000D0528">
      <w:pPr>
        <w:spacing w:line="252" w:lineRule="exact"/>
        <w:ind w:left="2" w:right="2"/>
        <w:jc w:val="center"/>
        <w:rPr>
          <w:rFonts w:ascii="Arial Narrow" w:eastAsia="Arial Unicode MS" w:hAnsi="Arial Narrow" w:cs="Arial"/>
          <w:b/>
          <w:bCs/>
          <w:color w:val="000000" w:themeColor="text1"/>
          <w:spacing w:val="-3"/>
          <w:lang w:eastAsia="es-ES"/>
        </w:rPr>
      </w:pPr>
      <w:r w:rsidRPr="001C79FC">
        <w:rPr>
          <w:rFonts w:ascii="Arial Narrow" w:eastAsia="Arial Unicode MS" w:hAnsi="Arial Narrow" w:cs="Arial"/>
          <w:b/>
          <w:bCs/>
          <w:color w:val="000000" w:themeColor="text1"/>
          <w:spacing w:val="-3"/>
          <w:lang w:eastAsia="es-ES"/>
        </w:rPr>
        <w:t>CRITERIOS DE EVALUACIÓN Y DE DESEMPATE</w:t>
      </w:r>
    </w:p>
    <w:p w14:paraId="14A3E9BB" w14:textId="77777777" w:rsidR="008D759A" w:rsidRPr="001C79FC" w:rsidRDefault="008D759A">
      <w:pPr>
        <w:pStyle w:val="Textoindependiente"/>
        <w:spacing w:before="1"/>
        <w:ind w:left="0"/>
        <w:jc w:val="left"/>
        <w:rPr>
          <w:rFonts w:ascii="Arial Narrow" w:eastAsia="Arial Unicode MS" w:hAnsi="Arial Narrow" w:cs="Arial"/>
          <w:b/>
          <w:bCs/>
          <w:color w:val="000000" w:themeColor="text1"/>
          <w:spacing w:val="-3"/>
          <w:lang w:eastAsia="es-ES"/>
        </w:rPr>
      </w:pPr>
    </w:p>
    <w:p w14:paraId="6F4A72B6" w14:textId="77777777" w:rsidR="008D759A" w:rsidRPr="001C79FC" w:rsidRDefault="000D0528">
      <w:pPr>
        <w:pStyle w:val="Prrafodelista"/>
        <w:numPr>
          <w:ilvl w:val="1"/>
          <w:numId w:val="5"/>
        </w:numPr>
        <w:tabs>
          <w:tab w:val="left" w:pos="1341"/>
        </w:tabs>
        <w:ind w:left="1341" w:hanging="359"/>
        <w:rPr>
          <w:rFonts w:ascii="Arial Narrow" w:eastAsia="Arial Unicode MS" w:hAnsi="Arial Narrow" w:cs="Arial"/>
          <w:b/>
          <w:bCs/>
          <w:color w:val="000000" w:themeColor="text1"/>
          <w:spacing w:val="-3"/>
          <w:lang w:eastAsia="es-ES"/>
        </w:rPr>
      </w:pPr>
      <w:r w:rsidRPr="001C79FC">
        <w:rPr>
          <w:rFonts w:ascii="Arial Narrow" w:eastAsia="Arial Unicode MS" w:hAnsi="Arial Narrow" w:cs="Arial"/>
          <w:b/>
          <w:bCs/>
          <w:color w:val="000000" w:themeColor="text1"/>
          <w:spacing w:val="-3"/>
          <w:lang w:eastAsia="es-ES"/>
        </w:rPr>
        <w:t>CRITERIOS DE EVALUACIÓN</w:t>
      </w:r>
    </w:p>
    <w:p w14:paraId="79ED83BC" w14:textId="77777777" w:rsidR="00DD50BD" w:rsidRPr="001C79FC" w:rsidRDefault="00DD50BD" w:rsidP="00DD50BD">
      <w:pPr>
        <w:tabs>
          <w:tab w:val="left" w:pos="-720"/>
        </w:tabs>
        <w:suppressAutoHyphens/>
        <w:ind w:left="993" w:right="877"/>
        <w:contextualSpacing/>
        <w:jc w:val="both"/>
        <w:rPr>
          <w:rFonts w:ascii="Arial Narrow" w:hAnsi="Arial Narrow" w:cs="Arial"/>
          <w:color w:val="000000" w:themeColor="text1"/>
        </w:rPr>
      </w:pPr>
    </w:p>
    <w:p w14:paraId="6C33257C" w14:textId="53EDEC71" w:rsidR="00DD50BD" w:rsidRPr="001C79FC" w:rsidRDefault="0024495F" w:rsidP="00DD50BD">
      <w:pPr>
        <w:tabs>
          <w:tab w:val="left" w:pos="-720"/>
        </w:tabs>
        <w:suppressAutoHyphens/>
        <w:ind w:left="993" w:right="877"/>
        <w:contextualSpacing/>
        <w:jc w:val="both"/>
        <w:rPr>
          <w:rFonts w:ascii="Arial Narrow" w:hAnsi="Arial Narrow" w:cs="Arial"/>
          <w:color w:val="000000" w:themeColor="text1"/>
        </w:rPr>
      </w:pPr>
      <w:bookmarkStart w:id="4" w:name="_Hlk198057046"/>
      <w:r w:rsidRPr="001C79FC">
        <w:rPr>
          <w:rFonts w:ascii="Arial Narrow" w:hAnsi="Arial Narrow" w:cs="Arial"/>
          <w:color w:val="000000" w:themeColor="text1"/>
        </w:rPr>
        <w:t>La</w:t>
      </w:r>
      <w:r w:rsidR="00DD50BD" w:rsidRPr="001C79FC">
        <w:rPr>
          <w:rFonts w:ascii="Arial Narrow" w:hAnsi="Arial Narrow" w:cs="Arial"/>
          <w:color w:val="000000" w:themeColor="text1"/>
        </w:rPr>
        <w:t xml:space="preserve"> adjudicación se hará por el total del presupuesto oficial con el fin de garantizar los principios de economía, celeridad y eficiencia administrativa, el comité evaluador procederá a evaluar técnica y jurídicamente las propuestas que </w:t>
      </w:r>
      <w:r w:rsidR="00FF304C" w:rsidRPr="001C79FC">
        <w:rPr>
          <w:rFonts w:ascii="Arial Narrow" w:hAnsi="Arial Narrow" w:cs="Arial"/>
          <w:color w:val="000000" w:themeColor="text1"/>
        </w:rPr>
        <w:t>se reciban dentro del proceso</w:t>
      </w:r>
      <w:bookmarkEnd w:id="4"/>
      <w:r w:rsidR="00DD50BD" w:rsidRPr="001C79FC">
        <w:rPr>
          <w:rFonts w:ascii="Arial Narrow" w:hAnsi="Arial Narrow" w:cs="Arial"/>
          <w:color w:val="000000" w:themeColor="text1"/>
        </w:rPr>
        <w:t xml:space="preserve">. </w:t>
      </w:r>
    </w:p>
    <w:p w14:paraId="0131FD69" w14:textId="77777777" w:rsidR="00DD50BD" w:rsidRPr="001C79FC" w:rsidRDefault="00DD50BD" w:rsidP="00DD50BD">
      <w:pPr>
        <w:pStyle w:val="Prrafodelista"/>
        <w:tabs>
          <w:tab w:val="left" w:pos="-720"/>
        </w:tabs>
        <w:suppressAutoHyphens/>
        <w:ind w:left="1342" w:firstLine="0"/>
        <w:contextualSpacing/>
        <w:jc w:val="both"/>
        <w:rPr>
          <w:rFonts w:ascii="Arial Narrow" w:hAnsi="Arial Narrow" w:cs="Arial"/>
          <w:color w:val="000000" w:themeColor="text1"/>
        </w:rPr>
      </w:pPr>
    </w:p>
    <w:p w14:paraId="75D36641" w14:textId="77777777" w:rsidR="00DD50BD" w:rsidRPr="001C79FC" w:rsidRDefault="00DD50BD" w:rsidP="00DD50BD">
      <w:pPr>
        <w:pStyle w:val="Prrafodelista"/>
        <w:tabs>
          <w:tab w:val="left" w:pos="-720"/>
        </w:tabs>
        <w:suppressAutoHyphens/>
        <w:ind w:left="993" w:right="1019" w:firstLine="0"/>
        <w:contextualSpacing/>
        <w:jc w:val="both"/>
        <w:rPr>
          <w:rFonts w:ascii="Arial Narrow" w:hAnsi="Arial Narrow" w:cs="Arial"/>
          <w:color w:val="000000" w:themeColor="text1"/>
        </w:rPr>
      </w:pPr>
      <w:r w:rsidRPr="001C79FC">
        <w:rPr>
          <w:rFonts w:ascii="Arial Narrow" w:hAnsi="Arial Narrow" w:cs="Arial"/>
          <w:color w:val="000000" w:themeColor="text1"/>
        </w:rPr>
        <w:t>La entidad seleccionará, mediante comunicación de aceptación de la oferta, la propuesta con el menor precio, siempre y cuando cumpla con la regulación de precios fijado por los Ministerios de Hacienda y Crédito Público y de Minas y Energía de acuerdo con las condiciones exigidas en el formato 8 “Especificaciones Técnicas”</w:t>
      </w:r>
    </w:p>
    <w:p w14:paraId="56B9E278" w14:textId="3D42FF1C" w:rsidR="008D759A" w:rsidRPr="001C79FC" w:rsidRDefault="00D93AFA">
      <w:pPr>
        <w:pStyle w:val="Textoindependiente"/>
        <w:spacing w:before="251"/>
        <w:ind w:right="980"/>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En caso de empate, la Entidad Estatal aplicará los criterios de desempate dispuestos en el artículo 35 de la Ley 2069 de 2020, conforme con los medios de acreditación del artículo 2.2.1.2.4.2.17. del Decreto 1082 de 2015 o las normas que los modifiquen, adicionen o sustituyan</w:t>
      </w:r>
      <w:r w:rsidR="000D0528" w:rsidRPr="001C79FC">
        <w:rPr>
          <w:rFonts w:ascii="Arial Narrow" w:eastAsia="Arial Unicode MS" w:hAnsi="Arial Narrow" w:cs="Arial"/>
          <w:color w:val="000000" w:themeColor="text1"/>
          <w:spacing w:val="-3"/>
          <w:lang w:eastAsia="es-ES"/>
        </w:rPr>
        <w:t>.</w:t>
      </w:r>
    </w:p>
    <w:p w14:paraId="1CD61E2C" w14:textId="01CEFF12" w:rsidR="00D93AFA" w:rsidRPr="001C79FC" w:rsidRDefault="00D93AFA">
      <w:pPr>
        <w:pStyle w:val="Textoindependiente"/>
        <w:spacing w:before="251"/>
        <w:ind w:right="980"/>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La oferta y la comunicación de aceptación de la misma conforman el contrato y los dos documentos serán publicados en el SECOP en la fecha establecida en el Cronograma.</w:t>
      </w:r>
    </w:p>
    <w:p w14:paraId="3432084F" w14:textId="77777777" w:rsidR="008D759A" w:rsidRPr="001C79FC" w:rsidRDefault="000D0528">
      <w:pPr>
        <w:pStyle w:val="Ttulo1"/>
        <w:numPr>
          <w:ilvl w:val="1"/>
          <w:numId w:val="5"/>
        </w:numPr>
        <w:tabs>
          <w:tab w:val="left" w:pos="1341"/>
        </w:tabs>
        <w:spacing w:before="251"/>
        <w:ind w:left="1341" w:hanging="359"/>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PRESENTACIÓN PROPUESTA ECONÓMICA</w:t>
      </w:r>
    </w:p>
    <w:p w14:paraId="7E759C0E" w14:textId="77777777" w:rsidR="008D759A" w:rsidRPr="001C79FC" w:rsidRDefault="000D0528">
      <w:pPr>
        <w:pStyle w:val="Textoindependiente"/>
        <w:spacing w:before="251"/>
        <w:ind w:right="972"/>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La propuesta económica debe presentarse en pesos colombianos y en números enteros sin decimales. De presentar decimales se aproximará por defecto al número entero. La oferta económica será el valor total indicado en la propuesta económica o el obtenido de la corrección aritmética. Para las ofertas en dólares, se deberá realizar la conversión a pesos con la TRM vigente al momento del cierre.</w:t>
      </w:r>
    </w:p>
    <w:p w14:paraId="00F0D1BB" w14:textId="3C111DD6" w:rsidR="008D759A" w:rsidRPr="001C79FC" w:rsidRDefault="000D0528">
      <w:pPr>
        <w:pStyle w:val="Textoindependiente"/>
        <w:spacing w:before="251"/>
        <w:ind w:right="971"/>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Para la presentación de la propuesta económica el proponente debe diligenciar en su totalidad los valores de la totalidad de los bienes, servicios, elementos o componentes relacionados formato No. 7 – Propuesta económica y presentarlo en el sobre que corresponda en el SECOP II</w:t>
      </w:r>
      <w:r w:rsidR="00CE25F8" w:rsidRPr="001C79FC">
        <w:rPr>
          <w:rFonts w:ascii="Arial Narrow" w:eastAsia="Arial Unicode MS" w:hAnsi="Arial Narrow" w:cs="Arial"/>
          <w:color w:val="000000" w:themeColor="text1"/>
          <w:spacing w:val="-3"/>
          <w:lang w:eastAsia="es-ES"/>
        </w:rPr>
        <w:t>.</w:t>
      </w:r>
    </w:p>
    <w:p w14:paraId="31AAA42A" w14:textId="77777777" w:rsidR="008D759A" w:rsidRPr="001C79FC" w:rsidRDefault="000D0528">
      <w:pPr>
        <w:pStyle w:val="Textoindependiente"/>
        <w:spacing w:before="249"/>
        <w:ind w:right="969"/>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Al calcular sus precios deberá tener en cuenta todos los costos directos e indirectos que puedan afectar el proceso, incluidos los impuestos, transporte, fletes, seguros internos y externos, así como otros costos asociados que puedan presentarse.</w:t>
      </w:r>
    </w:p>
    <w:p w14:paraId="7A689FB2" w14:textId="77777777" w:rsidR="008D759A" w:rsidRPr="001C79FC" w:rsidRDefault="000D0528">
      <w:pPr>
        <w:pStyle w:val="Textoindependiente"/>
        <w:spacing w:before="252"/>
        <w:ind w:right="972"/>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El Proponente al formular la oferta, acepta que estarán a su cargo todos los impuestos, tasas y contribuciones establecidos por las diferentes autoridades nacionales, departamentales o municipales y dentro de estos mismos niveles territoriales, los impuestos, tasas y contribuciones establecidos por las diferentes autoridades.</w:t>
      </w:r>
    </w:p>
    <w:p w14:paraId="1AC35D19" w14:textId="4652CDF2" w:rsidR="008D759A" w:rsidRPr="001C79FC" w:rsidRDefault="000D0528">
      <w:pPr>
        <w:pStyle w:val="Textoindependiente"/>
        <w:spacing w:before="252"/>
        <w:ind w:right="970"/>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 xml:space="preserve">El contratista deberá tener en cuenta que </w:t>
      </w:r>
      <w:r w:rsidR="00FC73D3" w:rsidRPr="001C79FC">
        <w:rPr>
          <w:rFonts w:ascii="Arial Narrow" w:eastAsia="Arial Unicode MS" w:hAnsi="Arial Narrow" w:cs="Arial"/>
          <w:color w:val="000000" w:themeColor="text1"/>
          <w:spacing w:val="-3"/>
          <w:lang w:eastAsia="es-ES"/>
        </w:rPr>
        <w:t>la Entidad descontará</w:t>
      </w:r>
      <w:r w:rsidRPr="001C79FC">
        <w:rPr>
          <w:rFonts w:ascii="Arial Narrow" w:eastAsia="Arial Unicode MS" w:hAnsi="Arial Narrow" w:cs="Arial"/>
          <w:color w:val="000000" w:themeColor="text1"/>
          <w:spacing w:val="-3"/>
          <w:lang w:eastAsia="es-ES"/>
        </w:rPr>
        <w:t xml:space="preserve"> </w:t>
      </w:r>
      <w:r w:rsidR="00B36228" w:rsidRPr="001C79FC">
        <w:rPr>
          <w:rFonts w:ascii="Arial Narrow" w:eastAsia="Arial Unicode MS" w:hAnsi="Arial Narrow"/>
          <w:bCs/>
          <w:color w:val="000000" w:themeColor="text1"/>
          <w:spacing w:val="-3"/>
          <w:lang w:eastAsia="es-ES"/>
        </w:rPr>
        <w:t>de manera directa</w:t>
      </w:r>
      <w:r w:rsidR="00B36228" w:rsidRPr="001C79FC">
        <w:rPr>
          <w:rFonts w:ascii="Arial Narrow" w:eastAsia="Arial Unicode MS" w:hAnsi="Arial Narrow" w:cs="Arial"/>
          <w:color w:val="000000" w:themeColor="text1"/>
          <w:spacing w:val="-3"/>
          <w:lang w:eastAsia="es-ES"/>
        </w:rPr>
        <w:t xml:space="preserve"> </w:t>
      </w:r>
      <w:r w:rsidRPr="001C79FC">
        <w:rPr>
          <w:rFonts w:ascii="Arial Narrow" w:eastAsia="Arial Unicode MS" w:hAnsi="Arial Narrow" w:cs="Arial"/>
          <w:color w:val="000000" w:themeColor="text1"/>
          <w:spacing w:val="-3"/>
          <w:lang w:eastAsia="es-ES"/>
        </w:rPr>
        <w:t>el 2% del valor de cada cuenta que se cancele por concepto de la Estampilla Pro Desarrollo Académico de la Universidad Pública de Norte de Santander de que trata la ordenanza No. 026 del 10 de diciembre de 2007 de la Gobernación Norte de Santander.</w:t>
      </w:r>
    </w:p>
    <w:p w14:paraId="53D759D4" w14:textId="77777777" w:rsidR="008D759A" w:rsidRPr="001C79FC" w:rsidRDefault="008D759A">
      <w:pPr>
        <w:pStyle w:val="Textoindependiente"/>
        <w:rPr>
          <w:rFonts w:ascii="Arial Narrow" w:eastAsia="Arial Unicode MS" w:hAnsi="Arial Narrow" w:cs="Arial"/>
          <w:color w:val="000000" w:themeColor="text1"/>
          <w:spacing w:val="-3"/>
          <w:lang w:eastAsia="es-ES"/>
        </w:rPr>
        <w:sectPr w:rsidR="008D759A" w:rsidRPr="001C79FC">
          <w:footerReference w:type="default" r:id="rId31"/>
          <w:pgSz w:w="12240" w:h="15840"/>
          <w:pgMar w:top="2640" w:right="720" w:bottom="1140" w:left="720" w:header="713" w:footer="954" w:gutter="0"/>
          <w:cols w:space="720"/>
        </w:sectPr>
      </w:pPr>
    </w:p>
    <w:p w14:paraId="079DFA61" w14:textId="77777777" w:rsidR="008D759A" w:rsidRPr="001C79FC" w:rsidRDefault="008D759A">
      <w:pPr>
        <w:pStyle w:val="Textoindependiente"/>
        <w:ind w:left="0"/>
        <w:jc w:val="left"/>
        <w:rPr>
          <w:rFonts w:ascii="Arial Narrow" w:eastAsia="Arial Unicode MS" w:hAnsi="Arial Narrow" w:cs="Arial"/>
          <w:color w:val="000000" w:themeColor="text1"/>
          <w:spacing w:val="-3"/>
          <w:lang w:eastAsia="es-ES"/>
        </w:rPr>
      </w:pPr>
    </w:p>
    <w:p w14:paraId="529AFEFA" w14:textId="77777777" w:rsidR="008D759A" w:rsidRPr="001C79FC" w:rsidRDefault="008D759A">
      <w:pPr>
        <w:pStyle w:val="Textoindependiente"/>
        <w:spacing w:before="19"/>
        <w:ind w:left="0"/>
        <w:jc w:val="left"/>
        <w:rPr>
          <w:rFonts w:ascii="Arial Narrow" w:eastAsia="Arial Unicode MS" w:hAnsi="Arial Narrow" w:cs="Arial"/>
          <w:color w:val="000000" w:themeColor="text1"/>
          <w:spacing w:val="-3"/>
          <w:lang w:eastAsia="es-ES"/>
        </w:rPr>
      </w:pPr>
    </w:p>
    <w:p w14:paraId="1F34AF50" w14:textId="77777777" w:rsidR="008D759A" w:rsidRPr="001C79FC" w:rsidRDefault="000D0528">
      <w:pPr>
        <w:pStyle w:val="Textoindependiente"/>
        <w:ind w:right="975"/>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Además de lo anterior, la propuesta económica debe especificar el valor del Impuesto al valor agregado (IVA), si aplica, que en el país tenga vigencia a la fecha de presentación de la propuesta.</w:t>
      </w:r>
    </w:p>
    <w:p w14:paraId="5E46479C" w14:textId="55E4BA93" w:rsidR="008D759A" w:rsidRPr="001C79FC" w:rsidRDefault="000D0528">
      <w:pPr>
        <w:pStyle w:val="Ttulo1"/>
        <w:numPr>
          <w:ilvl w:val="2"/>
          <w:numId w:val="5"/>
        </w:numPr>
        <w:tabs>
          <w:tab w:val="left" w:pos="1701"/>
        </w:tabs>
        <w:spacing w:before="251"/>
        <w:ind w:left="1701" w:hanging="719"/>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LISTA DE PRECIOS DE REFERENCIA</w:t>
      </w:r>
    </w:p>
    <w:p w14:paraId="49361612" w14:textId="77777777" w:rsidR="008D759A" w:rsidRPr="001C79FC" w:rsidRDefault="008D759A">
      <w:pPr>
        <w:pStyle w:val="Textoindependiente"/>
        <w:spacing w:before="1"/>
        <w:ind w:left="0"/>
        <w:jc w:val="left"/>
        <w:rPr>
          <w:rFonts w:ascii="Arial Narrow" w:eastAsia="Arial Unicode MS" w:hAnsi="Arial Narrow" w:cs="Arial"/>
          <w:color w:val="000000" w:themeColor="text1"/>
          <w:spacing w:val="-3"/>
          <w:lang w:eastAsia="es-ES"/>
        </w:rPr>
      </w:pPr>
    </w:p>
    <w:p w14:paraId="3AF987AE" w14:textId="77777777" w:rsidR="008D759A" w:rsidRPr="001C79FC" w:rsidRDefault="000D0528">
      <w:pPr>
        <w:pStyle w:val="Textoindependiente"/>
        <w:ind w:right="980"/>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Para el presente proceso se contará con lista de precios de referencia, la cual se desarrollará en el Formato 7A “Lista de Precios”. Las ofertas que superen los precios de referencia establecidos incurrirán en causal de rechazo.</w:t>
      </w:r>
    </w:p>
    <w:p w14:paraId="11D70192" w14:textId="77777777" w:rsidR="008D759A" w:rsidRPr="001C79FC" w:rsidRDefault="008D759A">
      <w:pPr>
        <w:pStyle w:val="Textoindependiente"/>
        <w:spacing w:before="19"/>
        <w:ind w:left="0"/>
        <w:jc w:val="left"/>
        <w:rPr>
          <w:rFonts w:ascii="Arial Narrow" w:eastAsia="Arial Unicode MS" w:hAnsi="Arial Narrow" w:cs="Arial"/>
          <w:color w:val="000000" w:themeColor="text1"/>
          <w:spacing w:val="-3"/>
          <w:lang w:eastAsia="es-ES"/>
        </w:rPr>
      </w:pPr>
    </w:p>
    <w:tbl>
      <w:tblPr>
        <w:tblStyle w:val="TableNormal"/>
        <w:tblW w:w="0" w:type="auto"/>
        <w:tblInd w:w="46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51"/>
        <w:gridCol w:w="751"/>
      </w:tblGrid>
      <w:tr w:rsidR="008D759A" w:rsidRPr="001C79FC" w14:paraId="52BD059B" w14:textId="77777777">
        <w:trPr>
          <w:trHeight w:val="254"/>
        </w:trPr>
        <w:tc>
          <w:tcPr>
            <w:tcW w:w="751" w:type="dxa"/>
            <w:shd w:val="clear" w:color="auto" w:fill="D9D9D9"/>
          </w:tcPr>
          <w:p w14:paraId="0063EBF9" w14:textId="77777777" w:rsidR="008D759A" w:rsidRPr="001C79FC" w:rsidRDefault="000D0528">
            <w:pPr>
              <w:pStyle w:val="TableParagraph"/>
              <w:spacing w:line="234" w:lineRule="exact"/>
              <w:ind w:left="9" w:right="1"/>
              <w:jc w:val="center"/>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SI</w:t>
            </w:r>
          </w:p>
        </w:tc>
        <w:tc>
          <w:tcPr>
            <w:tcW w:w="751" w:type="dxa"/>
          </w:tcPr>
          <w:p w14:paraId="14607033" w14:textId="77777777" w:rsidR="008D759A" w:rsidRPr="001C79FC" w:rsidRDefault="008D759A">
            <w:pPr>
              <w:pStyle w:val="TableParagraph"/>
              <w:rPr>
                <w:rFonts w:ascii="Arial Narrow" w:eastAsia="Arial Unicode MS" w:hAnsi="Arial Narrow" w:cs="Arial"/>
                <w:color w:val="000000" w:themeColor="text1"/>
                <w:spacing w:val="-3"/>
                <w:lang w:eastAsia="es-ES"/>
              </w:rPr>
            </w:pPr>
          </w:p>
        </w:tc>
      </w:tr>
      <w:tr w:rsidR="008D759A" w:rsidRPr="001C79FC" w14:paraId="76A6ADA1" w14:textId="77777777">
        <w:trPr>
          <w:trHeight w:val="251"/>
        </w:trPr>
        <w:tc>
          <w:tcPr>
            <w:tcW w:w="751" w:type="dxa"/>
            <w:shd w:val="clear" w:color="auto" w:fill="D9D9D9"/>
          </w:tcPr>
          <w:p w14:paraId="388CF28B" w14:textId="77777777" w:rsidR="008D759A" w:rsidRPr="001C79FC" w:rsidRDefault="000D0528">
            <w:pPr>
              <w:pStyle w:val="TableParagraph"/>
              <w:spacing w:line="232" w:lineRule="exact"/>
              <w:ind w:left="9" w:right="2"/>
              <w:jc w:val="center"/>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NO</w:t>
            </w:r>
          </w:p>
        </w:tc>
        <w:tc>
          <w:tcPr>
            <w:tcW w:w="751" w:type="dxa"/>
          </w:tcPr>
          <w:p w14:paraId="12418562" w14:textId="77777777" w:rsidR="008D759A" w:rsidRPr="001C79FC" w:rsidRDefault="000D0528">
            <w:pPr>
              <w:pStyle w:val="TableParagraph"/>
              <w:spacing w:line="232" w:lineRule="exact"/>
              <w:ind w:left="9"/>
              <w:jc w:val="center"/>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X</w:t>
            </w:r>
          </w:p>
        </w:tc>
      </w:tr>
    </w:tbl>
    <w:p w14:paraId="7360000F" w14:textId="77777777" w:rsidR="008D759A" w:rsidRPr="001C79FC" w:rsidRDefault="000D0528">
      <w:pPr>
        <w:pStyle w:val="Ttulo1"/>
        <w:numPr>
          <w:ilvl w:val="1"/>
          <w:numId w:val="5"/>
        </w:numPr>
        <w:tabs>
          <w:tab w:val="left" w:pos="1341"/>
        </w:tabs>
        <w:spacing w:before="252"/>
        <w:ind w:left="1341" w:hanging="359"/>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CORRECCIONES ARITMÉTICAS</w:t>
      </w:r>
    </w:p>
    <w:p w14:paraId="44EF21FB" w14:textId="77777777" w:rsidR="008D759A" w:rsidRPr="001C79FC" w:rsidRDefault="008D759A">
      <w:pPr>
        <w:pStyle w:val="Textoindependiente"/>
        <w:ind w:left="0"/>
        <w:jc w:val="left"/>
        <w:rPr>
          <w:rFonts w:ascii="Arial Narrow" w:eastAsia="Arial Unicode MS" w:hAnsi="Arial Narrow" w:cs="Arial"/>
          <w:color w:val="000000" w:themeColor="text1"/>
          <w:spacing w:val="-3"/>
          <w:lang w:eastAsia="es-ES"/>
        </w:rPr>
      </w:pPr>
    </w:p>
    <w:p w14:paraId="24F76EA1" w14:textId="77777777" w:rsidR="008D759A" w:rsidRPr="001C79FC" w:rsidRDefault="000D0528">
      <w:pPr>
        <w:pStyle w:val="Textoindependiente"/>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La AEROCIVIL solo efectuará correcciones aritméticas originadas por:</w:t>
      </w:r>
    </w:p>
    <w:p w14:paraId="435BE52A" w14:textId="77777777" w:rsidR="008D759A" w:rsidRPr="001C79FC" w:rsidRDefault="000D0528">
      <w:pPr>
        <w:pStyle w:val="Prrafodelista"/>
        <w:numPr>
          <w:ilvl w:val="0"/>
          <w:numId w:val="4"/>
        </w:numPr>
        <w:tabs>
          <w:tab w:val="left" w:pos="1407"/>
          <w:tab w:val="left" w:pos="1409"/>
        </w:tabs>
        <w:spacing w:before="251"/>
        <w:ind w:right="972"/>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Las operaciones aritméticas a que haya lugar en la propuesta económica, cuando exista un error que surja de un cálculo meramente aritmético cuando la operación ha sido erróneamente realizada.</w:t>
      </w:r>
    </w:p>
    <w:p w14:paraId="37734B75" w14:textId="77777777" w:rsidR="008D759A" w:rsidRPr="001C79FC" w:rsidRDefault="000D0528">
      <w:pPr>
        <w:pStyle w:val="Prrafodelista"/>
        <w:numPr>
          <w:ilvl w:val="0"/>
          <w:numId w:val="4"/>
        </w:numPr>
        <w:tabs>
          <w:tab w:val="left" w:pos="1409"/>
        </w:tabs>
        <w:ind w:right="968"/>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El 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p>
    <w:p w14:paraId="5D22A11E" w14:textId="77777777" w:rsidR="008D759A" w:rsidRPr="001C79FC" w:rsidRDefault="000D0528">
      <w:pPr>
        <w:pStyle w:val="Textoindependiente"/>
        <w:spacing w:before="249"/>
        <w:ind w:right="971"/>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La AEROCIVIL a partir del valor total corregido de las propuestas valorará la oferta económica según la normativa vigente aplicable</w:t>
      </w:r>
    </w:p>
    <w:p w14:paraId="148BDF08" w14:textId="77777777" w:rsidR="008D759A" w:rsidRPr="001C79FC" w:rsidRDefault="008D759A">
      <w:pPr>
        <w:pStyle w:val="Textoindependiente"/>
        <w:ind w:left="0"/>
        <w:jc w:val="left"/>
        <w:rPr>
          <w:rFonts w:ascii="Arial Narrow" w:eastAsia="Arial Unicode MS" w:hAnsi="Arial Narrow" w:cs="Arial"/>
          <w:color w:val="000000" w:themeColor="text1"/>
          <w:spacing w:val="-3"/>
          <w:lang w:eastAsia="es-ES"/>
        </w:rPr>
      </w:pPr>
    </w:p>
    <w:p w14:paraId="54F7F54B" w14:textId="77777777" w:rsidR="008D759A" w:rsidRPr="001C79FC" w:rsidRDefault="000D0528">
      <w:pPr>
        <w:pStyle w:val="Ttulo1"/>
        <w:numPr>
          <w:ilvl w:val="1"/>
          <w:numId w:val="5"/>
        </w:numPr>
        <w:tabs>
          <w:tab w:val="left" w:pos="1341"/>
        </w:tabs>
        <w:ind w:left="1341" w:hanging="359"/>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PRECIO ARTIFICIALMENTE BAJO</w:t>
      </w:r>
    </w:p>
    <w:p w14:paraId="606B4446" w14:textId="77777777" w:rsidR="00CD6F47" w:rsidRPr="001C79FC" w:rsidRDefault="00CD6F47" w:rsidP="00CD6F47">
      <w:pPr>
        <w:pStyle w:val="Ttulo1"/>
        <w:tabs>
          <w:tab w:val="left" w:pos="1341"/>
        </w:tabs>
        <w:ind w:left="982" w:firstLine="0"/>
        <w:rPr>
          <w:rFonts w:ascii="Arial Narrow" w:eastAsia="Arial Unicode MS" w:hAnsi="Arial Narrow"/>
          <w:color w:val="000000" w:themeColor="text1"/>
          <w:spacing w:val="-3"/>
          <w:lang w:eastAsia="es-ES"/>
        </w:rPr>
      </w:pPr>
    </w:p>
    <w:p w14:paraId="2A455A94" w14:textId="77777777" w:rsidR="00CD6F47" w:rsidRPr="001C79FC" w:rsidRDefault="00CD6F47" w:rsidP="00CD6F47">
      <w:pPr>
        <w:pStyle w:val="Textoindependiente"/>
        <w:spacing w:before="20"/>
        <w:rPr>
          <w:rFonts w:ascii="Arial Narrow" w:eastAsia="Arial Unicode MS" w:hAnsi="Arial Narrow"/>
          <w:color w:val="000000" w:themeColor="text1"/>
          <w:spacing w:val="-3"/>
          <w:sz w:val="24"/>
          <w:szCs w:val="24"/>
        </w:rPr>
      </w:pPr>
      <w:r w:rsidRPr="001C79FC">
        <w:rPr>
          <w:rFonts w:ascii="Arial Narrow" w:eastAsia="Arial Unicode MS" w:hAnsi="Arial Narrow"/>
          <w:color w:val="000000" w:themeColor="text1"/>
          <w:spacing w:val="-3"/>
          <w:sz w:val="24"/>
          <w:szCs w:val="24"/>
        </w:rPr>
        <w:t xml:space="preserve">En el evento en el que el precio de una oferta no parezca suficiente para garantizar una correcta ejecución del contrato, de acuerdo con la información recogida durante la etapa de planeación y particularmente durante el estudio del sector, la entidad aplicará el proceso descrito en el artículo 2.2.1.1.2.2.4. del Decreto 1082 de 2015. </w:t>
      </w:r>
    </w:p>
    <w:p w14:paraId="41B09E8E" w14:textId="77777777" w:rsidR="00CD6F47" w:rsidRPr="001C79FC" w:rsidRDefault="00CD6F47" w:rsidP="00CD6F47">
      <w:pPr>
        <w:pStyle w:val="Textoindependiente"/>
        <w:spacing w:before="20"/>
        <w:rPr>
          <w:rFonts w:ascii="Arial Narrow" w:eastAsia="Arial Unicode MS" w:hAnsi="Arial Narrow"/>
          <w:color w:val="000000" w:themeColor="text1"/>
          <w:spacing w:val="-3"/>
          <w:sz w:val="24"/>
          <w:szCs w:val="24"/>
        </w:rPr>
      </w:pPr>
    </w:p>
    <w:p w14:paraId="2FBF8FAB" w14:textId="77777777" w:rsidR="00CD6F47" w:rsidRPr="001C79FC" w:rsidRDefault="00CD6F47" w:rsidP="00CD6F47">
      <w:pPr>
        <w:pStyle w:val="Textoindependiente"/>
        <w:spacing w:before="20"/>
        <w:rPr>
          <w:rFonts w:ascii="Arial Narrow" w:eastAsia="Arial Unicode MS" w:hAnsi="Arial Narrow"/>
          <w:color w:val="000000" w:themeColor="text1"/>
          <w:spacing w:val="-3"/>
          <w:sz w:val="24"/>
          <w:szCs w:val="24"/>
        </w:rPr>
      </w:pPr>
      <w:r w:rsidRPr="001C79FC">
        <w:rPr>
          <w:rFonts w:ascii="Arial Narrow" w:eastAsia="Arial Unicode MS" w:hAnsi="Arial Narrow"/>
          <w:color w:val="000000" w:themeColor="text1"/>
          <w:spacing w:val="-3"/>
          <w:sz w:val="24"/>
          <w:szCs w:val="24"/>
        </w:rPr>
        <w:t xml:space="preserve">Una vez recibidas las ofertas, la entidad aplicará la Guía para el manejo de ofertas artificialmente bajas en Procesos de Contratación de Colombia Compra Eficiente, conforme al número de ofertas recibidas se determinará la metodología. </w:t>
      </w:r>
    </w:p>
    <w:p w14:paraId="0E1B62E2" w14:textId="77777777" w:rsidR="00CD6F47" w:rsidRPr="001C79FC" w:rsidRDefault="00CD6F47" w:rsidP="00CD6F47">
      <w:pPr>
        <w:pStyle w:val="Textoindependiente"/>
        <w:spacing w:before="20"/>
        <w:rPr>
          <w:rFonts w:ascii="Arial Narrow" w:eastAsia="Arial Unicode MS" w:hAnsi="Arial Narrow"/>
          <w:color w:val="000000" w:themeColor="text1"/>
          <w:spacing w:val="-3"/>
          <w:sz w:val="24"/>
          <w:szCs w:val="24"/>
        </w:rPr>
      </w:pPr>
    </w:p>
    <w:p w14:paraId="62A029DF" w14:textId="20A1398B" w:rsidR="00175F91" w:rsidRPr="001C79FC" w:rsidRDefault="00CD6F47" w:rsidP="00175F91">
      <w:pPr>
        <w:pStyle w:val="Textoindependiente"/>
        <w:spacing w:before="20"/>
        <w:rPr>
          <w:rFonts w:ascii="Arial Narrow" w:eastAsia="Arial Unicode MS" w:hAnsi="Arial Narrow"/>
          <w:color w:val="000000" w:themeColor="text1"/>
          <w:spacing w:val="-3"/>
          <w:sz w:val="24"/>
          <w:szCs w:val="24"/>
        </w:rPr>
      </w:pPr>
      <w:r w:rsidRPr="001C79FC">
        <w:rPr>
          <w:rFonts w:ascii="Arial Narrow" w:eastAsia="Arial Unicode MS" w:hAnsi="Arial Narrow"/>
          <w:color w:val="000000" w:themeColor="text1"/>
          <w:spacing w:val="-3"/>
          <w:sz w:val="24"/>
          <w:szCs w:val="24"/>
        </w:rPr>
        <w:t>Nota: si la entidad identifica posibles ofertas artificialmente bajas solicitará a los oferentes las razones y justificaciones que respalden el valor ofertado, acompañadas de los documentos pertinentes, dentro del plazo otorgado en el término de traslado del informe de evaluación. El incumplimiento de este requerimiento podría resultar en el rechazo de la oferta</w:t>
      </w:r>
      <w:r w:rsidR="00F26F00" w:rsidRPr="001C79FC">
        <w:rPr>
          <w:rFonts w:ascii="Arial Narrow" w:eastAsia="Arial Unicode MS" w:hAnsi="Arial Narrow"/>
          <w:color w:val="000000" w:themeColor="text1"/>
          <w:spacing w:val="-3"/>
          <w:sz w:val="24"/>
          <w:szCs w:val="24"/>
        </w:rPr>
        <w:t>.</w:t>
      </w:r>
    </w:p>
    <w:p w14:paraId="2188FA4C" w14:textId="77777777" w:rsidR="00175F91" w:rsidRDefault="00175F91" w:rsidP="00175F91">
      <w:pPr>
        <w:pStyle w:val="Textoindependiente"/>
        <w:spacing w:before="20"/>
        <w:rPr>
          <w:rFonts w:ascii="Arial Narrow" w:eastAsia="Arial Unicode MS" w:hAnsi="Arial Narrow"/>
          <w:color w:val="000000" w:themeColor="text1"/>
          <w:spacing w:val="-3"/>
          <w:sz w:val="24"/>
          <w:szCs w:val="24"/>
        </w:rPr>
      </w:pPr>
    </w:p>
    <w:p w14:paraId="009A7D17" w14:textId="77777777" w:rsidR="00376D28" w:rsidRDefault="00376D28" w:rsidP="00175F91">
      <w:pPr>
        <w:pStyle w:val="Textoindependiente"/>
        <w:spacing w:before="20"/>
        <w:rPr>
          <w:rFonts w:ascii="Arial Narrow" w:eastAsia="Arial Unicode MS" w:hAnsi="Arial Narrow"/>
          <w:color w:val="000000" w:themeColor="text1"/>
          <w:spacing w:val="-3"/>
          <w:sz w:val="24"/>
          <w:szCs w:val="24"/>
        </w:rPr>
      </w:pPr>
    </w:p>
    <w:p w14:paraId="1F84F9E9" w14:textId="77777777" w:rsidR="00376D28" w:rsidRPr="001C79FC" w:rsidRDefault="00376D28" w:rsidP="00175F91">
      <w:pPr>
        <w:pStyle w:val="Textoindependiente"/>
        <w:spacing w:before="20"/>
        <w:rPr>
          <w:rFonts w:ascii="Arial Narrow" w:eastAsia="Arial Unicode MS" w:hAnsi="Arial Narrow"/>
          <w:color w:val="000000" w:themeColor="text1"/>
          <w:spacing w:val="-3"/>
          <w:sz w:val="24"/>
          <w:szCs w:val="24"/>
        </w:rPr>
      </w:pPr>
    </w:p>
    <w:p w14:paraId="10628ADC" w14:textId="51DD9580" w:rsidR="008D759A" w:rsidRPr="001C79FC" w:rsidRDefault="000D0528" w:rsidP="00175F91">
      <w:pPr>
        <w:pStyle w:val="Ttulo1"/>
        <w:numPr>
          <w:ilvl w:val="1"/>
          <w:numId w:val="5"/>
        </w:numPr>
        <w:tabs>
          <w:tab w:val="left" w:pos="1341"/>
        </w:tabs>
        <w:ind w:left="1341" w:hanging="359"/>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lastRenderedPageBreak/>
        <w:t>FACTORES DE DESEMPATE</w:t>
      </w:r>
    </w:p>
    <w:p w14:paraId="2F75CB60" w14:textId="77777777" w:rsidR="008D759A" w:rsidRPr="001C79FC" w:rsidRDefault="000D0528">
      <w:pPr>
        <w:pStyle w:val="Textoindependiente"/>
        <w:spacing w:before="251"/>
        <w:ind w:right="603"/>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Conforme con lo dispuesto en la Ley 2069 del 2020 y el Decreto 1082 de 2015 modificado por el decreto 1860 de 2021, en caso de empate en el puntaje total de dos o más ofertas, el Comité Evaluador, analizará y definirá la aplicación de los factores de desempate conforme a las siguientes reglas de acuerdo con cada uno de los numerales, de forma sucesiva y excluyente, para seleccionar al Proponente favorecido, respetando en todo caso los compromisos internacionales vigentes:</w:t>
      </w:r>
    </w:p>
    <w:p w14:paraId="5507F738" w14:textId="77777777" w:rsidR="008D759A" w:rsidRPr="001C79FC" w:rsidRDefault="008D759A">
      <w:pPr>
        <w:pStyle w:val="Textoindependiente"/>
        <w:ind w:left="0"/>
        <w:jc w:val="left"/>
        <w:rPr>
          <w:rFonts w:ascii="Arial Narrow" w:eastAsia="Arial Unicode MS" w:hAnsi="Arial Narrow" w:cs="Arial"/>
          <w:color w:val="000000" w:themeColor="text1"/>
          <w:spacing w:val="-3"/>
          <w:lang w:eastAsia="es-ES"/>
        </w:rPr>
      </w:pPr>
    </w:p>
    <w:p w14:paraId="2DA3F4EA" w14:textId="77777777" w:rsidR="008D759A" w:rsidRPr="001C79FC" w:rsidRDefault="000D0528">
      <w:pPr>
        <w:pStyle w:val="Prrafodelista"/>
        <w:numPr>
          <w:ilvl w:val="0"/>
          <w:numId w:val="3"/>
        </w:numPr>
        <w:tabs>
          <w:tab w:val="left" w:pos="1264"/>
        </w:tabs>
        <w:ind w:right="605" w:firstLine="0"/>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Preferir la oferta de bienes y/o servicios nacionales frente a la oferta de servicios extranjeros. El Proponente acreditará el origen de los bienes y/o servicios. Para el caso de los Proponentes Plurales, todos los integrantes deberán acreditar el origen nacional de la oferta en las condiciones señaladas en la ley.</w:t>
      </w:r>
    </w:p>
    <w:p w14:paraId="05F7791F" w14:textId="77777777" w:rsidR="008D759A" w:rsidRPr="001C79FC" w:rsidRDefault="000D0528">
      <w:pPr>
        <w:spacing w:before="249" w:line="252" w:lineRule="exact"/>
        <w:ind w:left="982"/>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b/>
          <w:bCs/>
          <w:color w:val="000000" w:themeColor="text1"/>
          <w:spacing w:val="-3"/>
          <w:lang w:eastAsia="es-ES"/>
        </w:rPr>
        <w:t>Bienes Nacionales</w:t>
      </w:r>
      <w:r w:rsidRPr="001C79FC">
        <w:rPr>
          <w:rFonts w:ascii="Arial Narrow" w:eastAsia="Arial Unicode MS" w:hAnsi="Arial Narrow" w:cs="Arial"/>
          <w:color w:val="000000" w:themeColor="text1"/>
          <w:spacing w:val="-3"/>
          <w:lang w:eastAsia="es-ES"/>
        </w:rPr>
        <w:t xml:space="preserve">: Al menos el </w:t>
      </w:r>
      <w:r w:rsidRPr="001C79FC">
        <w:rPr>
          <w:rFonts w:ascii="Arial Narrow" w:eastAsia="Arial Unicode MS" w:hAnsi="Arial Narrow" w:cs="Arial"/>
          <w:b/>
          <w:bCs/>
          <w:color w:val="000000" w:themeColor="text1"/>
          <w:spacing w:val="-3"/>
          <w:lang w:eastAsia="es-ES"/>
        </w:rPr>
        <w:t>70% de los bienes</w:t>
      </w:r>
      <w:r w:rsidRPr="001C79FC">
        <w:rPr>
          <w:rFonts w:ascii="Arial Narrow" w:eastAsia="Arial Unicode MS" w:hAnsi="Arial Narrow" w:cs="Arial"/>
          <w:color w:val="000000" w:themeColor="text1"/>
          <w:spacing w:val="-3"/>
          <w:lang w:eastAsia="es-ES"/>
        </w:rPr>
        <w:t xml:space="preserve"> inscritos en el Registro de Productores de Bienes Nacionales</w:t>
      </w:r>
    </w:p>
    <w:p w14:paraId="01EE5203" w14:textId="77777777" w:rsidR="008D759A" w:rsidRPr="001C79FC" w:rsidRDefault="000D0528">
      <w:pPr>
        <w:pStyle w:val="Prrafodelista"/>
        <w:numPr>
          <w:ilvl w:val="1"/>
          <w:numId w:val="3"/>
        </w:numPr>
        <w:tabs>
          <w:tab w:val="left" w:pos="1132"/>
        </w:tabs>
        <w:spacing w:line="252" w:lineRule="exact"/>
        <w:ind w:left="1132" w:hanging="150"/>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RPBN.</w:t>
      </w:r>
    </w:p>
    <w:p w14:paraId="2ECCF5F6" w14:textId="77777777" w:rsidR="008D759A" w:rsidRPr="001C79FC" w:rsidRDefault="008D759A">
      <w:pPr>
        <w:pStyle w:val="Textoindependiente"/>
        <w:ind w:left="0"/>
        <w:jc w:val="left"/>
        <w:rPr>
          <w:rFonts w:ascii="Arial Narrow" w:eastAsia="Arial Unicode MS" w:hAnsi="Arial Narrow" w:cs="Arial"/>
          <w:color w:val="000000" w:themeColor="text1"/>
          <w:spacing w:val="-3"/>
          <w:lang w:eastAsia="es-ES"/>
        </w:rPr>
      </w:pPr>
    </w:p>
    <w:p w14:paraId="0804B30B" w14:textId="77777777" w:rsidR="008D759A" w:rsidRPr="001C79FC" w:rsidRDefault="000D0528">
      <w:pPr>
        <w:pStyle w:val="Prrafodelista"/>
        <w:numPr>
          <w:ilvl w:val="2"/>
          <w:numId w:val="3"/>
        </w:numPr>
        <w:tabs>
          <w:tab w:val="left" w:pos="1701"/>
        </w:tabs>
        <w:spacing w:line="252" w:lineRule="exact"/>
        <w:ind w:left="1701" w:hanging="359"/>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Aquellos totalmente obtenidos en el territorio colombiano;</w:t>
      </w:r>
    </w:p>
    <w:p w14:paraId="37555ADA" w14:textId="77777777" w:rsidR="008D759A" w:rsidRPr="001C79FC" w:rsidRDefault="000D0528">
      <w:pPr>
        <w:pStyle w:val="Prrafodelista"/>
        <w:numPr>
          <w:ilvl w:val="2"/>
          <w:numId w:val="3"/>
        </w:numPr>
        <w:tabs>
          <w:tab w:val="left" w:pos="1701"/>
        </w:tabs>
        <w:spacing w:line="252" w:lineRule="exact"/>
        <w:ind w:left="1701" w:hanging="359"/>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Los bienes elaborados en el país con materiales nacionales; y,</w:t>
      </w:r>
    </w:p>
    <w:p w14:paraId="608B3D54" w14:textId="77777777" w:rsidR="008D759A" w:rsidRPr="001C79FC" w:rsidRDefault="000D0528">
      <w:pPr>
        <w:pStyle w:val="Prrafodelista"/>
        <w:numPr>
          <w:ilvl w:val="2"/>
          <w:numId w:val="3"/>
        </w:numPr>
        <w:tabs>
          <w:tab w:val="left" w:pos="1702"/>
        </w:tabs>
        <w:ind w:right="606"/>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Bienes que hayan sufrido una transformación sustancial en función de un porcentaje mínimo de Valor Agregado Nacional o un proceso productivo sustancial</w:t>
      </w:r>
    </w:p>
    <w:p w14:paraId="58BC9B14" w14:textId="77777777" w:rsidR="008D759A" w:rsidRPr="001C79FC" w:rsidRDefault="000D0528">
      <w:pPr>
        <w:spacing w:before="252"/>
        <w:ind w:left="982"/>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b/>
          <w:bCs/>
          <w:color w:val="000000" w:themeColor="text1"/>
          <w:spacing w:val="-3"/>
          <w:lang w:eastAsia="es-ES"/>
        </w:rPr>
        <w:t>Servicios Nacionales</w:t>
      </w:r>
      <w:r w:rsidRPr="001C79FC">
        <w:rPr>
          <w:rFonts w:ascii="Arial Narrow" w:eastAsia="Arial Unicode MS" w:hAnsi="Arial Narrow" w:cs="Arial"/>
          <w:color w:val="000000" w:themeColor="text1"/>
          <w:spacing w:val="-3"/>
          <w:lang w:eastAsia="es-ES"/>
        </w:rPr>
        <w:t>: Aquellos prestados por:</w:t>
      </w:r>
    </w:p>
    <w:p w14:paraId="569626C1" w14:textId="77777777" w:rsidR="008D759A" w:rsidRPr="001C79FC" w:rsidRDefault="000D0528">
      <w:pPr>
        <w:pStyle w:val="Prrafodelista"/>
        <w:numPr>
          <w:ilvl w:val="2"/>
          <w:numId w:val="3"/>
        </w:numPr>
        <w:tabs>
          <w:tab w:val="left" w:pos="1701"/>
        </w:tabs>
        <w:spacing w:before="252" w:line="252" w:lineRule="exact"/>
        <w:ind w:left="1701" w:hanging="359"/>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Personas persona natural colombiana o residente en Colombia.</w:t>
      </w:r>
    </w:p>
    <w:p w14:paraId="5959A7CF" w14:textId="77777777" w:rsidR="008D759A" w:rsidRPr="001C79FC" w:rsidRDefault="000D0528">
      <w:pPr>
        <w:pStyle w:val="Prrafodelista"/>
        <w:numPr>
          <w:ilvl w:val="2"/>
          <w:numId w:val="3"/>
        </w:numPr>
        <w:tabs>
          <w:tab w:val="left" w:pos="1701"/>
        </w:tabs>
        <w:spacing w:line="252" w:lineRule="exact"/>
        <w:ind w:left="1701" w:hanging="359"/>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Personas Jurídicas constituidas en el país o extranjero con domicilio o sucursal en Colombia.</w:t>
      </w:r>
    </w:p>
    <w:p w14:paraId="5F87870A" w14:textId="77777777" w:rsidR="008D759A" w:rsidRPr="001C79FC" w:rsidRDefault="008D759A">
      <w:pPr>
        <w:pStyle w:val="Textoindependiente"/>
        <w:ind w:left="0"/>
        <w:jc w:val="left"/>
        <w:rPr>
          <w:rFonts w:ascii="Arial Narrow" w:eastAsia="Arial Unicode MS" w:hAnsi="Arial Narrow" w:cs="Arial"/>
          <w:color w:val="000000" w:themeColor="text1"/>
          <w:spacing w:val="-3"/>
          <w:lang w:eastAsia="es-ES"/>
        </w:rPr>
      </w:pPr>
    </w:p>
    <w:p w14:paraId="6D54787A" w14:textId="77777777" w:rsidR="008D759A" w:rsidRPr="001C79FC" w:rsidRDefault="000D0528">
      <w:pPr>
        <w:pStyle w:val="Prrafodelista"/>
        <w:numPr>
          <w:ilvl w:val="0"/>
          <w:numId w:val="3"/>
        </w:numPr>
        <w:tabs>
          <w:tab w:val="left" w:pos="1264"/>
        </w:tabs>
        <w:ind w:right="598" w:firstLine="0"/>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Preferir la propuesta de la mujer cabeza de familia. Su acreditación se realizará en los términos del artículo 1 de la Ley 1232 de 2008, o la norma que lo modifique, aclare, adicione o sustituya, es decir, la condición de mujer cabeza de familia y su cesación se adquirirá desde el momento en que ocurra el respectivo evento y se declare ante notario por cada una de ellas. Esta declaración debe tener una fecha de expedición no mayor a treinta (30) días calendarios anteriores a la fecha del cierre del Proceso de Contratación.</w:t>
      </w:r>
    </w:p>
    <w:p w14:paraId="1EEE52E6" w14:textId="77777777" w:rsidR="00C65FAC" w:rsidRPr="001C79FC" w:rsidRDefault="00C65FAC" w:rsidP="00C65FAC">
      <w:pPr>
        <w:pStyle w:val="Prrafodelista"/>
        <w:tabs>
          <w:tab w:val="left" w:pos="1264"/>
        </w:tabs>
        <w:ind w:left="982" w:right="598" w:firstLine="0"/>
        <w:jc w:val="both"/>
        <w:rPr>
          <w:rFonts w:ascii="Arial Narrow" w:eastAsia="Arial Unicode MS" w:hAnsi="Arial Narrow" w:cs="Arial"/>
          <w:color w:val="000000" w:themeColor="text1"/>
          <w:spacing w:val="-3"/>
          <w:lang w:eastAsia="es-ES"/>
        </w:rPr>
      </w:pPr>
    </w:p>
    <w:p w14:paraId="5C9EC519" w14:textId="77777777" w:rsidR="008D759A" w:rsidRPr="001C79FC" w:rsidRDefault="000D0528">
      <w:pPr>
        <w:pStyle w:val="Textoindependiente"/>
        <w:ind w:right="598"/>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Igualmente, se preferirá la propuesta de la mujer víctima de violencia intrafamiliar, la cual se de conformidad con el artículo 21 de la Ley 1257 de 2008 o la norma que lo modifique, aclare, adicione o sustituya, esto es, cuando se profiera una medida de protección expedida por la autoridad competente. En virtud del artículo 16 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1777ED40" w14:textId="42F18340" w:rsidR="008D759A" w:rsidRPr="001C79FC" w:rsidRDefault="000D0528" w:rsidP="00B95023">
      <w:pPr>
        <w:pStyle w:val="Textoindependiente"/>
        <w:spacing w:before="247"/>
        <w:ind w:right="598"/>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 xml:space="preserve">En el caso de las personas jurídicas se preferirá a aquellas en las que participen mayoritariamente mujeres cabeza de familia y/o mujeres víctimas de violencia intrafamiliar, para lo cual el representante legal o el revisor fiscal, según corresponda, podrá diligenciar el formato propuesto por la entidad, Formato </w:t>
      </w:r>
      <w:r w:rsidR="00FF304C" w:rsidRPr="001C79FC">
        <w:rPr>
          <w:rFonts w:ascii="Arial Narrow" w:eastAsia="Arial Unicode MS" w:hAnsi="Arial Narrow" w:cs="Arial"/>
          <w:color w:val="000000" w:themeColor="text1"/>
          <w:spacing w:val="-3"/>
          <w:lang w:eastAsia="es-ES"/>
        </w:rPr>
        <w:t>25A</w:t>
      </w:r>
      <w:r w:rsidRPr="001C79FC">
        <w:rPr>
          <w:rFonts w:ascii="Arial Narrow" w:eastAsia="Arial Unicode MS" w:hAnsi="Arial Narrow" w:cs="Arial"/>
          <w:color w:val="000000" w:themeColor="text1"/>
          <w:spacing w:val="-3"/>
          <w:lang w:eastAsia="es-ES"/>
        </w:rPr>
        <w:t xml:space="preserve"> – Participación mayoritaria de mujeres cabeza de familia y/o mujeres víctimas de violencia intrafamiliar (persona jurídica) o acreditar este requisito mediante una manifestación bajo la gravedad de juramento, en la que certifique que más del cincuenta por ciento (50%) de la composición accionaria o cuota parte de la persona jurídica está constituida por mujeres cabeza de familia y/o mujeres víctimas de violencia intrafamiliar. Además, deberá acreditar la condición indicada de cada una</w:t>
      </w:r>
      <w:r w:rsidR="00B95023" w:rsidRPr="001C79FC">
        <w:rPr>
          <w:rFonts w:ascii="Arial Narrow" w:eastAsia="Arial Unicode MS" w:hAnsi="Arial Narrow" w:cs="Arial"/>
          <w:color w:val="000000" w:themeColor="text1"/>
          <w:spacing w:val="-3"/>
          <w:lang w:eastAsia="es-ES"/>
        </w:rPr>
        <w:t xml:space="preserve"> </w:t>
      </w:r>
      <w:r w:rsidRPr="001C79FC">
        <w:rPr>
          <w:rFonts w:ascii="Arial Narrow" w:eastAsia="Arial Unicode MS" w:hAnsi="Arial Narrow" w:cs="Arial"/>
          <w:color w:val="000000" w:themeColor="text1"/>
          <w:spacing w:val="-3"/>
          <w:lang w:eastAsia="es-ES"/>
        </w:rPr>
        <w:t>de las mujeres que participen en la sociedad, aportando los documentos de cada una de ellas, de acuerdo con los dos incisos anteriores.</w:t>
      </w:r>
    </w:p>
    <w:p w14:paraId="6ED568AB" w14:textId="77777777" w:rsidR="008D759A" w:rsidRPr="001C79FC" w:rsidRDefault="008D759A">
      <w:pPr>
        <w:pStyle w:val="Textoindependiente"/>
        <w:ind w:left="0"/>
        <w:jc w:val="left"/>
        <w:rPr>
          <w:rFonts w:ascii="Arial Narrow" w:eastAsia="Arial Unicode MS" w:hAnsi="Arial Narrow" w:cs="Arial"/>
          <w:color w:val="000000" w:themeColor="text1"/>
          <w:spacing w:val="-3"/>
          <w:lang w:eastAsia="es-ES"/>
        </w:rPr>
      </w:pPr>
    </w:p>
    <w:p w14:paraId="0C1D5FB6" w14:textId="77777777" w:rsidR="008D759A" w:rsidRPr="001C79FC" w:rsidRDefault="000D0528">
      <w:pPr>
        <w:pStyle w:val="Textoindependiente"/>
        <w:ind w:right="603"/>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Finalmente, en el caso de los Proponentes Plurales, se preferirá la oferta cuando cada uno de los integrantes acredite alguna de las condiciones señaladas en los incisos anteriores de este numeral.</w:t>
      </w:r>
    </w:p>
    <w:p w14:paraId="5DED78B2" w14:textId="77777777" w:rsidR="008D759A" w:rsidRPr="001C79FC" w:rsidRDefault="000D0528">
      <w:pPr>
        <w:pStyle w:val="Textoindependiente"/>
        <w:spacing w:before="250"/>
        <w:ind w:right="598"/>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Debido a que para el otorgamiento de este criterio de desempate se entregan certificados que contienen datos sensibles, de acuerdo con el artículo 6, literal a) de la Ley 1581 de 2012 o la norma que lo modifique, aclare, adicione o sustituya, se requiere que el titular de la información autorice de forma previa y expresa, como es el caso de las mujeres víctimas de violencia intrafamiliar, para ello se podrá diligenciar el formato propuesto por la entidad, Formato 11 – Autorización para el tratamiento de datos personales o acreditar este requisito mediante una manifestación bajo la gravedad de juramento como requisito para el otorgamiento del criterio de desempate.</w:t>
      </w:r>
    </w:p>
    <w:p w14:paraId="716215E7" w14:textId="225DBCB0" w:rsidR="008D759A" w:rsidRPr="001C79FC" w:rsidRDefault="000D0528" w:rsidP="00013854">
      <w:pPr>
        <w:pStyle w:val="Prrafodelista"/>
        <w:numPr>
          <w:ilvl w:val="0"/>
          <w:numId w:val="3"/>
        </w:numPr>
        <w:tabs>
          <w:tab w:val="left" w:pos="1264"/>
        </w:tabs>
        <w:spacing w:before="249"/>
        <w:ind w:right="607" w:firstLine="0"/>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 xml:space="preserve">Preferir la propuesta presentada del Proponente que acredite en las condiciones establecidas en la ley que por lo menos el diez por ciento (10 %) de su nómina está en condición de discapacidad, de acuerdo con el artículo 24 de la Ley 361 de 1997 o la norma que lo modifique, aclare, adicione o sustituya, debidamente certificadas por la oficina de trabajo de la respectiva zona, que hayan sido contratados con por lo menos un (1) año de anterioridad a la fecha de cierre del presente Proceso de Contratación o desde el momento de la constitución de la persona jurídica cuando esta sea inferior a un (1) año y que manifieste adicionalmente que mantendrá dicho personal por un lapso igual al término de ejecución del contrato, para lo cual el Representante Legal podrá diligenciar el formato propuesto por la entidad Formato </w:t>
      </w:r>
      <w:r w:rsidR="00FF304C" w:rsidRPr="001C79FC">
        <w:rPr>
          <w:rFonts w:ascii="Arial Narrow" w:eastAsia="Arial Unicode MS" w:hAnsi="Arial Narrow" w:cs="Arial"/>
          <w:color w:val="000000" w:themeColor="text1"/>
          <w:spacing w:val="-3"/>
          <w:lang w:eastAsia="es-ES"/>
        </w:rPr>
        <w:t>25</w:t>
      </w:r>
      <w:r w:rsidRPr="001C79FC">
        <w:rPr>
          <w:rFonts w:ascii="Arial Narrow" w:eastAsia="Arial Unicode MS" w:hAnsi="Arial Narrow" w:cs="Arial"/>
          <w:color w:val="000000" w:themeColor="text1"/>
          <w:spacing w:val="-3"/>
          <w:lang w:eastAsia="es-ES"/>
        </w:rPr>
        <w:t>B – Vinculación de personas en condición de discapacidad o acreditar este requisito mediante una manifestación bajo la gravedad de juramento. Para aquellos eventos en los que el diez por ciento (10%) de la nómina corresponda a un número cuyo primer dígito decimal sea 5, 6, 7, 8 o 9 deberá realizarse la aproximación decimal al número entero siguiente.</w:t>
      </w:r>
    </w:p>
    <w:p w14:paraId="320BEFDD" w14:textId="77777777" w:rsidR="00865082" w:rsidRPr="001C79FC" w:rsidRDefault="00865082">
      <w:pPr>
        <w:pStyle w:val="Textoindependiente"/>
        <w:ind w:right="604"/>
        <w:rPr>
          <w:rFonts w:ascii="Arial Narrow" w:eastAsia="Arial Unicode MS" w:hAnsi="Arial Narrow" w:cs="Arial"/>
          <w:color w:val="000000" w:themeColor="text1"/>
          <w:spacing w:val="-3"/>
          <w:lang w:eastAsia="es-ES"/>
        </w:rPr>
      </w:pPr>
    </w:p>
    <w:p w14:paraId="5AEF2019" w14:textId="17DA701E" w:rsidR="008D759A" w:rsidRPr="001C79FC" w:rsidRDefault="000D0528">
      <w:pPr>
        <w:pStyle w:val="Textoindependiente"/>
        <w:ind w:right="604"/>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Si la oferta es presentada por un Consorcio o una Unión Temporal, el integrante del Proponente que acredite que el diez por ciento (10 %) de su nómina está en condición de discapacidad en los términos del presente numeral, debe tener una participación de por lo menos el veinticinco por ciento (25%) en el Consorcio o en la Unión temporal o promesa de sociedad futura y aportar mínimo el veinticinco por ciento (25%) de la experiencia general habilitante.</w:t>
      </w:r>
    </w:p>
    <w:p w14:paraId="22AF4F8D" w14:textId="77777777" w:rsidR="008D759A" w:rsidRPr="001C79FC" w:rsidRDefault="000D0528">
      <w:pPr>
        <w:pStyle w:val="Textoindependiente"/>
        <w:spacing w:before="245"/>
        <w:ind w:right="602"/>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w:t>
      </w:r>
    </w:p>
    <w:p w14:paraId="7686CCCE" w14:textId="0703E1D0" w:rsidR="008D759A" w:rsidRPr="001C79FC" w:rsidRDefault="000D0528" w:rsidP="00013854">
      <w:pPr>
        <w:pStyle w:val="Prrafodelista"/>
        <w:numPr>
          <w:ilvl w:val="0"/>
          <w:numId w:val="3"/>
        </w:numPr>
        <w:tabs>
          <w:tab w:val="left" w:pos="1264"/>
        </w:tabs>
        <w:spacing w:before="251"/>
        <w:ind w:right="598" w:firstLine="0"/>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 xml:space="preserve">Preferir la propuesta presentada por el oferente que acredite la vinculación en mayor proporción de personas mayores que no sean beneficiarios de la pensión de vejez, familiar o de sobrevivencia y que hayan cumplido el requisito de edad de pensión establecido en la ley, para lo cual la persona natural, el representante legal de la persona jurídica o el revisor fiscal, según corresponda, podrá diligenciar el formato propuesto por la entidad Formato </w:t>
      </w:r>
      <w:r w:rsidR="00FF304C" w:rsidRPr="001C79FC">
        <w:rPr>
          <w:rFonts w:ascii="Arial Narrow" w:eastAsia="Arial Unicode MS" w:hAnsi="Arial Narrow" w:cs="Arial"/>
          <w:color w:val="000000" w:themeColor="text1"/>
          <w:spacing w:val="-3"/>
          <w:lang w:eastAsia="es-ES"/>
        </w:rPr>
        <w:t>25</w:t>
      </w:r>
      <w:r w:rsidRPr="001C79FC">
        <w:rPr>
          <w:rFonts w:ascii="Arial Narrow" w:eastAsia="Arial Unicode MS" w:hAnsi="Arial Narrow" w:cs="Arial"/>
          <w:color w:val="000000" w:themeColor="text1"/>
          <w:spacing w:val="-3"/>
          <w:lang w:eastAsia="es-ES"/>
        </w:rPr>
        <w:t>C – Vinculación de personas mayores y no beneficiarias de la pensión de vejez, familiar o sobrevivencia – (Empleador – proponente) o acreditar este requisito mediante una manifestación bajo la gravedad de juramento en la cual certifique que las personas vinculadas en su nómina y el número de trabajadores mayores de edad que no son beneficiarios de la pensión de vejez, familiar o de sobrevivencia y que cumplieron el requisito de edad de pensión. Solo se tendrá en cuenta la vinculación de aquellas personas mayores que se encuentren en las condiciones descritas y que hayan estado vinculadas con una anterioridad igual o mayor a un (1) año contado a partir de la fecha del cierre del Proceso de Contratación. Para los casos de constitución societaria inferior a un (1)</w:t>
      </w:r>
      <w:r w:rsidR="00013854" w:rsidRPr="001C79FC">
        <w:rPr>
          <w:rFonts w:ascii="Arial Narrow" w:eastAsia="Arial Unicode MS" w:hAnsi="Arial Narrow" w:cs="Arial"/>
          <w:color w:val="000000" w:themeColor="text1"/>
          <w:spacing w:val="-3"/>
          <w:lang w:eastAsia="es-ES"/>
        </w:rPr>
        <w:t xml:space="preserve"> </w:t>
      </w:r>
      <w:r w:rsidRPr="001C79FC">
        <w:rPr>
          <w:rFonts w:ascii="Arial Narrow" w:eastAsia="Arial Unicode MS" w:hAnsi="Arial Narrow" w:cs="Arial"/>
          <w:color w:val="000000" w:themeColor="text1"/>
          <w:spacing w:val="-3"/>
          <w:lang w:eastAsia="es-ES"/>
        </w:rPr>
        <w:t>año se tendrá en cuenta a aquellos que hayan estado vinculados desde el momento de la constitución de la persona jurídica.</w:t>
      </w:r>
    </w:p>
    <w:p w14:paraId="235DBF1D" w14:textId="77777777" w:rsidR="009A02F1" w:rsidRPr="001C79FC" w:rsidRDefault="009A02F1" w:rsidP="009A02F1">
      <w:pPr>
        <w:tabs>
          <w:tab w:val="left" w:pos="1264"/>
        </w:tabs>
        <w:spacing w:before="251"/>
        <w:ind w:right="598"/>
        <w:jc w:val="both"/>
        <w:rPr>
          <w:rFonts w:ascii="Arial Narrow" w:eastAsia="Arial Unicode MS" w:hAnsi="Arial Narrow" w:cs="Arial"/>
          <w:color w:val="000000" w:themeColor="text1"/>
          <w:spacing w:val="-3"/>
          <w:lang w:eastAsia="es-ES"/>
        </w:rPr>
      </w:pPr>
    </w:p>
    <w:p w14:paraId="302C24F4" w14:textId="77777777" w:rsidR="009A02F1" w:rsidRPr="001C79FC" w:rsidRDefault="009A02F1" w:rsidP="009A02F1">
      <w:pPr>
        <w:tabs>
          <w:tab w:val="left" w:pos="1264"/>
        </w:tabs>
        <w:spacing w:before="251"/>
        <w:ind w:right="598"/>
        <w:jc w:val="both"/>
        <w:rPr>
          <w:rFonts w:ascii="Arial Narrow" w:eastAsia="Arial Unicode MS" w:hAnsi="Arial Narrow" w:cs="Arial"/>
          <w:color w:val="000000" w:themeColor="text1"/>
          <w:spacing w:val="-3"/>
          <w:lang w:eastAsia="es-ES"/>
        </w:rPr>
      </w:pPr>
    </w:p>
    <w:p w14:paraId="2C6BE53C" w14:textId="77777777" w:rsidR="008D759A" w:rsidRPr="001C79FC" w:rsidRDefault="008D759A">
      <w:pPr>
        <w:pStyle w:val="Textoindependiente"/>
        <w:ind w:left="0"/>
        <w:jc w:val="left"/>
        <w:rPr>
          <w:rFonts w:ascii="Arial Narrow" w:eastAsia="Arial Unicode MS" w:hAnsi="Arial Narrow" w:cs="Arial"/>
          <w:color w:val="000000" w:themeColor="text1"/>
          <w:spacing w:val="-3"/>
          <w:lang w:eastAsia="es-ES"/>
        </w:rPr>
      </w:pPr>
    </w:p>
    <w:p w14:paraId="424605F0" w14:textId="77777777" w:rsidR="008D759A" w:rsidRPr="001C79FC" w:rsidRDefault="000D0528">
      <w:pPr>
        <w:pStyle w:val="Textoindependiente"/>
        <w:ind w:right="603"/>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El tiempo de vinculación en la planta referida de que trata el inciso anterior se acreditará con el certificado de aportes a seguridad social del último año o del tiempo de constitución de la persona jurídica en caso de que la constitución sea inferior a un (1) año, en el que se demuestren los pagos realizados por el empleador.</w:t>
      </w:r>
    </w:p>
    <w:p w14:paraId="135EAB8C" w14:textId="70C7A274" w:rsidR="008D759A" w:rsidRPr="001C79FC" w:rsidRDefault="000D0528">
      <w:pPr>
        <w:pStyle w:val="Textoindependiente"/>
        <w:spacing w:before="249"/>
        <w:ind w:right="598"/>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 xml:space="preserve">En el caso de los Proponentes Plurales, su representante legal podrá diligenciar el formato propuesto por la entidad Formato </w:t>
      </w:r>
      <w:r w:rsidR="00FF304C" w:rsidRPr="001C79FC">
        <w:rPr>
          <w:rFonts w:ascii="Arial Narrow" w:eastAsia="Arial Unicode MS" w:hAnsi="Arial Narrow" w:cs="Arial"/>
          <w:color w:val="000000" w:themeColor="text1"/>
          <w:spacing w:val="-3"/>
          <w:lang w:eastAsia="es-ES"/>
        </w:rPr>
        <w:t>25</w:t>
      </w:r>
      <w:r w:rsidRPr="001C79FC">
        <w:rPr>
          <w:rFonts w:ascii="Arial Narrow" w:eastAsia="Arial Unicode MS" w:hAnsi="Arial Narrow" w:cs="Arial"/>
          <w:color w:val="000000" w:themeColor="text1"/>
          <w:spacing w:val="-3"/>
          <w:lang w:eastAsia="es-ES"/>
        </w:rPr>
        <w:t>C – Vinculación de personas mayores y no beneficiaria de pensión de vejez, familiar o sobrevivencia – (Empleador – Proponente), o acreditar este requisito mediante una certificación bajo la gravedad de juramento en la cual conste que el número de trabajadores vinculados que siendo personas mayores no beneficiarias de la pensión de vejez, familiar o de sobrevivencia y además cumplen con el requisito de edad de pensión establecido en la ley, de todos los integrantes del Consorcio o de la Unión Temporal. Las personas enunciadas anteriormente podrán estar vinculadas a cualquiera de sus integrantes.</w:t>
      </w:r>
    </w:p>
    <w:p w14:paraId="31E7C7CB" w14:textId="1D991321" w:rsidR="008D759A" w:rsidRPr="001C79FC" w:rsidRDefault="000D0528">
      <w:pPr>
        <w:pStyle w:val="Textoindependiente"/>
        <w:spacing w:before="250"/>
        <w:ind w:right="603"/>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 xml:space="preserve">En cualquiera de los dos supuestos anteriores, para el otorgamiento del criterio de desempate cada uno de los trabajadores que cumpla las condiciones previstas por la ley podrá diligenciar el formato propuesto por la entidad Formato </w:t>
      </w:r>
      <w:r w:rsidR="00B53BCA" w:rsidRPr="001C79FC">
        <w:rPr>
          <w:rFonts w:ascii="Arial Narrow" w:eastAsia="Arial Unicode MS" w:hAnsi="Arial Narrow" w:cs="Arial"/>
          <w:color w:val="000000" w:themeColor="text1"/>
          <w:spacing w:val="-3"/>
          <w:lang w:eastAsia="es-ES"/>
        </w:rPr>
        <w:t>25</w:t>
      </w:r>
      <w:r w:rsidRPr="001C79FC">
        <w:rPr>
          <w:rFonts w:ascii="Arial Narrow" w:eastAsia="Arial Unicode MS" w:hAnsi="Arial Narrow" w:cs="Arial"/>
          <w:color w:val="000000" w:themeColor="text1"/>
          <w:spacing w:val="-3"/>
          <w:lang w:eastAsia="es-ES"/>
        </w:rPr>
        <w:t>C – Vinculación de personas mayores y no beneficiaria de pensión de vejez, familiar o sobrevivencia (Trabajador), o acreditar este requisito mediante una manifestación bajo la gravedad de juramento en la cual certifique que no es beneficiario de pensión de vejez, familiar o sobrevivencia y cumple la edad de pensión, además, se deberá allegar el documento de identificación del trabajador que lo firma.</w:t>
      </w:r>
    </w:p>
    <w:p w14:paraId="23E8777C" w14:textId="77777777" w:rsidR="008D759A" w:rsidRPr="001C79FC" w:rsidRDefault="000D0528">
      <w:pPr>
        <w:pStyle w:val="Textoindependiente"/>
        <w:spacing w:before="249"/>
        <w:ind w:right="603"/>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283CA77D" w14:textId="6F375F75" w:rsidR="008D759A" w:rsidRPr="001C79FC" w:rsidRDefault="000D0528">
      <w:pPr>
        <w:pStyle w:val="Prrafodelista"/>
        <w:numPr>
          <w:ilvl w:val="0"/>
          <w:numId w:val="3"/>
        </w:numPr>
        <w:tabs>
          <w:tab w:val="left" w:pos="1264"/>
        </w:tabs>
        <w:spacing w:before="251"/>
        <w:ind w:right="598" w:firstLine="0"/>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Preferir la propuesta presentada por el oferente que acredite, en las condiciones establecidas en la Ley 2069 de 2020 y e</w:t>
      </w:r>
      <w:r w:rsidR="00865082" w:rsidRPr="001C79FC">
        <w:rPr>
          <w:rFonts w:ascii="Arial Narrow" w:eastAsia="Arial Unicode MS" w:hAnsi="Arial Narrow" w:cs="Arial"/>
          <w:color w:val="000000" w:themeColor="text1"/>
          <w:spacing w:val="-3"/>
          <w:lang w:eastAsia="es-ES"/>
        </w:rPr>
        <w:t>l</w:t>
      </w:r>
      <w:r w:rsidRPr="001C79FC">
        <w:rPr>
          <w:rFonts w:ascii="Arial Narrow" w:eastAsia="Arial Unicode MS" w:hAnsi="Arial Narrow" w:cs="Arial"/>
          <w:color w:val="000000" w:themeColor="text1"/>
          <w:spacing w:val="-3"/>
          <w:lang w:eastAsia="es-ES"/>
        </w:rPr>
        <w:t xml:space="preserve"> Decreto 1860 del 2021, que por lo menos el diez por ciento (10%) de su nómina pertenece a población indígena, negra, afrocolombiana, raizal, palanquera, Rrom o gitana, para lo cual, la persona natural, el representante legal o el revisor fiscal, según corresponda, podrá diligenciar el formato propuesto por la entidad Formato </w:t>
      </w:r>
      <w:r w:rsidR="00FF304C" w:rsidRPr="001C79FC">
        <w:rPr>
          <w:rFonts w:ascii="Arial Narrow" w:eastAsia="Arial Unicode MS" w:hAnsi="Arial Narrow" w:cs="Arial"/>
          <w:color w:val="000000" w:themeColor="text1"/>
          <w:spacing w:val="-3"/>
          <w:lang w:eastAsia="es-ES"/>
        </w:rPr>
        <w:t>25</w:t>
      </w:r>
      <w:r w:rsidRPr="001C79FC">
        <w:rPr>
          <w:rFonts w:ascii="Arial Narrow" w:eastAsia="Arial Unicode MS" w:hAnsi="Arial Narrow" w:cs="Arial"/>
          <w:color w:val="000000" w:themeColor="text1"/>
          <w:spacing w:val="-3"/>
          <w:lang w:eastAsia="es-ES"/>
        </w:rPr>
        <w:t>D – Vinculación de población indígena, negra, afrocolombiana, raizal, palenquera, Rrom o gitanas o acreditar este requisito mediante una manifestación bajo la gravedad de juramento en la cual certifique que las personas vinculadas a su nómina pertenecen a la población indígena, negra, afrocolombiana, raizal, palanquera, Rrom o gitana, debiendo incluir el número de identificación y el nombre de las personas que pertenecen a uno cualquiera de estos grupos étnicos. Solo se tendrá en cuenta la vinculación de aquellas personas que hayan estado vinculadas con una anterioridad igual o mayor a un (1) año contado a partir de la fecha del cierre del Proceso de Contratación. Para los casos de constitución inferior a un (1) año, se tendrá en cuenta a aquellos que hayan estado vinculados desde el momento de constitución de la persona jurídica.</w:t>
      </w:r>
    </w:p>
    <w:p w14:paraId="39F23F47" w14:textId="77777777" w:rsidR="008D759A" w:rsidRPr="001C79FC" w:rsidRDefault="000D0528">
      <w:pPr>
        <w:pStyle w:val="Textoindependiente"/>
        <w:spacing w:before="246"/>
        <w:ind w:right="599"/>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El tiempo de vinculación en la planta referida de que trata el inciso anterior se acreditará con el certificado del pago de aportes efectuados a la seguridad social del último año o del tiempo de su constitución cuando su conformación es inferior a un (1) año, en el que se demuestren los pagos realizados por el empleador.</w:t>
      </w:r>
    </w:p>
    <w:p w14:paraId="44A4DE8C" w14:textId="77777777" w:rsidR="008D759A" w:rsidRPr="001C79FC" w:rsidRDefault="008D759A">
      <w:pPr>
        <w:pStyle w:val="Textoindependiente"/>
        <w:spacing w:before="20"/>
        <w:ind w:left="0"/>
        <w:jc w:val="left"/>
        <w:rPr>
          <w:rFonts w:ascii="Arial Narrow" w:eastAsia="Arial Unicode MS" w:hAnsi="Arial Narrow" w:cs="Arial"/>
          <w:color w:val="000000" w:themeColor="text1"/>
          <w:spacing w:val="-3"/>
          <w:lang w:eastAsia="es-ES"/>
        </w:rPr>
      </w:pPr>
    </w:p>
    <w:p w14:paraId="68F71BF6" w14:textId="3D0220DE" w:rsidR="00BB2656" w:rsidRPr="001C79FC" w:rsidRDefault="000D0528">
      <w:pPr>
        <w:pStyle w:val="Textoindependiente"/>
        <w:ind w:right="603"/>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Además,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38C99327" w14:textId="7D2129F1" w:rsidR="008D759A" w:rsidRPr="001C79FC" w:rsidRDefault="000D0528">
      <w:pPr>
        <w:pStyle w:val="Textoindependiente"/>
        <w:spacing w:before="252"/>
        <w:ind w:right="599"/>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 xml:space="preserve">En el caso de los Proponentes Plurales, su representante legal podrá diligenciar el formato propuesto por la entidad </w:t>
      </w:r>
      <w:r w:rsidRPr="001C79FC">
        <w:rPr>
          <w:rFonts w:ascii="Arial Narrow" w:eastAsia="Arial Unicode MS" w:hAnsi="Arial Narrow" w:cs="Arial"/>
          <w:color w:val="000000" w:themeColor="text1"/>
          <w:spacing w:val="-3"/>
          <w:lang w:eastAsia="es-ES"/>
        </w:rPr>
        <w:lastRenderedPageBreak/>
        <w:t xml:space="preserve">Formato </w:t>
      </w:r>
      <w:r w:rsidR="00FF304C" w:rsidRPr="001C79FC">
        <w:rPr>
          <w:rFonts w:ascii="Arial Narrow" w:eastAsia="Arial Unicode MS" w:hAnsi="Arial Narrow" w:cs="Arial"/>
          <w:color w:val="000000" w:themeColor="text1"/>
          <w:spacing w:val="-3"/>
          <w:lang w:eastAsia="es-ES"/>
        </w:rPr>
        <w:t>25</w:t>
      </w:r>
      <w:r w:rsidRPr="001C79FC">
        <w:rPr>
          <w:rFonts w:ascii="Arial Narrow" w:eastAsia="Arial Unicode MS" w:hAnsi="Arial Narrow" w:cs="Arial"/>
          <w:color w:val="000000" w:themeColor="text1"/>
          <w:spacing w:val="-3"/>
          <w:lang w:eastAsia="es-ES"/>
        </w:rPr>
        <w:t>D – Vinculación de población indígena, negra, afrocolombiana, raizal, palenquera, Rrom o gitanas o acreditar este requisito mediante una manifestación bajo la gravedad de juramento en la cual certifique que por lo menos el diez por ciento (10%)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se acredite que el trabajador pertenece a la población indígena, negra, afrocolombiana, raizal, palenquera, Rrom o gitana en los términos del Decreto Ley 2893 de 2011, o la norma que lo modifique, sustituya o complemente.</w:t>
      </w:r>
    </w:p>
    <w:p w14:paraId="281F0A79" w14:textId="77777777" w:rsidR="008D759A" w:rsidRPr="001C79FC" w:rsidRDefault="000D0528">
      <w:pPr>
        <w:pStyle w:val="Textoindependiente"/>
        <w:spacing w:before="247"/>
        <w:ind w:right="596"/>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Debido a que para el otorgamiento de este criterio de desempate se entregan certificados que contienen datos sensibles, de acuerdo con el artículo 6, literal a) de la Ley 1581 de 2012 o la norma que lo modifique, aclare, adicione o sustituya, se requiere que el titular de la información de estos, como es el caso de las personas que pertenece a la población indígena, negra, afrocolombiana, raizal, palenquera, Rrom o gitana, diligencien el Formato 11 – Autorización para el tratamiento de datos personales como requisito para el otorgamiento del criterio de desempate en el que consigne su autorización previa y expresa.</w:t>
      </w:r>
    </w:p>
    <w:p w14:paraId="49E18C7D" w14:textId="77777777" w:rsidR="008D759A" w:rsidRPr="001C79FC" w:rsidRDefault="000D0528">
      <w:pPr>
        <w:pStyle w:val="Prrafodelista"/>
        <w:numPr>
          <w:ilvl w:val="0"/>
          <w:numId w:val="3"/>
        </w:numPr>
        <w:tabs>
          <w:tab w:val="left" w:pos="1264"/>
        </w:tabs>
        <w:spacing w:before="249"/>
        <w:ind w:right="599" w:firstLine="0"/>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Preferir la propuesta de personas naturales en proceso de reintegración o reincorporación para lo cual presentará copia de alguno de los siguientes documentos: i) la certificación en las desmovilizaciones colectivas que expida la Oficina del Alto Comisionado para la Paz, ii) el certificado que emita el Comité Operativo para la Dejación de las Armas respecto de las personas desmovilizadas de forma individual iii) Certificado expedido por la Agencia para la Reincorporación y Normalización que acredite que la persona se encuentra en proceso de reinserción o reincorporación o, iv) cualquier otro certificado que para el efecto determine la Ley. Además, se entregará copia del documento de identificación de la persona en proceso de reintegración o reincorporación.</w:t>
      </w:r>
    </w:p>
    <w:p w14:paraId="6CD76AA7" w14:textId="79275DCB" w:rsidR="008D759A" w:rsidRPr="001C79FC" w:rsidRDefault="000D0528">
      <w:pPr>
        <w:pStyle w:val="Textoindependiente"/>
        <w:spacing w:before="250"/>
        <w:ind w:right="599"/>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 xml:space="preserve">En el caso de las personas jurídicas, el representante legal o el revisor fiscal, si están obligados a tenerlo, podrán diligenciar el formato propuesto por la entidad Formato </w:t>
      </w:r>
      <w:r w:rsidR="00FF304C" w:rsidRPr="001C79FC">
        <w:rPr>
          <w:rFonts w:ascii="Arial Narrow" w:eastAsia="Arial Unicode MS" w:hAnsi="Arial Narrow" w:cs="Arial"/>
          <w:color w:val="000000" w:themeColor="text1"/>
          <w:spacing w:val="-3"/>
          <w:lang w:eastAsia="es-ES"/>
        </w:rPr>
        <w:t>25</w:t>
      </w:r>
      <w:r w:rsidRPr="001C79FC">
        <w:rPr>
          <w:rFonts w:ascii="Arial Narrow" w:eastAsia="Arial Unicode MS" w:hAnsi="Arial Narrow" w:cs="Arial"/>
          <w:color w:val="000000" w:themeColor="text1"/>
          <w:spacing w:val="-3"/>
          <w:lang w:eastAsia="es-ES"/>
        </w:rPr>
        <w:t>E – Participación mayoritaria de personas en proceso de reincorporación y/o reintegración (personas jurídicas), o acreditar este requisito mediante una manifestación bajo la gravedad de juramento en la cual se certifique que más del cincuenta por ciento (50%) de la composición accionaria o cuotas partes de la persona jurídica está constituida por personas en proceso de reintegración o reincorporación. Además, deberá aportar alguno de los certificados del inciso anterior y, los documentos de identificación de cada una de las personas que está en proceso de reincorporación o de reintegración.</w:t>
      </w:r>
    </w:p>
    <w:p w14:paraId="1F23814E" w14:textId="67E48D77" w:rsidR="008D759A" w:rsidRPr="001C79FC" w:rsidRDefault="000D0528">
      <w:pPr>
        <w:pStyle w:val="Textoindependiente"/>
        <w:spacing w:before="248"/>
        <w:ind w:right="600"/>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 xml:space="preserve">Tratándose de Proponentes Plurales, se preferirá la oferta cuando todos los integrantes sean personas en proceso de reincorporación, para lo cual se entregará alguno de los certificados del inciso primero; o personas jurídicas donde más del cincuenta por ciento (50%) de la composición accionaria o cuotas partes esté constituida por personas en proceso de reincorporación, para lo cual, podrán diligenciar el formato propuesto por la entidad Formato </w:t>
      </w:r>
      <w:r w:rsidR="00FF304C" w:rsidRPr="001C79FC">
        <w:rPr>
          <w:rFonts w:ascii="Arial Narrow" w:eastAsia="Arial Unicode MS" w:hAnsi="Arial Narrow" w:cs="Arial"/>
          <w:color w:val="000000" w:themeColor="text1"/>
          <w:spacing w:val="-3"/>
          <w:lang w:eastAsia="es-ES"/>
        </w:rPr>
        <w:t>25</w:t>
      </w:r>
      <w:r w:rsidRPr="001C79FC">
        <w:rPr>
          <w:rFonts w:ascii="Arial Narrow" w:eastAsia="Arial Unicode MS" w:hAnsi="Arial Narrow" w:cs="Arial"/>
          <w:color w:val="000000" w:themeColor="text1"/>
          <w:spacing w:val="-3"/>
          <w:lang w:eastAsia="es-ES"/>
        </w:rPr>
        <w:t>E – Participación mayoritaria de personas en proceso de reincorporación (persona jurídica integrante del Proponente Plural) o acreditar este requisito mediante una manifestación bajo la gravedad de juramento junto con los documentos de identificación de cada una de las personas en proceso de reincorporación.</w:t>
      </w:r>
    </w:p>
    <w:p w14:paraId="080B4F43" w14:textId="77777777" w:rsidR="008D759A" w:rsidRPr="001C79FC" w:rsidRDefault="008D759A">
      <w:pPr>
        <w:pStyle w:val="Textoindependiente"/>
        <w:spacing w:before="19"/>
        <w:ind w:left="0"/>
        <w:jc w:val="left"/>
        <w:rPr>
          <w:rFonts w:ascii="Arial Narrow" w:eastAsia="Arial Unicode MS" w:hAnsi="Arial Narrow" w:cs="Arial"/>
          <w:color w:val="000000" w:themeColor="text1"/>
          <w:spacing w:val="-3"/>
          <w:lang w:eastAsia="es-ES"/>
        </w:rPr>
      </w:pPr>
    </w:p>
    <w:p w14:paraId="34EC6DF8" w14:textId="77777777" w:rsidR="008D759A" w:rsidRPr="001C79FC" w:rsidRDefault="000D0528">
      <w:pPr>
        <w:pStyle w:val="Textoindependiente"/>
        <w:ind w:right="602"/>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Debido a que para el otorgamiento de este criterio de desempate se entregan certificados que contienen datos sensibles, de acuerdo con el artículo 6 de la Ley 1581 de 2012 o la norma que lo modifique, aclare, adicione o sustituya, se requiere que el titular de la información, como son las personas en proceso de reincorporación o reintegración, diligencien el Formato 11 – Autorización para el tratamiento de datos personales como requisito para el otorgamiento del criterio de desempate.</w:t>
      </w:r>
    </w:p>
    <w:p w14:paraId="6D439882" w14:textId="77777777" w:rsidR="008D759A" w:rsidRPr="001C79FC" w:rsidRDefault="000D0528">
      <w:pPr>
        <w:pStyle w:val="Prrafodelista"/>
        <w:numPr>
          <w:ilvl w:val="0"/>
          <w:numId w:val="3"/>
        </w:numPr>
        <w:tabs>
          <w:tab w:val="left" w:pos="1315"/>
        </w:tabs>
        <w:spacing w:before="250" w:line="242" w:lineRule="auto"/>
        <w:ind w:right="604" w:firstLine="0"/>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lastRenderedPageBreak/>
        <w:t>Preferir la oferta presentada por un Proponente Plural siempre que se cumplan las condiciones de los siguientes literales:</w:t>
      </w:r>
    </w:p>
    <w:p w14:paraId="553EB620" w14:textId="0EA37CA5" w:rsidR="008D759A" w:rsidRPr="001C79FC" w:rsidRDefault="00865082" w:rsidP="00865082">
      <w:pPr>
        <w:pStyle w:val="Textoindependiente"/>
        <w:spacing w:before="248"/>
        <w:ind w:right="599"/>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 xml:space="preserve">(a) </w:t>
      </w:r>
      <w:r w:rsidR="000D0528" w:rsidRPr="001C79FC">
        <w:rPr>
          <w:rFonts w:ascii="Arial Narrow" w:eastAsia="Arial Unicode MS" w:hAnsi="Arial Narrow" w:cs="Arial"/>
          <w:color w:val="000000" w:themeColor="text1"/>
          <w:spacing w:val="-3"/>
          <w:lang w:eastAsia="es-ES"/>
        </w:rPr>
        <w:t xml:space="preserve">Esté conformado por al menos una madre cabeza de familia y/o una persona en proceso de reincorporación o reintegración, para lo cual se acreditarán estas condiciones de acuerdo con lo previsto en el inciso 1 del numeral 2 y/o el inciso 1 del numeral 6; o por una persona jurídica en la cual participe o participen mayoritariamente madres cabeza de familia y/o personas en proceso de reincorporación o reintegración, para lo cual el representante legal o el revisor fiscal, según corresponda, podrán diligenciar el formato propuesto por la entidad Formato </w:t>
      </w:r>
      <w:r w:rsidR="00FF304C" w:rsidRPr="001C79FC">
        <w:rPr>
          <w:rFonts w:ascii="Arial Narrow" w:eastAsia="Arial Unicode MS" w:hAnsi="Arial Narrow" w:cs="Arial"/>
          <w:color w:val="000000" w:themeColor="text1"/>
          <w:spacing w:val="-3"/>
          <w:lang w:eastAsia="es-ES"/>
        </w:rPr>
        <w:t>25</w:t>
      </w:r>
      <w:r w:rsidR="000D0528" w:rsidRPr="001C79FC">
        <w:rPr>
          <w:rFonts w:ascii="Arial Narrow" w:eastAsia="Arial Unicode MS" w:hAnsi="Arial Narrow" w:cs="Arial"/>
          <w:color w:val="000000" w:themeColor="text1"/>
          <w:spacing w:val="-3"/>
          <w:lang w:eastAsia="es-ES"/>
        </w:rPr>
        <w:t>F – Participación mayoritaria de mujeres cabeza de familia y/o personas en proceso de reincorporación o reintegración (personas jurídicas), o acreditar este requisito mediante una manifestación bajo la gravedad de juramento en el cual certifique que más del cincuenta por ciento (50%) de la composición accionaria o cuota parte de la persona jurídica está constituida por madres cabeza de familia y/o personas en proceso de reincorporación y/o reintegración. Además, deberá acreditar la condición indicada de cada una de las personas que participe en la sociedad que sean mujeres cabeza de familia y/o personas en proceso de reincorporación y/o reintegración, aportando los documentos de cada uno de ellos, de acuerdo con lo previsto en este literal. Este integrante debe tener una participación de por lo menos el veinticinco por ciento (25%) en el Proponente Plural.</w:t>
      </w:r>
    </w:p>
    <w:p w14:paraId="61DDD00D" w14:textId="77777777" w:rsidR="008D759A" w:rsidRPr="001C79FC" w:rsidRDefault="000D0528">
      <w:pPr>
        <w:pStyle w:val="Textoindependiente"/>
        <w:spacing w:before="245"/>
        <w:ind w:right="603"/>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(b) El integrante del Proponente Plural debe aportar mínimo el veinticinco por ciento (25%) de la experiencia general acreditada en la oferta.</w:t>
      </w:r>
    </w:p>
    <w:p w14:paraId="6D405DF0" w14:textId="60B061F9" w:rsidR="008D759A" w:rsidRPr="001C79FC" w:rsidRDefault="00865082" w:rsidP="00BF4E48">
      <w:pPr>
        <w:pStyle w:val="Textoindependiente"/>
        <w:spacing w:before="250"/>
        <w:ind w:right="596"/>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(c)</w:t>
      </w:r>
      <w:r w:rsidR="000D0528" w:rsidRPr="001C79FC">
        <w:rPr>
          <w:rFonts w:ascii="Arial Narrow" w:eastAsia="Arial Unicode MS" w:hAnsi="Arial Narrow" w:cs="Arial"/>
          <w:color w:val="000000" w:themeColor="text1"/>
          <w:spacing w:val="-3"/>
          <w:lang w:eastAsia="es-ES"/>
        </w:rPr>
        <w:t xml:space="preserve">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 que trata el literal</w:t>
      </w:r>
      <w:r w:rsidR="00BF4E48" w:rsidRPr="001C79FC">
        <w:rPr>
          <w:rFonts w:ascii="Arial Narrow" w:eastAsia="Arial Unicode MS" w:hAnsi="Arial Narrow" w:cs="Arial"/>
          <w:color w:val="000000" w:themeColor="text1"/>
          <w:spacing w:val="-3"/>
          <w:lang w:eastAsia="es-ES"/>
        </w:rPr>
        <w:t xml:space="preserve"> </w:t>
      </w:r>
      <w:r w:rsidR="000D0528" w:rsidRPr="001C79FC">
        <w:rPr>
          <w:rFonts w:ascii="Arial Narrow" w:eastAsia="Arial Unicode MS" w:hAnsi="Arial Narrow" w:cs="Arial"/>
          <w:color w:val="000000" w:themeColor="text1"/>
          <w:spacing w:val="-3"/>
          <w:lang w:eastAsia="es-ES"/>
        </w:rPr>
        <w:t xml:space="preserve">a) podrá diligenciar el formato propuesto por la entidad “Formato </w:t>
      </w:r>
      <w:r w:rsidR="00FF304C" w:rsidRPr="001C79FC">
        <w:rPr>
          <w:rFonts w:ascii="Arial Narrow" w:eastAsia="Arial Unicode MS" w:hAnsi="Arial Narrow" w:cs="Arial"/>
          <w:color w:val="000000" w:themeColor="text1"/>
          <w:spacing w:val="-3"/>
          <w:lang w:eastAsia="es-ES"/>
        </w:rPr>
        <w:t>25</w:t>
      </w:r>
      <w:r w:rsidR="000D0528" w:rsidRPr="001C79FC">
        <w:rPr>
          <w:rFonts w:ascii="Arial Narrow" w:eastAsia="Arial Unicode MS" w:hAnsi="Arial Narrow" w:cs="Arial"/>
          <w:color w:val="000000" w:themeColor="text1"/>
          <w:spacing w:val="-3"/>
          <w:lang w:eastAsia="es-ES"/>
        </w:rPr>
        <w:t>F Participación mayoritaria de mujeres cabeza de familia y/o personas en proceso de reincorporación y/o reintegración” o acreditar este requisito mediante una manifestación bajo la gravedad de juramento.</w:t>
      </w:r>
    </w:p>
    <w:p w14:paraId="5960A6FD" w14:textId="77777777" w:rsidR="008D759A" w:rsidRPr="001C79FC" w:rsidRDefault="000D0528">
      <w:pPr>
        <w:pStyle w:val="Textoindependiente"/>
        <w:spacing w:before="251"/>
        <w:ind w:right="598"/>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Debido a que para el otorgamiento de este criterio de desempate se entregan certificados que contienen datos sensibles, de acuerdo con el artículo 6, literal a) de la Ley 1581 de 2012, se requiere que el titular de la información, como es el caso de las personas en proceso de reincorporación y/o reintegración, diligencien el “Formato 11 – Autorización para el tratamiento de datos personales” como requisito para el otorgamiento del criterio de desempate.</w:t>
      </w:r>
    </w:p>
    <w:p w14:paraId="5D4229FD" w14:textId="540A9BE7" w:rsidR="008D759A" w:rsidRPr="001C79FC" w:rsidRDefault="000D0528" w:rsidP="00865082">
      <w:pPr>
        <w:pStyle w:val="Prrafodelista"/>
        <w:numPr>
          <w:ilvl w:val="0"/>
          <w:numId w:val="3"/>
        </w:numPr>
        <w:tabs>
          <w:tab w:val="left" w:pos="1264"/>
        </w:tabs>
        <w:spacing w:before="251"/>
        <w:ind w:right="598" w:firstLine="0"/>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 xml:space="preserve">Preferir la oferta presentada por una Mipyme, para lo cual se verificará en los términos del artículo 2.2.1.2.4.2.4 del Decreto 1860 de 2021, en concordancia con el parágrafo del artículo 2.2.1.13.2.4 del Decreto 1074 de 2015. En este sentido, la acreditación del tamaño empresarial el proponente podrá diligenciar el formato propuesto por la entidad “Formato </w:t>
      </w:r>
      <w:r w:rsidR="00FF304C" w:rsidRPr="001C79FC">
        <w:rPr>
          <w:rFonts w:ascii="Arial Narrow" w:eastAsia="Arial Unicode MS" w:hAnsi="Arial Narrow" w:cs="Arial"/>
          <w:color w:val="000000" w:themeColor="text1"/>
          <w:spacing w:val="-3"/>
          <w:lang w:eastAsia="es-ES"/>
        </w:rPr>
        <w:t>25</w:t>
      </w:r>
      <w:r w:rsidRPr="001C79FC">
        <w:rPr>
          <w:rFonts w:ascii="Arial Narrow" w:eastAsia="Arial Unicode MS" w:hAnsi="Arial Narrow" w:cs="Arial"/>
          <w:color w:val="000000" w:themeColor="text1"/>
          <w:spacing w:val="-3"/>
          <w:lang w:eastAsia="es-ES"/>
        </w:rPr>
        <w:t>G – Acreditación Mipyme” o acreditar este requisito mediante una manifestación bajo la</w:t>
      </w:r>
      <w:r w:rsidR="00865082" w:rsidRPr="001C79FC">
        <w:rPr>
          <w:rFonts w:ascii="Arial Narrow" w:eastAsia="Arial Unicode MS" w:hAnsi="Arial Narrow" w:cs="Arial"/>
          <w:color w:val="000000" w:themeColor="text1"/>
          <w:spacing w:val="-3"/>
          <w:lang w:eastAsia="es-ES"/>
        </w:rPr>
        <w:t xml:space="preserve"> </w:t>
      </w:r>
      <w:r w:rsidRPr="001C79FC">
        <w:rPr>
          <w:rFonts w:ascii="Arial Narrow" w:eastAsia="Arial Unicode MS" w:hAnsi="Arial Narrow" w:cs="Arial"/>
          <w:color w:val="000000" w:themeColor="text1"/>
          <w:spacing w:val="-3"/>
          <w:lang w:eastAsia="es-ES"/>
        </w:rPr>
        <w:t>gravedad de juramento, en la que certifique que la Mipyme tiene el tamaño empresarial establecido de conformidad con la Ley 590 de 2000 y el Decreto 1074 de 2015, o las normas que lo modifiquen, sustituyan o complementen.</w:t>
      </w:r>
    </w:p>
    <w:p w14:paraId="5207AF3B" w14:textId="77777777" w:rsidR="00865082" w:rsidRPr="001C79FC" w:rsidRDefault="00865082" w:rsidP="00865082">
      <w:pPr>
        <w:pStyle w:val="Prrafodelista"/>
        <w:tabs>
          <w:tab w:val="left" w:pos="1264"/>
        </w:tabs>
        <w:spacing w:before="251"/>
        <w:ind w:left="982" w:right="598" w:firstLine="0"/>
        <w:jc w:val="both"/>
        <w:rPr>
          <w:rFonts w:ascii="Arial Narrow" w:eastAsia="Arial Unicode MS" w:hAnsi="Arial Narrow" w:cs="Arial"/>
          <w:color w:val="000000" w:themeColor="text1"/>
          <w:spacing w:val="-3"/>
          <w:lang w:eastAsia="es-ES"/>
        </w:rPr>
      </w:pPr>
    </w:p>
    <w:p w14:paraId="4E51BC15" w14:textId="77777777" w:rsidR="008D759A" w:rsidRPr="001C79FC" w:rsidRDefault="008D759A">
      <w:pPr>
        <w:pStyle w:val="Textoindependiente"/>
        <w:ind w:left="0"/>
        <w:jc w:val="left"/>
        <w:rPr>
          <w:rFonts w:ascii="Arial Narrow" w:eastAsia="Arial Unicode MS" w:hAnsi="Arial Narrow" w:cs="Arial"/>
          <w:color w:val="000000" w:themeColor="text1"/>
          <w:spacing w:val="-3"/>
          <w:lang w:eastAsia="es-ES"/>
        </w:rPr>
      </w:pPr>
    </w:p>
    <w:p w14:paraId="30A93E0F" w14:textId="77777777" w:rsidR="008D759A" w:rsidRPr="001C79FC" w:rsidRDefault="000D0528">
      <w:pPr>
        <w:pStyle w:val="Textoindependiente"/>
        <w:ind w:right="599"/>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 xml:space="preserve">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w:t>
      </w:r>
      <w:r w:rsidRPr="001C79FC">
        <w:rPr>
          <w:rFonts w:ascii="Arial Narrow" w:eastAsia="Arial Unicode MS" w:hAnsi="Arial Narrow" w:cs="Arial"/>
          <w:color w:val="000000" w:themeColor="text1"/>
          <w:spacing w:val="-3"/>
          <w:lang w:eastAsia="es-ES"/>
        </w:rPr>
        <w:lastRenderedPageBreak/>
        <w:t>que lo modifique, aclare, adicione o sustituya, que sean micro, pequeñas o medianas.</w:t>
      </w:r>
    </w:p>
    <w:p w14:paraId="67BE836A" w14:textId="77777777" w:rsidR="008D759A" w:rsidRPr="001C79FC" w:rsidRDefault="000D0528">
      <w:pPr>
        <w:pStyle w:val="Textoindependiente"/>
        <w:spacing w:before="249"/>
        <w:ind w:right="602"/>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12C45BAB" w14:textId="77777777" w:rsidR="008D759A" w:rsidRPr="001C79FC" w:rsidRDefault="000D0528">
      <w:pPr>
        <w:pStyle w:val="Prrafodelista"/>
        <w:numPr>
          <w:ilvl w:val="0"/>
          <w:numId w:val="3"/>
        </w:numPr>
        <w:tabs>
          <w:tab w:val="left" w:pos="1264"/>
        </w:tabs>
        <w:spacing w:before="249"/>
        <w:ind w:right="609" w:firstLine="0"/>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Preferir la oferta presentada por el Proponente Plural constituido en su totalidad por micro y/o pequeñas empresas, cooperativas o asociaciones mutuales.</w:t>
      </w:r>
    </w:p>
    <w:p w14:paraId="11FD60A7" w14:textId="330E03C1" w:rsidR="008D759A" w:rsidRPr="001C79FC" w:rsidRDefault="000D0528">
      <w:pPr>
        <w:pStyle w:val="Textoindependiente"/>
        <w:spacing w:before="250"/>
        <w:ind w:right="598"/>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 xml:space="preserve">La condición de micro o pequeña empresa se verificará en los términos del parágrafo del artículo 2.2.1.13.2.4 del Decreto 1074 de 2015, esto es, la acreditación del tamaño empresarial, para ello el proponente podrá diligenciar el formato propuesto por la entidad “Formato </w:t>
      </w:r>
      <w:r w:rsidR="00FF304C" w:rsidRPr="001C79FC">
        <w:rPr>
          <w:rFonts w:ascii="Arial Narrow" w:eastAsia="Arial Unicode MS" w:hAnsi="Arial Narrow" w:cs="Arial"/>
          <w:color w:val="000000" w:themeColor="text1"/>
          <w:spacing w:val="-3"/>
          <w:lang w:eastAsia="es-ES"/>
        </w:rPr>
        <w:t>25</w:t>
      </w:r>
      <w:r w:rsidRPr="001C79FC">
        <w:rPr>
          <w:rFonts w:ascii="Arial Narrow" w:eastAsia="Arial Unicode MS" w:hAnsi="Arial Narrow" w:cs="Arial"/>
          <w:color w:val="000000" w:themeColor="text1"/>
          <w:spacing w:val="-3"/>
          <w:lang w:eastAsia="es-ES"/>
        </w:rPr>
        <w:t>G – Acreditación Mipyme”, o acreditar este requisito mediante una manifestación bajo la gravedad de juramento en la que certifique la condición de micro o pequeña empresa de conformidad con la Ley 590 de 2000 y el Decreto 1074 de 2015, o las normas que lo modifiquen, sustituyan o complementen.</w:t>
      </w:r>
    </w:p>
    <w:p w14:paraId="40719C9E" w14:textId="77777777" w:rsidR="008D759A" w:rsidRPr="001C79FC" w:rsidRDefault="000D0528">
      <w:pPr>
        <w:pStyle w:val="Textoindependiente"/>
        <w:spacing w:before="249"/>
        <w:ind w:right="601"/>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61922AD8" w14:textId="5C642A1C" w:rsidR="008D759A" w:rsidRPr="001C79FC" w:rsidRDefault="000D0528">
      <w:pPr>
        <w:pStyle w:val="Prrafodelista"/>
        <w:numPr>
          <w:ilvl w:val="0"/>
          <w:numId w:val="3"/>
        </w:numPr>
        <w:tabs>
          <w:tab w:val="left" w:pos="1264"/>
        </w:tabs>
        <w:spacing w:before="249"/>
        <w:ind w:right="599" w:firstLine="0"/>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 xml:space="preserve">Preferir al oferente persona natural o jurídica que acredite, de acuerdo con sus estados financieros o información contable con corte al 31 de diciembre del año anterior, que por lo menos el veinticinco por ciento (25%) del total de sus pagos fueron realizados a Mipymes, cooperativas o asociaciones mutuales por concepto de proveeduría del oferente, efectuados durante el año anterior, para lo cual el proponente persona natural y contador público, o el representante legal de la persona jurídica y contador público, según corresponda, podrá diligenciar el formato propuesto por la entidad “Formato </w:t>
      </w:r>
      <w:r w:rsidR="00FF304C" w:rsidRPr="001C79FC">
        <w:rPr>
          <w:rFonts w:ascii="Arial Narrow" w:eastAsia="Arial Unicode MS" w:hAnsi="Arial Narrow" w:cs="Arial"/>
          <w:color w:val="000000" w:themeColor="text1"/>
          <w:spacing w:val="-3"/>
          <w:lang w:eastAsia="es-ES"/>
        </w:rPr>
        <w:t>25</w:t>
      </w:r>
      <w:r w:rsidRPr="001C79FC">
        <w:rPr>
          <w:rFonts w:ascii="Arial Narrow" w:eastAsia="Arial Unicode MS" w:hAnsi="Arial Narrow" w:cs="Arial"/>
          <w:color w:val="000000" w:themeColor="text1"/>
          <w:spacing w:val="-3"/>
          <w:lang w:eastAsia="es-ES"/>
        </w:rPr>
        <w:t>H – Pagos realizados a Mipymes, cooperativas o asociaciones mutuales” o acreditar este requisito mediante una manifestación bajo la gravedad de juramento</w:t>
      </w:r>
    </w:p>
    <w:p w14:paraId="1BF3CD16" w14:textId="77777777" w:rsidR="008D759A" w:rsidRPr="001C79FC" w:rsidRDefault="008D759A">
      <w:pPr>
        <w:pStyle w:val="Textoindependiente"/>
        <w:spacing w:before="19"/>
        <w:ind w:left="0"/>
        <w:jc w:val="left"/>
        <w:rPr>
          <w:rFonts w:ascii="Arial Narrow" w:eastAsia="Arial Unicode MS" w:hAnsi="Arial Narrow" w:cs="Arial"/>
          <w:color w:val="000000" w:themeColor="text1"/>
          <w:spacing w:val="-3"/>
          <w:lang w:eastAsia="es-ES"/>
        </w:rPr>
      </w:pPr>
    </w:p>
    <w:p w14:paraId="730F752B" w14:textId="77777777" w:rsidR="008D759A" w:rsidRPr="001C79FC" w:rsidRDefault="000D0528">
      <w:pPr>
        <w:pStyle w:val="Textoindependiente"/>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Igualmente, cuando la oferta es presentada por un Proponente Plural se preferirá a este siempre que:</w:t>
      </w:r>
    </w:p>
    <w:p w14:paraId="330EEAF5" w14:textId="77777777" w:rsidR="008D759A" w:rsidRPr="001C79FC" w:rsidRDefault="008D759A">
      <w:pPr>
        <w:pStyle w:val="Textoindependiente"/>
        <w:spacing w:before="1"/>
        <w:ind w:left="0"/>
        <w:jc w:val="left"/>
        <w:rPr>
          <w:rFonts w:ascii="Arial Narrow" w:eastAsia="Arial Unicode MS" w:hAnsi="Arial Narrow" w:cs="Arial"/>
          <w:color w:val="000000" w:themeColor="text1"/>
          <w:spacing w:val="-3"/>
          <w:lang w:eastAsia="es-ES"/>
        </w:rPr>
      </w:pPr>
    </w:p>
    <w:p w14:paraId="5E58880D" w14:textId="678FDCF5" w:rsidR="008D759A" w:rsidRPr="001C79FC" w:rsidRDefault="00865082" w:rsidP="00865082">
      <w:pPr>
        <w:pStyle w:val="Textoindependiente"/>
        <w:ind w:right="603"/>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 xml:space="preserve">(a) </w:t>
      </w:r>
      <w:r w:rsidR="000D0528" w:rsidRPr="001C79FC">
        <w:rPr>
          <w:rFonts w:ascii="Arial Narrow" w:eastAsia="Arial Unicode MS" w:hAnsi="Arial Narrow" w:cs="Arial"/>
          <w:color w:val="000000" w:themeColor="text1"/>
          <w:spacing w:val="-3"/>
          <w:lang w:eastAsia="es-ES"/>
        </w:rPr>
        <w:t>Esté conformado por al menos una Mipyme, cooperativa o asociación mutual que tenga una participación de por lo menos el veinticinco por ciento (25%), para lo cual se presentará el documento de conformación del Proponente Plural y, además, ese integrante acredite la condición de Mipyme, cooperativa o asociación mutual en los términos del numeral 8;</w:t>
      </w:r>
    </w:p>
    <w:p w14:paraId="05684CC4" w14:textId="77777777" w:rsidR="008D759A" w:rsidRPr="001C79FC" w:rsidRDefault="000D0528">
      <w:pPr>
        <w:pStyle w:val="Textoindependiente"/>
        <w:spacing w:before="251"/>
        <w:ind w:right="607"/>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(b) La Mipyme, cooperativa o asociación mutual aporte mínimo el veinticinco por ciento (25%) de la experiencia general acreditada en la oferta; y</w:t>
      </w:r>
    </w:p>
    <w:p w14:paraId="0D55C037" w14:textId="0538DB79" w:rsidR="008D759A" w:rsidRPr="001C79FC" w:rsidRDefault="00865082">
      <w:pPr>
        <w:pStyle w:val="Textoindependiente"/>
        <w:spacing w:before="250"/>
        <w:ind w:right="601"/>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 xml:space="preserve">(c) </w:t>
      </w:r>
      <w:r w:rsidR="000D0528" w:rsidRPr="001C79FC">
        <w:rPr>
          <w:rFonts w:ascii="Arial Narrow" w:eastAsia="Arial Unicode MS" w:hAnsi="Arial Narrow" w:cs="Arial"/>
          <w:color w:val="000000" w:themeColor="text1"/>
          <w:spacing w:val="-3"/>
          <w:lang w:eastAsia="es-ES"/>
        </w:rPr>
        <w:t xml:space="preserve">Ni la Mipyme, cooperativa o asociación mutual ni sus accionistas, socios o representantes legales sean empleados, </w:t>
      </w:r>
      <w:r w:rsidR="000D0528" w:rsidRPr="001C79FC">
        <w:rPr>
          <w:rFonts w:ascii="Arial Narrow" w:eastAsia="Arial Unicode MS" w:hAnsi="Arial Narrow" w:cs="Arial"/>
          <w:color w:val="000000" w:themeColor="text1"/>
          <w:spacing w:val="-3"/>
          <w:lang w:eastAsia="es-ES"/>
        </w:rPr>
        <w:lastRenderedPageBreak/>
        <w:t xml:space="preserve">socios o accionistas de los integrantes del Proponente Plural, para lo cual el integrante respectivo podrá diligenciar el formato propuesto por la entidad “Formato </w:t>
      </w:r>
      <w:r w:rsidR="00FF304C" w:rsidRPr="001C79FC">
        <w:rPr>
          <w:rFonts w:ascii="Arial Narrow" w:eastAsia="Arial Unicode MS" w:hAnsi="Arial Narrow" w:cs="Arial"/>
          <w:color w:val="000000" w:themeColor="text1"/>
          <w:spacing w:val="-3"/>
          <w:lang w:eastAsia="es-ES"/>
        </w:rPr>
        <w:t>25</w:t>
      </w:r>
      <w:r w:rsidR="000D0528" w:rsidRPr="001C79FC">
        <w:rPr>
          <w:rFonts w:ascii="Arial Narrow" w:eastAsia="Arial Unicode MS" w:hAnsi="Arial Narrow" w:cs="Arial"/>
          <w:color w:val="000000" w:themeColor="text1"/>
          <w:spacing w:val="-3"/>
          <w:lang w:eastAsia="es-ES"/>
        </w:rPr>
        <w:t>G – Acreditación Mipyme”, o acreditar este requisito mediante una manifestación bajo la gravedad de juramento.</w:t>
      </w:r>
    </w:p>
    <w:p w14:paraId="2DBBBC9F" w14:textId="77777777" w:rsidR="008D759A" w:rsidRPr="001C79FC" w:rsidRDefault="000D0528">
      <w:pPr>
        <w:pStyle w:val="Textoindependiente"/>
        <w:spacing w:before="250"/>
        <w:ind w:right="603"/>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las cuales al menos uno de sus integrantes sea una cooperativa o asociación mutual que cumpla con los criterios de clasificación empresarial definidos por el Decreto 1074 de 2015, que sean micro, pequeñas o medianas.</w:t>
      </w:r>
    </w:p>
    <w:p w14:paraId="163FF3E9" w14:textId="77777777" w:rsidR="008D759A" w:rsidRPr="001C79FC" w:rsidRDefault="000D0528">
      <w:pPr>
        <w:pStyle w:val="Prrafodelista"/>
        <w:numPr>
          <w:ilvl w:val="0"/>
          <w:numId w:val="3"/>
        </w:numPr>
        <w:tabs>
          <w:tab w:val="left" w:pos="1264"/>
        </w:tabs>
        <w:spacing w:before="249"/>
        <w:ind w:right="605" w:firstLine="0"/>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Preferir las empresas reconocidas y establecidas como Sociedad de Beneficio e Interés Colectivo o Sociedad BIC, del segmento Mipymes, para lo cual se presentará el certificado de existencia y representación legal en el que conste el cumplimiento de los requisitos del artículo 2 de la Ley 1901 de 2018, o la norma que la modifique o la sustituya. Asimismo, acreditará la condición de Mipymes en los términos del numeral 8.</w:t>
      </w:r>
    </w:p>
    <w:p w14:paraId="2E7CE473" w14:textId="77777777" w:rsidR="008D759A" w:rsidRPr="001C79FC" w:rsidRDefault="000D0528">
      <w:pPr>
        <w:pStyle w:val="Textoindependiente"/>
        <w:spacing w:before="251"/>
        <w:ind w:right="607"/>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Tratándose de Proponentes Plurales, se preferirá la oferta cuando cada uno de los integrantes acredite las condiciones señaladas en los incisos anteriores de este numeral.</w:t>
      </w:r>
    </w:p>
    <w:p w14:paraId="0854C91A" w14:textId="77777777" w:rsidR="008D759A" w:rsidRPr="001C79FC" w:rsidRDefault="000D0528">
      <w:pPr>
        <w:pStyle w:val="Prrafodelista"/>
        <w:numPr>
          <w:ilvl w:val="0"/>
          <w:numId w:val="3"/>
        </w:numPr>
        <w:tabs>
          <w:tab w:val="left" w:pos="1264"/>
        </w:tabs>
        <w:spacing w:before="252"/>
        <w:ind w:right="600" w:firstLine="0"/>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Si después de aplicar los criterios anteriormente mencionados persiste el empate, se utilizará el siguiente método aleatorio:</w:t>
      </w:r>
    </w:p>
    <w:p w14:paraId="37B39C33" w14:textId="77777777" w:rsidR="008D759A" w:rsidRPr="001C79FC" w:rsidRDefault="000D0528">
      <w:pPr>
        <w:pStyle w:val="Prrafodelista"/>
        <w:numPr>
          <w:ilvl w:val="0"/>
          <w:numId w:val="2"/>
        </w:numPr>
        <w:tabs>
          <w:tab w:val="left" w:pos="1702"/>
        </w:tabs>
        <w:spacing w:before="251"/>
        <w:ind w:right="599"/>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La Entidad Estatal ordenará a los Proponentes empatados en orden alfabético según el nombre de la persona natural, la persona jurídica o el Proponente Plural. Una vez ordenados, le asigna un número entero a cada uno de estos de forma ascendente, de tal manera que al primero de la lista le corresponda el número 1.</w:t>
      </w:r>
    </w:p>
    <w:p w14:paraId="007C1B63" w14:textId="77777777" w:rsidR="008D759A" w:rsidRPr="001C79FC" w:rsidRDefault="000D0528">
      <w:pPr>
        <w:pStyle w:val="Prrafodelista"/>
        <w:numPr>
          <w:ilvl w:val="0"/>
          <w:numId w:val="2"/>
        </w:numPr>
        <w:tabs>
          <w:tab w:val="left" w:pos="1702"/>
        </w:tabs>
        <w:ind w:right="598"/>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Seguidamente, la Entidad Estatal debe tomar la parte entera (números a la izquierda de la coma decimal) de la TRM que rigió el día del cierre del proceso. La Entidad Estatal debe dividir esta parte entera entre el número total de proveedores en empate, para posteriormente tomar su residuo y utilizarlo en la selección final.</w:t>
      </w:r>
    </w:p>
    <w:p w14:paraId="343343B0" w14:textId="77777777" w:rsidR="008D759A" w:rsidRPr="001C79FC" w:rsidRDefault="000D0528">
      <w:pPr>
        <w:pStyle w:val="Prrafodelista"/>
        <w:numPr>
          <w:ilvl w:val="0"/>
          <w:numId w:val="2"/>
        </w:numPr>
        <w:tabs>
          <w:tab w:val="left" w:pos="1702"/>
        </w:tabs>
        <w:ind w:right="603"/>
        <w:jc w:val="both"/>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Realizados estos cálculos, la Entidad Estatal seleccionará a aquel Proponente que presente coincidencia entre el número asignado y el residuo encontrado. En caso de que el residuo sea cero (0), se escogerá al Proponente con el mayor número asignado.</w:t>
      </w:r>
    </w:p>
    <w:p w14:paraId="198FB1CB" w14:textId="77777777" w:rsidR="008D759A" w:rsidRPr="001C79FC" w:rsidRDefault="008D759A">
      <w:pPr>
        <w:pStyle w:val="Textoindependiente"/>
        <w:spacing w:before="19"/>
        <w:ind w:left="0"/>
        <w:jc w:val="left"/>
        <w:rPr>
          <w:rFonts w:ascii="Arial Narrow" w:eastAsia="Arial Unicode MS" w:hAnsi="Arial Narrow" w:cs="Arial"/>
          <w:color w:val="000000" w:themeColor="text1"/>
          <w:spacing w:val="-3"/>
          <w:lang w:eastAsia="es-ES"/>
        </w:rPr>
      </w:pPr>
    </w:p>
    <w:p w14:paraId="38A46EF5" w14:textId="77777777" w:rsidR="008D759A" w:rsidRPr="001C79FC" w:rsidRDefault="000D0528">
      <w:pPr>
        <w:pStyle w:val="Textoindependiente"/>
        <w:ind w:right="607"/>
        <w:rPr>
          <w:rFonts w:ascii="Arial Narrow" w:eastAsia="Arial Unicode MS" w:hAnsi="Arial Narrow" w:cs="Arial"/>
          <w:color w:val="000000" w:themeColor="text1"/>
          <w:spacing w:val="-3"/>
          <w:lang w:eastAsia="es-ES"/>
        </w:rPr>
      </w:pPr>
      <w:r w:rsidRPr="001C79FC">
        <w:rPr>
          <w:rFonts w:ascii="Arial Narrow" w:eastAsia="Arial Unicode MS" w:hAnsi="Arial Narrow" w:cs="Arial"/>
          <w:b/>
          <w:bCs/>
          <w:color w:val="000000" w:themeColor="text1"/>
          <w:spacing w:val="-3"/>
          <w:lang w:eastAsia="es-ES"/>
        </w:rPr>
        <w:t>Nota 1</w:t>
      </w:r>
      <w:r w:rsidRPr="001C79FC">
        <w:rPr>
          <w:rFonts w:ascii="Arial Narrow" w:eastAsia="Arial Unicode MS" w:hAnsi="Arial Narrow" w:cs="Arial"/>
          <w:color w:val="000000" w:themeColor="text1"/>
          <w:spacing w:val="-3"/>
          <w:lang w:eastAsia="es-ES"/>
        </w:rPr>
        <w:t>: Si el empate entre las propuestas se presenta con un Proponente extranjero, cuyo país de origen tenga Acuerdo Comercial con Colombia o Trato Nacional por reciprocidad, no se aplicarán los criterios de desempate de los numerales 8, 9, 10 y 11.</w:t>
      </w:r>
    </w:p>
    <w:p w14:paraId="174183A9" w14:textId="77777777" w:rsidR="008D759A" w:rsidRPr="001C79FC" w:rsidRDefault="000D0528">
      <w:pPr>
        <w:pStyle w:val="Textoindependiente"/>
        <w:spacing w:before="252"/>
        <w:ind w:right="605"/>
        <w:rPr>
          <w:rFonts w:ascii="Arial Narrow" w:eastAsia="Arial Unicode MS" w:hAnsi="Arial Narrow" w:cs="Arial"/>
          <w:color w:val="000000" w:themeColor="text1"/>
          <w:spacing w:val="-3"/>
          <w:lang w:eastAsia="es-ES"/>
        </w:rPr>
      </w:pPr>
      <w:r w:rsidRPr="001C79FC">
        <w:rPr>
          <w:rFonts w:ascii="Arial Narrow" w:eastAsia="Arial Unicode MS" w:hAnsi="Arial Narrow" w:cs="Arial"/>
          <w:b/>
          <w:bCs/>
          <w:color w:val="000000" w:themeColor="text1"/>
          <w:spacing w:val="-3"/>
          <w:lang w:eastAsia="es-ES"/>
        </w:rPr>
        <w:t>Nota 2</w:t>
      </w:r>
      <w:r w:rsidRPr="001C79FC">
        <w:rPr>
          <w:rFonts w:ascii="Arial Narrow" w:eastAsia="Arial Unicode MS" w:hAnsi="Arial Narrow" w:cs="Arial"/>
          <w:color w:val="000000" w:themeColor="text1"/>
          <w:spacing w:val="-3"/>
          <w:lang w:eastAsia="es-ES"/>
        </w:rPr>
        <w:t>: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4764B3AD" w14:textId="77777777" w:rsidR="008D759A" w:rsidRPr="001C79FC" w:rsidRDefault="000D0528">
      <w:pPr>
        <w:pStyle w:val="Textoindependiente"/>
        <w:spacing w:before="252"/>
        <w:ind w:right="598"/>
        <w:rPr>
          <w:rFonts w:ascii="Arial Narrow" w:eastAsia="Arial Unicode MS" w:hAnsi="Arial Narrow" w:cs="Arial"/>
          <w:color w:val="000000" w:themeColor="text1"/>
          <w:spacing w:val="-3"/>
          <w:lang w:eastAsia="es-ES"/>
        </w:rPr>
      </w:pPr>
      <w:r w:rsidRPr="001C79FC">
        <w:rPr>
          <w:rFonts w:ascii="Arial Narrow" w:eastAsia="Arial Unicode MS" w:hAnsi="Arial Narrow" w:cs="Arial"/>
          <w:b/>
          <w:bCs/>
          <w:color w:val="000000" w:themeColor="text1"/>
          <w:spacing w:val="-3"/>
          <w:lang w:eastAsia="es-ES"/>
        </w:rPr>
        <w:t>Nota 3</w:t>
      </w:r>
      <w:r w:rsidRPr="001C79FC">
        <w:rPr>
          <w:rFonts w:ascii="Arial Narrow" w:eastAsia="Arial Unicode MS" w:hAnsi="Arial Narrow" w:cs="Arial"/>
          <w:color w:val="000000" w:themeColor="text1"/>
          <w:spacing w:val="-3"/>
          <w:lang w:eastAsia="es-ES"/>
        </w:rPr>
        <w:t>: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7D4DC00C" w14:textId="77777777" w:rsidR="008D759A" w:rsidRPr="001C79FC" w:rsidRDefault="000D0528">
      <w:pPr>
        <w:pStyle w:val="Textoindependiente"/>
        <w:spacing w:before="249"/>
        <w:ind w:right="600"/>
        <w:rPr>
          <w:rFonts w:ascii="Arial Narrow" w:eastAsia="Arial Unicode MS" w:hAnsi="Arial Narrow" w:cs="Arial"/>
          <w:color w:val="000000" w:themeColor="text1"/>
          <w:spacing w:val="-3"/>
          <w:lang w:eastAsia="es-ES"/>
        </w:rPr>
      </w:pPr>
      <w:r w:rsidRPr="001C79FC">
        <w:rPr>
          <w:rFonts w:ascii="Arial Narrow" w:eastAsia="Arial Unicode MS" w:hAnsi="Arial Narrow" w:cs="Arial"/>
          <w:b/>
          <w:bCs/>
          <w:color w:val="000000" w:themeColor="text1"/>
          <w:spacing w:val="-3"/>
          <w:lang w:eastAsia="es-ES"/>
        </w:rPr>
        <w:t>Nota 4</w:t>
      </w:r>
      <w:r w:rsidRPr="001C79FC">
        <w:rPr>
          <w:rFonts w:ascii="Arial Narrow" w:eastAsia="Arial Unicode MS" w:hAnsi="Arial Narrow" w:cs="Arial"/>
          <w:color w:val="000000" w:themeColor="text1"/>
          <w:spacing w:val="-3"/>
          <w:lang w:eastAsia="es-ES"/>
        </w:rPr>
        <w:t xml:space="preserve">: Conforme con el artículo </w:t>
      </w:r>
      <w:hyperlink r:id="rId32">
        <w:r w:rsidR="008D759A" w:rsidRPr="001C79FC">
          <w:rPr>
            <w:rFonts w:ascii="Arial Narrow" w:eastAsia="Arial Unicode MS" w:hAnsi="Arial Narrow" w:cs="Arial"/>
            <w:color w:val="000000" w:themeColor="text1"/>
            <w:spacing w:val="-3"/>
            <w:lang w:eastAsia="es-ES"/>
          </w:rPr>
          <w:t>18</w:t>
        </w:r>
      </w:hyperlink>
      <w:r w:rsidRPr="001C79FC">
        <w:rPr>
          <w:rFonts w:ascii="Arial Narrow" w:eastAsia="Arial Unicode MS" w:hAnsi="Arial Narrow" w:cs="Arial"/>
          <w:color w:val="000000" w:themeColor="text1"/>
          <w:spacing w:val="-3"/>
          <w:lang w:eastAsia="es-ES"/>
        </w:rPr>
        <w:t xml:space="preserve"> de la Ley 1712 de 2014 y los artículos </w:t>
      </w:r>
      <w:hyperlink r:id="rId33">
        <w:r w:rsidR="008D759A" w:rsidRPr="001C79FC">
          <w:rPr>
            <w:rFonts w:ascii="Arial Narrow" w:eastAsia="Arial Unicode MS" w:hAnsi="Arial Narrow" w:cs="Arial"/>
            <w:color w:val="000000" w:themeColor="text1"/>
            <w:spacing w:val="-3"/>
            <w:lang w:eastAsia="es-ES"/>
          </w:rPr>
          <w:t>5</w:t>
        </w:r>
      </w:hyperlink>
      <w:r w:rsidRPr="001C79FC">
        <w:rPr>
          <w:rFonts w:ascii="Arial Narrow" w:eastAsia="Arial Unicode MS" w:hAnsi="Arial Narrow" w:cs="Arial"/>
          <w:color w:val="000000" w:themeColor="text1"/>
          <w:spacing w:val="-3"/>
          <w:lang w:eastAsia="es-ES"/>
        </w:rPr>
        <w:t xml:space="preserve"> y </w:t>
      </w:r>
      <w:hyperlink r:id="rId34">
        <w:r w:rsidR="008D759A" w:rsidRPr="001C79FC">
          <w:rPr>
            <w:rFonts w:ascii="Arial Narrow" w:eastAsia="Arial Unicode MS" w:hAnsi="Arial Narrow" w:cs="Arial"/>
            <w:color w:val="000000" w:themeColor="text1"/>
            <w:spacing w:val="-3"/>
            <w:lang w:eastAsia="es-ES"/>
          </w:rPr>
          <w:t>6</w:t>
        </w:r>
      </w:hyperlink>
      <w:r w:rsidRPr="001C79FC">
        <w:rPr>
          <w:rFonts w:ascii="Arial Narrow" w:eastAsia="Arial Unicode MS" w:hAnsi="Arial Narrow" w:cs="Arial"/>
          <w:color w:val="000000" w:themeColor="text1"/>
          <w:spacing w:val="-3"/>
          <w:lang w:eastAsia="es-ES"/>
        </w:rPr>
        <w:t xml:space="preserve"> de la Ley 1581 de 2012, la AEROCIVIL garantizará el derecho a la reserva legal de toda aquella información que acredite el cumplimiento de los factores de </w:t>
      </w:r>
      <w:r w:rsidRPr="001C79FC">
        <w:rPr>
          <w:rFonts w:ascii="Arial Narrow" w:eastAsia="Arial Unicode MS" w:hAnsi="Arial Narrow" w:cs="Arial"/>
          <w:color w:val="000000" w:themeColor="text1"/>
          <w:spacing w:val="-3"/>
          <w:lang w:eastAsia="es-ES"/>
        </w:rPr>
        <w:lastRenderedPageBreak/>
        <w:t>desempate de: i) las mujeres víctimas de violencia intrafamiliar, ii) las personas en proceso de reincorporación y/o reintegración y iii) la población indígena, negra, afrocolombiana, raizal, palenquera, Rrom o gitana.</w:t>
      </w:r>
    </w:p>
    <w:p w14:paraId="2ACD8226" w14:textId="77777777" w:rsidR="008D759A" w:rsidRPr="001C79FC" w:rsidRDefault="000D0528">
      <w:pPr>
        <w:pStyle w:val="Textoindependiente"/>
        <w:spacing w:before="252"/>
        <w:ind w:right="600"/>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w:t>
      </w:r>
    </w:p>
    <w:p w14:paraId="2906B3F6" w14:textId="77777777" w:rsidR="008D759A" w:rsidRPr="001C79FC" w:rsidRDefault="000D0528">
      <w:pPr>
        <w:pStyle w:val="Textoindependiente"/>
        <w:spacing w:before="250"/>
        <w:ind w:right="601"/>
        <w:rPr>
          <w:rFonts w:ascii="Arial Narrow" w:eastAsia="Arial Unicode MS" w:hAnsi="Arial Narrow" w:cs="Arial"/>
          <w:color w:val="000000" w:themeColor="text1"/>
          <w:spacing w:val="-3"/>
          <w:lang w:eastAsia="es-ES"/>
        </w:rPr>
      </w:pPr>
      <w:r w:rsidRPr="001C79FC">
        <w:rPr>
          <w:rFonts w:ascii="Arial Narrow" w:eastAsia="Arial Unicode MS" w:hAnsi="Arial Narrow" w:cs="Arial"/>
          <w:b/>
          <w:bCs/>
          <w:color w:val="000000" w:themeColor="text1"/>
          <w:spacing w:val="-3"/>
          <w:lang w:eastAsia="es-ES"/>
        </w:rPr>
        <w:t>Nota 5</w:t>
      </w:r>
      <w:r w:rsidRPr="001C79FC">
        <w:rPr>
          <w:rFonts w:ascii="Arial Narrow" w:eastAsia="Arial Unicode MS" w:hAnsi="Arial Narrow" w:cs="Arial"/>
          <w:color w:val="000000" w:themeColor="text1"/>
          <w:spacing w:val="-3"/>
          <w:lang w:eastAsia="es-ES"/>
        </w:rPr>
        <w:t>: Para efectos de los factores de desempate dispuestos en este numeral, se entiende por experiencia acreditada en la oferta, la sumatoria de los contratos que acreditan la experiencia general de la actividad principal, expresados en salarios mínimos mensuales legales vigentes (SMMLV).</w:t>
      </w:r>
    </w:p>
    <w:p w14:paraId="0132BB23" w14:textId="77777777" w:rsidR="008D759A" w:rsidRPr="001C79FC" w:rsidRDefault="008D759A">
      <w:pPr>
        <w:pStyle w:val="Textoindependiente"/>
        <w:rPr>
          <w:rFonts w:ascii="Arial Narrow" w:eastAsia="Arial Unicode MS" w:hAnsi="Arial Narrow" w:cs="Arial"/>
          <w:color w:val="000000" w:themeColor="text1"/>
          <w:spacing w:val="-3"/>
          <w:lang w:eastAsia="es-ES"/>
        </w:rPr>
        <w:sectPr w:rsidR="008D759A" w:rsidRPr="001C79FC">
          <w:footerReference w:type="default" r:id="rId35"/>
          <w:pgSz w:w="12240" w:h="15840"/>
          <w:pgMar w:top="2640" w:right="720" w:bottom="1140" w:left="720" w:header="713" w:footer="954" w:gutter="0"/>
          <w:cols w:space="720"/>
        </w:sectPr>
      </w:pPr>
    </w:p>
    <w:p w14:paraId="1241EE3B" w14:textId="77777777" w:rsidR="008D759A" w:rsidRPr="001C79FC" w:rsidRDefault="008D759A">
      <w:pPr>
        <w:pStyle w:val="Textoindependiente"/>
        <w:spacing w:before="20"/>
        <w:ind w:left="0"/>
        <w:jc w:val="left"/>
        <w:rPr>
          <w:rFonts w:ascii="Arial Narrow" w:eastAsia="Arial Unicode MS" w:hAnsi="Arial Narrow" w:cs="Arial"/>
          <w:color w:val="000000" w:themeColor="text1"/>
          <w:spacing w:val="-3"/>
          <w:lang w:eastAsia="es-ES"/>
        </w:rPr>
      </w:pPr>
    </w:p>
    <w:p w14:paraId="065D0FFA" w14:textId="77777777" w:rsidR="008D759A" w:rsidRPr="001C79FC" w:rsidRDefault="000D0528">
      <w:pPr>
        <w:pStyle w:val="Ttulo1"/>
        <w:ind w:left="4021" w:right="3865" w:firstLine="808"/>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CAPITULO VI CONDICIONES DEL CONTRATO</w:t>
      </w:r>
    </w:p>
    <w:p w14:paraId="3B3A8DD3" w14:textId="77777777" w:rsidR="008D759A" w:rsidRPr="001C79FC" w:rsidRDefault="008D759A">
      <w:pPr>
        <w:pStyle w:val="Textoindependiente"/>
        <w:spacing w:before="21"/>
        <w:ind w:left="0"/>
        <w:jc w:val="left"/>
        <w:rPr>
          <w:rFonts w:ascii="Arial Narrow" w:eastAsia="Arial Unicode MS" w:hAnsi="Arial Narrow" w:cs="Arial"/>
          <w:color w:val="000000" w:themeColor="text1"/>
          <w:spacing w:val="-3"/>
          <w:lang w:eastAsia="es-ES"/>
        </w:rPr>
      </w:pPr>
    </w:p>
    <w:p w14:paraId="505FA8FD" w14:textId="77777777" w:rsidR="008D759A" w:rsidRPr="001C79FC" w:rsidRDefault="000D0528">
      <w:pPr>
        <w:pStyle w:val="Prrafodelista"/>
        <w:numPr>
          <w:ilvl w:val="1"/>
          <w:numId w:val="1"/>
        </w:numPr>
        <w:tabs>
          <w:tab w:val="left" w:pos="1341"/>
        </w:tabs>
        <w:ind w:left="1341" w:hanging="359"/>
        <w:rPr>
          <w:rFonts w:ascii="Arial Narrow" w:eastAsia="Arial Unicode MS" w:hAnsi="Arial Narrow" w:cs="Arial"/>
          <w:b/>
          <w:bCs/>
          <w:color w:val="000000" w:themeColor="text1"/>
          <w:spacing w:val="-3"/>
          <w:lang w:eastAsia="es-ES"/>
        </w:rPr>
      </w:pPr>
      <w:r w:rsidRPr="001C79FC">
        <w:rPr>
          <w:rFonts w:ascii="Arial Narrow" w:eastAsia="Arial Unicode MS" w:hAnsi="Arial Narrow" w:cs="Arial"/>
          <w:b/>
          <w:bCs/>
          <w:color w:val="000000" w:themeColor="text1"/>
          <w:spacing w:val="-3"/>
          <w:lang w:eastAsia="es-ES"/>
        </w:rPr>
        <w:t>COMUNICACIÓN DE ACEPTACIÓN DE LA OFERTA</w:t>
      </w:r>
    </w:p>
    <w:p w14:paraId="00E2BF17" w14:textId="77777777" w:rsidR="008D759A" w:rsidRPr="001C79FC" w:rsidRDefault="008D759A">
      <w:pPr>
        <w:pStyle w:val="Textoindependiente"/>
        <w:spacing w:before="1"/>
        <w:ind w:left="0"/>
        <w:jc w:val="left"/>
        <w:rPr>
          <w:rFonts w:ascii="Arial Narrow" w:eastAsia="Arial Unicode MS" w:hAnsi="Arial Narrow" w:cs="Arial"/>
          <w:color w:val="000000" w:themeColor="text1"/>
          <w:spacing w:val="-3"/>
          <w:lang w:eastAsia="es-ES"/>
        </w:rPr>
      </w:pPr>
    </w:p>
    <w:p w14:paraId="15C98C48" w14:textId="77777777" w:rsidR="008D759A" w:rsidRPr="001C79FC" w:rsidRDefault="000D0528">
      <w:pPr>
        <w:pStyle w:val="Textoindependiente"/>
        <w:ind w:right="976"/>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La AEROCIVIL adjudicará el presente proceso por el valor total del presupuesto disponible a quien, además de cumplir con todos los requisitos exigidos en la presente Invitación, presente la oferta más favorable; dicha adjudicación se entiende notificada con la publicación de la comunicación de aceptación de la oferta en la plataforma – SECOP II.</w:t>
      </w:r>
    </w:p>
    <w:p w14:paraId="70175F1A" w14:textId="77777777" w:rsidR="008D759A" w:rsidRPr="001C79FC" w:rsidRDefault="000D0528">
      <w:pPr>
        <w:pStyle w:val="Textoindependiente"/>
        <w:spacing w:before="249"/>
        <w:ind w:right="981"/>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La oferta presentada por el proponente que resulte favorecido y la comunicación de aceptación de la misma por parte de la Entidad, constituye para todos los efectos el contrato celebrado, documento sobre el cual se hará el registro presupuestal del compromiso, de conformidad con lo previsto en el artículo 2.2.1.2.1.5.2 numeral 6 del Decreto 1082 de 2015.</w:t>
      </w:r>
    </w:p>
    <w:p w14:paraId="4BA84F95" w14:textId="77777777" w:rsidR="008D759A" w:rsidRPr="001C79FC" w:rsidRDefault="000D0528">
      <w:pPr>
        <w:pStyle w:val="Textoindependiente"/>
        <w:spacing w:before="250"/>
        <w:ind w:right="982"/>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La AEROCIVIL podrá adjudicar el contrato cuando solo se haya presentado una oferta, siempre que la misma satisfaga los requerimientos contenidos en la invitación pública, conforme a lo dispuesto por el artículo 2.2.1.2.1.5.2 del Decreto 1082 de 2015.</w:t>
      </w:r>
    </w:p>
    <w:p w14:paraId="1301F55A" w14:textId="77777777" w:rsidR="008D759A" w:rsidRPr="001C79FC" w:rsidRDefault="000D0528">
      <w:pPr>
        <w:pStyle w:val="Ttulo1"/>
        <w:numPr>
          <w:ilvl w:val="1"/>
          <w:numId w:val="1"/>
        </w:numPr>
        <w:tabs>
          <w:tab w:val="left" w:pos="1341"/>
        </w:tabs>
        <w:spacing w:before="252"/>
        <w:ind w:left="1341" w:hanging="359"/>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PERFECCIONAMIENTO Y REQUISITOS DE EJECUCIÓN</w:t>
      </w:r>
    </w:p>
    <w:p w14:paraId="4D2E3897" w14:textId="77777777" w:rsidR="008D759A" w:rsidRPr="001C79FC" w:rsidRDefault="000D0528">
      <w:pPr>
        <w:pStyle w:val="Textoindependiente"/>
        <w:spacing w:before="251"/>
        <w:ind w:right="980"/>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El contrato se entenderá celebrado y perfeccionado desde el momento de la publicación de la comunicación de la aceptación de la oferta en el SECOP II.</w:t>
      </w:r>
    </w:p>
    <w:p w14:paraId="013DC9DB" w14:textId="77777777" w:rsidR="008D759A" w:rsidRPr="001C79FC" w:rsidRDefault="000D0528">
      <w:pPr>
        <w:pStyle w:val="Textoindependiente"/>
        <w:spacing w:before="252"/>
        <w:ind w:right="975"/>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Para la ejecución del contrato en todo caso se requerirá la expedición del registro presupuestal y la aprobación de la garantía única.</w:t>
      </w:r>
    </w:p>
    <w:p w14:paraId="3A759799" w14:textId="77777777" w:rsidR="008D759A" w:rsidRPr="001C79FC" w:rsidRDefault="008D759A">
      <w:pPr>
        <w:pStyle w:val="Textoindependiente"/>
        <w:ind w:left="0"/>
        <w:jc w:val="left"/>
        <w:rPr>
          <w:rFonts w:ascii="Arial Narrow" w:eastAsia="Arial Unicode MS" w:hAnsi="Arial Narrow" w:cs="Arial"/>
          <w:color w:val="000000" w:themeColor="text1"/>
          <w:spacing w:val="-3"/>
          <w:lang w:eastAsia="es-ES"/>
        </w:rPr>
      </w:pPr>
    </w:p>
    <w:p w14:paraId="4C459589" w14:textId="77777777" w:rsidR="008D759A" w:rsidRPr="001C79FC" w:rsidRDefault="000D0528">
      <w:pPr>
        <w:pStyle w:val="Ttulo1"/>
        <w:numPr>
          <w:ilvl w:val="1"/>
          <w:numId w:val="1"/>
        </w:numPr>
        <w:tabs>
          <w:tab w:val="left" w:pos="1341"/>
        </w:tabs>
        <w:ind w:left="1341" w:hanging="359"/>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GARANTÍAS</w:t>
      </w:r>
    </w:p>
    <w:p w14:paraId="24867C9E" w14:textId="77777777" w:rsidR="008D759A" w:rsidRPr="001C79FC" w:rsidRDefault="000D0528">
      <w:pPr>
        <w:pStyle w:val="Textoindependiente"/>
        <w:spacing w:before="251"/>
        <w:ind w:right="973"/>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Para cubrir cualquier hecho constitutivo de incumplimiento, el contratista deberá presentar la Garantía de cumplimiento dentro de los (3) días hábiles siguientes contados a partir de la firma del Comunicado de Aceptación de Oferta. Esta garantía tendrá las siguientes características:</w:t>
      </w:r>
    </w:p>
    <w:p w14:paraId="223F88BB" w14:textId="77777777" w:rsidR="00F05C68" w:rsidRPr="001C79FC" w:rsidRDefault="00F05C68">
      <w:pPr>
        <w:pStyle w:val="Textoindependiente"/>
        <w:spacing w:before="251"/>
        <w:ind w:right="973"/>
        <w:rPr>
          <w:rFonts w:ascii="Arial Narrow" w:eastAsia="Arial Unicode MS" w:hAnsi="Arial Narrow" w:cs="Arial"/>
          <w:color w:val="000000" w:themeColor="text1"/>
          <w:spacing w:val="-3"/>
          <w:lang w:eastAsia="es-ES"/>
        </w:rPr>
      </w:pPr>
    </w:p>
    <w:p w14:paraId="3E2757F6" w14:textId="77777777" w:rsidR="00F05C68" w:rsidRPr="001C79FC" w:rsidRDefault="00F05C68">
      <w:pPr>
        <w:pStyle w:val="Textoindependiente"/>
        <w:spacing w:before="251"/>
        <w:ind w:right="973"/>
        <w:rPr>
          <w:rFonts w:ascii="Arial Narrow" w:eastAsia="Arial Unicode MS" w:hAnsi="Arial Narrow" w:cs="Arial"/>
          <w:color w:val="000000" w:themeColor="text1"/>
          <w:spacing w:val="-3"/>
          <w:lang w:eastAsia="es-ES"/>
        </w:rPr>
      </w:pPr>
    </w:p>
    <w:p w14:paraId="1B53309F" w14:textId="77777777" w:rsidR="00F05C68" w:rsidRPr="001C79FC" w:rsidRDefault="00F05C68">
      <w:pPr>
        <w:pStyle w:val="Textoindependiente"/>
        <w:spacing w:before="251"/>
        <w:ind w:right="973"/>
        <w:rPr>
          <w:rFonts w:ascii="Arial Narrow" w:eastAsia="Arial Unicode MS" w:hAnsi="Arial Narrow" w:cs="Arial"/>
          <w:color w:val="000000" w:themeColor="text1"/>
          <w:spacing w:val="-3"/>
          <w:lang w:eastAsia="es-ES"/>
        </w:rPr>
      </w:pPr>
    </w:p>
    <w:p w14:paraId="15CEC6AD" w14:textId="77777777" w:rsidR="00F05C68" w:rsidRDefault="00F05C68">
      <w:pPr>
        <w:pStyle w:val="Textoindependiente"/>
        <w:spacing w:before="251"/>
        <w:ind w:right="973"/>
        <w:rPr>
          <w:rFonts w:ascii="Arial Narrow" w:eastAsia="Arial Unicode MS" w:hAnsi="Arial Narrow" w:cs="Arial"/>
          <w:color w:val="000000" w:themeColor="text1"/>
          <w:spacing w:val="-3"/>
          <w:lang w:eastAsia="es-ES"/>
        </w:rPr>
      </w:pPr>
    </w:p>
    <w:p w14:paraId="17EC1AB3" w14:textId="77777777" w:rsidR="00376D28" w:rsidRPr="001C79FC" w:rsidRDefault="00376D28">
      <w:pPr>
        <w:pStyle w:val="Textoindependiente"/>
        <w:spacing w:before="251"/>
        <w:ind w:right="973"/>
        <w:rPr>
          <w:rFonts w:ascii="Arial Narrow" w:eastAsia="Arial Unicode MS" w:hAnsi="Arial Narrow" w:cs="Arial"/>
          <w:color w:val="000000" w:themeColor="text1"/>
          <w:spacing w:val="-3"/>
          <w:lang w:eastAsia="es-ES"/>
        </w:rPr>
      </w:pPr>
    </w:p>
    <w:p w14:paraId="353AD9E5" w14:textId="77777777" w:rsidR="00F05C68" w:rsidRPr="001C79FC" w:rsidRDefault="00F05C68">
      <w:pPr>
        <w:pStyle w:val="Textoindependiente"/>
        <w:spacing w:before="251"/>
        <w:ind w:right="973"/>
        <w:rPr>
          <w:rFonts w:ascii="Arial Narrow" w:eastAsia="Arial Unicode MS" w:hAnsi="Arial Narrow" w:cs="Arial"/>
          <w:color w:val="000000" w:themeColor="text1"/>
          <w:spacing w:val="-3"/>
          <w:lang w:eastAsia="es-ES"/>
        </w:rPr>
      </w:pPr>
    </w:p>
    <w:p w14:paraId="65ECE63D" w14:textId="77777777" w:rsidR="00376D28" w:rsidRDefault="00376D28">
      <w:pPr>
        <w:pStyle w:val="Textoindependiente"/>
        <w:spacing w:before="21"/>
        <w:ind w:left="0"/>
        <w:jc w:val="left"/>
        <w:rPr>
          <w:rFonts w:ascii="Arial Narrow" w:eastAsia="Arial Unicode MS" w:hAnsi="Arial Narrow" w:cs="Arial"/>
          <w:color w:val="000000" w:themeColor="text1"/>
          <w:spacing w:val="-3"/>
          <w:lang w:eastAsia="es-ES"/>
        </w:rPr>
      </w:pPr>
    </w:p>
    <w:p w14:paraId="40A3159A" w14:textId="77777777" w:rsidR="00376D28" w:rsidRDefault="00376D28">
      <w:pPr>
        <w:pStyle w:val="Textoindependiente"/>
        <w:spacing w:before="21"/>
        <w:ind w:left="0"/>
        <w:jc w:val="left"/>
        <w:rPr>
          <w:rFonts w:ascii="Arial Narrow" w:eastAsia="Arial Unicode MS" w:hAnsi="Arial Narrow" w:cs="Arial"/>
          <w:color w:val="000000" w:themeColor="text1"/>
          <w:spacing w:val="-3"/>
          <w:lang w:eastAsia="es-ES"/>
        </w:rPr>
      </w:pPr>
    </w:p>
    <w:tbl>
      <w:tblPr>
        <w:tblW w:w="0" w:type="auto"/>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2551"/>
        <w:gridCol w:w="1701"/>
        <w:gridCol w:w="1418"/>
        <w:gridCol w:w="1088"/>
      </w:tblGrid>
      <w:tr w:rsidR="00376D28" w:rsidRPr="00AF4DC7" w14:paraId="5118E187" w14:textId="77777777" w:rsidTr="00376D28">
        <w:tc>
          <w:tcPr>
            <w:tcW w:w="2268" w:type="dxa"/>
            <w:shd w:val="clear" w:color="auto" w:fill="D9D9D9" w:themeFill="background1" w:themeFillShade="D9"/>
            <w:vAlign w:val="center"/>
          </w:tcPr>
          <w:p w14:paraId="60EA0343" w14:textId="77777777" w:rsidR="00376D28" w:rsidRPr="00AF4DC7" w:rsidRDefault="00376D28" w:rsidP="00DE3FF4">
            <w:pPr>
              <w:jc w:val="center"/>
              <w:rPr>
                <w:rFonts w:ascii="Arial Narrow" w:hAnsi="Arial Narrow" w:cs="Arial"/>
                <w:b/>
                <w:spacing w:val="-3"/>
                <w:sz w:val="18"/>
                <w:szCs w:val="18"/>
                <w:lang w:val="es-CO"/>
              </w:rPr>
            </w:pPr>
            <w:bookmarkStart w:id="5" w:name="_Hlk128767797"/>
            <w:r w:rsidRPr="00AF4DC7">
              <w:rPr>
                <w:rFonts w:ascii="Arial Narrow" w:hAnsi="Arial Narrow" w:cs="Arial"/>
                <w:b/>
                <w:spacing w:val="-3"/>
                <w:sz w:val="18"/>
                <w:szCs w:val="18"/>
                <w:lang w:val="es-CO"/>
              </w:rPr>
              <w:t>AMPAROS O PÓLIZAS A SOLICITAR</w:t>
            </w:r>
          </w:p>
        </w:tc>
        <w:tc>
          <w:tcPr>
            <w:tcW w:w="2551" w:type="dxa"/>
            <w:shd w:val="clear" w:color="auto" w:fill="D9D9D9" w:themeFill="background1" w:themeFillShade="D9"/>
            <w:vAlign w:val="center"/>
          </w:tcPr>
          <w:p w14:paraId="0C8BF93C" w14:textId="77777777" w:rsidR="00376D28" w:rsidRPr="00AF4DC7" w:rsidRDefault="00376D28" w:rsidP="00DE3FF4">
            <w:pPr>
              <w:jc w:val="center"/>
              <w:rPr>
                <w:rFonts w:ascii="Arial Narrow" w:hAnsi="Arial Narrow" w:cs="Arial"/>
                <w:b/>
                <w:spacing w:val="-3"/>
                <w:sz w:val="18"/>
                <w:szCs w:val="18"/>
                <w:lang w:val="es-CO"/>
              </w:rPr>
            </w:pPr>
            <w:r w:rsidRPr="00AF4DC7">
              <w:rPr>
                <w:rFonts w:ascii="Arial Narrow" w:hAnsi="Arial Narrow" w:cs="Arial"/>
                <w:b/>
                <w:spacing w:val="-3"/>
                <w:sz w:val="18"/>
                <w:szCs w:val="18"/>
                <w:lang w:val="es-CO"/>
              </w:rPr>
              <w:t>RIESGO QUE PROTEGE</w:t>
            </w:r>
          </w:p>
        </w:tc>
        <w:tc>
          <w:tcPr>
            <w:tcW w:w="1701" w:type="dxa"/>
            <w:shd w:val="clear" w:color="auto" w:fill="D9D9D9" w:themeFill="background1" w:themeFillShade="D9"/>
            <w:vAlign w:val="center"/>
          </w:tcPr>
          <w:p w14:paraId="70E528BE" w14:textId="77777777" w:rsidR="00376D28" w:rsidRPr="00AF4DC7" w:rsidRDefault="00376D28" w:rsidP="00DE3FF4">
            <w:pPr>
              <w:jc w:val="center"/>
              <w:rPr>
                <w:rFonts w:ascii="Arial Narrow" w:hAnsi="Arial Narrow" w:cs="Arial"/>
                <w:b/>
                <w:spacing w:val="-3"/>
                <w:sz w:val="18"/>
                <w:szCs w:val="18"/>
                <w:lang w:val="es-CO"/>
              </w:rPr>
            </w:pPr>
            <w:r w:rsidRPr="00AF4DC7">
              <w:rPr>
                <w:rFonts w:ascii="Arial Narrow" w:hAnsi="Arial Narrow" w:cs="Arial"/>
                <w:b/>
                <w:spacing w:val="-3"/>
                <w:sz w:val="18"/>
                <w:szCs w:val="18"/>
                <w:lang w:val="es-CO"/>
              </w:rPr>
              <w:t xml:space="preserve">CUANTÍA DE COBERTURA </w:t>
            </w:r>
          </w:p>
        </w:tc>
        <w:tc>
          <w:tcPr>
            <w:tcW w:w="1418" w:type="dxa"/>
            <w:shd w:val="clear" w:color="auto" w:fill="D9D9D9" w:themeFill="background1" w:themeFillShade="D9"/>
            <w:vAlign w:val="center"/>
          </w:tcPr>
          <w:p w14:paraId="2258F8D6" w14:textId="77777777" w:rsidR="00376D28" w:rsidRPr="00AF4DC7" w:rsidRDefault="00376D28" w:rsidP="00DE3FF4">
            <w:pPr>
              <w:jc w:val="center"/>
              <w:rPr>
                <w:rFonts w:ascii="Arial Narrow" w:hAnsi="Arial Narrow" w:cs="Arial"/>
                <w:b/>
                <w:spacing w:val="-3"/>
                <w:sz w:val="18"/>
                <w:szCs w:val="18"/>
                <w:lang w:val="es-CO"/>
              </w:rPr>
            </w:pPr>
            <w:r w:rsidRPr="00AF4DC7">
              <w:rPr>
                <w:rFonts w:ascii="Arial Narrow" w:hAnsi="Arial Narrow" w:cs="Arial"/>
                <w:b/>
                <w:spacing w:val="-3"/>
                <w:sz w:val="18"/>
                <w:szCs w:val="18"/>
                <w:lang w:val="es-CO"/>
              </w:rPr>
              <w:t>VIGENCIA INICIAL</w:t>
            </w:r>
          </w:p>
        </w:tc>
        <w:tc>
          <w:tcPr>
            <w:tcW w:w="1088" w:type="dxa"/>
            <w:shd w:val="clear" w:color="auto" w:fill="D9D9D9" w:themeFill="background1" w:themeFillShade="D9"/>
            <w:vAlign w:val="center"/>
          </w:tcPr>
          <w:p w14:paraId="4A4EEE4D" w14:textId="77777777" w:rsidR="00376D28" w:rsidRPr="00AF4DC7" w:rsidRDefault="00376D28" w:rsidP="00DE3FF4">
            <w:pPr>
              <w:jc w:val="center"/>
              <w:rPr>
                <w:rFonts w:ascii="Arial Narrow" w:hAnsi="Arial Narrow" w:cs="Arial"/>
                <w:b/>
                <w:spacing w:val="-3"/>
                <w:sz w:val="18"/>
                <w:szCs w:val="18"/>
                <w:lang w:val="es-CO"/>
              </w:rPr>
            </w:pPr>
            <w:r w:rsidRPr="00AF4DC7">
              <w:rPr>
                <w:rFonts w:ascii="Arial Narrow" w:hAnsi="Arial Narrow" w:cs="Arial"/>
                <w:b/>
                <w:spacing w:val="-3"/>
                <w:sz w:val="18"/>
                <w:szCs w:val="18"/>
                <w:lang w:val="es-CO"/>
              </w:rPr>
              <w:t>VIGENCIA FINAL</w:t>
            </w:r>
          </w:p>
        </w:tc>
      </w:tr>
      <w:bookmarkEnd w:id="5"/>
      <w:tr w:rsidR="00376D28" w:rsidRPr="00AF4DC7" w14:paraId="108A6699" w14:textId="77777777" w:rsidTr="00376D28">
        <w:tc>
          <w:tcPr>
            <w:tcW w:w="2268" w:type="dxa"/>
            <w:vAlign w:val="center"/>
          </w:tcPr>
          <w:p w14:paraId="4290E4EA" w14:textId="77777777" w:rsidR="00376D28" w:rsidRPr="00AF4DC7" w:rsidRDefault="00376D28" w:rsidP="00DE3FF4">
            <w:pPr>
              <w:jc w:val="both"/>
              <w:rPr>
                <w:rFonts w:ascii="Arial Narrow" w:hAnsi="Arial Narrow" w:cs="Arial"/>
                <w:b/>
                <w:bCs/>
                <w:sz w:val="18"/>
                <w:szCs w:val="18"/>
              </w:rPr>
            </w:pPr>
            <w:r w:rsidRPr="00AF4DC7">
              <w:rPr>
                <w:rFonts w:ascii="Arial Narrow" w:hAnsi="Arial Narrow" w:cs="Arial"/>
                <w:b/>
                <w:bCs/>
                <w:sz w:val="18"/>
                <w:szCs w:val="18"/>
              </w:rPr>
              <w:t>Cumplimiento</w:t>
            </w:r>
          </w:p>
          <w:p w14:paraId="4BAABBED" w14:textId="77777777" w:rsidR="00376D28" w:rsidRPr="00AF4DC7" w:rsidRDefault="00376D28" w:rsidP="00DE3FF4">
            <w:pPr>
              <w:jc w:val="both"/>
              <w:rPr>
                <w:rFonts w:ascii="Arial Narrow" w:hAnsi="Arial Narrow" w:cs="Arial"/>
                <w:b/>
                <w:bCs/>
                <w:sz w:val="18"/>
                <w:szCs w:val="18"/>
              </w:rPr>
            </w:pPr>
          </w:p>
          <w:p w14:paraId="6FF8418C" w14:textId="77777777" w:rsidR="00376D28" w:rsidRPr="00AF4DC7" w:rsidRDefault="00376D28" w:rsidP="00DE3FF4">
            <w:pPr>
              <w:jc w:val="both"/>
              <w:rPr>
                <w:rFonts w:ascii="Arial Narrow" w:hAnsi="Arial Narrow" w:cs="Arial"/>
                <w:b/>
                <w:spacing w:val="-3"/>
                <w:sz w:val="18"/>
                <w:szCs w:val="18"/>
                <w:lang w:val="es-CO"/>
              </w:rPr>
            </w:pPr>
          </w:p>
        </w:tc>
        <w:tc>
          <w:tcPr>
            <w:tcW w:w="2551" w:type="dxa"/>
            <w:vAlign w:val="center"/>
          </w:tcPr>
          <w:p w14:paraId="21F77885" w14:textId="77777777" w:rsidR="00376D28" w:rsidRPr="00AF4DC7" w:rsidRDefault="00376D28" w:rsidP="00DE3FF4">
            <w:pPr>
              <w:jc w:val="both"/>
              <w:rPr>
                <w:rFonts w:ascii="Arial Narrow" w:hAnsi="Arial Narrow" w:cs="Arial"/>
                <w:spacing w:val="-3"/>
                <w:sz w:val="18"/>
                <w:szCs w:val="18"/>
                <w:lang w:val="es-CO"/>
              </w:rPr>
            </w:pPr>
            <w:r w:rsidRPr="00AF4DC7">
              <w:rPr>
                <w:rFonts w:ascii="Arial Narrow" w:hAnsi="Arial Narrow" w:cs="Arial"/>
                <w:spacing w:val="-3"/>
                <w:sz w:val="18"/>
                <w:szCs w:val="18"/>
                <w:lang w:val="es-CO"/>
              </w:rPr>
              <w:t>Cumplimiento tardío, defectuoso o incompleto del contrato, pago de multas impuestas, de la cláusula penal pecuniaria y declaración de caducidad del contrato.</w:t>
            </w:r>
          </w:p>
        </w:tc>
        <w:tc>
          <w:tcPr>
            <w:tcW w:w="1701" w:type="dxa"/>
            <w:vAlign w:val="center"/>
          </w:tcPr>
          <w:p w14:paraId="2DD74615" w14:textId="77777777" w:rsidR="00376D28" w:rsidRPr="00AF4DC7" w:rsidRDefault="00376D28" w:rsidP="00DE3FF4">
            <w:pPr>
              <w:jc w:val="both"/>
              <w:rPr>
                <w:rFonts w:ascii="Arial Narrow" w:hAnsi="Arial Narrow" w:cs="Arial"/>
                <w:bCs/>
                <w:sz w:val="18"/>
                <w:szCs w:val="18"/>
              </w:rPr>
            </w:pPr>
            <w:r w:rsidRPr="00AF4DC7">
              <w:rPr>
                <w:rFonts w:ascii="Arial Narrow" w:hAnsi="Arial Narrow" w:cs="Arial"/>
                <w:bCs/>
                <w:sz w:val="18"/>
                <w:szCs w:val="18"/>
              </w:rPr>
              <w:t>En una cuantía equivalente al veinte por ciento [20%] del valor del contrato.</w:t>
            </w:r>
          </w:p>
          <w:p w14:paraId="36A85D36" w14:textId="77777777" w:rsidR="00376D28" w:rsidRPr="00AF4DC7" w:rsidRDefault="00376D28" w:rsidP="00DE3FF4">
            <w:pPr>
              <w:jc w:val="both"/>
              <w:rPr>
                <w:rFonts w:ascii="Arial Narrow" w:hAnsi="Arial Narrow" w:cs="Arial"/>
                <w:spacing w:val="-3"/>
                <w:sz w:val="18"/>
                <w:szCs w:val="18"/>
                <w:lang w:val="es-CO"/>
              </w:rPr>
            </w:pPr>
          </w:p>
          <w:p w14:paraId="740CA254" w14:textId="77777777" w:rsidR="00376D28" w:rsidRPr="00AF4DC7" w:rsidRDefault="00376D28" w:rsidP="00DE3FF4">
            <w:pPr>
              <w:jc w:val="both"/>
              <w:rPr>
                <w:rFonts w:ascii="Arial Narrow" w:hAnsi="Arial Narrow" w:cs="Arial"/>
                <w:spacing w:val="-3"/>
                <w:sz w:val="18"/>
                <w:szCs w:val="18"/>
                <w:lang w:val="es-CO"/>
              </w:rPr>
            </w:pPr>
          </w:p>
        </w:tc>
        <w:tc>
          <w:tcPr>
            <w:tcW w:w="1418" w:type="dxa"/>
            <w:vAlign w:val="center"/>
          </w:tcPr>
          <w:p w14:paraId="23BC55D2" w14:textId="77777777" w:rsidR="00376D28" w:rsidRPr="00AF4DC7" w:rsidRDefault="00376D28" w:rsidP="00DE3FF4">
            <w:pPr>
              <w:jc w:val="both"/>
              <w:rPr>
                <w:rFonts w:ascii="Arial Narrow" w:hAnsi="Arial Narrow" w:cs="Arial"/>
                <w:spacing w:val="-3"/>
                <w:sz w:val="18"/>
                <w:szCs w:val="18"/>
                <w:lang w:val="es-CO"/>
              </w:rPr>
            </w:pPr>
            <w:r w:rsidRPr="00AF4DC7">
              <w:rPr>
                <w:rFonts w:ascii="Arial Narrow" w:hAnsi="Arial Narrow" w:cs="Arial"/>
                <w:spacing w:val="-3"/>
                <w:sz w:val="18"/>
                <w:szCs w:val="18"/>
                <w:lang w:val="es-CO"/>
              </w:rPr>
              <w:t>A partir de la fecha de suscripción del contrato</w:t>
            </w:r>
          </w:p>
        </w:tc>
        <w:tc>
          <w:tcPr>
            <w:tcW w:w="1088" w:type="dxa"/>
            <w:vAlign w:val="center"/>
          </w:tcPr>
          <w:p w14:paraId="0B3522F2" w14:textId="77777777" w:rsidR="00376D28" w:rsidRPr="00AF4DC7" w:rsidRDefault="00376D28" w:rsidP="00DE3FF4">
            <w:pPr>
              <w:jc w:val="both"/>
              <w:rPr>
                <w:rFonts w:ascii="Arial Narrow" w:hAnsi="Arial Narrow" w:cs="Arial"/>
                <w:spacing w:val="-3"/>
                <w:sz w:val="18"/>
                <w:szCs w:val="18"/>
                <w:lang w:val="es-CO"/>
              </w:rPr>
            </w:pPr>
            <w:r w:rsidRPr="00AF4DC7">
              <w:rPr>
                <w:rFonts w:ascii="Arial Narrow" w:hAnsi="Arial Narrow" w:cs="Arial"/>
                <w:spacing w:val="-3"/>
                <w:sz w:val="18"/>
                <w:szCs w:val="18"/>
                <w:lang w:val="es-CO"/>
              </w:rPr>
              <w:t>Hasta la fecha de terminación del contrato y cuatro (4) meses más.</w:t>
            </w:r>
          </w:p>
        </w:tc>
      </w:tr>
      <w:tr w:rsidR="00376D28" w:rsidRPr="00AF4DC7" w14:paraId="345AA6B9" w14:textId="77777777" w:rsidTr="00376D28">
        <w:tc>
          <w:tcPr>
            <w:tcW w:w="2268" w:type="dxa"/>
            <w:tcBorders>
              <w:top w:val="single" w:sz="4" w:space="0" w:color="auto"/>
              <w:left w:val="single" w:sz="4" w:space="0" w:color="auto"/>
              <w:bottom w:val="single" w:sz="4" w:space="0" w:color="auto"/>
              <w:right w:val="single" w:sz="4" w:space="0" w:color="auto"/>
            </w:tcBorders>
            <w:vAlign w:val="center"/>
          </w:tcPr>
          <w:p w14:paraId="288EB667" w14:textId="77777777" w:rsidR="00376D28" w:rsidRPr="00AF4DC7" w:rsidRDefault="00376D28" w:rsidP="00DE3FF4">
            <w:pPr>
              <w:jc w:val="both"/>
              <w:rPr>
                <w:rFonts w:ascii="Arial Narrow" w:hAnsi="Arial Narrow" w:cs="Arial"/>
                <w:b/>
                <w:bCs/>
                <w:sz w:val="18"/>
                <w:szCs w:val="18"/>
              </w:rPr>
            </w:pPr>
            <w:r w:rsidRPr="00AF4DC7">
              <w:rPr>
                <w:rFonts w:ascii="Arial Narrow" w:hAnsi="Arial Narrow" w:cs="Arial"/>
                <w:b/>
                <w:bCs/>
                <w:sz w:val="18"/>
                <w:szCs w:val="18"/>
              </w:rPr>
              <w:t xml:space="preserve">Pago de salarios, prestaciones sociales legales e indemnizaciones laborales </w:t>
            </w:r>
          </w:p>
        </w:tc>
        <w:tc>
          <w:tcPr>
            <w:tcW w:w="2551" w:type="dxa"/>
            <w:tcBorders>
              <w:top w:val="single" w:sz="4" w:space="0" w:color="auto"/>
              <w:left w:val="single" w:sz="4" w:space="0" w:color="auto"/>
              <w:bottom w:val="single" w:sz="4" w:space="0" w:color="auto"/>
              <w:right w:val="single" w:sz="4" w:space="0" w:color="auto"/>
            </w:tcBorders>
            <w:vAlign w:val="center"/>
          </w:tcPr>
          <w:p w14:paraId="05F85773" w14:textId="77777777" w:rsidR="00376D28" w:rsidRPr="00AF4DC7" w:rsidRDefault="00376D28" w:rsidP="00DE3FF4">
            <w:pPr>
              <w:jc w:val="both"/>
              <w:rPr>
                <w:rFonts w:ascii="Arial Narrow" w:hAnsi="Arial Narrow" w:cs="Arial"/>
                <w:spacing w:val="-3"/>
                <w:sz w:val="18"/>
                <w:szCs w:val="18"/>
                <w:lang w:val="es-CO"/>
              </w:rPr>
            </w:pPr>
            <w:r w:rsidRPr="00AF4DC7">
              <w:rPr>
                <w:rFonts w:ascii="Arial Narrow" w:hAnsi="Arial Narrow" w:cs="Arial"/>
                <w:spacing w:val="-3"/>
                <w:sz w:val="18"/>
                <w:szCs w:val="18"/>
                <w:lang w:val="es-CO"/>
              </w:rPr>
              <w:t xml:space="preserve">Cubre a la entidad contra el riesgo de incumplimiento de las obligaciones laborales a que está obligado el contratista garantizado, únicamente relacionadas con el personal utilizado para la ejecución del contrato amparado en esta póliza. </w:t>
            </w:r>
          </w:p>
        </w:tc>
        <w:tc>
          <w:tcPr>
            <w:tcW w:w="1701" w:type="dxa"/>
            <w:tcBorders>
              <w:top w:val="single" w:sz="4" w:space="0" w:color="auto"/>
              <w:left w:val="single" w:sz="4" w:space="0" w:color="auto"/>
              <w:bottom w:val="single" w:sz="4" w:space="0" w:color="auto"/>
              <w:right w:val="single" w:sz="4" w:space="0" w:color="auto"/>
            </w:tcBorders>
            <w:vAlign w:val="center"/>
          </w:tcPr>
          <w:p w14:paraId="233F9BF0" w14:textId="049FC65D" w:rsidR="00376D28" w:rsidRPr="00AF4DC7" w:rsidRDefault="00376D28" w:rsidP="00DE3FF4">
            <w:pPr>
              <w:jc w:val="both"/>
              <w:rPr>
                <w:rFonts w:ascii="Arial Narrow" w:hAnsi="Arial Narrow" w:cs="Arial"/>
                <w:bCs/>
                <w:sz w:val="18"/>
                <w:szCs w:val="18"/>
              </w:rPr>
            </w:pPr>
            <w:r w:rsidRPr="00AF4DC7">
              <w:rPr>
                <w:rFonts w:ascii="Arial Narrow" w:hAnsi="Arial Narrow" w:cs="Arial"/>
                <w:bCs/>
                <w:sz w:val="18"/>
                <w:szCs w:val="18"/>
              </w:rPr>
              <w:t>En una cuantía equivalente al veinte por ciento [</w:t>
            </w:r>
            <w:r>
              <w:rPr>
                <w:rFonts w:ascii="Arial Narrow" w:hAnsi="Arial Narrow" w:cs="Arial"/>
                <w:bCs/>
                <w:sz w:val="18"/>
                <w:szCs w:val="18"/>
              </w:rPr>
              <w:t>5</w:t>
            </w:r>
            <w:r w:rsidRPr="00AF4DC7">
              <w:rPr>
                <w:rFonts w:ascii="Arial Narrow" w:hAnsi="Arial Narrow" w:cs="Arial"/>
                <w:bCs/>
                <w:sz w:val="18"/>
                <w:szCs w:val="18"/>
              </w:rPr>
              <w:t>%] del valor del contrato</w:t>
            </w:r>
          </w:p>
        </w:tc>
        <w:tc>
          <w:tcPr>
            <w:tcW w:w="1418" w:type="dxa"/>
            <w:tcBorders>
              <w:top w:val="single" w:sz="4" w:space="0" w:color="auto"/>
              <w:left w:val="single" w:sz="4" w:space="0" w:color="auto"/>
              <w:bottom w:val="single" w:sz="4" w:space="0" w:color="auto"/>
              <w:right w:val="single" w:sz="4" w:space="0" w:color="auto"/>
            </w:tcBorders>
            <w:vAlign w:val="center"/>
          </w:tcPr>
          <w:p w14:paraId="5A4E12C3" w14:textId="77777777" w:rsidR="00376D28" w:rsidRPr="00AF4DC7" w:rsidRDefault="00376D28" w:rsidP="00DE3FF4">
            <w:pPr>
              <w:jc w:val="both"/>
              <w:rPr>
                <w:rFonts w:ascii="Arial Narrow" w:hAnsi="Arial Narrow" w:cs="Arial"/>
                <w:spacing w:val="-3"/>
                <w:sz w:val="18"/>
                <w:szCs w:val="18"/>
                <w:lang w:val="es-CO"/>
              </w:rPr>
            </w:pPr>
            <w:r w:rsidRPr="00AF4DC7">
              <w:rPr>
                <w:rFonts w:ascii="Arial Narrow" w:hAnsi="Arial Narrow" w:cs="Arial"/>
                <w:spacing w:val="-3"/>
                <w:sz w:val="18"/>
                <w:szCs w:val="18"/>
                <w:lang w:val="es-CO"/>
              </w:rPr>
              <w:t xml:space="preserve">A partir de la fecha de suscripción del contrato. </w:t>
            </w:r>
          </w:p>
        </w:tc>
        <w:tc>
          <w:tcPr>
            <w:tcW w:w="1088" w:type="dxa"/>
            <w:tcBorders>
              <w:top w:val="single" w:sz="4" w:space="0" w:color="auto"/>
              <w:left w:val="single" w:sz="4" w:space="0" w:color="auto"/>
              <w:bottom w:val="single" w:sz="4" w:space="0" w:color="auto"/>
              <w:right w:val="single" w:sz="4" w:space="0" w:color="auto"/>
            </w:tcBorders>
            <w:vAlign w:val="center"/>
          </w:tcPr>
          <w:p w14:paraId="0032B51C" w14:textId="77777777" w:rsidR="00376D28" w:rsidRPr="00AF4DC7" w:rsidRDefault="00376D28" w:rsidP="00DE3FF4">
            <w:pPr>
              <w:jc w:val="both"/>
              <w:rPr>
                <w:rFonts w:ascii="Arial Narrow" w:hAnsi="Arial Narrow" w:cs="Arial"/>
                <w:spacing w:val="-3"/>
                <w:sz w:val="18"/>
                <w:szCs w:val="18"/>
                <w:lang w:val="es-CO"/>
              </w:rPr>
            </w:pPr>
            <w:r w:rsidRPr="00AF4DC7">
              <w:rPr>
                <w:rFonts w:ascii="Arial Narrow" w:hAnsi="Arial Narrow" w:cs="Arial"/>
                <w:spacing w:val="-3"/>
                <w:sz w:val="18"/>
                <w:szCs w:val="18"/>
                <w:lang w:val="es-CO"/>
              </w:rPr>
              <w:t xml:space="preserve">Hasta la fecha de terminación del contrato y tres (3) años más </w:t>
            </w:r>
          </w:p>
        </w:tc>
      </w:tr>
      <w:tr w:rsidR="00376D28" w:rsidRPr="00AF4DC7" w14:paraId="40087575" w14:textId="77777777" w:rsidTr="00376D28">
        <w:tc>
          <w:tcPr>
            <w:tcW w:w="2268" w:type="dxa"/>
            <w:tcBorders>
              <w:top w:val="single" w:sz="4" w:space="0" w:color="auto"/>
              <w:left w:val="single" w:sz="4" w:space="0" w:color="auto"/>
              <w:bottom w:val="single" w:sz="4" w:space="0" w:color="auto"/>
              <w:right w:val="single" w:sz="4" w:space="0" w:color="auto"/>
            </w:tcBorders>
            <w:vAlign w:val="center"/>
          </w:tcPr>
          <w:p w14:paraId="14BADFDA" w14:textId="77777777" w:rsidR="00376D28" w:rsidRPr="00AF4DC7" w:rsidRDefault="00376D28" w:rsidP="00DE3FF4">
            <w:pPr>
              <w:jc w:val="both"/>
              <w:rPr>
                <w:rFonts w:ascii="Arial Narrow" w:hAnsi="Arial Narrow" w:cs="Arial"/>
                <w:b/>
                <w:bCs/>
                <w:sz w:val="18"/>
                <w:szCs w:val="18"/>
              </w:rPr>
            </w:pPr>
            <w:r w:rsidRPr="00AF4DC7">
              <w:rPr>
                <w:rFonts w:ascii="Arial Narrow" w:hAnsi="Arial Narrow" w:cs="Arial"/>
                <w:b/>
                <w:bCs/>
                <w:sz w:val="18"/>
                <w:szCs w:val="18"/>
              </w:rPr>
              <w:t xml:space="preserve">Póliza de Responsabilidad Civil Extracontractual. </w:t>
            </w:r>
          </w:p>
        </w:tc>
        <w:tc>
          <w:tcPr>
            <w:tcW w:w="2551" w:type="dxa"/>
            <w:tcBorders>
              <w:top w:val="single" w:sz="4" w:space="0" w:color="auto"/>
              <w:left w:val="single" w:sz="4" w:space="0" w:color="auto"/>
              <w:bottom w:val="single" w:sz="4" w:space="0" w:color="auto"/>
              <w:right w:val="single" w:sz="4" w:space="0" w:color="auto"/>
            </w:tcBorders>
            <w:vAlign w:val="center"/>
          </w:tcPr>
          <w:p w14:paraId="602A6B7C" w14:textId="77777777" w:rsidR="00376D28" w:rsidRPr="00AF4DC7" w:rsidRDefault="00376D28" w:rsidP="00DE3FF4">
            <w:pPr>
              <w:jc w:val="both"/>
              <w:rPr>
                <w:rFonts w:ascii="Arial Narrow" w:hAnsi="Arial Narrow" w:cs="Arial"/>
                <w:spacing w:val="-3"/>
                <w:sz w:val="18"/>
                <w:szCs w:val="18"/>
                <w:lang w:val="es-CO"/>
              </w:rPr>
            </w:pPr>
            <w:r w:rsidRPr="00AF4DC7">
              <w:rPr>
                <w:rFonts w:ascii="Arial Narrow" w:hAnsi="Arial Narrow" w:cs="Arial"/>
                <w:spacing w:val="-3"/>
                <w:sz w:val="18"/>
                <w:szCs w:val="18"/>
                <w:lang w:val="es-CO"/>
              </w:rPr>
              <w:t xml:space="preserve">Daños a terceros derivados de la ejecución contractual. </w:t>
            </w:r>
          </w:p>
        </w:tc>
        <w:tc>
          <w:tcPr>
            <w:tcW w:w="1701" w:type="dxa"/>
            <w:tcBorders>
              <w:top w:val="single" w:sz="4" w:space="0" w:color="auto"/>
              <w:left w:val="single" w:sz="4" w:space="0" w:color="auto"/>
              <w:bottom w:val="single" w:sz="4" w:space="0" w:color="auto"/>
              <w:right w:val="single" w:sz="4" w:space="0" w:color="auto"/>
            </w:tcBorders>
            <w:vAlign w:val="center"/>
          </w:tcPr>
          <w:p w14:paraId="566A6437" w14:textId="77777777" w:rsidR="00376D28" w:rsidRPr="00AF4DC7" w:rsidRDefault="00376D28" w:rsidP="00DE3FF4">
            <w:pPr>
              <w:jc w:val="both"/>
              <w:rPr>
                <w:rFonts w:ascii="Arial Narrow" w:hAnsi="Arial Narrow" w:cs="Arial"/>
                <w:bCs/>
                <w:sz w:val="18"/>
                <w:szCs w:val="18"/>
              </w:rPr>
            </w:pPr>
            <w:r w:rsidRPr="00AF4DC7">
              <w:rPr>
                <w:rFonts w:ascii="Arial Narrow" w:hAnsi="Arial Narrow" w:cs="Arial"/>
                <w:bCs/>
                <w:sz w:val="18"/>
                <w:szCs w:val="18"/>
              </w:rPr>
              <w:t xml:space="preserve">En una cuantía equivalente a DOSCIENTOS [ 200] SMLMV, </w:t>
            </w:r>
          </w:p>
        </w:tc>
        <w:tc>
          <w:tcPr>
            <w:tcW w:w="1418" w:type="dxa"/>
            <w:tcBorders>
              <w:top w:val="single" w:sz="4" w:space="0" w:color="auto"/>
              <w:left w:val="single" w:sz="4" w:space="0" w:color="auto"/>
              <w:bottom w:val="single" w:sz="4" w:space="0" w:color="auto"/>
              <w:right w:val="single" w:sz="4" w:space="0" w:color="auto"/>
            </w:tcBorders>
            <w:vAlign w:val="center"/>
          </w:tcPr>
          <w:p w14:paraId="4A936899" w14:textId="77777777" w:rsidR="00376D28" w:rsidRPr="00AF4DC7" w:rsidRDefault="00376D28" w:rsidP="00DE3FF4">
            <w:pPr>
              <w:jc w:val="both"/>
              <w:rPr>
                <w:rFonts w:ascii="Arial Narrow" w:hAnsi="Arial Narrow" w:cs="Arial"/>
                <w:spacing w:val="-3"/>
                <w:sz w:val="18"/>
                <w:szCs w:val="18"/>
                <w:lang w:val="es-CO"/>
              </w:rPr>
            </w:pPr>
            <w:r w:rsidRPr="00AF4DC7">
              <w:rPr>
                <w:rFonts w:ascii="Arial Narrow" w:hAnsi="Arial Narrow" w:cs="Arial"/>
                <w:spacing w:val="-3"/>
                <w:sz w:val="18"/>
                <w:szCs w:val="18"/>
                <w:lang w:val="es-CO"/>
              </w:rPr>
              <w:t xml:space="preserve">A partir de la fecha de suscripción del contrato. </w:t>
            </w:r>
          </w:p>
        </w:tc>
        <w:tc>
          <w:tcPr>
            <w:tcW w:w="1088" w:type="dxa"/>
            <w:tcBorders>
              <w:top w:val="single" w:sz="4" w:space="0" w:color="auto"/>
              <w:left w:val="single" w:sz="4" w:space="0" w:color="auto"/>
              <w:bottom w:val="single" w:sz="4" w:space="0" w:color="auto"/>
              <w:right w:val="single" w:sz="4" w:space="0" w:color="auto"/>
            </w:tcBorders>
            <w:vAlign w:val="center"/>
          </w:tcPr>
          <w:p w14:paraId="14208E86" w14:textId="77777777" w:rsidR="00376D28" w:rsidRPr="00AF4DC7" w:rsidRDefault="00376D28" w:rsidP="00DE3FF4">
            <w:pPr>
              <w:jc w:val="both"/>
              <w:rPr>
                <w:rFonts w:ascii="Arial Narrow" w:hAnsi="Arial Narrow" w:cs="Arial"/>
                <w:spacing w:val="-3"/>
                <w:sz w:val="18"/>
                <w:szCs w:val="18"/>
                <w:lang w:val="es-CO"/>
              </w:rPr>
            </w:pPr>
            <w:r w:rsidRPr="00AF4DC7">
              <w:rPr>
                <w:rFonts w:ascii="Arial Narrow" w:hAnsi="Arial Narrow" w:cs="Arial"/>
                <w:spacing w:val="-3"/>
                <w:sz w:val="18"/>
                <w:szCs w:val="18"/>
                <w:lang w:val="es-CO"/>
              </w:rPr>
              <w:t xml:space="preserve">Hasta la fecha de terminación del plazo de ejecución </w:t>
            </w:r>
          </w:p>
        </w:tc>
      </w:tr>
    </w:tbl>
    <w:p w14:paraId="6665F142" w14:textId="77777777" w:rsidR="008D759A" w:rsidRPr="001C79FC" w:rsidRDefault="008D759A">
      <w:pPr>
        <w:pStyle w:val="Textoindependiente"/>
        <w:spacing w:before="20"/>
        <w:ind w:left="0"/>
        <w:jc w:val="left"/>
        <w:rPr>
          <w:rFonts w:ascii="Arial Narrow" w:eastAsia="Arial Unicode MS" w:hAnsi="Arial Narrow" w:cs="Arial"/>
          <w:b/>
          <w:bCs/>
          <w:color w:val="000000" w:themeColor="text1"/>
          <w:spacing w:val="-3"/>
          <w:lang w:eastAsia="es-ES"/>
        </w:rPr>
      </w:pPr>
    </w:p>
    <w:p w14:paraId="6FE5633D" w14:textId="77777777" w:rsidR="008D759A" w:rsidRPr="001C79FC" w:rsidRDefault="000D0528">
      <w:pPr>
        <w:pStyle w:val="Ttulo1"/>
        <w:numPr>
          <w:ilvl w:val="1"/>
          <w:numId w:val="1"/>
        </w:numPr>
        <w:tabs>
          <w:tab w:val="left" w:pos="1341"/>
        </w:tabs>
        <w:ind w:left="1341" w:hanging="359"/>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PRESENTACIÓN FORMATO INGRESO DE PROVEEDORES</w:t>
      </w:r>
    </w:p>
    <w:p w14:paraId="4E1D1B70" w14:textId="1CDF9B47" w:rsidR="008D759A" w:rsidRPr="001C79FC" w:rsidRDefault="000D0528">
      <w:pPr>
        <w:pStyle w:val="Textoindependiente"/>
        <w:spacing w:before="251"/>
        <w:ind w:right="972"/>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 xml:space="preserve">El proponente ganador o adjudicatario deberá presentar completamente diligenciado el Formato Ingreso de Proveedores, por el proponente persona natural o por el representante legal del proponente, cuando se trate de persona jurídica y, por todos y cada uno de los integrantes cuando la propuesta se presente en consorcio o unión temporal, el cual se debe entregar en la Dirección </w:t>
      </w:r>
      <w:r w:rsidR="000650A8" w:rsidRPr="001C79FC">
        <w:rPr>
          <w:rFonts w:ascii="Arial Narrow" w:eastAsia="Arial Unicode MS" w:hAnsi="Arial Narrow" w:cs="Arial"/>
          <w:color w:val="000000" w:themeColor="text1"/>
          <w:spacing w:val="-3"/>
          <w:lang w:eastAsia="es-ES"/>
        </w:rPr>
        <w:t>Regional Nororiente</w:t>
      </w:r>
      <w:r w:rsidRPr="001C79FC">
        <w:rPr>
          <w:rFonts w:ascii="Arial Narrow" w:eastAsia="Arial Unicode MS" w:hAnsi="Arial Narrow" w:cs="Arial"/>
          <w:color w:val="000000" w:themeColor="text1"/>
          <w:spacing w:val="-3"/>
          <w:lang w:eastAsia="es-ES"/>
        </w:rPr>
        <w:t xml:space="preserve"> de la Aerocivil, con la información y la certificación bancaria requerida.</w:t>
      </w:r>
    </w:p>
    <w:p w14:paraId="4DB27054" w14:textId="77777777" w:rsidR="008D759A" w:rsidRPr="001C79FC" w:rsidRDefault="008D759A">
      <w:pPr>
        <w:pStyle w:val="Textoindependiente"/>
        <w:ind w:left="0"/>
        <w:jc w:val="left"/>
        <w:rPr>
          <w:rFonts w:ascii="Arial Narrow" w:eastAsia="Arial Unicode MS" w:hAnsi="Arial Narrow" w:cs="Arial"/>
          <w:color w:val="000000" w:themeColor="text1"/>
          <w:spacing w:val="-3"/>
          <w:lang w:eastAsia="es-ES"/>
        </w:rPr>
      </w:pPr>
    </w:p>
    <w:p w14:paraId="518C1BC9" w14:textId="77777777" w:rsidR="008D759A" w:rsidRPr="001C79FC" w:rsidRDefault="000D0528">
      <w:pPr>
        <w:pStyle w:val="Textoindependiente"/>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La información se debe consignar en todos y cada uno de sus numerales en forma legible.</w:t>
      </w:r>
    </w:p>
    <w:p w14:paraId="0712BCA0" w14:textId="77777777" w:rsidR="008D759A" w:rsidRPr="001C79FC" w:rsidRDefault="000D0528">
      <w:pPr>
        <w:pStyle w:val="Ttulo1"/>
        <w:numPr>
          <w:ilvl w:val="1"/>
          <w:numId w:val="1"/>
        </w:numPr>
        <w:tabs>
          <w:tab w:val="left" w:pos="1341"/>
        </w:tabs>
        <w:spacing w:before="251"/>
        <w:ind w:left="1341" w:hanging="359"/>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PRESENTACIÓN DEL REGISTRO ÚNICO TRIBUTARIO RUT</w:t>
      </w:r>
    </w:p>
    <w:p w14:paraId="74DAE7FD" w14:textId="77777777" w:rsidR="008D759A" w:rsidRPr="001C79FC" w:rsidRDefault="000D0528">
      <w:pPr>
        <w:pStyle w:val="Textoindependiente"/>
        <w:spacing w:before="251"/>
        <w:ind w:right="968"/>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Cuando el adjudicatario sea un consorcio o unión temporal o cualquiera de las formas de asociación permitidas en la legislación colombiana, deberá presentar dentro de los tres (3) días hábiles siguientes a la notificación del acto de adjudicación, el RUT del proponente plural.</w:t>
      </w:r>
    </w:p>
    <w:p w14:paraId="0D02D903" w14:textId="77777777" w:rsidR="008D759A" w:rsidRPr="001C79FC" w:rsidRDefault="000D0528">
      <w:pPr>
        <w:pStyle w:val="Ttulo1"/>
        <w:numPr>
          <w:ilvl w:val="1"/>
          <w:numId w:val="1"/>
        </w:numPr>
        <w:tabs>
          <w:tab w:val="left" w:pos="1341"/>
        </w:tabs>
        <w:spacing w:before="251"/>
        <w:ind w:left="1341" w:hanging="359"/>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SUPERVISIÓN</w:t>
      </w:r>
    </w:p>
    <w:p w14:paraId="414C048F" w14:textId="77777777" w:rsidR="008D759A" w:rsidRPr="001C79FC" w:rsidRDefault="000D0528">
      <w:pPr>
        <w:pStyle w:val="Textoindependiente"/>
        <w:spacing w:before="251"/>
        <w:ind w:right="969"/>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 xml:space="preserve">LA AEROCIVIL ejercerá la vigilancia y control del objeto de este Contrato a través del funcionario designado por el ORDENADOR DEL GASTO, quien además de las funciones que le corresponde para esta clase de contrato, el supervisor tendrá todas las atribuciones y facultades inherentes a su actividad, en especial las contenidas en las Leyes 80 de 1993 y 1150 de 2007, en lo dispuesto en los artículos 83 (Supervisor General e Interventoría Contractual) y 84 (Facultades y Deberes de los Supervisores Generales y los Interventores) de la Ley 1474 de 2011 y las Resoluciones internas expedidas por la Aerocivil, el Decreto 1082 de 2015, o aquellas que las modifican, adicionen aclaren o las deroguen. Igualmente el supervisor deberá tener en cuenta en la expedición de las certificaciones que éstas indiquen el periodo de pago, la fecha de expedición, el valor a pagar, certificación del cumplimiento de las obligaciones al sistema de salud, número y fecha de expedición de la factura, su valor y demás </w:t>
      </w:r>
      <w:r w:rsidRPr="001C79FC">
        <w:rPr>
          <w:rFonts w:ascii="Arial Narrow" w:eastAsia="Arial Unicode MS" w:hAnsi="Arial Narrow" w:cs="Arial"/>
          <w:color w:val="000000" w:themeColor="text1"/>
          <w:spacing w:val="-3"/>
          <w:lang w:eastAsia="es-ES"/>
        </w:rPr>
        <w:lastRenderedPageBreak/>
        <w:t>disposiciones establecidas por la Dirección Financiera.</w:t>
      </w:r>
    </w:p>
    <w:p w14:paraId="1C57ABD5" w14:textId="77777777" w:rsidR="008D759A" w:rsidRPr="001C79FC" w:rsidRDefault="000D0528">
      <w:pPr>
        <w:pStyle w:val="Ttulo1"/>
        <w:numPr>
          <w:ilvl w:val="1"/>
          <w:numId w:val="1"/>
        </w:numPr>
        <w:tabs>
          <w:tab w:val="left" w:pos="1548"/>
        </w:tabs>
        <w:spacing w:before="248"/>
        <w:ind w:left="1548" w:hanging="566"/>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FOMENTO A LA EJECUCIÓN DEL CONTRATO – ARTICULO 2.2.1.2.4.2.16 DEL DECRETO 1082 DE</w:t>
      </w:r>
    </w:p>
    <w:p w14:paraId="6A67C199" w14:textId="77777777" w:rsidR="008D759A" w:rsidRPr="001C79FC" w:rsidRDefault="000D0528">
      <w:pPr>
        <w:pStyle w:val="Ttulo2"/>
        <w:spacing w:before="1"/>
        <w:ind w:left="1548" w:firstLine="0"/>
        <w:rPr>
          <w:rFonts w:ascii="Arial Narrow" w:eastAsia="Arial Unicode MS" w:hAnsi="Arial Narrow"/>
          <w:color w:val="000000" w:themeColor="text1"/>
          <w:spacing w:val="-3"/>
          <w:lang w:eastAsia="es-ES"/>
        </w:rPr>
      </w:pPr>
      <w:r w:rsidRPr="001C79FC">
        <w:rPr>
          <w:rFonts w:ascii="Arial Narrow" w:eastAsia="Arial Unicode MS" w:hAnsi="Arial Narrow"/>
          <w:color w:val="000000" w:themeColor="text1"/>
          <w:spacing w:val="-3"/>
          <w:lang w:eastAsia="es-ES"/>
        </w:rPr>
        <w:t>2015</w:t>
      </w:r>
    </w:p>
    <w:p w14:paraId="297B05C4" w14:textId="77777777" w:rsidR="008D759A" w:rsidRPr="001C79FC" w:rsidRDefault="000D0528">
      <w:pPr>
        <w:pStyle w:val="Textoindependiente"/>
        <w:spacing w:before="251"/>
        <w:ind w:right="978"/>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Dando cumplimiento a lo establecido en el artículo 2.2.1.2.4.2.16 del decreto 1082 de 2015, el contratista destinará para el cumplimiento del contrato la provisión de hasta el (%) de bienes o servicios por parte de población en pobreza extrema, desplazados por la violencia, personas en proceso de reintegración o reincorporación y sujetos de especial protección constitucional, garantizando las condiciones de calidad, sin perjuicio de los Acuerdos Comerciales vigentes.</w:t>
      </w:r>
    </w:p>
    <w:p w14:paraId="6F98FB5B" w14:textId="77777777" w:rsidR="008D759A" w:rsidRPr="001C79FC" w:rsidRDefault="000D0528">
      <w:pPr>
        <w:pStyle w:val="Textoindependiente"/>
        <w:spacing w:before="250"/>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Marcar con una X, si dentro del estudio previo se justificó esta provisión.</w:t>
      </w:r>
    </w:p>
    <w:p w14:paraId="5AEFB304" w14:textId="77777777" w:rsidR="008D759A" w:rsidRPr="001C79FC" w:rsidRDefault="008D759A">
      <w:pPr>
        <w:pStyle w:val="Textoindependiente"/>
        <w:spacing w:before="21"/>
        <w:ind w:left="0"/>
        <w:jc w:val="left"/>
        <w:rPr>
          <w:rFonts w:ascii="Arial Narrow" w:eastAsia="Arial Unicode MS" w:hAnsi="Arial Narrow" w:cs="Arial"/>
          <w:color w:val="000000" w:themeColor="text1"/>
          <w:spacing w:val="-3"/>
          <w:lang w:eastAsia="es-ES"/>
        </w:rPr>
      </w:pPr>
    </w:p>
    <w:tbl>
      <w:tblPr>
        <w:tblStyle w:val="TableNormal"/>
        <w:tblW w:w="0" w:type="auto"/>
        <w:tblInd w:w="47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26"/>
        <w:gridCol w:w="629"/>
      </w:tblGrid>
      <w:tr w:rsidR="008D759A" w:rsidRPr="001C79FC" w14:paraId="6797DE22" w14:textId="77777777">
        <w:trPr>
          <w:trHeight w:val="254"/>
        </w:trPr>
        <w:tc>
          <w:tcPr>
            <w:tcW w:w="626" w:type="dxa"/>
          </w:tcPr>
          <w:p w14:paraId="38B37C17" w14:textId="77777777" w:rsidR="008D759A" w:rsidRPr="001C79FC" w:rsidRDefault="000D0528">
            <w:pPr>
              <w:pStyle w:val="TableParagraph"/>
              <w:spacing w:before="2" w:line="232" w:lineRule="exact"/>
              <w:ind w:left="9"/>
              <w:jc w:val="center"/>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SI</w:t>
            </w:r>
          </w:p>
        </w:tc>
        <w:tc>
          <w:tcPr>
            <w:tcW w:w="629" w:type="dxa"/>
          </w:tcPr>
          <w:p w14:paraId="58AC5DD0" w14:textId="77777777" w:rsidR="008D759A" w:rsidRPr="001C79FC" w:rsidRDefault="008D759A">
            <w:pPr>
              <w:pStyle w:val="TableParagraph"/>
              <w:rPr>
                <w:rFonts w:ascii="Arial Narrow" w:eastAsia="Arial Unicode MS" w:hAnsi="Arial Narrow" w:cs="Arial"/>
                <w:color w:val="000000" w:themeColor="text1"/>
                <w:spacing w:val="-3"/>
                <w:lang w:eastAsia="es-ES"/>
              </w:rPr>
            </w:pPr>
          </w:p>
        </w:tc>
      </w:tr>
      <w:tr w:rsidR="008D759A" w:rsidRPr="007C5D10" w14:paraId="1CE38632" w14:textId="77777777">
        <w:trPr>
          <w:trHeight w:val="251"/>
        </w:trPr>
        <w:tc>
          <w:tcPr>
            <w:tcW w:w="626" w:type="dxa"/>
          </w:tcPr>
          <w:p w14:paraId="4831BBEE" w14:textId="77777777" w:rsidR="008D759A" w:rsidRPr="001C79FC" w:rsidRDefault="000D0528">
            <w:pPr>
              <w:pStyle w:val="TableParagraph"/>
              <w:spacing w:line="232" w:lineRule="exact"/>
              <w:ind w:left="9" w:right="1"/>
              <w:jc w:val="center"/>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NO</w:t>
            </w:r>
          </w:p>
        </w:tc>
        <w:tc>
          <w:tcPr>
            <w:tcW w:w="629" w:type="dxa"/>
          </w:tcPr>
          <w:p w14:paraId="370383C9" w14:textId="77777777" w:rsidR="008D759A" w:rsidRPr="007C5D10" w:rsidRDefault="000D0528">
            <w:pPr>
              <w:pStyle w:val="TableParagraph"/>
              <w:spacing w:line="232" w:lineRule="exact"/>
              <w:ind w:left="6"/>
              <w:jc w:val="center"/>
              <w:rPr>
                <w:rFonts w:ascii="Arial Narrow" w:eastAsia="Arial Unicode MS" w:hAnsi="Arial Narrow" w:cs="Arial"/>
                <w:color w:val="000000" w:themeColor="text1"/>
                <w:spacing w:val="-3"/>
                <w:lang w:eastAsia="es-ES"/>
              </w:rPr>
            </w:pPr>
            <w:r w:rsidRPr="001C79FC">
              <w:rPr>
                <w:rFonts w:ascii="Arial Narrow" w:eastAsia="Arial Unicode MS" w:hAnsi="Arial Narrow" w:cs="Arial"/>
                <w:color w:val="000000" w:themeColor="text1"/>
                <w:spacing w:val="-3"/>
                <w:lang w:eastAsia="es-ES"/>
              </w:rPr>
              <w:t>X</w:t>
            </w:r>
          </w:p>
        </w:tc>
      </w:tr>
    </w:tbl>
    <w:p w14:paraId="5F9FED46" w14:textId="77777777" w:rsidR="00F65F76" w:rsidRPr="007C5D10" w:rsidRDefault="00F65F76">
      <w:pPr>
        <w:rPr>
          <w:rFonts w:ascii="Arial Narrow" w:eastAsia="Arial Unicode MS" w:hAnsi="Arial Narrow" w:cs="Arial"/>
          <w:color w:val="000000" w:themeColor="text1"/>
          <w:spacing w:val="-3"/>
          <w:lang w:eastAsia="es-ES"/>
        </w:rPr>
      </w:pPr>
    </w:p>
    <w:sectPr w:rsidR="00F65F76" w:rsidRPr="007C5D10">
      <w:footerReference w:type="default" r:id="rId36"/>
      <w:pgSz w:w="12240" w:h="15840"/>
      <w:pgMar w:top="2640" w:right="720" w:bottom="1140" w:left="720" w:header="713" w:footer="954" w:gutter="0"/>
      <w:cols w:space="720"/>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Sol Contreras" w:date="2025-06-29T14:58:00Z" w:initials="SC">
    <w:p w14:paraId="44484648" w14:textId="6B4714CC" w:rsidR="00D75537" w:rsidRDefault="00D75537" w:rsidP="00D75537">
      <w:pPr>
        <w:pStyle w:val="Textocomentario"/>
      </w:pPr>
      <w:r>
        <w:rPr>
          <w:rStyle w:val="Refdecomentario"/>
        </w:rPr>
        <w:annotationRef/>
      </w:r>
      <w:r>
        <w:rPr>
          <w:lang w:val="es-CO"/>
        </w:rPr>
        <w:t>Verificar con la actualización del PAA</w:t>
      </w:r>
    </w:p>
  </w:comment>
  <w:comment w:id="1" w:author="Sol Contreras" w:date="2025-06-29T14:59:00Z" w:initials="SC">
    <w:p w14:paraId="09009C98" w14:textId="77777777" w:rsidR="00D75537" w:rsidRDefault="00D75537" w:rsidP="00D75537">
      <w:pPr>
        <w:pStyle w:val="Textocomentario"/>
      </w:pPr>
      <w:r>
        <w:rPr>
          <w:rStyle w:val="Refdecomentario"/>
        </w:rPr>
        <w:annotationRef/>
      </w:r>
      <w:r>
        <w:rPr>
          <w:lang w:val="es-CO"/>
        </w:rPr>
        <w:t>Si se requiere de un grupo de trabajo como lo indica el estudio previo, entonces debe aplicar este ITEM</w:t>
      </w: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44484648" w15:done="1"/>
  <w15:commentEx w15:paraId="09009C98"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589A21C" w16cex:dateUtc="2025-06-29T19:58:00Z"/>
  <w16cex:commentExtensible w16cex:durableId="0295CF74" w16cex:dateUtc="2025-06-29T19:5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4484648" w16cid:durableId="4589A21C"/>
  <w16cid:commentId w16cid:paraId="09009C98" w16cid:durableId="0295CF74"/>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8D9FAE" w14:textId="77777777" w:rsidR="00B94558" w:rsidRDefault="00B94558">
      <w:r>
        <w:separator/>
      </w:r>
    </w:p>
  </w:endnote>
  <w:endnote w:type="continuationSeparator" w:id="0">
    <w:p w14:paraId="42A3062F" w14:textId="77777777" w:rsidR="00B94558" w:rsidRDefault="00B945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12D4E070" w14:paraId="2A23F79A" w14:textId="77777777" w:rsidTr="12D4E070">
      <w:trPr>
        <w:trHeight w:val="300"/>
      </w:trPr>
      <w:tc>
        <w:tcPr>
          <w:tcW w:w="3600" w:type="dxa"/>
        </w:tcPr>
        <w:p w14:paraId="08C4B95B" w14:textId="01278048" w:rsidR="12D4E070" w:rsidRDefault="12D4E070" w:rsidP="12D4E070">
          <w:pPr>
            <w:pStyle w:val="Encabezado"/>
            <w:ind w:left="-115"/>
          </w:pPr>
        </w:p>
      </w:tc>
      <w:tc>
        <w:tcPr>
          <w:tcW w:w="3600" w:type="dxa"/>
        </w:tcPr>
        <w:p w14:paraId="21870D32" w14:textId="674FABFD" w:rsidR="12D4E070" w:rsidRDefault="12D4E070" w:rsidP="12D4E070">
          <w:pPr>
            <w:pStyle w:val="Encabezado"/>
            <w:jc w:val="center"/>
          </w:pPr>
        </w:p>
      </w:tc>
      <w:tc>
        <w:tcPr>
          <w:tcW w:w="3600" w:type="dxa"/>
        </w:tcPr>
        <w:p w14:paraId="0BB78027" w14:textId="1ECF21CC" w:rsidR="12D4E070" w:rsidRDefault="12D4E070" w:rsidP="12D4E070">
          <w:pPr>
            <w:pStyle w:val="Encabezado"/>
            <w:ind w:right="-115"/>
            <w:jc w:val="right"/>
          </w:pPr>
          <w:r>
            <w:fldChar w:fldCharType="begin"/>
          </w:r>
          <w:r>
            <w:instrText>PAGE</w:instrText>
          </w:r>
          <w:r>
            <w:fldChar w:fldCharType="separate"/>
          </w:r>
          <w:r w:rsidR="001A44C9">
            <w:rPr>
              <w:noProof/>
            </w:rPr>
            <w:t>1</w:t>
          </w:r>
          <w:r>
            <w:fldChar w:fldCharType="end"/>
          </w:r>
          <w:r>
            <w:t xml:space="preserve"> de </w:t>
          </w:r>
          <w:r>
            <w:fldChar w:fldCharType="begin"/>
          </w:r>
          <w:r>
            <w:instrText>NUMPAGES</w:instrText>
          </w:r>
          <w:r>
            <w:fldChar w:fldCharType="separate"/>
          </w:r>
          <w:r w:rsidR="001A44C9">
            <w:rPr>
              <w:noProof/>
            </w:rPr>
            <w:t>39</w:t>
          </w:r>
          <w:r>
            <w:fldChar w:fldCharType="end"/>
          </w:r>
        </w:p>
      </w:tc>
    </w:tr>
  </w:tbl>
  <w:p w14:paraId="0F9FC2B7" w14:textId="4C77249D" w:rsidR="12D4E070" w:rsidRDefault="12D4E070" w:rsidP="12D4E070">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12D4E070" w14:paraId="1939C4A0" w14:textId="77777777" w:rsidTr="12D4E070">
      <w:trPr>
        <w:trHeight w:val="300"/>
      </w:trPr>
      <w:tc>
        <w:tcPr>
          <w:tcW w:w="3600" w:type="dxa"/>
        </w:tcPr>
        <w:p w14:paraId="4C1A04A0" w14:textId="4A70C03F" w:rsidR="12D4E070" w:rsidRDefault="12D4E070" w:rsidP="12D4E070">
          <w:pPr>
            <w:pStyle w:val="Encabezado"/>
            <w:ind w:left="-115"/>
          </w:pPr>
        </w:p>
      </w:tc>
      <w:tc>
        <w:tcPr>
          <w:tcW w:w="3600" w:type="dxa"/>
        </w:tcPr>
        <w:p w14:paraId="054EC941" w14:textId="6E10C808" w:rsidR="12D4E070" w:rsidRDefault="12D4E070" w:rsidP="12D4E070">
          <w:pPr>
            <w:pStyle w:val="Encabezado"/>
            <w:jc w:val="center"/>
          </w:pPr>
        </w:p>
      </w:tc>
      <w:tc>
        <w:tcPr>
          <w:tcW w:w="3600" w:type="dxa"/>
        </w:tcPr>
        <w:p w14:paraId="2DD4BF09" w14:textId="4681F510" w:rsidR="12D4E070" w:rsidRDefault="12D4E070" w:rsidP="12D4E070">
          <w:pPr>
            <w:pStyle w:val="Encabezado"/>
            <w:ind w:right="-115"/>
            <w:jc w:val="right"/>
          </w:pPr>
          <w:r>
            <w:fldChar w:fldCharType="begin"/>
          </w:r>
          <w:r>
            <w:instrText>PAGE</w:instrText>
          </w:r>
          <w:r>
            <w:fldChar w:fldCharType="separate"/>
          </w:r>
          <w:r w:rsidR="001A44C9">
            <w:rPr>
              <w:noProof/>
            </w:rPr>
            <w:t>2</w:t>
          </w:r>
          <w:r>
            <w:fldChar w:fldCharType="end"/>
          </w:r>
          <w:r>
            <w:t xml:space="preserve"> de </w:t>
          </w:r>
          <w:r>
            <w:fldChar w:fldCharType="begin"/>
          </w:r>
          <w:r>
            <w:instrText>NUMPAGES</w:instrText>
          </w:r>
          <w:r>
            <w:fldChar w:fldCharType="separate"/>
          </w:r>
          <w:r w:rsidR="001A44C9">
            <w:rPr>
              <w:noProof/>
            </w:rPr>
            <w:t>39</w:t>
          </w:r>
          <w:r>
            <w:fldChar w:fldCharType="end"/>
          </w:r>
        </w:p>
      </w:tc>
    </w:tr>
  </w:tbl>
  <w:p w14:paraId="68143DEB" w14:textId="055C6294" w:rsidR="12D4E070" w:rsidRDefault="12D4E070" w:rsidP="12D4E070">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12D4E070" w14:paraId="3E2267F9" w14:textId="77777777" w:rsidTr="12D4E070">
      <w:trPr>
        <w:trHeight w:val="300"/>
      </w:trPr>
      <w:tc>
        <w:tcPr>
          <w:tcW w:w="3600" w:type="dxa"/>
        </w:tcPr>
        <w:p w14:paraId="1D1899CA" w14:textId="406590C7" w:rsidR="12D4E070" w:rsidRDefault="12D4E070" w:rsidP="12D4E070">
          <w:pPr>
            <w:pStyle w:val="Encabezado"/>
            <w:ind w:left="-115"/>
          </w:pPr>
        </w:p>
      </w:tc>
      <w:tc>
        <w:tcPr>
          <w:tcW w:w="3600" w:type="dxa"/>
        </w:tcPr>
        <w:p w14:paraId="1D35433E" w14:textId="00B1CAC0" w:rsidR="12D4E070" w:rsidRDefault="12D4E070" w:rsidP="12D4E070">
          <w:pPr>
            <w:pStyle w:val="Encabezado"/>
            <w:jc w:val="center"/>
          </w:pPr>
        </w:p>
      </w:tc>
      <w:tc>
        <w:tcPr>
          <w:tcW w:w="3600" w:type="dxa"/>
        </w:tcPr>
        <w:p w14:paraId="4C4F8846" w14:textId="2F7409C1" w:rsidR="12D4E070" w:rsidRDefault="12D4E070" w:rsidP="12D4E070">
          <w:pPr>
            <w:pStyle w:val="Encabezado"/>
            <w:ind w:right="-115"/>
            <w:jc w:val="right"/>
          </w:pPr>
          <w:r>
            <w:fldChar w:fldCharType="begin"/>
          </w:r>
          <w:r>
            <w:instrText>PAGE</w:instrText>
          </w:r>
          <w:r>
            <w:fldChar w:fldCharType="separate"/>
          </w:r>
          <w:r w:rsidR="001A44C9">
            <w:rPr>
              <w:noProof/>
            </w:rPr>
            <w:t>4</w:t>
          </w:r>
          <w:r>
            <w:fldChar w:fldCharType="end"/>
          </w:r>
          <w:r>
            <w:t xml:space="preserve"> de </w:t>
          </w:r>
          <w:r>
            <w:fldChar w:fldCharType="begin"/>
          </w:r>
          <w:r>
            <w:instrText>NUMPAGES</w:instrText>
          </w:r>
          <w:r>
            <w:fldChar w:fldCharType="separate"/>
          </w:r>
          <w:r w:rsidR="001A44C9">
            <w:rPr>
              <w:noProof/>
            </w:rPr>
            <w:t>39</w:t>
          </w:r>
          <w:r>
            <w:fldChar w:fldCharType="end"/>
          </w:r>
        </w:p>
      </w:tc>
    </w:tr>
  </w:tbl>
  <w:p w14:paraId="0EF77A09" w14:textId="25308F84" w:rsidR="12D4E070" w:rsidRDefault="12D4E070" w:rsidP="12D4E070">
    <w:pPr>
      <w:pStyle w:val="Piedepgina"/>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12D4E070" w14:paraId="2620DE8C" w14:textId="77777777" w:rsidTr="12D4E070">
      <w:trPr>
        <w:trHeight w:val="300"/>
      </w:trPr>
      <w:tc>
        <w:tcPr>
          <w:tcW w:w="3600" w:type="dxa"/>
        </w:tcPr>
        <w:p w14:paraId="24B92E8F" w14:textId="5F9445BA" w:rsidR="12D4E070" w:rsidRDefault="12D4E070" w:rsidP="12D4E070">
          <w:pPr>
            <w:pStyle w:val="Encabezado"/>
            <w:ind w:left="-115"/>
          </w:pPr>
        </w:p>
      </w:tc>
      <w:tc>
        <w:tcPr>
          <w:tcW w:w="3600" w:type="dxa"/>
        </w:tcPr>
        <w:p w14:paraId="539E104F" w14:textId="47ECE37F" w:rsidR="12D4E070" w:rsidRDefault="12D4E070" w:rsidP="12D4E070">
          <w:pPr>
            <w:pStyle w:val="Encabezado"/>
            <w:jc w:val="center"/>
          </w:pPr>
        </w:p>
      </w:tc>
      <w:tc>
        <w:tcPr>
          <w:tcW w:w="3600" w:type="dxa"/>
        </w:tcPr>
        <w:p w14:paraId="2D675B4A" w14:textId="7A2F6EBD" w:rsidR="12D4E070" w:rsidRDefault="12D4E070" w:rsidP="12D4E070">
          <w:pPr>
            <w:pStyle w:val="Encabezado"/>
            <w:ind w:right="-115"/>
            <w:jc w:val="right"/>
          </w:pPr>
          <w:r>
            <w:fldChar w:fldCharType="begin"/>
          </w:r>
          <w:r>
            <w:instrText>PAGE</w:instrText>
          </w:r>
          <w:r>
            <w:fldChar w:fldCharType="separate"/>
          </w:r>
          <w:r w:rsidR="001A44C9">
            <w:rPr>
              <w:noProof/>
            </w:rPr>
            <w:t>8</w:t>
          </w:r>
          <w:r>
            <w:fldChar w:fldCharType="end"/>
          </w:r>
          <w:r>
            <w:t xml:space="preserve"> de </w:t>
          </w:r>
          <w:r>
            <w:fldChar w:fldCharType="begin"/>
          </w:r>
          <w:r>
            <w:instrText>NUMPAGES</w:instrText>
          </w:r>
          <w:r>
            <w:fldChar w:fldCharType="separate"/>
          </w:r>
          <w:r w:rsidR="001A44C9">
            <w:rPr>
              <w:noProof/>
            </w:rPr>
            <w:t>11</w:t>
          </w:r>
          <w:r>
            <w:fldChar w:fldCharType="end"/>
          </w:r>
        </w:p>
      </w:tc>
    </w:tr>
  </w:tbl>
  <w:p w14:paraId="5538E462" w14:textId="36D84BE2" w:rsidR="12D4E070" w:rsidRDefault="12D4E070" w:rsidP="12D4E070">
    <w:pPr>
      <w:pStyle w:val="Piedepgina"/>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12D4E070" w14:paraId="7A7D9AD5" w14:textId="77777777" w:rsidTr="12D4E070">
      <w:trPr>
        <w:trHeight w:val="300"/>
      </w:trPr>
      <w:tc>
        <w:tcPr>
          <w:tcW w:w="3600" w:type="dxa"/>
        </w:tcPr>
        <w:p w14:paraId="25C1A2DA" w14:textId="3982D9CD" w:rsidR="12D4E070" w:rsidRDefault="12D4E070" w:rsidP="12D4E070">
          <w:pPr>
            <w:pStyle w:val="Encabezado"/>
            <w:ind w:left="-115"/>
          </w:pPr>
        </w:p>
      </w:tc>
      <w:tc>
        <w:tcPr>
          <w:tcW w:w="3600" w:type="dxa"/>
        </w:tcPr>
        <w:p w14:paraId="0BD0C04E" w14:textId="2AEEEF6B" w:rsidR="12D4E070" w:rsidRDefault="12D4E070" w:rsidP="12D4E070">
          <w:pPr>
            <w:pStyle w:val="Encabezado"/>
            <w:jc w:val="center"/>
          </w:pPr>
        </w:p>
      </w:tc>
      <w:tc>
        <w:tcPr>
          <w:tcW w:w="3600" w:type="dxa"/>
        </w:tcPr>
        <w:p w14:paraId="4DEFB085" w14:textId="07AB1AAF" w:rsidR="12D4E070" w:rsidRDefault="12D4E070" w:rsidP="12D4E070">
          <w:pPr>
            <w:pStyle w:val="Encabezado"/>
            <w:ind w:right="-115"/>
            <w:jc w:val="right"/>
          </w:pPr>
          <w:r>
            <w:fldChar w:fldCharType="begin"/>
          </w:r>
          <w:r>
            <w:instrText>PAGE</w:instrText>
          </w:r>
          <w:r>
            <w:fldChar w:fldCharType="separate"/>
          </w:r>
          <w:r w:rsidR="001A44C9">
            <w:rPr>
              <w:noProof/>
            </w:rPr>
            <w:t>9</w:t>
          </w:r>
          <w:r>
            <w:fldChar w:fldCharType="end"/>
          </w:r>
          <w:r>
            <w:t xml:space="preserve"> de </w:t>
          </w:r>
          <w:r>
            <w:fldChar w:fldCharType="begin"/>
          </w:r>
          <w:r>
            <w:instrText>NUMPAGES</w:instrText>
          </w:r>
          <w:r>
            <w:fldChar w:fldCharType="separate"/>
          </w:r>
          <w:r w:rsidR="001A44C9">
            <w:rPr>
              <w:noProof/>
            </w:rPr>
            <w:t>39</w:t>
          </w:r>
          <w:r>
            <w:fldChar w:fldCharType="end"/>
          </w:r>
        </w:p>
      </w:tc>
    </w:tr>
  </w:tbl>
  <w:p w14:paraId="2E9A5F6D" w14:textId="177DD3AC" w:rsidR="12D4E070" w:rsidRDefault="12D4E070" w:rsidP="12D4E070">
    <w:pPr>
      <w:pStyle w:val="Piedepgina"/>
    </w:pP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12D4E070" w14:paraId="7EED2116" w14:textId="77777777" w:rsidTr="12D4E070">
      <w:trPr>
        <w:trHeight w:val="300"/>
      </w:trPr>
      <w:tc>
        <w:tcPr>
          <w:tcW w:w="3600" w:type="dxa"/>
        </w:tcPr>
        <w:p w14:paraId="0561A433" w14:textId="067D97FC" w:rsidR="12D4E070" w:rsidRDefault="12D4E070" w:rsidP="12D4E070">
          <w:pPr>
            <w:pStyle w:val="Encabezado"/>
            <w:ind w:left="-115"/>
          </w:pPr>
        </w:p>
      </w:tc>
      <w:tc>
        <w:tcPr>
          <w:tcW w:w="3600" w:type="dxa"/>
        </w:tcPr>
        <w:p w14:paraId="4F23BB12" w14:textId="5F5F89A3" w:rsidR="12D4E070" w:rsidRDefault="12D4E070" w:rsidP="12D4E070">
          <w:pPr>
            <w:pStyle w:val="Encabezado"/>
            <w:jc w:val="center"/>
          </w:pPr>
        </w:p>
      </w:tc>
      <w:tc>
        <w:tcPr>
          <w:tcW w:w="3600" w:type="dxa"/>
        </w:tcPr>
        <w:p w14:paraId="5EA6829B" w14:textId="2B1377DE" w:rsidR="12D4E070" w:rsidRDefault="12D4E070" w:rsidP="12D4E070">
          <w:pPr>
            <w:pStyle w:val="Encabezado"/>
            <w:ind w:right="-115"/>
            <w:jc w:val="right"/>
          </w:pPr>
          <w:r>
            <w:fldChar w:fldCharType="begin"/>
          </w:r>
          <w:r>
            <w:instrText>PAGE</w:instrText>
          </w:r>
          <w:r>
            <w:fldChar w:fldCharType="separate"/>
          </w:r>
          <w:r w:rsidR="001A44C9">
            <w:rPr>
              <w:noProof/>
            </w:rPr>
            <w:t>12</w:t>
          </w:r>
          <w:r>
            <w:fldChar w:fldCharType="end"/>
          </w:r>
          <w:r>
            <w:t xml:space="preserve"> de </w:t>
          </w:r>
          <w:r>
            <w:fldChar w:fldCharType="begin"/>
          </w:r>
          <w:r>
            <w:instrText>NUMPAGES</w:instrText>
          </w:r>
          <w:r>
            <w:fldChar w:fldCharType="separate"/>
          </w:r>
          <w:r w:rsidR="001A44C9">
            <w:rPr>
              <w:noProof/>
            </w:rPr>
            <w:t>15</w:t>
          </w:r>
          <w:r>
            <w:fldChar w:fldCharType="end"/>
          </w:r>
        </w:p>
      </w:tc>
    </w:tr>
  </w:tbl>
  <w:p w14:paraId="26A9D6CD" w14:textId="2BC79103" w:rsidR="12D4E070" w:rsidRDefault="12D4E070" w:rsidP="12D4E070">
    <w:pPr>
      <w:pStyle w:val="Piedepgina"/>
    </w:pPr>
  </w:p>
</w:ftr>
</file>

<file path=word/footer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12D4E070" w14:paraId="27F30427" w14:textId="77777777" w:rsidTr="12D4E070">
      <w:trPr>
        <w:trHeight w:val="300"/>
      </w:trPr>
      <w:tc>
        <w:tcPr>
          <w:tcW w:w="3600" w:type="dxa"/>
        </w:tcPr>
        <w:p w14:paraId="1CDD0049" w14:textId="2E74112B" w:rsidR="12D4E070" w:rsidRDefault="12D4E070" w:rsidP="12D4E070">
          <w:pPr>
            <w:pStyle w:val="Encabezado"/>
            <w:ind w:left="-115"/>
          </w:pPr>
        </w:p>
      </w:tc>
      <w:tc>
        <w:tcPr>
          <w:tcW w:w="3600" w:type="dxa"/>
        </w:tcPr>
        <w:p w14:paraId="27708FFE" w14:textId="5CD476A9" w:rsidR="12D4E070" w:rsidRDefault="12D4E070" w:rsidP="12D4E070">
          <w:pPr>
            <w:pStyle w:val="Encabezado"/>
            <w:jc w:val="center"/>
          </w:pPr>
        </w:p>
      </w:tc>
      <w:tc>
        <w:tcPr>
          <w:tcW w:w="3600" w:type="dxa"/>
        </w:tcPr>
        <w:p w14:paraId="224D1183" w14:textId="478B5F1C" w:rsidR="12D4E070" w:rsidRDefault="12D4E070" w:rsidP="12D4E070">
          <w:pPr>
            <w:pStyle w:val="Encabezado"/>
            <w:ind w:right="-115"/>
            <w:jc w:val="right"/>
          </w:pPr>
          <w:r>
            <w:fldChar w:fldCharType="begin"/>
          </w:r>
          <w:r>
            <w:instrText>PAGE</w:instrText>
          </w:r>
          <w:r>
            <w:fldChar w:fldCharType="separate"/>
          </w:r>
          <w:r w:rsidR="001A44C9">
            <w:rPr>
              <w:noProof/>
            </w:rPr>
            <w:t>16</w:t>
          </w:r>
          <w:r>
            <w:fldChar w:fldCharType="end"/>
          </w:r>
          <w:r>
            <w:t xml:space="preserve"> de </w:t>
          </w:r>
          <w:r>
            <w:fldChar w:fldCharType="begin"/>
          </w:r>
          <w:r>
            <w:instrText>NUMPAGES</w:instrText>
          </w:r>
          <w:r>
            <w:fldChar w:fldCharType="separate"/>
          </w:r>
          <w:r w:rsidR="001A44C9">
            <w:rPr>
              <w:noProof/>
            </w:rPr>
            <w:t>39</w:t>
          </w:r>
          <w:r>
            <w:fldChar w:fldCharType="end"/>
          </w:r>
        </w:p>
      </w:tc>
    </w:tr>
  </w:tbl>
  <w:p w14:paraId="1B698A29" w14:textId="4708FABF" w:rsidR="12D4E070" w:rsidRDefault="12D4E070" w:rsidP="12D4E070">
    <w:pPr>
      <w:pStyle w:val="Piedepgina"/>
    </w:pPr>
  </w:p>
</w:ftr>
</file>

<file path=word/footer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12D4E070" w14:paraId="755B36CD" w14:textId="77777777" w:rsidTr="12D4E070">
      <w:trPr>
        <w:trHeight w:val="300"/>
      </w:trPr>
      <w:tc>
        <w:tcPr>
          <w:tcW w:w="3600" w:type="dxa"/>
        </w:tcPr>
        <w:p w14:paraId="685F8293" w14:textId="0D4A1A21" w:rsidR="12D4E070" w:rsidRDefault="12D4E070" w:rsidP="12D4E070">
          <w:pPr>
            <w:pStyle w:val="Encabezado"/>
            <w:ind w:left="-115"/>
          </w:pPr>
        </w:p>
      </w:tc>
      <w:tc>
        <w:tcPr>
          <w:tcW w:w="3600" w:type="dxa"/>
        </w:tcPr>
        <w:p w14:paraId="12BF0457" w14:textId="6356BF8B" w:rsidR="12D4E070" w:rsidRDefault="12D4E070" w:rsidP="12D4E070">
          <w:pPr>
            <w:pStyle w:val="Encabezado"/>
            <w:jc w:val="center"/>
          </w:pPr>
        </w:p>
      </w:tc>
      <w:tc>
        <w:tcPr>
          <w:tcW w:w="3600" w:type="dxa"/>
        </w:tcPr>
        <w:p w14:paraId="13566891" w14:textId="7407D4AC" w:rsidR="12D4E070" w:rsidRDefault="12D4E070" w:rsidP="12D4E070">
          <w:pPr>
            <w:pStyle w:val="Encabezado"/>
            <w:ind w:right="-115"/>
            <w:jc w:val="right"/>
          </w:pPr>
          <w:r>
            <w:fldChar w:fldCharType="begin"/>
          </w:r>
          <w:r>
            <w:instrText>PAGE</w:instrText>
          </w:r>
          <w:r>
            <w:fldChar w:fldCharType="separate"/>
          </w:r>
          <w:r w:rsidR="001A44C9">
            <w:rPr>
              <w:noProof/>
            </w:rPr>
            <w:t>20</w:t>
          </w:r>
          <w:r>
            <w:fldChar w:fldCharType="end"/>
          </w:r>
          <w:r>
            <w:t xml:space="preserve"> de </w:t>
          </w:r>
          <w:r>
            <w:fldChar w:fldCharType="begin"/>
          </w:r>
          <w:r>
            <w:instrText>NUMPAGES</w:instrText>
          </w:r>
          <w:r>
            <w:fldChar w:fldCharType="separate"/>
          </w:r>
          <w:r w:rsidR="001A44C9">
            <w:rPr>
              <w:noProof/>
            </w:rPr>
            <w:t>39</w:t>
          </w:r>
          <w:r>
            <w:fldChar w:fldCharType="end"/>
          </w:r>
        </w:p>
      </w:tc>
    </w:tr>
  </w:tbl>
  <w:p w14:paraId="4B8D567E" w14:textId="7E3A1945" w:rsidR="12D4E070" w:rsidRDefault="12D4E070" w:rsidP="12D4E070">
    <w:pPr>
      <w:pStyle w:val="Piedepgina"/>
    </w:pPr>
  </w:p>
</w:ftr>
</file>

<file path=word/footer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12D4E070" w14:paraId="75B0F8BA" w14:textId="77777777" w:rsidTr="12D4E070">
      <w:trPr>
        <w:trHeight w:val="300"/>
      </w:trPr>
      <w:tc>
        <w:tcPr>
          <w:tcW w:w="3600" w:type="dxa"/>
        </w:tcPr>
        <w:p w14:paraId="31E2D326" w14:textId="245A92C0" w:rsidR="12D4E070" w:rsidRDefault="12D4E070" w:rsidP="12D4E070">
          <w:pPr>
            <w:pStyle w:val="Encabezado"/>
            <w:ind w:left="-115"/>
          </w:pPr>
        </w:p>
      </w:tc>
      <w:tc>
        <w:tcPr>
          <w:tcW w:w="3600" w:type="dxa"/>
        </w:tcPr>
        <w:p w14:paraId="6136E14E" w14:textId="1166C225" w:rsidR="12D4E070" w:rsidRDefault="12D4E070" w:rsidP="12D4E070">
          <w:pPr>
            <w:pStyle w:val="Encabezado"/>
            <w:jc w:val="center"/>
          </w:pPr>
        </w:p>
      </w:tc>
      <w:tc>
        <w:tcPr>
          <w:tcW w:w="3600" w:type="dxa"/>
        </w:tcPr>
        <w:p w14:paraId="634221DF" w14:textId="40C20AC1" w:rsidR="12D4E070" w:rsidRDefault="12D4E070" w:rsidP="12D4E070">
          <w:pPr>
            <w:pStyle w:val="Encabezado"/>
            <w:ind w:right="-115"/>
            <w:jc w:val="right"/>
          </w:pPr>
          <w:r>
            <w:fldChar w:fldCharType="begin"/>
          </w:r>
          <w:r>
            <w:instrText>PAGE</w:instrText>
          </w:r>
          <w:r>
            <w:fldChar w:fldCharType="separate"/>
          </w:r>
          <w:r w:rsidR="001A44C9">
            <w:rPr>
              <w:noProof/>
            </w:rPr>
            <w:t>24</w:t>
          </w:r>
          <w:r>
            <w:fldChar w:fldCharType="end"/>
          </w:r>
          <w:r>
            <w:t xml:space="preserve"> de </w:t>
          </w:r>
          <w:r>
            <w:fldChar w:fldCharType="begin"/>
          </w:r>
          <w:r>
            <w:instrText>NUMPAGES</w:instrText>
          </w:r>
          <w:r>
            <w:fldChar w:fldCharType="separate"/>
          </w:r>
          <w:r w:rsidR="001A44C9">
            <w:rPr>
              <w:noProof/>
            </w:rPr>
            <w:t>39</w:t>
          </w:r>
          <w:r>
            <w:fldChar w:fldCharType="end"/>
          </w:r>
        </w:p>
      </w:tc>
    </w:tr>
  </w:tbl>
  <w:p w14:paraId="713BF04C" w14:textId="7E47D39B" w:rsidR="12D4E070" w:rsidRDefault="12D4E070" w:rsidP="12D4E070">
    <w:pPr>
      <w:pStyle w:val="Piedepgina"/>
    </w:pPr>
  </w:p>
</w:ftr>
</file>

<file path=word/footer10.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12D4E070" w14:paraId="50B22F3E" w14:textId="77777777" w:rsidTr="12D4E070">
      <w:trPr>
        <w:trHeight w:val="300"/>
      </w:trPr>
      <w:tc>
        <w:tcPr>
          <w:tcW w:w="3600" w:type="dxa"/>
        </w:tcPr>
        <w:p w14:paraId="14DFAB25" w14:textId="119E0EAC" w:rsidR="12D4E070" w:rsidRDefault="12D4E070" w:rsidP="12D4E070">
          <w:pPr>
            <w:pStyle w:val="Encabezado"/>
            <w:ind w:left="-115"/>
          </w:pPr>
        </w:p>
      </w:tc>
      <w:tc>
        <w:tcPr>
          <w:tcW w:w="3600" w:type="dxa"/>
        </w:tcPr>
        <w:p w14:paraId="6642EC1A" w14:textId="2EFE5965" w:rsidR="12D4E070" w:rsidRDefault="12D4E070" w:rsidP="12D4E070">
          <w:pPr>
            <w:pStyle w:val="Encabezado"/>
            <w:jc w:val="center"/>
          </w:pPr>
        </w:p>
      </w:tc>
      <w:tc>
        <w:tcPr>
          <w:tcW w:w="3600" w:type="dxa"/>
        </w:tcPr>
        <w:p w14:paraId="2705DC6F" w14:textId="28FDEC96" w:rsidR="12D4E070" w:rsidRDefault="12D4E070" w:rsidP="12D4E070">
          <w:pPr>
            <w:pStyle w:val="Encabezado"/>
            <w:ind w:right="-115"/>
            <w:jc w:val="right"/>
          </w:pPr>
          <w:r>
            <w:fldChar w:fldCharType="begin"/>
          </w:r>
          <w:r>
            <w:instrText>PAGE</w:instrText>
          </w:r>
          <w:r>
            <w:fldChar w:fldCharType="separate"/>
          </w:r>
          <w:r w:rsidR="001A44C9">
            <w:rPr>
              <w:noProof/>
            </w:rPr>
            <w:t>33</w:t>
          </w:r>
          <w:r>
            <w:fldChar w:fldCharType="end"/>
          </w:r>
          <w:r>
            <w:t xml:space="preserve"> de </w:t>
          </w:r>
          <w:r>
            <w:fldChar w:fldCharType="begin"/>
          </w:r>
          <w:r>
            <w:instrText>NUMPAGES</w:instrText>
          </w:r>
          <w:r>
            <w:fldChar w:fldCharType="separate"/>
          </w:r>
          <w:r w:rsidR="001A44C9">
            <w:rPr>
              <w:noProof/>
            </w:rPr>
            <w:t>39</w:t>
          </w:r>
          <w:r>
            <w:fldChar w:fldCharType="end"/>
          </w:r>
        </w:p>
      </w:tc>
    </w:tr>
  </w:tbl>
  <w:p w14:paraId="45445021" w14:textId="723BB61D" w:rsidR="12D4E070" w:rsidRDefault="12D4E070" w:rsidP="12D4E070">
    <w:pPr>
      <w:pStyle w:val="Piedepgina"/>
    </w:pPr>
  </w:p>
</w:ftr>
</file>

<file path=word/footer1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12D4E070" w14:paraId="2B29080A" w14:textId="77777777" w:rsidTr="12D4E070">
      <w:trPr>
        <w:trHeight w:val="300"/>
      </w:trPr>
      <w:tc>
        <w:tcPr>
          <w:tcW w:w="3600" w:type="dxa"/>
        </w:tcPr>
        <w:p w14:paraId="05C681E6" w14:textId="62ECF398" w:rsidR="12D4E070" w:rsidRDefault="12D4E070" w:rsidP="12D4E070">
          <w:pPr>
            <w:pStyle w:val="Encabezado"/>
            <w:ind w:left="-115"/>
          </w:pPr>
        </w:p>
      </w:tc>
      <w:tc>
        <w:tcPr>
          <w:tcW w:w="3600" w:type="dxa"/>
        </w:tcPr>
        <w:p w14:paraId="312DF55C" w14:textId="46136A16" w:rsidR="12D4E070" w:rsidRDefault="12D4E070" w:rsidP="12D4E070">
          <w:pPr>
            <w:pStyle w:val="Encabezado"/>
            <w:jc w:val="center"/>
          </w:pPr>
        </w:p>
      </w:tc>
      <w:tc>
        <w:tcPr>
          <w:tcW w:w="3600" w:type="dxa"/>
        </w:tcPr>
        <w:p w14:paraId="47DEB4DC" w14:textId="3977CCED" w:rsidR="12D4E070" w:rsidRDefault="12D4E070" w:rsidP="12D4E070">
          <w:pPr>
            <w:pStyle w:val="Encabezado"/>
            <w:ind w:right="-115"/>
            <w:jc w:val="right"/>
          </w:pPr>
          <w:r>
            <w:fldChar w:fldCharType="begin"/>
          </w:r>
          <w:r>
            <w:instrText>PAGE</w:instrText>
          </w:r>
          <w:r>
            <w:fldChar w:fldCharType="separate"/>
          </w:r>
          <w:r w:rsidR="001A44C9">
            <w:rPr>
              <w:noProof/>
            </w:rPr>
            <w:t>39</w:t>
          </w:r>
          <w:r>
            <w:fldChar w:fldCharType="end"/>
          </w:r>
          <w:r>
            <w:t xml:space="preserve"> de </w:t>
          </w:r>
          <w:r>
            <w:fldChar w:fldCharType="begin"/>
          </w:r>
          <w:r>
            <w:instrText>NUMPAGES</w:instrText>
          </w:r>
          <w:r>
            <w:fldChar w:fldCharType="separate"/>
          </w:r>
          <w:r w:rsidR="001A44C9">
            <w:rPr>
              <w:noProof/>
            </w:rPr>
            <w:t>39</w:t>
          </w:r>
          <w:r>
            <w:fldChar w:fldCharType="end"/>
          </w:r>
        </w:p>
      </w:tc>
    </w:tr>
  </w:tbl>
  <w:p w14:paraId="00ADC54B" w14:textId="762C3BDF" w:rsidR="12D4E070" w:rsidRDefault="12D4E070" w:rsidP="12D4E070">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239F55" w14:textId="77777777" w:rsidR="00B94558" w:rsidRDefault="00B94558">
      <w:r>
        <w:separator/>
      </w:r>
    </w:p>
  </w:footnote>
  <w:footnote w:type="continuationSeparator" w:id="0">
    <w:p w14:paraId="094AB324" w14:textId="77777777" w:rsidR="00B94558" w:rsidRDefault="00B9455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3E53A1" w14:textId="77777777" w:rsidR="00BF0E56" w:rsidRDefault="00BF0E56">
    <w:pPr>
      <w:pStyle w:val="Textoindependiente"/>
      <w:spacing w:line="14" w:lineRule="auto"/>
      <w:ind w:left="0"/>
      <w:jc w:val="left"/>
      <w:rPr>
        <w:sz w:val="20"/>
      </w:rPr>
    </w:pPr>
    <w:r>
      <w:rPr>
        <w:noProof/>
        <w:sz w:val="20"/>
        <w:lang w:val="es-CO" w:eastAsia="es-CO"/>
      </w:rPr>
      <mc:AlternateContent>
        <mc:Choice Requires="wps">
          <w:drawing>
            <wp:anchor distT="0" distB="0" distL="0" distR="0" simplePos="0" relativeHeight="15728640" behindDoc="0" locked="0" layoutInCell="1" allowOverlap="1" wp14:anchorId="7C79BDFF" wp14:editId="657AE143">
              <wp:simplePos x="0" y="0"/>
              <wp:positionH relativeFrom="page">
                <wp:posOffset>419100</wp:posOffset>
              </wp:positionH>
              <wp:positionV relativeFrom="page">
                <wp:posOffset>449580</wp:posOffset>
              </wp:positionV>
              <wp:extent cx="6934200" cy="124015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934200" cy="1240155"/>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98"/>
                            <w:gridCol w:w="2698"/>
                            <w:gridCol w:w="2695"/>
                            <w:gridCol w:w="2698"/>
                          </w:tblGrid>
                          <w:tr w:rsidR="00BF0E56" w14:paraId="7AEE18C2" w14:textId="77777777">
                            <w:trPr>
                              <w:trHeight w:val="374"/>
                            </w:trPr>
                            <w:tc>
                              <w:tcPr>
                                <w:tcW w:w="2698" w:type="dxa"/>
                                <w:vMerge w:val="restart"/>
                              </w:tcPr>
                              <w:p w14:paraId="3479B902" w14:textId="77777777" w:rsidR="00BF0E56" w:rsidRDefault="00BF0E56">
                                <w:pPr>
                                  <w:pStyle w:val="TableParagraph"/>
                                  <w:rPr>
                                    <w:rFonts w:ascii="Times New Roman"/>
                                    <w:sz w:val="20"/>
                                  </w:rPr>
                                </w:pPr>
                              </w:p>
                            </w:tc>
                            <w:tc>
                              <w:tcPr>
                                <w:tcW w:w="8091" w:type="dxa"/>
                                <w:gridSpan w:val="3"/>
                                <w:shd w:val="clear" w:color="auto" w:fill="BEBEBE"/>
                              </w:tcPr>
                              <w:p w14:paraId="3CBB5D11" w14:textId="77777777" w:rsidR="00BF0E56" w:rsidRDefault="00BF0E56">
                                <w:pPr>
                                  <w:pStyle w:val="TableParagraph"/>
                                  <w:spacing w:before="40"/>
                                  <w:ind w:left="11"/>
                                  <w:jc w:val="center"/>
                                  <w:rPr>
                                    <w:rFonts w:ascii="Calibri"/>
                                    <w:b/>
                                    <w:sz w:val="24"/>
                                  </w:rPr>
                                </w:pPr>
                                <w:r>
                                  <w:rPr>
                                    <w:rFonts w:ascii="Calibri"/>
                                    <w:b/>
                                    <w:spacing w:val="-2"/>
                                    <w:sz w:val="24"/>
                                  </w:rPr>
                                  <w:t>FORMATO</w:t>
                                </w:r>
                              </w:p>
                            </w:tc>
                          </w:tr>
                          <w:tr w:rsidR="00BF0E56" w14:paraId="51DFDA43" w14:textId="77777777">
                            <w:trPr>
                              <w:trHeight w:val="1108"/>
                            </w:trPr>
                            <w:tc>
                              <w:tcPr>
                                <w:tcW w:w="2698" w:type="dxa"/>
                                <w:vMerge/>
                                <w:tcBorders>
                                  <w:top w:val="nil"/>
                                </w:tcBorders>
                              </w:tcPr>
                              <w:p w14:paraId="1B38C48A" w14:textId="77777777" w:rsidR="00BF0E56" w:rsidRDefault="00BF0E56">
                                <w:pPr>
                                  <w:rPr>
                                    <w:sz w:val="2"/>
                                    <w:szCs w:val="2"/>
                                  </w:rPr>
                                </w:pPr>
                              </w:p>
                            </w:tc>
                            <w:tc>
                              <w:tcPr>
                                <w:tcW w:w="8091" w:type="dxa"/>
                                <w:gridSpan w:val="3"/>
                              </w:tcPr>
                              <w:p w14:paraId="6BD8918F" w14:textId="77777777" w:rsidR="00BF0E56" w:rsidRDefault="00BF0E56">
                                <w:pPr>
                                  <w:pStyle w:val="TableParagraph"/>
                                  <w:spacing w:before="142"/>
                                  <w:rPr>
                                    <w:rFonts w:ascii="Times New Roman"/>
                                    <w:sz w:val="24"/>
                                  </w:rPr>
                                </w:pPr>
                              </w:p>
                              <w:p w14:paraId="6E551A53" w14:textId="77777777" w:rsidR="00BF0E56" w:rsidRDefault="00BF0E56">
                                <w:pPr>
                                  <w:pStyle w:val="TableParagraph"/>
                                  <w:ind w:left="751"/>
                                  <w:rPr>
                                    <w:sz w:val="24"/>
                                  </w:rPr>
                                </w:pPr>
                                <w:r>
                                  <w:rPr>
                                    <w:sz w:val="24"/>
                                  </w:rPr>
                                  <w:t>FORMATO</w:t>
                                </w:r>
                                <w:r>
                                  <w:rPr>
                                    <w:spacing w:val="-3"/>
                                    <w:sz w:val="24"/>
                                  </w:rPr>
                                  <w:t xml:space="preserve"> </w:t>
                                </w:r>
                                <w:r>
                                  <w:rPr>
                                    <w:sz w:val="24"/>
                                  </w:rPr>
                                  <w:t>2E</w:t>
                                </w:r>
                                <w:r>
                                  <w:rPr>
                                    <w:spacing w:val="-2"/>
                                    <w:sz w:val="24"/>
                                  </w:rPr>
                                  <w:t xml:space="preserve"> </w:t>
                                </w:r>
                                <w:r>
                                  <w:rPr>
                                    <w:sz w:val="24"/>
                                  </w:rPr>
                                  <w:t>-</w:t>
                                </w:r>
                                <w:r>
                                  <w:rPr>
                                    <w:spacing w:val="-3"/>
                                    <w:sz w:val="24"/>
                                  </w:rPr>
                                  <w:t xml:space="preserve"> </w:t>
                                </w:r>
                                <w:r>
                                  <w:rPr>
                                    <w:sz w:val="24"/>
                                  </w:rPr>
                                  <w:t>COMPLEMENTARIO</w:t>
                                </w:r>
                                <w:r>
                                  <w:rPr>
                                    <w:spacing w:val="-5"/>
                                    <w:sz w:val="24"/>
                                  </w:rPr>
                                  <w:t xml:space="preserve"> </w:t>
                                </w:r>
                                <w:r>
                                  <w:rPr>
                                    <w:sz w:val="24"/>
                                  </w:rPr>
                                  <w:t>INVITACIÓN</w:t>
                                </w:r>
                                <w:r>
                                  <w:rPr>
                                    <w:spacing w:val="-2"/>
                                    <w:sz w:val="24"/>
                                  </w:rPr>
                                  <w:t xml:space="preserve"> PÚBLICA</w:t>
                                </w:r>
                              </w:p>
                            </w:tc>
                          </w:tr>
                          <w:tr w:rsidR="00BF0E56" w14:paraId="0431F4BA" w14:textId="77777777">
                            <w:trPr>
                              <w:trHeight w:val="431"/>
                            </w:trPr>
                            <w:tc>
                              <w:tcPr>
                                <w:tcW w:w="2698" w:type="dxa"/>
                                <w:vMerge/>
                                <w:tcBorders>
                                  <w:top w:val="nil"/>
                                </w:tcBorders>
                              </w:tcPr>
                              <w:p w14:paraId="13C51CC7" w14:textId="77777777" w:rsidR="00BF0E56" w:rsidRDefault="00BF0E56">
                                <w:pPr>
                                  <w:rPr>
                                    <w:sz w:val="2"/>
                                    <w:szCs w:val="2"/>
                                  </w:rPr>
                                </w:pPr>
                              </w:p>
                            </w:tc>
                            <w:tc>
                              <w:tcPr>
                                <w:tcW w:w="2698" w:type="dxa"/>
                              </w:tcPr>
                              <w:p w14:paraId="0BEDA901" w14:textId="77777777" w:rsidR="00BF0E56" w:rsidRDefault="00BF0E56">
                                <w:pPr>
                                  <w:pStyle w:val="TableParagraph"/>
                                  <w:spacing w:before="125"/>
                                  <w:ind w:left="441"/>
                                  <w:rPr>
                                    <w:rFonts w:ascii="Arial"/>
                                    <w:b/>
                                    <w:sz w:val="16"/>
                                  </w:rPr>
                                </w:pPr>
                                <w:r>
                                  <w:rPr>
                                    <w:rFonts w:ascii="Arial"/>
                                    <w:b/>
                                    <w:sz w:val="16"/>
                                  </w:rPr>
                                  <w:t>Clave:</w:t>
                                </w:r>
                                <w:r>
                                  <w:rPr>
                                    <w:rFonts w:ascii="Arial"/>
                                    <w:b/>
                                    <w:spacing w:val="-7"/>
                                    <w:sz w:val="16"/>
                                  </w:rPr>
                                  <w:t xml:space="preserve"> </w:t>
                                </w:r>
                                <w:r>
                                  <w:rPr>
                                    <w:rFonts w:ascii="Arial"/>
                                    <w:b/>
                                    <w:sz w:val="16"/>
                                  </w:rPr>
                                  <w:t>APOY-9.0-12-</w:t>
                                </w:r>
                                <w:r>
                                  <w:rPr>
                                    <w:rFonts w:ascii="Arial"/>
                                    <w:b/>
                                    <w:spacing w:val="-5"/>
                                    <w:sz w:val="16"/>
                                  </w:rPr>
                                  <w:t>006</w:t>
                                </w:r>
                              </w:p>
                            </w:tc>
                            <w:tc>
                              <w:tcPr>
                                <w:tcW w:w="2695" w:type="dxa"/>
                              </w:tcPr>
                              <w:p w14:paraId="3779535F" w14:textId="77777777" w:rsidR="00BF0E56" w:rsidRDefault="00BF0E56">
                                <w:pPr>
                                  <w:pStyle w:val="TableParagraph"/>
                                  <w:spacing w:before="125"/>
                                  <w:ind w:left="16"/>
                                  <w:jc w:val="center"/>
                                  <w:rPr>
                                    <w:rFonts w:ascii="Arial" w:hAnsi="Arial"/>
                                    <w:b/>
                                    <w:sz w:val="16"/>
                                  </w:rPr>
                                </w:pPr>
                                <w:r>
                                  <w:rPr>
                                    <w:rFonts w:ascii="Arial" w:hAnsi="Arial"/>
                                    <w:b/>
                                    <w:sz w:val="16"/>
                                  </w:rPr>
                                  <w:t>Versión:</w:t>
                                </w:r>
                                <w:r>
                                  <w:rPr>
                                    <w:rFonts w:ascii="Arial" w:hAnsi="Arial"/>
                                    <w:b/>
                                    <w:spacing w:val="-5"/>
                                    <w:sz w:val="16"/>
                                  </w:rPr>
                                  <w:t xml:space="preserve"> </w:t>
                                </w:r>
                                <w:r>
                                  <w:rPr>
                                    <w:rFonts w:ascii="Arial" w:hAnsi="Arial"/>
                                    <w:b/>
                                    <w:spacing w:val="-10"/>
                                    <w:sz w:val="16"/>
                                  </w:rPr>
                                  <w:t>2</w:t>
                                </w:r>
                              </w:p>
                            </w:tc>
                            <w:tc>
                              <w:tcPr>
                                <w:tcW w:w="2698" w:type="dxa"/>
                              </w:tcPr>
                              <w:p w14:paraId="44802C58" w14:textId="77777777" w:rsidR="00BF0E56" w:rsidRDefault="00BF0E56">
                                <w:pPr>
                                  <w:pStyle w:val="TableParagraph"/>
                                  <w:spacing w:before="32"/>
                                  <w:ind w:left="951" w:hanging="428"/>
                                  <w:rPr>
                                    <w:rFonts w:ascii="Arial" w:hAnsi="Arial"/>
                                    <w:b/>
                                    <w:sz w:val="16"/>
                                  </w:rPr>
                                </w:pPr>
                                <w:r>
                                  <w:rPr>
                                    <w:rFonts w:ascii="Arial" w:hAnsi="Arial"/>
                                    <w:b/>
                                    <w:sz w:val="16"/>
                                  </w:rPr>
                                  <w:t>Fecha</w:t>
                                </w:r>
                                <w:r>
                                  <w:rPr>
                                    <w:rFonts w:ascii="Arial" w:hAnsi="Arial"/>
                                    <w:b/>
                                    <w:spacing w:val="-12"/>
                                    <w:sz w:val="16"/>
                                  </w:rPr>
                                  <w:t xml:space="preserve"> </w:t>
                                </w:r>
                                <w:r>
                                  <w:rPr>
                                    <w:rFonts w:ascii="Arial" w:hAnsi="Arial"/>
                                    <w:b/>
                                    <w:sz w:val="16"/>
                                  </w:rPr>
                                  <w:t>de</w:t>
                                </w:r>
                                <w:r>
                                  <w:rPr>
                                    <w:rFonts w:ascii="Arial" w:hAnsi="Arial"/>
                                    <w:b/>
                                    <w:spacing w:val="-11"/>
                                    <w:sz w:val="16"/>
                                  </w:rPr>
                                  <w:t xml:space="preserve"> </w:t>
                                </w:r>
                                <w:r>
                                  <w:rPr>
                                    <w:rFonts w:ascii="Arial" w:hAnsi="Arial"/>
                                    <w:b/>
                                    <w:sz w:val="16"/>
                                  </w:rPr>
                                  <w:t xml:space="preserve">aprobación: </w:t>
                                </w:r>
                                <w:r>
                                  <w:rPr>
                                    <w:rFonts w:ascii="Arial" w:hAnsi="Arial"/>
                                    <w:b/>
                                    <w:spacing w:val="-2"/>
                                    <w:sz w:val="16"/>
                                  </w:rPr>
                                  <w:t>22/06/2022</w:t>
                                </w:r>
                              </w:p>
                            </w:tc>
                          </w:tr>
                        </w:tbl>
                        <w:p w14:paraId="0B86455C" w14:textId="77777777" w:rsidR="00BF0E56" w:rsidRDefault="00BF0E56">
                          <w:pPr>
                            <w:pStyle w:val="Textoindependiente"/>
                            <w:ind w:left="0"/>
                            <w:jc w:val="left"/>
                          </w:pPr>
                        </w:p>
                      </w:txbxContent>
                    </wps:txbx>
                    <wps:bodyPr wrap="square" lIns="0" tIns="0" rIns="0" bIns="0" rtlCol="0">
                      <a:noAutofit/>
                    </wps:bodyPr>
                  </wps:wsp>
                </a:graphicData>
              </a:graphic>
            </wp:anchor>
          </w:drawing>
        </mc:Choice>
        <mc:Fallback>
          <w:pict>
            <v:shapetype w14:anchorId="7C79BDFF" id="_x0000_t202" coordsize="21600,21600" o:spt="202" path="m,l,21600r21600,l21600,xe">
              <v:stroke joinstyle="miter"/>
              <v:path gradientshapeok="t" o:connecttype="rect"/>
            </v:shapetype>
            <v:shape id="Textbox 1" o:spid="_x0000_s1026" type="#_x0000_t202" style="position:absolute;margin-left:33pt;margin-top:35.4pt;width:546pt;height:97.65pt;z-index:157286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" filled="f" stroked="f">
              <v:path arrowok="t"/>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98"/>
                      <w:gridCol w:w="2698"/>
                      <w:gridCol w:w="2695"/>
                      <w:gridCol w:w="2698"/>
                    </w:tblGrid>
                    <w:tr w:rsidR="00BF0E56" w14:paraId="7AEE18C2" w14:textId="77777777">
                      <w:trPr>
                        <w:trHeight w:val="374"/>
                      </w:trPr>
                      <w:tc>
                        <w:tcPr>
                          <w:tcW w:w="2698" w:type="dxa"/>
                          <w:vMerge w:val="restart"/>
                        </w:tcPr>
                        <w:p w14:paraId="3479B902" w14:textId="77777777" w:rsidR="00BF0E56" w:rsidRDefault="00BF0E56">
                          <w:pPr>
                            <w:pStyle w:val="TableParagraph"/>
                            <w:rPr>
                              <w:rFonts w:ascii="Times New Roman"/>
                              <w:sz w:val="20"/>
                            </w:rPr>
                          </w:pPr>
                        </w:p>
                      </w:tc>
                      <w:tc>
                        <w:tcPr>
                          <w:tcW w:w="8091" w:type="dxa"/>
                          <w:gridSpan w:val="3"/>
                          <w:shd w:val="clear" w:color="auto" w:fill="BEBEBE"/>
                        </w:tcPr>
                        <w:p w14:paraId="3CBB5D11" w14:textId="77777777" w:rsidR="00BF0E56" w:rsidRDefault="00BF0E56">
                          <w:pPr>
                            <w:pStyle w:val="TableParagraph"/>
                            <w:spacing w:before="40"/>
                            <w:ind w:left="11"/>
                            <w:jc w:val="center"/>
                            <w:rPr>
                              <w:rFonts w:ascii="Calibri"/>
                              <w:b/>
                              <w:sz w:val="24"/>
                            </w:rPr>
                          </w:pPr>
                          <w:r>
                            <w:rPr>
                              <w:rFonts w:ascii="Calibri"/>
                              <w:b/>
                              <w:spacing w:val="-2"/>
                              <w:sz w:val="24"/>
                            </w:rPr>
                            <w:t>FORMATO</w:t>
                          </w:r>
                        </w:p>
                      </w:tc>
                    </w:tr>
                    <w:tr w:rsidR="00BF0E56" w14:paraId="51DFDA43" w14:textId="77777777">
                      <w:trPr>
                        <w:trHeight w:val="1108"/>
                      </w:trPr>
                      <w:tc>
                        <w:tcPr>
                          <w:tcW w:w="2698" w:type="dxa"/>
                          <w:vMerge/>
                          <w:tcBorders>
                            <w:top w:val="nil"/>
                          </w:tcBorders>
                        </w:tcPr>
                        <w:p w14:paraId="1B38C48A" w14:textId="77777777" w:rsidR="00BF0E56" w:rsidRDefault="00BF0E56">
                          <w:pPr>
                            <w:rPr>
                              <w:sz w:val="2"/>
                              <w:szCs w:val="2"/>
                            </w:rPr>
                          </w:pPr>
                        </w:p>
                      </w:tc>
                      <w:tc>
                        <w:tcPr>
                          <w:tcW w:w="8091" w:type="dxa"/>
                          <w:gridSpan w:val="3"/>
                        </w:tcPr>
                        <w:p w14:paraId="6BD8918F" w14:textId="77777777" w:rsidR="00BF0E56" w:rsidRDefault="00BF0E56">
                          <w:pPr>
                            <w:pStyle w:val="TableParagraph"/>
                            <w:spacing w:before="142"/>
                            <w:rPr>
                              <w:rFonts w:ascii="Times New Roman"/>
                              <w:sz w:val="24"/>
                            </w:rPr>
                          </w:pPr>
                        </w:p>
                        <w:p w14:paraId="6E551A53" w14:textId="77777777" w:rsidR="00BF0E56" w:rsidRDefault="00BF0E56">
                          <w:pPr>
                            <w:pStyle w:val="TableParagraph"/>
                            <w:ind w:left="751"/>
                            <w:rPr>
                              <w:sz w:val="24"/>
                            </w:rPr>
                          </w:pPr>
                          <w:r>
                            <w:rPr>
                              <w:sz w:val="24"/>
                            </w:rPr>
                            <w:t>FORMATO</w:t>
                          </w:r>
                          <w:r>
                            <w:rPr>
                              <w:spacing w:val="-3"/>
                              <w:sz w:val="24"/>
                            </w:rPr>
                            <w:t xml:space="preserve"> </w:t>
                          </w:r>
                          <w:r>
                            <w:rPr>
                              <w:sz w:val="24"/>
                            </w:rPr>
                            <w:t>2E</w:t>
                          </w:r>
                          <w:r>
                            <w:rPr>
                              <w:spacing w:val="-2"/>
                              <w:sz w:val="24"/>
                            </w:rPr>
                            <w:t xml:space="preserve"> </w:t>
                          </w:r>
                          <w:r>
                            <w:rPr>
                              <w:sz w:val="24"/>
                            </w:rPr>
                            <w:t>-</w:t>
                          </w:r>
                          <w:r>
                            <w:rPr>
                              <w:spacing w:val="-3"/>
                              <w:sz w:val="24"/>
                            </w:rPr>
                            <w:t xml:space="preserve"> </w:t>
                          </w:r>
                          <w:r>
                            <w:rPr>
                              <w:sz w:val="24"/>
                            </w:rPr>
                            <w:t>COMPLEMENTARIO</w:t>
                          </w:r>
                          <w:r>
                            <w:rPr>
                              <w:spacing w:val="-5"/>
                              <w:sz w:val="24"/>
                            </w:rPr>
                            <w:t xml:space="preserve"> </w:t>
                          </w:r>
                          <w:r>
                            <w:rPr>
                              <w:sz w:val="24"/>
                            </w:rPr>
                            <w:t>INVITACIÓN</w:t>
                          </w:r>
                          <w:r>
                            <w:rPr>
                              <w:spacing w:val="-2"/>
                              <w:sz w:val="24"/>
                            </w:rPr>
                            <w:t xml:space="preserve"> PÚBLICA</w:t>
                          </w:r>
                        </w:p>
                      </w:tc>
                    </w:tr>
                    <w:tr w:rsidR="00BF0E56" w14:paraId="0431F4BA" w14:textId="77777777">
                      <w:trPr>
                        <w:trHeight w:val="431"/>
                      </w:trPr>
                      <w:tc>
                        <w:tcPr>
                          <w:tcW w:w="2698" w:type="dxa"/>
                          <w:vMerge/>
                          <w:tcBorders>
                            <w:top w:val="nil"/>
                          </w:tcBorders>
                        </w:tcPr>
                        <w:p w14:paraId="13C51CC7" w14:textId="77777777" w:rsidR="00BF0E56" w:rsidRDefault="00BF0E56">
                          <w:pPr>
                            <w:rPr>
                              <w:sz w:val="2"/>
                              <w:szCs w:val="2"/>
                            </w:rPr>
                          </w:pPr>
                        </w:p>
                      </w:tc>
                      <w:tc>
                        <w:tcPr>
                          <w:tcW w:w="2698" w:type="dxa"/>
                        </w:tcPr>
                        <w:p w14:paraId="0BEDA901" w14:textId="77777777" w:rsidR="00BF0E56" w:rsidRDefault="00BF0E56">
                          <w:pPr>
                            <w:pStyle w:val="TableParagraph"/>
                            <w:spacing w:before="125"/>
                            <w:ind w:left="441"/>
                            <w:rPr>
                              <w:rFonts w:ascii="Arial"/>
                              <w:b/>
                              <w:sz w:val="16"/>
                            </w:rPr>
                          </w:pPr>
                          <w:r>
                            <w:rPr>
                              <w:rFonts w:ascii="Arial"/>
                              <w:b/>
                              <w:sz w:val="16"/>
                            </w:rPr>
                            <w:t>Clave:</w:t>
                          </w:r>
                          <w:r>
                            <w:rPr>
                              <w:rFonts w:ascii="Arial"/>
                              <w:b/>
                              <w:spacing w:val="-7"/>
                              <w:sz w:val="16"/>
                            </w:rPr>
                            <w:t xml:space="preserve"> </w:t>
                          </w:r>
                          <w:r>
                            <w:rPr>
                              <w:rFonts w:ascii="Arial"/>
                              <w:b/>
                              <w:sz w:val="16"/>
                            </w:rPr>
                            <w:t>APOY-9.0-12-</w:t>
                          </w:r>
                          <w:r>
                            <w:rPr>
                              <w:rFonts w:ascii="Arial"/>
                              <w:b/>
                              <w:spacing w:val="-5"/>
                              <w:sz w:val="16"/>
                            </w:rPr>
                            <w:t>006</w:t>
                          </w:r>
                        </w:p>
                      </w:tc>
                      <w:tc>
                        <w:tcPr>
                          <w:tcW w:w="2695" w:type="dxa"/>
                        </w:tcPr>
                        <w:p w14:paraId="3779535F" w14:textId="77777777" w:rsidR="00BF0E56" w:rsidRDefault="00BF0E56">
                          <w:pPr>
                            <w:pStyle w:val="TableParagraph"/>
                            <w:spacing w:before="125"/>
                            <w:ind w:left="16"/>
                            <w:jc w:val="center"/>
                            <w:rPr>
                              <w:rFonts w:ascii="Arial" w:hAnsi="Arial"/>
                              <w:b/>
                              <w:sz w:val="16"/>
                            </w:rPr>
                          </w:pPr>
                          <w:r>
                            <w:rPr>
                              <w:rFonts w:ascii="Arial" w:hAnsi="Arial"/>
                              <w:b/>
                              <w:sz w:val="16"/>
                            </w:rPr>
                            <w:t>Versión:</w:t>
                          </w:r>
                          <w:r>
                            <w:rPr>
                              <w:rFonts w:ascii="Arial" w:hAnsi="Arial"/>
                              <w:b/>
                              <w:spacing w:val="-5"/>
                              <w:sz w:val="16"/>
                            </w:rPr>
                            <w:t xml:space="preserve"> </w:t>
                          </w:r>
                          <w:r>
                            <w:rPr>
                              <w:rFonts w:ascii="Arial" w:hAnsi="Arial"/>
                              <w:b/>
                              <w:spacing w:val="-10"/>
                              <w:sz w:val="16"/>
                            </w:rPr>
                            <w:t>2</w:t>
                          </w:r>
                        </w:p>
                      </w:tc>
                      <w:tc>
                        <w:tcPr>
                          <w:tcW w:w="2698" w:type="dxa"/>
                        </w:tcPr>
                        <w:p w14:paraId="44802C58" w14:textId="77777777" w:rsidR="00BF0E56" w:rsidRDefault="00BF0E56">
                          <w:pPr>
                            <w:pStyle w:val="TableParagraph"/>
                            <w:spacing w:before="32"/>
                            <w:ind w:left="951" w:hanging="428"/>
                            <w:rPr>
                              <w:rFonts w:ascii="Arial" w:hAnsi="Arial"/>
                              <w:b/>
                              <w:sz w:val="16"/>
                            </w:rPr>
                          </w:pPr>
                          <w:r>
                            <w:rPr>
                              <w:rFonts w:ascii="Arial" w:hAnsi="Arial"/>
                              <w:b/>
                              <w:sz w:val="16"/>
                            </w:rPr>
                            <w:t>Fecha</w:t>
                          </w:r>
                          <w:r>
                            <w:rPr>
                              <w:rFonts w:ascii="Arial" w:hAnsi="Arial"/>
                              <w:b/>
                              <w:spacing w:val="-12"/>
                              <w:sz w:val="16"/>
                            </w:rPr>
                            <w:t xml:space="preserve"> </w:t>
                          </w:r>
                          <w:r>
                            <w:rPr>
                              <w:rFonts w:ascii="Arial" w:hAnsi="Arial"/>
                              <w:b/>
                              <w:sz w:val="16"/>
                            </w:rPr>
                            <w:t>de</w:t>
                          </w:r>
                          <w:r>
                            <w:rPr>
                              <w:rFonts w:ascii="Arial" w:hAnsi="Arial"/>
                              <w:b/>
                              <w:spacing w:val="-11"/>
                              <w:sz w:val="16"/>
                            </w:rPr>
                            <w:t xml:space="preserve"> </w:t>
                          </w:r>
                          <w:r>
                            <w:rPr>
                              <w:rFonts w:ascii="Arial" w:hAnsi="Arial"/>
                              <w:b/>
                              <w:sz w:val="16"/>
                            </w:rPr>
                            <w:t xml:space="preserve">aprobación: </w:t>
                          </w:r>
                          <w:r>
                            <w:rPr>
                              <w:rFonts w:ascii="Arial" w:hAnsi="Arial"/>
                              <w:b/>
                              <w:spacing w:val="-2"/>
                              <w:sz w:val="16"/>
                            </w:rPr>
                            <w:t>22/06/2022</w:t>
                          </w:r>
                        </w:p>
                      </w:tc>
                    </w:tr>
                  </w:tbl>
                  <w:p w14:paraId="0B86455C" w14:textId="77777777" w:rsidR="00BF0E56" w:rsidRDefault="00BF0E56">
                    <w:pPr>
                      <w:pStyle w:val="Textoindependiente"/>
                      <w:ind w:left="0"/>
                      <w:jc w:val="left"/>
                    </w:pPr>
                  </w:p>
                </w:txbxContent>
              </v:textbox>
              <w10:wrap anchorx="page" anchory="page"/>
            </v:shape>
          </w:pict>
        </mc:Fallback>
      </mc:AlternateContent>
    </w:r>
    <w:r>
      <w:rPr>
        <w:noProof/>
        <w:sz w:val="20"/>
        <w:lang w:val="es-CO" w:eastAsia="es-CO"/>
      </w:rPr>
      <w:drawing>
        <wp:anchor distT="0" distB="0" distL="0" distR="0" simplePos="0" relativeHeight="487187456" behindDoc="1" locked="0" layoutInCell="1" allowOverlap="1" wp14:anchorId="3620AA79" wp14:editId="1E38A359">
          <wp:simplePos x="0" y="0"/>
          <wp:positionH relativeFrom="page">
            <wp:posOffset>617080</wp:posOffset>
          </wp:positionH>
          <wp:positionV relativeFrom="page">
            <wp:posOffset>652264</wp:posOffset>
          </wp:positionV>
          <wp:extent cx="1287424" cy="925849"/>
          <wp:effectExtent l="0" t="0" r="0" b="0"/>
          <wp:wrapNone/>
          <wp:docPr id="805422738"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cstate="print"/>
                  <a:stretch>
                    <a:fillRect/>
                  </a:stretch>
                </pic:blipFill>
                <pic:spPr>
                  <a:xfrm>
                    <a:off x="0" y="0"/>
                    <a:ext cx="1287424" cy="925849"/>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14434"/>
    <w:multiLevelType w:val="hybridMultilevel"/>
    <w:tmpl w:val="C2C6A736"/>
    <w:lvl w:ilvl="0" w:tplc="63DED54E">
      <w:start w:val="1"/>
      <w:numFmt w:val="upperRoman"/>
      <w:lvlText w:val="%1."/>
      <w:lvlJc w:val="left"/>
      <w:pPr>
        <w:ind w:left="2129" w:hanging="720"/>
      </w:pPr>
      <w:rPr>
        <w:rFonts w:hint="default"/>
      </w:rPr>
    </w:lvl>
    <w:lvl w:ilvl="1" w:tplc="240A0019" w:tentative="1">
      <w:start w:val="1"/>
      <w:numFmt w:val="lowerLetter"/>
      <w:lvlText w:val="%2."/>
      <w:lvlJc w:val="left"/>
      <w:pPr>
        <w:ind w:left="2489" w:hanging="360"/>
      </w:pPr>
    </w:lvl>
    <w:lvl w:ilvl="2" w:tplc="240A001B" w:tentative="1">
      <w:start w:val="1"/>
      <w:numFmt w:val="lowerRoman"/>
      <w:lvlText w:val="%3."/>
      <w:lvlJc w:val="right"/>
      <w:pPr>
        <w:ind w:left="3209" w:hanging="180"/>
      </w:pPr>
    </w:lvl>
    <w:lvl w:ilvl="3" w:tplc="240A000F" w:tentative="1">
      <w:start w:val="1"/>
      <w:numFmt w:val="decimal"/>
      <w:lvlText w:val="%4."/>
      <w:lvlJc w:val="left"/>
      <w:pPr>
        <w:ind w:left="3929" w:hanging="360"/>
      </w:pPr>
    </w:lvl>
    <w:lvl w:ilvl="4" w:tplc="240A0019" w:tentative="1">
      <w:start w:val="1"/>
      <w:numFmt w:val="lowerLetter"/>
      <w:lvlText w:val="%5."/>
      <w:lvlJc w:val="left"/>
      <w:pPr>
        <w:ind w:left="4649" w:hanging="360"/>
      </w:pPr>
    </w:lvl>
    <w:lvl w:ilvl="5" w:tplc="240A001B" w:tentative="1">
      <w:start w:val="1"/>
      <w:numFmt w:val="lowerRoman"/>
      <w:lvlText w:val="%6."/>
      <w:lvlJc w:val="right"/>
      <w:pPr>
        <w:ind w:left="5369" w:hanging="180"/>
      </w:pPr>
    </w:lvl>
    <w:lvl w:ilvl="6" w:tplc="240A000F" w:tentative="1">
      <w:start w:val="1"/>
      <w:numFmt w:val="decimal"/>
      <w:lvlText w:val="%7."/>
      <w:lvlJc w:val="left"/>
      <w:pPr>
        <w:ind w:left="6089" w:hanging="360"/>
      </w:pPr>
    </w:lvl>
    <w:lvl w:ilvl="7" w:tplc="240A0019" w:tentative="1">
      <w:start w:val="1"/>
      <w:numFmt w:val="lowerLetter"/>
      <w:lvlText w:val="%8."/>
      <w:lvlJc w:val="left"/>
      <w:pPr>
        <w:ind w:left="6809" w:hanging="360"/>
      </w:pPr>
    </w:lvl>
    <w:lvl w:ilvl="8" w:tplc="240A001B" w:tentative="1">
      <w:start w:val="1"/>
      <w:numFmt w:val="lowerRoman"/>
      <w:lvlText w:val="%9."/>
      <w:lvlJc w:val="right"/>
      <w:pPr>
        <w:ind w:left="7529" w:hanging="180"/>
      </w:pPr>
    </w:lvl>
  </w:abstractNum>
  <w:abstractNum w:abstractNumId="1" w15:restartNumberingAfterBreak="0">
    <w:nsid w:val="023432D1"/>
    <w:multiLevelType w:val="hybridMultilevel"/>
    <w:tmpl w:val="6D92D8D6"/>
    <w:lvl w:ilvl="0" w:tplc="67D259EE">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3D83093"/>
    <w:multiLevelType w:val="hybridMultilevel"/>
    <w:tmpl w:val="66FEB302"/>
    <w:lvl w:ilvl="0" w:tplc="D99495E2">
      <w:start w:val="1"/>
      <w:numFmt w:val="lowerLetter"/>
      <w:lvlText w:val="%1."/>
      <w:lvlJc w:val="left"/>
      <w:pPr>
        <w:ind w:left="1409" w:hanging="360"/>
      </w:pPr>
      <w:rPr>
        <w:rFonts w:ascii="Arial" w:eastAsia="Arial" w:hAnsi="Arial" w:cs="Arial" w:hint="default"/>
        <w:b/>
        <w:bCs/>
        <w:i w:val="0"/>
        <w:iCs w:val="0"/>
        <w:spacing w:val="-3"/>
        <w:w w:val="82"/>
        <w:sz w:val="22"/>
        <w:szCs w:val="22"/>
        <w:lang w:val="es-ES" w:eastAsia="en-US" w:bidi="ar-SA"/>
      </w:rPr>
    </w:lvl>
    <w:lvl w:ilvl="1" w:tplc="8688A23A">
      <w:numFmt w:val="bullet"/>
      <w:lvlText w:val="•"/>
      <w:lvlJc w:val="left"/>
      <w:pPr>
        <w:ind w:left="2340" w:hanging="360"/>
      </w:pPr>
      <w:rPr>
        <w:rFonts w:hint="default"/>
        <w:lang w:val="es-ES" w:eastAsia="en-US" w:bidi="ar-SA"/>
      </w:rPr>
    </w:lvl>
    <w:lvl w:ilvl="2" w:tplc="076E66DE">
      <w:numFmt w:val="bullet"/>
      <w:lvlText w:val="•"/>
      <w:lvlJc w:val="left"/>
      <w:pPr>
        <w:ind w:left="3280" w:hanging="360"/>
      </w:pPr>
      <w:rPr>
        <w:rFonts w:hint="default"/>
        <w:lang w:val="es-ES" w:eastAsia="en-US" w:bidi="ar-SA"/>
      </w:rPr>
    </w:lvl>
    <w:lvl w:ilvl="3" w:tplc="B2AC0602">
      <w:numFmt w:val="bullet"/>
      <w:lvlText w:val="•"/>
      <w:lvlJc w:val="left"/>
      <w:pPr>
        <w:ind w:left="4220" w:hanging="360"/>
      </w:pPr>
      <w:rPr>
        <w:rFonts w:hint="default"/>
        <w:lang w:val="es-ES" w:eastAsia="en-US" w:bidi="ar-SA"/>
      </w:rPr>
    </w:lvl>
    <w:lvl w:ilvl="4" w:tplc="C5F4A110">
      <w:numFmt w:val="bullet"/>
      <w:lvlText w:val="•"/>
      <w:lvlJc w:val="left"/>
      <w:pPr>
        <w:ind w:left="5160" w:hanging="360"/>
      </w:pPr>
      <w:rPr>
        <w:rFonts w:hint="default"/>
        <w:lang w:val="es-ES" w:eastAsia="en-US" w:bidi="ar-SA"/>
      </w:rPr>
    </w:lvl>
    <w:lvl w:ilvl="5" w:tplc="6EFE9688">
      <w:numFmt w:val="bullet"/>
      <w:lvlText w:val="•"/>
      <w:lvlJc w:val="left"/>
      <w:pPr>
        <w:ind w:left="6100" w:hanging="360"/>
      </w:pPr>
      <w:rPr>
        <w:rFonts w:hint="default"/>
        <w:lang w:val="es-ES" w:eastAsia="en-US" w:bidi="ar-SA"/>
      </w:rPr>
    </w:lvl>
    <w:lvl w:ilvl="6" w:tplc="710C748A">
      <w:numFmt w:val="bullet"/>
      <w:lvlText w:val="•"/>
      <w:lvlJc w:val="left"/>
      <w:pPr>
        <w:ind w:left="7040" w:hanging="360"/>
      </w:pPr>
      <w:rPr>
        <w:rFonts w:hint="default"/>
        <w:lang w:val="es-ES" w:eastAsia="en-US" w:bidi="ar-SA"/>
      </w:rPr>
    </w:lvl>
    <w:lvl w:ilvl="7" w:tplc="665A12BE">
      <w:numFmt w:val="bullet"/>
      <w:lvlText w:val="•"/>
      <w:lvlJc w:val="left"/>
      <w:pPr>
        <w:ind w:left="7980" w:hanging="360"/>
      </w:pPr>
      <w:rPr>
        <w:rFonts w:hint="default"/>
        <w:lang w:val="es-ES" w:eastAsia="en-US" w:bidi="ar-SA"/>
      </w:rPr>
    </w:lvl>
    <w:lvl w:ilvl="8" w:tplc="78B43816">
      <w:numFmt w:val="bullet"/>
      <w:lvlText w:val="•"/>
      <w:lvlJc w:val="left"/>
      <w:pPr>
        <w:ind w:left="8920" w:hanging="360"/>
      </w:pPr>
      <w:rPr>
        <w:rFonts w:hint="default"/>
        <w:lang w:val="es-ES" w:eastAsia="en-US" w:bidi="ar-SA"/>
      </w:rPr>
    </w:lvl>
  </w:abstractNum>
  <w:abstractNum w:abstractNumId="3" w15:restartNumberingAfterBreak="0">
    <w:nsid w:val="0D1102E6"/>
    <w:multiLevelType w:val="hybridMultilevel"/>
    <w:tmpl w:val="C144D29C"/>
    <w:lvl w:ilvl="0" w:tplc="56B01BCC">
      <w:start w:val="1"/>
      <w:numFmt w:val="lowerLetter"/>
      <w:lvlText w:val="%1)"/>
      <w:lvlJc w:val="left"/>
      <w:pPr>
        <w:ind w:left="1702" w:hanging="360"/>
      </w:pPr>
      <w:rPr>
        <w:rFonts w:ascii="Arial MT" w:eastAsia="Arial MT" w:hAnsi="Arial MT" w:cs="Arial MT" w:hint="default"/>
        <w:b w:val="0"/>
        <w:bCs w:val="0"/>
        <w:i w:val="0"/>
        <w:iCs w:val="0"/>
        <w:spacing w:val="0"/>
        <w:w w:val="82"/>
        <w:sz w:val="22"/>
        <w:szCs w:val="22"/>
        <w:lang w:val="es-ES" w:eastAsia="en-US" w:bidi="ar-SA"/>
      </w:rPr>
    </w:lvl>
    <w:lvl w:ilvl="1" w:tplc="D4AE8D9A">
      <w:numFmt w:val="bullet"/>
      <w:lvlText w:val="•"/>
      <w:lvlJc w:val="left"/>
      <w:pPr>
        <w:ind w:left="2610" w:hanging="360"/>
      </w:pPr>
      <w:rPr>
        <w:rFonts w:hint="default"/>
        <w:lang w:val="es-ES" w:eastAsia="en-US" w:bidi="ar-SA"/>
      </w:rPr>
    </w:lvl>
    <w:lvl w:ilvl="2" w:tplc="D27A2734">
      <w:numFmt w:val="bullet"/>
      <w:lvlText w:val="•"/>
      <w:lvlJc w:val="left"/>
      <w:pPr>
        <w:ind w:left="3520" w:hanging="360"/>
      </w:pPr>
      <w:rPr>
        <w:rFonts w:hint="default"/>
        <w:lang w:val="es-ES" w:eastAsia="en-US" w:bidi="ar-SA"/>
      </w:rPr>
    </w:lvl>
    <w:lvl w:ilvl="3" w:tplc="7B7CE76A">
      <w:numFmt w:val="bullet"/>
      <w:lvlText w:val="•"/>
      <w:lvlJc w:val="left"/>
      <w:pPr>
        <w:ind w:left="4430" w:hanging="360"/>
      </w:pPr>
      <w:rPr>
        <w:rFonts w:hint="default"/>
        <w:lang w:val="es-ES" w:eastAsia="en-US" w:bidi="ar-SA"/>
      </w:rPr>
    </w:lvl>
    <w:lvl w:ilvl="4" w:tplc="82602890">
      <w:numFmt w:val="bullet"/>
      <w:lvlText w:val="•"/>
      <w:lvlJc w:val="left"/>
      <w:pPr>
        <w:ind w:left="5340" w:hanging="360"/>
      </w:pPr>
      <w:rPr>
        <w:rFonts w:hint="default"/>
        <w:lang w:val="es-ES" w:eastAsia="en-US" w:bidi="ar-SA"/>
      </w:rPr>
    </w:lvl>
    <w:lvl w:ilvl="5" w:tplc="9A5A1540">
      <w:numFmt w:val="bullet"/>
      <w:lvlText w:val="•"/>
      <w:lvlJc w:val="left"/>
      <w:pPr>
        <w:ind w:left="6250" w:hanging="360"/>
      </w:pPr>
      <w:rPr>
        <w:rFonts w:hint="default"/>
        <w:lang w:val="es-ES" w:eastAsia="en-US" w:bidi="ar-SA"/>
      </w:rPr>
    </w:lvl>
    <w:lvl w:ilvl="6" w:tplc="94308E1E">
      <w:numFmt w:val="bullet"/>
      <w:lvlText w:val="•"/>
      <w:lvlJc w:val="left"/>
      <w:pPr>
        <w:ind w:left="7160" w:hanging="360"/>
      </w:pPr>
      <w:rPr>
        <w:rFonts w:hint="default"/>
        <w:lang w:val="es-ES" w:eastAsia="en-US" w:bidi="ar-SA"/>
      </w:rPr>
    </w:lvl>
    <w:lvl w:ilvl="7" w:tplc="BFFA8C62">
      <w:numFmt w:val="bullet"/>
      <w:lvlText w:val="•"/>
      <w:lvlJc w:val="left"/>
      <w:pPr>
        <w:ind w:left="8070" w:hanging="360"/>
      </w:pPr>
      <w:rPr>
        <w:rFonts w:hint="default"/>
        <w:lang w:val="es-ES" w:eastAsia="en-US" w:bidi="ar-SA"/>
      </w:rPr>
    </w:lvl>
    <w:lvl w:ilvl="8" w:tplc="2A0C65C4">
      <w:numFmt w:val="bullet"/>
      <w:lvlText w:val="•"/>
      <w:lvlJc w:val="left"/>
      <w:pPr>
        <w:ind w:left="8980" w:hanging="360"/>
      </w:pPr>
      <w:rPr>
        <w:rFonts w:hint="default"/>
        <w:lang w:val="es-ES" w:eastAsia="en-US" w:bidi="ar-SA"/>
      </w:rPr>
    </w:lvl>
  </w:abstractNum>
  <w:abstractNum w:abstractNumId="4" w15:restartNumberingAfterBreak="0">
    <w:nsid w:val="0DD55498"/>
    <w:multiLevelType w:val="multilevel"/>
    <w:tmpl w:val="2E2EE1F8"/>
    <w:lvl w:ilvl="0">
      <w:start w:val="4"/>
      <w:numFmt w:val="decimal"/>
      <w:lvlText w:val="%1"/>
      <w:lvlJc w:val="left"/>
      <w:pPr>
        <w:ind w:left="1409" w:hanging="428"/>
      </w:pPr>
      <w:rPr>
        <w:rFonts w:hint="default"/>
        <w:lang w:val="es-ES" w:eastAsia="en-US" w:bidi="ar-SA"/>
      </w:rPr>
    </w:lvl>
    <w:lvl w:ilvl="1">
      <w:start w:val="1"/>
      <w:numFmt w:val="decimal"/>
      <w:lvlText w:val="%1.%2."/>
      <w:lvlJc w:val="left"/>
      <w:pPr>
        <w:ind w:left="1409" w:hanging="428"/>
      </w:pPr>
      <w:rPr>
        <w:rFonts w:ascii="Arial" w:eastAsia="Arial" w:hAnsi="Arial" w:cs="Arial" w:hint="default"/>
        <w:b/>
        <w:bCs/>
        <w:i w:val="0"/>
        <w:iCs w:val="0"/>
        <w:spacing w:val="0"/>
        <w:w w:val="82"/>
        <w:sz w:val="22"/>
        <w:szCs w:val="22"/>
        <w:lang w:val="es-ES" w:eastAsia="en-US" w:bidi="ar-SA"/>
      </w:rPr>
    </w:lvl>
    <w:lvl w:ilvl="2">
      <w:start w:val="1"/>
      <w:numFmt w:val="decimal"/>
      <w:lvlText w:val="%1.%2.%3."/>
      <w:lvlJc w:val="left"/>
      <w:pPr>
        <w:ind w:left="1690" w:hanging="720"/>
      </w:pPr>
      <w:rPr>
        <w:rFonts w:ascii="Arial" w:eastAsia="Arial" w:hAnsi="Arial" w:cs="Arial" w:hint="default"/>
        <w:b/>
        <w:bCs/>
        <w:i w:val="0"/>
        <w:iCs w:val="0"/>
        <w:spacing w:val="0"/>
        <w:w w:val="82"/>
        <w:sz w:val="22"/>
        <w:szCs w:val="22"/>
        <w:lang w:val="es-ES" w:eastAsia="en-US" w:bidi="ar-SA"/>
      </w:rPr>
    </w:lvl>
    <w:lvl w:ilvl="3">
      <w:start w:val="1"/>
      <w:numFmt w:val="decimal"/>
      <w:lvlText w:val="%1.%2.%3.%4."/>
      <w:lvlJc w:val="left"/>
      <w:pPr>
        <w:ind w:left="1690" w:hanging="720"/>
      </w:pPr>
      <w:rPr>
        <w:rFonts w:ascii="Arial" w:eastAsia="Arial" w:hAnsi="Arial" w:cs="Arial" w:hint="default"/>
        <w:b/>
        <w:bCs/>
        <w:i w:val="0"/>
        <w:iCs w:val="0"/>
        <w:spacing w:val="0"/>
        <w:w w:val="82"/>
        <w:sz w:val="22"/>
        <w:szCs w:val="22"/>
        <w:lang w:val="es-ES" w:eastAsia="en-US" w:bidi="ar-SA"/>
      </w:rPr>
    </w:lvl>
    <w:lvl w:ilvl="4">
      <w:numFmt w:val="bullet"/>
      <w:lvlText w:val="•"/>
      <w:lvlJc w:val="left"/>
      <w:pPr>
        <w:ind w:left="4245" w:hanging="720"/>
      </w:pPr>
      <w:rPr>
        <w:rFonts w:hint="default"/>
        <w:lang w:val="es-ES" w:eastAsia="en-US" w:bidi="ar-SA"/>
      </w:rPr>
    </w:lvl>
    <w:lvl w:ilvl="5">
      <w:numFmt w:val="bullet"/>
      <w:lvlText w:val="•"/>
      <w:lvlJc w:val="left"/>
      <w:pPr>
        <w:ind w:left="5337" w:hanging="720"/>
      </w:pPr>
      <w:rPr>
        <w:rFonts w:hint="default"/>
        <w:lang w:val="es-ES" w:eastAsia="en-US" w:bidi="ar-SA"/>
      </w:rPr>
    </w:lvl>
    <w:lvl w:ilvl="6">
      <w:numFmt w:val="bullet"/>
      <w:lvlText w:val="•"/>
      <w:lvlJc w:val="left"/>
      <w:pPr>
        <w:ind w:left="6430" w:hanging="720"/>
      </w:pPr>
      <w:rPr>
        <w:rFonts w:hint="default"/>
        <w:lang w:val="es-ES" w:eastAsia="en-US" w:bidi="ar-SA"/>
      </w:rPr>
    </w:lvl>
    <w:lvl w:ilvl="7">
      <w:numFmt w:val="bullet"/>
      <w:lvlText w:val="•"/>
      <w:lvlJc w:val="left"/>
      <w:pPr>
        <w:ind w:left="7522" w:hanging="720"/>
      </w:pPr>
      <w:rPr>
        <w:rFonts w:hint="default"/>
        <w:lang w:val="es-ES" w:eastAsia="en-US" w:bidi="ar-SA"/>
      </w:rPr>
    </w:lvl>
    <w:lvl w:ilvl="8">
      <w:numFmt w:val="bullet"/>
      <w:lvlText w:val="•"/>
      <w:lvlJc w:val="left"/>
      <w:pPr>
        <w:ind w:left="8615" w:hanging="720"/>
      </w:pPr>
      <w:rPr>
        <w:rFonts w:hint="default"/>
        <w:lang w:val="es-ES" w:eastAsia="en-US" w:bidi="ar-SA"/>
      </w:rPr>
    </w:lvl>
  </w:abstractNum>
  <w:abstractNum w:abstractNumId="5" w15:restartNumberingAfterBreak="0">
    <w:nsid w:val="10680F14"/>
    <w:multiLevelType w:val="hybridMultilevel"/>
    <w:tmpl w:val="2494BF86"/>
    <w:lvl w:ilvl="0" w:tplc="2EF4C018">
      <w:start w:val="1"/>
      <w:numFmt w:val="lowerRoman"/>
      <w:lvlText w:val="%1."/>
      <w:lvlJc w:val="left"/>
      <w:pPr>
        <w:ind w:left="2258" w:hanging="812"/>
      </w:pPr>
      <w:rPr>
        <w:rFonts w:ascii="Arial" w:eastAsia="Arial" w:hAnsi="Arial" w:cs="Arial" w:hint="default"/>
        <w:b/>
        <w:bCs/>
        <w:i w:val="0"/>
        <w:iCs w:val="0"/>
        <w:spacing w:val="0"/>
        <w:w w:val="82"/>
        <w:sz w:val="22"/>
        <w:szCs w:val="22"/>
        <w:lang w:val="es-ES" w:eastAsia="en-US" w:bidi="ar-SA"/>
      </w:rPr>
    </w:lvl>
    <w:lvl w:ilvl="1" w:tplc="E4704FEC">
      <w:numFmt w:val="bullet"/>
      <w:lvlText w:val="•"/>
      <w:lvlJc w:val="left"/>
      <w:pPr>
        <w:ind w:left="3114" w:hanging="812"/>
      </w:pPr>
      <w:rPr>
        <w:rFonts w:hint="default"/>
        <w:lang w:val="es-ES" w:eastAsia="en-US" w:bidi="ar-SA"/>
      </w:rPr>
    </w:lvl>
    <w:lvl w:ilvl="2" w:tplc="92CC2976">
      <w:numFmt w:val="bullet"/>
      <w:lvlText w:val="•"/>
      <w:lvlJc w:val="left"/>
      <w:pPr>
        <w:ind w:left="3968" w:hanging="812"/>
      </w:pPr>
      <w:rPr>
        <w:rFonts w:hint="default"/>
        <w:lang w:val="es-ES" w:eastAsia="en-US" w:bidi="ar-SA"/>
      </w:rPr>
    </w:lvl>
    <w:lvl w:ilvl="3" w:tplc="0728082E">
      <w:numFmt w:val="bullet"/>
      <w:lvlText w:val="•"/>
      <w:lvlJc w:val="left"/>
      <w:pPr>
        <w:ind w:left="4822" w:hanging="812"/>
      </w:pPr>
      <w:rPr>
        <w:rFonts w:hint="default"/>
        <w:lang w:val="es-ES" w:eastAsia="en-US" w:bidi="ar-SA"/>
      </w:rPr>
    </w:lvl>
    <w:lvl w:ilvl="4" w:tplc="3B3CF948">
      <w:numFmt w:val="bullet"/>
      <w:lvlText w:val="•"/>
      <w:lvlJc w:val="left"/>
      <w:pPr>
        <w:ind w:left="5676" w:hanging="812"/>
      </w:pPr>
      <w:rPr>
        <w:rFonts w:hint="default"/>
        <w:lang w:val="es-ES" w:eastAsia="en-US" w:bidi="ar-SA"/>
      </w:rPr>
    </w:lvl>
    <w:lvl w:ilvl="5" w:tplc="C46049DA">
      <w:numFmt w:val="bullet"/>
      <w:lvlText w:val="•"/>
      <w:lvlJc w:val="left"/>
      <w:pPr>
        <w:ind w:left="6530" w:hanging="812"/>
      </w:pPr>
      <w:rPr>
        <w:rFonts w:hint="default"/>
        <w:lang w:val="es-ES" w:eastAsia="en-US" w:bidi="ar-SA"/>
      </w:rPr>
    </w:lvl>
    <w:lvl w:ilvl="6" w:tplc="AB4ADF2E">
      <w:numFmt w:val="bullet"/>
      <w:lvlText w:val="•"/>
      <w:lvlJc w:val="left"/>
      <w:pPr>
        <w:ind w:left="7384" w:hanging="812"/>
      </w:pPr>
      <w:rPr>
        <w:rFonts w:hint="default"/>
        <w:lang w:val="es-ES" w:eastAsia="en-US" w:bidi="ar-SA"/>
      </w:rPr>
    </w:lvl>
    <w:lvl w:ilvl="7" w:tplc="74A20932">
      <w:numFmt w:val="bullet"/>
      <w:lvlText w:val="•"/>
      <w:lvlJc w:val="left"/>
      <w:pPr>
        <w:ind w:left="8238" w:hanging="812"/>
      </w:pPr>
      <w:rPr>
        <w:rFonts w:hint="default"/>
        <w:lang w:val="es-ES" w:eastAsia="en-US" w:bidi="ar-SA"/>
      </w:rPr>
    </w:lvl>
    <w:lvl w:ilvl="8" w:tplc="18864BFA">
      <w:numFmt w:val="bullet"/>
      <w:lvlText w:val="•"/>
      <w:lvlJc w:val="left"/>
      <w:pPr>
        <w:ind w:left="9092" w:hanging="812"/>
      </w:pPr>
      <w:rPr>
        <w:rFonts w:hint="default"/>
        <w:lang w:val="es-ES" w:eastAsia="en-US" w:bidi="ar-SA"/>
      </w:rPr>
    </w:lvl>
  </w:abstractNum>
  <w:abstractNum w:abstractNumId="6" w15:restartNumberingAfterBreak="0">
    <w:nsid w:val="192B4641"/>
    <w:multiLevelType w:val="hybridMultilevel"/>
    <w:tmpl w:val="E2D80DEC"/>
    <w:lvl w:ilvl="0" w:tplc="8DE616BC">
      <w:start w:val="1"/>
      <w:numFmt w:val="lowerRoman"/>
      <w:lvlText w:val="%1."/>
      <w:lvlJc w:val="left"/>
      <w:pPr>
        <w:ind w:left="1409" w:hanging="387"/>
        <w:jc w:val="right"/>
      </w:pPr>
      <w:rPr>
        <w:rFonts w:ascii="Arial" w:eastAsia="Arial" w:hAnsi="Arial" w:cs="Arial" w:hint="default"/>
        <w:b/>
        <w:bCs/>
        <w:i w:val="0"/>
        <w:iCs w:val="0"/>
        <w:spacing w:val="0"/>
        <w:w w:val="82"/>
        <w:sz w:val="22"/>
        <w:szCs w:val="22"/>
        <w:lang w:val="es-ES" w:eastAsia="en-US" w:bidi="ar-SA"/>
      </w:rPr>
    </w:lvl>
    <w:lvl w:ilvl="1" w:tplc="6F267E7A">
      <w:numFmt w:val="bullet"/>
      <w:lvlText w:val="•"/>
      <w:lvlJc w:val="left"/>
      <w:pPr>
        <w:ind w:left="2340" w:hanging="387"/>
      </w:pPr>
      <w:rPr>
        <w:rFonts w:hint="default"/>
        <w:lang w:val="es-ES" w:eastAsia="en-US" w:bidi="ar-SA"/>
      </w:rPr>
    </w:lvl>
    <w:lvl w:ilvl="2" w:tplc="8A82222C">
      <w:numFmt w:val="bullet"/>
      <w:lvlText w:val="•"/>
      <w:lvlJc w:val="left"/>
      <w:pPr>
        <w:ind w:left="3280" w:hanging="387"/>
      </w:pPr>
      <w:rPr>
        <w:rFonts w:hint="default"/>
        <w:lang w:val="es-ES" w:eastAsia="en-US" w:bidi="ar-SA"/>
      </w:rPr>
    </w:lvl>
    <w:lvl w:ilvl="3" w:tplc="364C5830">
      <w:numFmt w:val="bullet"/>
      <w:lvlText w:val="•"/>
      <w:lvlJc w:val="left"/>
      <w:pPr>
        <w:ind w:left="4220" w:hanging="387"/>
      </w:pPr>
      <w:rPr>
        <w:rFonts w:hint="default"/>
        <w:lang w:val="es-ES" w:eastAsia="en-US" w:bidi="ar-SA"/>
      </w:rPr>
    </w:lvl>
    <w:lvl w:ilvl="4" w:tplc="C304F624">
      <w:numFmt w:val="bullet"/>
      <w:lvlText w:val="•"/>
      <w:lvlJc w:val="left"/>
      <w:pPr>
        <w:ind w:left="5160" w:hanging="387"/>
      </w:pPr>
      <w:rPr>
        <w:rFonts w:hint="default"/>
        <w:lang w:val="es-ES" w:eastAsia="en-US" w:bidi="ar-SA"/>
      </w:rPr>
    </w:lvl>
    <w:lvl w:ilvl="5" w:tplc="6A4420C6">
      <w:numFmt w:val="bullet"/>
      <w:lvlText w:val="•"/>
      <w:lvlJc w:val="left"/>
      <w:pPr>
        <w:ind w:left="6100" w:hanging="387"/>
      </w:pPr>
      <w:rPr>
        <w:rFonts w:hint="default"/>
        <w:lang w:val="es-ES" w:eastAsia="en-US" w:bidi="ar-SA"/>
      </w:rPr>
    </w:lvl>
    <w:lvl w:ilvl="6" w:tplc="D4405648">
      <w:numFmt w:val="bullet"/>
      <w:lvlText w:val="•"/>
      <w:lvlJc w:val="left"/>
      <w:pPr>
        <w:ind w:left="7040" w:hanging="387"/>
      </w:pPr>
      <w:rPr>
        <w:rFonts w:hint="default"/>
        <w:lang w:val="es-ES" w:eastAsia="en-US" w:bidi="ar-SA"/>
      </w:rPr>
    </w:lvl>
    <w:lvl w:ilvl="7" w:tplc="81367AFC">
      <w:numFmt w:val="bullet"/>
      <w:lvlText w:val="•"/>
      <w:lvlJc w:val="left"/>
      <w:pPr>
        <w:ind w:left="7980" w:hanging="387"/>
      </w:pPr>
      <w:rPr>
        <w:rFonts w:hint="default"/>
        <w:lang w:val="es-ES" w:eastAsia="en-US" w:bidi="ar-SA"/>
      </w:rPr>
    </w:lvl>
    <w:lvl w:ilvl="8" w:tplc="B73AA0D6">
      <w:numFmt w:val="bullet"/>
      <w:lvlText w:val="•"/>
      <w:lvlJc w:val="left"/>
      <w:pPr>
        <w:ind w:left="8920" w:hanging="387"/>
      </w:pPr>
      <w:rPr>
        <w:rFonts w:hint="default"/>
        <w:lang w:val="es-ES" w:eastAsia="en-US" w:bidi="ar-SA"/>
      </w:rPr>
    </w:lvl>
  </w:abstractNum>
  <w:abstractNum w:abstractNumId="7" w15:restartNumberingAfterBreak="0">
    <w:nsid w:val="1BC046DC"/>
    <w:multiLevelType w:val="hybridMultilevel"/>
    <w:tmpl w:val="51FA7C06"/>
    <w:lvl w:ilvl="0" w:tplc="874CDAE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F716428"/>
    <w:multiLevelType w:val="hybridMultilevel"/>
    <w:tmpl w:val="22A0C80C"/>
    <w:lvl w:ilvl="0" w:tplc="240A000F">
      <w:start w:val="1"/>
      <w:numFmt w:val="decimal"/>
      <w:lvlText w:val="%1."/>
      <w:lvlJc w:val="left"/>
      <w:pPr>
        <w:ind w:left="1702" w:hanging="360"/>
      </w:pPr>
    </w:lvl>
    <w:lvl w:ilvl="1" w:tplc="240A0019" w:tentative="1">
      <w:start w:val="1"/>
      <w:numFmt w:val="lowerLetter"/>
      <w:lvlText w:val="%2."/>
      <w:lvlJc w:val="left"/>
      <w:pPr>
        <w:ind w:left="2422" w:hanging="360"/>
      </w:pPr>
    </w:lvl>
    <w:lvl w:ilvl="2" w:tplc="240A001B" w:tentative="1">
      <w:start w:val="1"/>
      <w:numFmt w:val="lowerRoman"/>
      <w:lvlText w:val="%3."/>
      <w:lvlJc w:val="right"/>
      <w:pPr>
        <w:ind w:left="3142" w:hanging="180"/>
      </w:pPr>
    </w:lvl>
    <w:lvl w:ilvl="3" w:tplc="240A000F" w:tentative="1">
      <w:start w:val="1"/>
      <w:numFmt w:val="decimal"/>
      <w:lvlText w:val="%4."/>
      <w:lvlJc w:val="left"/>
      <w:pPr>
        <w:ind w:left="3862" w:hanging="360"/>
      </w:pPr>
    </w:lvl>
    <w:lvl w:ilvl="4" w:tplc="240A0019" w:tentative="1">
      <w:start w:val="1"/>
      <w:numFmt w:val="lowerLetter"/>
      <w:lvlText w:val="%5."/>
      <w:lvlJc w:val="left"/>
      <w:pPr>
        <w:ind w:left="4582" w:hanging="360"/>
      </w:pPr>
    </w:lvl>
    <w:lvl w:ilvl="5" w:tplc="240A001B" w:tentative="1">
      <w:start w:val="1"/>
      <w:numFmt w:val="lowerRoman"/>
      <w:lvlText w:val="%6."/>
      <w:lvlJc w:val="right"/>
      <w:pPr>
        <w:ind w:left="5302" w:hanging="180"/>
      </w:pPr>
    </w:lvl>
    <w:lvl w:ilvl="6" w:tplc="240A000F" w:tentative="1">
      <w:start w:val="1"/>
      <w:numFmt w:val="decimal"/>
      <w:lvlText w:val="%7."/>
      <w:lvlJc w:val="left"/>
      <w:pPr>
        <w:ind w:left="6022" w:hanging="360"/>
      </w:pPr>
    </w:lvl>
    <w:lvl w:ilvl="7" w:tplc="240A0019" w:tentative="1">
      <w:start w:val="1"/>
      <w:numFmt w:val="lowerLetter"/>
      <w:lvlText w:val="%8."/>
      <w:lvlJc w:val="left"/>
      <w:pPr>
        <w:ind w:left="6742" w:hanging="360"/>
      </w:pPr>
    </w:lvl>
    <w:lvl w:ilvl="8" w:tplc="240A001B" w:tentative="1">
      <w:start w:val="1"/>
      <w:numFmt w:val="lowerRoman"/>
      <w:lvlText w:val="%9."/>
      <w:lvlJc w:val="right"/>
      <w:pPr>
        <w:ind w:left="7462" w:hanging="180"/>
      </w:pPr>
    </w:lvl>
  </w:abstractNum>
  <w:abstractNum w:abstractNumId="9" w15:restartNumberingAfterBreak="0">
    <w:nsid w:val="22223066"/>
    <w:multiLevelType w:val="hybridMultilevel"/>
    <w:tmpl w:val="E6584C24"/>
    <w:lvl w:ilvl="0" w:tplc="87089DEA">
      <w:start w:val="1"/>
      <w:numFmt w:val="lowerLetter"/>
      <w:lvlText w:val="%1."/>
      <w:lvlJc w:val="left"/>
      <w:pPr>
        <w:ind w:left="1409" w:hanging="360"/>
      </w:pPr>
      <w:rPr>
        <w:rFonts w:ascii="Arial" w:eastAsia="Arial" w:hAnsi="Arial" w:cs="Arial" w:hint="default"/>
        <w:b/>
        <w:bCs/>
        <w:i w:val="0"/>
        <w:iCs w:val="0"/>
        <w:spacing w:val="-3"/>
        <w:w w:val="82"/>
        <w:sz w:val="22"/>
        <w:szCs w:val="22"/>
        <w:lang w:val="es-ES" w:eastAsia="en-US" w:bidi="ar-SA"/>
      </w:rPr>
    </w:lvl>
    <w:lvl w:ilvl="1" w:tplc="B1B020B6">
      <w:numFmt w:val="bullet"/>
      <w:lvlText w:val="•"/>
      <w:lvlJc w:val="left"/>
      <w:pPr>
        <w:ind w:left="2340" w:hanging="360"/>
      </w:pPr>
      <w:rPr>
        <w:rFonts w:hint="default"/>
        <w:lang w:val="es-ES" w:eastAsia="en-US" w:bidi="ar-SA"/>
      </w:rPr>
    </w:lvl>
    <w:lvl w:ilvl="2" w:tplc="32C6305A">
      <w:numFmt w:val="bullet"/>
      <w:lvlText w:val="•"/>
      <w:lvlJc w:val="left"/>
      <w:pPr>
        <w:ind w:left="3280" w:hanging="360"/>
      </w:pPr>
      <w:rPr>
        <w:rFonts w:hint="default"/>
        <w:lang w:val="es-ES" w:eastAsia="en-US" w:bidi="ar-SA"/>
      </w:rPr>
    </w:lvl>
    <w:lvl w:ilvl="3" w:tplc="3D707374">
      <w:numFmt w:val="bullet"/>
      <w:lvlText w:val="•"/>
      <w:lvlJc w:val="left"/>
      <w:pPr>
        <w:ind w:left="4220" w:hanging="360"/>
      </w:pPr>
      <w:rPr>
        <w:rFonts w:hint="default"/>
        <w:lang w:val="es-ES" w:eastAsia="en-US" w:bidi="ar-SA"/>
      </w:rPr>
    </w:lvl>
    <w:lvl w:ilvl="4" w:tplc="86E0DBA0">
      <w:numFmt w:val="bullet"/>
      <w:lvlText w:val="•"/>
      <w:lvlJc w:val="left"/>
      <w:pPr>
        <w:ind w:left="5160" w:hanging="360"/>
      </w:pPr>
      <w:rPr>
        <w:rFonts w:hint="default"/>
        <w:lang w:val="es-ES" w:eastAsia="en-US" w:bidi="ar-SA"/>
      </w:rPr>
    </w:lvl>
    <w:lvl w:ilvl="5" w:tplc="26142C70">
      <w:numFmt w:val="bullet"/>
      <w:lvlText w:val="•"/>
      <w:lvlJc w:val="left"/>
      <w:pPr>
        <w:ind w:left="6100" w:hanging="360"/>
      </w:pPr>
      <w:rPr>
        <w:rFonts w:hint="default"/>
        <w:lang w:val="es-ES" w:eastAsia="en-US" w:bidi="ar-SA"/>
      </w:rPr>
    </w:lvl>
    <w:lvl w:ilvl="6" w:tplc="31529FA4">
      <w:numFmt w:val="bullet"/>
      <w:lvlText w:val="•"/>
      <w:lvlJc w:val="left"/>
      <w:pPr>
        <w:ind w:left="7040" w:hanging="360"/>
      </w:pPr>
      <w:rPr>
        <w:rFonts w:hint="default"/>
        <w:lang w:val="es-ES" w:eastAsia="en-US" w:bidi="ar-SA"/>
      </w:rPr>
    </w:lvl>
    <w:lvl w:ilvl="7" w:tplc="E71E2CD8">
      <w:numFmt w:val="bullet"/>
      <w:lvlText w:val="•"/>
      <w:lvlJc w:val="left"/>
      <w:pPr>
        <w:ind w:left="7980" w:hanging="360"/>
      </w:pPr>
      <w:rPr>
        <w:rFonts w:hint="default"/>
        <w:lang w:val="es-ES" w:eastAsia="en-US" w:bidi="ar-SA"/>
      </w:rPr>
    </w:lvl>
    <w:lvl w:ilvl="8" w:tplc="D944ADAA">
      <w:numFmt w:val="bullet"/>
      <w:lvlText w:val="•"/>
      <w:lvlJc w:val="left"/>
      <w:pPr>
        <w:ind w:left="8920" w:hanging="360"/>
      </w:pPr>
      <w:rPr>
        <w:rFonts w:hint="default"/>
        <w:lang w:val="es-ES" w:eastAsia="en-US" w:bidi="ar-SA"/>
      </w:rPr>
    </w:lvl>
  </w:abstractNum>
  <w:abstractNum w:abstractNumId="10" w15:restartNumberingAfterBreak="0">
    <w:nsid w:val="2C5E5B3F"/>
    <w:multiLevelType w:val="hybridMultilevel"/>
    <w:tmpl w:val="9FFE64E2"/>
    <w:lvl w:ilvl="0" w:tplc="B3C2A26E">
      <w:start w:val="1"/>
      <w:numFmt w:val="lowerRoman"/>
      <w:lvlText w:val="(%1)"/>
      <w:lvlJc w:val="left"/>
      <w:pPr>
        <w:ind w:left="1690" w:hanging="708"/>
      </w:pPr>
      <w:rPr>
        <w:rFonts w:hint="default"/>
        <w:spacing w:val="0"/>
        <w:w w:val="82"/>
        <w:lang w:val="es-ES" w:eastAsia="en-US" w:bidi="ar-SA"/>
      </w:rPr>
    </w:lvl>
    <w:lvl w:ilvl="1" w:tplc="DA9055E8">
      <w:numFmt w:val="bullet"/>
      <w:lvlText w:val="•"/>
      <w:lvlJc w:val="left"/>
      <w:pPr>
        <w:ind w:left="2610" w:hanging="708"/>
      </w:pPr>
      <w:rPr>
        <w:rFonts w:hint="default"/>
        <w:lang w:val="es-ES" w:eastAsia="en-US" w:bidi="ar-SA"/>
      </w:rPr>
    </w:lvl>
    <w:lvl w:ilvl="2" w:tplc="223E26C8">
      <w:numFmt w:val="bullet"/>
      <w:lvlText w:val="•"/>
      <w:lvlJc w:val="left"/>
      <w:pPr>
        <w:ind w:left="3520" w:hanging="708"/>
      </w:pPr>
      <w:rPr>
        <w:rFonts w:hint="default"/>
        <w:lang w:val="es-ES" w:eastAsia="en-US" w:bidi="ar-SA"/>
      </w:rPr>
    </w:lvl>
    <w:lvl w:ilvl="3" w:tplc="3FAAB7B6">
      <w:numFmt w:val="bullet"/>
      <w:lvlText w:val="•"/>
      <w:lvlJc w:val="left"/>
      <w:pPr>
        <w:ind w:left="4430" w:hanging="708"/>
      </w:pPr>
      <w:rPr>
        <w:rFonts w:hint="default"/>
        <w:lang w:val="es-ES" w:eastAsia="en-US" w:bidi="ar-SA"/>
      </w:rPr>
    </w:lvl>
    <w:lvl w:ilvl="4" w:tplc="393054D6">
      <w:numFmt w:val="bullet"/>
      <w:lvlText w:val="•"/>
      <w:lvlJc w:val="left"/>
      <w:pPr>
        <w:ind w:left="5340" w:hanging="708"/>
      </w:pPr>
      <w:rPr>
        <w:rFonts w:hint="default"/>
        <w:lang w:val="es-ES" w:eastAsia="en-US" w:bidi="ar-SA"/>
      </w:rPr>
    </w:lvl>
    <w:lvl w:ilvl="5" w:tplc="2EF4B534">
      <w:numFmt w:val="bullet"/>
      <w:lvlText w:val="•"/>
      <w:lvlJc w:val="left"/>
      <w:pPr>
        <w:ind w:left="6250" w:hanging="708"/>
      </w:pPr>
      <w:rPr>
        <w:rFonts w:hint="default"/>
        <w:lang w:val="es-ES" w:eastAsia="en-US" w:bidi="ar-SA"/>
      </w:rPr>
    </w:lvl>
    <w:lvl w:ilvl="6" w:tplc="2ACA12CE">
      <w:numFmt w:val="bullet"/>
      <w:lvlText w:val="•"/>
      <w:lvlJc w:val="left"/>
      <w:pPr>
        <w:ind w:left="7160" w:hanging="708"/>
      </w:pPr>
      <w:rPr>
        <w:rFonts w:hint="default"/>
        <w:lang w:val="es-ES" w:eastAsia="en-US" w:bidi="ar-SA"/>
      </w:rPr>
    </w:lvl>
    <w:lvl w:ilvl="7" w:tplc="E7380D00">
      <w:numFmt w:val="bullet"/>
      <w:lvlText w:val="•"/>
      <w:lvlJc w:val="left"/>
      <w:pPr>
        <w:ind w:left="8070" w:hanging="708"/>
      </w:pPr>
      <w:rPr>
        <w:rFonts w:hint="default"/>
        <w:lang w:val="es-ES" w:eastAsia="en-US" w:bidi="ar-SA"/>
      </w:rPr>
    </w:lvl>
    <w:lvl w:ilvl="8" w:tplc="FAF8B6A8">
      <w:numFmt w:val="bullet"/>
      <w:lvlText w:val="•"/>
      <w:lvlJc w:val="left"/>
      <w:pPr>
        <w:ind w:left="8980" w:hanging="708"/>
      </w:pPr>
      <w:rPr>
        <w:rFonts w:hint="default"/>
        <w:lang w:val="es-ES" w:eastAsia="en-US" w:bidi="ar-SA"/>
      </w:rPr>
    </w:lvl>
  </w:abstractNum>
  <w:abstractNum w:abstractNumId="11" w15:restartNumberingAfterBreak="0">
    <w:nsid w:val="30335F6B"/>
    <w:multiLevelType w:val="hybridMultilevel"/>
    <w:tmpl w:val="D0725AE0"/>
    <w:lvl w:ilvl="0" w:tplc="240A000F">
      <w:start w:val="1"/>
      <w:numFmt w:val="decimal"/>
      <w:lvlText w:val="%1."/>
      <w:lvlJc w:val="left"/>
      <w:pPr>
        <w:ind w:left="1702" w:hanging="360"/>
      </w:pPr>
    </w:lvl>
    <w:lvl w:ilvl="1" w:tplc="240A0019" w:tentative="1">
      <w:start w:val="1"/>
      <w:numFmt w:val="lowerLetter"/>
      <w:lvlText w:val="%2."/>
      <w:lvlJc w:val="left"/>
      <w:pPr>
        <w:ind w:left="2422" w:hanging="360"/>
      </w:pPr>
    </w:lvl>
    <w:lvl w:ilvl="2" w:tplc="240A001B" w:tentative="1">
      <w:start w:val="1"/>
      <w:numFmt w:val="lowerRoman"/>
      <w:lvlText w:val="%3."/>
      <w:lvlJc w:val="right"/>
      <w:pPr>
        <w:ind w:left="3142" w:hanging="180"/>
      </w:pPr>
    </w:lvl>
    <w:lvl w:ilvl="3" w:tplc="240A000F" w:tentative="1">
      <w:start w:val="1"/>
      <w:numFmt w:val="decimal"/>
      <w:lvlText w:val="%4."/>
      <w:lvlJc w:val="left"/>
      <w:pPr>
        <w:ind w:left="3862" w:hanging="360"/>
      </w:pPr>
    </w:lvl>
    <w:lvl w:ilvl="4" w:tplc="240A0019" w:tentative="1">
      <w:start w:val="1"/>
      <w:numFmt w:val="lowerLetter"/>
      <w:lvlText w:val="%5."/>
      <w:lvlJc w:val="left"/>
      <w:pPr>
        <w:ind w:left="4582" w:hanging="360"/>
      </w:pPr>
    </w:lvl>
    <w:lvl w:ilvl="5" w:tplc="240A001B" w:tentative="1">
      <w:start w:val="1"/>
      <w:numFmt w:val="lowerRoman"/>
      <w:lvlText w:val="%6."/>
      <w:lvlJc w:val="right"/>
      <w:pPr>
        <w:ind w:left="5302" w:hanging="180"/>
      </w:pPr>
    </w:lvl>
    <w:lvl w:ilvl="6" w:tplc="240A000F" w:tentative="1">
      <w:start w:val="1"/>
      <w:numFmt w:val="decimal"/>
      <w:lvlText w:val="%7."/>
      <w:lvlJc w:val="left"/>
      <w:pPr>
        <w:ind w:left="6022" w:hanging="360"/>
      </w:pPr>
    </w:lvl>
    <w:lvl w:ilvl="7" w:tplc="240A0019" w:tentative="1">
      <w:start w:val="1"/>
      <w:numFmt w:val="lowerLetter"/>
      <w:lvlText w:val="%8."/>
      <w:lvlJc w:val="left"/>
      <w:pPr>
        <w:ind w:left="6742" w:hanging="360"/>
      </w:pPr>
    </w:lvl>
    <w:lvl w:ilvl="8" w:tplc="240A001B" w:tentative="1">
      <w:start w:val="1"/>
      <w:numFmt w:val="lowerRoman"/>
      <w:lvlText w:val="%9."/>
      <w:lvlJc w:val="right"/>
      <w:pPr>
        <w:ind w:left="7462" w:hanging="180"/>
      </w:pPr>
    </w:lvl>
  </w:abstractNum>
  <w:abstractNum w:abstractNumId="12" w15:restartNumberingAfterBreak="0">
    <w:nsid w:val="320E088A"/>
    <w:multiLevelType w:val="hybridMultilevel"/>
    <w:tmpl w:val="21784AEA"/>
    <w:lvl w:ilvl="0" w:tplc="240A0001">
      <w:start w:val="1"/>
      <w:numFmt w:val="bullet"/>
      <w:lvlText w:val=""/>
      <w:lvlJc w:val="left"/>
      <w:pPr>
        <w:ind w:left="1996" w:hanging="360"/>
      </w:pPr>
      <w:rPr>
        <w:rFonts w:ascii="Symbol" w:hAnsi="Symbol" w:hint="default"/>
      </w:rPr>
    </w:lvl>
    <w:lvl w:ilvl="1" w:tplc="240A0003" w:tentative="1">
      <w:start w:val="1"/>
      <w:numFmt w:val="bullet"/>
      <w:lvlText w:val="o"/>
      <w:lvlJc w:val="left"/>
      <w:pPr>
        <w:ind w:left="2716" w:hanging="360"/>
      </w:pPr>
      <w:rPr>
        <w:rFonts w:ascii="Courier New" w:hAnsi="Courier New" w:cs="Courier New" w:hint="default"/>
      </w:rPr>
    </w:lvl>
    <w:lvl w:ilvl="2" w:tplc="240A0005" w:tentative="1">
      <w:start w:val="1"/>
      <w:numFmt w:val="bullet"/>
      <w:lvlText w:val=""/>
      <w:lvlJc w:val="left"/>
      <w:pPr>
        <w:ind w:left="3436" w:hanging="360"/>
      </w:pPr>
      <w:rPr>
        <w:rFonts w:ascii="Wingdings" w:hAnsi="Wingdings" w:hint="default"/>
      </w:rPr>
    </w:lvl>
    <w:lvl w:ilvl="3" w:tplc="240A0001" w:tentative="1">
      <w:start w:val="1"/>
      <w:numFmt w:val="bullet"/>
      <w:lvlText w:val=""/>
      <w:lvlJc w:val="left"/>
      <w:pPr>
        <w:ind w:left="4156" w:hanging="360"/>
      </w:pPr>
      <w:rPr>
        <w:rFonts w:ascii="Symbol" w:hAnsi="Symbol" w:hint="default"/>
      </w:rPr>
    </w:lvl>
    <w:lvl w:ilvl="4" w:tplc="240A0003" w:tentative="1">
      <w:start w:val="1"/>
      <w:numFmt w:val="bullet"/>
      <w:lvlText w:val="o"/>
      <w:lvlJc w:val="left"/>
      <w:pPr>
        <w:ind w:left="4876" w:hanging="360"/>
      </w:pPr>
      <w:rPr>
        <w:rFonts w:ascii="Courier New" w:hAnsi="Courier New" w:cs="Courier New" w:hint="default"/>
      </w:rPr>
    </w:lvl>
    <w:lvl w:ilvl="5" w:tplc="240A0005" w:tentative="1">
      <w:start w:val="1"/>
      <w:numFmt w:val="bullet"/>
      <w:lvlText w:val=""/>
      <w:lvlJc w:val="left"/>
      <w:pPr>
        <w:ind w:left="5596" w:hanging="360"/>
      </w:pPr>
      <w:rPr>
        <w:rFonts w:ascii="Wingdings" w:hAnsi="Wingdings" w:hint="default"/>
      </w:rPr>
    </w:lvl>
    <w:lvl w:ilvl="6" w:tplc="240A0001" w:tentative="1">
      <w:start w:val="1"/>
      <w:numFmt w:val="bullet"/>
      <w:lvlText w:val=""/>
      <w:lvlJc w:val="left"/>
      <w:pPr>
        <w:ind w:left="6316" w:hanging="360"/>
      </w:pPr>
      <w:rPr>
        <w:rFonts w:ascii="Symbol" w:hAnsi="Symbol" w:hint="default"/>
      </w:rPr>
    </w:lvl>
    <w:lvl w:ilvl="7" w:tplc="240A0003" w:tentative="1">
      <w:start w:val="1"/>
      <w:numFmt w:val="bullet"/>
      <w:lvlText w:val="o"/>
      <w:lvlJc w:val="left"/>
      <w:pPr>
        <w:ind w:left="7036" w:hanging="360"/>
      </w:pPr>
      <w:rPr>
        <w:rFonts w:ascii="Courier New" w:hAnsi="Courier New" w:cs="Courier New" w:hint="default"/>
      </w:rPr>
    </w:lvl>
    <w:lvl w:ilvl="8" w:tplc="240A0005" w:tentative="1">
      <w:start w:val="1"/>
      <w:numFmt w:val="bullet"/>
      <w:lvlText w:val=""/>
      <w:lvlJc w:val="left"/>
      <w:pPr>
        <w:ind w:left="7756" w:hanging="360"/>
      </w:pPr>
      <w:rPr>
        <w:rFonts w:ascii="Wingdings" w:hAnsi="Wingdings" w:hint="default"/>
      </w:rPr>
    </w:lvl>
  </w:abstractNum>
  <w:abstractNum w:abstractNumId="13" w15:restartNumberingAfterBreak="0">
    <w:nsid w:val="35413D63"/>
    <w:multiLevelType w:val="multilevel"/>
    <w:tmpl w:val="7A6ABB56"/>
    <w:lvl w:ilvl="0">
      <w:start w:val="5"/>
      <w:numFmt w:val="decimal"/>
      <w:lvlText w:val="%1"/>
      <w:lvlJc w:val="left"/>
      <w:pPr>
        <w:ind w:left="1342" w:hanging="360"/>
      </w:pPr>
      <w:rPr>
        <w:rFonts w:hint="default"/>
        <w:lang w:val="es-ES" w:eastAsia="en-US" w:bidi="ar-SA"/>
      </w:rPr>
    </w:lvl>
    <w:lvl w:ilvl="1">
      <w:start w:val="1"/>
      <w:numFmt w:val="decimal"/>
      <w:lvlText w:val="%1.%2."/>
      <w:lvlJc w:val="left"/>
      <w:pPr>
        <w:ind w:left="1342" w:hanging="360"/>
      </w:pPr>
      <w:rPr>
        <w:rFonts w:ascii="Arial" w:eastAsia="Arial" w:hAnsi="Arial" w:cs="Arial" w:hint="default"/>
        <w:b/>
        <w:bCs/>
        <w:i w:val="0"/>
        <w:iCs w:val="0"/>
        <w:spacing w:val="0"/>
        <w:w w:val="82"/>
        <w:sz w:val="22"/>
        <w:szCs w:val="22"/>
        <w:lang w:val="es-ES" w:eastAsia="en-US" w:bidi="ar-SA"/>
      </w:rPr>
    </w:lvl>
    <w:lvl w:ilvl="2">
      <w:start w:val="1"/>
      <w:numFmt w:val="decimal"/>
      <w:lvlText w:val="%1.%2.%3."/>
      <w:lvlJc w:val="left"/>
      <w:pPr>
        <w:ind w:left="1702" w:hanging="720"/>
      </w:pPr>
      <w:rPr>
        <w:rFonts w:ascii="Arial" w:eastAsia="Arial" w:hAnsi="Arial" w:cs="Arial" w:hint="default"/>
        <w:b/>
        <w:bCs/>
        <w:i w:val="0"/>
        <w:iCs w:val="0"/>
        <w:spacing w:val="0"/>
        <w:w w:val="82"/>
        <w:sz w:val="22"/>
        <w:szCs w:val="22"/>
        <w:lang w:val="es-ES" w:eastAsia="en-US" w:bidi="ar-SA"/>
      </w:rPr>
    </w:lvl>
    <w:lvl w:ilvl="3">
      <w:numFmt w:val="bullet"/>
      <w:lvlText w:val="•"/>
      <w:lvlJc w:val="left"/>
      <w:pPr>
        <w:ind w:left="3722" w:hanging="720"/>
      </w:pPr>
      <w:rPr>
        <w:rFonts w:hint="default"/>
        <w:lang w:val="es-ES" w:eastAsia="en-US" w:bidi="ar-SA"/>
      </w:rPr>
    </w:lvl>
    <w:lvl w:ilvl="4">
      <w:numFmt w:val="bullet"/>
      <w:lvlText w:val="•"/>
      <w:lvlJc w:val="left"/>
      <w:pPr>
        <w:ind w:left="4733" w:hanging="720"/>
      </w:pPr>
      <w:rPr>
        <w:rFonts w:hint="default"/>
        <w:lang w:val="es-ES" w:eastAsia="en-US" w:bidi="ar-SA"/>
      </w:rPr>
    </w:lvl>
    <w:lvl w:ilvl="5">
      <w:numFmt w:val="bullet"/>
      <w:lvlText w:val="•"/>
      <w:lvlJc w:val="left"/>
      <w:pPr>
        <w:ind w:left="5744" w:hanging="720"/>
      </w:pPr>
      <w:rPr>
        <w:rFonts w:hint="default"/>
        <w:lang w:val="es-ES" w:eastAsia="en-US" w:bidi="ar-SA"/>
      </w:rPr>
    </w:lvl>
    <w:lvl w:ilvl="6">
      <w:numFmt w:val="bullet"/>
      <w:lvlText w:val="•"/>
      <w:lvlJc w:val="left"/>
      <w:pPr>
        <w:ind w:left="6755" w:hanging="720"/>
      </w:pPr>
      <w:rPr>
        <w:rFonts w:hint="default"/>
        <w:lang w:val="es-ES" w:eastAsia="en-US" w:bidi="ar-SA"/>
      </w:rPr>
    </w:lvl>
    <w:lvl w:ilvl="7">
      <w:numFmt w:val="bullet"/>
      <w:lvlText w:val="•"/>
      <w:lvlJc w:val="left"/>
      <w:pPr>
        <w:ind w:left="7766" w:hanging="720"/>
      </w:pPr>
      <w:rPr>
        <w:rFonts w:hint="default"/>
        <w:lang w:val="es-ES" w:eastAsia="en-US" w:bidi="ar-SA"/>
      </w:rPr>
    </w:lvl>
    <w:lvl w:ilvl="8">
      <w:numFmt w:val="bullet"/>
      <w:lvlText w:val="•"/>
      <w:lvlJc w:val="left"/>
      <w:pPr>
        <w:ind w:left="8777" w:hanging="720"/>
      </w:pPr>
      <w:rPr>
        <w:rFonts w:hint="default"/>
        <w:lang w:val="es-ES" w:eastAsia="en-US" w:bidi="ar-SA"/>
      </w:rPr>
    </w:lvl>
  </w:abstractNum>
  <w:abstractNum w:abstractNumId="14" w15:restartNumberingAfterBreak="0">
    <w:nsid w:val="354F663B"/>
    <w:multiLevelType w:val="multilevel"/>
    <w:tmpl w:val="84C06362"/>
    <w:lvl w:ilvl="0">
      <w:start w:val="6"/>
      <w:numFmt w:val="decimal"/>
      <w:lvlText w:val="%1"/>
      <w:lvlJc w:val="left"/>
      <w:pPr>
        <w:ind w:left="1342" w:hanging="360"/>
      </w:pPr>
      <w:rPr>
        <w:rFonts w:hint="default"/>
        <w:lang w:val="es-ES" w:eastAsia="en-US" w:bidi="ar-SA"/>
      </w:rPr>
    </w:lvl>
    <w:lvl w:ilvl="1">
      <w:start w:val="1"/>
      <w:numFmt w:val="decimal"/>
      <w:lvlText w:val="%1.%2."/>
      <w:lvlJc w:val="left"/>
      <w:pPr>
        <w:ind w:left="1342" w:hanging="360"/>
      </w:pPr>
      <w:rPr>
        <w:rFonts w:ascii="Arial" w:eastAsia="Arial" w:hAnsi="Arial" w:cs="Arial" w:hint="default"/>
        <w:b/>
        <w:bCs/>
        <w:i w:val="0"/>
        <w:iCs w:val="0"/>
        <w:spacing w:val="0"/>
        <w:w w:val="82"/>
        <w:sz w:val="22"/>
        <w:szCs w:val="22"/>
        <w:lang w:val="es-ES" w:eastAsia="en-US" w:bidi="ar-SA"/>
      </w:rPr>
    </w:lvl>
    <w:lvl w:ilvl="2">
      <w:numFmt w:val="bullet"/>
      <w:lvlText w:val="•"/>
      <w:lvlJc w:val="left"/>
      <w:pPr>
        <w:ind w:left="3232" w:hanging="360"/>
      </w:pPr>
      <w:rPr>
        <w:rFonts w:hint="default"/>
        <w:lang w:val="es-ES" w:eastAsia="en-US" w:bidi="ar-SA"/>
      </w:rPr>
    </w:lvl>
    <w:lvl w:ilvl="3">
      <w:numFmt w:val="bullet"/>
      <w:lvlText w:val="•"/>
      <w:lvlJc w:val="left"/>
      <w:pPr>
        <w:ind w:left="4178" w:hanging="360"/>
      </w:pPr>
      <w:rPr>
        <w:rFonts w:hint="default"/>
        <w:lang w:val="es-ES" w:eastAsia="en-US" w:bidi="ar-SA"/>
      </w:rPr>
    </w:lvl>
    <w:lvl w:ilvl="4">
      <w:numFmt w:val="bullet"/>
      <w:lvlText w:val="•"/>
      <w:lvlJc w:val="left"/>
      <w:pPr>
        <w:ind w:left="5124" w:hanging="360"/>
      </w:pPr>
      <w:rPr>
        <w:rFonts w:hint="default"/>
        <w:lang w:val="es-ES" w:eastAsia="en-US" w:bidi="ar-SA"/>
      </w:rPr>
    </w:lvl>
    <w:lvl w:ilvl="5">
      <w:numFmt w:val="bullet"/>
      <w:lvlText w:val="•"/>
      <w:lvlJc w:val="left"/>
      <w:pPr>
        <w:ind w:left="6070" w:hanging="360"/>
      </w:pPr>
      <w:rPr>
        <w:rFonts w:hint="default"/>
        <w:lang w:val="es-ES" w:eastAsia="en-US" w:bidi="ar-SA"/>
      </w:rPr>
    </w:lvl>
    <w:lvl w:ilvl="6">
      <w:numFmt w:val="bullet"/>
      <w:lvlText w:val="•"/>
      <w:lvlJc w:val="left"/>
      <w:pPr>
        <w:ind w:left="7016" w:hanging="360"/>
      </w:pPr>
      <w:rPr>
        <w:rFonts w:hint="default"/>
        <w:lang w:val="es-ES" w:eastAsia="en-US" w:bidi="ar-SA"/>
      </w:rPr>
    </w:lvl>
    <w:lvl w:ilvl="7">
      <w:numFmt w:val="bullet"/>
      <w:lvlText w:val="•"/>
      <w:lvlJc w:val="left"/>
      <w:pPr>
        <w:ind w:left="7962" w:hanging="360"/>
      </w:pPr>
      <w:rPr>
        <w:rFonts w:hint="default"/>
        <w:lang w:val="es-ES" w:eastAsia="en-US" w:bidi="ar-SA"/>
      </w:rPr>
    </w:lvl>
    <w:lvl w:ilvl="8">
      <w:numFmt w:val="bullet"/>
      <w:lvlText w:val="•"/>
      <w:lvlJc w:val="left"/>
      <w:pPr>
        <w:ind w:left="8908" w:hanging="360"/>
      </w:pPr>
      <w:rPr>
        <w:rFonts w:hint="default"/>
        <w:lang w:val="es-ES" w:eastAsia="en-US" w:bidi="ar-SA"/>
      </w:rPr>
    </w:lvl>
  </w:abstractNum>
  <w:abstractNum w:abstractNumId="15" w15:restartNumberingAfterBreak="0">
    <w:nsid w:val="3C140208"/>
    <w:multiLevelType w:val="hybridMultilevel"/>
    <w:tmpl w:val="2340AA06"/>
    <w:lvl w:ilvl="0" w:tplc="1BCE0F9C">
      <w:start w:val="1"/>
      <w:numFmt w:val="decimal"/>
      <w:lvlText w:val="%1."/>
      <w:lvlJc w:val="left"/>
      <w:pPr>
        <w:ind w:left="982" w:hanging="284"/>
      </w:pPr>
      <w:rPr>
        <w:rFonts w:ascii="Arial" w:eastAsia="Arial" w:hAnsi="Arial" w:cs="Arial" w:hint="default"/>
        <w:b/>
        <w:bCs/>
        <w:i w:val="0"/>
        <w:iCs w:val="0"/>
        <w:spacing w:val="0"/>
        <w:w w:val="82"/>
        <w:sz w:val="22"/>
        <w:szCs w:val="22"/>
        <w:lang w:val="es-ES" w:eastAsia="en-US" w:bidi="ar-SA"/>
      </w:rPr>
    </w:lvl>
    <w:lvl w:ilvl="1" w:tplc="3CF62DE8">
      <w:numFmt w:val="bullet"/>
      <w:lvlText w:val="–"/>
      <w:lvlJc w:val="left"/>
      <w:pPr>
        <w:ind w:left="1133" w:hanging="152"/>
      </w:pPr>
      <w:rPr>
        <w:rFonts w:ascii="Arial MT" w:eastAsia="Arial MT" w:hAnsi="Arial MT" w:cs="Arial MT" w:hint="default"/>
        <w:b w:val="0"/>
        <w:bCs w:val="0"/>
        <w:i w:val="0"/>
        <w:iCs w:val="0"/>
        <w:spacing w:val="0"/>
        <w:w w:val="82"/>
        <w:sz w:val="22"/>
        <w:szCs w:val="22"/>
        <w:lang w:val="es-ES" w:eastAsia="en-US" w:bidi="ar-SA"/>
      </w:rPr>
    </w:lvl>
    <w:lvl w:ilvl="2" w:tplc="A9D61094">
      <w:numFmt w:val="bullet"/>
      <w:lvlText w:val=""/>
      <w:lvlJc w:val="left"/>
      <w:pPr>
        <w:ind w:left="1702" w:hanging="360"/>
      </w:pPr>
      <w:rPr>
        <w:rFonts w:ascii="Symbol" w:eastAsia="Symbol" w:hAnsi="Symbol" w:cs="Symbol" w:hint="default"/>
        <w:b w:val="0"/>
        <w:bCs w:val="0"/>
        <w:i w:val="0"/>
        <w:iCs w:val="0"/>
        <w:spacing w:val="0"/>
        <w:w w:val="99"/>
        <w:sz w:val="20"/>
        <w:szCs w:val="20"/>
        <w:lang w:val="es-ES" w:eastAsia="en-US" w:bidi="ar-SA"/>
      </w:rPr>
    </w:lvl>
    <w:lvl w:ilvl="3" w:tplc="4770EF7A">
      <w:numFmt w:val="bullet"/>
      <w:lvlText w:val="•"/>
      <w:lvlJc w:val="left"/>
      <w:pPr>
        <w:ind w:left="2837" w:hanging="360"/>
      </w:pPr>
      <w:rPr>
        <w:rFonts w:hint="default"/>
        <w:lang w:val="es-ES" w:eastAsia="en-US" w:bidi="ar-SA"/>
      </w:rPr>
    </w:lvl>
    <w:lvl w:ilvl="4" w:tplc="CFBE6422">
      <w:numFmt w:val="bullet"/>
      <w:lvlText w:val="•"/>
      <w:lvlJc w:val="left"/>
      <w:pPr>
        <w:ind w:left="3975" w:hanging="360"/>
      </w:pPr>
      <w:rPr>
        <w:rFonts w:hint="default"/>
        <w:lang w:val="es-ES" w:eastAsia="en-US" w:bidi="ar-SA"/>
      </w:rPr>
    </w:lvl>
    <w:lvl w:ilvl="5" w:tplc="07BC2A7E">
      <w:numFmt w:val="bullet"/>
      <w:lvlText w:val="•"/>
      <w:lvlJc w:val="left"/>
      <w:pPr>
        <w:ind w:left="5112" w:hanging="360"/>
      </w:pPr>
      <w:rPr>
        <w:rFonts w:hint="default"/>
        <w:lang w:val="es-ES" w:eastAsia="en-US" w:bidi="ar-SA"/>
      </w:rPr>
    </w:lvl>
    <w:lvl w:ilvl="6" w:tplc="9806C216">
      <w:numFmt w:val="bullet"/>
      <w:lvlText w:val="•"/>
      <w:lvlJc w:val="left"/>
      <w:pPr>
        <w:ind w:left="6250" w:hanging="360"/>
      </w:pPr>
      <w:rPr>
        <w:rFonts w:hint="default"/>
        <w:lang w:val="es-ES" w:eastAsia="en-US" w:bidi="ar-SA"/>
      </w:rPr>
    </w:lvl>
    <w:lvl w:ilvl="7" w:tplc="46E4E72C">
      <w:numFmt w:val="bullet"/>
      <w:lvlText w:val="•"/>
      <w:lvlJc w:val="left"/>
      <w:pPr>
        <w:ind w:left="7387" w:hanging="360"/>
      </w:pPr>
      <w:rPr>
        <w:rFonts w:hint="default"/>
        <w:lang w:val="es-ES" w:eastAsia="en-US" w:bidi="ar-SA"/>
      </w:rPr>
    </w:lvl>
    <w:lvl w:ilvl="8" w:tplc="1A00DB70">
      <w:numFmt w:val="bullet"/>
      <w:lvlText w:val="•"/>
      <w:lvlJc w:val="left"/>
      <w:pPr>
        <w:ind w:left="8525" w:hanging="360"/>
      </w:pPr>
      <w:rPr>
        <w:rFonts w:hint="default"/>
        <w:lang w:val="es-ES" w:eastAsia="en-US" w:bidi="ar-SA"/>
      </w:rPr>
    </w:lvl>
  </w:abstractNum>
  <w:abstractNum w:abstractNumId="16" w15:restartNumberingAfterBreak="0">
    <w:nsid w:val="3D7F01C7"/>
    <w:multiLevelType w:val="multilevel"/>
    <w:tmpl w:val="C95EA99C"/>
    <w:lvl w:ilvl="0">
      <w:start w:val="2"/>
      <w:numFmt w:val="decimal"/>
      <w:lvlText w:val="%1"/>
      <w:lvlJc w:val="left"/>
      <w:pPr>
        <w:ind w:left="1342" w:hanging="360"/>
      </w:pPr>
      <w:rPr>
        <w:rFonts w:hint="default"/>
        <w:lang w:val="es-ES" w:eastAsia="en-US" w:bidi="ar-SA"/>
      </w:rPr>
    </w:lvl>
    <w:lvl w:ilvl="1">
      <w:start w:val="1"/>
      <w:numFmt w:val="decimal"/>
      <w:lvlText w:val="%1.%2."/>
      <w:lvlJc w:val="left"/>
      <w:pPr>
        <w:ind w:left="1342" w:hanging="360"/>
      </w:pPr>
      <w:rPr>
        <w:rFonts w:ascii="Arial" w:eastAsia="Arial" w:hAnsi="Arial" w:cs="Arial" w:hint="default"/>
        <w:b/>
        <w:bCs/>
        <w:i w:val="0"/>
        <w:iCs w:val="0"/>
        <w:spacing w:val="0"/>
        <w:w w:val="82"/>
        <w:sz w:val="22"/>
        <w:szCs w:val="22"/>
        <w:lang w:val="es-ES" w:eastAsia="en-US" w:bidi="ar-SA"/>
      </w:rPr>
    </w:lvl>
    <w:lvl w:ilvl="2">
      <w:start w:val="1"/>
      <w:numFmt w:val="decimal"/>
      <w:lvlText w:val="%3."/>
      <w:lvlJc w:val="left"/>
      <w:pPr>
        <w:ind w:left="1702" w:hanging="720"/>
      </w:pPr>
      <w:rPr>
        <w:rFonts w:ascii="Arial Narrow" w:eastAsia="Arial Unicode MS" w:hAnsi="Arial Narrow" w:cs="Arial" w:hint="default"/>
        <w:b/>
        <w:bCs/>
        <w:i w:val="0"/>
        <w:iCs w:val="0"/>
        <w:spacing w:val="0"/>
        <w:w w:val="82"/>
        <w:sz w:val="22"/>
        <w:szCs w:val="22"/>
        <w:lang w:val="es-ES" w:eastAsia="en-US" w:bidi="ar-SA"/>
      </w:rPr>
    </w:lvl>
    <w:lvl w:ilvl="3">
      <w:numFmt w:val="bullet"/>
      <w:lvlText w:val="•"/>
      <w:lvlJc w:val="left"/>
      <w:pPr>
        <w:ind w:left="3722" w:hanging="720"/>
      </w:pPr>
      <w:rPr>
        <w:rFonts w:hint="default"/>
        <w:lang w:val="es-ES" w:eastAsia="en-US" w:bidi="ar-SA"/>
      </w:rPr>
    </w:lvl>
    <w:lvl w:ilvl="4">
      <w:numFmt w:val="bullet"/>
      <w:lvlText w:val="•"/>
      <w:lvlJc w:val="left"/>
      <w:pPr>
        <w:ind w:left="4733" w:hanging="720"/>
      </w:pPr>
      <w:rPr>
        <w:rFonts w:hint="default"/>
        <w:lang w:val="es-ES" w:eastAsia="en-US" w:bidi="ar-SA"/>
      </w:rPr>
    </w:lvl>
    <w:lvl w:ilvl="5">
      <w:numFmt w:val="bullet"/>
      <w:lvlText w:val="•"/>
      <w:lvlJc w:val="left"/>
      <w:pPr>
        <w:ind w:left="5744" w:hanging="720"/>
      </w:pPr>
      <w:rPr>
        <w:rFonts w:hint="default"/>
        <w:lang w:val="es-ES" w:eastAsia="en-US" w:bidi="ar-SA"/>
      </w:rPr>
    </w:lvl>
    <w:lvl w:ilvl="6">
      <w:numFmt w:val="bullet"/>
      <w:lvlText w:val="•"/>
      <w:lvlJc w:val="left"/>
      <w:pPr>
        <w:ind w:left="6755" w:hanging="720"/>
      </w:pPr>
      <w:rPr>
        <w:rFonts w:hint="default"/>
        <w:lang w:val="es-ES" w:eastAsia="en-US" w:bidi="ar-SA"/>
      </w:rPr>
    </w:lvl>
    <w:lvl w:ilvl="7">
      <w:numFmt w:val="bullet"/>
      <w:lvlText w:val="•"/>
      <w:lvlJc w:val="left"/>
      <w:pPr>
        <w:ind w:left="7766" w:hanging="720"/>
      </w:pPr>
      <w:rPr>
        <w:rFonts w:hint="default"/>
        <w:lang w:val="es-ES" w:eastAsia="en-US" w:bidi="ar-SA"/>
      </w:rPr>
    </w:lvl>
    <w:lvl w:ilvl="8">
      <w:numFmt w:val="bullet"/>
      <w:lvlText w:val="•"/>
      <w:lvlJc w:val="left"/>
      <w:pPr>
        <w:ind w:left="8777" w:hanging="720"/>
      </w:pPr>
      <w:rPr>
        <w:rFonts w:hint="default"/>
        <w:lang w:val="es-ES" w:eastAsia="en-US" w:bidi="ar-SA"/>
      </w:rPr>
    </w:lvl>
  </w:abstractNum>
  <w:abstractNum w:abstractNumId="17" w15:restartNumberingAfterBreak="0">
    <w:nsid w:val="3EE16FA2"/>
    <w:multiLevelType w:val="hybridMultilevel"/>
    <w:tmpl w:val="B9A0CA9C"/>
    <w:lvl w:ilvl="0" w:tplc="4C42157A">
      <w:start w:val="1"/>
      <w:numFmt w:val="lowerRoman"/>
      <w:lvlText w:val="%1."/>
      <w:lvlJc w:val="left"/>
      <w:pPr>
        <w:ind w:left="1409" w:hanging="387"/>
      </w:pPr>
      <w:rPr>
        <w:rFonts w:ascii="Arial" w:eastAsia="Arial" w:hAnsi="Arial" w:cs="Arial" w:hint="default"/>
        <w:b/>
        <w:bCs/>
        <w:i w:val="0"/>
        <w:iCs w:val="0"/>
        <w:spacing w:val="0"/>
        <w:w w:val="82"/>
        <w:sz w:val="22"/>
        <w:szCs w:val="22"/>
        <w:lang w:val="es-ES" w:eastAsia="en-US" w:bidi="ar-SA"/>
      </w:rPr>
    </w:lvl>
    <w:lvl w:ilvl="1" w:tplc="61149942">
      <w:numFmt w:val="bullet"/>
      <w:lvlText w:val="•"/>
      <w:lvlJc w:val="left"/>
      <w:pPr>
        <w:ind w:left="2340" w:hanging="387"/>
      </w:pPr>
      <w:rPr>
        <w:rFonts w:hint="default"/>
        <w:lang w:val="es-ES" w:eastAsia="en-US" w:bidi="ar-SA"/>
      </w:rPr>
    </w:lvl>
    <w:lvl w:ilvl="2" w:tplc="29B0CF6C">
      <w:numFmt w:val="bullet"/>
      <w:lvlText w:val="•"/>
      <w:lvlJc w:val="left"/>
      <w:pPr>
        <w:ind w:left="3280" w:hanging="387"/>
      </w:pPr>
      <w:rPr>
        <w:rFonts w:hint="default"/>
        <w:lang w:val="es-ES" w:eastAsia="en-US" w:bidi="ar-SA"/>
      </w:rPr>
    </w:lvl>
    <w:lvl w:ilvl="3" w:tplc="D72A209E">
      <w:numFmt w:val="bullet"/>
      <w:lvlText w:val="•"/>
      <w:lvlJc w:val="left"/>
      <w:pPr>
        <w:ind w:left="4220" w:hanging="387"/>
      </w:pPr>
      <w:rPr>
        <w:rFonts w:hint="default"/>
        <w:lang w:val="es-ES" w:eastAsia="en-US" w:bidi="ar-SA"/>
      </w:rPr>
    </w:lvl>
    <w:lvl w:ilvl="4" w:tplc="C180FBDA">
      <w:numFmt w:val="bullet"/>
      <w:lvlText w:val="•"/>
      <w:lvlJc w:val="left"/>
      <w:pPr>
        <w:ind w:left="5160" w:hanging="387"/>
      </w:pPr>
      <w:rPr>
        <w:rFonts w:hint="default"/>
        <w:lang w:val="es-ES" w:eastAsia="en-US" w:bidi="ar-SA"/>
      </w:rPr>
    </w:lvl>
    <w:lvl w:ilvl="5" w:tplc="8C1A5D6E">
      <w:numFmt w:val="bullet"/>
      <w:lvlText w:val="•"/>
      <w:lvlJc w:val="left"/>
      <w:pPr>
        <w:ind w:left="6100" w:hanging="387"/>
      </w:pPr>
      <w:rPr>
        <w:rFonts w:hint="default"/>
        <w:lang w:val="es-ES" w:eastAsia="en-US" w:bidi="ar-SA"/>
      </w:rPr>
    </w:lvl>
    <w:lvl w:ilvl="6" w:tplc="9F60D606">
      <w:numFmt w:val="bullet"/>
      <w:lvlText w:val="•"/>
      <w:lvlJc w:val="left"/>
      <w:pPr>
        <w:ind w:left="7040" w:hanging="387"/>
      </w:pPr>
      <w:rPr>
        <w:rFonts w:hint="default"/>
        <w:lang w:val="es-ES" w:eastAsia="en-US" w:bidi="ar-SA"/>
      </w:rPr>
    </w:lvl>
    <w:lvl w:ilvl="7" w:tplc="526C6212">
      <w:numFmt w:val="bullet"/>
      <w:lvlText w:val="•"/>
      <w:lvlJc w:val="left"/>
      <w:pPr>
        <w:ind w:left="7980" w:hanging="387"/>
      </w:pPr>
      <w:rPr>
        <w:rFonts w:hint="default"/>
        <w:lang w:val="es-ES" w:eastAsia="en-US" w:bidi="ar-SA"/>
      </w:rPr>
    </w:lvl>
    <w:lvl w:ilvl="8" w:tplc="CEA0692E">
      <w:numFmt w:val="bullet"/>
      <w:lvlText w:val="•"/>
      <w:lvlJc w:val="left"/>
      <w:pPr>
        <w:ind w:left="8920" w:hanging="387"/>
      </w:pPr>
      <w:rPr>
        <w:rFonts w:hint="default"/>
        <w:lang w:val="es-ES" w:eastAsia="en-US" w:bidi="ar-SA"/>
      </w:rPr>
    </w:lvl>
  </w:abstractNum>
  <w:abstractNum w:abstractNumId="18" w15:restartNumberingAfterBreak="0">
    <w:nsid w:val="43171A70"/>
    <w:multiLevelType w:val="multilevel"/>
    <w:tmpl w:val="1DEC2B5C"/>
    <w:lvl w:ilvl="0">
      <w:start w:val="1"/>
      <w:numFmt w:val="decimal"/>
      <w:lvlText w:val="%1."/>
      <w:lvlJc w:val="left"/>
      <w:pPr>
        <w:ind w:left="360" w:hanging="360"/>
      </w:pPr>
      <w:rPr>
        <w:rFonts w:hint="default"/>
        <w:color w:val="auto"/>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bCs w:val="0"/>
      </w:rPr>
    </w:lvl>
    <w:lvl w:ilvl="4">
      <w:start w:val="1"/>
      <w:numFmt w:val="decimal"/>
      <w:isLgl/>
      <w:lvlText w:val="%1.%2.%3.%4.%5"/>
      <w:lvlJc w:val="left"/>
      <w:pPr>
        <w:ind w:left="1080" w:hanging="1080"/>
      </w:pPr>
      <w:rPr>
        <w:rFonts w:hint="default"/>
        <w:b/>
        <w:bCs w:val="0"/>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9" w15:restartNumberingAfterBreak="0">
    <w:nsid w:val="44FB22F5"/>
    <w:multiLevelType w:val="multilevel"/>
    <w:tmpl w:val="80441FA8"/>
    <w:lvl w:ilvl="0">
      <w:start w:val="3"/>
      <w:numFmt w:val="decimal"/>
      <w:lvlText w:val="%1"/>
      <w:lvlJc w:val="left"/>
      <w:pPr>
        <w:ind w:left="1548" w:hanging="567"/>
      </w:pPr>
      <w:rPr>
        <w:rFonts w:hint="default"/>
        <w:lang w:val="es-ES" w:eastAsia="en-US" w:bidi="ar-SA"/>
      </w:rPr>
    </w:lvl>
    <w:lvl w:ilvl="1">
      <w:start w:val="1"/>
      <w:numFmt w:val="decimal"/>
      <w:lvlText w:val="%1.%2."/>
      <w:lvlJc w:val="left"/>
      <w:pPr>
        <w:ind w:left="1548" w:hanging="567"/>
      </w:pPr>
      <w:rPr>
        <w:rFonts w:ascii="Arial" w:eastAsia="Arial" w:hAnsi="Arial" w:cs="Arial" w:hint="default"/>
        <w:b/>
        <w:bCs/>
        <w:i w:val="0"/>
        <w:iCs w:val="0"/>
        <w:spacing w:val="0"/>
        <w:w w:val="82"/>
        <w:sz w:val="22"/>
        <w:szCs w:val="22"/>
        <w:lang w:val="es-ES" w:eastAsia="en-US" w:bidi="ar-SA"/>
      </w:rPr>
    </w:lvl>
    <w:lvl w:ilvl="2">
      <w:start w:val="1"/>
      <w:numFmt w:val="decimal"/>
      <w:lvlText w:val="%3."/>
      <w:lvlJc w:val="left"/>
      <w:pPr>
        <w:ind w:left="1409" w:hanging="286"/>
      </w:pPr>
      <w:rPr>
        <w:rFonts w:ascii="Arial MT" w:eastAsia="Arial MT" w:hAnsi="Arial MT" w:cs="Arial MT" w:hint="default"/>
        <w:b w:val="0"/>
        <w:bCs w:val="0"/>
        <w:i w:val="0"/>
        <w:iCs w:val="0"/>
        <w:spacing w:val="0"/>
        <w:w w:val="82"/>
        <w:sz w:val="22"/>
        <w:szCs w:val="22"/>
        <w:lang w:val="es-ES" w:eastAsia="en-US" w:bidi="ar-SA"/>
      </w:rPr>
    </w:lvl>
    <w:lvl w:ilvl="3">
      <w:numFmt w:val="bullet"/>
      <w:lvlText w:val="•"/>
      <w:lvlJc w:val="left"/>
      <w:pPr>
        <w:ind w:left="3597" w:hanging="286"/>
      </w:pPr>
      <w:rPr>
        <w:rFonts w:hint="default"/>
        <w:lang w:val="es-ES" w:eastAsia="en-US" w:bidi="ar-SA"/>
      </w:rPr>
    </w:lvl>
    <w:lvl w:ilvl="4">
      <w:numFmt w:val="bullet"/>
      <w:lvlText w:val="•"/>
      <w:lvlJc w:val="left"/>
      <w:pPr>
        <w:ind w:left="4626" w:hanging="286"/>
      </w:pPr>
      <w:rPr>
        <w:rFonts w:hint="default"/>
        <w:lang w:val="es-ES" w:eastAsia="en-US" w:bidi="ar-SA"/>
      </w:rPr>
    </w:lvl>
    <w:lvl w:ilvl="5">
      <w:numFmt w:val="bullet"/>
      <w:lvlText w:val="•"/>
      <w:lvlJc w:val="left"/>
      <w:pPr>
        <w:ind w:left="5655" w:hanging="286"/>
      </w:pPr>
      <w:rPr>
        <w:rFonts w:hint="default"/>
        <w:lang w:val="es-ES" w:eastAsia="en-US" w:bidi="ar-SA"/>
      </w:rPr>
    </w:lvl>
    <w:lvl w:ilvl="6">
      <w:numFmt w:val="bullet"/>
      <w:lvlText w:val="•"/>
      <w:lvlJc w:val="left"/>
      <w:pPr>
        <w:ind w:left="6684" w:hanging="286"/>
      </w:pPr>
      <w:rPr>
        <w:rFonts w:hint="default"/>
        <w:lang w:val="es-ES" w:eastAsia="en-US" w:bidi="ar-SA"/>
      </w:rPr>
    </w:lvl>
    <w:lvl w:ilvl="7">
      <w:numFmt w:val="bullet"/>
      <w:lvlText w:val="•"/>
      <w:lvlJc w:val="left"/>
      <w:pPr>
        <w:ind w:left="7713" w:hanging="286"/>
      </w:pPr>
      <w:rPr>
        <w:rFonts w:hint="default"/>
        <w:lang w:val="es-ES" w:eastAsia="en-US" w:bidi="ar-SA"/>
      </w:rPr>
    </w:lvl>
    <w:lvl w:ilvl="8">
      <w:numFmt w:val="bullet"/>
      <w:lvlText w:val="•"/>
      <w:lvlJc w:val="left"/>
      <w:pPr>
        <w:ind w:left="8742" w:hanging="286"/>
      </w:pPr>
      <w:rPr>
        <w:rFonts w:hint="default"/>
        <w:lang w:val="es-ES" w:eastAsia="en-US" w:bidi="ar-SA"/>
      </w:rPr>
    </w:lvl>
  </w:abstractNum>
  <w:abstractNum w:abstractNumId="20" w15:restartNumberingAfterBreak="0">
    <w:nsid w:val="45342CB2"/>
    <w:multiLevelType w:val="multilevel"/>
    <w:tmpl w:val="C2AAAEDC"/>
    <w:lvl w:ilvl="0">
      <w:start w:val="1"/>
      <w:numFmt w:val="decimal"/>
      <w:lvlText w:val="%1"/>
      <w:lvlJc w:val="left"/>
      <w:pPr>
        <w:ind w:left="1342" w:hanging="360"/>
      </w:pPr>
      <w:rPr>
        <w:rFonts w:hint="default"/>
        <w:lang w:val="es-ES" w:eastAsia="en-US" w:bidi="ar-SA"/>
      </w:rPr>
    </w:lvl>
    <w:lvl w:ilvl="1">
      <w:start w:val="1"/>
      <w:numFmt w:val="decimal"/>
      <w:lvlText w:val="%1.%2."/>
      <w:lvlJc w:val="left"/>
      <w:pPr>
        <w:ind w:left="1495" w:hanging="360"/>
      </w:pPr>
      <w:rPr>
        <w:rFonts w:ascii="Arial" w:eastAsia="Arial" w:hAnsi="Arial" w:cs="Arial" w:hint="default"/>
        <w:b/>
        <w:bCs/>
        <w:i w:val="0"/>
        <w:iCs w:val="0"/>
        <w:spacing w:val="0"/>
        <w:w w:val="82"/>
        <w:sz w:val="22"/>
        <w:szCs w:val="22"/>
        <w:lang w:val="es-ES" w:eastAsia="en-US" w:bidi="ar-SA"/>
      </w:rPr>
    </w:lvl>
    <w:lvl w:ilvl="2">
      <w:numFmt w:val="bullet"/>
      <w:lvlText w:val="•"/>
      <w:lvlJc w:val="left"/>
      <w:pPr>
        <w:ind w:left="3232" w:hanging="360"/>
      </w:pPr>
      <w:rPr>
        <w:rFonts w:hint="default"/>
        <w:lang w:val="es-ES" w:eastAsia="en-US" w:bidi="ar-SA"/>
      </w:rPr>
    </w:lvl>
    <w:lvl w:ilvl="3">
      <w:numFmt w:val="bullet"/>
      <w:lvlText w:val="•"/>
      <w:lvlJc w:val="left"/>
      <w:pPr>
        <w:ind w:left="4178" w:hanging="360"/>
      </w:pPr>
      <w:rPr>
        <w:rFonts w:hint="default"/>
        <w:lang w:val="es-ES" w:eastAsia="en-US" w:bidi="ar-SA"/>
      </w:rPr>
    </w:lvl>
    <w:lvl w:ilvl="4">
      <w:numFmt w:val="bullet"/>
      <w:lvlText w:val="•"/>
      <w:lvlJc w:val="left"/>
      <w:pPr>
        <w:ind w:left="5124" w:hanging="360"/>
      </w:pPr>
      <w:rPr>
        <w:rFonts w:hint="default"/>
        <w:lang w:val="es-ES" w:eastAsia="en-US" w:bidi="ar-SA"/>
      </w:rPr>
    </w:lvl>
    <w:lvl w:ilvl="5">
      <w:numFmt w:val="bullet"/>
      <w:lvlText w:val="•"/>
      <w:lvlJc w:val="left"/>
      <w:pPr>
        <w:ind w:left="6070" w:hanging="360"/>
      </w:pPr>
      <w:rPr>
        <w:rFonts w:hint="default"/>
        <w:lang w:val="es-ES" w:eastAsia="en-US" w:bidi="ar-SA"/>
      </w:rPr>
    </w:lvl>
    <w:lvl w:ilvl="6">
      <w:numFmt w:val="bullet"/>
      <w:lvlText w:val="•"/>
      <w:lvlJc w:val="left"/>
      <w:pPr>
        <w:ind w:left="7016" w:hanging="360"/>
      </w:pPr>
      <w:rPr>
        <w:rFonts w:hint="default"/>
        <w:lang w:val="es-ES" w:eastAsia="en-US" w:bidi="ar-SA"/>
      </w:rPr>
    </w:lvl>
    <w:lvl w:ilvl="7">
      <w:numFmt w:val="bullet"/>
      <w:lvlText w:val="•"/>
      <w:lvlJc w:val="left"/>
      <w:pPr>
        <w:ind w:left="7962" w:hanging="360"/>
      </w:pPr>
      <w:rPr>
        <w:rFonts w:hint="default"/>
        <w:lang w:val="es-ES" w:eastAsia="en-US" w:bidi="ar-SA"/>
      </w:rPr>
    </w:lvl>
    <w:lvl w:ilvl="8">
      <w:numFmt w:val="bullet"/>
      <w:lvlText w:val="•"/>
      <w:lvlJc w:val="left"/>
      <w:pPr>
        <w:ind w:left="8908" w:hanging="360"/>
      </w:pPr>
      <w:rPr>
        <w:rFonts w:hint="default"/>
        <w:lang w:val="es-ES" w:eastAsia="en-US" w:bidi="ar-SA"/>
      </w:rPr>
    </w:lvl>
  </w:abstractNum>
  <w:abstractNum w:abstractNumId="21" w15:restartNumberingAfterBreak="0">
    <w:nsid w:val="4E7527A5"/>
    <w:multiLevelType w:val="hybridMultilevel"/>
    <w:tmpl w:val="82D0E7DE"/>
    <w:lvl w:ilvl="0" w:tplc="D5026A34">
      <w:start w:val="1"/>
      <w:numFmt w:val="lowerRoman"/>
      <w:lvlText w:val="%1."/>
      <w:lvlJc w:val="left"/>
      <w:pPr>
        <w:ind w:left="1702" w:hanging="360"/>
      </w:pPr>
      <w:rPr>
        <w:rFonts w:ascii="Arial Narrow" w:eastAsia="Arial Unicode MS" w:hAnsi="Arial Narrow" w:cs="Arial"/>
        <w:b/>
        <w:bCs/>
        <w:i w:val="0"/>
        <w:iCs w:val="0"/>
        <w:spacing w:val="0"/>
        <w:w w:val="82"/>
        <w:sz w:val="22"/>
        <w:szCs w:val="22"/>
        <w:lang w:val="es-ES" w:eastAsia="en-US" w:bidi="ar-SA"/>
      </w:rPr>
    </w:lvl>
    <w:lvl w:ilvl="1" w:tplc="EFA08910">
      <w:numFmt w:val="bullet"/>
      <w:lvlText w:val="•"/>
      <w:lvlJc w:val="left"/>
      <w:pPr>
        <w:ind w:left="2610" w:hanging="360"/>
      </w:pPr>
      <w:rPr>
        <w:rFonts w:hint="default"/>
        <w:lang w:val="es-ES" w:eastAsia="en-US" w:bidi="ar-SA"/>
      </w:rPr>
    </w:lvl>
    <w:lvl w:ilvl="2" w:tplc="B142C944">
      <w:numFmt w:val="bullet"/>
      <w:lvlText w:val="•"/>
      <w:lvlJc w:val="left"/>
      <w:pPr>
        <w:ind w:left="3520" w:hanging="360"/>
      </w:pPr>
      <w:rPr>
        <w:rFonts w:hint="default"/>
        <w:lang w:val="es-ES" w:eastAsia="en-US" w:bidi="ar-SA"/>
      </w:rPr>
    </w:lvl>
    <w:lvl w:ilvl="3" w:tplc="CD168098">
      <w:numFmt w:val="bullet"/>
      <w:lvlText w:val="•"/>
      <w:lvlJc w:val="left"/>
      <w:pPr>
        <w:ind w:left="4430" w:hanging="360"/>
      </w:pPr>
      <w:rPr>
        <w:rFonts w:hint="default"/>
        <w:lang w:val="es-ES" w:eastAsia="en-US" w:bidi="ar-SA"/>
      </w:rPr>
    </w:lvl>
    <w:lvl w:ilvl="4" w:tplc="DE70F120">
      <w:numFmt w:val="bullet"/>
      <w:lvlText w:val="•"/>
      <w:lvlJc w:val="left"/>
      <w:pPr>
        <w:ind w:left="5340" w:hanging="360"/>
      </w:pPr>
      <w:rPr>
        <w:rFonts w:hint="default"/>
        <w:lang w:val="es-ES" w:eastAsia="en-US" w:bidi="ar-SA"/>
      </w:rPr>
    </w:lvl>
    <w:lvl w:ilvl="5" w:tplc="05781EDA">
      <w:numFmt w:val="bullet"/>
      <w:lvlText w:val="•"/>
      <w:lvlJc w:val="left"/>
      <w:pPr>
        <w:ind w:left="6250" w:hanging="360"/>
      </w:pPr>
      <w:rPr>
        <w:rFonts w:hint="default"/>
        <w:lang w:val="es-ES" w:eastAsia="en-US" w:bidi="ar-SA"/>
      </w:rPr>
    </w:lvl>
    <w:lvl w:ilvl="6" w:tplc="F38CF506">
      <w:numFmt w:val="bullet"/>
      <w:lvlText w:val="•"/>
      <w:lvlJc w:val="left"/>
      <w:pPr>
        <w:ind w:left="7160" w:hanging="360"/>
      </w:pPr>
      <w:rPr>
        <w:rFonts w:hint="default"/>
        <w:lang w:val="es-ES" w:eastAsia="en-US" w:bidi="ar-SA"/>
      </w:rPr>
    </w:lvl>
    <w:lvl w:ilvl="7" w:tplc="6838B474">
      <w:numFmt w:val="bullet"/>
      <w:lvlText w:val="•"/>
      <w:lvlJc w:val="left"/>
      <w:pPr>
        <w:ind w:left="8070" w:hanging="360"/>
      </w:pPr>
      <w:rPr>
        <w:rFonts w:hint="default"/>
        <w:lang w:val="es-ES" w:eastAsia="en-US" w:bidi="ar-SA"/>
      </w:rPr>
    </w:lvl>
    <w:lvl w:ilvl="8" w:tplc="4A96BEE6">
      <w:numFmt w:val="bullet"/>
      <w:lvlText w:val="•"/>
      <w:lvlJc w:val="left"/>
      <w:pPr>
        <w:ind w:left="8980" w:hanging="360"/>
      </w:pPr>
      <w:rPr>
        <w:rFonts w:hint="default"/>
        <w:lang w:val="es-ES" w:eastAsia="en-US" w:bidi="ar-SA"/>
      </w:rPr>
    </w:lvl>
  </w:abstractNum>
  <w:abstractNum w:abstractNumId="22" w15:restartNumberingAfterBreak="0">
    <w:nsid w:val="51185ED8"/>
    <w:multiLevelType w:val="hybridMultilevel"/>
    <w:tmpl w:val="91CCC868"/>
    <w:lvl w:ilvl="0" w:tplc="E8B4FCA4">
      <w:start w:val="1"/>
      <w:numFmt w:val="lowerLetter"/>
      <w:lvlText w:val="%1."/>
      <w:lvlJc w:val="left"/>
      <w:pPr>
        <w:ind w:left="1409" w:hanging="360"/>
      </w:pPr>
      <w:rPr>
        <w:rFonts w:ascii="Arial" w:eastAsia="Arial" w:hAnsi="Arial" w:cs="Arial" w:hint="default"/>
        <w:b/>
        <w:bCs/>
        <w:i w:val="0"/>
        <w:iCs w:val="0"/>
        <w:spacing w:val="0"/>
        <w:w w:val="82"/>
        <w:sz w:val="22"/>
        <w:szCs w:val="22"/>
        <w:lang w:val="es-ES" w:eastAsia="en-US" w:bidi="ar-SA"/>
      </w:rPr>
    </w:lvl>
    <w:lvl w:ilvl="1" w:tplc="E0800F96">
      <w:start w:val="1"/>
      <w:numFmt w:val="upperRoman"/>
      <w:lvlText w:val="%2."/>
      <w:lvlJc w:val="left"/>
      <w:pPr>
        <w:ind w:left="1409" w:hanging="428"/>
      </w:pPr>
      <w:rPr>
        <w:rFonts w:ascii="Arial" w:eastAsia="Arial" w:hAnsi="Arial" w:cs="Arial" w:hint="default"/>
        <w:b/>
        <w:bCs/>
        <w:i w:val="0"/>
        <w:iCs w:val="0"/>
        <w:spacing w:val="0"/>
        <w:w w:val="82"/>
        <w:sz w:val="22"/>
        <w:szCs w:val="22"/>
        <w:lang w:val="es-ES" w:eastAsia="en-US" w:bidi="ar-SA"/>
      </w:rPr>
    </w:lvl>
    <w:lvl w:ilvl="2" w:tplc="34203D0A">
      <w:numFmt w:val="bullet"/>
      <w:lvlText w:val="•"/>
      <w:lvlJc w:val="left"/>
      <w:pPr>
        <w:ind w:left="3280" w:hanging="428"/>
      </w:pPr>
      <w:rPr>
        <w:rFonts w:hint="default"/>
        <w:lang w:val="es-ES" w:eastAsia="en-US" w:bidi="ar-SA"/>
      </w:rPr>
    </w:lvl>
    <w:lvl w:ilvl="3" w:tplc="270C4B30">
      <w:numFmt w:val="bullet"/>
      <w:lvlText w:val="•"/>
      <w:lvlJc w:val="left"/>
      <w:pPr>
        <w:ind w:left="4220" w:hanging="428"/>
      </w:pPr>
      <w:rPr>
        <w:rFonts w:hint="default"/>
        <w:lang w:val="es-ES" w:eastAsia="en-US" w:bidi="ar-SA"/>
      </w:rPr>
    </w:lvl>
    <w:lvl w:ilvl="4" w:tplc="C3CC0BF4">
      <w:numFmt w:val="bullet"/>
      <w:lvlText w:val="•"/>
      <w:lvlJc w:val="left"/>
      <w:pPr>
        <w:ind w:left="5160" w:hanging="428"/>
      </w:pPr>
      <w:rPr>
        <w:rFonts w:hint="default"/>
        <w:lang w:val="es-ES" w:eastAsia="en-US" w:bidi="ar-SA"/>
      </w:rPr>
    </w:lvl>
    <w:lvl w:ilvl="5" w:tplc="DDD6090E">
      <w:numFmt w:val="bullet"/>
      <w:lvlText w:val="•"/>
      <w:lvlJc w:val="left"/>
      <w:pPr>
        <w:ind w:left="6100" w:hanging="428"/>
      </w:pPr>
      <w:rPr>
        <w:rFonts w:hint="default"/>
        <w:lang w:val="es-ES" w:eastAsia="en-US" w:bidi="ar-SA"/>
      </w:rPr>
    </w:lvl>
    <w:lvl w:ilvl="6" w:tplc="C90C4D2E">
      <w:numFmt w:val="bullet"/>
      <w:lvlText w:val="•"/>
      <w:lvlJc w:val="left"/>
      <w:pPr>
        <w:ind w:left="7040" w:hanging="428"/>
      </w:pPr>
      <w:rPr>
        <w:rFonts w:hint="default"/>
        <w:lang w:val="es-ES" w:eastAsia="en-US" w:bidi="ar-SA"/>
      </w:rPr>
    </w:lvl>
    <w:lvl w:ilvl="7" w:tplc="371CBC62">
      <w:numFmt w:val="bullet"/>
      <w:lvlText w:val="•"/>
      <w:lvlJc w:val="left"/>
      <w:pPr>
        <w:ind w:left="7980" w:hanging="428"/>
      </w:pPr>
      <w:rPr>
        <w:rFonts w:hint="default"/>
        <w:lang w:val="es-ES" w:eastAsia="en-US" w:bidi="ar-SA"/>
      </w:rPr>
    </w:lvl>
    <w:lvl w:ilvl="8" w:tplc="6FF23746">
      <w:numFmt w:val="bullet"/>
      <w:lvlText w:val="•"/>
      <w:lvlJc w:val="left"/>
      <w:pPr>
        <w:ind w:left="8920" w:hanging="428"/>
      </w:pPr>
      <w:rPr>
        <w:rFonts w:hint="default"/>
        <w:lang w:val="es-ES" w:eastAsia="en-US" w:bidi="ar-SA"/>
      </w:rPr>
    </w:lvl>
  </w:abstractNum>
  <w:abstractNum w:abstractNumId="23" w15:restartNumberingAfterBreak="0">
    <w:nsid w:val="527C15A1"/>
    <w:multiLevelType w:val="multilevel"/>
    <w:tmpl w:val="E8D25DDE"/>
    <w:lvl w:ilvl="0">
      <w:start w:val="2"/>
      <w:numFmt w:val="decimal"/>
      <w:lvlText w:val="%1"/>
      <w:lvlJc w:val="left"/>
      <w:pPr>
        <w:ind w:left="405" w:hanging="405"/>
      </w:pPr>
      <w:rPr>
        <w:rFonts w:hint="default"/>
        <w:b/>
      </w:rPr>
    </w:lvl>
    <w:lvl w:ilvl="1">
      <w:start w:val="6"/>
      <w:numFmt w:val="decimal"/>
      <w:lvlText w:val="%1.%2"/>
      <w:lvlJc w:val="left"/>
      <w:pPr>
        <w:ind w:left="896" w:hanging="405"/>
      </w:pPr>
      <w:rPr>
        <w:rFonts w:hint="default"/>
        <w:b/>
      </w:rPr>
    </w:lvl>
    <w:lvl w:ilvl="2">
      <w:start w:val="1"/>
      <w:numFmt w:val="decimal"/>
      <w:lvlText w:val="%1.%2.%3"/>
      <w:lvlJc w:val="left"/>
      <w:pPr>
        <w:ind w:left="1702" w:hanging="720"/>
      </w:pPr>
      <w:rPr>
        <w:rFonts w:hint="default"/>
        <w:b/>
      </w:rPr>
    </w:lvl>
    <w:lvl w:ilvl="3">
      <w:start w:val="1"/>
      <w:numFmt w:val="decimal"/>
      <w:lvlText w:val="%1.%2.%3.%4"/>
      <w:lvlJc w:val="left"/>
      <w:pPr>
        <w:ind w:left="2193" w:hanging="720"/>
      </w:pPr>
      <w:rPr>
        <w:rFonts w:hint="default"/>
        <w:b/>
      </w:rPr>
    </w:lvl>
    <w:lvl w:ilvl="4">
      <w:start w:val="1"/>
      <w:numFmt w:val="decimal"/>
      <w:lvlText w:val="%1.%2.%3.%4.%5"/>
      <w:lvlJc w:val="left"/>
      <w:pPr>
        <w:ind w:left="2684" w:hanging="720"/>
      </w:pPr>
      <w:rPr>
        <w:rFonts w:hint="default"/>
        <w:b/>
      </w:rPr>
    </w:lvl>
    <w:lvl w:ilvl="5">
      <w:start w:val="1"/>
      <w:numFmt w:val="decimal"/>
      <w:lvlText w:val="%1.%2.%3.%4.%5.%6"/>
      <w:lvlJc w:val="left"/>
      <w:pPr>
        <w:ind w:left="3535" w:hanging="1080"/>
      </w:pPr>
      <w:rPr>
        <w:rFonts w:hint="default"/>
        <w:b/>
      </w:rPr>
    </w:lvl>
    <w:lvl w:ilvl="6">
      <w:start w:val="1"/>
      <w:numFmt w:val="decimal"/>
      <w:lvlText w:val="%1.%2.%3.%4.%5.%6.%7"/>
      <w:lvlJc w:val="left"/>
      <w:pPr>
        <w:ind w:left="4026" w:hanging="1080"/>
      </w:pPr>
      <w:rPr>
        <w:rFonts w:hint="default"/>
        <w:b/>
      </w:rPr>
    </w:lvl>
    <w:lvl w:ilvl="7">
      <w:start w:val="1"/>
      <w:numFmt w:val="decimal"/>
      <w:lvlText w:val="%1.%2.%3.%4.%5.%6.%7.%8"/>
      <w:lvlJc w:val="left"/>
      <w:pPr>
        <w:ind w:left="4877" w:hanging="1440"/>
      </w:pPr>
      <w:rPr>
        <w:rFonts w:hint="default"/>
        <w:b/>
      </w:rPr>
    </w:lvl>
    <w:lvl w:ilvl="8">
      <w:start w:val="1"/>
      <w:numFmt w:val="decimal"/>
      <w:lvlText w:val="%1.%2.%3.%4.%5.%6.%7.%8.%9"/>
      <w:lvlJc w:val="left"/>
      <w:pPr>
        <w:ind w:left="5368" w:hanging="1440"/>
      </w:pPr>
      <w:rPr>
        <w:rFonts w:hint="default"/>
        <w:b/>
      </w:rPr>
    </w:lvl>
  </w:abstractNum>
  <w:abstractNum w:abstractNumId="24" w15:restartNumberingAfterBreak="0">
    <w:nsid w:val="597A7610"/>
    <w:multiLevelType w:val="hybridMultilevel"/>
    <w:tmpl w:val="0FA20CD2"/>
    <w:lvl w:ilvl="0" w:tplc="3104F7EE">
      <w:start w:val="1"/>
      <w:numFmt w:val="decimal"/>
      <w:lvlText w:val="%1."/>
      <w:lvlJc w:val="left"/>
      <w:pPr>
        <w:ind w:left="1702" w:hanging="360"/>
      </w:pPr>
      <w:rPr>
        <w:rFonts w:ascii="Arial" w:eastAsia="Arial" w:hAnsi="Arial" w:cs="Arial" w:hint="default"/>
        <w:b/>
        <w:bCs/>
        <w:i w:val="0"/>
        <w:iCs w:val="0"/>
        <w:spacing w:val="0"/>
        <w:w w:val="82"/>
        <w:sz w:val="22"/>
        <w:szCs w:val="22"/>
        <w:lang w:val="es-ES" w:eastAsia="en-US" w:bidi="ar-SA"/>
      </w:rPr>
    </w:lvl>
    <w:lvl w:ilvl="1" w:tplc="2A5C8748">
      <w:numFmt w:val="bullet"/>
      <w:lvlText w:val="•"/>
      <w:lvlJc w:val="left"/>
      <w:pPr>
        <w:ind w:left="2610" w:hanging="360"/>
      </w:pPr>
      <w:rPr>
        <w:rFonts w:hint="default"/>
        <w:lang w:val="es-ES" w:eastAsia="en-US" w:bidi="ar-SA"/>
      </w:rPr>
    </w:lvl>
    <w:lvl w:ilvl="2" w:tplc="3F225A64">
      <w:numFmt w:val="bullet"/>
      <w:lvlText w:val="•"/>
      <w:lvlJc w:val="left"/>
      <w:pPr>
        <w:ind w:left="3520" w:hanging="360"/>
      </w:pPr>
      <w:rPr>
        <w:rFonts w:hint="default"/>
        <w:lang w:val="es-ES" w:eastAsia="en-US" w:bidi="ar-SA"/>
      </w:rPr>
    </w:lvl>
    <w:lvl w:ilvl="3" w:tplc="411AE3B4">
      <w:numFmt w:val="bullet"/>
      <w:lvlText w:val="•"/>
      <w:lvlJc w:val="left"/>
      <w:pPr>
        <w:ind w:left="4430" w:hanging="360"/>
      </w:pPr>
      <w:rPr>
        <w:rFonts w:hint="default"/>
        <w:lang w:val="es-ES" w:eastAsia="en-US" w:bidi="ar-SA"/>
      </w:rPr>
    </w:lvl>
    <w:lvl w:ilvl="4" w:tplc="2D8CE438">
      <w:numFmt w:val="bullet"/>
      <w:lvlText w:val="•"/>
      <w:lvlJc w:val="left"/>
      <w:pPr>
        <w:ind w:left="5340" w:hanging="360"/>
      </w:pPr>
      <w:rPr>
        <w:rFonts w:hint="default"/>
        <w:lang w:val="es-ES" w:eastAsia="en-US" w:bidi="ar-SA"/>
      </w:rPr>
    </w:lvl>
    <w:lvl w:ilvl="5" w:tplc="B58E9240">
      <w:numFmt w:val="bullet"/>
      <w:lvlText w:val="•"/>
      <w:lvlJc w:val="left"/>
      <w:pPr>
        <w:ind w:left="6250" w:hanging="360"/>
      </w:pPr>
      <w:rPr>
        <w:rFonts w:hint="default"/>
        <w:lang w:val="es-ES" w:eastAsia="en-US" w:bidi="ar-SA"/>
      </w:rPr>
    </w:lvl>
    <w:lvl w:ilvl="6" w:tplc="188061C0">
      <w:numFmt w:val="bullet"/>
      <w:lvlText w:val="•"/>
      <w:lvlJc w:val="left"/>
      <w:pPr>
        <w:ind w:left="7160" w:hanging="360"/>
      </w:pPr>
      <w:rPr>
        <w:rFonts w:hint="default"/>
        <w:lang w:val="es-ES" w:eastAsia="en-US" w:bidi="ar-SA"/>
      </w:rPr>
    </w:lvl>
    <w:lvl w:ilvl="7" w:tplc="6772DF2E">
      <w:numFmt w:val="bullet"/>
      <w:lvlText w:val="•"/>
      <w:lvlJc w:val="left"/>
      <w:pPr>
        <w:ind w:left="8070" w:hanging="360"/>
      </w:pPr>
      <w:rPr>
        <w:rFonts w:hint="default"/>
        <w:lang w:val="es-ES" w:eastAsia="en-US" w:bidi="ar-SA"/>
      </w:rPr>
    </w:lvl>
    <w:lvl w:ilvl="8" w:tplc="7CB49572">
      <w:numFmt w:val="bullet"/>
      <w:lvlText w:val="•"/>
      <w:lvlJc w:val="left"/>
      <w:pPr>
        <w:ind w:left="8980" w:hanging="360"/>
      </w:pPr>
      <w:rPr>
        <w:rFonts w:hint="default"/>
        <w:lang w:val="es-ES" w:eastAsia="en-US" w:bidi="ar-SA"/>
      </w:rPr>
    </w:lvl>
  </w:abstractNum>
  <w:abstractNum w:abstractNumId="25" w15:restartNumberingAfterBreak="0">
    <w:nsid w:val="5D1543D7"/>
    <w:multiLevelType w:val="hybridMultilevel"/>
    <w:tmpl w:val="BC2C5802"/>
    <w:lvl w:ilvl="0" w:tplc="BB1E1B1E">
      <w:start w:val="1"/>
      <w:numFmt w:val="lowerRoman"/>
      <w:lvlText w:val="(%1)"/>
      <w:lvlJc w:val="left"/>
      <w:pPr>
        <w:ind w:left="1690" w:hanging="567"/>
      </w:pPr>
      <w:rPr>
        <w:rFonts w:ascii="Arial" w:eastAsia="Arial" w:hAnsi="Arial" w:cs="Arial" w:hint="default"/>
        <w:b/>
        <w:bCs/>
        <w:i w:val="0"/>
        <w:iCs w:val="0"/>
        <w:spacing w:val="0"/>
        <w:w w:val="82"/>
        <w:sz w:val="22"/>
        <w:szCs w:val="22"/>
        <w:lang w:val="es-ES" w:eastAsia="en-US" w:bidi="ar-SA"/>
      </w:rPr>
    </w:lvl>
    <w:lvl w:ilvl="1" w:tplc="A7E2068C">
      <w:numFmt w:val="bullet"/>
      <w:lvlText w:val="•"/>
      <w:lvlJc w:val="left"/>
      <w:pPr>
        <w:ind w:left="2610" w:hanging="567"/>
      </w:pPr>
      <w:rPr>
        <w:rFonts w:hint="default"/>
        <w:lang w:val="es-ES" w:eastAsia="en-US" w:bidi="ar-SA"/>
      </w:rPr>
    </w:lvl>
    <w:lvl w:ilvl="2" w:tplc="AC8C0944">
      <w:numFmt w:val="bullet"/>
      <w:lvlText w:val="•"/>
      <w:lvlJc w:val="left"/>
      <w:pPr>
        <w:ind w:left="3520" w:hanging="567"/>
      </w:pPr>
      <w:rPr>
        <w:rFonts w:hint="default"/>
        <w:lang w:val="es-ES" w:eastAsia="en-US" w:bidi="ar-SA"/>
      </w:rPr>
    </w:lvl>
    <w:lvl w:ilvl="3" w:tplc="F2E84B74">
      <w:numFmt w:val="bullet"/>
      <w:lvlText w:val="•"/>
      <w:lvlJc w:val="left"/>
      <w:pPr>
        <w:ind w:left="4430" w:hanging="567"/>
      </w:pPr>
      <w:rPr>
        <w:rFonts w:hint="default"/>
        <w:lang w:val="es-ES" w:eastAsia="en-US" w:bidi="ar-SA"/>
      </w:rPr>
    </w:lvl>
    <w:lvl w:ilvl="4" w:tplc="0806145C">
      <w:numFmt w:val="bullet"/>
      <w:lvlText w:val="•"/>
      <w:lvlJc w:val="left"/>
      <w:pPr>
        <w:ind w:left="5340" w:hanging="567"/>
      </w:pPr>
      <w:rPr>
        <w:rFonts w:hint="default"/>
        <w:lang w:val="es-ES" w:eastAsia="en-US" w:bidi="ar-SA"/>
      </w:rPr>
    </w:lvl>
    <w:lvl w:ilvl="5" w:tplc="612AF5CA">
      <w:numFmt w:val="bullet"/>
      <w:lvlText w:val="•"/>
      <w:lvlJc w:val="left"/>
      <w:pPr>
        <w:ind w:left="6250" w:hanging="567"/>
      </w:pPr>
      <w:rPr>
        <w:rFonts w:hint="default"/>
        <w:lang w:val="es-ES" w:eastAsia="en-US" w:bidi="ar-SA"/>
      </w:rPr>
    </w:lvl>
    <w:lvl w:ilvl="6" w:tplc="1148766C">
      <w:numFmt w:val="bullet"/>
      <w:lvlText w:val="•"/>
      <w:lvlJc w:val="left"/>
      <w:pPr>
        <w:ind w:left="7160" w:hanging="567"/>
      </w:pPr>
      <w:rPr>
        <w:rFonts w:hint="default"/>
        <w:lang w:val="es-ES" w:eastAsia="en-US" w:bidi="ar-SA"/>
      </w:rPr>
    </w:lvl>
    <w:lvl w:ilvl="7" w:tplc="AF889C42">
      <w:numFmt w:val="bullet"/>
      <w:lvlText w:val="•"/>
      <w:lvlJc w:val="left"/>
      <w:pPr>
        <w:ind w:left="8070" w:hanging="567"/>
      </w:pPr>
      <w:rPr>
        <w:rFonts w:hint="default"/>
        <w:lang w:val="es-ES" w:eastAsia="en-US" w:bidi="ar-SA"/>
      </w:rPr>
    </w:lvl>
    <w:lvl w:ilvl="8" w:tplc="F5A081E2">
      <w:numFmt w:val="bullet"/>
      <w:lvlText w:val="•"/>
      <w:lvlJc w:val="left"/>
      <w:pPr>
        <w:ind w:left="8980" w:hanging="567"/>
      </w:pPr>
      <w:rPr>
        <w:rFonts w:hint="default"/>
        <w:lang w:val="es-ES" w:eastAsia="en-US" w:bidi="ar-SA"/>
      </w:rPr>
    </w:lvl>
  </w:abstractNum>
  <w:abstractNum w:abstractNumId="26" w15:restartNumberingAfterBreak="0">
    <w:nsid w:val="69292659"/>
    <w:multiLevelType w:val="hybridMultilevel"/>
    <w:tmpl w:val="C4AA5328"/>
    <w:lvl w:ilvl="0" w:tplc="A8A8AC68">
      <w:start w:val="1"/>
      <w:numFmt w:val="lowerLetter"/>
      <w:lvlText w:val="%1."/>
      <w:lvlJc w:val="left"/>
      <w:pPr>
        <w:ind w:left="1409" w:hanging="360"/>
      </w:pPr>
      <w:rPr>
        <w:rFonts w:ascii="Arial" w:eastAsia="Arial" w:hAnsi="Arial" w:cs="Arial" w:hint="default"/>
        <w:b/>
        <w:bCs/>
        <w:i w:val="0"/>
        <w:iCs w:val="0"/>
        <w:spacing w:val="0"/>
        <w:w w:val="82"/>
        <w:sz w:val="22"/>
        <w:szCs w:val="22"/>
        <w:lang w:val="es-ES" w:eastAsia="en-US" w:bidi="ar-SA"/>
      </w:rPr>
    </w:lvl>
    <w:lvl w:ilvl="1" w:tplc="7C2C2678">
      <w:numFmt w:val="bullet"/>
      <w:lvlText w:val="•"/>
      <w:lvlJc w:val="left"/>
      <w:pPr>
        <w:ind w:left="2340" w:hanging="360"/>
      </w:pPr>
      <w:rPr>
        <w:rFonts w:hint="default"/>
        <w:lang w:val="es-ES" w:eastAsia="en-US" w:bidi="ar-SA"/>
      </w:rPr>
    </w:lvl>
    <w:lvl w:ilvl="2" w:tplc="34168318">
      <w:numFmt w:val="bullet"/>
      <w:lvlText w:val="•"/>
      <w:lvlJc w:val="left"/>
      <w:pPr>
        <w:ind w:left="3280" w:hanging="360"/>
      </w:pPr>
      <w:rPr>
        <w:rFonts w:hint="default"/>
        <w:lang w:val="es-ES" w:eastAsia="en-US" w:bidi="ar-SA"/>
      </w:rPr>
    </w:lvl>
    <w:lvl w:ilvl="3" w:tplc="B732ACE4">
      <w:numFmt w:val="bullet"/>
      <w:lvlText w:val="•"/>
      <w:lvlJc w:val="left"/>
      <w:pPr>
        <w:ind w:left="4220" w:hanging="360"/>
      </w:pPr>
      <w:rPr>
        <w:rFonts w:hint="default"/>
        <w:lang w:val="es-ES" w:eastAsia="en-US" w:bidi="ar-SA"/>
      </w:rPr>
    </w:lvl>
    <w:lvl w:ilvl="4" w:tplc="3892BF6E">
      <w:numFmt w:val="bullet"/>
      <w:lvlText w:val="•"/>
      <w:lvlJc w:val="left"/>
      <w:pPr>
        <w:ind w:left="5160" w:hanging="360"/>
      </w:pPr>
      <w:rPr>
        <w:rFonts w:hint="default"/>
        <w:lang w:val="es-ES" w:eastAsia="en-US" w:bidi="ar-SA"/>
      </w:rPr>
    </w:lvl>
    <w:lvl w:ilvl="5" w:tplc="6248EC7A">
      <w:numFmt w:val="bullet"/>
      <w:lvlText w:val="•"/>
      <w:lvlJc w:val="left"/>
      <w:pPr>
        <w:ind w:left="6100" w:hanging="360"/>
      </w:pPr>
      <w:rPr>
        <w:rFonts w:hint="default"/>
        <w:lang w:val="es-ES" w:eastAsia="en-US" w:bidi="ar-SA"/>
      </w:rPr>
    </w:lvl>
    <w:lvl w:ilvl="6" w:tplc="CC38FFF6">
      <w:numFmt w:val="bullet"/>
      <w:lvlText w:val="•"/>
      <w:lvlJc w:val="left"/>
      <w:pPr>
        <w:ind w:left="7040" w:hanging="360"/>
      </w:pPr>
      <w:rPr>
        <w:rFonts w:hint="default"/>
        <w:lang w:val="es-ES" w:eastAsia="en-US" w:bidi="ar-SA"/>
      </w:rPr>
    </w:lvl>
    <w:lvl w:ilvl="7" w:tplc="07CA39B2">
      <w:numFmt w:val="bullet"/>
      <w:lvlText w:val="•"/>
      <w:lvlJc w:val="left"/>
      <w:pPr>
        <w:ind w:left="7980" w:hanging="360"/>
      </w:pPr>
      <w:rPr>
        <w:rFonts w:hint="default"/>
        <w:lang w:val="es-ES" w:eastAsia="en-US" w:bidi="ar-SA"/>
      </w:rPr>
    </w:lvl>
    <w:lvl w:ilvl="8" w:tplc="CD8C1D50">
      <w:numFmt w:val="bullet"/>
      <w:lvlText w:val="•"/>
      <w:lvlJc w:val="left"/>
      <w:pPr>
        <w:ind w:left="8920" w:hanging="360"/>
      </w:pPr>
      <w:rPr>
        <w:rFonts w:hint="default"/>
        <w:lang w:val="es-ES" w:eastAsia="en-US" w:bidi="ar-SA"/>
      </w:rPr>
    </w:lvl>
  </w:abstractNum>
  <w:num w:numId="1">
    <w:abstractNumId w:val="14"/>
  </w:num>
  <w:num w:numId="2">
    <w:abstractNumId w:val="3"/>
  </w:num>
  <w:num w:numId="3">
    <w:abstractNumId w:val="15"/>
  </w:num>
  <w:num w:numId="4">
    <w:abstractNumId w:val="9"/>
  </w:num>
  <w:num w:numId="5">
    <w:abstractNumId w:val="13"/>
  </w:num>
  <w:num w:numId="6">
    <w:abstractNumId w:val="5"/>
  </w:num>
  <w:num w:numId="7">
    <w:abstractNumId w:val="21"/>
  </w:num>
  <w:num w:numId="8">
    <w:abstractNumId w:val="26"/>
  </w:num>
  <w:num w:numId="9">
    <w:abstractNumId w:val="4"/>
  </w:num>
  <w:num w:numId="10">
    <w:abstractNumId w:val="10"/>
  </w:num>
  <w:num w:numId="11">
    <w:abstractNumId w:val="25"/>
  </w:num>
  <w:num w:numId="12">
    <w:abstractNumId w:val="2"/>
  </w:num>
  <w:num w:numId="13">
    <w:abstractNumId w:val="19"/>
  </w:num>
  <w:num w:numId="14">
    <w:abstractNumId w:val="22"/>
  </w:num>
  <w:num w:numId="15">
    <w:abstractNumId w:val="17"/>
  </w:num>
  <w:num w:numId="16">
    <w:abstractNumId w:val="24"/>
  </w:num>
  <w:num w:numId="17">
    <w:abstractNumId w:val="6"/>
  </w:num>
  <w:num w:numId="18">
    <w:abstractNumId w:val="16"/>
  </w:num>
  <w:num w:numId="19">
    <w:abstractNumId w:val="20"/>
  </w:num>
  <w:num w:numId="20">
    <w:abstractNumId w:val="18"/>
  </w:num>
  <w:num w:numId="21">
    <w:abstractNumId w:val="12"/>
  </w:num>
  <w:num w:numId="22">
    <w:abstractNumId w:val="7"/>
  </w:num>
  <w:num w:numId="23">
    <w:abstractNumId w:val="0"/>
  </w:num>
  <w:num w:numId="24">
    <w:abstractNumId w:val="1"/>
  </w:num>
  <w:num w:numId="25">
    <w:abstractNumId w:val="11"/>
  </w:num>
  <w:num w:numId="26">
    <w:abstractNumId w:val="23"/>
  </w:num>
  <w:num w:numId="27">
    <w:abstractNumId w:val="8"/>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Sol Contreras">
    <w15:presenceInfo w15:providerId="Windows Live" w15:userId="c2b3c2351f536a7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759A"/>
    <w:rsid w:val="00001093"/>
    <w:rsid w:val="0000312E"/>
    <w:rsid w:val="000070C3"/>
    <w:rsid w:val="00013119"/>
    <w:rsid w:val="00013854"/>
    <w:rsid w:val="00017F75"/>
    <w:rsid w:val="000277F0"/>
    <w:rsid w:val="000425C6"/>
    <w:rsid w:val="00043C55"/>
    <w:rsid w:val="00047EA3"/>
    <w:rsid w:val="00055696"/>
    <w:rsid w:val="000560D0"/>
    <w:rsid w:val="000650A8"/>
    <w:rsid w:val="00067ED8"/>
    <w:rsid w:val="0008206F"/>
    <w:rsid w:val="00097811"/>
    <w:rsid w:val="000B16CC"/>
    <w:rsid w:val="000D0028"/>
    <w:rsid w:val="000D0528"/>
    <w:rsid w:val="000F4B52"/>
    <w:rsid w:val="000F5922"/>
    <w:rsid w:val="001251C6"/>
    <w:rsid w:val="0012729D"/>
    <w:rsid w:val="00137F2E"/>
    <w:rsid w:val="00150E56"/>
    <w:rsid w:val="00153137"/>
    <w:rsid w:val="0016711F"/>
    <w:rsid w:val="001751AD"/>
    <w:rsid w:val="00175AA4"/>
    <w:rsid w:val="00175F91"/>
    <w:rsid w:val="0017632D"/>
    <w:rsid w:val="00177A89"/>
    <w:rsid w:val="0019010B"/>
    <w:rsid w:val="001930D4"/>
    <w:rsid w:val="00195FB8"/>
    <w:rsid w:val="001A3077"/>
    <w:rsid w:val="001A44C9"/>
    <w:rsid w:val="001A527D"/>
    <w:rsid w:val="001C3BB5"/>
    <w:rsid w:val="001C4848"/>
    <w:rsid w:val="001C79FC"/>
    <w:rsid w:val="001E2E85"/>
    <w:rsid w:val="001F5694"/>
    <w:rsid w:val="001F6470"/>
    <w:rsid w:val="00216C44"/>
    <w:rsid w:val="00222A0F"/>
    <w:rsid w:val="00242BFB"/>
    <w:rsid w:val="0024495F"/>
    <w:rsid w:val="0024669B"/>
    <w:rsid w:val="002539E1"/>
    <w:rsid w:val="00264472"/>
    <w:rsid w:val="00270FF8"/>
    <w:rsid w:val="002805DF"/>
    <w:rsid w:val="002968D0"/>
    <w:rsid w:val="002A15C1"/>
    <w:rsid w:val="002A3208"/>
    <w:rsid w:val="002A3CC5"/>
    <w:rsid w:val="002A50D2"/>
    <w:rsid w:val="002B7ABB"/>
    <w:rsid w:val="002D1358"/>
    <w:rsid w:val="002F552B"/>
    <w:rsid w:val="00301B6B"/>
    <w:rsid w:val="00311580"/>
    <w:rsid w:val="00315D48"/>
    <w:rsid w:val="00323B6E"/>
    <w:rsid w:val="00373E7D"/>
    <w:rsid w:val="00376D28"/>
    <w:rsid w:val="00382D09"/>
    <w:rsid w:val="003A2D02"/>
    <w:rsid w:val="003C603A"/>
    <w:rsid w:val="003E082C"/>
    <w:rsid w:val="003E2B3C"/>
    <w:rsid w:val="003F538E"/>
    <w:rsid w:val="0042456B"/>
    <w:rsid w:val="004259B5"/>
    <w:rsid w:val="004414AB"/>
    <w:rsid w:val="004527F7"/>
    <w:rsid w:val="0048043F"/>
    <w:rsid w:val="00494719"/>
    <w:rsid w:val="0049510B"/>
    <w:rsid w:val="0049596C"/>
    <w:rsid w:val="004A2444"/>
    <w:rsid w:val="004B6998"/>
    <w:rsid w:val="004B791E"/>
    <w:rsid w:val="004C68E5"/>
    <w:rsid w:val="004E060C"/>
    <w:rsid w:val="005136F9"/>
    <w:rsid w:val="005147CF"/>
    <w:rsid w:val="005155CC"/>
    <w:rsid w:val="00515D54"/>
    <w:rsid w:val="00537E4A"/>
    <w:rsid w:val="00542030"/>
    <w:rsid w:val="00553654"/>
    <w:rsid w:val="005831F4"/>
    <w:rsid w:val="0058623C"/>
    <w:rsid w:val="005A2EEF"/>
    <w:rsid w:val="005B192C"/>
    <w:rsid w:val="005B6E95"/>
    <w:rsid w:val="005C226F"/>
    <w:rsid w:val="005C4B44"/>
    <w:rsid w:val="0060522E"/>
    <w:rsid w:val="0060673F"/>
    <w:rsid w:val="00610EA0"/>
    <w:rsid w:val="00622692"/>
    <w:rsid w:val="00635922"/>
    <w:rsid w:val="00637675"/>
    <w:rsid w:val="00652489"/>
    <w:rsid w:val="006747A9"/>
    <w:rsid w:val="00685135"/>
    <w:rsid w:val="006B296F"/>
    <w:rsid w:val="006B4D31"/>
    <w:rsid w:val="006C7AD1"/>
    <w:rsid w:val="006D0A3A"/>
    <w:rsid w:val="006D6DEC"/>
    <w:rsid w:val="006F2369"/>
    <w:rsid w:val="00712F7F"/>
    <w:rsid w:val="00715888"/>
    <w:rsid w:val="00715D16"/>
    <w:rsid w:val="0071671C"/>
    <w:rsid w:val="00721ACC"/>
    <w:rsid w:val="00730399"/>
    <w:rsid w:val="00736C6C"/>
    <w:rsid w:val="00742250"/>
    <w:rsid w:val="00772EE1"/>
    <w:rsid w:val="00777012"/>
    <w:rsid w:val="00782B70"/>
    <w:rsid w:val="007A42C6"/>
    <w:rsid w:val="007B3D6A"/>
    <w:rsid w:val="007C3851"/>
    <w:rsid w:val="007C4E38"/>
    <w:rsid w:val="007C5D10"/>
    <w:rsid w:val="007D5F2D"/>
    <w:rsid w:val="007E4756"/>
    <w:rsid w:val="007F466C"/>
    <w:rsid w:val="00801933"/>
    <w:rsid w:val="008061EB"/>
    <w:rsid w:val="008145B2"/>
    <w:rsid w:val="0081516C"/>
    <w:rsid w:val="00822AAD"/>
    <w:rsid w:val="00835AFD"/>
    <w:rsid w:val="00840021"/>
    <w:rsid w:val="00840B1A"/>
    <w:rsid w:val="008504BF"/>
    <w:rsid w:val="00851E40"/>
    <w:rsid w:val="00853C9E"/>
    <w:rsid w:val="00857323"/>
    <w:rsid w:val="00865082"/>
    <w:rsid w:val="008817B1"/>
    <w:rsid w:val="008975A5"/>
    <w:rsid w:val="008A0975"/>
    <w:rsid w:val="008A1571"/>
    <w:rsid w:val="008D759A"/>
    <w:rsid w:val="008E2B43"/>
    <w:rsid w:val="008E7D13"/>
    <w:rsid w:val="009010CE"/>
    <w:rsid w:val="00911635"/>
    <w:rsid w:val="0092591B"/>
    <w:rsid w:val="00930903"/>
    <w:rsid w:val="00937D77"/>
    <w:rsid w:val="00944E49"/>
    <w:rsid w:val="00945EC9"/>
    <w:rsid w:val="00960199"/>
    <w:rsid w:val="0097677A"/>
    <w:rsid w:val="00982048"/>
    <w:rsid w:val="00982103"/>
    <w:rsid w:val="009845CE"/>
    <w:rsid w:val="00990DDA"/>
    <w:rsid w:val="00995EEA"/>
    <w:rsid w:val="00996FF1"/>
    <w:rsid w:val="009A02F1"/>
    <w:rsid w:val="009B2A7B"/>
    <w:rsid w:val="009B3A1D"/>
    <w:rsid w:val="009B4AB0"/>
    <w:rsid w:val="009C3D27"/>
    <w:rsid w:val="009C4E72"/>
    <w:rsid w:val="009C6ACC"/>
    <w:rsid w:val="009E0716"/>
    <w:rsid w:val="009F09E5"/>
    <w:rsid w:val="009F1BD7"/>
    <w:rsid w:val="00A076AE"/>
    <w:rsid w:val="00A25CF0"/>
    <w:rsid w:val="00A40944"/>
    <w:rsid w:val="00A42589"/>
    <w:rsid w:val="00A474FE"/>
    <w:rsid w:val="00A92903"/>
    <w:rsid w:val="00A930D9"/>
    <w:rsid w:val="00A934A3"/>
    <w:rsid w:val="00A95ECF"/>
    <w:rsid w:val="00AA44AD"/>
    <w:rsid w:val="00AA45C0"/>
    <w:rsid w:val="00AC04A4"/>
    <w:rsid w:val="00AC48F0"/>
    <w:rsid w:val="00AD0293"/>
    <w:rsid w:val="00AD398E"/>
    <w:rsid w:val="00AD766A"/>
    <w:rsid w:val="00AE0094"/>
    <w:rsid w:val="00AE0F3D"/>
    <w:rsid w:val="00B36228"/>
    <w:rsid w:val="00B36F31"/>
    <w:rsid w:val="00B4312D"/>
    <w:rsid w:val="00B463AB"/>
    <w:rsid w:val="00B46DB2"/>
    <w:rsid w:val="00B53BCA"/>
    <w:rsid w:val="00B55960"/>
    <w:rsid w:val="00B61D7E"/>
    <w:rsid w:val="00B72F59"/>
    <w:rsid w:val="00B7428F"/>
    <w:rsid w:val="00B75C43"/>
    <w:rsid w:val="00B94558"/>
    <w:rsid w:val="00B94D09"/>
    <w:rsid w:val="00B95023"/>
    <w:rsid w:val="00BA3622"/>
    <w:rsid w:val="00BB2656"/>
    <w:rsid w:val="00BB3005"/>
    <w:rsid w:val="00BB5344"/>
    <w:rsid w:val="00BB5DD9"/>
    <w:rsid w:val="00BE0475"/>
    <w:rsid w:val="00BE04E4"/>
    <w:rsid w:val="00BF0E56"/>
    <w:rsid w:val="00BF4E48"/>
    <w:rsid w:val="00BF6825"/>
    <w:rsid w:val="00C14D8B"/>
    <w:rsid w:val="00C27EA4"/>
    <w:rsid w:val="00C63747"/>
    <w:rsid w:val="00C65797"/>
    <w:rsid w:val="00C65FAC"/>
    <w:rsid w:val="00C711B4"/>
    <w:rsid w:val="00C72E79"/>
    <w:rsid w:val="00C75108"/>
    <w:rsid w:val="00C9091A"/>
    <w:rsid w:val="00C94950"/>
    <w:rsid w:val="00C9578F"/>
    <w:rsid w:val="00CC0DCC"/>
    <w:rsid w:val="00CD517E"/>
    <w:rsid w:val="00CD6D52"/>
    <w:rsid w:val="00CD6F47"/>
    <w:rsid w:val="00CE25F8"/>
    <w:rsid w:val="00CE356E"/>
    <w:rsid w:val="00CE3D11"/>
    <w:rsid w:val="00CE4D5E"/>
    <w:rsid w:val="00CE506F"/>
    <w:rsid w:val="00D35101"/>
    <w:rsid w:val="00D408D5"/>
    <w:rsid w:val="00D65898"/>
    <w:rsid w:val="00D65B42"/>
    <w:rsid w:val="00D740F0"/>
    <w:rsid w:val="00D75537"/>
    <w:rsid w:val="00D75A34"/>
    <w:rsid w:val="00D80EBB"/>
    <w:rsid w:val="00D91F9A"/>
    <w:rsid w:val="00D93AFA"/>
    <w:rsid w:val="00DC0F6A"/>
    <w:rsid w:val="00DD50BD"/>
    <w:rsid w:val="00DE23FB"/>
    <w:rsid w:val="00DF40D0"/>
    <w:rsid w:val="00E054A0"/>
    <w:rsid w:val="00E1024B"/>
    <w:rsid w:val="00E12007"/>
    <w:rsid w:val="00E33A20"/>
    <w:rsid w:val="00E44F72"/>
    <w:rsid w:val="00E53267"/>
    <w:rsid w:val="00E6026A"/>
    <w:rsid w:val="00E6174A"/>
    <w:rsid w:val="00E67219"/>
    <w:rsid w:val="00E81A81"/>
    <w:rsid w:val="00E8591B"/>
    <w:rsid w:val="00E9390B"/>
    <w:rsid w:val="00EF3444"/>
    <w:rsid w:val="00F05C68"/>
    <w:rsid w:val="00F07030"/>
    <w:rsid w:val="00F07A0C"/>
    <w:rsid w:val="00F13A73"/>
    <w:rsid w:val="00F20F21"/>
    <w:rsid w:val="00F253E7"/>
    <w:rsid w:val="00F26F00"/>
    <w:rsid w:val="00F35225"/>
    <w:rsid w:val="00F468E9"/>
    <w:rsid w:val="00F46D9B"/>
    <w:rsid w:val="00F51BCA"/>
    <w:rsid w:val="00F542F0"/>
    <w:rsid w:val="00F55550"/>
    <w:rsid w:val="00F5738D"/>
    <w:rsid w:val="00F64633"/>
    <w:rsid w:val="00F652C0"/>
    <w:rsid w:val="00F65F76"/>
    <w:rsid w:val="00F73396"/>
    <w:rsid w:val="00F8361C"/>
    <w:rsid w:val="00F83A46"/>
    <w:rsid w:val="00F957E9"/>
    <w:rsid w:val="00F96008"/>
    <w:rsid w:val="00FA0D4A"/>
    <w:rsid w:val="00FA462F"/>
    <w:rsid w:val="00FB3A49"/>
    <w:rsid w:val="00FC73D3"/>
    <w:rsid w:val="00FD4AA9"/>
    <w:rsid w:val="00FD4B9E"/>
    <w:rsid w:val="00FF304C"/>
    <w:rsid w:val="00FF3235"/>
    <w:rsid w:val="00FF63AC"/>
    <w:rsid w:val="014C3409"/>
    <w:rsid w:val="045BDA40"/>
    <w:rsid w:val="053540D3"/>
    <w:rsid w:val="0C24C664"/>
    <w:rsid w:val="0D9D9AD4"/>
    <w:rsid w:val="0E665BC6"/>
    <w:rsid w:val="12D4E070"/>
    <w:rsid w:val="141F0241"/>
    <w:rsid w:val="17CF7F99"/>
    <w:rsid w:val="1C967996"/>
    <w:rsid w:val="1D01D3B5"/>
    <w:rsid w:val="1D93F1F9"/>
    <w:rsid w:val="23042240"/>
    <w:rsid w:val="2536A052"/>
    <w:rsid w:val="28492BC2"/>
    <w:rsid w:val="3046A5A0"/>
    <w:rsid w:val="43262397"/>
    <w:rsid w:val="4CF4005C"/>
    <w:rsid w:val="4E0E024D"/>
    <w:rsid w:val="4EB86705"/>
    <w:rsid w:val="534F06E8"/>
    <w:rsid w:val="53E5EECB"/>
    <w:rsid w:val="54FE766E"/>
    <w:rsid w:val="5DB76043"/>
    <w:rsid w:val="657415BF"/>
    <w:rsid w:val="691BF998"/>
    <w:rsid w:val="6A7691D3"/>
    <w:rsid w:val="6B7073DD"/>
    <w:rsid w:val="7173DB32"/>
    <w:rsid w:val="784196C6"/>
    <w:rsid w:val="78AD83C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5F85EC"/>
  <w15:docId w15:val="{0834827A-F1FD-4C25-AD6B-6C3975C7F4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MT" w:eastAsia="Arial MT" w:hAnsi="Arial MT" w:cs="Arial MT"/>
      <w:lang w:val="es-ES"/>
    </w:rPr>
  </w:style>
  <w:style w:type="paragraph" w:styleId="Ttulo1">
    <w:name w:val="heading 1"/>
    <w:basedOn w:val="Normal"/>
    <w:link w:val="Ttulo1Car"/>
    <w:uiPriority w:val="9"/>
    <w:qFormat/>
    <w:pPr>
      <w:ind w:left="1341" w:hanging="359"/>
      <w:outlineLvl w:val="0"/>
    </w:pPr>
    <w:rPr>
      <w:rFonts w:ascii="Arial" w:eastAsia="Arial" w:hAnsi="Arial" w:cs="Arial"/>
      <w:b/>
      <w:bCs/>
    </w:rPr>
  </w:style>
  <w:style w:type="paragraph" w:styleId="Ttulo2">
    <w:name w:val="heading 2"/>
    <w:basedOn w:val="Normal"/>
    <w:uiPriority w:val="9"/>
    <w:unhideWhenUsed/>
    <w:qFormat/>
    <w:pPr>
      <w:ind w:left="1689" w:hanging="719"/>
      <w:outlineLvl w:val="1"/>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ind w:left="982"/>
      <w:jc w:val="both"/>
    </w:pPr>
  </w:style>
  <w:style w:type="paragraph" w:styleId="Prrafodelista">
    <w:name w:val="List Paragraph"/>
    <w:aliases w:val="parrafo,Bolita,Guión,Viñeta 2,BOLA,Párrafo de lista21,Titulo 8,HOJA,Lista vistosa - Énfasis 11,Lista vistosa - Énfasis 111,Colorful List - Accent 11,Párrafo de lista (analisis predial),Párrafo de lista3,BOLAD,Bullet List,lp1,BOLADEF,H"/>
    <w:basedOn w:val="Normal"/>
    <w:link w:val="PrrafodelistaCar"/>
    <w:uiPriority w:val="1"/>
    <w:qFormat/>
    <w:pPr>
      <w:ind w:left="1409" w:hanging="359"/>
    </w:pPr>
  </w:style>
  <w:style w:type="paragraph" w:customStyle="1" w:styleId="TableParagraph">
    <w:name w:val="Table Paragraph"/>
    <w:basedOn w:val="Normal"/>
    <w:uiPriority w:val="1"/>
    <w:qFormat/>
  </w:style>
  <w:style w:type="table" w:styleId="Tablaconcuadrcula">
    <w:name w:val="Table Grid"/>
    <w:basedOn w:val="Tablanormal"/>
    <w:uiPriority w:val="39"/>
    <w:rsid w:val="006359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24669B"/>
    <w:rPr>
      <w:color w:val="0000FF" w:themeColor="hyperlink"/>
      <w:u w:val="single"/>
    </w:rPr>
  </w:style>
  <w:style w:type="character" w:customStyle="1" w:styleId="Mencinsinresolver1">
    <w:name w:val="Mención sin resolver1"/>
    <w:basedOn w:val="Fuentedeprrafopredeter"/>
    <w:uiPriority w:val="99"/>
    <w:semiHidden/>
    <w:unhideWhenUsed/>
    <w:rsid w:val="0024669B"/>
    <w:rPr>
      <w:color w:val="605E5C"/>
      <w:shd w:val="clear" w:color="auto" w:fill="E1DFDD"/>
    </w:rPr>
  </w:style>
  <w:style w:type="character" w:styleId="Refdecomentario">
    <w:name w:val="annotation reference"/>
    <w:basedOn w:val="Fuentedeprrafopredeter"/>
    <w:uiPriority w:val="99"/>
    <w:semiHidden/>
    <w:unhideWhenUsed/>
    <w:rsid w:val="00E1024B"/>
    <w:rPr>
      <w:sz w:val="16"/>
      <w:szCs w:val="16"/>
    </w:rPr>
  </w:style>
  <w:style w:type="paragraph" w:styleId="Textocomentario">
    <w:name w:val="annotation text"/>
    <w:basedOn w:val="Normal"/>
    <w:link w:val="TextocomentarioCar"/>
    <w:uiPriority w:val="99"/>
    <w:unhideWhenUsed/>
    <w:rsid w:val="00E1024B"/>
    <w:rPr>
      <w:sz w:val="20"/>
      <w:szCs w:val="20"/>
    </w:rPr>
  </w:style>
  <w:style w:type="character" w:customStyle="1" w:styleId="TextocomentarioCar">
    <w:name w:val="Texto comentario Car"/>
    <w:basedOn w:val="Fuentedeprrafopredeter"/>
    <w:link w:val="Textocomentario"/>
    <w:uiPriority w:val="99"/>
    <w:rsid w:val="00E1024B"/>
    <w:rPr>
      <w:rFonts w:ascii="Arial MT" w:eastAsia="Arial MT" w:hAnsi="Arial MT" w:cs="Arial MT"/>
      <w:sz w:val="20"/>
      <w:szCs w:val="20"/>
      <w:lang w:val="es-ES"/>
    </w:rPr>
  </w:style>
  <w:style w:type="paragraph" w:styleId="Asuntodelcomentario">
    <w:name w:val="annotation subject"/>
    <w:basedOn w:val="Textocomentario"/>
    <w:next w:val="Textocomentario"/>
    <w:link w:val="AsuntodelcomentarioCar"/>
    <w:uiPriority w:val="99"/>
    <w:semiHidden/>
    <w:unhideWhenUsed/>
    <w:rsid w:val="00E1024B"/>
    <w:rPr>
      <w:b/>
      <w:bCs/>
    </w:rPr>
  </w:style>
  <w:style w:type="character" w:customStyle="1" w:styleId="AsuntodelcomentarioCar">
    <w:name w:val="Asunto del comentario Car"/>
    <w:basedOn w:val="TextocomentarioCar"/>
    <w:link w:val="Asuntodelcomentario"/>
    <w:uiPriority w:val="99"/>
    <w:semiHidden/>
    <w:rsid w:val="00E1024B"/>
    <w:rPr>
      <w:rFonts w:ascii="Arial MT" w:eastAsia="Arial MT" w:hAnsi="Arial MT" w:cs="Arial MT"/>
      <w:b/>
      <w:bCs/>
      <w:sz w:val="20"/>
      <w:szCs w:val="20"/>
      <w:lang w:val="es-ES"/>
    </w:rPr>
  </w:style>
  <w:style w:type="character" w:customStyle="1" w:styleId="PrrafodelistaCar">
    <w:name w:val="Párrafo de lista Car"/>
    <w:aliases w:val="parrafo Car,Bolita Car,Guión Car,Viñeta 2 Car,BOLA Car,Párrafo de lista21 Car,Titulo 8 Car,HOJA Car,Lista vistosa - Énfasis 11 Car,Lista vistosa - Énfasis 111 Car,Colorful List - Accent 11 Car,Párrafo de lista (analisis predial) Car"/>
    <w:link w:val="Prrafodelista"/>
    <w:uiPriority w:val="1"/>
    <w:qFormat/>
    <w:locked/>
    <w:rsid w:val="00315D48"/>
    <w:rPr>
      <w:rFonts w:ascii="Arial MT" w:eastAsia="Arial MT" w:hAnsi="Arial MT" w:cs="Arial MT"/>
      <w:lang w:val="es-ES"/>
    </w:rPr>
  </w:style>
  <w:style w:type="character" w:styleId="Hipervnculovisitado">
    <w:name w:val="FollowedHyperlink"/>
    <w:basedOn w:val="Fuentedeprrafopredeter"/>
    <w:uiPriority w:val="99"/>
    <w:semiHidden/>
    <w:unhideWhenUsed/>
    <w:rsid w:val="001C4848"/>
    <w:rPr>
      <w:color w:val="800080" w:themeColor="followedHyperlink"/>
      <w:u w:val="single"/>
    </w:rPr>
  </w:style>
  <w:style w:type="paragraph" w:styleId="Encabezado">
    <w:name w:val="header"/>
    <w:basedOn w:val="Normal"/>
    <w:uiPriority w:val="99"/>
    <w:unhideWhenUsed/>
    <w:rsid w:val="12D4E070"/>
    <w:pPr>
      <w:tabs>
        <w:tab w:val="center" w:pos="4680"/>
        <w:tab w:val="right" w:pos="9360"/>
      </w:tabs>
    </w:pPr>
  </w:style>
  <w:style w:type="paragraph" w:styleId="Piedepgina">
    <w:name w:val="footer"/>
    <w:basedOn w:val="Normal"/>
    <w:uiPriority w:val="99"/>
    <w:unhideWhenUsed/>
    <w:rsid w:val="12D4E070"/>
    <w:pPr>
      <w:tabs>
        <w:tab w:val="center" w:pos="4680"/>
        <w:tab w:val="right" w:pos="9360"/>
      </w:tabs>
    </w:pPr>
  </w:style>
  <w:style w:type="character" w:customStyle="1" w:styleId="FontStyle105">
    <w:name w:val="Font Style105"/>
    <w:uiPriority w:val="99"/>
    <w:rsid w:val="003A2D02"/>
    <w:rPr>
      <w:rFonts w:ascii="Arial" w:hAnsi="Arial" w:cs="Arial" w:hint="default"/>
      <w:color w:val="000000"/>
      <w:sz w:val="24"/>
      <w:szCs w:val="24"/>
    </w:rPr>
  </w:style>
  <w:style w:type="character" w:customStyle="1" w:styleId="Ttulo1Car">
    <w:name w:val="Título 1 Car"/>
    <w:basedOn w:val="Fuentedeprrafopredeter"/>
    <w:link w:val="Ttulo1"/>
    <w:uiPriority w:val="9"/>
    <w:rsid w:val="00175F91"/>
    <w:rPr>
      <w:rFonts w:ascii="Arial" w:eastAsia="Arial" w:hAnsi="Arial" w:cs="Arial"/>
      <w:b/>
      <w:bCs/>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www.banrep.gov.co/es/mercado-laboral/salarios)" TargetMode="External"/><Relationship Id="rId26" Type="http://schemas.openxmlformats.org/officeDocument/2006/relationships/footer" Target="footer6.xml"/><Relationship Id="rId39" Type="http://schemas.openxmlformats.org/officeDocument/2006/relationships/theme" Target="theme/theme1.xml"/><Relationship Id="rId21" Type="http://schemas.openxmlformats.org/officeDocument/2006/relationships/hyperlink" Target="https://www.colombiacompra.gov.co/base-conocimiento/registro-de-proveedores-secop-ii" TargetMode="External"/><Relationship Id="rId34" Type="http://schemas.openxmlformats.org/officeDocument/2006/relationships/hyperlink" Target="https://www.funcionpublica.gov.co/eva/gestornormativo/norma.php?i=49981&amp;6" TargetMode="Externa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mailto:siifnacion.facturaelectronica@minhacienda.gov.co" TargetMode="External"/><Relationship Id="rId20" Type="http://schemas.openxmlformats.org/officeDocument/2006/relationships/hyperlink" Target="http://www.colombiacompra.gov.co/" TargetMode="External"/><Relationship Id="rId29" Type="http://schemas.openxmlformats.org/officeDocument/2006/relationships/footer" Target="footer8.xml"/><Relationship Id="rId41"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hyperlink" Target="mailto:contrcuc@aerocivil.gov.co" TargetMode="External"/><Relationship Id="rId32" Type="http://schemas.openxmlformats.org/officeDocument/2006/relationships/hyperlink" Target="https://www.funcionpublica.gov.co/eva/gestornormativo/norma.php?i=56882&amp;18" TargetMode="External"/><Relationship Id="rId37" Type="http://schemas.openxmlformats.org/officeDocument/2006/relationships/fontTable" Target="fontTable.xml"/><Relationship Id="rId40" Type="http://schemas.microsoft.com/office/2016/09/relationships/commentsIds" Target="commentsIds.xml"/><Relationship Id="rId5" Type="http://schemas.openxmlformats.org/officeDocument/2006/relationships/styles" Target="styles.xml"/><Relationship Id="rId15" Type="http://schemas.microsoft.com/office/2011/relationships/commentsExtended" Target="commentsExtended.xml"/><Relationship Id="rId23" Type="http://schemas.openxmlformats.org/officeDocument/2006/relationships/hyperlink" Target="https://www.colombiacompra.gov.co/archivos/manual/protocolo-de-indisponibilidad-del-secop-ii" TargetMode="External"/><Relationship Id="rId28" Type="http://schemas.openxmlformats.org/officeDocument/2006/relationships/footer" Target="footer7.xml"/><Relationship Id="rId36" Type="http://schemas.openxmlformats.org/officeDocument/2006/relationships/footer" Target="footer11.xml"/><Relationship Id="rId10" Type="http://schemas.openxmlformats.org/officeDocument/2006/relationships/image" Target="media/image1.jpg"/><Relationship Id="rId19" Type="http://schemas.openxmlformats.org/officeDocument/2006/relationships/footer" Target="footer4.xml"/><Relationship Id="rId31" Type="http://schemas.openxmlformats.org/officeDocument/2006/relationships/footer" Target="footer9.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comments" Target="comments.xml"/><Relationship Id="rId22" Type="http://schemas.openxmlformats.org/officeDocument/2006/relationships/hyperlink" Target="https://colombiacompra.gov.co/manuales-guias-y-pliegos-tipo/manuales-y-guias" TargetMode="External"/><Relationship Id="rId27" Type="http://schemas.openxmlformats.org/officeDocument/2006/relationships/hyperlink" Target="mailto:contrcuc@aerocivil.gov.co" TargetMode="External"/><Relationship Id="rId30" Type="http://schemas.openxmlformats.org/officeDocument/2006/relationships/hyperlink" Target="https://www.redam.gov.co/" TargetMode="External"/><Relationship Id="rId35" Type="http://schemas.openxmlformats.org/officeDocument/2006/relationships/footer" Target="footer10.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footer" Target="footer3.xml"/><Relationship Id="rId25" Type="http://schemas.openxmlformats.org/officeDocument/2006/relationships/footer" Target="footer5.xml"/><Relationship Id="rId33" Type="http://schemas.openxmlformats.org/officeDocument/2006/relationships/hyperlink" Target="https://www.funcionpublica.gov.co/eva/gestornormativo/norma.php?i=49981&amp;5" TargetMode="External"/><Relationship Id="rId38" Type="http://schemas.microsoft.com/office/2011/relationships/people" Target="peop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46543B6B5B39E48A8DB0B7CB82463DE" ma:contentTypeVersion="3" ma:contentTypeDescription="Crear nuevo documento." ma:contentTypeScope="" ma:versionID="cdd54f58009111f34b0605e29ccfdf2a">
  <xsd:schema xmlns:xsd="http://www.w3.org/2001/XMLSchema" xmlns:xs="http://www.w3.org/2001/XMLSchema" xmlns:p="http://schemas.microsoft.com/office/2006/metadata/properties" xmlns:ns2="2d0507f8-56a3-4850-a941-df7ec7db7cd1" targetNamespace="http://schemas.microsoft.com/office/2006/metadata/properties" ma:root="true" ma:fieldsID="1f366cb05c1f2b7e6c5595f02075423d" ns2:_="">
    <xsd:import namespace="2d0507f8-56a3-4850-a941-df7ec7db7cd1"/>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0507f8-56a3-4850-a941-df7ec7db7cd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11BC83A-5DC1-426E-8A80-C2BCB72E2C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0507f8-56a3-4850-a941-df7ec7db7cd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0B82749-1EF6-496F-AE56-66F830371EA2}">
  <ds:schemaRefs>
    <ds:schemaRef ds:uri="http://schemas.microsoft.com/sharepoint/v3/contenttype/forms"/>
  </ds:schemaRefs>
</ds:datastoreItem>
</file>

<file path=customXml/itemProps3.xml><?xml version="1.0" encoding="utf-8"?>
<ds:datastoreItem xmlns:ds="http://schemas.openxmlformats.org/officeDocument/2006/customXml" ds:itemID="{76A060D6-1879-4A4E-9804-7AEFEEEC30C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1</Pages>
  <Words>16937</Words>
  <Characters>93159</Characters>
  <Application>Microsoft Office Word</Application>
  <DocSecurity>0</DocSecurity>
  <Lines>776</Lines>
  <Paragraphs>219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Lorena Cuéllar Cruz</dc:creator>
  <cp:lastModifiedBy>ANGELICA ORTEGA J</cp:lastModifiedBy>
  <cp:revision>18</cp:revision>
  <dcterms:created xsi:type="dcterms:W3CDTF">2025-06-30T12:45:00Z</dcterms:created>
  <dcterms:modified xsi:type="dcterms:W3CDTF">2026-04-15T15:42:00Z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2024-03-27T00:00:00Z</vt:filetime>
  </property>
  <property fmtid="{D5CDD505-2E9C-101B-9397-08002B2CF9AE}" pid="3" name="Creator">
    <vt:lpwstr>Microsoft® Word para Microsoft 365</vt:lpwstr>
  </property>
  <property fmtid="{D5CDD505-2E9C-101B-9397-08002B2CF9AE}" pid="4" name="LastSaved">
    <vt:filetime>2025-05-06T00:00:00Z</vt:filetime>
  </property>
  <property fmtid="{D5CDD505-2E9C-101B-9397-08002B2CF9AE}" pid="5" name="Producer">
    <vt:lpwstr>Microsoft® Word para Microsoft 365</vt:lpwstr>
  </property>
  <property fmtid="{D5CDD505-2E9C-101B-9397-08002B2CF9AE}" pid="6" name="ContentTypeId">
    <vt:lpwstr>0x010100546543B6B5B39E48A8DB0B7CB82463DE</vt:lpwstr>
  </property>
</Properties>
</file>