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4DC17DF4" w14:textId="53B00321" w:rsidR="00FA34B7" w:rsidRDefault="00FA34B7" w:rsidP="00FA34B7">
      <w:pPr>
        <w:pStyle w:val="Ttulo1"/>
        <w:ind w:left="400"/>
        <w:jc w:val="both"/>
      </w:pPr>
      <w:r>
        <w:t>Proceso</w:t>
      </w:r>
      <w:r>
        <w:rPr>
          <w:spacing w:val="-2"/>
        </w:rPr>
        <w:t xml:space="preserve"> </w:t>
      </w:r>
      <w:r>
        <w:t>de Contratación:</w:t>
      </w:r>
      <w:r w:rsidR="00DF6CCF">
        <w:rPr>
          <w:spacing w:val="-2"/>
        </w:rPr>
        <w:t xml:space="preserve"> </w:t>
      </w:r>
      <w:r w:rsidR="00352F50">
        <w:t>26001119 H1</w:t>
      </w:r>
      <w:bookmarkStart w:id="0" w:name="_GoBack"/>
      <w:bookmarkEnd w:id="0"/>
    </w:p>
    <w:p w14:paraId="7B8161A9" w14:textId="77777777" w:rsidR="00FA34B7" w:rsidRDefault="00FA34B7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</w:p>
    <w:p w14:paraId="06153E01" w14:textId="77777777" w:rsidR="00FA34B7" w:rsidRDefault="00FA34B7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</w:p>
    <w:p w14:paraId="5B382D67" w14:textId="2D8C9AA4" w:rsidR="00C50568" w:rsidRPr="00EE481E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  <w:r w:rsidRPr="48850BAF">
        <w:rPr>
          <w:rFonts w:cs="Arial"/>
          <w:b/>
          <w:bCs/>
          <w:color w:val="000000" w:themeColor="text1"/>
        </w:rPr>
        <w:t xml:space="preserve">ANEXO </w:t>
      </w:r>
      <w:r w:rsidR="2E2F68CA" w:rsidRPr="48850BAF">
        <w:rPr>
          <w:rFonts w:cs="Arial"/>
          <w:b/>
          <w:bCs/>
          <w:color w:val="000000" w:themeColor="text1"/>
        </w:rPr>
        <w:t>4</w:t>
      </w:r>
    </w:p>
    <w:p w14:paraId="1532BD89" w14:textId="0AC1226C" w:rsidR="00C50568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2E5251EB" w14:textId="271D5F31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2CD9A4D5" w14:textId="3495448A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5D732EB5" w14:textId="26D3C805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25AD41BB" w14:textId="77777777" w:rsidR="00FA34B7" w:rsidRDefault="00FA34B7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</w:p>
    <w:p w14:paraId="08071CFD" w14:textId="287E2794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7D8A3325" w14:textId="736BBFC5" w:rsidR="00342EEB" w:rsidRDefault="005C1BC1" w:rsidP="00FA34B7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>En tal sentido, la Entidad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 xml:space="preserve"> No recibió solicitudes para limitar la convocatoria a </w:t>
      </w:r>
      <w:proofErr w:type="spellStart"/>
      <w:r w:rsidR="00DF6CCF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="00FA34B7" w:rsidRPr="00FA34B7">
        <w:rPr>
          <w:rFonts w:eastAsia="Arial Narrow" w:cs="Arial"/>
          <w:color w:val="000000" w:themeColor="text1"/>
          <w:szCs w:val="20"/>
          <w:lang w:eastAsia="es-ES"/>
        </w:rPr>
        <w:t xml:space="preserve">, 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 xml:space="preserve">por ende, </w:t>
      </w:r>
      <w:r w:rsidR="002C41D9" w:rsidRPr="002C41D9">
        <w:rPr>
          <w:rFonts w:eastAsia="Arial Narrow" w:cs="Arial"/>
          <w:color w:val="000000" w:themeColor="text1"/>
          <w:szCs w:val="20"/>
          <w:lang w:eastAsia="es-ES"/>
        </w:rPr>
        <w:t xml:space="preserve">se concluye que </w:t>
      </w:r>
      <w:r w:rsidR="002765F6">
        <w:rPr>
          <w:rFonts w:eastAsia="Arial Narrow" w:cs="Arial"/>
          <w:color w:val="000000" w:themeColor="text1"/>
          <w:szCs w:val="20"/>
          <w:lang w:eastAsia="es-ES"/>
        </w:rPr>
        <w:t xml:space="preserve">NO </w:t>
      </w:r>
      <w:r w:rsidR="002C41D9" w:rsidRPr="002C41D9">
        <w:rPr>
          <w:rFonts w:eastAsia="Arial Narrow" w:cs="Arial"/>
          <w:color w:val="000000" w:themeColor="text1"/>
          <w:szCs w:val="20"/>
          <w:lang w:eastAsia="es-ES"/>
        </w:rPr>
        <w:t xml:space="preserve">se da cumplimiento a los requisitos señalados en los artículos 2.2.1.2.4.2.2, 2.2.1.2.4.2.4 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del decreto 1082 de 2015, por lo </w:t>
      </w:r>
      <w:r w:rsidR="00DF6CCF">
        <w:rPr>
          <w:rFonts w:eastAsia="Arial Narrow" w:cs="Arial"/>
          <w:color w:val="000000" w:themeColor="text1"/>
          <w:szCs w:val="20"/>
          <w:lang w:eastAsia="es-ES"/>
        </w:rPr>
        <w:t>tanto,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 el </w:t>
      </w:r>
      <w:r w:rsidR="004B21C3" w:rsidRPr="004B21C3">
        <w:rPr>
          <w:rFonts w:eastAsia="Arial Narrow" w:cs="Arial"/>
          <w:color w:val="000000" w:themeColor="text1"/>
          <w:szCs w:val="20"/>
          <w:lang w:eastAsia="es-ES"/>
        </w:rPr>
        <w:t>presente proceso estará abierto a cualquier otro interesado</w:t>
      </w:r>
      <w:r w:rsidR="004B21C3">
        <w:rPr>
          <w:rFonts w:eastAsia="Arial Narrow" w:cs="Arial"/>
          <w:color w:val="000000" w:themeColor="text1"/>
          <w:szCs w:val="20"/>
          <w:lang w:eastAsia="es-ES"/>
        </w:rPr>
        <w:t xml:space="preserve">. </w:t>
      </w:r>
    </w:p>
    <w:sectPr w:rsidR="00342EEB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8E036" w14:textId="77777777" w:rsidR="00A66E83" w:rsidRDefault="00A66E83" w:rsidP="00FD5FDD">
      <w:pPr>
        <w:spacing w:after="0" w:line="240" w:lineRule="auto"/>
      </w:pPr>
      <w:r>
        <w:separator/>
      </w:r>
    </w:p>
  </w:endnote>
  <w:endnote w:type="continuationSeparator" w:id="0">
    <w:p w14:paraId="3DA1F2A1" w14:textId="77777777" w:rsidR="00A66E83" w:rsidRDefault="00A66E83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572D066" w:rsidR="00CD77DC" w:rsidRPr="00DA45C0" w:rsidRDefault="008505F9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6D2A1" w14:textId="77777777" w:rsidR="00A66E83" w:rsidRDefault="00A66E83" w:rsidP="00FD5FDD">
      <w:pPr>
        <w:spacing w:after="0" w:line="240" w:lineRule="auto"/>
      </w:pPr>
      <w:r>
        <w:separator/>
      </w:r>
    </w:p>
  </w:footnote>
  <w:footnote w:type="continuationSeparator" w:id="0">
    <w:p w14:paraId="3C77A70D" w14:textId="77777777" w:rsidR="00A66E83" w:rsidRDefault="00A66E83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7F345293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30036545" w:rsidR="00FD5FDD" w:rsidRPr="004A5C40" w:rsidRDefault="7F345293" w:rsidP="7F34529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7F345293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D5FDD" w:rsidRPr="00F26AA4" w14:paraId="5E364846" w14:textId="77777777" w:rsidTr="7F345293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19A6DDF" w:rsidR="00FD5FDD" w:rsidRPr="004A5C40" w:rsidRDefault="008505F9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46051"/>
    <w:rsid w:val="00055698"/>
    <w:rsid w:val="000B1A5D"/>
    <w:rsid w:val="00103AB2"/>
    <w:rsid w:val="00104373"/>
    <w:rsid w:val="0010503A"/>
    <w:rsid w:val="00197715"/>
    <w:rsid w:val="001F6C88"/>
    <w:rsid w:val="002765F6"/>
    <w:rsid w:val="002C41D9"/>
    <w:rsid w:val="00310AE0"/>
    <w:rsid w:val="00342EEB"/>
    <w:rsid w:val="00352F50"/>
    <w:rsid w:val="00371FB2"/>
    <w:rsid w:val="003A3A74"/>
    <w:rsid w:val="00412204"/>
    <w:rsid w:val="00422065"/>
    <w:rsid w:val="00423507"/>
    <w:rsid w:val="004457E1"/>
    <w:rsid w:val="004851DF"/>
    <w:rsid w:val="004A12BE"/>
    <w:rsid w:val="004A6C97"/>
    <w:rsid w:val="004A726F"/>
    <w:rsid w:val="004B21C3"/>
    <w:rsid w:val="004B555D"/>
    <w:rsid w:val="005233D8"/>
    <w:rsid w:val="0052458E"/>
    <w:rsid w:val="005705D2"/>
    <w:rsid w:val="005C1BC1"/>
    <w:rsid w:val="005D6967"/>
    <w:rsid w:val="00633534"/>
    <w:rsid w:val="00690163"/>
    <w:rsid w:val="00692C19"/>
    <w:rsid w:val="00714F33"/>
    <w:rsid w:val="00785849"/>
    <w:rsid w:val="007C2FC5"/>
    <w:rsid w:val="00814E07"/>
    <w:rsid w:val="00833F5D"/>
    <w:rsid w:val="008505F9"/>
    <w:rsid w:val="00851C95"/>
    <w:rsid w:val="00A05934"/>
    <w:rsid w:val="00A66E83"/>
    <w:rsid w:val="00A96ADF"/>
    <w:rsid w:val="00AD39DD"/>
    <w:rsid w:val="00B16E82"/>
    <w:rsid w:val="00B92C9A"/>
    <w:rsid w:val="00BB07C5"/>
    <w:rsid w:val="00C22712"/>
    <w:rsid w:val="00C50568"/>
    <w:rsid w:val="00C65AD0"/>
    <w:rsid w:val="00C66955"/>
    <w:rsid w:val="00CA7620"/>
    <w:rsid w:val="00CD77DC"/>
    <w:rsid w:val="00D007D7"/>
    <w:rsid w:val="00DF6CCF"/>
    <w:rsid w:val="00E1600D"/>
    <w:rsid w:val="00E228AA"/>
    <w:rsid w:val="00E512A4"/>
    <w:rsid w:val="00E679A5"/>
    <w:rsid w:val="00EA5958"/>
    <w:rsid w:val="00ED60D6"/>
    <w:rsid w:val="00EE1AEF"/>
    <w:rsid w:val="00FA34B7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paragraph" w:styleId="Ttulo1">
    <w:name w:val="heading 1"/>
    <w:basedOn w:val="Normal"/>
    <w:link w:val="Ttulo1Car"/>
    <w:uiPriority w:val="1"/>
    <w:qFormat/>
    <w:rsid w:val="00FA34B7"/>
    <w:pPr>
      <w:widowControl w:val="0"/>
      <w:autoSpaceDE w:val="0"/>
      <w:autoSpaceDN w:val="0"/>
      <w:spacing w:after="0" w:line="240" w:lineRule="auto"/>
      <w:ind w:left="1702"/>
      <w:jc w:val="center"/>
      <w:outlineLvl w:val="0"/>
    </w:pPr>
    <w:rPr>
      <w:rFonts w:eastAsia="Arial" w:cs="Arial"/>
      <w:b/>
      <w:bCs/>
      <w:color w:val="auto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3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A34B7"/>
    <w:rPr>
      <w:rFonts w:ascii="Arial" w:eastAsia="Arial" w:hAnsi="Arial" w:cs="Arial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103AB2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i/>
      <w:iCs/>
      <w:color w:val="auto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03AB2"/>
    <w:rPr>
      <w:rFonts w:ascii="Verdana" w:eastAsia="Verdana" w:hAnsi="Verdana" w:cs="Verdana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ANGELICA ORTEGA J</cp:lastModifiedBy>
  <cp:revision>3</cp:revision>
  <dcterms:created xsi:type="dcterms:W3CDTF">2026-03-27T20:54:00Z</dcterms:created>
  <dcterms:modified xsi:type="dcterms:W3CDTF">2026-04-27T14:56:00Z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