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E5C4D" w14:textId="03B574F5" w:rsidR="00DC0DC7" w:rsidRPr="00433104" w:rsidRDefault="00DC0DC7" w:rsidP="00DC0DC7">
      <w:pPr>
        <w:jc w:val="center"/>
        <w:rPr>
          <w:rFonts w:ascii="Arial" w:hAnsi="Arial" w:cs="Arial"/>
          <w:b/>
          <w:bCs/>
        </w:rPr>
      </w:pPr>
      <w:r w:rsidRPr="00433104">
        <w:rPr>
          <w:rFonts w:ascii="Arial" w:hAnsi="Arial" w:cs="Arial"/>
          <w:b/>
          <w:bCs/>
        </w:rPr>
        <w:t>FORM</w:t>
      </w:r>
      <w:r>
        <w:rPr>
          <w:rFonts w:ascii="Arial" w:hAnsi="Arial" w:cs="Arial"/>
          <w:b/>
          <w:bCs/>
        </w:rPr>
        <w:t>ULARIO</w:t>
      </w:r>
      <w:r w:rsidRPr="0043310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1</w:t>
      </w:r>
      <w:r w:rsidRPr="00433104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PROPUESTA DE APORTE DE CONTRAPARTIDA</w:t>
      </w:r>
    </w:p>
    <w:p w14:paraId="7797E89C" w14:textId="77777777" w:rsidR="00DC0DC7" w:rsidRDefault="00DC0DC7" w:rsidP="00DC0DC7">
      <w:pPr>
        <w:rPr>
          <w:rFonts w:ascii="Arial" w:hAnsi="Arial" w:cs="Arial"/>
          <w:b/>
          <w:bCs/>
        </w:rPr>
      </w:pPr>
    </w:p>
    <w:p w14:paraId="19C3A56E" w14:textId="45BCD1E6" w:rsidR="00DC0DC7" w:rsidRPr="00433104" w:rsidRDefault="00DC0DC7" w:rsidP="00DC0DC7">
      <w:pPr>
        <w:rPr>
          <w:rFonts w:ascii="Arial" w:hAnsi="Arial" w:cs="Arial"/>
          <w:b/>
          <w:bCs/>
        </w:rPr>
      </w:pPr>
      <w:r w:rsidRPr="0043310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Proceso </w:t>
      </w:r>
      <w:r w:rsidR="00101913">
        <w:rPr>
          <w:rFonts w:ascii="Arial" w:hAnsi="Arial" w:cs="Arial"/>
          <w:b/>
          <w:bCs/>
        </w:rPr>
        <w:t>Competitivo</w:t>
      </w:r>
      <w:r w:rsidRPr="00433104">
        <w:rPr>
          <w:rFonts w:ascii="Arial" w:hAnsi="Arial" w:cs="Arial"/>
          <w:b/>
          <w:bCs/>
        </w:rPr>
        <w:t xml:space="preserve"> </w:t>
      </w:r>
      <w:r w:rsidRPr="00621953">
        <w:rPr>
          <w:rFonts w:ascii="Arial" w:hAnsi="Arial" w:cs="Arial"/>
          <w:b/>
          <w:bCs/>
        </w:rPr>
        <w:t xml:space="preserve">No. </w:t>
      </w:r>
      <w:r>
        <w:rPr>
          <w:rFonts w:ascii="Arial" w:hAnsi="Arial" w:cs="Arial"/>
          <w:b/>
          <w:bCs/>
        </w:rPr>
        <w:t>__________________________</w:t>
      </w:r>
    </w:p>
    <w:p w14:paraId="01AE3113" w14:textId="77777777" w:rsidR="00DC0DC7" w:rsidRPr="00433104" w:rsidRDefault="00DC0DC7" w:rsidP="00DC0DC7">
      <w:pPr>
        <w:jc w:val="center"/>
        <w:rPr>
          <w:rFonts w:ascii="Arial" w:hAnsi="Arial" w:cs="Arial"/>
          <w:b/>
          <w:bCs/>
        </w:rPr>
      </w:pPr>
    </w:p>
    <w:p w14:paraId="0892C4D4" w14:textId="129D5DA7" w:rsidR="00DC0DC7" w:rsidRDefault="00DC0DC7" w:rsidP="00DC0DC7">
      <w:pPr>
        <w:rPr>
          <w:lang w:val="es-ES"/>
        </w:rPr>
      </w:pPr>
      <w:r w:rsidRPr="00433104">
        <w:rPr>
          <w:rFonts w:ascii="Arial" w:hAnsi="Arial" w:cs="Arial"/>
          <w:b/>
          <w:bCs/>
        </w:rPr>
        <w:t xml:space="preserve">OBJETO: </w:t>
      </w:r>
      <w:r>
        <w:rPr>
          <w:rFonts w:ascii="Arial" w:hAnsi="Arial" w:cs="Arial"/>
          <w:b/>
          <w:bCs/>
        </w:rPr>
        <w:t>__________________________</w:t>
      </w:r>
    </w:p>
    <w:p w14:paraId="666EAACA" w14:textId="77777777" w:rsidR="00DC0DC7" w:rsidRDefault="00DC0DC7">
      <w:pPr>
        <w:rPr>
          <w:lang w:val="es-ES"/>
        </w:rPr>
      </w:pPr>
    </w:p>
    <w:p w14:paraId="56A04F7B" w14:textId="77777777" w:rsidR="00DC0DC7" w:rsidRDefault="00DC0DC7" w:rsidP="00DC0DC7"/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090"/>
        <w:gridCol w:w="2090"/>
        <w:gridCol w:w="2090"/>
        <w:gridCol w:w="2091"/>
        <w:gridCol w:w="2090"/>
        <w:gridCol w:w="2090"/>
        <w:gridCol w:w="2090"/>
        <w:gridCol w:w="2091"/>
      </w:tblGrid>
      <w:tr w:rsidR="005608C8" w:rsidRPr="00F31615" w14:paraId="19A7099C" w14:textId="77777777" w:rsidTr="005608C8">
        <w:trPr>
          <w:trHeight w:val="630"/>
        </w:trPr>
        <w:tc>
          <w:tcPr>
            <w:tcW w:w="2090" w:type="dxa"/>
            <w:hideMark/>
          </w:tcPr>
          <w:p w14:paraId="784D3A1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DESCRIPCIÓN </w:t>
            </w:r>
          </w:p>
        </w:tc>
        <w:tc>
          <w:tcPr>
            <w:tcW w:w="2090" w:type="dxa"/>
            <w:hideMark/>
          </w:tcPr>
          <w:p w14:paraId="45BA3AF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hideMark/>
          </w:tcPr>
          <w:p w14:paraId="147572B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CANTIDAD</w:t>
            </w:r>
          </w:p>
        </w:tc>
        <w:tc>
          <w:tcPr>
            <w:tcW w:w="2091" w:type="dxa"/>
            <w:hideMark/>
          </w:tcPr>
          <w:p w14:paraId="78BDE363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PERSONAL</w:t>
            </w:r>
          </w:p>
        </w:tc>
        <w:tc>
          <w:tcPr>
            <w:tcW w:w="2090" w:type="dxa"/>
            <w:hideMark/>
          </w:tcPr>
          <w:p w14:paraId="6E1CBF7A" w14:textId="0504F916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VALOR UNITARIO  </w:t>
            </w:r>
          </w:p>
        </w:tc>
        <w:tc>
          <w:tcPr>
            <w:tcW w:w="2090" w:type="dxa"/>
            <w:hideMark/>
          </w:tcPr>
          <w:p w14:paraId="5FEAABB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VALOR TOTAL  </w:t>
            </w:r>
          </w:p>
        </w:tc>
        <w:tc>
          <w:tcPr>
            <w:tcW w:w="2090" w:type="dxa"/>
            <w:hideMark/>
          </w:tcPr>
          <w:p w14:paraId="48CBA51D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APORTE DISTRITO </w:t>
            </w:r>
          </w:p>
        </w:tc>
        <w:tc>
          <w:tcPr>
            <w:tcW w:w="2091" w:type="dxa"/>
            <w:hideMark/>
          </w:tcPr>
          <w:p w14:paraId="478A247F" w14:textId="0EF9AF8A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APORTE ESAL </w:t>
            </w:r>
          </w:p>
        </w:tc>
      </w:tr>
      <w:tr w:rsidR="005608C8" w:rsidRPr="00F31615" w14:paraId="68514A34" w14:textId="77777777" w:rsidTr="005608C8">
        <w:trPr>
          <w:trHeight w:val="4830"/>
        </w:trPr>
        <w:tc>
          <w:tcPr>
            <w:tcW w:w="2090" w:type="dxa"/>
            <w:hideMark/>
          </w:tcPr>
          <w:p w14:paraId="3828679C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SELECCIÓN DE BENEFICIARIOS: Analisis de base de datos de posibles beneficiarios, asentados en el Distrito de Cartagena de Indias, en el cual, se deberán seleccionar los beneficiarios, teniendo en cuenta las siguientes condiciones: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>ü Mínimo el 60% de los beneficiarios deberán ser mujeres, y el resto de los beneficiarios serán de las comunidades, jovenes, micro y pequeños emprendimientos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 xml:space="preserve">DIAGNOSTICO INICIAL: Una vez seleccionados los beneficiarios de conformidad con los criterios establecidos dentro del proyecto, la ESAL deberá remitir a la Unidad Ejecutora la base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de datos final con los beneficiarios escogidos, filtrados por localidad y barrios, en el cual se deberá identificar los grupos poblacionales y el cumplimiento de los porcentajes mínimos de participación de cada uno de ellos.</w:t>
            </w:r>
          </w:p>
        </w:tc>
        <w:tc>
          <w:tcPr>
            <w:tcW w:w="2090" w:type="dxa"/>
            <w:hideMark/>
          </w:tcPr>
          <w:p w14:paraId="011B9F8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Mes</w:t>
            </w:r>
          </w:p>
        </w:tc>
        <w:tc>
          <w:tcPr>
            <w:tcW w:w="2090" w:type="dxa"/>
            <w:noWrap/>
            <w:hideMark/>
          </w:tcPr>
          <w:p w14:paraId="1BC36E9C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2</w:t>
            </w:r>
          </w:p>
        </w:tc>
        <w:tc>
          <w:tcPr>
            <w:tcW w:w="2091" w:type="dxa"/>
            <w:noWrap/>
            <w:hideMark/>
          </w:tcPr>
          <w:p w14:paraId="3377207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0" w:type="dxa"/>
            <w:noWrap/>
            <w:hideMark/>
          </w:tcPr>
          <w:p w14:paraId="62D9FC9C" w14:textId="2AD4770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$         </w:t>
            </w:r>
          </w:p>
        </w:tc>
        <w:tc>
          <w:tcPr>
            <w:tcW w:w="2090" w:type="dxa"/>
            <w:noWrap/>
            <w:hideMark/>
          </w:tcPr>
          <w:p w14:paraId="5FBCE647" w14:textId="22EBA04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</w:t>
            </w:r>
          </w:p>
        </w:tc>
        <w:tc>
          <w:tcPr>
            <w:tcW w:w="2090" w:type="dxa"/>
            <w:noWrap/>
            <w:hideMark/>
          </w:tcPr>
          <w:p w14:paraId="6CDB2A6D" w14:textId="36EFA722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</w:t>
            </w:r>
          </w:p>
        </w:tc>
        <w:tc>
          <w:tcPr>
            <w:tcW w:w="2091" w:type="dxa"/>
            <w:noWrap/>
            <w:hideMark/>
          </w:tcPr>
          <w:p w14:paraId="2EF7825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1AB001A6" w14:textId="77777777" w:rsidTr="005608C8">
        <w:trPr>
          <w:trHeight w:val="2205"/>
        </w:trPr>
        <w:tc>
          <w:tcPr>
            <w:tcW w:w="2090" w:type="dxa"/>
            <w:hideMark/>
          </w:tcPr>
          <w:p w14:paraId="1198A8F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COORDINADOR DE PROYECTO: Profesional en Economía, administración o contaduría, con especialización en Gerencia de Proyecto, que se encarga de las tareas administrativas del proyecto y de los miembros del equipo para que el proyecto funcione sin problemas.</w:t>
            </w:r>
          </w:p>
        </w:tc>
        <w:tc>
          <w:tcPr>
            <w:tcW w:w="2090" w:type="dxa"/>
            <w:hideMark/>
          </w:tcPr>
          <w:p w14:paraId="28972A81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Mes</w:t>
            </w:r>
          </w:p>
        </w:tc>
        <w:tc>
          <w:tcPr>
            <w:tcW w:w="2090" w:type="dxa"/>
            <w:noWrap/>
            <w:hideMark/>
          </w:tcPr>
          <w:p w14:paraId="4A466CBB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7</w:t>
            </w:r>
          </w:p>
        </w:tc>
        <w:tc>
          <w:tcPr>
            <w:tcW w:w="2091" w:type="dxa"/>
            <w:noWrap/>
            <w:hideMark/>
          </w:tcPr>
          <w:p w14:paraId="0AC621EC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0" w:type="dxa"/>
            <w:noWrap/>
            <w:hideMark/>
          </w:tcPr>
          <w:p w14:paraId="2C85818D" w14:textId="68C51332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</w:t>
            </w:r>
          </w:p>
        </w:tc>
        <w:tc>
          <w:tcPr>
            <w:tcW w:w="2090" w:type="dxa"/>
            <w:noWrap/>
            <w:hideMark/>
          </w:tcPr>
          <w:p w14:paraId="18C7CB67" w14:textId="62247E2E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43D2E557" w14:textId="63C8D0B8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</w:t>
            </w:r>
          </w:p>
        </w:tc>
        <w:tc>
          <w:tcPr>
            <w:tcW w:w="2091" w:type="dxa"/>
            <w:noWrap/>
            <w:hideMark/>
          </w:tcPr>
          <w:p w14:paraId="0CB519EB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728423BD" w14:textId="77777777" w:rsidTr="005608C8">
        <w:trPr>
          <w:trHeight w:val="1155"/>
        </w:trPr>
        <w:tc>
          <w:tcPr>
            <w:tcW w:w="2090" w:type="dxa"/>
            <w:hideMark/>
          </w:tcPr>
          <w:p w14:paraId="6D3BF66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COMUNICADOR SOCIAL ESPECIALISTA EN PLANEACIÓN ESTRATEGICA: Profesional de la comunicación social que les brinde la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formación en marketing digital para que creen sus negocios en las redes sociales y pueda impulsar su emprendimiento con ventas on line y masificación de su producto</w:t>
            </w:r>
          </w:p>
        </w:tc>
        <w:tc>
          <w:tcPr>
            <w:tcW w:w="2090" w:type="dxa"/>
            <w:hideMark/>
          </w:tcPr>
          <w:p w14:paraId="306890A1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Mes</w:t>
            </w:r>
          </w:p>
        </w:tc>
        <w:tc>
          <w:tcPr>
            <w:tcW w:w="2090" w:type="dxa"/>
            <w:noWrap/>
            <w:hideMark/>
          </w:tcPr>
          <w:p w14:paraId="368147C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7</w:t>
            </w:r>
          </w:p>
        </w:tc>
        <w:tc>
          <w:tcPr>
            <w:tcW w:w="2091" w:type="dxa"/>
            <w:noWrap/>
            <w:hideMark/>
          </w:tcPr>
          <w:p w14:paraId="18AB8E9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0" w:type="dxa"/>
            <w:noWrap/>
            <w:hideMark/>
          </w:tcPr>
          <w:p w14:paraId="012691F5" w14:textId="5036FC91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 </w:t>
            </w:r>
          </w:p>
        </w:tc>
        <w:tc>
          <w:tcPr>
            <w:tcW w:w="2090" w:type="dxa"/>
            <w:noWrap/>
            <w:hideMark/>
          </w:tcPr>
          <w:p w14:paraId="3FBA0533" w14:textId="3A71F9B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5E663AE9" w14:textId="5E2A746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</w:t>
            </w:r>
          </w:p>
        </w:tc>
        <w:tc>
          <w:tcPr>
            <w:tcW w:w="2091" w:type="dxa"/>
            <w:noWrap/>
            <w:hideMark/>
          </w:tcPr>
          <w:p w14:paraId="12EEE99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1F17DAE9" w14:textId="77777777" w:rsidTr="005608C8">
        <w:trPr>
          <w:trHeight w:val="1155"/>
        </w:trPr>
        <w:tc>
          <w:tcPr>
            <w:tcW w:w="2090" w:type="dxa"/>
            <w:hideMark/>
          </w:tcPr>
          <w:p w14:paraId="525BFA5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COMUNICADOR SOCIAL ESPECIALISTA EN COMUNICACIÓN ESTRATEGICA. Profesional de la comunicación social que les brinde la formación en la forma de comunicarse con los clientes, estrategias de comunicación y proyección del negocio desde las comunicaciones</w:t>
            </w:r>
          </w:p>
        </w:tc>
        <w:tc>
          <w:tcPr>
            <w:tcW w:w="2090" w:type="dxa"/>
            <w:hideMark/>
          </w:tcPr>
          <w:p w14:paraId="2DA02FBB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Mes</w:t>
            </w:r>
          </w:p>
        </w:tc>
        <w:tc>
          <w:tcPr>
            <w:tcW w:w="2090" w:type="dxa"/>
            <w:noWrap/>
            <w:hideMark/>
          </w:tcPr>
          <w:p w14:paraId="7553D50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7</w:t>
            </w:r>
          </w:p>
        </w:tc>
        <w:tc>
          <w:tcPr>
            <w:tcW w:w="2091" w:type="dxa"/>
            <w:noWrap/>
            <w:hideMark/>
          </w:tcPr>
          <w:p w14:paraId="2C203AF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0" w:type="dxa"/>
            <w:noWrap/>
            <w:hideMark/>
          </w:tcPr>
          <w:p w14:paraId="27A7ACBB" w14:textId="2EA5365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 </w:t>
            </w:r>
          </w:p>
        </w:tc>
        <w:tc>
          <w:tcPr>
            <w:tcW w:w="2090" w:type="dxa"/>
            <w:noWrap/>
            <w:hideMark/>
          </w:tcPr>
          <w:p w14:paraId="669A5780" w14:textId="65766088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4A1BB3F9" w14:textId="66C2EFE0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</w:t>
            </w:r>
          </w:p>
        </w:tc>
        <w:tc>
          <w:tcPr>
            <w:tcW w:w="2091" w:type="dxa"/>
            <w:noWrap/>
            <w:hideMark/>
          </w:tcPr>
          <w:p w14:paraId="23D4359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52CCF2BF" w14:textId="77777777" w:rsidTr="005608C8">
        <w:trPr>
          <w:trHeight w:val="1170"/>
        </w:trPr>
        <w:tc>
          <w:tcPr>
            <w:tcW w:w="2090" w:type="dxa"/>
            <w:hideMark/>
          </w:tcPr>
          <w:p w14:paraId="7135F150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ABOGADO ESPECIALISTA EN ECONOMÍA SOCIAL O SOLIDARIA, COOPERATIVISMO O DERECHO DE EMPRESA: Profesional en el área del derecho empresarial con experiencia en todo lo referente a la creación y sostenimiento jurídico de una empresa </w:t>
            </w:r>
          </w:p>
        </w:tc>
        <w:tc>
          <w:tcPr>
            <w:tcW w:w="2090" w:type="dxa"/>
            <w:hideMark/>
          </w:tcPr>
          <w:p w14:paraId="3D776DA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Mes </w:t>
            </w:r>
          </w:p>
        </w:tc>
        <w:tc>
          <w:tcPr>
            <w:tcW w:w="2090" w:type="dxa"/>
            <w:noWrap/>
            <w:hideMark/>
          </w:tcPr>
          <w:p w14:paraId="29B615DB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7</w:t>
            </w:r>
          </w:p>
        </w:tc>
        <w:tc>
          <w:tcPr>
            <w:tcW w:w="2091" w:type="dxa"/>
            <w:noWrap/>
            <w:hideMark/>
          </w:tcPr>
          <w:p w14:paraId="49712DE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0" w:type="dxa"/>
            <w:noWrap/>
            <w:hideMark/>
          </w:tcPr>
          <w:p w14:paraId="719A50CA" w14:textId="5309D95B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 </w:t>
            </w:r>
          </w:p>
        </w:tc>
        <w:tc>
          <w:tcPr>
            <w:tcW w:w="2090" w:type="dxa"/>
            <w:noWrap/>
            <w:hideMark/>
          </w:tcPr>
          <w:p w14:paraId="481A3883" w14:textId="27303F31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30F6DF6B" w14:textId="1D387145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</w:t>
            </w:r>
          </w:p>
        </w:tc>
        <w:tc>
          <w:tcPr>
            <w:tcW w:w="2091" w:type="dxa"/>
            <w:noWrap/>
            <w:hideMark/>
          </w:tcPr>
          <w:p w14:paraId="09E5DFF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721DC7AD" w14:textId="77777777" w:rsidTr="005608C8">
        <w:trPr>
          <w:trHeight w:val="1170"/>
        </w:trPr>
        <w:tc>
          <w:tcPr>
            <w:tcW w:w="2090" w:type="dxa"/>
            <w:hideMark/>
          </w:tcPr>
          <w:p w14:paraId="1B896D3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ADMINISTRADOR DE EMPRESAS ESPECIALISTA EN GERENCIA EMPRESARIAL Profesional en el área de la administración con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experiencia en el desarrollo contable de empresas y con habilidades gerenciales para la toma de decisiones con base en análisis financieros</w:t>
            </w:r>
          </w:p>
        </w:tc>
        <w:tc>
          <w:tcPr>
            <w:tcW w:w="2090" w:type="dxa"/>
            <w:hideMark/>
          </w:tcPr>
          <w:p w14:paraId="022EC88C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Mes</w:t>
            </w:r>
          </w:p>
        </w:tc>
        <w:tc>
          <w:tcPr>
            <w:tcW w:w="2090" w:type="dxa"/>
            <w:noWrap/>
            <w:hideMark/>
          </w:tcPr>
          <w:p w14:paraId="57D04AD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7</w:t>
            </w:r>
          </w:p>
        </w:tc>
        <w:tc>
          <w:tcPr>
            <w:tcW w:w="2091" w:type="dxa"/>
            <w:noWrap/>
            <w:hideMark/>
          </w:tcPr>
          <w:p w14:paraId="6CD526B3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0" w:type="dxa"/>
            <w:noWrap/>
            <w:hideMark/>
          </w:tcPr>
          <w:p w14:paraId="4AC3A613" w14:textId="6E8FE89F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 </w:t>
            </w:r>
          </w:p>
        </w:tc>
        <w:tc>
          <w:tcPr>
            <w:tcW w:w="2090" w:type="dxa"/>
            <w:noWrap/>
            <w:hideMark/>
          </w:tcPr>
          <w:p w14:paraId="4EC71592" w14:textId="47E977F9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469366BE" w14:textId="7380562B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</w:t>
            </w:r>
          </w:p>
        </w:tc>
        <w:tc>
          <w:tcPr>
            <w:tcW w:w="2091" w:type="dxa"/>
            <w:noWrap/>
            <w:hideMark/>
          </w:tcPr>
          <w:p w14:paraId="1FD965A9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61D17E0D" w14:textId="77777777" w:rsidTr="005608C8">
        <w:trPr>
          <w:trHeight w:val="885"/>
        </w:trPr>
        <w:tc>
          <w:tcPr>
            <w:tcW w:w="2090" w:type="dxa"/>
            <w:hideMark/>
          </w:tcPr>
          <w:p w14:paraId="7B823C64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CONTADOR Y/O ECONOMISTA CON ESPECIALIZACIÓN EN TRIBUTARIO O GERENCIA TRIBUTARIA. Profesional en contabilidad y/o economía con especialización en el área de Tributario, que indique las responsabilidades tributarias</w:t>
            </w:r>
          </w:p>
        </w:tc>
        <w:tc>
          <w:tcPr>
            <w:tcW w:w="2090" w:type="dxa"/>
            <w:hideMark/>
          </w:tcPr>
          <w:p w14:paraId="4E53D4F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Mes</w:t>
            </w:r>
          </w:p>
        </w:tc>
        <w:tc>
          <w:tcPr>
            <w:tcW w:w="2090" w:type="dxa"/>
            <w:noWrap/>
            <w:hideMark/>
          </w:tcPr>
          <w:p w14:paraId="011E05B0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7</w:t>
            </w:r>
          </w:p>
        </w:tc>
        <w:tc>
          <w:tcPr>
            <w:tcW w:w="2091" w:type="dxa"/>
            <w:noWrap/>
            <w:hideMark/>
          </w:tcPr>
          <w:p w14:paraId="77CCF15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0" w:type="dxa"/>
            <w:noWrap/>
            <w:hideMark/>
          </w:tcPr>
          <w:p w14:paraId="50151720" w14:textId="62D285EB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</w:t>
            </w:r>
          </w:p>
        </w:tc>
        <w:tc>
          <w:tcPr>
            <w:tcW w:w="2090" w:type="dxa"/>
            <w:noWrap/>
            <w:hideMark/>
          </w:tcPr>
          <w:p w14:paraId="54250961" w14:textId="5F9159BB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</w:t>
            </w:r>
          </w:p>
        </w:tc>
        <w:tc>
          <w:tcPr>
            <w:tcW w:w="2090" w:type="dxa"/>
            <w:noWrap/>
            <w:hideMark/>
          </w:tcPr>
          <w:p w14:paraId="2BE5B784" w14:textId="2BF9229F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</w:t>
            </w:r>
          </w:p>
        </w:tc>
        <w:tc>
          <w:tcPr>
            <w:tcW w:w="2091" w:type="dxa"/>
            <w:noWrap/>
            <w:hideMark/>
          </w:tcPr>
          <w:p w14:paraId="26BDFE4C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11326D22" w14:textId="77777777" w:rsidTr="005608C8">
        <w:trPr>
          <w:trHeight w:val="870"/>
        </w:trPr>
        <w:tc>
          <w:tcPr>
            <w:tcW w:w="2090" w:type="dxa"/>
            <w:hideMark/>
          </w:tcPr>
          <w:p w14:paraId="3CDDADC3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PSICÓLOGA /TRABAJADOR SOCIAL ESP. GERENCIA DE TALENTO HUMANO. Profesional en sicología con especialización en talento humano que desarrolle las habilidades del manejo del recurso humano en la actividad económica.</w:t>
            </w:r>
          </w:p>
        </w:tc>
        <w:tc>
          <w:tcPr>
            <w:tcW w:w="2090" w:type="dxa"/>
            <w:hideMark/>
          </w:tcPr>
          <w:p w14:paraId="1F5FE10B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Mes</w:t>
            </w:r>
          </w:p>
        </w:tc>
        <w:tc>
          <w:tcPr>
            <w:tcW w:w="2090" w:type="dxa"/>
            <w:noWrap/>
            <w:hideMark/>
          </w:tcPr>
          <w:p w14:paraId="3C49163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7</w:t>
            </w:r>
          </w:p>
        </w:tc>
        <w:tc>
          <w:tcPr>
            <w:tcW w:w="2091" w:type="dxa"/>
            <w:noWrap/>
            <w:hideMark/>
          </w:tcPr>
          <w:p w14:paraId="5AE75204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0" w:type="dxa"/>
            <w:noWrap/>
            <w:hideMark/>
          </w:tcPr>
          <w:p w14:paraId="7F94B62C" w14:textId="41F68DBB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</w:t>
            </w:r>
          </w:p>
        </w:tc>
        <w:tc>
          <w:tcPr>
            <w:tcW w:w="2090" w:type="dxa"/>
            <w:noWrap/>
            <w:hideMark/>
          </w:tcPr>
          <w:p w14:paraId="071DB37E" w14:textId="0BE9FD5C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</w:t>
            </w:r>
          </w:p>
        </w:tc>
        <w:tc>
          <w:tcPr>
            <w:tcW w:w="2090" w:type="dxa"/>
            <w:noWrap/>
            <w:hideMark/>
          </w:tcPr>
          <w:p w14:paraId="197BA5D8" w14:textId="0F3F70FC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</w:t>
            </w:r>
          </w:p>
        </w:tc>
        <w:tc>
          <w:tcPr>
            <w:tcW w:w="2091" w:type="dxa"/>
            <w:noWrap/>
            <w:hideMark/>
          </w:tcPr>
          <w:p w14:paraId="3796045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38821D67" w14:textId="77777777" w:rsidTr="005608C8">
        <w:trPr>
          <w:trHeight w:val="1170"/>
        </w:trPr>
        <w:tc>
          <w:tcPr>
            <w:tcW w:w="2090" w:type="dxa"/>
            <w:hideMark/>
          </w:tcPr>
          <w:p w14:paraId="569162C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TRABADOR SOCIAL ESP. Y/O MAESTRÍA EN TRABAJO O PROCESOS COMUNITARIOS: Profesional en el área del trabajo social con maestría en trabajo con la comunidad, con habilidades para realizar diagnósticos económicos y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caracterización de los beneficiados</w:t>
            </w:r>
          </w:p>
        </w:tc>
        <w:tc>
          <w:tcPr>
            <w:tcW w:w="2090" w:type="dxa"/>
            <w:hideMark/>
          </w:tcPr>
          <w:p w14:paraId="22884E2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Mes</w:t>
            </w:r>
          </w:p>
        </w:tc>
        <w:tc>
          <w:tcPr>
            <w:tcW w:w="2090" w:type="dxa"/>
            <w:noWrap/>
            <w:hideMark/>
          </w:tcPr>
          <w:p w14:paraId="622C104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7</w:t>
            </w:r>
          </w:p>
        </w:tc>
        <w:tc>
          <w:tcPr>
            <w:tcW w:w="2091" w:type="dxa"/>
            <w:noWrap/>
            <w:hideMark/>
          </w:tcPr>
          <w:p w14:paraId="4F795E44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0" w:type="dxa"/>
            <w:noWrap/>
            <w:hideMark/>
          </w:tcPr>
          <w:p w14:paraId="455681BF" w14:textId="4776DDC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 </w:t>
            </w:r>
          </w:p>
        </w:tc>
        <w:tc>
          <w:tcPr>
            <w:tcW w:w="2090" w:type="dxa"/>
            <w:noWrap/>
            <w:hideMark/>
          </w:tcPr>
          <w:p w14:paraId="22BC469B" w14:textId="4B212BC5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</w:t>
            </w:r>
          </w:p>
        </w:tc>
        <w:tc>
          <w:tcPr>
            <w:tcW w:w="2090" w:type="dxa"/>
            <w:noWrap/>
            <w:hideMark/>
          </w:tcPr>
          <w:p w14:paraId="2BED6BBF" w14:textId="2D9E513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</w:t>
            </w:r>
          </w:p>
        </w:tc>
        <w:tc>
          <w:tcPr>
            <w:tcW w:w="2091" w:type="dxa"/>
            <w:noWrap/>
            <w:hideMark/>
          </w:tcPr>
          <w:p w14:paraId="4E4B442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48A01544" w14:textId="77777777" w:rsidTr="005608C8">
        <w:trPr>
          <w:trHeight w:val="1170"/>
        </w:trPr>
        <w:tc>
          <w:tcPr>
            <w:tcW w:w="2090" w:type="dxa"/>
            <w:hideMark/>
          </w:tcPr>
          <w:p w14:paraId="72AEC9B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PROFESIONAL EN MERCADEO ESP. GERENCIA DE EMPRESAS COMERCIAL Y/O DE NEGOCIOS: Profesional en el área de mercadeo y especialización en el área de gerencia administrativa para fortalecer ideas de mercadeo, la forma de llegar a la clientela de los emprendedores, que puedan obtener resultados productivos.</w:t>
            </w:r>
          </w:p>
        </w:tc>
        <w:tc>
          <w:tcPr>
            <w:tcW w:w="2090" w:type="dxa"/>
            <w:hideMark/>
          </w:tcPr>
          <w:p w14:paraId="367D4E64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Mes</w:t>
            </w:r>
          </w:p>
        </w:tc>
        <w:tc>
          <w:tcPr>
            <w:tcW w:w="2090" w:type="dxa"/>
            <w:noWrap/>
            <w:hideMark/>
          </w:tcPr>
          <w:p w14:paraId="0035352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7</w:t>
            </w:r>
          </w:p>
        </w:tc>
        <w:tc>
          <w:tcPr>
            <w:tcW w:w="2091" w:type="dxa"/>
            <w:noWrap/>
            <w:hideMark/>
          </w:tcPr>
          <w:p w14:paraId="14452FC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0" w:type="dxa"/>
            <w:noWrap/>
            <w:hideMark/>
          </w:tcPr>
          <w:p w14:paraId="146D5217" w14:textId="6CA724A8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</w:t>
            </w:r>
          </w:p>
        </w:tc>
        <w:tc>
          <w:tcPr>
            <w:tcW w:w="2090" w:type="dxa"/>
            <w:noWrap/>
            <w:hideMark/>
          </w:tcPr>
          <w:p w14:paraId="40F30868" w14:textId="74CC5508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</w:t>
            </w:r>
          </w:p>
        </w:tc>
        <w:tc>
          <w:tcPr>
            <w:tcW w:w="2090" w:type="dxa"/>
            <w:noWrap/>
            <w:hideMark/>
          </w:tcPr>
          <w:p w14:paraId="469665A2" w14:textId="5199550C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</w:t>
            </w:r>
          </w:p>
        </w:tc>
        <w:tc>
          <w:tcPr>
            <w:tcW w:w="2091" w:type="dxa"/>
            <w:noWrap/>
            <w:hideMark/>
          </w:tcPr>
          <w:p w14:paraId="12C5C841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437C6078" w14:textId="77777777" w:rsidTr="005608C8">
        <w:trPr>
          <w:trHeight w:val="915"/>
        </w:trPr>
        <w:tc>
          <w:tcPr>
            <w:tcW w:w="2090" w:type="dxa"/>
            <w:hideMark/>
          </w:tcPr>
          <w:p w14:paraId="405CBFA0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AUXILIAR LOGISTICO: Personal técnico que desarrollara todas las actividades logísticas para desarrollar durante la ejecución del proyecto, y seguimiento y acompañamiento a los emprendedores</w:t>
            </w:r>
          </w:p>
        </w:tc>
        <w:tc>
          <w:tcPr>
            <w:tcW w:w="2090" w:type="dxa"/>
            <w:hideMark/>
          </w:tcPr>
          <w:p w14:paraId="4130228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Mes</w:t>
            </w:r>
          </w:p>
        </w:tc>
        <w:tc>
          <w:tcPr>
            <w:tcW w:w="2090" w:type="dxa"/>
            <w:noWrap/>
            <w:hideMark/>
          </w:tcPr>
          <w:p w14:paraId="6EA8B6B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7</w:t>
            </w:r>
          </w:p>
        </w:tc>
        <w:tc>
          <w:tcPr>
            <w:tcW w:w="2091" w:type="dxa"/>
            <w:noWrap/>
            <w:hideMark/>
          </w:tcPr>
          <w:p w14:paraId="597623A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5</w:t>
            </w:r>
          </w:p>
        </w:tc>
        <w:tc>
          <w:tcPr>
            <w:tcW w:w="2090" w:type="dxa"/>
            <w:noWrap/>
            <w:hideMark/>
          </w:tcPr>
          <w:p w14:paraId="57632C33" w14:textId="50AE9CCC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 </w:t>
            </w:r>
          </w:p>
        </w:tc>
        <w:tc>
          <w:tcPr>
            <w:tcW w:w="2090" w:type="dxa"/>
            <w:noWrap/>
            <w:hideMark/>
          </w:tcPr>
          <w:p w14:paraId="12A380AA" w14:textId="7A9ED08E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</w:t>
            </w:r>
          </w:p>
        </w:tc>
        <w:tc>
          <w:tcPr>
            <w:tcW w:w="2090" w:type="dxa"/>
            <w:noWrap/>
            <w:hideMark/>
          </w:tcPr>
          <w:p w14:paraId="258BAEF5" w14:textId="3CD11949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</w:t>
            </w:r>
          </w:p>
        </w:tc>
        <w:tc>
          <w:tcPr>
            <w:tcW w:w="2091" w:type="dxa"/>
            <w:noWrap/>
            <w:hideMark/>
          </w:tcPr>
          <w:p w14:paraId="7AC3C57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0395A77F" w14:textId="77777777" w:rsidTr="005608C8">
        <w:trPr>
          <w:trHeight w:val="1215"/>
        </w:trPr>
        <w:tc>
          <w:tcPr>
            <w:tcW w:w="2090" w:type="dxa"/>
            <w:hideMark/>
          </w:tcPr>
          <w:p w14:paraId="158DB270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EVENTO DE SOCIALIZACIÓN: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>Se realizara evento para la socialización de las actividades a desarrollar con los   beneficiados, el cual contara con:</w:t>
            </w:r>
          </w:p>
        </w:tc>
        <w:tc>
          <w:tcPr>
            <w:tcW w:w="2090" w:type="dxa"/>
            <w:hideMark/>
          </w:tcPr>
          <w:p w14:paraId="78033A2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2EDB686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3240F6BC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243B2E7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0D72076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6A9316D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27E126A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28B0FEBE" w14:textId="77777777" w:rsidTr="005608C8">
        <w:trPr>
          <w:trHeight w:val="675"/>
        </w:trPr>
        <w:tc>
          <w:tcPr>
            <w:tcW w:w="2090" w:type="dxa"/>
            <w:hideMark/>
          </w:tcPr>
          <w:p w14:paraId="1F47752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Alquiler de salón de eventos: Capacidad para 400 personas, incluye con aire acondicionado zona accesible para los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 xml:space="preserve">beneficiarios del proyecto.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</w:r>
          </w:p>
        </w:tc>
        <w:tc>
          <w:tcPr>
            <w:tcW w:w="2090" w:type="dxa"/>
            <w:hideMark/>
          </w:tcPr>
          <w:p w14:paraId="13660D9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unidad</w:t>
            </w:r>
          </w:p>
        </w:tc>
        <w:tc>
          <w:tcPr>
            <w:tcW w:w="2090" w:type="dxa"/>
            <w:noWrap/>
            <w:hideMark/>
          </w:tcPr>
          <w:p w14:paraId="4D2545E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3</w:t>
            </w:r>
          </w:p>
        </w:tc>
        <w:tc>
          <w:tcPr>
            <w:tcW w:w="2091" w:type="dxa"/>
            <w:noWrap/>
            <w:hideMark/>
          </w:tcPr>
          <w:p w14:paraId="29F8AC01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48D7165E" w14:textId="6F8482DC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 </w:t>
            </w:r>
          </w:p>
        </w:tc>
        <w:tc>
          <w:tcPr>
            <w:tcW w:w="2090" w:type="dxa"/>
            <w:noWrap/>
            <w:hideMark/>
          </w:tcPr>
          <w:p w14:paraId="7E81EA16" w14:textId="0C2D5BA5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  </w:t>
            </w:r>
          </w:p>
        </w:tc>
        <w:tc>
          <w:tcPr>
            <w:tcW w:w="2090" w:type="dxa"/>
            <w:noWrap/>
            <w:hideMark/>
          </w:tcPr>
          <w:p w14:paraId="58FE5B4E" w14:textId="68C51AF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</w:t>
            </w:r>
          </w:p>
        </w:tc>
        <w:tc>
          <w:tcPr>
            <w:tcW w:w="2091" w:type="dxa"/>
            <w:noWrap/>
            <w:hideMark/>
          </w:tcPr>
          <w:p w14:paraId="3101AF5B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108AC384" w14:textId="77777777" w:rsidTr="005608C8">
        <w:trPr>
          <w:trHeight w:val="1500"/>
        </w:trPr>
        <w:tc>
          <w:tcPr>
            <w:tcW w:w="2090" w:type="dxa"/>
            <w:hideMark/>
          </w:tcPr>
          <w:p w14:paraId="292979D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>Alquiler de video beam. Compatibles con dispositivos inteligentes, con interfaz de hardware compatibles con entrada HDMI. 3300 lúmenes en blanco y color/ resolución SVGA (800 x 600 pixeles) / contraste 15000:1/ bocina integrada de 1W/ ventilador28 dB / lámpara 210W/</w:t>
            </w:r>
          </w:p>
        </w:tc>
        <w:tc>
          <w:tcPr>
            <w:tcW w:w="2090" w:type="dxa"/>
            <w:hideMark/>
          </w:tcPr>
          <w:p w14:paraId="37341D80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noWrap/>
            <w:hideMark/>
          </w:tcPr>
          <w:p w14:paraId="655C7CA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3</w:t>
            </w:r>
          </w:p>
        </w:tc>
        <w:tc>
          <w:tcPr>
            <w:tcW w:w="2091" w:type="dxa"/>
            <w:noWrap/>
            <w:hideMark/>
          </w:tcPr>
          <w:p w14:paraId="28272BF9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00AC5B61" w14:textId="2C3BFCFE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   $ </w:t>
            </w:r>
          </w:p>
        </w:tc>
        <w:tc>
          <w:tcPr>
            <w:tcW w:w="2090" w:type="dxa"/>
            <w:noWrap/>
            <w:hideMark/>
          </w:tcPr>
          <w:p w14:paraId="6F3A377B" w14:textId="0BDE70C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 </w:t>
            </w:r>
          </w:p>
        </w:tc>
        <w:tc>
          <w:tcPr>
            <w:tcW w:w="2090" w:type="dxa"/>
            <w:noWrap/>
            <w:hideMark/>
          </w:tcPr>
          <w:p w14:paraId="276F6013" w14:textId="3ECC7BA1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</w:t>
            </w:r>
          </w:p>
        </w:tc>
        <w:tc>
          <w:tcPr>
            <w:tcW w:w="2091" w:type="dxa"/>
            <w:noWrap/>
            <w:hideMark/>
          </w:tcPr>
          <w:p w14:paraId="76C5779D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2CA31CD6" w14:textId="77777777" w:rsidTr="005608C8">
        <w:trPr>
          <w:trHeight w:val="315"/>
        </w:trPr>
        <w:tc>
          <w:tcPr>
            <w:tcW w:w="2090" w:type="dxa"/>
            <w:hideMark/>
          </w:tcPr>
          <w:p w14:paraId="367B4DA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Estación de café para 400 personas </w:t>
            </w:r>
          </w:p>
        </w:tc>
        <w:tc>
          <w:tcPr>
            <w:tcW w:w="2090" w:type="dxa"/>
            <w:hideMark/>
          </w:tcPr>
          <w:p w14:paraId="335E1FE9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noWrap/>
            <w:hideMark/>
          </w:tcPr>
          <w:p w14:paraId="3CFB023D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3</w:t>
            </w:r>
          </w:p>
        </w:tc>
        <w:tc>
          <w:tcPr>
            <w:tcW w:w="2091" w:type="dxa"/>
            <w:noWrap/>
            <w:hideMark/>
          </w:tcPr>
          <w:p w14:paraId="0491BAC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7192A759" w14:textId="443E7686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</w:t>
            </w:r>
          </w:p>
        </w:tc>
        <w:tc>
          <w:tcPr>
            <w:tcW w:w="2090" w:type="dxa"/>
            <w:noWrap/>
            <w:hideMark/>
          </w:tcPr>
          <w:p w14:paraId="222AF88C" w14:textId="1B1D0271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  </w:t>
            </w:r>
          </w:p>
        </w:tc>
        <w:tc>
          <w:tcPr>
            <w:tcW w:w="2090" w:type="dxa"/>
            <w:noWrap/>
            <w:hideMark/>
          </w:tcPr>
          <w:p w14:paraId="658DC609" w14:textId="451A5CD5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</w:t>
            </w:r>
          </w:p>
        </w:tc>
        <w:tc>
          <w:tcPr>
            <w:tcW w:w="2091" w:type="dxa"/>
            <w:noWrap/>
            <w:hideMark/>
          </w:tcPr>
          <w:p w14:paraId="0AF3236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69D47350" w14:textId="77777777" w:rsidTr="005608C8">
        <w:trPr>
          <w:trHeight w:val="600"/>
        </w:trPr>
        <w:tc>
          <w:tcPr>
            <w:tcW w:w="2090" w:type="dxa"/>
            <w:hideMark/>
          </w:tcPr>
          <w:p w14:paraId="08960A79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Estación de hidratación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>Agua Botella de Plastico 600 ml c/u</w:t>
            </w:r>
          </w:p>
        </w:tc>
        <w:tc>
          <w:tcPr>
            <w:tcW w:w="2090" w:type="dxa"/>
            <w:hideMark/>
          </w:tcPr>
          <w:p w14:paraId="7F1C776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noWrap/>
            <w:hideMark/>
          </w:tcPr>
          <w:p w14:paraId="021EAF00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12000</w:t>
            </w:r>
          </w:p>
        </w:tc>
        <w:tc>
          <w:tcPr>
            <w:tcW w:w="2091" w:type="dxa"/>
            <w:noWrap/>
            <w:hideMark/>
          </w:tcPr>
          <w:p w14:paraId="6E2C462C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7148F725" w14:textId="08020D5A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$</w:t>
            </w:r>
          </w:p>
        </w:tc>
        <w:tc>
          <w:tcPr>
            <w:tcW w:w="2090" w:type="dxa"/>
            <w:noWrap/>
            <w:hideMark/>
          </w:tcPr>
          <w:p w14:paraId="173E3EC7" w14:textId="37FBB23B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</w:t>
            </w:r>
          </w:p>
        </w:tc>
        <w:tc>
          <w:tcPr>
            <w:tcW w:w="2090" w:type="dxa"/>
            <w:noWrap/>
            <w:hideMark/>
          </w:tcPr>
          <w:p w14:paraId="49FB2758" w14:textId="21799BF5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</w:t>
            </w:r>
          </w:p>
        </w:tc>
        <w:tc>
          <w:tcPr>
            <w:tcW w:w="2091" w:type="dxa"/>
            <w:noWrap/>
            <w:hideMark/>
          </w:tcPr>
          <w:p w14:paraId="432126A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25B6EF03" w14:textId="77777777" w:rsidTr="005608C8">
        <w:trPr>
          <w:trHeight w:val="1200"/>
        </w:trPr>
        <w:tc>
          <w:tcPr>
            <w:tcW w:w="2090" w:type="dxa"/>
            <w:hideMark/>
          </w:tcPr>
          <w:p w14:paraId="1658A91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Alquiler  de sillas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>sillas plásticas color blanco sin brazos o apoyadores. Para uso exterior o interior. Con medidas mínimas 46 x 55 x 84 cm y altura del asiento 43 cm. Con armazón de características monobloc</w:t>
            </w:r>
          </w:p>
        </w:tc>
        <w:tc>
          <w:tcPr>
            <w:tcW w:w="2090" w:type="dxa"/>
            <w:hideMark/>
          </w:tcPr>
          <w:p w14:paraId="625AC55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noWrap/>
            <w:hideMark/>
          </w:tcPr>
          <w:p w14:paraId="4F50B3F4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3600</w:t>
            </w:r>
          </w:p>
        </w:tc>
        <w:tc>
          <w:tcPr>
            <w:tcW w:w="2091" w:type="dxa"/>
            <w:noWrap/>
            <w:hideMark/>
          </w:tcPr>
          <w:p w14:paraId="6614775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2A8F0FE6" w14:textId="18C7F650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   $</w:t>
            </w:r>
          </w:p>
        </w:tc>
        <w:tc>
          <w:tcPr>
            <w:tcW w:w="2090" w:type="dxa"/>
            <w:noWrap/>
            <w:hideMark/>
          </w:tcPr>
          <w:p w14:paraId="4D61BA94" w14:textId="7636C158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393F994E" w14:textId="44727FCD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</w:t>
            </w:r>
          </w:p>
        </w:tc>
        <w:tc>
          <w:tcPr>
            <w:tcW w:w="2091" w:type="dxa"/>
            <w:noWrap/>
            <w:hideMark/>
          </w:tcPr>
          <w:p w14:paraId="57E9217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312CB0B4" w14:textId="77777777" w:rsidTr="005608C8">
        <w:trPr>
          <w:trHeight w:val="315"/>
        </w:trPr>
        <w:tc>
          <w:tcPr>
            <w:tcW w:w="2090" w:type="dxa"/>
            <w:hideMark/>
          </w:tcPr>
          <w:p w14:paraId="75FC12D0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Material publicitario de divulgación. Materiales:</w:t>
            </w:r>
          </w:p>
        </w:tc>
        <w:tc>
          <w:tcPr>
            <w:tcW w:w="2090" w:type="dxa"/>
            <w:noWrap/>
            <w:hideMark/>
          </w:tcPr>
          <w:p w14:paraId="626AB5C3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32CBF1F3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550DD7A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63284B4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1BDD52A4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14B8219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76EE5B2C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19F23A38" w14:textId="77777777" w:rsidTr="005608C8">
        <w:trPr>
          <w:trHeight w:val="600"/>
        </w:trPr>
        <w:tc>
          <w:tcPr>
            <w:tcW w:w="2090" w:type="dxa"/>
            <w:hideMark/>
          </w:tcPr>
          <w:p w14:paraId="1A83BDD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Escarapelas Vertical Tamaño externo: 9x 12,5 cm, Tamaño de documento: 8,5 x 9,5 cm. Full color, Marca, Funda y cordon</w:t>
            </w:r>
          </w:p>
        </w:tc>
        <w:tc>
          <w:tcPr>
            <w:tcW w:w="2090" w:type="dxa"/>
            <w:noWrap/>
            <w:hideMark/>
          </w:tcPr>
          <w:p w14:paraId="4B16896B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noWrap/>
            <w:hideMark/>
          </w:tcPr>
          <w:p w14:paraId="3AA29D1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1200</w:t>
            </w:r>
          </w:p>
        </w:tc>
        <w:tc>
          <w:tcPr>
            <w:tcW w:w="2091" w:type="dxa"/>
            <w:noWrap/>
            <w:hideMark/>
          </w:tcPr>
          <w:p w14:paraId="0B70952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241B839A" w14:textId="3D7332C9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$</w:t>
            </w:r>
          </w:p>
        </w:tc>
        <w:tc>
          <w:tcPr>
            <w:tcW w:w="2090" w:type="dxa"/>
            <w:noWrap/>
            <w:hideMark/>
          </w:tcPr>
          <w:p w14:paraId="4E9466BD" w14:textId="44FA2C43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 </w:t>
            </w:r>
          </w:p>
        </w:tc>
        <w:tc>
          <w:tcPr>
            <w:tcW w:w="2090" w:type="dxa"/>
            <w:noWrap/>
            <w:hideMark/>
          </w:tcPr>
          <w:p w14:paraId="2E36388D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71245588" w14:textId="51B03838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</w:t>
            </w:r>
          </w:p>
        </w:tc>
      </w:tr>
      <w:tr w:rsidR="005608C8" w:rsidRPr="00F31615" w14:paraId="5920315C" w14:textId="77777777" w:rsidTr="005608C8">
        <w:trPr>
          <w:trHeight w:val="600"/>
        </w:trPr>
        <w:tc>
          <w:tcPr>
            <w:tcW w:w="2090" w:type="dxa"/>
            <w:hideMark/>
          </w:tcPr>
          <w:p w14:paraId="7CB03AE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pendon tipo banner de medidas 2mts x 90 cm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 xml:space="preserve">que contenga la publicidad asociada con la tematica del proyecto </w:t>
            </w:r>
          </w:p>
        </w:tc>
        <w:tc>
          <w:tcPr>
            <w:tcW w:w="2090" w:type="dxa"/>
            <w:noWrap/>
            <w:hideMark/>
          </w:tcPr>
          <w:p w14:paraId="0FD0917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noWrap/>
            <w:hideMark/>
          </w:tcPr>
          <w:p w14:paraId="4F69BBF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6</w:t>
            </w:r>
          </w:p>
        </w:tc>
        <w:tc>
          <w:tcPr>
            <w:tcW w:w="2091" w:type="dxa"/>
            <w:noWrap/>
            <w:hideMark/>
          </w:tcPr>
          <w:p w14:paraId="265D4AAD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670DF1FC" w14:textId="21F5F6B5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$</w:t>
            </w:r>
          </w:p>
        </w:tc>
        <w:tc>
          <w:tcPr>
            <w:tcW w:w="2090" w:type="dxa"/>
            <w:noWrap/>
            <w:hideMark/>
          </w:tcPr>
          <w:p w14:paraId="1D094B95" w14:textId="18019150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 </w:t>
            </w:r>
          </w:p>
        </w:tc>
        <w:tc>
          <w:tcPr>
            <w:tcW w:w="2090" w:type="dxa"/>
            <w:noWrap/>
            <w:hideMark/>
          </w:tcPr>
          <w:p w14:paraId="08A55059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4908292B" w14:textId="0F305719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</w:t>
            </w:r>
          </w:p>
        </w:tc>
      </w:tr>
      <w:tr w:rsidR="005608C8" w:rsidRPr="00F31615" w14:paraId="31E9B698" w14:textId="77777777" w:rsidTr="005608C8">
        <w:trPr>
          <w:trHeight w:val="615"/>
        </w:trPr>
        <w:tc>
          <w:tcPr>
            <w:tcW w:w="2090" w:type="dxa"/>
            <w:hideMark/>
          </w:tcPr>
          <w:p w14:paraId="43126EFD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Dotación para el equipo: Kits Sueteres  y gorras bordados alusivos al proyecto.</w:t>
            </w:r>
          </w:p>
        </w:tc>
        <w:tc>
          <w:tcPr>
            <w:tcW w:w="2090" w:type="dxa"/>
            <w:noWrap/>
            <w:hideMark/>
          </w:tcPr>
          <w:p w14:paraId="3538AE3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noWrap/>
            <w:hideMark/>
          </w:tcPr>
          <w:p w14:paraId="5A80205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100</w:t>
            </w:r>
          </w:p>
        </w:tc>
        <w:tc>
          <w:tcPr>
            <w:tcW w:w="2091" w:type="dxa"/>
            <w:noWrap/>
            <w:hideMark/>
          </w:tcPr>
          <w:p w14:paraId="0065717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6DB57B61" w14:textId="5D31271D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$ </w:t>
            </w:r>
          </w:p>
        </w:tc>
        <w:tc>
          <w:tcPr>
            <w:tcW w:w="2090" w:type="dxa"/>
            <w:noWrap/>
            <w:hideMark/>
          </w:tcPr>
          <w:p w14:paraId="664B1A78" w14:textId="29D2D351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  </w:t>
            </w:r>
          </w:p>
        </w:tc>
        <w:tc>
          <w:tcPr>
            <w:tcW w:w="2090" w:type="dxa"/>
            <w:noWrap/>
            <w:hideMark/>
          </w:tcPr>
          <w:p w14:paraId="6A434C8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32DBB634" w14:textId="4C8A13ED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</w:t>
            </w:r>
          </w:p>
        </w:tc>
      </w:tr>
      <w:tr w:rsidR="005608C8" w:rsidRPr="00F31615" w14:paraId="697FDB9A" w14:textId="77777777" w:rsidTr="005608C8">
        <w:trPr>
          <w:trHeight w:val="315"/>
        </w:trPr>
        <w:tc>
          <w:tcPr>
            <w:tcW w:w="2090" w:type="dxa"/>
            <w:hideMark/>
          </w:tcPr>
          <w:p w14:paraId="6E0EA68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Dotación de tulas alucivas al proyecto</w:t>
            </w:r>
          </w:p>
        </w:tc>
        <w:tc>
          <w:tcPr>
            <w:tcW w:w="2090" w:type="dxa"/>
            <w:noWrap/>
            <w:hideMark/>
          </w:tcPr>
          <w:p w14:paraId="43187E69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noWrap/>
            <w:hideMark/>
          </w:tcPr>
          <w:p w14:paraId="1DB6607B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1200</w:t>
            </w:r>
          </w:p>
        </w:tc>
        <w:tc>
          <w:tcPr>
            <w:tcW w:w="2091" w:type="dxa"/>
            <w:noWrap/>
            <w:hideMark/>
          </w:tcPr>
          <w:p w14:paraId="78A01C7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32424594" w14:textId="2645C345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$</w:t>
            </w:r>
          </w:p>
        </w:tc>
        <w:tc>
          <w:tcPr>
            <w:tcW w:w="2090" w:type="dxa"/>
            <w:noWrap/>
            <w:hideMark/>
          </w:tcPr>
          <w:p w14:paraId="33741D67" w14:textId="16788D56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0898BBB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6665C693" w14:textId="682B4DA0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</w:t>
            </w:r>
          </w:p>
        </w:tc>
      </w:tr>
      <w:tr w:rsidR="005608C8" w:rsidRPr="00F31615" w14:paraId="2B6A5C4D" w14:textId="77777777" w:rsidTr="005608C8">
        <w:trPr>
          <w:trHeight w:val="1815"/>
        </w:trPr>
        <w:tc>
          <w:tcPr>
            <w:tcW w:w="2090" w:type="dxa"/>
            <w:hideMark/>
          </w:tcPr>
          <w:p w14:paraId="691899DB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KIT APOYO A LA FORMACIÓN: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 xml:space="preserve">-Libreta – (Libreta anillada, tapa dura, rallada, caratula a color con el diseño aprobado por la entidad por la entidad, 100 hojas medidas 21.5 x 25 cms,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>- Un bolígrafo negro punta fina (puede ser de tapa o retráctil).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>- Un resaltador cualquier color</w:t>
            </w:r>
          </w:p>
        </w:tc>
        <w:tc>
          <w:tcPr>
            <w:tcW w:w="2090" w:type="dxa"/>
            <w:hideMark/>
          </w:tcPr>
          <w:p w14:paraId="6FD34A83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Unidad </w:t>
            </w:r>
          </w:p>
        </w:tc>
        <w:tc>
          <w:tcPr>
            <w:tcW w:w="2090" w:type="dxa"/>
            <w:noWrap/>
            <w:hideMark/>
          </w:tcPr>
          <w:p w14:paraId="17DE694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1200</w:t>
            </w:r>
          </w:p>
        </w:tc>
        <w:tc>
          <w:tcPr>
            <w:tcW w:w="2091" w:type="dxa"/>
            <w:noWrap/>
            <w:hideMark/>
          </w:tcPr>
          <w:p w14:paraId="4A79424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67575E6D" w14:textId="09D66E4D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$ </w:t>
            </w:r>
          </w:p>
        </w:tc>
        <w:tc>
          <w:tcPr>
            <w:tcW w:w="2090" w:type="dxa"/>
            <w:noWrap/>
            <w:hideMark/>
          </w:tcPr>
          <w:p w14:paraId="1DCE634D" w14:textId="7E296E4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11C44370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315BD796" w14:textId="604DEDDB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</w:t>
            </w:r>
          </w:p>
        </w:tc>
      </w:tr>
      <w:tr w:rsidR="005608C8" w:rsidRPr="00F31615" w14:paraId="3B0AB09F" w14:textId="77777777" w:rsidTr="005608C8">
        <w:trPr>
          <w:trHeight w:val="1815"/>
        </w:trPr>
        <w:tc>
          <w:tcPr>
            <w:tcW w:w="2090" w:type="dxa"/>
            <w:hideMark/>
          </w:tcPr>
          <w:p w14:paraId="2A63C26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PAPELERIA: Suministro de papelería, copias e impresiones (Caracterizaciones, Az, folder para los planes de negocios de los  beneficiados,formatos de asistencia a los diferentes eventos, formatos entrega de insumos, formatos entrega capital semilla, formato entrega refrigerios, memoria del proyecto, fotografias)</w:t>
            </w:r>
          </w:p>
        </w:tc>
        <w:tc>
          <w:tcPr>
            <w:tcW w:w="2090" w:type="dxa"/>
            <w:hideMark/>
          </w:tcPr>
          <w:p w14:paraId="5025A76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noWrap/>
            <w:hideMark/>
          </w:tcPr>
          <w:p w14:paraId="4F933CC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1" w:type="dxa"/>
            <w:noWrap/>
            <w:hideMark/>
          </w:tcPr>
          <w:p w14:paraId="5E8EB65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5D4B803B" w14:textId="22D29122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$</w:t>
            </w:r>
          </w:p>
        </w:tc>
        <w:tc>
          <w:tcPr>
            <w:tcW w:w="2090" w:type="dxa"/>
            <w:noWrap/>
            <w:hideMark/>
          </w:tcPr>
          <w:p w14:paraId="3483486D" w14:textId="70B4CBD2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2B7E5424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286EBB0D" w14:textId="62FC2522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</w:t>
            </w:r>
          </w:p>
        </w:tc>
      </w:tr>
      <w:tr w:rsidR="005608C8" w:rsidRPr="00F31615" w14:paraId="5DD5CC73" w14:textId="77777777" w:rsidTr="005608C8">
        <w:trPr>
          <w:trHeight w:val="2115"/>
        </w:trPr>
        <w:tc>
          <w:tcPr>
            <w:tcW w:w="2090" w:type="dxa"/>
            <w:hideMark/>
          </w:tcPr>
          <w:p w14:paraId="2426A7DE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SALON DE CAPACITACIÓN: Arriendo de salón tipo auditorio con aforo mínimo de 200 personas, para atender dos grupos de beneficiarios por cada localidad.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 xml:space="preserve">- MÓDULOS DE FORMACIÓN: Se convocarán a las  personas beneficiadas, conjuntamente con personal operador, personal de la secretaria de hacienda  y  demás asistentes del evento, en el cual se realizara la formación y cierre del evento </w:t>
            </w:r>
          </w:p>
        </w:tc>
        <w:tc>
          <w:tcPr>
            <w:tcW w:w="2090" w:type="dxa"/>
            <w:hideMark/>
          </w:tcPr>
          <w:p w14:paraId="7A02BCE5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Días</w:t>
            </w:r>
          </w:p>
        </w:tc>
        <w:tc>
          <w:tcPr>
            <w:tcW w:w="2090" w:type="dxa"/>
            <w:noWrap/>
            <w:hideMark/>
          </w:tcPr>
          <w:p w14:paraId="5615A7C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30</w:t>
            </w:r>
          </w:p>
        </w:tc>
        <w:tc>
          <w:tcPr>
            <w:tcW w:w="2091" w:type="dxa"/>
            <w:noWrap/>
            <w:hideMark/>
          </w:tcPr>
          <w:p w14:paraId="17D38B8A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6B62DA3D" w14:textId="253F050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 $</w:t>
            </w:r>
          </w:p>
        </w:tc>
        <w:tc>
          <w:tcPr>
            <w:tcW w:w="2090" w:type="dxa"/>
            <w:noWrap/>
            <w:hideMark/>
          </w:tcPr>
          <w:p w14:paraId="4A5B5264" w14:textId="29D5233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2C74A67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1222D86F" w14:textId="24B4094A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</w:t>
            </w:r>
          </w:p>
        </w:tc>
      </w:tr>
      <w:tr w:rsidR="005608C8" w:rsidRPr="00F31615" w14:paraId="13100F2D" w14:textId="77777777" w:rsidTr="005608C8">
        <w:trPr>
          <w:trHeight w:val="600"/>
        </w:trPr>
        <w:tc>
          <w:tcPr>
            <w:tcW w:w="2090" w:type="dxa"/>
            <w:hideMark/>
          </w:tcPr>
          <w:p w14:paraId="6E11457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Alquiler Pantalla de proyección 3.20 x 4.20 Front para interiores, que se utilizara para la ejecución general del proyecto</w:t>
            </w:r>
          </w:p>
        </w:tc>
        <w:tc>
          <w:tcPr>
            <w:tcW w:w="2090" w:type="dxa"/>
            <w:hideMark/>
          </w:tcPr>
          <w:p w14:paraId="27A309CD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Días</w:t>
            </w:r>
          </w:p>
        </w:tc>
        <w:tc>
          <w:tcPr>
            <w:tcW w:w="2090" w:type="dxa"/>
            <w:noWrap/>
            <w:hideMark/>
          </w:tcPr>
          <w:p w14:paraId="34BBC50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30</w:t>
            </w:r>
          </w:p>
        </w:tc>
        <w:tc>
          <w:tcPr>
            <w:tcW w:w="2091" w:type="dxa"/>
            <w:noWrap/>
            <w:hideMark/>
          </w:tcPr>
          <w:p w14:paraId="2282894B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484944E5" w14:textId="24DEE64E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$</w:t>
            </w:r>
          </w:p>
        </w:tc>
        <w:tc>
          <w:tcPr>
            <w:tcW w:w="2090" w:type="dxa"/>
            <w:noWrap/>
            <w:hideMark/>
          </w:tcPr>
          <w:p w14:paraId="3DE4E960" w14:textId="7CD82622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11D9CCBD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6B901F5C" w14:textId="1350AF9D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</w:t>
            </w:r>
          </w:p>
        </w:tc>
      </w:tr>
      <w:tr w:rsidR="005608C8" w:rsidRPr="00F31615" w14:paraId="5F6AE74A" w14:textId="77777777" w:rsidTr="005608C8">
        <w:trPr>
          <w:trHeight w:val="3015"/>
        </w:trPr>
        <w:tc>
          <w:tcPr>
            <w:tcW w:w="2090" w:type="dxa"/>
            <w:hideMark/>
          </w:tcPr>
          <w:p w14:paraId="6A22E379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Refrigerio Reforzado: Refrigerios reforzados que se entragaran a los asistentes: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>- 1 sándwich de jamón y queso o pastel de hojaldre de carne o pollo, y/o croissant grande de queso y/o empanadas grandes de harina, pueden ser de pollo, hawaiana o jamón y queso.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 xml:space="preserve">- 1 manzana roja o pera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 xml:space="preserve">- 1 jugo de cajita, sabores naranja, mora, 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mango o fresa (frío, empacado y entregado en sitio).</w:t>
            </w:r>
          </w:p>
        </w:tc>
        <w:tc>
          <w:tcPr>
            <w:tcW w:w="2090" w:type="dxa"/>
            <w:noWrap/>
            <w:hideMark/>
          </w:tcPr>
          <w:p w14:paraId="577D86A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lastRenderedPageBreak/>
              <w:t>Unidad</w:t>
            </w:r>
          </w:p>
        </w:tc>
        <w:tc>
          <w:tcPr>
            <w:tcW w:w="2090" w:type="dxa"/>
            <w:noWrap/>
            <w:hideMark/>
          </w:tcPr>
          <w:p w14:paraId="05A38B84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12.000 </w:t>
            </w:r>
          </w:p>
        </w:tc>
        <w:tc>
          <w:tcPr>
            <w:tcW w:w="2091" w:type="dxa"/>
            <w:noWrap/>
            <w:hideMark/>
          </w:tcPr>
          <w:p w14:paraId="6E2BE812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2F1650FE" w14:textId="3D724BF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 $</w:t>
            </w:r>
          </w:p>
        </w:tc>
        <w:tc>
          <w:tcPr>
            <w:tcW w:w="2090" w:type="dxa"/>
            <w:noWrap/>
            <w:hideMark/>
          </w:tcPr>
          <w:p w14:paraId="062DDCF8" w14:textId="7998FABD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</w:t>
            </w:r>
          </w:p>
        </w:tc>
        <w:tc>
          <w:tcPr>
            <w:tcW w:w="2090" w:type="dxa"/>
            <w:noWrap/>
            <w:hideMark/>
          </w:tcPr>
          <w:p w14:paraId="2882CE84" w14:textId="0B3BE1C3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</w:t>
            </w:r>
          </w:p>
        </w:tc>
        <w:tc>
          <w:tcPr>
            <w:tcW w:w="2091" w:type="dxa"/>
            <w:noWrap/>
            <w:hideMark/>
          </w:tcPr>
          <w:p w14:paraId="3D396F2D" w14:textId="196DCF3D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</w:t>
            </w:r>
          </w:p>
        </w:tc>
      </w:tr>
      <w:tr w:rsidR="005608C8" w:rsidRPr="00F31615" w14:paraId="3639169D" w14:textId="77777777" w:rsidTr="005608C8">
        <w:trPr>
          <w:trHeight w:val="2205"/>
        </w:trPr>
        <w:tc>
          <w:tcPr>
            <w:tcW w:w="2090" w:type="dxa"/>
            <w:hideMark/>
          </w:tcPr>
          <w:p w14:paraId="2337E8D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LOGISTICA Y TRANSPORTE: Logística para el transporte de la dotación de materiales, enseres, herramientas, equipos, mobiliarios e insumo que el proyecto entregará</w:t>
            </w:r>
          </w:p>
        </w:tc>
        <w:tc>
          <w:tcPr>
            <w:tcW w:w="2090" w:type="dxa"/>
            <w:hideMark/>
          </w:tcPr>
          <w:p w14:paraId="32EC233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Unidad</w:t>
            </w:r>
          </w:p>
        </w:tc>
        <w:tc>
          <w:tcPr>
            <w:tcW w:w="2090" w:type="dxa"/>
            <w:noWrap/>
            <w:hideMark/>
          </w:tcPr>
          <w:p w14:paraId="281108F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1" w:type="dxa"/>
            <w:noWrap/>
            <w:hideMark/>
          </w:tcPr>
          <w:p w14:paraId="3092E1B3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478A8020" w14:textId="04D30EFF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 $ </w:t>
            </w:r>
          </w:p>
        </w:tc>
        <w:tc>
          <w:tcPr>
            <w:tcW w:w="2090" w:type="dxa"/>
            <w:noWrap/>
            <w:hideMark/>
          </w:tcPr>
          <w:p w14:paraId="27622265" w14:textId="7765B06F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      </w:t>
            </w:r>
          </w:p>
        </w:tc>
        <w:tc>
          <w:tcPr>
            <w:tcW w:w="2090" w:type="dxa"/>
            <w:noWrap/>
            <w:hideMark/>
          </w:tcPr>
          <w:p w14:paraId="7ACE3D34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550EDCCA" w14:textId="132E7DB3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</w:t>
            </w:r>
          </w:p>
        </w:tc>
      </w:tr>
      <w:tr w:rsidR="005608C8" w:rsidRPr="00F31615" w14:paraId="34DA969F" w14:textId="77777777" w:rsidTr="005608C8">
        <w:trPr>
          <w:trHeight w:val="1215"/>
        </w:trPr>
        <w:tc>
          <w:tcPr>
            <w:tcW w:w="2090" w:type="dxa"/>
            <w:hideMark/>
          </w:tcPr>
          <w:p w14:paraId="472547B9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ENTREGA CAPITAL SEMILLA:</w:t>
            </w: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br/>
              <w:t xml:space="preserve"> El valor de esta dotación dependera del tipo de unidad productiva y de lo formulado en su plan de negocios</w:t>
            </w:r>
          </w:p>
        </w:tc>
        <w:tc>
          <w:tcPr>
            <w:tcW w:w="2090" w:type="dxa"/>
            <w:hideMark/>
          </w:tcPr>
          <w:p w14:paraId="7C3D5101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Global</w:t>
            </w:r>
          </w:p>
        </w:tc>
        <w:tc>
          <w:tcPr>
            <w:tcW w:w="2090" w:type="dxa"/>
            <w:noWrap/>
            <w:hideMark/>
          </w:tcPr>
          <w:p w14:paraId="57599A8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1</w:t>
            </w:r>
          </w:p>
        </w:tc>
        <w:tc>
          <w:tcPr>
            <w:tcW w:w="2091" w:type="dxa"/>
            <w:noWrap/>
            <w:hideMark/>
          </w:tcPr>
          <w:p w14:paraId="238A4753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6E5C5C8A" w14:textId="21FEA12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         $ </w:t>
            </w:r>
          </w:p>
        </w:tc>
        <w:tc>
          <w:tcPr>
            <w:tcW w:w="2090" w:type="dxa"/>
            <w:noWrap/>
            <w:hideMark/>
          </w:tcPr>
          <w:p w14:paraId="68570FC5" w14:textId="66CA09CA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</w:t>
            </w:r>
          </w:p>
        </w:tc>
        <w:tc>
          <w:tcPr>
            <w:tcW w:w="2090" w:type="dxa"/>
            <w:noWrap/>
            <w:hideMark/>
          </w:tcPr>
          <w:p w14:paraId="6F04D94C" w14:textId="6FE676BA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</w:t>
            </w:r>
          </w:p>
        </w:tc>
        <w:tc>
          <w:tcPr>
            <w:tcW w:w="2091" w:type="dxa"/>
            <w:noWrap/>
            <w:hideMark/>
          </w:tcPr>
          <w:p w14:paraId="2811258F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</w:tr>
      <w:tr w:rsidR="005608C8" w:rsidRPr="00F31615" w14:paraId="6022E2E4" w14:textId="77777777" w:rsidTr="005608C8">
        <w:trPr>
          <w:trHeight w:val="315"/>
        </w:trPr>
        <w:tc>
          <w:tcPr>
            <w:tcW w:w="2090" w:type="dxa"/>
            <w:noWrap/>
            <w:hideMark/>
          </w:tcPr>
          <w:p w14:paraId="40D12A07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3346275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255FCB16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1" w:type="dxa"/>
            <w:noWrap/>
            <w:hideMark/>
          </w:tcPr>
          <w:p w14:paraId="66FED159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064417A8" w14:textId="77777777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> </w:t>
            </w:r>
          </w:p>
        </w:tc>
        <w:tc>
          <w:tcPr>
            <w:tcW w:w="2090" w:type="dxa"/>
            <w:noWrap/>
            <w:hideMark/>
          </w:tcPr>
          <w:p w14:paraId="7D4C4685" w14:textId="4078A238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     </w:t>
            </w:r>
          </w:p>
        </w:tc>
        <w:tc>
          <w:tcPr>
            <w:tcW w:w="2090" w:type="dxa"/>
            <w:noWrap/>
            <w:hideMark/>
          </w:tcPr>
          <w:p w14:paraId="723A48E3" w14:textId="6EF40466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          </w:t>
            </w:r>
          </w:p>
        </w:tc>
        <w:tc>
          <w:tcPr>
            <w:tcW w:w="2091" w:type="dxa"/>
            <w:noWrap/>
            <w:hideMark/>
          </w:tcPr>
          <w:p w14:paraId="410B0DF2" w14:textId="2259B6E4" w:rsidR="00930DE6" w:rsidRPr="00F31615" w:rsidRDefault="00930DE6" w:rsidP="00930DE6">
            <w:pPr>
              <w:pStyle w:val="Style1"/>
              <w:tabs>
                <w:tab w:val="left" w:pos="8080"/>
              </w:tabs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F3161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419"/>
              </w:rPr>
              <w:t xml:space="preserve"> $    </w:t>
            </w:r>
          </w:p>
        </w:tc>
      </w:tr>
    </w:tbl>
    <w:p w14:paraId="1C62DE22" w14:textId="77777777" w:rsidR="00281AA5" w:rsidRPr="00F31615" w:rsidRDefault="00281AA5" w:rsidP="00281AA5">
      <w:pPr>
        <w:pStyle w:val="Style1"/>
        <w:tabs>
          <w:tab w:val="left" w:pos="8080"/>
        </w:tabs>
        <w:spacing w:line="276" w:lineRule="auto"/>
        <w:rPr>
          <w:rStyle w:val="FontStyle49"/>
          <w:rFonts w:cs="Arial"/>
          <w:bCs/>
          <w:sz w:val="16"/>
          <w:szCs w:val="16"/>
          <w:lang w:val="es-ES"/>
        </w:rPr>
      </w:pPr>
    </w:p>
    <w:p w14:paraId="4059AACB" w14:textId="77777777" w:rsidR="00CC7F7E" w:rsidRDefault="00CC7F7E" w:rsidP="00DC0DC7"/>
    <w:p w14:paraId="5F161765" w14:textId="77777777" w:rsidR="00DC0DC7" w:rsidRDefault="00DC0DC7" w:rsidP="00DC0D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 conformidad con lo establecido en la invitación pública, el aporte ofrecido corresponde al siguiente:</w:t>
      </w:r>
    </w:p>
    <w:p w14:paraId="6D8C653D" w14:textId="77777777" w:rsidR="00DC0DC7" w:rsidRPr="00FC7D10" w:rsidRDefault="00DC0DC7" w:rsidP="00DC0DC7">
      <w:pPr>
        <w:jc w:val="both"/>
        <w:rPr>
          <w:rFonts w:ascii="Arial" w:hAnsi="Arial" w:cs="Arial"/>
        </w:rPr>
      </w:pPr>
    </w:p>
    <w:p w14:paraId="3E14D669" w14:textId="77777777" w:rsidR="00DC0DC7" w:rsidRDefault="00DC0DC7" w:rsidP="00DC0DC7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008"/>
        <w:gridCol w:w="2915"/>
      </w:tblGrid>
      <w:tr w:rsidR="00DC0DC7" w14:paraId="23670212" w14:textId="77777777" w:rsidTr="00173C84">
        <w:trPr>
          <w:trHeight w:val="828"/>
          <w:jc w:val="center"/>
        </w:trPr>
        <w:tc>
          <w:tcPr>
            <w:tcW w:w="5008" w:type="dxa"/>
            <w:vAlign w:val="center"/>
          </w:tcPr>
          <w:p w14:paraId="407260B9" w14:textId="77777777" w:rsidR="00DC0DC7" w:rsidRPr="00504134" w:rsidRDefault="00DC0DC7" w:rsidP="00173C84">
            <w:pPr>
              <w:jc w:val="center"/>
              <w:rPr>
                <w:rFonts w:ascii="Arial" w:hAnsi="Arial" w:cs="Arial"/>
                <w:b/>
                <w:bCs/>
              </w:rPr>
            </w:pPr>
            <w:r w:rsidRPr="00504134">
              <w:rPr>
                <w:rFonts w:ascii="Arial" w:hAnsi="Arial" w:cs="Arial"/>
                <w:b/>
                <w:bCs/>
              </w:rPr>
              <w:lastRenderedPageBreak/>
              <w:t xml:space="preserve">APORTE ESAL </w:t>
            </w:r>
          </w:p>
          <w:p w14:paraId="7EF5663B" w14:textId="77777777" w:rsidR="00DC0DC7" w:rsidRPr="00504134" w:rsidRDefault="00DC0DC7" w:rsidP="00173C84">
            <w:pPr>
              <w:jc w:val="center"/>
              <w:rPr>
                <w:rFonts w:ascii="Arial" w:hAnsi="Arial" w:cs="Arial"/>
                <w:b/>
                <w:bCs/>
              </w:rPr>
            </w:pPr>
            <w:r w:rsidRPr="00504134">
              <w:rPr>
                <w:rFonts w:ascii="Arial" w:hAnsi="Arial" w:cs="Arial"/>
                <w:b/>
                <w:bCs/>
              </w:rPr>
              <w:t>(PORCENTAJE)</w:t>
            </w:r>
          </w:p>
        </w:tc>
        <w:tc>
          <w:tcPr>
            <w:tcW w:w="2915" w:type="dxa"/>
            <w:vAlign w:val="center"/>
          </w:tcPr>
          <w:p w14:paraId="275FDB26" w14:textId="77777777" w:rsidR="00DC0DC7" w:rsidRPr="00504134" w:rsidRDefault="00DC0DC7" w:rsidP="00173C84">
            <w:pPr>
              <w:jc w:val="center"/>
              <w:rPr>
                <w:rFonts w:ascii="Arial" w:hAnsi="Arial" w:cs="Arial"/>
                <w:b/>
                <w:bCs/>
              </w:rPr>
            </w:pPr>
            <w:r w:rsidRPr="00504134">
              <w:rPr>
                <w:rFonts w:ascii="Arial" w:hAnsi="Arial" w:cs="Arial"/>
                <w:b/>
                <w:bCs/>
              </w:rPr>
              <w:t>VALOR TOTAL OFRECIDO EN PESOS</w:t>
            </w:r>
          </w:p>
        </w:tc>
      </w:tr>
      <w:tr w:rsidR="00DC0DC7" w14:paraId="0C39E652" w14:textId="77777777" w:rsidTr="00173C84">
        <w:trPr>
          <w:jc w:val="center"/>
        </w:trPr>
        <w:tc>
          <w:tcPr>
            <w:tcW w:w="5008" w:type="dxa"/>
          </w:tcPr>
          <w:p w14:paraId="41C72808" w14:textId="77777777" w:rsidR="00DC0DC7" w:rsidRDefault="00DC0DC7" w:rsidP="00173C8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15" w:type="dxa"/>
          </w:tcPr>
          <w:p w14:paraId="10579D4A" w14:textId="77777777" w:rsidR="00DC0DC7" w:rsidRDefault="00DC0DC7" w:rsidP="00173C84">
            <w:pPr>
              <w:jc w:val="both"/>
              <w:rPr>
                <w:rFonts w:ascii="Arial" w:hAnsi="Arial" w:cs="Arial"/>
              </w:rPr>
            </w:pPr>
          </w:p>
        </w:tc>
      </w:tr>
    </w:tbl>
    <w:p w14:paraId="24458160" w14:textId="77777777" w:rsidR="00DC0DC7" w:rsidRDefault="00DC0DC7" w:rsidP="00DC0DC7">
      <w:pPr>
        <w:jc w:val="both"/>
        <w:rPr>
          <w:rFonts w:ascii="Arial" w:hAnsi="Arial" w:cs="Arial"/>
        </w:rPr>
      </w:pPr>
    </w:p>
    <w:p w14:paraId="19811273" w14:textId="77777777" w:rsidR="00DC0DC7" w:rsidRDefault="00DC0DC7" w:rsidP="00DC0DC7">
      <w:pPr>
        <w:jc w:val="both"/>
        <w:rPr>
          <w:rFonts w:ascii="Arial" w:hAnsi="Arial" w:cs="Arial"/>
        </w:rPr>
      </w:pPr>
    </w:p>
    <w:p w14:paraId="07AD7FB3" w14:textId="77777777" w:rsidR="00DC0DC7" w:rsidRDefault="00DC0DC7" w:rsidP="00DC0DC7">
      <w:pPr>
        <w:jc w:val="both"/>
        <w:rPr>
          <w:rFonts w:ascii="Arial" w:hAnsi="Arial" w:cs="Arial"/>
        </w:rPr>
      </w:pPr>
    </w:p>
    <w:p w14:paraId="2608B92A" w14:textId="77777777" w:rsidR="00DC0DC7" w:rsidRPr="00F9303D" w:rsidRDefault="00DC0DC7" w:rsidP="00DC0DC7">
      <w:pPr>
        <w:jc w:val="both"/>
        <w:rPr>
          <w:rFonts w:ascii="Arial" w:hAnsi="Arial" w:cs="Arial"/>
        </w:rPr>
      </w:pPr>
      <w:r w:rsidRPr="00F9303D">
        <w:rPr>
          <w:rFonts w:ascii="Arial" w:hAnsi="Arial" w:cs="Arial"/>
        </w:rPr>
        <w:t>Atentamente,</w:t>
      </w:r>
    </w:p>
    <w:p w14:paraId="37B45082" w14:textId="77777777" w:rsidR="00DC0DC7" w:rsidRPr="00F9303D" w:rsidRDefault="00DC0DC7" w:rsidP="00DC0DC7">
      <w:pPr>
        <w:jc w:val="both"/>
        <w:rPr>
          <w:rFonts w:ascii="Arial" w:hAnsi="Arial" w:cs="Arial"/>
        </w:rPr>
      </w:pPr>
    </w:p>
    <w:p w14:paraId="4B65CD7F" w14:textId="77777777" w:rsidR="00DC0DC7" w:rsidRPr="00F9303D" w:rsidRDefault="00DC0DC7" w:rsidP="00DC0DC7">
      <w:pPr>
        <w:jc w:val="both"/>
        <w:rPr>
          <w:rFonts w:ascii="Arial" w:hAnsi="Arial" w:cs="Arial"/>
        </w:rPr>
      </w:pPr>
    </w:p>
    <w:p w14:paraId="1B896C23" w14:textId="77777777" w:rsidR="00DC0DC7" w:rsidRPr="00F9303D" w:rsidRDefault="00DC0DC7" w:rsidP="00DC0D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Nombre:</w:t>
      </w:r>
      <w:r w:rsidRPr="00F9303D">
        <w:rPr>
          <w:rFonts w:ascii="Arial" w:hAnsi="Arial" w:cs="Arial"/>
        </w:rPr>
        <w:t xml:space="preserve">  </w:t>
      </w:r>
      <w:r w:rsidRPr="00F9303D">
        <w:rPr>
          <w:rFonts w:ascii="Arial" w:hAnsi="Arial" w:cs="Arial"/>
        </w:rPr>
        <w:tab/>
      </w:r>
    </w:p>
    <w:p w14:paraId="02063CE1" w14:textId="77777777" w:rsidR="00DC0DC7" w:rsidRPr="00F9303D" w:rsidRDefault="00DC0DC7" w:rsidP="00DC0D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Firma:</w:t>
      </w:r>
    </w:p>
    <w:p w14:paraId="445A4620" w14:textId="77777777" w:rsidR="00DC0DC7" w:rsidRPr="00F9303D" w:rsidRDefault="00DC0DC7" w:rsidP="00DC0DC7">
      <w:pPr>
        <w:jc w:val="both"/>
        <w:rPr>
          <w:rFonts w:ascii="Arial" w:hAnsi="Arial" w:cs="Arial"/>
        </w:rPr>
      </w:pPr>
      <w:r w:rsidRPr="00F9303D">
        <w:rPr>
          <w:rFonts w:ascii="Arial" w:hAnsi="Arial" w:cs="Arial"/>
        </w:rPr>
        <w:t>(Representante Legal)</w:t>
      </w:r>
    </w:p>
    <w:p w14:paraId="564110EB" w14:textId="77777777" w:rsidR="00DC0DC7" w:rsidRPr="00F9303D" w:rsidRDefault="00DC0DC7" w:rsidP="00DC0DC7">
      <w:pPr>
        <w:jc w:val="both"/>
        <w:rPr>
          <w:rFonts w:ascii="Arial" w:hAnsi="Arial" w:cs="Arial"/>
        </w:rPr>
      </w:pPr>
    </w:p>
    <w:p w14:paraId="1932E94E" w14:textId="77777777" w:rsidR="00DC0DC7" w:rsidRDefault="00DC0DC7" w:rsidP="00DC0DC7">
      <w:pPr>
        <w:jc w:val="both"/>
      </w:pPr>
      <w:r w:rsidRPr="00F9303D">
        <w:rPr>
          <w:rFonts w:ascii="Arial" w:hAnsi="Arial" w:cs="Arial"/>
        </w:rPr>
        <w:t>Identificació</w:t>
      </w:r>
      <w:r>
        <w:rPr>
          <w:rFonts w:ascii="Arial" w:hAnsi="Arial" w:cs="Arial"/>
        </w:rPr>
        <w:t>n</w:t>
      </w:r>
    </w:p>
    <w:p w14:paraId="512D1852" w14:textId="77777777" w:rsidR="00DC0DC7" w:rsidRDefault="00DC0DC7" w:rsidP="00DC0DC7"/>
    <w:p w14:paraId="2D6415AA" w14:textId="77777777" w:rsidR="00DC0DC7" w:rsidRPr="00DC0DC7" w:rsidRDefault="00DC0DC7">
      <w:pPr>
        <w:rPr>
          <w:lang w:val="es-ES"/>
        </w:rPr>
      </w:pPr>
    </w:p>
    <w:sectPr w:rsidR="00DC0DC7" w:rsidRPr="00DC0DC7" w:rsidSect="00DC0DC7">
      <w:pgSz w:w="20160" w:h="12240" w:orient="landscape"/>
      <w:pgMar w:top="1701" w:right="1417" w:bottom="137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DC7"/>
    <w:rsid w:val="0005498B"/>
    <w:rsid w:val="00074599"/>
    <w:rsid w:val="000C725F"/>
    <w:rsid w:val="00101913"/>
    <w:rsid w:val="001223DC"/>
    <w:rsid w:val="00156E8E"/>
    <w:rsid w:val="002259B5"/>
    <w:rsid w:val="00281AA5"/>
    <w:rsid w:val="0043315B"/>
    <w:rsid w:val="00530F72"/>
    <w:rsid w:val="00543902"/>
    <w:rsid w:val="005608C8"/>
    <w:rsid w:val="00576420"/>
    <w:rsid w:val="00593133"/>
    <w:rsid w:val="00630D72"/>
    <w:rsid w:val="0063743F"/>
    <w:rsid w:val="006638DE"/>
    <w:rsid w:val="007147A4"/>
    <w:rsid w:val="007A5F24"/>
    <w:rsid w:val="00831DD7"/>
    <w:rsid w:val="0086158F"/>
    <w:rsid w:val="008F0B8B"/>
    <w:rsid w:val="00930DE6"/>
    <w:rsid w:val="009A44BE"/>
    <w:rsid w:val="009D4D20"/>
    <w:rsid w:val="009D5F88"/>
    <w:rsid w:val="00A05236"/>
    <w:rsid w:val="00A2208B"/>
    <w:rsid w:val="00B4320C"/>
    <w:rsid w:val="00C3640E"/>
    <w:rsid w:val="00CC7F7E"/>
    <w:rsid w:val="00DC0DC7"/>
    <w:rsid w:val="00E26396"/>
    <w:rsid w:val="00E67E21"/>
    <w:rsid w:val="00EA14BF"/>
    <w:rsid w:val="00F209CE"/>
    <w:rsid w:val="00F31615"/>
    <w:rsid w:val="00F42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FF9285"/>
  <w15:chartTrackingRefBased/>
  <w15:docId w15:val="{D4CD4B85-6E3C-0D49-B0F7-594E5E2C8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C0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C0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C0D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C0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C0D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C0D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C0D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C0D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C0D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C0D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C0D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C0D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C0DC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C0DC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C0D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C0D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C0D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C0D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C0D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C0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C0DC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C0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C0D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C0D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C0D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C0DC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C0D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C0DC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C0DC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C0DC7"/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1">
    <w:name w:val="Style1"/>
    <w:basedOn w:val="Normal"/>
    <w:uiPriority w:val="99"/>
    <w:rsid w:val="00281AA5"/>
    <w:pPr>
      <w:spacing w:line="317" w:lineRule="exact"/>
      <w:jc w:val="both"/>
    </w:pPr>
    <w:rPr>
      <w:rFonts w:ascii="Times New Roman" w:eastAsia="Times New Roman" w:hAnsi="Times New Roman" w:cs="Times New Roman"/>
      <w:kern w:val="0"/>
      <w:lang w:val="es-CO" w:eastAsia="es-ES_tradnl"/>
      <w14:ligatures w14:val="none"/>
    </w:rPr>
  </w:style>
  <w:style w:type="character" w:customStyle="1" w:styleId="FontStyle49">
    <w:name w:val="Font Style49"/>
    <w:uiPriority w:val="99"/>
    <w:rsid w:val="00281AA5"/>
    <w:rPr>
      <w:rFonts w:ascii="Arial" w:hAnsi="Arial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1353</Words>
  <Characters>7591</Characters>
  <Application>Microsoft Office Word</Application>
  <DocSecurity>0</DocSecurity>
  <Lines>542</Lines>
  <Paragraphs>171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2</cp:revision>
  <dcterms:created xsi:type="dcterms:W3CDTF">2026-04-21T20:37:00Z</dcterms:created>
  <dcterms:modified xsi:type="dcterms:W3CDTF">2026-04-21T20:37:00Z</dcterms:modified>
</cp:coreProperties>
</file>