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D75" w:rsidRPr="00DC3BE6" w:rsidRDefault="00CB6D75" w:rsidP="00CB6D75">
      <w:pPr>
        <w:widowControl w:val="0"/>
        <w:autoSpaceDE w:val="0"/>
        <w:spacing w:before="71"/>
        <w:ind w:left="3829" w:right="4302" w:hanging="284"/>
        <w:jc w:val="center"/>
        <w:outlineLvl w:val="0"/>
        <w:rPr>
          <w:rFonts w:ascii="Verdana" w:hAnsi="Verdana" w:cs="Arial"/>
          <w:b/>
          <w:bCs/>
          <w:sz w:val="21"/>
          <w:szCs w:val="21"/>
        </w:rPr>
      </w:pPr>
      <w:r w:rsidRPr="00DC3BE6">
        <w:rPr>
          <w:rFonts w:ascii="Verdana" w:hAnsi="Verdana" w:cs="Arial"/>
          <w:b/>
          <w:bCs/>
          <w:sz w:val="21"/>
          <w:szCs w:val="21"/>
        </w:rPr>
        <w:t xml:space="preserve">ANEXO 1 </w:t>
      </w:r>
    </w:p>
    <w:p w:rsidR="00CB6D75" w:rsidRPr="00DC3BE6" w:rsidRDefault="00CB6D75" w:rsidP="00CB6D75">
      <w:pPr>
        <w:widowControl w:val="0"/>
        <w:autoSpaceDE w:val="0"/>
        <w:spacing w:before="179"/>
        <w:jc w:val="center"/>
        <w:rPr>
          <w:rFonts w:ascii="Verdana" w:hAnsi="Verdana" w:cs="Arial"/>
          <w:b/>
          <w:bCs/>
          <w:sz w:val="21"/>
          <w:szCs w:val="21"/>
        </w:rPr>
      </w:pPr>
      <w:r w:rsidRPr="00DC3BE6">
        <w:rPr>
          <w:rFonts w:ascii="Verdana" w:hAnsi="Verdana" w:cs="Arial"/>
          <w:b/>
          <w:bCs/>
          <w:sz w:val="21"/>
          <w:szCs w:val="21"/>
        </w:rPr>
        <w:t>ESPECIFICACIONES TÉCNICAS DEL PROCESO IP-</w:t>
      </w:r>
      <w:r>
        <w:rPr>
          <w:rFonts w:ascii="Verdana" w:hAnsi="Verdana" w:cs="Arial"/>
          <w:b/>
          <w:bCs/>
          <w:sz w:val="21"/>
          <w:szCs w:val="21"/>
        </w:rPr>
        <w:t>050</w:t>
      </w:r>
      <w:r w:rsidRPr="00DC3BE6">
        <w:rPr>
          <w:rFonts w:ascii="Verdana" w:hAnsi="Verdana" w:cs="Arial"/>
          <w:b/>
          <w:bCs/>
          <w:sz w:val="21"/>
          <w:szCs w:val="21"/>
        </w:rPr>
        <w:t>-2026</w:t>
      </w:r>
    </w:p>
    <w:p w:rsidR="00CB6D75" w:rsidRPr="003C66FC" w:rsidRDefault="00CB6D75" w:rsidP="00CB6D75">
      <w:pPr>
        <w:widowControl w:val="0"/>
        <w:autoSpaceDE w:val="0"/>
        <w:spacing w:before="3"/>
        <w:jc w:val="center"/>
        <w:rPr>
          <w:rFonts w:ascii="Verdana" w:hAnsi="Verdana" w:cs="Arial"/>
          <w:b/>
          <w:sz w:val="21"/>
          <w:szCs w:val="21"/>
        </w:rPr>
      </w:pPr>
    </w:p>
    <w:p w:rsidR="00CB6D75" w:rsidRPr="00CB6D75" w:rsidRDefault="00CB6D75" w:rsidP="00CB6D75">
      <w:pPr>
        <w:widowControl w:val="0"/>
        <w:autoSpaceDE w:val="0"/>
        <w:ind w:right="49"/>
        <w:jc w:val="both"/>
        <w:rPr>
          <w:rFonts w:ascii="Verdana" w:hAnsi="Verdana"/>
          <w:sz w:val="22"/>
        </w:rPr>
      </w:pPr>
      <w:bookmarkStart w:id="0" w:name="_Hlk138946312"/>
      <w:r w:rsidRPr="00CB6D75">
        <w:rPr>
          <w:rFonts w:ascii="Verdana" w:hAnsi="Verdana"/>
          <w:sz w:val="22"/>
        </w:rPr>
        <w:t xml:space="preserve">DN00-3299016-6-060-Contratar el servicio de mantenimiento preventivo y </w:t>
      </w:r>
    </w:p>
    <w:p w:rsidR="00CB6D75" w:rsidRPr="00CB6D75" w:rsidRDefault="00CB6D75" w:rsidP="00CB6D75">
      <w:pPr>
        <w:widowControl w:val="0"/>
        <w:autoSpaceDE w:val="0"/>
        <w:ind w:right="49"/>
        <w:jc w:val="both"/>
        <w:rPr>
          <w:rFonts w:ascii="Verdana" w:hAnsi="Verdana"/>
          <w:sz w:val="22"/>
        </w:rPr>
      </w:pPr>
      <w:r w:rsidRPr="00CB6D75">
        <w:rPr>
          <w:rFonts w:ascii="Verdana" w:hAnsi="Verdana"/>
          <w:sz w:val="22"/>
        </w:rPr>
        <w:t xml:space="preserve">correctivo a todo costo para los aires acondicionados de la sede administrativa </w:t>
      </w:r>
    </w:p>
    <w:p w:rsidR="00CB6D75" w:rsidRDefault="00CB6D75" w:rsidP="00CB6D75">
      <w:pPr>
        <w:widowControl w:val="0"/>
        <w:autoSpaceDE w:val="0"/>
        <w:ind w:right="49"/>
        <w:jc w:val="both"/>
        <w:rPr>
          <w:rFonts w:ascii="Verdana" w:hAnsi="Verdana"/>
          <w:sz w:val="22"/>
        </w:rPr>
      </w:pPr>
      <w:r w:rsidRPr="00CB6D75">
        <w:rPr>
          <w:rFonts w:ascii="Verdana" w:hAnsi="Verdana"/>
          <w:sz w:val="22"/>
        </w:rPr>
        <w:t>de la Dirección Territorial Andes Nororientale</w:t>
      </w:r>
      <w:r>
        <w:rPr>
          <w:rFonts w:ascii="Verdana" w:hAnsi="Verdana"/>
          <w:sz w:val="22"/>
        </w:rPr>
        <w:t xml:space="preserve">s, con el fin de garantizar su </w:t>
      </w:r>
      <w:r w:rsidRPr="00CB6D75">
        <w:rPr>
          <w:rFonts w:ascii="Verdana" w:hAnsi="Verdana"/>
          <w:sz w:val="22"/>
        </w:rPr>
        <w:t>adecuado funcionamiento y contribuir al mant</w:t>
      </w:r>
      <w:r>
        <w:rPr>
          <w:rFonts w:ascii="Verdana" w:hAnsi="Verdana"/>
          <w:sz w:val="22"/>
        </w:rPr>
        <w:t>enimiento y conservación de la infraestructura</w:t>
      </w:r>
      <w:r w:rsidRPr="00CB6D75">
        <w:rPr>
          <w:rFonts w:ascii="Verdana" w:hAnsi="Verdana"/>
          <w:sz w:val="22"/>
        </w:rPr>
        <w:t xml:space="preserve"> física de Parques Nacionales Naturales de Colombia.</w:t>
      </w:r>
    </w:p>
    <w:p w:rsidR="00CB6D75" w:rsidRPr="00CB6D75" w:rsidRDefault="00CB6D75" w:rsidP="00CB6D75">
      <w:pPr>
        <w:widowControl w:val="0"/>
        <w:autoSpaceDE w:val="0"/>
        <w:ind w:right="49"/>
        <w:jc w:val="both"/>
        <w:rPr>
          <w:rFonts w:ascii="Verdana" w:hAnsi="Verdana"/>
          <w:sz w:val="22"/>
        </w:rPr>
      </w:pPr>
    </w:p>
    <w:bookmarkEnd w:id="0"/>
    <w:p w:rsidR="00CB6D75" w:rsidRPr="003C66FC" w:rsidRDefault="00CB6D75" w:rsidP="00CB6D75">
      <w:pPr>
        <w:pStyle w:val="Prrafodelista"/>
        <w:widowControl w:val="0"/>
        <w:numPr>
          <w:ilvl w:val="0"/>
          <w:numId w:val="1"/>
        </w:numPr>
        <w:suppressAutoHyphens w:val="0"/>
        <w:autoSpaceDN/>
        <w:textAlignment w:val="auto"/>
        <w:rPr>
          <w:rFonts w:ascii="Verdana" w:eastAsiaTheme="minorHAnsi" w:hAnsi="Verdana" w:cs="Arial"/>
          <w:b/>
          <w:bCs/>
          <w:kern w:val="2"/>
          <w:sz w:val="21"/>
          <w:szCs w:val="21"/>
          <w:lang w:val="es-CO" w:eastAsia="en-US"/>
          <w14:ligatures w14:val="standardContextual"/>
        </w:rPr>
      </w:pPr>
      <w:r w:rsidRPr="003C66FC">
        <w:rPr>
          <w:rFonts w:ascii="Verdana" w:eastAsiaTheme="minorHAnsi" w:hAnsi="Verdana" w:cs="Arial"/>
          <w:b/>
          <w:bCs/>
          <w:kern w:val="2"/>
          <w:sz w:val="21"/>
          <w:szCs w:val="21"/>
          <w:lang w:val="es-CO" w:eastAsia="en-US"/>
          <w14:ligatures w14:val="standardContextual"/>
        </w:rPr>
        <w:t>DESCRIPCION TÉCNICA</w:t>
      </w:r>
    </w:p>
    <w:p w:rsidR="00CB6D75" w:rsidRPr="003C66FC" w:rsidRDefault="00CB6D75" w:rsidP="00CB6D75">
      <w:pPr>
        <w:widowControl w:val="0"/>
        <w:suppressAutoHyphens w:val="0"/>
        <w:autoSpaceDN/>
        <w:textAlignment w:val="auto"/>
        <w:rPr>
          <w:rFonts w:ascii="Verdana" w:eastAsiaTheme="minorHAnsi" w:hAnsi="Verdana" w:cs="Arial"/>
          <w:b/>
          <w:bCs/>
          <w:kern w:val="2"/>
          <w:sz w:val="21"/>
          <w:szCs w:val="21"/>
          <w:lang w:val="es-CO" w:eastAsia="en-US"/>
          <w14:ligatures w14:val="standardContextual"/>
        </w:rPr>
      </w:pPr>
    </w:p>
    <w:p w:rsidR="00CB6D75" w:rsidRPr="00C4287F" w:rsidRDefault="00CB6D75" w:rsidP="00CB6D75">
      <w:pPr>
        <w:pStyle w:val="Textoindependiente"/>
        <w:rPr>
          <w:rFonts w:ascii="Verdana" w:hAnsi="Verdana"/>
          <w:i/>
          <w:sz w:val="22"/>
          <w:szCs w:val="22"/>
        </w:rPr>
      </w:pPr>
      <w:r w:rsidRPr="00C4287F">
        <w:rPr>
          <w:rFonts w:ascii="Verdana" w:hAnsi="Verdana"/>
          <w:sz w:val="22"/>
          <w:szCs w:val="22"/>
        </w:rPr>
        <w:t>Los bienes objeto de mantenimiento deben cumplir con las siguientes especificaciones técnicas básicas:</w:t>
      </w:r>
    </w:p>
    <w:p w:rsidR="00CB6D75" w:rsidRPr="00C4287F" w:rsidRDefault="00CB6D75" w:rsidP="00CB6D75">
      <w:pPr>
        <w:pStyle w:val="Textoindependiente"/>
        <w:rPr>
          <w:rFonts w:ascii="Verdana" w:hAnsi="Verdana"/>
          <w:i/>
          <w:sz w:val="22"/>
          <w:szCs w:val="22"/>
        </w:rPr>
      </w:pPr>
    </w:p>
    <w:p w:rsidR="00CB6D75" w:rsidRPr="00C4287F" w:rsidRDefault="00CB6D75" w:rsidP="00CB6D75">
      <w:pPr>
        <w:pStyle w:val="General"/>
        <w:tabs>
          <w:tab w:val="left" w:pos="6663"/>
        </w:tabs>
        <w:rPr>
          <w:rFonts w:ascii="Arial Narrow" w:hAnsi="Arial Narrow"/>
          <w:iCs/>
          <w:sz w:val="22"/>
          <w:szCs w:val="22"/>
          <w:lang w:val="es-CO" w:eastAsia="es-ES"/>
        </w:rPr>
      </w:pPr>
      <w:r w:rsidRPr="00C4287F">
        <w:rPr>
          <w:rFonts w:ascii="Verdana" w:hAnsi="Verdana"/>
          <w:b/>
          <w:sz w:val="22"/>
          <w:szCs w:val="22"/>
          <w:lang w:val="es-CO"/>
        </w:rPr>
        <w:t>3.2.1. MANTENIMINTO PREVENTIVO:</w:t>
      </w:r>
      <w:r w:rsidRPr="00C4287F">
        <w:rPr>
          <w:rFonts w:ascii="Verdana" w:hAnsi="Verdana"/>
          <w:sz w:val="22"/>
          <w:szCs w:val="22"/>
          <w:lang w:val="es-CO"/>
        </w:rPr>
        <w:t xml:space="preserve"> </w:t>
      </w:r>
      <w:r w:rsidRPr="00C4287F">
        <w:rPr>
          <w:rFonts w:ascii="Verdana" w:hAnsi="Verdana"/>
          <w:iCs/>
          <w:sz w:val="22"/>
          <w:szCs w:val="22"/>
          <w:lang w:val="es-CO" w:eastAsia="es-ES"/>
        </w:rPr>
        <w:t>Consistirá principalmente en la inspección y revisión de los equipos con el fin de reducir al máximo las averías futuras y alargar la vida útil de las máquinas</w:t>
      </w:r>
      <w:r w:rsidRPr="00C4287F">
        <w:rPr>
          <w:rFonts w:ascii="Arial Narrow" w:hAnsi="Arial Narrow"/>
          <w:iCs/>
          <w:sz w:val="22"/>
          <w:szCs w:val="22"/>
          <w:lang w:val="es-CO" w:eastAsia="es-ES"/>
        </w:rPr>
        <w:t>:</w:t>
      </w:r>
    </w:p>
    <w:p w:rsidR="00CB6D75" w:rsidRPr="00C4287F" w:rsidRDefault="00CB6D75" w:rsidP="00CB6D75">
      <w:pPr>
        <w:pStyle w:val="Textoindependiente"/>
        <w:rPr>
          <w:rFonts w:ascii="Verdana" w:hAnsi="Verdana"/>
          <w:b/>
          <w:i/>
          <w:sz w:val="22"/>
          <w:szCs w:val="22"/>
        </w:rPr>
      </w:pPr>
    </w:p>
    <w:tbl>
      <w:tblPr>
        <w:tblStyle w:val="Tablaconcuadrcula"/>
        <w:tblW w:w="8926" w:type="dxa"/>
        <w:tblLook w:val="04A0" w:firstRow="1" w:lastRow="0" w:firstColumn="1" w:lastColumn="0" w:noHBand="0" w:noVBand="1"/>
      </w:tblPr>
      <w:tblGrid>
        <w:gridCol w:w="986"/>
        <w:gridCol w:w="6281"/>
        <w:gridCol w:w="1659"/>
      </w:tblGrid>
      <w:tr w:rsidR="00CB6D75" w:rsidRPr="00C4287F" w:rsidTr="00B46F70">
        <w:tc>
          <w:tcPr>
            <w:tcW w:w="988" w:type="dxa"/>
          </w:tcPr>
          <w:p w:rsidR="00CB6D75" w:rsidRPr="00C4287F" w:rsidRDefault="00CB6D75" w:rsidP="00B46F70">
            <w:pPr>
              <w:pStyle w:val="Textoindependiente"/>
              <w:jc w:val="center"/>
              <w:rPr>
                <w:rFonts w:ascii="Verdana" w:hAnsi="Verdana"/>
                <w:b/>
                <w:i/>
                <w:szCs w:val="22"/>
              </w:rPr>
            </w:pPr>
            <w:r w:rsidRPr="00C4287F">
              <w:rPr>
                <w:rFonts w:ascii="Verdana" w:hAnsi="Verdana"/>
                <w:b/>
                <w:szCs w:val="22"/>
              </w:rPr>
              <w:t>ITEM</w:t>
            </w:r>
          </w:p>
        </w:tc>
        <w:tc>
          <w:tcPr>
            <w:tcW w:w="6378" w:type="dxa"/>
          </w:tcPr>
          <w:p w:rsidR="00CB6D75" w:rsidRPr="00C4287F" w:rsidRDefault="00CB6D75" w:rsidP="00B46F70">
            <w:pPr>
              <w:pStyle w:val="Textoindependiente"/>
              <w:jc w:val="center"/>
              <w:rPr>
                <w:rFonts w:ascii="Verdana" w:hAnsi="Verdana"/>
                <w:b/>
                <w:i/>
                <w:szCs w:val="22"/>
              </w:rPr>
            </w:pPr>
            <w:r w:rsidRPr="00C4287F">
              <w:rPr>
                <w:rFonts w:ascii="Verdana" w:hAnsi="Verdana"/>
                <w:b/>
                <w:szCs w:val="22"/>
              </w:rPr>
              <w:t>DESCRIPCIÓN</w:t>
            </w:r>
          </w:p>
        </w:tc>
        <w:tc>
          <w:tcPr>
            <w:tcW w:w="1560" w:type="dxa"/>
          </w:tcPr>
          <w:p w:rsidR="00CB6D75" w:rsidRPr="00C4287F" w:rsidRDefault="00CB6D75" w:rsidP="00B46F70">
            <w:pPr>
              <w:pStyle w:val="Textoindependiente"/>
              <w:jc w:val="center"/>
              <w:rPr>
                <w:rFonts w:ascii="Verdana" w:hAnsi="Verdana"/>
                <w:b/>
                <w:i/>
                <w:szCs w:val="22"/>
              </w:rPr>
            </w:pPr>
            <w:r w:rsidRPr="00C4287F">
              <w:rPr>
                <w:rFonts w:ascii="Verdana" w:hAnsi="Verdana"/>
                <w:b/>
                <w:szCs w:val="22"/>
              </w:rPr>
              <w:t>CANTIDAD</w:t>
            </w:r>
          </w:p>
        </w:tc>
      </w:tr>
      <w:tr w:rsidR="00CB6D75" w:rsidRPr="00C4287F" w:rsidTr="00B46F70">
        <w:tc>
          <w:tcPr>
            <w:tcW w:w="988" w:type="dxa"/>
            <w:vAlign w:val="center"/>
          </w:tcPr>
          <w:p w:rsidR="00CB6D75" w:rsidRPr="00C4287F" w:rsidRDefault="00CB6D75" w:rsidP="00B46F70">
            <w:pPr>
              <w:pStyle w:val="Textoindependiente"/>
              <w:jc w:val="center"/>
              <w:rPr>
                <w:rFonts w:ascii="Verdana" w:hAnsi="Verdana"/>
                <w:bCs/>
                <w:i/>
                <w:szCs w:val="22"/>
              </w:rPr>
            </w:pPr>
            <w:r w:rsidRPr="00C4287F">
              <w:rPr>
                <w:rFonts w:ascii="Verdana" w:hAnsi="Verdana"/>
                <w:bCs/>
                <w:szCs w:val="22"/>
              </w:rPr>
              <w:t>1</w:t>
            </w:r>
          </w:p>
        </w:tc>
        <w:tc>
          <w:tcPr>
            <w:tcW w:w="6378" w:type="dxa"/>
          </w:tcPr>
          <w:p w:rsidR="00CB6D75" w:rsidRPr="00C4287F" w:rsidRDefault="00CB6D75" w:rsidP="00B46F70">
            <w:pPr>
              <w:rPr>
                <w:rFonts w:ascii="Verdana" w:hAnsi="Verdana"/>
              </w:rPr>
            </w:pPr>
            <w:r w:rsidRPr="00C4287F">
              <w:rPr>
                <w:rFonts w:ascii="Verdana" w:hAnsi="Verdana"/>
              </w:rPr>
              <w:t xml:space="preserve">Equipos de aire acondicionado marca LG tipo consola </w:t>
            </w:r>
            <w:proofErr w:type="spellStart"/>
            <w:r w:rsidRPr="00C4287F">
              <w:rPr>
                <w:rFonts w:ascii="Verdana" w:hAnsi="Verdana"/>
              </w:rPr>
              <w:t>cassette</w:t>
            </w:r>
            <w:proofErr w:type="spellEnd"/>
            <w:r w:rsidRPr="00C4287F">
              <w:rPr>
                <w:rFonts w:ascii="Verdana" w:hAnsi="Verdana"/>
              </w:rPr>
              <w:t xml:space="preserve"> circular de 24.000 BTU y 36.000 BTU</w:t>
            </w:r>
          </w:p>
        </w:tc>
        <w:tc>
          <w:tcPr>
            <w:tcW w:w="1560" w:type="dxa"/>
            <w:vAlign w:val="center"/>
          </w:tcPr>
          <w:p w:rsidR="00CB6D75" w:rsidRPr="00C4287F" w:rsidRDefault="00CB6D75" w:rsidP="00B46F70">
            <w:pPr>
              <w:pStyle w:val="Textoindependiente"/>
              <w:jc w:val="center"/>
              <w:rPr>
                <w:rFonts w:ascii="Verdana" w:hAnsi="Verdana"/>
                <w:b/>
                <w:i/>
                <w:szCs w:val="22"/>
              </w:rPr>
            </w:pPr>
            <w:r w:rsidRPr="00C4287F">
              <w:rPr>
                <w:rFonts w:ascii="Verdana" w:hAnsi="Verdana"/>
                <w:b/>
                <w:szCs w:val="22"/>
                <w:highlight w:val="green"/>
              </w:rPr>
              <w:t>1</w:t>
            </w:r>
          </w:p>
        </w:tc>
      </w:tr>
      <w:tr w:rsidR="00CB6D75" w:rsidRPr="00C4287F" w:rsidTr="00B46F70">
        <w:tc>
          <w:tcPr>
            <w:tcW w:w="988" w:type="dxa"/>
            <w:vAlign w:val="center"/>
          </w:tcPr>
          <w:p w:rsidR="00CB6D75" w:rsidRPr="00C4287F" w:rsidRDefault="00CB6D75" w:rsidP="00B46F70">
            <w:pPr>
              <w:pStyle w:val="Textoindependiente"/>
              <w:jc w:val="center"/>
              <w:rPr>
                <w:rFonts w:ascii="Verdana" w:hAnsi="Verdana"/>
                <w:bCs/>
                <w:i/>
                <w:szCs w:val="22"/>
              </w:rPr>
            </w:pPr>
            <w:r w:rsidRPr="00C4287F">
              <w:rPr>
                <w:rFonts w:ascii="Verdana" w:hAnsi="Verdana"/>
                <w:bCs/>
                <w:szCs w:val="22"/>
              </w:rPr>
              <w:t>2</w:t>
            </w:r>
          </w:p>
        </w:tc>
        <w:tc>
          <w:tcPr>
            <w:tcW w:w="6378" w:type="dxa"/>
          </w:tcPr>
          <w:p w:rsidR="00CB6D75" w:rsidRPr="00C4287F" w:rsidRDefault="00CB6D75" w:rsidP="00B46F70">
            <w:pPr>
              <w:rPr>
                <w:rFonts w:ascii="Verdana" w:hAnsi="Verdana"/>
              </w:rPr>
            </w:pPr>
            <w:r w:rsidRPr="00C4287F">
              <w:rPr>
                <w:rFonts w:ascii="Verdana" w:hAnsi="Verdana"/>
              </w:rPr>
              <w:t xml:space="preserve">Equipo de aire acondicionado </w:t>
            </w:r>
            <w:proofErr w:type="spellStart"/>
            <w:r w:rsidRPr="00C4287F">
              <w:rPr>
                <w:rFonts w:ascii="Verdana" w:hAnsi="Verdana"/>
              </w:rPr>
              <w:t>Minisplit</w:t>
            </w:r>
            <w:proofErr w:type="spellEnd"/>
            <w:r w:rsidRPr="00C4287F">
              <w:rPr>
                <w:rFonts w:ascii="Verdana" w:hAnsi="Verdana"/>
              </w:rPr>
              <w:t xml:space="preserve"> 24,000 </w:t>
            </w:r>
            <w:proofErr w:type="spellStart"/>
            <w:r w:rsidRPr="00C4287F">
              <w:rPr>
                <w:rFonts w:ascii="Verdana" w:hAnsi="Verdana"/>
              </w:rPr>
              <w:t>Btu</w:t>
            </w:r>
            <w:proofErr w:type="spellEnd"/>
            <w:r w:rsidRPr="00C4287F">
              <w:rPr>
                <w:rFonts w:ascii="Verdana" w:hAnsi="Verdana"/>
              </w:rPr>
              <w:t xml:space="preserve"> </w:t>
            </w:r>
            <w:proofErr w:type="spellStart"/>
            <w:r w:rsidRPr="00C4287F">
              <w:rPr>
                <w:rFonts w:ascii="Verdana" w:hAnsi="Verdana"/>
              </w:rPr>
              <w:t>Lg</w:t>
            </w:r>
            <w:proofErr w:type="spellEnd"/>
            <w:r w:rsidRPr="00C4287F">
              <w:rPr>
                <w:rFonts w:ascii="Verdana" w:hAnsi="Verdana"/>
              </w:rPr>
              <w:t xml:space="preserve"> </w:t>
            </w:r>
            <w:proofErr w:type="spellStart"/>
            <w:r w:rsidRPr="00C4287F">
              <w:rPr>
                <w:rFonts w:ascii="Verdana" w:hAnsi="Verdana"/>
              </w:rPr>
              <w:t>Electronics</w:t>
            </w:r>
            <w:proofErr w:type="spellEnd"/>
            <w:r w:rsidRPr="00C4287F">
              <w:rPr>
                <w:rFonts w:ascii="Verdana" w:hAnsi="Verdana"/>
              </w:rPr>
              <w:t xml:space="preserve"> / 220v / 1ph / R410 – </w:t>
            </w:r>
            <w:proofErr w:type="spellStart"/>
            <w:r w:rsidRPr="00C4287F">
              <w:rPr>
                <w:rFonts w:ascii="Verdana" w:hAnsi="Verdana"/>
              </w:rPr>
              <w:t>Evap</w:t>
            </w:r>
            <w:proofErr w:type="spellEnd"/>
            <w:r w:rsidRPr="00C4287F">
              <w:rPr>
                <w:rFonts w:ascii="Verdana" w:hAnsi="Verdana"/>
              </w:rPr>
              <w:t xml:space="preserve"> + Cond – Vs242c7</w:t>
            </w:r>
          </w:p>
        </w:tc>
        <w:tc>
          <w:tcPr>
            <w:tcW w:w="1560" w:type="dxa"/>
            <w:vAlign w:val="center"/>
          </w:tcPr>
          <w:p w:rsidR="00CB6D75" w:rsidRPr="00C4287F" w:rsidRDefault="00CB6D75" w:rsidP="00B46F70">
            <w:pPr>
              <w:pStyle w:val="Textoindependiente"/>
              <w:jc w:val="center"/>
              <w:rPr>
                <w:rFonts w:ascii="Verdana" w:hAnsi="Verdana"/>
                <w:b/>
                <w:i/>
                <w:szCs w:val="22"/>
              </w:rPr>
            </w:pPr>
            <w:r w:rsidRPr="00C4287F">
              <w:rPr>
                <w:rFonts w:ascii="Verdana" w:hAnsi="Verdana"/>
                <w:b/>
                <w:szCs w:val="22"/>
              </w:rPr>
              <w:t>1</w:t>
            </w:r>
          </w:p>
        </w:tc>
      </w:tr>
    </w:tbl>
    <w:p w:rsidR="00CB6D75" w:rsidRPr="00C4287F" w:rsidRDefault="00CB6D75" w:rsidP="00CB6D75">
      <w:pPr>
        <w:pStyle w:val="Textoindependiente"/>
        <w:rPr>
          <w:rFonts w:ascii="Verdana" w:hAnsi="Verdana"/>
          <w:b/>
          <w:i/>
          <w:sz w:val="22"/>
          <w:szCs w:val="22"/>
        </w:rPr>
      </w:pPr>
    </w:p>
    <w:p w:rsidR="00CB6D75" w:rsidRPr="00C4287F" w:rsidRDefault="00CB6D75" w:rsidP="00CB6D75">
      <w:pPr>
        <w:pStyle w:val="General"/>
        <w:tabs>
          <w:tab w:val="left" w:pos="6663"/>
        </w:tabs>
        <w:rPr>
          <w:rFonts w:ascii="Verdana" w:hAnsi="Verdana"/>
          <w:iCs/>
          <w:sz w:val="22"/>
          <w:szCs w:val="22"/>
          <w:lang w:val="es-CO" w:eastAsia="es-ES"/>
        </w:rPr>
      </w:pPr>
      <w:r w:rsidRPr="00C4287F">
        <w:rPr>
          <w:rFonts w:ascii="Verdana" w:hAnsi="Verdana"/>
          <w:iCs/>
          <w:sz w:val="22"/>
          <w:szCs w:val="22"/>
          <w:lang w:val="es-CO" w:eastAsia="es-ES"/>
        </w:rPr>
        <w:t>Las operaciones a realizar como mínimo, independientemente que se consideren necesarias otras operaciones, serán las siguientes:</w:t>
      </w:r>
    </w:p>
    <w:p w:rsidR="00CB6D75" w:rsidRPr="00C4287F" w:rsidRDefault="00CB6D75" w:rsidP="00CB6D75">
      <w:pPr>
        <w:pStyle w:val="General"/>
        <w:tabs>
          <w:tab w:val="left" w:pos="6663"/>
        </w:tabs>
        <w:rPr>
          <w:rFonts w:ascii="Verdana" w:hAnsi="Verdana"/>
          <w:iCs/>
          <w:sz w:val="22"/>
          <w:szCs w:val="22"/>
          <w:lang w:val="es-CO" w:eastAsia="es-ES"/>
        </w:rPr>
      </w:pPr>
    </w:p>
    <w:p w:rsidR="00CB6D75" w:rsidRPr="00C4287F" w:rsidRDefault="00CB6D75" w:rsidP="00CB6D75">
      <w:pPr>
        <w:jc w:val="both"/>
        <w:rPr>
          <w:rFonts w:ascii="Verdana" w:hAnsi="Verdana"/>
          <w:sz w:val="22"/>
          <w:szCs w:val="22"/>
        </w:rPr>
      </w:pPr>
      <w:r w:rsidRPr="00C4287F">
        <w:rPr>
          <w:rFonts w:ascii="Verdana" w:hAnsi="Verdana"/>
          <w:sz w:val="22"/>
          <w:szCs w:val="22"/>
        </w:rPr>
        <w:t>a) Limpieza de filtros del aire.</w:t>
      </w:r>
    </w:p>
    <w:p w:rsidR="00CB6D75" w:rsidRPr="00C4287F" w:rsidRDefault="00CB6D75" w:rsidP="00CB6D75">
      <w:pPr>
        <w:jc w:val="both"/>
        <w:rPr>
          <w:rFonts w:ascii="Verdana" w:hAnsi="Verdana"/>
          <w:sz w:val="22"/>
          <w:szCs w:val="22"/>
        </w:rPr>
      </w:pPr>
      <w:r w:rsidRPr="00C4287F">
        <w:rPr>
          <w:rFonts w:ascii="Verdana" w:hAnsi="Verdana"/>
          <w:sz w:val="22"/>
          <w:szCs w:val="22"/>
        </w:rPr>
        <w:t xml:space="preserve">b) Revisión sistema de drenaje </w:t>
      </w:r>
    </w:p>
    <w:p w:rsidR="00CB6D75" w:rsidRPr="00C4287F" w:rsidRDefault="00CB6D75" w:rsidP="00CB6D75">
      <w:pPr>
        <w:jc w:val="both"/>
        <w:rPr>
          <w:rFonts w:ascii="Verdana" w:hAnsi="Verdana"/>
          <w:sz w:val="22"/>
          <w:szCs w:val="22"/>
        </w:rPr>
      </w:pPr>
      <w:r w:rsidRPr="00C4287F">
        <w:rPr>
          <w:rFonts w:ascii="Verdana" w:hAnsi="Verdana"/>
          <w:sz w:val="22"/>
          <w:szCs w:val="22"/>
        </w:rPr>
        <w:t>c) Verificación de servicio en componentes electrónicos de alimentación y electrónicos de encendido.</w:t>
      </w:r>
    </w:p>
    <w:p w:rsidR="00CB6D75" w:rsidRPr="00C4287F" w:rsidRDefault="00CB6D75" w:rsidP="00CB6D75">
      <w:pPr>
        <w:jc w:val="both"/>
        <w:rPr>
          <w:rFonts w:ascii="Verdana" w:hAnsi="Verdana"/>
          <w:sz w:val="22"/>
          <w:szCs w:val="22"/>
        </w:rPr>
      </w:pPr>
      <w:r w:rsidRPr="00C4287F">
        <w:rPr>
          <w:rFonts w:ascii="Verdana" w:hAnsi="Verdana"/>
          <w:sz w:val="22"/>
          <w:szCs w:val="22"/>
        </w:rPr>
        <w:t>d) Verificación de ventiladores.</w:t>
      </w:r>
    </w:p>
    <w:p w:rsidR="00CB6D75" w:rsidRPr="00C4287F" w:rsidRDefault="00CB6D75" w:rsidP="00CB6D75">
      <w:pPr>
        <w:jc w:val="both"/>
        <w:rPr>
          <w:rFonts w:ascii="Verdana" w:hAnsi="Verdana"/>
          <w:sz w:val="22"/>
          <w:szCs w:val="22"/>
        </w:rPr>
      </w:pPr>
      <w:r w:rsidRPr="00C4287F">
        <w:rPr>
          <w:rFonts w:ascii="Verdana" w:hAnsi="Verdana"/>
          <w:sz w:val="22"/>
          <w:szCs w:val="22"/>
        </w:rPr>
        <w:t>e) Inspección de presión en refrigerante.</w:t>
      </w:r>
    </w:p>
    <w:p w:rsidR="00CB6D75" w:rsidRPr="00C4287F" w:rsidRDefault="00CB6D75" w:rsidP="00CB6D75">
      <w:pPr>
        <w:jc w:val="both"/>
        <w:rPr>
          <w:rFonts w:ascii="Verdana" w:hAnsi="Verdana"/>
          <w:sz w:val="22"/>
          <w:szCs w:val="22"/>
        </w:rPr>
      </w:pPr>
      <w:r w:rsidRPr="00C4287F">
        <w:rPr>
          <w:rFonts w:ascii="Verdana" w:hAnsi="Verdana"/>
          <w:sz w:val="22"/>
          <w:szCs w:val="22"/>
        </w:rPr>
        <w:t>f) Revisión de bases y soportes</w:t>
      </w:r>
    </w:p>
    <w:p w:rsidR="00CB6D75" w:rsidRPr="00C4287F" w:rsidRDefault="00CB6D75" w:rsidP="00CB6D75">
      <w:pPr>
        <w:jc w:val="both"/>
        <w:rPr>
          <w:rFonts w:ascii="Verdana" w:hAnsi="Verdana"/>
          <w:sz w:val="22"/>
          <w:szCs w:val="22"/>
        </w:rPr>
      </w:pPr>
      <w:r w:rsidRPr="00C4287F">
        <w:rPr>
          <w:rFonts w:ascii="Verdana" w:hAnsi="Verdana"/>
          <w:sz w:val="22"/>
          <w:szCs w:val="22"/>
        </w:rPr>
        <w:t>g) Detección de fugas.</w:t>
      </w:r>
    </w:p>
    <w:p w:rsidR="00CB6D75" w:rsidRPr="00C4287F" w:rsidRDefault="00CB6D75" w:rsidP="00CB6D75">
      <w:pPr>
        <w:pStyle w:val="Textoindependiente"/>
        <w:rPr>
          <w:rFonts w:ascii="Verdana" w:hAnsi="Verdana"/>
          <w:b/>
          <w:i/>
          <w:sz w:val="22"/>
          <w:szCs w:val="22"/>
        </w:rPr>
      </w:pPr>
    </w:p>
    <w:p w:rsidR="00CB6D75" w:rsidRPr="00C4287F" w:rsidRDefault="00CB6D75" w:rsidP="00CB6D75">
      <w:pPr>
        <w:jc w:val="both"/>
        <w:rPr>
          <w:rFonts w:ascii="Arial Narrow" w:hAnsi="Arial Narrow" w:cs="Arial"/>
          <w:b/>
          <w:sz w:val="22"/>
          <w:szCs w:val="22"/>
        </w:rPr>
      </w:pPr>
      <w:r w:rsidRPr="00C4287F">
        <w:rPr>
          <w:rFonts w:ascii="Verdana" w:hAnsi="Verdana" w:cs="Arial"/>
          <w:b/>
          <w:sz w:val="22"/>
          <w:szCs w:val="22"/>
        </w:rPr>
        <w:t>3.2.2. 1 MANTENIMIENTO CORRECTIVO</w:t>
      </w:r>
      <w:r w:rsidRPr="00C4287F">
        <w:rPr>
          <w:rFonts w:ascii="Arial Narrow" w:hAnsi="Arial Narrow" w:cs="Arial"/>
          <w:b/>
          <w:sz w:val="22"/>
          <w:szCs w:val="22"/>
        </w:rPr>
        <w:t xml:space="preserve">: </w:t>
      </w:r>
    </w:p>
    <w:p w:rsidR="00CB6D75" w:rsidRPr="00C4287F" w:rsidRDefault="00CB6D75" w:rsidP="00CB6D75">
      <w:pPr>
        <w:jc w:val="both"/>
        <w:rPr>
          <w:rFonts w:ascii="Arial Narrow" w:hAnsi="Arial Narrow" w:cs="Arial"/>
          <w:b/>
          <w:sz w:val="22"/>
          <w:szCs w:val="22"/>
        </w:rPr>
      </w:pPr>
    </w:p>
    <w:p w:rsidR="00CB6D75" w:rsidRPr="00C4287F" w:rsidRDefault="00CB6D75" w:rsidP="00CB6D75">
      <w:pPr>
        <w:jc w:val="both"/>
        <w:rPr>
          <w:rFonts w:ascii="Verdana" w:hAnsi="Verdana"/>
          <w:sz w:val="22"/>
          <w:szCs w:val="22"/>
        </w:rPr>
      </w:pPr>
      <w:r w:rsidRPr="00C4287F">
        <w:rPr>
          <w:rFonts w:ascii="Verdana" w:hAnsi="Verdana"/>
          <w:sz w:val="22"/>
          <w:szCs w:val="22"/>
        </w:rPr>
        <w:t>El mantenimiento correctivo dependerá de las necesidades que surtan del mantenimiento preventivo, por lo que no es posible fijar ítems comparativos.</w:t>
      </w:r>
    </w:p>
    <w:p w:rsidR="00CB6D75" w:rsidRPr="00C4287F" w:rsidRDefault="00CB6D75" w:rsidP="00CB6D75">
      <w:pPr>
        <w:jc w:val="both"/>
        <w:rPr>
          <w:rFonts w:ascii="Verdana" w:hAnsi="Verdana"/>
          <w:sz w:val="22"/>
          <w:szCs w:val="22"/>
        </w:rPr>
      </w:pPr>
    </w:p>
    <w:p w:rsidR="00CB6D75" w:rsidRPr="00C4287F" w:rsidRDefault="00CB6D75" w:rsidP="00CB6D75">
      <w:pPr>
        <w:jc w:val="both"/>
        <w:rPr>
          <w:rFonts w:ascii="Verdana" w:hAnsi="Verdana"/>
          <w:sz w:val="22"/>
          <w:szCs w:val="22"/>
        </w:rPr>
      </w:pPr>
      <w:r w:rsidRPr="00C4287F">
        <w:rPr>
          <w:rFonts w:ascii="Verdana" w:hAnsi="Verdana"/>
          <w:sz w:val="22"/>
          <w:szCs w:val="22"/>
        </w:rPr>
        <w:lastRenderedPageBreak/>
        <w:t>Se entiende la reparación de las averías que se pueden producir en los equipos, como consecuencia de su utilización, estas pueden ser detectadas durante las revisiones.</w:t>
      </w:r>
    </w:p>
    <w:p w:rsidR="00CB6D75" w:rsidRPr="00C4287F" w:rsidRDefault="00CB6D75" w:rsidP="00CB6D75">
      <w:pPr>
        <w:jc w:val="both"/>
        <w:rPr>
          <w:rFonts w:ascii="Verdana" w:hAnsi="Verdana"/>
          <w:sz w:val="22"/>
          <w:szCs w:val="22"/>
        </w:rPr>
      </w:pPr>
    </w:p>
    <w:p w:rsidR="00CB6D75" w:rsidRPr="00C4287F" w:rsidRDefault="00CB6D75" w:rsidP="00CB6D75">
      <w:pPr>
        <w:jc w:val="both"/>
        <w:rPr>
          <w:rFonts w:ascii="Verdana" w:hAnsi="Verdana"/>
          <w:sz w:val="22"/>
          <w:szCs w:val="22"/>
        </w:rPr>
      </w:pPr>
      <w:r w:rsidRPr="00C4287F">
        <w:rPr>
          <w:rFonts w:ascii="Verdana" w:hAnsi="Verdana"/>
          <w:sz w:val="22"/>
          <w:szCs w:val="22"/>
        </w:rPr>
        <w:t>El contratista tendrá a su cargo la sustitución de piezas por rotura o desgaste y en general la aportación de cualquier material o elemento que se pueda precisar para la correcta prestación del servicio.</w:t>
      </w:r>
    </w:p>
    <w:p w:rsidR="00CB6D75" w:rsidRPr="00C4287F" w:rsidRDefault="00CB6D75" w:rsidP="00CB6D75">
      <w:pPr>
        <w:pStyle w:val="Textoindependiente"/>
        <w:rPr>
          <w:rFonts w:ascii="Verdana" w:hAnsi="Verdana"/>
          <w:b/>
          <w:i/>
          <w:sz w:val="22"/>
          <w:szCs w:val="22"/>
        </w:rPr>
      </w:pPr>
    </w:p>
    <w:p w:rsidR="00CB6D75" w:rsidRPr="00C4287F" w:rsidRDefault="00CB6D75" w:rsidP="00CB6D75">
      <w:pPr>
        <w:ind w:left="360"/>
        <w:jc w:val="both"/>
        <w:rPr>
          <w:rFonts w:ascii="Verdana" w:hAnsi="Verdana" w:cs="Arial"/>
          <w:b/>
          <w:sz w:val="22"/>
          <w:szCs w:val="22"/>
        </w:rPr>
      </w:pPr>
      <w:r w:rsidRPr="00C4287F">
        <w:rPr>
          <w:rFonts w:ascii="Verdana" w:hAnsi="Verdana" w:cs="Arial"/>
          <w:b/>
          <w:sz w:val="22"/>
          <w:szCs w:val="22"/>
        </w:rPr>
        <w:t xml:space="preserve">ASPECTOS A TENER EN CUENTA </w:t>
      </w:r>
    </w:p>
    <w:p w:rsidR="00CB6D75" w:rsidRPr="00C4287F" w:rsidRDefault="00CB6D75" w:rsidP="00CB6D75">
      <w:pPr>
        <w:ind w:left="360"/>
        <w:jc w:val="both"/>
        <w:rPr>
          <w:rFonts w:ascii="Verdana" w:hAnsi="Verdana" w:cs="Arial"/>
          <w:sz w:val="22"/>
          <w:szCs w:val="22"/>
        </w:rPr>
      </w:pPr>
    </w:p>
    <w:p w:rsidR="00CB6D75" w:rsidRPr="00C4287F" w:rsidRDefault="00CB6D75" w:rsidP="00CB6D75">
      <w:pPr>
        <w:pStyle w:val="Textoindependiente"/>
        <w:numPr>
          <w:ilvl w:val="0"/>
          <w:numId w:val="3"/>
        </w:numPr>
        <w:suppressAutoHyphens w:val="0"/>
        <w:overflowPunct w:val="0"/>
        <w:autoSpaceDE w:val="0"/>
        <w:adjustRightInd w:val="0"/>
        <w:spacing w:after="0"/>
        <w:jc w:val="both"/>
        <w:textAlignment w:val="auto"/>
        <w:rPr>
          <w:rFonts w:ascii="Verdana" w:hAnsi="Verdana"/>
          <w:b/>
          <w:i/>
          <w:sz w:val="22"/>
          <w:szCs w:val="22"/>
        </w:rPr>
      </w:pPr>
      <w:r w:rsidRPr="00C4287F">
        <w:rPr>
          <w:rFonts w:ascii="Verdana" w:hAnsi="Verdana"/>
          <w:sz w:val="22"/>
          <w:szCs w:val="22"/>
        </w:rPr>
        <w:t>Las especificaciones anteriores se establecen para seleccionar el proponente, sin embargo, en aras de garantizar el mantenimiento preventivo y correctivo de los equipos en todo momento, el contrato se adjudicará por la totalidad del valor del presupuesto oficial estimado del proceso contractual, no obstante, solo se cancelarán los bienes y servicios efectivamente entregados y prestados, por lo que el contratista autoriza a PARQUES NACIONALES, para que proceda a la liberación de los recursos no ejecutados.</w:t>
      </w:r>
    </w:p>
    <w:p w:rsidR="00CB6D75" w:rsidRPr="00C4287F" w:rsidRDefault="00CB6D75" w:rsidP="00CB6D75">
      <w:pPr>
        <w:pStyle w:val="Textoindependiente"/>
        <w:numPr>
          <w:ilvl w:val="0"/>
          <w:numId w:val="3"/>
        </w:numPr>
        <w:suppressAutoHyphens w:val="0"/>
        <w:overflowPunct w:val="0"/>
        <w:autoSpaceDE w:val="0"/>
        <w:adjustRightInd w:val="0"/>
        <w:spacing w:after="0"/>
        <w:jc w:val="both"/>
        <w:textAlignment w:val="auto"/>
        <w:rPr>
          <w:rFonts w:ascii="Verdana" w:hAnsi="Verdana"/>
          <w:b/>
          <w:i/>
          <w:sz w:val="22"/>
          <w:szCs w:val="22"/>
        </w:rPr>
      </w:pPr>
      <w:r w:rsidRPr="00C4287F">
        <w:rPr>
          <w:rFonts w:ascii="Verdana" w:hAnsi="Verdana"/>
          <w:sz w:val="22"/>
          <w:szCs w:val="22"/>
        </w:rPr>
        <w:t>En caso de requerirse cambio de piezas en los equipos revisados, el contratista debe informar por escrito al supervisor asignado por la entidad antes de realizar el cambio, este a su vez valida y autoriza el mismo teniendo en cuenta el presupuesto asignado.</w:t>
      </w:r>
    </w:p>
    <w:p w:rsidR="00CB6D75" w:rsidRPr="00C4287F" w:rsidRDefault="00CB6D75" w:rsidP="00CB6D75">
      <w:pPr>
        <w:pStyle w:val="Textoindependiente"/>
        <w:numPr>
          <w:ilvl w:val="0"/>
          <w:numId w:val="3"/>
        </w:numPr>
        <w:suppressAutoHyphens w:val="0"/>
        <w:overflowPunct w:val="0"/>
        <w:autoSpaceDE w:val="0"/>
        <w:adjustRightInd w:val="0"/>
        <w:spacing w:after="0"/>
        <w:jc w:val="both"/>
        <w:textAlignment w:val="auto"/>
        <w:rPr>
          <w:rFonts w:ascii="Verdana" w:hAnsi="Verdana"/>
          <w:b/>
          <w:i/>
          <w:sz w:val="22"/>
          <w:szCs w:val="22"/>
        </w:rPr>
      </w:pPr>
      <w:r w:rsidRPr="00C4287F">
        <w:rPr>
          <w:rFonts w:ascii="Verdana" w:hAnsi="Verdana"/>
          <w:sz w:val="22"/>
          <w:szCs w:val="22"/>
        </w:rPr>
        <w:t>Este servicio de mantenimiento preventivo y correctivo incluye reparación de equipos, suministro de repuestos con un mínimo de garantía, mano de obra calificada, configuración y todo arreglo que garantice el buen funcionamiento de los equipos.</w:t>
      </w:r>
    </w:p>
    <w:p w:rsidR="00CB6D75" w:rsidRPr="00C4287F" w:rsidRDefault="00CB6D75" w:rsidP="00CB6D75">
      <w:pPr>
        <w:pStyle w:val="Textoindependiente"/>
        <w:numPr>
          <w:ilvl w:val="0"/>
          <w:numId w:val="3"/>
        </w:numPr>
        <w:suppressAutoHyphens w:val="0"/>
        <w:overflowPunct w:val="0"/>
        <w:autoSpaceDE w:val="0"/>
        <w:adjustRightInd w:val="0"/>
        <w:spacing w:after="0"/>
        <w:jc w:val="both"/>
        <w:textAlignment w:val="auto"/>
        <w:rPr>
          <w:rFonts w:ascii="Verdana" w:hAnsi="Verdana"/>
          <w:i/>
          <w:sz w:val="22"/>
          <w:szCs w:val="22"/>
        </w:rPr>
      </w:pPr>
      <w:r w:rsidRPr="00C4287F">
        <w:rPr>
          <w:rFonts w:ascii="Verdana" w:hAnsi="Verdana"/>
          <w:sz w:val="22"/>
          <w:szCs w:val="22"/>
        </w:rPr>
        <w:t xml:space="preserve">El proponente, deberá cotizar el valor de cada uno de los ítems establecidos en el cuadro anterior, el cual debe cumplir en todo caso con las especificaciones técnicas mínimas exigidas, y así mismo la entidad solicitará la respectiva cotización a un tercero, con el fin de contar con un referente de mercado que permita validar la razonabilidad de los valores ofertados, en concordancia con los principios de planeación y selección objetiva propios de la contratación estatal. </w:t>
      </w:r>
    </w:p>
    <w:p w:rsidR="00CB6D75" w:rsidRPr="00C4287F" w:rsidRDefault="00CB6D75" w:rsidP="00CB6D75">
      <w:pPr>
        <w:pStyle w:val="Textoindependiente"/>
        <w:numPr>
          <w:ilvl w:val="0"/>
          <w:numId w:val="3"/>
        </w:numPr>
        <w:suppressAutoHyphens w:val="0"/>
        <w:overflowPunct w:val="0"/>
        <w:autoSpaceDE w:val="0"/>
        <w:adjustRightInd w:val="0"/>
        <w:spacing w:after="0"/>
        <w:jc w:val="both"/>
        <w:textAlignment w:val="auto"/>
        <w:rPr>
          <w:rFonts w:ascii="Verdana" w:hAnsi="Verdana"/>
          <w:i/>
          <w:sz w:val="22"/>
          <w:szCs w:val="22"/>
        </w:rPr>
      </w:pPr>
      <w:r w:rsidRPr="00C4287F">
        <w:rPr>
          <w:rFonts w:ascii="Verdana" w:hAnsi="Verdana"/>
          <w:sz w:val="22"/>
          <w:szCs w:val="22"/>
        </w:rPr>
        <w:t>La posible ambigüedad en las especificaciones técnicas, no exime al contratista de entregar bienes de primera calidad y que correspondan al precio del mercado.</w:t>
      </w:r>
    </w:p>
    <w:p w:rsidR="00CB6D75" w:rsidRDefault="00CB6D75" w:rsidP="00CB6D75">
      <w:pPr>
        <w:pStyle w:val="Textoindependiente"/>
        <w:numPr>
          <w:ilvl w:val="0"/>
          <w:numId w:val="3"/>
        </w:numPr>
        <w:suppressAutoHyphens w:val="0"/>
        <w:overflowPunct w:val="0"/>
        <w:autoSpaceDE w:val="0"/>
        <w:adjustRightInd w:val="0"/>
        <w:spacing w:after="0"/>
        <w:jc w:val="both"/>
        <w:textAlignment w:val="auto"/>
        <w:rPr>
          <w:rFonts w:ascii="Verdana" w:hAnsi="Verdana"/>
          <w:i/>
          <w:sz w:val="22"/>
          <w:szCs w:val="22"/>
        </w:rPr>
      </w:pPr>
      <w:r w:rsidRPr="00C4287F">
        <w:rPr>
          <w:rFonts w:ascii="Verdana" w:hAnsi="Verdana"/>
          <w:sz w:val="22"/>
          <w:szCs w:val="22"/>
        </w:rPr>
        <w:t xml:space="preserve">Solo se cancelará los </w:t>
      </w:r>
      <w:r>
        <w:rPr>
          <w:rFonts w:ascii="Verdana" w:hAnsi="Verdana"/>
          <w:sz w:val="22"/>
          <w:szCs w:val="22"/>
        </w:rPr>
        <w:t xml:space="preserve">  servicios </w:t>
      </w:r>
      <w:r w:rsidRPr="00C4287F">
        <w:rPr>
          <w:rFonts w:ascii="Verdana" w:hAnsi="Verdana"/>
          <w:sz w:val="22"/>
          <w:szCs w:val="22"/>
        </w:rPr>
        <w:t>y elementos efectivamente entregados.</w:t>
      </w:r>
    </w:p>
    <w:p w:rsidR="00CB6D75" w:rsidRPr="00C4287F" w:rsidRDefault="00CB6D75" w:rsidP="00CB6D75">
      <w:pPr>
        <w:pStyle w:val="Textoindependiente"/>
        <w:numPr>
          <w:ilvl w:val="0"/>
          <w:numId w:val="3"/>
        </w:numPr>
        <w:suppressAutoHyphens w:val="0"/>
        <w:overflowPunct w:val="0"/>
        <w:autoSpaceDE w:val="0"/>
        <w:adjustRightInd w:val="0"/>
        <w:spacing w:after="0"/>
        <w:jc w:val="both"/>
        <w:textAlignment w:val="auto"/>
        <w:rPr>
          <w:rFonts w:ascii="Verdana" w:hAnsi="Verdana"/>
          <w:i/>
          <w:iCs/>
          <w:sz w:val="22"/>
          <w:szCs w:val="22"/>
        </w:rPr>
      </w:pPr>
      <w:r w:rsidRPr="00C4287F">
        <w:rPr>
          <w:rFonts w:ascii="Verdana" w:hAnsi="Verdana"/>
          <w:iCs/>
          <w:sz w:val="22"/>
          <w:szCs w:val="22"/>
        </w:rPr>
        <w:t>El contratista deberá asumir los costos de transporte en que incurra para la entrega de los productos a adquirir, así como la instalación y puesta en funcionamiento de los mismos</w:t>
      </w:r>
    </w:p>
    <w:p w:rsidR="00CB6D75" w:rsidRPr="003C66FC" w:rsidRDefault="00CB6D75" w:rsidP="00CB6D75">
      <w:pPr>
        <w:ind w:right="474"/>
        <w:jc w:val="both"/>
        <w:rPr>
          <w:rFonts w:ascii="Verdana" w:eastAsiaTheme="minorHAnsi" w:hAnsi="Verdana" w:cs="Arial"/>
          <w:kern w:val="2"/>
          <w:sz w:val="21"/>
          <w:szCs w:val="21"/>
          <w:lang w:eastAsia="en-US"/>
          <w14:ligatures w14:val="standardContextual"/>
        </w:rPr>
      </w:pPr>
    </w:p>
    <w:p w:rsidR="00CB6D75" w:rsidRPr="003C66FC" w:rsidRDefault="00CB6D75" w:rsidP="00CB6D75">
      <w:pPr>
        <w:pStyle w:val="Prrafodelista"/>
        <w:numPr>
          <w:ilvl w:val="0"/>
          <w:numId w:val="1"/>
        </w:numPr>
        <w:ind w:right="474" w:hanging="294"/>
        <w:jc w:val="both"/>
        <w:rPr>
          <w:rFonts w:ascii="Verdana" w:eastAsiaTheme="minorHAnsi" w:hAnsi="Verdana" w:cs="Arial"/>
          <w:b/>
          <w:bCs/>
          <w:iCs/>
          <w:kern w:val="2"/>
          <w:sz w:val="21"/>
          <w:szCs w:val="21"/>
          <w:lang w:val="es" w:eastAsia="en-US"/>
          <w14:ligatures w14:val="standardContextual"/>
        </w:rPr>
      </w:pPr>
      <w:r w:rsidRPr="003C66FC">
        <w:rPr>
          <w:rFonts w:ascii="Verdana" w:eastAsiaTheme="minorHAnsi" w:hAnsi="Verdana" w:cs="Arial"/>
          <w:b/>
          <w:bCs/>
          <w:iCs/>
          <w:kern w:val="2"/>
          <w:sz w:val="21"/>
          <w:szCs w:val="21"/>
          <w:lang w:val="es" w:eastAsia="en-US"/>
          <w14:ligatures w14:val="standardContextual"/>
        </w:rPr>
        <w:t>OBLIGACIONES DEL CONTRATISTA</w:t>
      </w:r>
    </w:p>
    <w:p w:rsidR="00CB6D75" w:rsidRPr="003C66FC" w:rsidRDefault="00CB6D75" w:rsidP="00CB6D75">
      <w:pPr>
        <w:ind w:right="474" w:hanging="578"/>
        <w:jc w:val="both"/>
        <w:rPr>
          <w:rFonts w:ascii="Verdana" w:eastAsiaTheme="minorHAnsi" w:hAnsi="Verdana" w:cs="Arial"/>
          <w:kern w:val="2"/>
          <w:sz w:val="21"/>
          <w:szCs w:val="21"/>
          <w:lang w:val="es" w:eastAsia="en-US"/>
          <w14:ligatures w14:val="standardContextual"/>
        </w:rPr>
      </w:pPr>
    </w:p>
    <w:p w:rsidR="00CB6D75" w:rsidRPr="00C4287F" w:rsidRDefault="00CB6D75" w:rsidP="00CB6D75">
      <w:pPr>
        <w:rPr>
          <w:rFonts w:ascii="Verdana" w:hAnsi="Verdana" w:cs="Arial"/>
          <w:sz w:val="22"/>
          <w:szCs w:val="22"/>
        </w:rPr>
      </w:pPr>
    </w:p>
    <w:p w:rsidR="00CB6D75" w:rsidRPr="00C4287F" w:rsidRDefault="00CB6D75" w:rsidP="00CB6D75">
      <w:pPr>
        <w:numPr>
          <w:ilvl w:val="0"/>
          <w:numId w:val="4"/>
        </w:numPr>
        <w:suppressAutoHyphens w:val="0"/>
        <w:autoSpaceDE w:val="0"/>
        <w:adjustRightInd w:val="0"/>
        <w:ind w:left="284"/>
        <w:jc w:val="both"/>
        <w:textAlignment w:val="auto"/>
        <w:rPr>
          <w:rFonts w:ascii="Verdana" w:hAnsi="Verdana"/>
          <w:sz w:val="22"/>
          <w:szCs w:val="22"/>
        </w:rPr>
      </w:pPr>
      <w:r w:rsidRPr="00C4287F">
        <w:rPr>
          <w:rFonts w:ascii="Verdana" w:hAnsi="Verdana"/>
          <w:sz w:val="22"/>
          <w:szCs w:val="22"/>
        </w:rPr>
        <w:t>Cumplir con las condiciones jurídicas, técnicas, económicas y financieras presentadas en los estudios y documentos previos e invitación pública y con la propuesta del contratista.</w:t>
      </w:r>
    </w:p>
    <w:p w:rsidR="00CB6D75" w:rsidRPr="00C4287F" w:rsidRDefault="00CB6D75" w:rsidP="00CB6D75">
      <w:pPr>
        <w:numPr>
          <w:ilvl w:val="0"/>
          <w:numId w:val="4"/>
        </w:numPr>
        <w:suppressAutoHyphens w:val="0"/>
        <w:autoSpaceDE w:val="0"/>
        <w:adjustRightInd w:val="0"/>
        <w:ind w:left="284"/>
        <w:jc w:val="both"/>
        <w:textAlignment w:val="auto"/>
        <w:rPr>
          <w:rFonts w:ascii="Verdana" w:hAnsi="Verdana"/>
          <w:sz w:val="22"/>
          <w:szCs w:val="22"/>
        </w:rPr>
      </w:pPr>
      <w:r w:rsidRPr="00C4287F">
        <w:rPr>
          <w:rFonts w:ascii="Verdana" w:hAnsi="Verdana"/>
          <w:sz w:val="22"/>
          <w:szCs w:val="22"/>
        </w:rPr>
        <w:lastRenderedPageBreak/>
        <w:t>Cumplir con las demás obligaciones de carácter general o específico que surjan de la naturaleza del contrato y que garanticen el cabal y oportuno cumplimiento del objeto contractual.</w:t>
      </w:r>
    </w:p>
    <w:p w:rsidR="00CB6D75" w:rsidRPr="00C4287F" w:rsidRDefault="00CB6D75" w:rsidP="00CB6D75">
      <w:pPr>
        <w:numPr>
          <w:ilvl w:val="0"/>
          <w:numId w:val="4"/>
        </w:numPr>
        <w:suppressAutoHyphens w:val="0"/>
        <w:autoSpaceDE w:val="0"/>
        <w:adjustRightInd w:val="0"/>
        <w:ind w:left="284"/>
        <w:jc w:val="both"/>
        <w:textAlignment w:val="auto"/>
        <w:rPr>
          <w:rFonts w:ascii="Verdana" w:hAnsi="Verdana"/>
          <w:sz w:val="22"/>
          <w:szCs w:val="22"/>
        </w:rPr>
      </w:pPr>
      <w:r>
        <w:rPr>
          <w:rFonts w:ascii="Verdana" w:hAnsi="Verdana"/>
          <w:sz w:val="22"/>
          <w:szCs w:val="22"/>
        </w:rPr>
        <w:t>G</w:t>
      </w:r>
      <w:r w:rsidRPr="00C4287F">
        <w:rPr>
          <w:rFonts w:ascii="Verdana" w:hAnsi="Verdana"/>
          <w:sz w:val="22"/>
          <w:szCs w:val="22"/>
        </w:rPr>
        <w:t>arantizar no sobrepasar el monto del contrato en ningún momento. En el evento que el contratista suministre más del valor contratado, lo hará a su cuenta y riesgo, Parques Nacionales Naturales de Colombia, no asumirá ningún valor adicional a lo contratado.</w:t>
      </w:r>
    </w:p>
    <w:p w:rsidR="00CB6D75" w:rsidRPr="00C4287F" w:rsidRDefault="00CB6D75" w:rsidP="00CB6D75">
      <w:pPr>
        <w:numPr>
          <w:ilvl w:val="0"/>
          <w:numId w:val="4"/>
        </w:numPr>
        <w:suppressAutoHyphens w:val="0"/>
        <w:autoSpaceDE w:val="0"/>
        <w:adjustRightInd w:val="0"/>
        <w:ind w:left="284"/>
        <w:jc w:val="both"/>
        <w:textAlignment w:val="auto"/>
        <w:rPr>
          <w:rFonts w:ascii="Verdana" w:hAnsi="Verdana"/>
          <w:sz w:val="22"/>
          <w:szCs w:val="22"/>
        </w:rPr>
      </w:pPr>
      <w:r w:rsidRPr="00C4287F">
        <w:rPr>
          <w:rFonts w:ascii="Verdana" w:hAnsi="Verdana"/>
          <w:b/>
          <w:sz w:val="22"/>
          <w:szCs w:val="22"/>
          <w:u w:val="single"/>
        </w:rPr>
        <w:t xml:space="preserve">Realizar los mantenimientos </w:t>
      </w:r>
      <w:r w:rsidRPr="00C4287F">
        <w:rPr>
          <w:rFonts w:ascii="Verdana" w:hAnsi="Verdana"/>
          <w:sz w:val="22"/>
          <w:szCs w:val="22"/>
        </w:rPr>
        <w:t>en la Dirección Territorial Andes Nororientales ubicada en la Avenida Quebrada seca # 30-12 en el Barrio La Aurora de la ciudad de Bucaramanga (Santander)</w:t>
      </w:r>
    </w:p>
    <w:p w:rsidR="00CB6D75" w:rsidRPr="00C4287F" w:rsidRDefault="00CB6D75" w:rsidP="00CB6D75">
      <w:pPr>
        <w:numPr>
          <w:ilvl w:val="0"/>
          <w:numId w:val="4"/>
        </w:numPr>
        <w:suppressAutoHyphens w:val="0"/>
        <w:autoSpaceDE w:val="0"/>
        <w:adjustRightInd w:val="0"/>
        <w:ind w:left="284"/>
        <w:jc w:val="both"/>
        <w:textAlignment w:val="auto"/>
        <w:rPr>
          <w:rFonts w:ascii="Verdana" w:hAnsi="Verdana"/>
          <w:sz w:val="22"/>
          <w:szCs w:val="22"/>
        </w:rPr>
      </w:pPr>
      <w:r w:rsidRPr="00C4287F">
        <w:rPr>
          <w:rFonts w:ascii="Verdana" w:hAnsi="Verdana"/>
          <w:sz w:val="22"/>
          <w:szCs w:val="22"/>
        </w:rPr>
        <w:t>Garantizar la oportuna y eficaz presentación del objeto contratado, respondiendo por la calidad de los bienes suministrados y cumpla con las características requeridas.</w:t>
      </w:r>
    </w:p>
    <w:p w:rsidR="00CB6D75" w:rsidRPr="00C4287F" w:rsidRDefault="00CB6D75" w:rsidP="00CB6D75">
      <w:pPr>
        <w:numPr>
          <w:ilvl w:val="0"/>
          <w:numId w:val="4"/>
        </w:numPr>
        <w:suppressAutoHyphens w:val="0"/>
        <w:autoSpaceDE w:val="0"/>
        <w:adjustRightInd w:val="0"/>
        <w:ind w:left="284"/>
        <w:jc w:val="both"/>
        <w:textAlignment w:val="auto"/>
        <w:rPr>
          <w:rFonts w:ascii="Verdana" w:hAnsi="Verdana"/>
          <w:sz w:val="22"/>
          <w:szCs w:val="22"/>
        </w:rPr>
      </w:pPr>
      <w:r w:rsidRPr="00C4287F">
        <w:rPr>
          <w:rFonts w:ascii="Verdana" w:hAnsi="Verdana"/>
          <w:sz w:val="22"/>
          <w:szCs w:val="22"/>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rsidR="00CB6D75" w:rsidRPr="00C4287F" w:rsidRDefault="00CB6D75" w:rsidP="00CB6D75">
      <w:pPr>
        <w:numPr>
          <w:ilvl w:val="0"/>
          <w:numId w:val="4"/>
        </w:numPr>
        <w:suppressAutoHyphens w:val="0"/>
        <w:autoSpaceDE w:val="0"/>
        <w:adjustRightInd w:val="0"/>
        <w:ind w:left="284"/>
        <w:jc w:val="both"/>
        <w:textAlignment w:val="auto"/>
        <w:rPr>
          <w:rFonts w:ascii="Verdana" w:hAnsi="Verdana"/>
          <w:sz w:val="22"/>
          <w:szCs w:val="22"/>
        </w:rPr>
      </w:pPr>
      <w:r w:rsidRPr="00C4287F">
        <w:rPr>
          <w:rFonts w:ascii="Verdana" w:hAnsi="Verdana"/>
          <w:sz w:val="22"/>
          <w:szCs w:val="22"/>
        </w:rPr>
        <w:t>Garantizar la calidad de los bienes entregados asegurando que sean originales, nuevos y cumplan con las características ofrecidas y de la mejor calidad.</w:t>
      </w:r>
    </w:p>
    <w:p w:rsidR="00CB6D75" w:rsidRPr="00C4287F" w:rsidRDefault="00CB6D75" w:rsidP="00CB6D75">
      <w:pPr>
        <w:numPr>
          <w:ilvl w:val="0"/>
          <w:numId w:val="4"/>
        </w:numPr>
        <w:suppressAutoHyphens w:val="0"/>
        <w:autoSpaceDE w:val="0"/>
        <w:adjustRightInd w:val="0"/>
        <w:ind w:left="284"/>
        <w:jc w:val="both"/>
        <w:textAlignment w:val="auto"/>
        <w:rPr>
          <w:rFonts w:ascii="Verdana" w:hAnsi="Verdana"/>
          <w:sz w:val="22"/>
          <w:szCs w:val="22"/>
        </w:rPr>
      </w:pPr>
      <w:r w:rsidRPr="00C4287F">
        <w:rPr>
          <w:rFonts w:ascii="Verdana" w:hAnsi="Verdana"/>
          <w:sz w:val="22"/>
          <w:szCs w:val="22"/>
        </w:rPr>
        <w:t>Responder sin perjuicio de la garantía, por la calidad de los elementos adquiridos.</w:t>
      </w:r>
    </w:p>
    <w:p w:rsidR="00CB6D75" w:rsidRPr="00C4287F" w:rsidRDefault="00CB6D75" w:rsidP="00CB6D75">
      <w:pPr>
        <w:numPr>
          <w:ilvl w:val="0"/>
          <w:numId w:val="4"/>
        </w:numPr>
        <w:suppressAutoHyphens w:val="0"/>
        <w:autoSpaceDE w:val="0"/>
        <w:adjustRightInd w:val="0"/>
        <w:ind w:left="284"/>
        <w:jc w:val="both"/>
        <w:textAlignment w:val="auto"/>
        <w:rPr>
          <w:rFonts w:ascii="Verdana" w:hAnsi="Verdana"/>
          <w:sz w:val="22"/>
          <w:szCs w:val="22"/>
        </w:rPr>
      </w:pPr>
      <w:r w:rsidRPr="00C4287F">
        <w:rPr>
          <w:rFonts w:ascii="Verdana" w:hAnsi="Verdana"/>
          <w:sz w:val="22"/>
          <w:szCs w:val="22"/>
        </w:rPr>
        <w:t>Mantener indemne a la entidad por las reclamaciones que se deriven con ocasión a la ejecución contractual.</w:t>
      </w:r>
    </w:p>
    <w:p w:rsidR="00CB6D75" w:rsidRPr="00C4287F" w:rsidRDefault="00CB6D75" w:rsidP="00CB6D75">
      <w:pPr>
        <w:numPr>
          <w:ilvl w:val="0"/>
          <w:numId w:val="4"/>
        </w:numPr>
        <w:suppressAutoHyphens w:val="0"/>
        <w:autoSpaceDE w:val="0"/>
        <w:adjustRightInd w:val="0"/>
        <w:ind w:left="284"/>
        <w:jc w:val="both"/>
        <w:textAlignment w:val="auto"/>
        <w:rPr>
          <w:rFonts w:ascii="Verdana" w:hAnsi="Verdana"/>
          <w:sz w:val="22"/>
          <w:szCs w:val="22"/>
        </w:rPr>
      </w:pPr>
      <w:r w:rsidRPr="00C4287F">
        <w:rPr>
          <w:rFonts w:ascii="Verdana" w:hAnsi="Verdana"/>
          <w:sz w:val="22"/>
          <w:szCs w:val="22"/>
        </w:rPr>
        <w:t>Acatar y cumplir las instrucciones que el Supervisor le imparta en relación con el objeto contractual.</w:t>
      </w:r>
    </w:p>
    <w:p w:rsidR="00CB6D75" w:rsidRPr="00C4287F" w:rsidRDefault="00CB6D75" w:rsidP="00CB6D75">
      <w:pPr>
        <w:numPr>
          <w:ilvl w:val="0"/>
          <w:numId w:val="4"/>
        </w:numPr>
        <w:suppressAutoHyphens w:val="0"/>
        <w:autoSpaceDE w:val="0"/>
        <w:adjustRightInd w:val="0"/>
        <w:ind w:left="284"/>
        <w:jc w:val="both"/>
        <w:textAlignment w:val="auto"/>
        <w:rPr>
          <w:rFonts w:ascii="Verdana" w:hAnsi="Verdana"/>
          <w:sz w:val="22"/>
          <w:szCs w:val="22"/>
        </w:rPr>
      </w:pPr>
      <w:r w:rsidRPr="00C4287F">
        <w:rPr>
          <w:rFonts w:ascii="Verdana" w:hAnsi="Verdana"/>
          <w:sz w:val="22"/>
          <w:szCs w:val="22"/>
        </w:rPr>
        <w:t>Presentar ante la entidad la correspondiente facturación de conformidad con las normas vigentes, adjuntando soporte de paz y salvo en el pago de aportes al sistema de seguridad social y parafiscales correspondientes al último periodo de pago.</w:t>
      </w:r>
    </w:p>
    <w:p w:rsidR="00CB6D75" w:rsidRPr="00BE139C" w:rsidRDefault="00CB6D75" w:rsidP="00CB6D75">
      <w:pPr>
        <w:numPr>
          <w:ilvl w:val="0"/>
          <w:numId w:val="4"/>
        </w:numPr>
        <w:suppressAutoHyphens w:val="0"/>
        <w:autoSpaceDE w:val="0"/>
        <w:adjustRightInd w:val="0"/>
        <w:ind w:left="284"/>
        <w:jc w:val="both"/>
        <w:textAlignment w:val="auto"/>
        <w:rPr>
          <w:rFonts w:ascii="Verdana" w:hAnsi="Verdana"/>
          <w:sz w:val="22"/>
          <w:szCs w:val="22"/>
        </w:rPr>
      </w:pPr>
      <w:r w:rsidRPr="00BE139C">
        <w:rPr>
          <w:rFonts w:ascii="Verdana" w:eastAsiaTheme="minorHAnsi" w:hAnsi="Verdana" w:cs="ArialNarrow"/>
          <w:sz w:val="22"/>
          <w:szCs w:val="22"/>
          <w:lang w:eastAsia="en-US"/>
        </w:rPr>
        <w:t>Presentar la factura</w:t>
      </w:r>
      <w:r w:rsidRPr="00C4287F">
        <w:rPr>
          <w:rFonts w:ascii="Verdana" w:eastAsiaTheme="minorHAnsi" w:hAnsi="Verdana" w:cs="ArialNarrow"/>
          <w:sz w:val="22"/>
          <w:szCs w:val="22"/>
          <w:lang w:eastAsia="en-US"/>
        </w:rPr>
        <w:t xml:space="preserve"> electrónica validada previamente</w:t>
      </w:r>
      <w:r w:rsidRPr="00C4287F">
        <w:rPr>
          <w:rFonts w:ascii="Verdana" w:hAnsi="Verdana"/>
          <w:sz w:val="22"/>
          <w:szCs w:val="22"/>
        </w:rPr>
        <w:t xml:space="preserve"> </w:t>
      </w:r>
      <w:r w:rsidRPr="00C4287F">
        <w:rPr>
          <w:rFonts w:ascii="Verdana" w:eastAsiaTheme="minorHAnsi" w:hAnsi="Verdana" w:cs="ArialNarrow"/>
          <w:sz w:val="22"/>
          <w:szCs w:val="22"/>
          <w:lang w:eastAsia="en-US"/>
        </w:rPr>
        <w:t>por la DIAN en caso de estar obligado a ello, conforme a las disposiciones señaladas en el Decreto 358 del 5 de marzo</w:t>
      </w:r>
      <w:r w:rsidRPr="00C4287F">
        <w:rPr>
          <w:rFonts w:ascii="Verdana" w:hAnsi="Verdana"/>
          <w:sz w:val="22"/>
          <w:szCs w:val="22"/>
        </w:rPr>
        <w:t xml:space="preserve"> </w:t>
      </w:r>
      <w:r w:rsidRPr="00C4287F">
        <w:rPr>
          <w:rFonts w:ascii="Verdana" w:eastAsiaTheme="minorHAnsi" w:hAnsi="Verdana" w:cs="ArialNarrow"/>
          <w:sz w:val="22"/>
          <w:szCs w:val="22"/>
          <w:lang w:eastAsia="en-US"/>
        </w:rPr>
        <w:t xml:space="preserve">de 2020 en concordancia con la Resolución No. 000042 </w:t>
      </w:r>
      <w:r w:rsidRPr="00BE139C">
        <w:rPr>
          <w:rFonts w:ascii="Verdana" w:eastAsiaTheme="minorHAnsi" w:hAnsi="Verdana" w:cs="ArialNarrow"/>
          <w:sz w:val="22"/>
          <w:szCs w:val="22"/>
          <w:lang w:eastAsia="en-US"/>
        </w:rPr>
        <w:t>del 5 de mayo de 2020.</w:t>
      </w:r>
    </w:p>
    <w:p w:rsidR="00CB6D75" w:rsidRPr="00C4287F" w:rsidRDefault="00CB6D75" w:rsidP="00CB6D75">
      <w:pPr>
        <w:numPr>
          <w:ilvl w:val="0"/>
          <w:numId w:val="4"/>
        </w:numPr>
        <w:suppressAutoHyphens w:val="0"/>
        <w:autoSpaceDE w:val="0"/>
        <w:adjustRightInd w:val="0"/>
        <w:ind w:left="284"/>
        <w:jc w:val="both"/>
        <w:textAlignment w:val="auto"/>
        <w:rPr>
          <w:rFonts w:ascii="Verdana" w:hAnsi="Verdana"/>
          <w:sz w:val="22"/>
          <w:szCs w:val="22"/>
        </w:rPr>
      </w:pPr>
      <w:r w:rsidRPr="00BE139C">
        <w:rPr>
          <w:rFonts w:ascii="Verdana" w:eastAsiaTheme="minorHAnsi" w:hAnsi="Verdana" w:cs="ArialNarrow"/>
          <w:sz w:val="22"/>
          <w:szCs w:val="22"/>
          <w:lang w:eastAsia="en-US"/>
        </w:rPr>
        <w:t>Mantener fijos</w:t>
      </w:r>
      <w:r w:rsidRPr="00C4287F">
        <w:rPr>
          <w:rFonts w:ascii="Verdana" w:eastAsiaTheme="minorHAnsi" w:hAnsi="Verdana" w:cs="ArialNarrow"/>
          <w:sz w:val="22"/>
          <w:szCs w:val="22"/>
          <w:lang w:eastAsia="en-US"/>
        </w:rPr>
        <w:t xml:space="preserve"> los precios de los productos ofrecidos durante</w:t>
      </w:r>
    </w:p>
    <w:p w:rsidR="00CB6D75" w:rsidRPr="00C4287F" w:rsidRDefault="00CB6D75" w:rsidP="00CB6D75">
      <w:pPr>
        <w:numPr>
          <w:ilvl w:val="0"/>
          <w:numId w:val="4"/>
        </w:numPr>
        <w:suppressAutoHyphens w:val="0"/>
        <w:autoSpaceDE w:val="0"/>
        <w:adjustRightInd w:val="0"/>
        <w:ind w:left="284"/>
        <w:jc w:val="both"/>
        <w:textAlignment w:val="auto"/>
        <w:rPr>
          <w:rFonts w:ascii="Verdana" w:hAnsi="Verdana"/>
          <w:sz w:val="22"/>
          <w:szCs w:val="22"/>
        </w:rPr>
      </w:pPr>
      <w:r w:rsidRPr="00C4287F">
        <w:rPr>
          <w:rFonts w:ascii="Verdana" w:hAnsi="Verdana"/>
          <w:sz w:val="22"/>
          <w:szCs w:val="22"/>
        </w:rPr>
        <w:t>Realizar los aportes al Sistema Integral de Seguridad Social en Salud y Pensiones de conformidad con el artículo 50 de la Ley 789 de 2002, Ley 797 de 2003, articulo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w:t>
      </w:r>
    </w:p>
    <w:p w:rsidR="00CB6D75" w:rsidRPr="00BE139C" w:rsidRDefault="00CB6D75" w:rsidP="00CB6D75">
      <w:pPr>
        <w:numPr>
          <w:ilvl w:val="0"/>
          <w:numId w:val="4"/>
        </w:numPr>
        <w:suppressAutoHyphens w:val="0"/>
        <w:autoSpaceDE w:val="0"/>
        <w:adjustRightInd w:val="0"/>
        <w:ind w:left="284"/>
        <w:jc w:val="both"/>
        <w:textAlignment w:val="auto"/>
        <w:rPr>
          <w:rFonts w:ascii="Verdana" w:hAnsi="Verdana"/>
          <w:sz w:val="20"/>
          <w:szCs w:val="22"/>
        </w:rPr>
      </w:pPr>
      <w:r w:rsidRPr="00BE139C">
        <w:rPr>
          <w:rFonts w:ascii="Verdana" w:hAnsi="Verdana"/>
          <w:sz w:val="22"/>
        </w:rPr>
        <w:t>Garantizar en caso de presentarse daño en alguno de los bienes objeto del contrato durante la ejecución de este, por causa imputable al Contratista, será este quien asuma el valor de la reparación y demás costos asociados al daño generado, sin que ello, represente un costo adicional para la ENTIDAD.</w:t>
      </w:r>
    </w:p>
    <w:p w:rsidR="00CB6D75" w:rsidRPr="00C4287F" w:rsidRDefault="00CB6D75" w:rsidP="00CB6D75">
      <w:pPr>
        <w:numPr>
          <w:ilvl w:val="0"/>
          <w:numId w:val="4"/>
        </w:numPr>
        <w:suppressAutoHyphens w:val="0"/>
        <w:autoSpaceDE w:val="0"/>
        <w:adjustRightInd w:val="0"/>
        <w:ind w:left="284"/>
        <w:jc w:val="both"/>
        <w:textAlignment w:val="auto"/>
        <w:rPr>
          <w:rFonts w:ascii="Verdana" w:hAnsi="Verdana"/>
          <w:sz w:val="22"/>
          <w:szCs w:val="22"/>
        </w:rPr>
      </w:pPr>
      <w:r w:rsidRPr="00BE139C">
        <w:rPr>
          <w:rFonts w:ascii="Verdana" w:hAnsi="Verdana"/>
          <w:sz w:val="22"/>
          <w:szCs w:val="22"/>
        </w:rPr>
        <w:t>Cumplir con las demás</w:t>
      </w:r>
      <w:r w:rsidRPr="00C4287F">
        <w:rPr>
          <w:rFonts w:ascii="Verdana" w:hAnsi="Verdana"/>
          <w:sz w:val="22"/>
          <w:szCs w:val="22"/>
        </w:rPr>
        <w:t xml:space="preserve"> obligaciones que se deriven de los presentes términos de referencia y de la naturaleza del contrato.</w:t>
      </w:r>
    </w:p>
    <w:p w:rsidR="00CB6D75" w:rsidRPr="003C66FC" w:rsidRDefault="00CB6D75" w:rsidP="00CB6D75">
      <w:pPr>
        <w:ind w:right="474" w:hanging="578"/>
        <w:jc w:val="both"/>
        <w:rPr>
          <w:rFonts w:ascii="Verdana" w:eastAsiaTheme="minorHAnsi" w:hAnsi="Verdana" w:cs="Arial"/>
          <w:kern w:val="2"/>
          <w:sz w:val="21"/>
          <w:szCs w:val="21"/>
          <w:lang w:val="es" w:eastAsia="en-US"/>
          <w14:ligatures w14:val="standardContextual"/>
        </w:rPr>
      </w:pPr>
      <w:bookmarkStart w:id="1" w:name="_GoBack"/>
      <w:bookmarkEnd w:id="1"/>
    </w:p>
    <w:p w:rsidR="00CB6D75" w:rsidRPr="003C66FC" w:rsidRDefault="00CB6D75" w:rsidP="00CB6D75">
      <w:pPr>
        <w:ind w:right="474"/>
        <w:jc w:val="both"/>
        <w:rPr>
          <w:rFonts w:ascii="Verdana" w:eastAsiaTheme="minorHAnsi" w:hAnsi="Verdana" w:cs="Arial"/>
          <w:b/>
          <w:kern w:val="2"/>
          <w:sz w:val="21"/>
          <w:szCs w:val="21"/>
          <w:lang w:eastAsia="en-US"/>
          <w14:ligatures w14:val="standardContextual"/>
        </w:rPr>
      </w:pPr>
      <w:r w:rsidRPr="003C66FC">
        <w:rPr>
          <w:rFonts w:ascii="Verdana" w:eastAsiaTheme="minorHAnsi" w:hAnsi="Verdana" w:cs="Arial"/>
          <w:b/>
          <w:bCs/>
          <w:kern w:val="2"/>
          <w:sz w:val="21"/>
          <w:szCs w:val="21"/>
          <w:lang w:eastAsia="en-US"/>
          <w14:ligatures w14:val="standardContextual"/>
        </w:rPr>
        <w:t xml:space="preserve">3. OBLIGACIONES </w:t>
      </w:r>
      <w:r w:rsidRPr="003C66FC">
        <w:rPr>
          <w:rFonts w:ascii="Verdana" w:eastAsiaTheme="minorHAnsi" w:hAnsi="Verdana" w:cs="Arial"/>
          <w:b/>
          <w:kern w:val="2"/>
          <w:sz w:val="21"/>
          <w:szCs w:val="21"/>
          <w:lang w:eastAsia="en-US"/>
          <w14:ligatures w14:val="standardContextual"/>
        </w:rPr>
        <w:t>DE PARQUES NACIONALES</w:t>
      </w:r>
    </w:p>
    <w:p w:rsidR="00CB6D75" w:rsidRPr="003C66FC" w:rsidRDefault="00CB6D75" w:rsidP="00CB6D75">
      <w:pPr>
        <w:ind w:right="474"/>
        <w:jc w:val="both"/>
        <w:rPr>
          <w:rFonts w:ascii="Verdana" w:eastAsiaTheme="minorHAnsi" w:hAnsi="Verdana" w:cs="Arial"/>
          <w:kern w:val="2"/>
          <w:sz w:val="21"/>
          <w:szCs w:val="21"/>
          <w:lang w:eastAsia="en-US"/>
          <w14:ligatures w14:val="standardContextual"/>
        </w:rPr>
      </w:pPr>
    </w:p>
    <w:p w:rsidR="00CB6D75" w:rsidRPr="003C66FC" w:rsidRDefault="00CB6D75" w:rsidP="00CB6D75">
      <w:pPr>
        <w:numPr>
          <w:ilvl w:val="0"/>
          <w:numId w:val="2"/>
        </w:numPr>
        <w:ind w:left="426" w:right="474" w:hanging="426"/>
        <w:jc w:val="both"/>
        <w:rPr>
          <w:rFonts w:ascii="Verdana" w:eastAsiaTheme="minorHAnsi" w:hAnsi="Verdana" w:cs="Arial"/>
          <w:kern w:val="2"/>
          <w:sz w:val="21"/>
          <w:szCs w:val="21"/>
          <w:lang w:val="uz-Cyrl-UZ" w:eastAsia="en-US"/>
          <w14:ligatures w14:val="standardContextual"/>
        </w:rPr>
      </w:pPr>
      <w:r w:rsidRPr="003C66FC">
        <w:rPr>
          <w:rFonts w:ascii="Verdana" w:eastAsiaTheme="minorHAnsi" w:hAnsi="Verdana" w:cs="Arial"/>
          <w:kern w:val="2"/>
          <w:sz w:val="21"/>
          <w:szCs w:val="21"/>
          <w:lang w:val="uz-Cyrl-UZ" w:eastAsia="en-US"/>
          <w14:ligatures w14:val="standardContextual"/>
        </w:rPr>
        <w:t xml:space="preserve">Expedir constancia(s) de cumplimiento en forma oportuna para el respectivo pago.  </w:t>
      </w:r>
    </w:p>
    <w:p w:rsidR="00CB6D75" w:rsidRPr="003C66FC" w:rsidRDefault="00CB6D75" w:rsidP="00CB6D75">
      <w:pPr>
        <w:numPr>
          <w:ilvl w:val="0"/>
          <w:numId w:val="2"/>
        </w:numPr>
        <w:ind w:left="426" w:right="474" w:hanging="426"/>
        <w:jc w:val="both"/>
        <w:rPr>
          <w:rFonts w:ascii="Verdana" w:eastAsiaTheme="minorHAnsi" w:hAnsi="Verdana" w:cs="Arial"/>
          <w:kern w:val="2"/>
          <w:sz w:val="21"/>
          <w:szCs w:val="21"/>
          <w:lang w:val="uz-Cyrl-UZ" w:eastAsia="en-US"/>
          <w14:ligatures w14:val="standardContextual"/>
        </w:rPr>
      </w:pPr>
      <w:r w:rsidRPr="003C66FC">
        <w:rPr>
          <w:rFonts w:ascii="Verdana" w:eastAsiaTheme="minorHAnsi" w:hAnsi="Verdana" w:cs="Arial"/>
          <w:kern w:val="2"/>
          <w:sz w:val="21"/>
          <w:szCs w:val="21"/>
          <w:lang w:val="uz-Cyrl-UZ" w:eastAsia="en-US"/>
          <w14:ligatures w14:val="standardContextual"/>
        </w:rPr>
        <w:t>Verificar el cumplimiento de las obligaciones contraídas por el Contratista.</w:t>
      </w:r>
    </w:p>
    <w:p w:rsidR="00CB6D75" w:rsidRPr="003C66FC" w:rsidRDefault="00CB6D75" w:rsidP="00CB6D75">
      <w:pPr>
        <w:numPr>
          <w:ilvl w:val="0"/>
          <w:numId w:val="2"/>
        </w:numPr>
        <w:ind w:left="426" w:right="474" w:hanging="426"/>
        <w:jc w:val="both"/>
        <w:rPr>
          <w:rFonts w:ascii="Verdana" w:eastAsiaTheme="minorHAnsi" w:hAnsi="Verdana" w:cs="Arial"/>
          <w:kern w:val="2"/>
          <w:sz w:val="21"/>
          <w:szCs w:val="21"/>
          <w:lang w:val="uz-Cyrl-UZ" w:eastAsia="en-US"/>
          <w14:ligatures w14:val="standardContextual"/>
        </w:rPr>
      </w:pPr>
      <w:r w:rsidRPr="003C66FC">
        <w:rPr>
          <w:rFonts w:ascii="Verdana" w:eastAsiaTheme="minorHAnsi" w:hAnsi="Verdana" w:cs="Arial"/>
          <w:kern w:val="2"/>
          <w:sz w:val="21"/>
          <w:szCs w:val="21"/>
          <w:lang w:val="uz-Cyrl-UZ" w:eastAsia="en-US"/>
          <w14:ligatures w14:val="standardContextual"/>
        </w:rPr>
        <w:t>Prestar la colaboración necesaria para que el Contratista satisfaga plenamente el objeto contractual.</w:t>
      </w:r>
    </w:p>
    <w:p w:rsidR="00CB6D75" w:rsidRPr="003C66FC" w:rsidRDefault="00CB6D75" w:rsidP="00CB6D75">
      <w:pPr>
        <w:numPr>
          <w:ilvl w:val="0"/>
          <w:numId w:val="2"/>
        </w:numPr>
        <w:ind w:left="426" w:right="474" w:hanging="426"/>
        <w:jc w:val="both"/>
        <w:rPr>
          <w:rFonts w:ascii="Verdana" w:eastAsiaTheme="minorHAnsi" w:hAnsi="Verdana" w:cs="Arial"/>
          <w:kern w:val="2"/>
          <w:sz w:val="21"/>
          <w:szCs w:val="21"/>
          <w:lang w:val="uz-Cyrl-UZ" w:eastAsia="en-US"/>
          <w14:ligatures w14:val="standardContextual"/>
        </w:rPr>
      </w:pPr>
      <w:r w:rsidRPr="003C66FC">
        <w:rPr>
          <w:rFonts w:ascii="Verdana" w:eastAsiaTheme="minorHAnsi" w:hAnsi="Verdana" w:cs="Arial"/>
          <w:kern w:val="2"/>
          <w:sz w:val="21"/>
          <w:szCs w:val="21"/>
          <w:lang w:val="uz-Cyrl-UZ" w:eastAsia="en-US"/>
          <w14:ligatures w14:val="standardContextual"/>
        </w:rPr>
        <w:t>Efectuar los pagos en la forma pactada en el presente contrato.</w:t>
      </w:r>
    </w:p>
    <w:p w:rsidR="00CB6D75" w:rsidRPr="003C66FC" w:rsidRDefault="00CB6D75" w:rsidP="00CB6D75">
      <w:pPr>
        <w:numPr>
          <w:ilvl w:val="0"/>
          <w:numId w:val="2"/>
        </w:numPr>
        <w:ind w:left="426" w:right="474" w:hanging="426"/>
        <w:jc w:val="both"/>
        <w:rPr>
          <w:rFonts w:ascii="Verdana" w:eastAsiaTheme="minorHAnsi" w:hAnsi="Verdana" w:cs="Arial"/>
          <w:kern w:val="2"/>
          <w:sz w:val="21"/>
          <w:szCs w:val="21"/>
          <w:lang w:val="uz-Cyrl-UZ" w:eastAsia="en-US"/>
          <w14:ligatures w14:val="standardContextual"/>
        </w:rPr>
      </w:pPr>
      <w:r w:rsidRPr="003C66FC">
        <w:rPr>
          <w:rFonts w:ascii="Verdana" w:eastAsiaTheme="minorHAnsi" w:hAnsi="Verdana" w:cs="Arial"/>
          <w:kern w:val="2"/>
          <w:sz w:val="21"/>
          <w:szCs w:val="21"/>
          <w:lang w:val="uz-Cyrl-UZ" w:eastAsia="en-US"/>
          <w14:ligatures w14:val="standardContextual"/>
        </w:rPr>
        <w:t>Dirimir las controversias que se presenten entre el Supervisor y el Contratista en la ejecución del Contrato.</w:t>
      </w:r>
    </w:p>
    <w:p w:rsidR="00CB6D75" w:rsidRPr="003C66FC" w:rsidRDefault="00CB6D75" w:rsidP="00CB6D75">
      <w:pPr>
        <w:numPr>
          <w:ilvl w:val="0"/>
          <w:numId w:val="2"/>
        </w:numPr>
        <w:ind w:left="426" w:right="474" w:hanging="426"/>
        <w:jc w:val="both"/>
        <w:rPr>
          <w:rFonts w:ascii="Verdana" w:eastAsiaTheme="minorHAnsi" w:hAnsi="Verdana" w:cs="Arial"/>
          <w:kern w:val="2"/>
          <w:sz w:val="21"/>
          <w:szCs w:val="21"/>
          <w:lang w:val="uz-Cyrl-UZ" w:eastAsia="en-US"/>
          <w14:ligatures w14:val="standardContextual"/>
        </w:rPr>
      </w:pPr>
      <w:r w:rsidRPr="003C66FC">
        <w:rPr>
          <w:rFonts w:ascii="Verdana" w:eastAsiaTheme="minorHAnsi" w:hAnsi="Verdana" w:cs="Arial"/>
          <w:kern w:val="2"/>
          <w:sz w:val="21"/>
          <w:szCs w:val="21"/>
          <w:lang w:val="uz-Cyrl-UZ" w:eastAsia="en-US"/>
          <w14:ligatures w14:val="standardContextual"/>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rsidR="00CB6D75" w:rsidRPr="003C66FC" w:rsidRDefault="00CB6D75" w:rsidP="00CB6D75">
      <w:pPr>
        <w:numPr>
          <w:ilvl w:val="0"/>
          <w:numId w:val="2"/>
        </w:numPr>
        <w:ind w:left="426" w:right="474" w:hanging="426"/>
        <w:jc w:val="both"/>
        <w:rPr>
          <w:rFonts w:ascii="Verdana" w:eastAsiaTheme="minorHAnsi" w:hAnsi="Verdana" w:cs="Arial"/>
          <w:kern w:val="2"/>
          <w:sz w:val="21"/>
          <w:szCs w:val="21"/>
          <w:lang w:val="uz-Cyrl-UZ" w:eastAsia="en-US"/>
          <w14:ligatures w14:val="standardContextual"/>
        </w:rPr>
      </w:pPr>
      <w:r w:rsidRPr="003C66FC">
        <w:rPr>
          <w:rFonts w:ascii="Verdana" w:eastAsiaTheme="minorHAnsi" w:hAnsi="Verdana" w:cs="Arial"/>
          <w:kern w:val="2"/>
          <w:sz w:val="21"/>
          <w:szCs w:val="21"/>
          <w:lang w:val="uz-Cyrl-UZ" w:eastAsia="en-US"/>
          <w14:ligatures w14:val="standardContextual"/>
        </w:rPr>
        <w:t>Iniciar el proceso de incumplimiento para la imposición de multas a que haya lugar, siempre que se compruebe el incumplimiento del objeto del contrato.</w:t>
      </w:r>
    </w:p>
    <w:p w:rsidR="00CB6D75" w:rsidRPr="003C66FC" w:rsidRDefault="00CB6D75" w:rsidP="00CB6D75">
      <w:pPr>
        <w:ind w:right="474"/>
        <w:jc w:val="both"/>
        <w:rPr>
          <w:rFonts w:ascii="Verdana" w:eastAsiaTheme="minorHAnsi" w:hAnsi="Verdana" w:cs="Arial"/>
          <w:kern w:val="2"/>
          <w:sz w:val="21"/>
          <w:szCs w:val="21"/>
          <w:lang w:val="es-ES_tradnl" w:eastAsia="en-US"/>
          <w14:ligatures w14:val="standardContextual"/>
        </w:rPr>
      </w:pPr>
    </w:p>
    <w:p w:rsidR="00CB6D75" w:rsidRPr="003C66FC" w:rsidRDefault="00CB6D75" w:rsidP="00CB6D75">
      <w:pPr>
        <w:jc w:val="both"/>
        <w:rPr>
          <w:rFonts w:ascii="Verdana" w:eastAsiaTheme="minorHAnsi" w:hAnsi="Verdana" w:cs="Arial"/>
          <w:kern w:val="2"/>
          <w:sz w:val="21"/>
          <w:szCs w:val="21"/>
          <w:lang w:val="es-ES_tradnl" w:eastAsia="en-US"/>
          <w14:ligatures w14:val="standardContextual"/>
        </w:rPr>
      </w:pPr>
      <w:r w:rsidRPr="003C66FC">
        <w:rPr>
          <w:rFonts w:ascii="Verdana" w:eastAsiaTheme="minorHAnsi" w:hAnsi="Verdana" w:cs="Arial"/>
          <w:kern w:val="2"/>
          <w:sz w:val="21"/>
          <w:szCs w:val="21"/>
          <w:lang w:val="es-ES_tradnl" w:eastAsia="en-US"/>
          <w14:ligatures w14:val="standardContextual"/>
        </w:rPr>
        <w:t>Bajo la gravedad del juramento y de conformidad con lo exigido en el presente proceso, me permito certificar que:</w:t>
      </w:r>
    </w:p>
    <w:p w:rsidR="00CB6D75" w:rsidRPr="003C66FC" w:rsidRDefault="00CB6D75" w:rsidP="00CB6D75">
      <w:pPr>
        <w:jc w:val="both"/>
        <w:rPr>
          <w:rFonts w:ascii="Verdana" w:eastAsiaTheme="minorHAnsi" w:hAnsi="Verdana" w:cs="Arial"/>
          <w:kern w:val="2"/>
          <w:sz w:val="21"/>
          <w:szCs w:val="21"/>
          <w:lang w:val="es-ES_tradnl" w:eastAsia="en-US"/>
          <w14:ligatures w14:val="standardContextual"/>
        </w:rPr>
      </w:pPr>
    </w:p>
    <w:p w:rsidR="00CB6D75" w:rsidRPr="003C66FC" w:rsidRDefault="00CB6D75" w:rsidP="00CB6D75">
      <w:pPr>
        <w:jc w:val="both"/>
        <w:rPr>
          <w:rFonts w:ascii="Verdana" w:eastAsiaTheme="minorHAnsi" w:hAnsi="Verdana" w:cs="Arial"/>
          <w:kern w:val="2"/>
          <w:sz w:val="21"/>
          <w:szCs w:val="21"/>
          <w:lang w:val="es-ES_tradnl" w:eastAsia="en-US"/>
          <w14:ligatures w14:val="standardContextual"/>
        </w:rPr>
      </w:pPr>
      <w:r w:rsidRPr="003C66FC">
        <w:rPr>
          <w:rFonts w:ascii="Verdana" w:eastAsiaTheme="minorHAnsi" w:hAnsi="Verdana" w:cs="Arial"/>
          <w:kern w:val="2"/>
          <w:sz w:val="21"/>
          <w:szCs w:val="21"/>
          <w:lang w:val="es-ES_tradnl" w:eastAsia="en-US"/>
          <w14:ligatures w14:val="standardContextual"/>
        </w:rPr>
        <w:t>El proponente que represento conoce y acepta el contenido de las Especificaciones Técnicas, estipuladas en el Presente Documento, de sus proformas y anexos, así como el de cada uno de las Adendas expedidas al mismo;</w:t>
      </w:r>
    </w:p>
    <w:p w:rsidR="00CB6D75" w:rsidRPr="003C66FC" w:rsidRDefault="00CB6D75" w:rsidP="00CB6D75">
      <w:pPr>
        <w:jc w:val="both"/>
        <w:rPr>
          <w:rFonts w:ascii="Verdana" w:eastAsiaTheme="minorHAnsi" w:hAnsi="Verdana" w:cs="Arial"/>
          <w:kern w:val="2"/>
          <w:sz w:val="21"/>
          <w:szCs w:val="21"/>
          <w:lang w:val="es-ES_tradnl" w:eastAsia="en-US"/>
          <w14:ligatures w14:val="standardContextual"/>
        </w:rPr>
      </w:pPr>
    </w:p>
    <w:p w:rsidR="00CB6D75" w:rsidRPr="003C66FC" w:rsidRDefault="00CB6D75" w:rsidP="00CB6D75">
      <w:pPr>
        <w:jc w:val="both"/>
        <w:rPr>
          <w:rFonts w:ascii="Verdana" w:eastAsiaTheme="minorHAnsi" w:hAnsi="Verdana" w:cs="Arial"/>
          <w:kern w:val="2"/>
          <w:sz w:val="21"/>
          <w:szCs w:val="21"/>
          <w:lang w:val="es-ES_tradnl" w:eastAsia="en-US"/>
          <w14:ligatures w14:val="standardContextual"/>
        </w:rPr>
      </w:pPr>
      <w:r w:rsidRPr="003C66FC">
        <w:rPr>
          <w:rFonts w:ascii="Verdana" w:eastAsiaTheme="minorHAnsi" w:hAnsi="Verdana" w:cs="Arial"/>
          <w:kern w:val="2"/>
          <w:sz w:val="21"/>
          <w:szCs w:val="21"/>
          <w:lang w:val="es-ES_tradnl" w:eastAsia="en-US"/>
          <w14:ligatures w14:val="standardContextual"/>
        </w:rPr>
        <w:t>Atentamente</w:t>
      </w:r>
    </w:p>
    <w:p w:rsidR="00CB6D75" w:rsidRPr="003C66FC" w:rsidRDefault="00CB6D75" w:rsidP="00CB6D75">
      <w:pPr>
        <w:jc w:val="both"/>
        <w:rPr>
          <w:rFonts w:ascii="Verdana" w:eastAsia="Arial MT" w:hAnsi="Verdana" w:cs="Arial"/>
          <w:w w:val="85"/>
          <w:sz w:val="21"/>
          <w:szCs w:val="21"/>
          <w:lang w:eastAsia="en-US"/>
        </w:rPr>
      </w:pPr>
    </w:p>
    <w:p w:rsidR="00CB6D75" w:rsidRPr="003C66FC" w:rsidRDefault="00CB6D75" w:rsidP="00CB6D75">
      <w:pPr>
        <w:jc w:val="both"/>
        <w:rPr>
          <w:rFonts w:ascii="Verdana" w:eastAsia="Arial MT" w:hAnsi="Verdana" w:cs="Arial"/>
          <w:w w:val="85"/>
          <w:sz w:val="21"/>
          <w:szCs w:val="21"/>
          <w:lang w:eastAsia="en-US"/>
        </w:rPr>
      </w:pPr>
    </w:p>
    <w:p w:rsidR="00CB6D75" w:rsidRPr="003C66FC" w:rsidRDefault="00CB6D75" w:rsidP="00CB6D75">
      <w:pPr>
        <w:jc w:val="both"/>
        <w:rPr>
          <w:rFonts w:ascii="Verdana" w:eastAsiaTheme="minorHAnsi" w:hAnsi="Verdana" w:cs="Arial"/>
          <w:kern w:val="2"/>
          <w:sz w:val="21"/>
          <w:szCs w:val="21"/>
          <w:lang w:val="es-ES_tradnl" w:eastAsia="en-US"/>
          <w14:ligatures w14:val="standardContextual"/>
        </w:rPr>
      </w:pPr>
      <w:r w:rsidRPr="003C66FC">
        <w:rPr>
          <w:rFonts w:ascii="Verdana" w:eastAsiaTheme="minorHAnsi" w:hAnsi="Verdana" w:cs="Arial"/>
          <w:kern w:val="2"/>
          <w:sz w:val="21"/>
          <w:szCs w:val="21"/>
          <w:lang w:val="es-ES_tradnl" w:eastAsia="en-US"/>
          <w14:ligatures w14:val="standardContextual"/>
        </w:rPr>
        <w:t>Razón Social……………………………………………………………………</w:t>
      </w:r>
    </w:p>
    <w:p w:rsidR="00CB6D75" w:rsidRPr="003C66FC" w:rsidRDefault="00CB6D75" w:rsidP="00CB6D75">
      <w:pPr>
        <w:jc w:val="both"/>
        <w:rPr>
          <w:rFonts w:ascii="Verdana" w:eastAsiaTheme="minorHAnsi" w:hAnsi="Verdana" w:cs="Arial"/>
          <w:kern w:val="2"/>
          <w:sz w:val="21"/>
          <w:szCs w:val="21"/>
          <w:lang w:val="es-ES_tradnl" w:eastAsia="en-US"/>
          <w14:ligatures w14:val="standardContextual"/>
        </w:rPr>
      </w:pPr>
      <w:r w:rsidRPr="003C66FC">
        <w:rPr>
          <w:rFonts w:ascii="Verdana" w:eastAsiaTheme="minorHAnsi" w:hAnsi="Verdana" w:cs="Arial"/>
          <w:kern w:val="2"/>
          <w:sz w:val="21"/>
          <w:szCs w:val="21"/>
          <w:lang w:val="es-ES_tradnl" w:eastAsia="en-US"/>
          <w14:ligatures w14:val="standardContextual"/>
        </w:rPr>
        <w:t>Nombre……………………………………………………………………</w:t>
      </w:r>
      <w:proofErr w:type="gramStart"/>
      <w:r w:rsidRPr="003C66FC">
        <w:rPr>
          <w:rFonts w:ascii="Verdana" w:eastAsiaTheme="minorHAnsi" w:hAnsi="Verdana" w:cs="Arial"/>
          <w:kern w:val="2"/>
          <w:sz w:val="21"/>
          <w:szCs w:val="21"/>
          <w:lang w:val="es-ES_tradnl" w:eastAsia="en-US"/>
          <w14:ligatures w14:val="standardContextual"/>
        </w:rPr>
        <w:t>…….</w:t>
      </w:r>
      <w:proofErr w:type="gramEnd"/>
      <w:r w:rsidRPr="003C66FC">
        <w:rPr>
          <w:rFonts w:ascii="Verdana" w:eastAsiaTheme="minorHAnsi" w:hAnsi="Verdana" w:cs="Arial"/>
          <w:kern w:val="2"/>
          <w:sz w:val="21"/>
          <w:szCs w:val="21"/>
          <w:lang w:val="es-ES_tradnl" w:eastAsia="en-US"/>
          <w14:ligatures w14:val="standardContextual"/>
        </w:rPr>
        <w:t>.</w:t>
      </w:r>
    </w:p>
    <w:p w:rsidR="00CB6D75" w:rsidRPr="003C66FC" w:rsidRDefault="00CB6D75" w:rsidP="00CB6D75">
      <w:pPr>
        <w:jc w:val="both"/>
        <w:rPr>
          <w:rFonts w:ascii="Verdana" w:eastAsiaTheme="minorHAnsi" w:hAnsi="Verdana" w:cs="Arial"/>
          <w:kern w:val="2"/>
          <w:sz w:val="21"/>
          <w:szCs w:val="21"/>
          <w:lang w:val="es-ES_tradnl" w:eastAsia="en-US"/>
          <w14:ligatures w14:val="standardContextual"/>
        </w:rPr>
      </w:pPr>
      <w:r w:rsidRPr="003C66FC">
        <w:rPr>
          <w:rFonts w:ascii="Verdana" w:eastAsiaTheme="minorHAnsi" w:hAnsi="Verdana" w:cs="Arial"/>
          <w:kern w:val="2"/>
          <w:sz w:val="21"/>
          <w:szCs w:val="21"/>
          <w:lang w:val="es-ES_tradnl" w:eastAsia="en-US"/>
          <w14:ligatures w14:val="standardContextual"/>
        </w:rPr>
        <w:t>Dirección…………………………………………………………………</w:t>
      </w:r>
      <w:proofErr w:type="gramStart"/>
      <w:r w:rsidRPr="003C66FC">
        <w:rPr>
          <w:rFonts w:ascii="Verdana" w:eastAsiaTheme="minorHAnsi" w:hAnsi="Verdana" w:cs="Arial"/>
          <w:kern w:val="2"/>
          <w:sz w:val="21"/>
          <w:szCs w:val="21"/>
          <w:lang w:val="es-ES_tradnl" w:eastAsia="en-US"/>
          <w14:ligatures w14:val="standardContextual"/>
        </w:rPr>
        <w:t>…….</w:t>
      </w:r>
      <w:proofErr w:type="gramEnd"/>
      <w:r w:rsidRPr="003C66FC">
        <w:rPr>
          <w:rFonts w:ascii="Verdana" w:eastAsiaTheme="minorHAnsi" w:hAnsi="Verdana" w:cs="Arial"/>
          <w:kern w:val="2"/>
          <w:sz w:val="21"/>
          <w:szCs w:val="21"/>
          <w:lang w:val="es-ES_tradnl" w:eastAsia="en-US"/>
          <w14:ligatures w14:val="standardContextual"/>
        </w:rPr>
        <w:t>.</w:t>
      </w:r>
    </w:p>
    <w:p w:rsidR="00CB6D75" w:rsidRPr="003C66FC" w:rsidRDefault="00CB6D75" w:rsidP="00CB6D75">
      <w:pPr>
        <w:jc w:val="both"/>
        <w:rPr>
          <w:rFonts w:ascii="Verdana" w:eastAsiaTheme="minorHAnsi" w:hAnsi="Verdana" w:cs="Arial"/>
          <w:kern w:val="2"/>
          <w:sz w:val="21"/>
          <w:szCs w:val="21"/>
          <w:lang w:val="es-ES_tradnl" w:eastAsia="en-US"/>
          <w14:ligatures w14:val="standardContextual"/>
        </w:rPr>
      </w:pPr>
      <w:r w:rsidRPr="003C66FC">
        <w:rPr>
          <w:rFonts w:ascii="Verdana" w:eastAsiaTheme="minorHAnsi" w:hAnsi="Verdana" w:cs="Arial"/>
          <w:kern w:val="2"/>
          <w:sz w:val="21"/>
          <w:szCs w:val="21"/>
          <w:lang w:val="es-ES_tradnl" w:eastAsia="en-US"/>
          <w14:ligatures w14:val="standardContextual"/>
        </w:rPr>
        <w:t>E-mail……………………………………………………………………………</w:t>
      </w:r>
    </w:p>
    <w:p w:rsidR="00CB6D75" w:rsidRPr="003C66FC" w:rsidRDefault="00CB6D75" w:rsidP="00CB6D75">
      <w:pPr>
        <w:jc w:val="both"/>
        <w:rPr>
          <w:rFonts w:ascii="Verdana" w:eastAsiaTheme="minorHAnsi" w:hAnsi="Verdana" w:cs="Arial"/>
          <w:kern w:val="2"/>
          <w:sz w:val="21"/>
          <w:szCs w:val="21"/>
          <w:lang w:val="es-ES_tradnl" w:eastAsia="en-US"/>
          <w14:ligatures w14:val="standardContextual"/>
        </w:rPr>
      </w:pPr>
      <w:r w:rsidRPr="003C66FC">
        <w:rPr>
          <w:rFonts w:ascii="Verdana" w:eastAsiaTheme="minorHAnsi" w:hAnsi="Verdana" w:cs="Arial"/>
          <w:kern w:val="2"/>
          <w:sz w:val="21"/>
          <w:szCs w:val="21"/>
          <w:lang w:val="es-ES_tradnl" w:eastAsia="en-US"/>
          <w14:ligatures w14:val="standardContextual"/>
        </w:rPr>
        <w:t>FAX………………………………………………………………………………</w:t>
      </w:r>
    </w:p>
    <w:p w:rsidR="00CB6D75" w:rsidRPr="003C66FC" w:rsidRDefault="00CB6D75" w:rsidP="00CB6D75">
      <w:pPr>
        <w:jc w:val="both"/>
        <w:rPr>
          <w:rFonts w:ascii="Verdana" w:eastAsiaTheme="minorHAnsi" w:hAnsi="Verdana" w:cs="Arial"/>
          <w:kern w:val="2"/>
          <w:sz w:val="21"/>
          <w:szCs w:val="21"/>
          <w:lang w:val="es-ES_tradnl" w:eastAsia="en-US"/>
          <w14:ligatures w14:val="standardContextual"/>
        </w:rPr>
      </w:pPr>
      <w:r w:rsidRPr="003C66FC">
        <w:rPr>
          <w:rFonts w:ascii="Verdana" w:eastAsiaTheme="minorHAnsi" w:hAnsi="Verdana" w:cs="Arial"/>
          <w:kern w:val="2"/>
          <w:sz w:val="21"/>
          <w:szCs w:val="21"/>
          <w:lang w:val="es-ES_tradnl" w:eastAsia="en-US"/>
          <w14:ligatures w14:val="standardContextual"/>
        </w:rPr>
        <w:t>FIRMA:</w:t>
      </w:r>
    </w:p>
    <w:p w:rsidR="004F177F" w:rsidRDefault="004F177F"/>
    <w:sectPr w:rsidR="004F177F" w:rsidSect="00C31026">
      <w:pgSz w:w="12240" w:h="15840"/>
      <w:pgMar w:top="99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Narrow">
    <w:altName w:val="Arial"/>
    <w:panose1 w:val="00000000000000000000"/>
    <w:charset w:val="00"/>
    <w:family w:val="auto"/>
    <w:notTrueType/>
    <w:pitch w:val="default"/>
    <w:sig w:usb0="00000003" w:usb1="00000000" w:usb2="00000000" w:usb3="00000000" w:csb0="00000001"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930F1"/>
    <w:multiLevelType w:val="hybridMultilevel"/>
    <w:tmpl w:val="B49425FC"/>
    <w:lvl w:ilvl="0" w:tplc="89B8CF6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3D144B"/>
    <w:multiLevelType w:val="hybridMultilevel"/>
    <w:tmpl w:val="C2D645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F2F0B37"/>
    <w:multiLevelType w:val="hybridMultilevel"/>
    <w:tmpl w:val="656C4466"/>
    <w:lvl w:ilvl="0" w:tplc="70D07BB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83B3CC2"/>
    <w:multiLevelType w:val="hybridMultilevel"/>
    <w:tmpl w:val="ED4C1418"/>
    <w:lvl w:ilvl="0" w:tplc="5EBA751A">
      <w:start w:val="1"/>
      <w:numFmt w:val="lowerLetter"/>
      <w:lvlText w:val="%1."/>
      <w:lvlJc w:val="left"/>
      <w:pPr>
        <w:ind w:left="405" w:hanging="360"/>
      </w:pPr>
      <w:rPr>
        <w:rFonts w:ascii="Arial Narrow" w:eastAsia="Times New Roman" w:hAnsi="Arial Narrow" w:cs="Times New Roman"/>
        <w:b/>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D75"/>
    <w:rsid w:val="004F177F"/>
    <w:rsid w:val="005D4A82"/>
    <w:rsid w:val="00CB6D75"/>
    <w:rsid w:val="00CE2467"/>
    <w:rsid w:val="00F90C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5A50B"/>
  <w15:chartTrackingRefBased/>
  <w15:docId w15:val="{A503B8CA-A09B-4B1B-8213-D77D12A79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B6D75"/>
    <w:pPr>
      <w:suppressAutoHyphens/>
      <w:autoSpaceDN w:val="0"/>
      <w:spacing w:after="0" w:line="240" w:lineRule="auto"/>
      <w:textAlignment w:val="baseline"/>
    </w:pPr>
    <w:rPr>
      <w:rFonts w:ascii="Times New Roman" w:eastAsia="Times New Roman" w:hAnsi="Times New Roman" w:cs="Times New Roman"/>
      <w:kern w:val="0"/>
      <w:sz w:val="24"/>
      <w:szCs w:val="24"/>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 Paragraph,Bullet List,FooterText,numbered,List Paragraph1,Paragraphe de liste1,lp1,Lista vistosa - Énfasis 11,Cuadrícula clara - Énfasis 31,Lista vistosa - Énfasis 13,Lista multicolor - Énfasis 11,Llista Nivell1,HOJA,Bolita,BOLA"/>
    <w:basedOn w:val="Normal"/>
    <w:link w:val="PrrafodelistaCar"/>
    <w:qFormat/>
    <w:rsid w:val="00CB6D75"/>
    <w:pPr>
      <w:ind w:left="720"/>
      <w:contextualSpacing/>
    </w:pPr>
  </w:style>
  <w:style w:type="paragraph" w:styleId="Textoindependiente">
    <w:name w:val="Body Text"/>
    <w:basedOn w:val="Normal"/>
    <w:link w:val="TextoindependienteCar"/>
    <w:uiPriority w:val="99"/>
    <w:semiHidden/>
    <w:unhideWhenUsed/>
    <w:rsid w:val="00CB6D75"/>
    <w:pPr>
      <w:spacing w:after="120"/>
    </w:pPr>
  </w:style>
  <w:style w:type="character" w:customStyle="1" w:styleId="TextoindependienteCar">
    <w:name w:val="Texto independiente Car"/>
    <w:basedOn w:val="Fuentedeprrafopredeter"/>
    <w:link w:val="Textoindependiente"/>
    <w:uiPriority w:val="99"/>
    <w:semiHidden/>
    <w:rsid w:val="00CB6D75"/>
    <w:rPr>
      <w:rFonts w:ascii="Times New Roman" w:eastAsia="Times New Roman" w:hAnsi="Times New Roman" w:cs="Times New Roman"/>
      <w:kern w:val="0"/>
      <w:sz w:val="24"/>
      <w:szCs w:val="24"/>
      <w:lang w:eastAsia="es-ES"/>
      <w14:ligatures w14:val="none"/>
    </w:rPr>
  </w:style>
  <w:style w:type="character" w:customStyle="1" w:styleId="PrrafodelistaCar">
    <w:name w:val="Párrafo de lista Car"/>
    <w:aliases w:val="List Paragraph Car,Bullet List Car,FooterText Car,numbered Car,List Paragraph1 Car,Paragraphe de liste1 Car,lp1 Car,Lista vistosa - Énfasis 11 Car,Cuadrícula clara - Énfasis 31 Car,Lista vistosa - Énfasis 13 Car,Llista Nivell1 Car"/>
    <w:link w:val="Prrafodelista"/>
    <w:qFormat/>
    <w:locked/>
    <w:rsid w:val="00CB6D75"/>
    <w:rPr>
      <w:rFonts w:ascii="Times New Roman" w:eastAsia="Times New Roman" w:hAnsi="Times New Roman" w:cs="Times New Roman"/>
      <w:kern w:val="0"/>
      <w:sz w:val="24"/>
      <w:szCs w:val="24"/>
      <w:lang w:eastAsia="es-ES"/>
      <w14:ligatures w14:val="none"/>
    </w:rPr>
  </w:style>
  <w:style w:type="paragraph" w:customStyle="1" w:styleId="Default">
    <w:name w:val="Default"/>
    <w:qFormat/>
    <w:rsid w:val="00CB6D75"/>
    <w:pPr>
      <w:suppressAutoHyphens/>
      <w:autoSpaceDE w:val="0"/>
      <w:autoSpaceDN w:val="0"/>
      <w:spacing w:after="0" w:line="240" w:lineRule="auto"/>
      <w:textAlignment w:val="baseline"/>
    </w:pPr>
    <w:rPr>
      <w:rFonts w:ascii="Arial" w:eastAsia="Times New Roman" w:hAnsi="Arial" w:cs="Arial"/>
      <w:color w:val="000000"/>
      <w:kern w:val="0"/>
      <w:sz w:val="24"/>
      <w:szCs w:val="24"/>
      <w:lang w:eastAsia="es-ES"/>
      <w14:ligatures w14:val="none"/>
    </w:rPr>
  </w:style>
  <w:style w:type="table" w:styleId="Tablaconcuadrcula">
    <w:name w:val="Table Grid"/>
    <w:basedOn w:val="Tablanormal"/>
    <w:uiPriority w:val="39"/>
    <w:rsid w:val="00CB6D75"/>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eneral">
    <w:name w:val="General"/>
    <w:basedOn w:val="Normal"/>
    <w:rsid w:val="00CB6D75"/>
    <w:pPr>
      <w:suppressAutoHyphens w:val="0"/>
      <w:autoSpaceDN/>
      <w:jc w:val="both"/>
      <w:textAlignment w:val="auto"/>
    </w:pPr>
    <w:rPr>
      <w:rFonts w:ascii="Arial" w:hAnsi="Arial"/>
      <w:sz w:val="20"/>
      <w:szCs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1329</Words>
  <Characters>7310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dc:creator>
  <cp:keywords/>
  <dc:description/>
  <cp:lastModifiedBy>Silvia</cp:lastModifiedBy>
  <cp:revision>1</cp:revision>
  <dcterms:created xsi:type="dcterms:W3CDTF">2026-04-28T16:16:00Z</dcterms:created>
  <dcterms:modified xsi:type="dcterms:W3CDTF">2026-04-28T16:22:00Z</dcterms:modified>
</cp:coreProperties>
</file>