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1169" w:rsidRDefault="00CB1169">
      <w:r w:rsidRPr="00CB1169">
        <w:rPr>
          <w:noProof/>
        </w:rPr>
        <w:drawing>
          <wp:inline distT="0" distB="0" distL="0" distR="0">
            <wp:extent cx="6248400" cy="86201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862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116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169"/>
    <w:rsid w:val="00CB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4301506-E89F-4E5B-A764-BE0BF4860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PATRICIA CALDERÓN OSORIO</dc:creator>
  <cp:keywords/>
  <dc:description/>
  <cp:lastModifiedBy>GLORIA PATRICIA CALDERÓN OSORIO</cp:lastModifiedBy>
  <cp:revision>1</cp:revision>
  <dcterms:created xsi:type="dcterms:W3CDTF">2025-03-20T18:09:00Z</dcterms:created>
  <dcterms:modified xsi:type="dcterms:W3CDTF">2025-03-20T18:10:00Z</dcterms:modified>
</cp:coreProperties>
</file>