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D0540" w:rsidR="00ED0540" w:rsidP="00ED0540" w:rsidRDefault="00ED0540" w14:paraId="7C02EFAB" w14:textId="77777777">
      <w:pPr>
        <w:pStyle w:val="Heading3"/>
        <w:rPr>
          <w:b w:val="0"/>
          <w:bCs/>
          <w:lang w:val="es-CO" w:eastAsia="es-CO"/>
        </w:rPr>
      </w:pPr>
    </w:p>
    <w:p w:rsidR="00ED0540" w:rsidP="007024D8" w:rsidRDefault="009C43AA" w14:paraId="51048F7F" w14:textId="151A26A4">
      <w:pPr>
        <w:pStyle w:val="Heading4"/>
        <w:numPr>
          <w:ilvl w:val="1"/>
          <w:numId w:val="4"/>
        </w:numPr>
        <w:jc w:val="center"/>
        <w:rPr>
          <w:lang w:val="es-CO" w:eastAsia="es-CO"/>
        </w:rPr>
      </w:pPr>
      <w:r w:rsidRPr="00ED0540">
        <w:rPr>
          <w:lang w:val="es-CO" w:eastAsia="es-CO"/>
        </w:rPr>
        <w:t>GESTIÓN DOCUMENTAL</w:t>
      </w:r>
    </w:p>
    <w:p w:rsidR="00FE51F4" w:rsidP="00FE51F4" w:rsidRDefault="00FE51F4" w14:paraId="6FBA1A62" w14:textId="77777777">
      <w:pPr>
        <w:pStyle w:val="Heading4"/>
        <w:ind w:left="0" w:firstLine="0"/>
        <w:rPr>
          <w:lang w:val="es-CO" w:eastAsia="es-CO"/>
        </w:rPr>
      </w:pPr>
    </w:p>
    <w:p w:rsidR="00D17D24" w:rsidP="0091751F" w:rsidRDefault="00D17D24" w14:paraId="0B989812" w14:textId="77777777">
      <w:pPr>
        <w:pStyle w:val="Heading3"/>
        <w:jc w:val="both"/>
        <w:rPr>
          <w:b w:val="0"/>
          <w:bCs/>
          <w:lang w:val="es-CO" w:eastAsia="es-CO"/>
        </w:rPr>
      </w:pPr>
    </w:p>
    <w:p w:rsidR="00D901F8" w:rsidP="00514271" w:rsidRDefault="00D17D24" w14:paraId="3FCFDD3A" w14:textId="77777777">
      <w:pPr>
        <w:pStyle w:val="Heading3"/>
        <w:spacing w:line="276" w:lineRule="auto"/>
        <w:jc w:val="both"/>
        <w:rPr>
          <w:b w:val="0"/>
          <w:bCs/>
        </w:rPr>
      </w:pPr>
      <w:r w:rsidRPr="00D17D24">
        <w:rPr>
          <w:b w:val="0"/>
          <w:bCs/>
        </w:rPr>
        <w:t xml:space="preserve">Entre septiembre de 2024 </w:t>
      </w:r>
      <w:r w:rsidR="00D901F8">
        <w:rPr>
          <w:b w:val="0"/>
          <w:bCs/>
        </w:rPr>
        <w:t>a marzo de 2026</w:t>
      </w:r>
      <w:r w:rsidRPr="00D17D24">
        <w:rPr>
          <w:b w:val="0"/>
          <w:bCs/>
        </w:rPr>
        <w:t xml:space="preserve">, el proceso de gestión documental alcanzó importantes hitos orientados al fortalecimiento de la función archivística, la conservación del patrimonio documental, la preservación de la memoria institucional y la garantía del acceso a la información, tomando como referencia los componentes del Modelo de Gestión </w:t>
      </w:r>
      <w:r w:rsidR="00AE62EE">
        <w:rPr>
          <w:b w:val="0"/>
          <w:bCs/>
        </w:rPr>
        <w:t xml:space="preserve">Documental </w:t>
      </w:r>
      <w:r w:rsidRPr="00D17D24">
        <w:rPr>
          <w:b w:val="0"/>
          <w:bCs/>
        </w:rPr>
        <w:t>y Administración de Archivos</w:t>
      </w:r>
      <w:r w:rsidR="00AE62EE">
        <w:rPr>
          <w:b w:val="0"/>
          <w:bCs/>
        </w:rPr>
        <w:t xml:space="preserve"> –MGDA–</w:t>
      </w:r>
      <w:r w:rsidRPr="00D17D24">
        <w:rPr>
          <w:b w:val="0"/>
          <w:bCs/>
        </w:rPr>
        <w:t xml:space="preserve">. </w:t>
      </w:r>
    </w:p>
    <w:p w:rsidR="00D901F8" w:rsidP="00514271" w:rsidRDefault="00D901F8" w14:paraId="18F336C6" w14:textId="77777777">
      <w:pPr>
        <w:pStyle w:val="Heading3"/>
        <w:spacing w:line="276" w:lineRule="auto"/>
        <w:jc w:val="both"/>
        <w:rPr>
          <w:b w:val="0"/>
          <w:bCs/>
        </w:rPr>
      </w:pPr>
    </w:p>
    <w:p w:rsidR="00D17D24" w:rsidP="00514271" w:rsidRDefault="00D17D24" w14:paraId="661B36BE" w14:textId="2466DB2E">
      <w:pPr>
        <w:pStyle w:val="Heading3"/>
        <w:spacing w:line="276" w:lineRule="auto"/>
        <w:jc w:val="both"/>
        <w:rPr>
          <w:b w:val="0"/>
          <w:bCs/>
        </w:rPr>
      </w:pPr>
      <w:r w:rsidRPr="00D17D24">
        <w:rPr>
          <w:b w:val="0"/>
          <w:bCs/>
        </w:rPr>
        <w:t>A continuación, se presentan los principales logros obtenidos durante este periodo.</w:t>
      </w:r>
    </w:p>
    <w:p w:rsidR="00D17D24" w:rsidP="00514271" w:rsidRDefault="00D17D24" w14:paraId="7D5240F0" w14:textId="77777777">
      <w:pPr>
        <w:pStyle w:val="Heading3"/>
        <w:spacing w:line="276" w:lineRule="auto"/>
        <w:jc w:val="both"/>
        <w:rPr>
          <w:b w:val="0"/>
          <w:bCs/>
        </w:rPr>
      </w:pPr>
    </w:p>
    <w:p w:rsidR="00514271" w:rsidP="00514271" w:rsidRDefault="00514271" w14:paraId="717C954B" w14:textId="77777777">
      <w:pPr>
        <w:pStyle w:val="Heading3"/>
        <w:spacing w:line="276" w:lineRule="auto"/>
        <w:jc w:val="both"/>
        <w:rPr>
          <w:b w:val="0"/>
          <w:bCs/>
        </w:rPr>
      </w:pPr>
    </w:p>
    <w:p w:rsidRPr="0031368C" w:rsidR="00D17D24" w:rsidP="007024D8" w:rsidRDefault="00D17D24" w14:paraId="2004C1D6" w14:textId="7C9E250A">
      <w:pPr>
        <w:pStyle w:val="Heading3"/>
        <w:numPr>
          <w:ilvl w:val="1"/>
          <w:numId w:val="9"/>
        </w:numPr>
        <w:spacing w:line="276" w:lineRule="auto"/>
        <w:jc w:val="both"/>
        <w:rPr>
          <w:highlight w:val="yellow"/>
        </w:rPr>
      </w:pPr>
      <w:r w:rsidRPr="0031368C">
        <w:rPr>
          <w:highlight w:val="yellow"/>
        </w:rPr>
        <w:t>Componente Estratégico</w:t>
      </w:r>
    </w:p>
    <w:p w:rsidRPr="00D17D24" w:rsidR="00D17D24" w:rsidP="00514271" w:rsidRDefault="00D17D24" w14:paraId="6B09C8D1" w14:textId="77777777">
      <w:pPr>
        <w:pStyle w:val="Heading3"/>
        <w:spacing w:line="276" w:lineRule="auto"/>
        <w:jc w:val="both"/>
        <w:rPr>
          <w:b w:val="0"/>
          <w:bCs/>
        </w:rPr>
      </w:pPr>
    </w:p>
    <w:p w:rsidRPr="00514271" w:rsidR="00D17D24" w:rsidP="00514271" w:rsidRDefault="00D17D24" w14:paraId="53E25AD7" w14:textId="3DF1AD21">
      <w:pPr>
        <w:pStyle w:val="Heading3"/>
        <w:spacing w:line="276" w:lineRule="auto"/>
        <w:jc w:val="both"/>
        <w:rPr>
          <w:b w:val="0"/>
          <w:bCs/>
        </w:rPr>
      </w:pPr>
      <w:r w:rsidRPr="00514271">
        <w:rPr>
          <w:b w:val="0"/>
          <w:bCs/>
        </w:rPr>
        <w:t xml:space="preserve">A través de la planeación adecuada y estratégica se </w:t>
      </w:r>
      <w:r w:rsidRPr="00514271" w:rsidR="001A2122">
        <w:rPr>
          <w:b w:val="0"/>
          <w:bCs/>
        </w:rPr>
        <w:t>realizó análisis y diagnóstico de</w:t>
      </w:r>
      <w:r w:rsidRPr="00514271">
        <w:rPr>
          <w:b w:val="0"/>
          <w:bCs/>
        </w:rPr>
        <w:t xml:space="preserve"> la función archivística e implementación de planes, proyectos y programas en el instituto, dando como resultado la validación los lineamientos e instrumentos para la gestión documental entre ellos, el PINAR. </w:t>
      </w:r>
    </w:p>
    <w:p w:rsidR="00123C3B" w:rsidP="00D17D24" w:rsidRDefault="00123C3B" w14:paraId="3F95C2AF" w14:textId="77777777">
      <w:pPr>
        <w:jc w:val="both"/>
        <w:textAlignment w:val="baseline"/>
        <w:rPr>
          <w:rFonts w:ascii="Cambria" w:hAnsi="Cambria" w:eastAsia="Times New Roman" w:cs="Segoe UI"/>
          <w:lang w:eastAsia="es-MX"/>
        </w:rPr>
      </w:pPr>
    </w:p>
    <w:p w:rsidRPr="00514271" w:rsidR="00123C3B" w:rsidP="007024D8" w:rsidRDefault="00123C3B" w14:paraId="120E3767" w14:textId="77777777">
      <w:pPr>
        <w:pStyle w:val="ListParagraph"/>
        <w:numPr>
          <w:ilvl w:val="0"/>
          <w:numId w:val="6"/>
        </w:numPr>
        <w:jc w:val="both"/>
        <w:textAlignment w:val="baseline"/>
        <w:rPr>
          <w:rFonts w:ascii="Arial" w:hAnsi="Arial" w:eastAsia="Times New Roman" w:cs="Arial"/>
          <w:sz w:val="24"/>
          <w:szCs w:val="24"/>
          <w:lang w:eastAsia="es-MX"/>
        </w:rPr>
      </w:pPr>
      <w:r w:rsidRPr="00514271">
        <w:rPr>
          <w:rFonts w:ascii="Arial" w:hAnsi="Arial" w:eastAsia="Times New Roman" w:cs="Arial"/>
          <w:sz w:val="24"/>
          <w:szCs w:val="24"/>
          <w:lang w:eastAsia="es-MX"/>
        </w:rPr>
        <w:t>Aprobación de la Política de Gestión Documental y Diagnóstico Integral de Arhcivos –DIA–</w:t>
      </w:r>
    </w:p>
    <w:p w:rsidRPr="00514271" w:rsidR="00123C3B" w:rsidP="007024D8" w:rsidRDefault="00123C3B" w14:paraId="467030ED" w14:textId="77777777">
      <w:pPr>
        <w:pStyle w:val="ListParagraph"/>
        <w:numPr>
          <w:ilvl w:val="0"/>
          <w:numId w:val="6"/>
        </w:numPr>
        <w:jc w:val="both"/>
        <w:textAlignment w:val="baseline"/>
        <w:rPr>
          <w:rFonts w:ascii="Arial" w:hAnsi="Arial" w:eastAsia="Times New Roman" w:cs="Arial"/>
          <w:sz w:val="24"/>
          <w:szCs w:val="24"/>
          <w:lang w:eastAsia="es-MX"/>
        </w:rPr>
      </w:pPr>
      <w:r w:rsidRPr="00514271">
        <w:rPr>
          <w:rFonts w:ascii="Arial" w:hAnsi="Arial" w:eastAsia="Times New Roman" w:cs="Arial"/>
          <w:sz w:val="24"/>
          <w:szCs w:val="24"/>
          <w:lang w:eastAsia="es-MX"/>
        </w:rPr>
        <w:t>Aprobación de programas de gestión documental:  </w:t>
      </w:r>
    </w:p>
    <w:p w:rsidRPr="00514271" w:rsidR="00123C3B" w:rsidP="00123C3B" w:rsidRDefault="00123C3B" w14:paraId="5911CB03" w14:textId="0927E88C">
      <w:pPr>
        <w:pStyle w:val="ListParagraph"/>
        <w:ind w:left="1440" w:firstLine="0"/>
        <w:jc w:val="both"/>
        <w:textAlignment w:val="baseline"/>
        <w:rPr>
          <w:rFonts w:ascii="Arial" w:hAnsi="Arial" w:eastAsia="Times New Roman" w:cs="Arial"/>
          <w:sz w:val="24"/>
          <w:szCs w:val="24"/>
          <w:lang w:eastAsia="es-MX"/>
        </w:rPr>
      </w:pPr>
      <w:r w:rsidRPr="00514271">
        <w:rPr>
          <w:rFonts w:ascii="Arial" w:hAnsi="Arial" w:eastAsia="Times New Roman" w:cs="Arial"/>
          <w:sz w:val="24"/>
          <w:szCs w:val="24"/>
          <w:lang w:eastAsia="es-MX"/>
        </w:rPr>
        <w:t>Programa de archivos descentralizados</w:t>
      </w:r>
    </w:p>
    <w:p w:rsidRPr="00514271" w:rsidR="00123C3B" w:rsidP="00123C3B" w:rsidRDefault="00123C3B" w14:paraId="1AA626E8" w14:textId="77777777">
      <w:pPr>
        <w:ind w:left="1440"/>
        <w:jc w:val="both"/>
        <w:textAlignment w:val="baseline"/>
        <w:rPr>
          <w:rFonts w:ascii="Arial" w:hAnsi="Arial" w:eastAsia="Times New Roman" w:cs="Arial"/>
          <w:sz w:val="24"/>
          <w:szCs w:val="24"/>
          <w:lang w:eastAsia="es-MX"/>
        </w:rPr>
      </w:pPr>
      <w:r w:rsidRPr="00514271">
        <w:rPr>
          <w:rFonts w:ascii="Arial" w:hAnsi="Arial" w:eastAsia="Times New Roman" w:cs="Arial"/>
          <w:sz w:val="24"/>
          <w:szCs w:val="24"/>
          <w:lang w:eastAsia="es-MX"/>
        </w:rPr>
        <w:t>Programa de emergencias de los depósitos de archivo</w:t>
      </w:r>
    </w:p>
    <w:p w:rsidR="00D17D24" w:rsidP="007024D8" w:rsidRDefault="00123C3B" w14:paraId="67C5D5BC" w14:textId="299816F8">
      <w:pPr>
        <w:pStyle w:val="ListParagraph"/>
        <w:numPr>
          <w:ilvl w:val="0"/>
          <w:numId w:val="6"/>
        </w:numPr>
        <w:jc w:val="both"/>
        <w:textAlignment w:val="baseline"/>
        <w:rPr>
          <w:rFonts w:ascii="Arial" w:hAnsi="Arial" w:eastAsia="Times New Roman" w:cs="Arial"/>
          <w:sz w:val="24"/>
          <w:szCs w:val="24"/>
          <w:lang w:eastAsia="es-MX"/>
        </w:rPr>
      </w:pPr>
      <w:r w:rsidRPr="00514271">
        <w:rPr>
          <w:rFonts w:ascii="Arial" w:hAnsi="Arial" w:eastAsia="Times New Roman" w:cs="Arial"/>
          <w:sz w:val="24"/>
          <w:szCs w:val="24"/>
          <w:lang w:eastAsia="es-MX"/>
        </w:rPr>
        <w:t>Formulación de 4ta versión del PINAR 2026 – 2030 a partir del análisis y desarrollo del diagnóstico integral de archivos, cuyo objetivo es priorizar aspectos críticos y proponer planes de mejoramiento para las próximas vigencias. </w:t>
      </w:r>
    </w:p>
    <w:p w:rsidR="00514271" w:rsidP="00514271" w:rsidRDefault="00514271" w14:paraId="72177C34" w14:textId="77777777">
      <w:pPr>
        <w:pStyle w:val="ListParagraph"/>
        <w:ind w:left="720" w:firstLine="0"/>
        <w:jc w:val="both"/>
        <w:textAlignment w:val="baseline"/>
        <w:rPr>
          <w:rFonts w:ascii="Arial" w:hAnsi="Arial" w:eastAsia="Times New Roman" w:cs="Arial"/>
          <w:sz w:val="24"/>
          <w:szCs w:val="24"/>
          <w:lang w:eastAsia="es-MX"/>
        </w:rPr>
      </w:pPr>
    </w:p>
    <w:p w:rsidR="00514271" w:rsidP="00514271" w:rsidRDefault="00514271" w14:paraId="74B7A614" w14:textId="7A185F34">
      <w:pPr>
        <w:pStyle w:val="Heading3"/>
        <w:spacing w:line="276" w:lineRule="auto"/>
        <w:jc w:val="both"/>
        <w:rPr>
          <w:b w:val="0"/>
          <w:bCs/>
        </w:rPr>
      </w:pPr>
      <w:r w:rsidRPr="00514271">
        <w:rPr>
          <w:b w:val="0"/>
          <w:bCs/>
        </w:rPr>
        <w:t>P</w:t>
      </w:r>
      <w:r w:rsidR="00A33907">
        <w:rPr>
          <w:b w:val="0"/>
          <w:bCs/>
        </w:rPr>
        <w:t xml:space="preserve">lan Institucional de Archivos –PINAR– </w:t>
      </w:r>
      <w:r w:rsidRPr="00514271">
        <w:rPr>
          <w:b w:val="0"/>
          <w:bCs/>
        </w:rPr>
        <w:t>este instrumento de la Gestión Documental se articula con la proyección de actividades a corto, mediano y plazo de forma estratégica con todo el Instituto</w:t>
      </w:r>
      <w:r w:rsidR="00A33907">
        <w:rPr>
          <w:b w:val="0"/>
          <w:bCs/>
        </w:rPr>
        <w:t>, se realizó las siguientes actividades:</w:t>
      </w:r>
    </w:p>
    <w:p w:rsidR="00A33907" w:rsidP="00514271" w:rsidRDefault="00A33907" w14:paraId="43FD20C7" w14:textId="77777777">
      <w:pPr>
        <w:pStyle w:val="Heading3"/>
        <w:spacing w:line="276" w:lineRule="auto"/>
        <w:jc w:val="both"/>
        <w:rPr>
          <w:b w:val="0"/>
          <w:bCs/>
        </w:rPr>
      </w:pPr>
    </w:p>
    <w:p w:rsidRPr="00A33907" w:rsidR="00A33907" w:rsidP="007024D8" w:rsidRDefault="00A33907" w14:paraId="35763230" w14:textId="75341640">
      <w:pPr>
        <w:pStyle w:val="ListParagraph"/>
        <w:widowControl/>
        <w:numPr>
          <w:ilvl w:val="0"/>
          <w:numId w:val="8"/>
        </w:numPr>
        <w:autoSpaceDE/>
        <w:autoSpaceDN/>
        <w:spacing w:line="279" w:lineRule="auto"/>
        <w:contextualSpacing/>
        <w:jc w:val="both"/>
        <w:rPr>
          <w:rFonts w:ascii="Arial" w:hAnsi="Arial" w:eastAsia="Cambria" w:cs="Arial"/>
          <w:sz w:val="24"/>
          <w:szCs w:val="24"/>
        </w:rPr>
      </w:pPr>
      <w:r w:rsidRPr="00A33907">
        <w:rPr>
          <w:rFonts w:ascii="Arial" w:hAnsi="Arial" w:eastAsia="Cambria" w:cs="Arial"/>
          <w:sz w:val="24"/>
          <w:szCs w:val="24"/>
        </w:rPr>
        <w:t xml:space="preserve">Conformación, cargue e indexación de expedientes electrónicos de la serie 232.14. CONTRATOS de 2024 y 2025 hasta el 30 de septiembre en el SGDEA herramienta Mercurio. </w:t>
      </w:r>
    </w:p>
    <w:p w:rsidRPr="00A33907" w:rsidR="00A33907" w:rsidP="007024D8" w:rsidRDefault="00A33907" w14:paraId="12701882" w14:textId="77777777">
      <w:pPr>
        <w:pStyle w:val="ListParagraph"/>
        <w:widowControl/>
        <w:numPr>
          <w:ilvl w:val="0"/>
          <w:numId w:val="8"/>
        </w:numPr>
        <w:autoSpaceDE/>
        <w:autoSpaceDN/>
        <w:spacing w:line="279" w:lineRule="auto"/>
        <w:contextualSpacing/>
        <w:jc w:val="both"/>
        <w:rPr>
          <w:rFonts w:ascii="Arial" w:hAnsi="Arial" w:eastAsia="Cambria" w:cs="Arial"/>
          <w:sz w:val="24"/>
          <w:szCs w:val="24"/>
        </w:rPr>
      </w:pPr>
      <w:r w:rsidRPr="00A33907">
        <w:rPr>
          <w:rFonts w:ascii="Arial" w:hAnsi="Arial" w:eastAsia="Cambria" w:cs="Arial"/>
          <w:sz w:val="24"/>
          <w:szCs w:val="24"/>
        </w:rPr>
        <w:t xml:space="preserve">Realización de jornadas de sensibilización, transferencia de conocimiento y gestión de conocimiento para la organización de expedientes electrónicos en la herramienta del SGDEA, aplicativo Mercurio. </w:t>
      </w:r>
    </w:p>
    <w:p w:rsidRPr="00A33907" w:rsidR="00A33907" w:rsidP="007024D8" w:rsidRDefault="00A33907" w14:paraId="7168E820" w14:textId="77777777">
      <w:pPr>
        <w:pStyle w:val="ListParagraph"/>
        <w:widowControl/>
        <w:numPr>
          <w:ilvl w:val="0"/>
          <w:numId w:val="8"/>
        </w:numPr>
        <w:autoSpaceDE/>
        <w:autoSpaceDN/>
        <w:spacing w:line="279" w:lineRule="auto"/>
        <w:contextualSpacing/>
        <w:jc w:val="both"/>
        <w:rPr>
          <w:rFonts w:ascii="Arial" w:hAnsi="Arial" w:eastAsia="Cambria" w:cs="Arial"/>
          <w:sz w:val="24"/>
          <w:szCs w:val="24"/>
        </w:rPr>
      </w:pPr>
      <w:r w:rsidRPr="00A33907">
        <w:rPr>
          <w:rFonts w:ascii="Arial" w:hAnsi="Arial" w:eastAsia="Cambria" w:cs="Arial"/>
          <w:sz w:val="24"/>
          <w:szCs w:val="24"/>
        </w:rPr>
        <w:t xml:space="preserve">Actualización de instrumentos archivísticos: Política de Gestión Documental, Diagnóstico Integral de Archivos, Programa de Prevención de Emergencias y Atención de Desastres en Archivos. </w:t>
      </w:r>
    </w:p>
    <w:p w:rsidRPr="00A33907" w:rsidR="00A33907" w:rsidP="007024D8" w:rsidRDefault="00A33907" w14:paraId="609DF69B" w14:textId="77777777">
      <w:pPr>
        <w:pStyle w:val="ListParagraph"/>
        <w:widowControl/>
        <w:numPr>
          <w:ilvl w:val="0"/>
          <w:numId w:val="8"/>
        </w:numPr>
        <w:autoSpaceDE/>
        <w:autoSpaceDN/>
        <w:spacing w:line="279" w:lineRule="auto"/>
        <w:contextualSpacing/>
        <w:jc w:val="both"/>
        <w:rPr>
          <w:rFonts w:ascii="Arial" w:hAnsi="Arial" w:eastAsia="Cambria" w:cs="Arial"/>
          <w:sz w:val="24"/>
          <w:szCs w:val="24"/>
        </w:rPr>
      </w:pPr>
      <w:r w:rsidRPr="00A33907">
        <w:rPr>
          <w:rFonts w:ascii="Arial" w:hAnsi="Arial" w:eastAsia="Cambria" w:cs="Arial"/>
          <w:sz w:val="24"/>
          <w:szCs w:val="24"/>
        </w:rPr>
        <w:t>Elaboración y actualización de procedimientos de gestión documental.</w:t>
      </w:r>
    </w:p>
    <w:p w:rsidRPr="00A33907" w:rsidR="00A33907" w:rsidP="007024D8" w:rsidRDefault="00A33907" w14:paraId="270A7034" w14:textId="77777777">
      <w:pPr>
        <w:pStyle w:val="ListParagraph"/>
        <w:widowControl/>
        <w:numPr>
          <w:ilvl w:val="0"/>
          <w:numId w:val="8"/>
        </w:numPr>
        <w:autoSpaceDE/>
        <w:autoSpaceDN/>
        <w:spacing w:line="279" w:lineRule="auto"/>
        <w:contextualSpacing/>
        <w:jc w:val="both"/>
        <w:rPr>
          <w:rFonts w:ascii="Arial" w:hAnsi="Arial" w:eastAsia="Cambria" w:cs="Arial"/>
          <w:b/>
          <w:bCs/>
          <w:sz w:val="24"/>
          <w:szCs w:val="24"/>
        </w:rPr>
      </w:pPr>
      <w:r w:rsidRPr="00A33907">
        <w:rPr>
          <w:rFonts w:ascii="Arial" w:hAnsi="Arial" w:eastAsia="Cambria" w:cs="Arial"/>
          <w:sz w:val="24"/>
          <w:szCs w:val="24"/>
        </w:rPr>
        <w:t xml:space="preserve">Implementación de la Tabla de Retención Documental v2 de 2023, permitiendo la organización, clasificación y administración de los documentos y conformación de expedientes para cada una de las áreas del ICFES.  </w:t>
      </w:r>
    </w:p>
    <w:p w:rsidRPr="00A33907" w:rsidR="00514271" w:rsidP="007024D8" w:rsidRDefault="00A33907" w14:paraId="0BE4269E" w14:textId="3A56136C">
      <w:pPr>
        <w:pStyle w:val="ListParagraph"/>
        <w:widowControl/>
        <w:numPr>
          <w:ilvl w:val="0"/>
          <w:numId w:val="8"/>
        </w:numPr>
        <w:autoSpaceDE/>
        <w:autoSpaceDN/>
        <w:spacing w:line="279" w:lineRule="auto"/>
        <w:contextualSpacing/>
        <w:jc w:val="both"/>
        <w:rPr>
          <w:rFonts w:ascii="Arial" w:hAnsi="Arial" w:eastAsia="Cambria" w:cs="Arial"/>
          <w:b/>
          <w:bCs/>
          <w:sz w:val="24"/>
          <w:szCs w:val="24"/>
        </w:rPr>
      </w:pPr>
      <w:r w:rsidRPr="00A33907">
        <w:rPr>
          <w:rFonts w:ascii="Arial" w:hAnsi="Arial" w:eastAsia="Cambria" w:cs="Arial"/>
          <w:sz w:val="24"/>
          <w:szCs w:val="24"/>
        </w:rPr>
        <w:t xml:space="preserve">Mesas de trabajo y jornadas de acompañamiento para la transición del nuevos Sistema de Gestión de Documentos Electrónicos, actividad conjunta con el Grupo de Gestión Documental y Colombia Digital proveedor del aplicativo </w:t>
      </w:r>
      <w:proofErr w:type="spellStart"/>
      <w:r w:rsidRPr="00A33907">
        <w:rPr>
          <w:rFonts w:ascii="Arial" w:hAnsi="Arial" w:eastAsia="Cambria" w:cs="Arial"/>
          <w:sz w:val="24"/>
          <w:szCs w:val="24"/>
        </w:rPr>
        <w:t>HyperGenIA</w:t>
      </w:r>
      <w:proofErr w:type="spellEnd"/>
      <w:r w:rsidRPr="00A33907">
        <w:rPr>
          <w:rFonts w:ascii="Arial" w:hAnsi="Arial" w:eastAsia="Cambria" w:cs="Arial"/>
          <w:sz w:val="24"/>
          <w:szCs w:val="24"/>
        </w:rPr>
        <w:t>.</w:t>
      </w:r>
    </w:p>
    <w:p w:rsidRPr="00514271" w:rsidR="00514271" w:rsidP="00514271" w:rsidRDefault="00514271" w14:paraId="4164174B" w14:textId="446B40CE">
      <w:pPr>
        <w:jc w:val="both"/>
        <w:textAlignment w:val="baseline"/>
        <w:rPr>
          <w:rFonts w:ascii="Arial" w:hAnsi="Arial" w:eastAsia="Times New Roman" w:cs="Arial"/>
          <w:sz w:val="24"/>
          <w:szCs w:val="24"/>
          <w:lang w:eastAsia="es-MX"/>
        </w:rPr>
      </w:pPr>
    </w:p>
    <w:p w:rsidR="00AE62EE" w:rsidP="00AE62EE" w:rsidRDefault="00AE62EE" w14:paraId="4B434AF1" w14:textId="77777777">
      <w:pPr>
        <w:widowControl/>
        <w:autoSpaceDE/>
        <w:autoSpaceDN/>
        <w:contextualSpacing/>
        <w:jc w:val="both"/>
        <w:textAlignment w:val="baseline"/>
        <w:rPr>
          <w:rFonts w:ascii="Montserrat" w:hAnsi="Montserrat" w:eastAsia="Times New Roman" w:cs="Times New Roman"/>
          <w:color w:val="595959"/>
          <w:sz w:val="20"/>
          <w:szCs w:val="20"/>
          <w:lang w:val="es-CO" w:eastAsia="es-MX"/>
        </w:rPr>
      </w:pPr>
    </w:p>
    <w:p w:rsidRPr="0031368C" w:rsidR="00AE62EE" w:rsidP="007024D8" w:rsidRDefault="00AE62EE" w14:paraId="08248D4E" w14:textId="161D71CC">
      <w:pPr>
        <w:pStyle w:val="Heading3"/>
        <w:numPr>
          <w:ilvl w:val="1"/>
          <w:numId w:val="9"/>
        </w:numPr>
        <w:jc w:val="both"/>
        <w:rPr>
          <w:highlight w:val="yellow"/>
        </w:rPr>
      </w:pPr>
      <w:r w:rsidRPr="0031368C">
        <w:rPr>
          <w:highlight w:val="yellow"/>
        </w:rPr>
        <w:t xml:space="preserve">Componente </w:t>
      </w:r>
      <w:r w:rsidRPr="0031368C" w:rsidR="00123C3B">
        <w:rPr>
          <w:highlight w:val="yellow"/>
        </w:rPr>
        <w:t xml:space="preserve">Documental y </w:t>
      </w:r>
      <w:r w:rsidRPr="0031368C">
        <w:rPr>
          <w:highlight w:val="yellow"/>
        </w:rPr>
        <w:t>Administración de Archivos</w:t>
      </w:r>
    </w:p>
    <w:p w:rsidR="00AE62EE" w:rsidP="00AE62EE" w:rsidRDefault="00AE62EE" w14:paraId="1FFA1D00" w14:textId="77777777">
      <w:pPr>
        <w:widowControl/>
        <w:autoSpaceDE/>
        <w:autoSpaceDN/>
        <w:contextualSpacing/>
        <w:jc w:val="both"/>
        <w:textAlignment w:val="baseline"/>
        <w:rPr>
          <w:rFonts w:ascii="Montserrat" w:hAnsi="Montserrat" w:eastAsia="Times New Roman" w:cs="Times New Roman"/>
          <w:b/>
          <w:bCs/>
          <w:color w:val="595959"/>
          <w:sz w:val="20"/>
          <w:szCs w:val="20"/>
          <w:lang w:val="es-CO" w:eastAsia="es-MX"/>
        </w:rPr>
      </w:pPr>
    </w:p>
    <w:p w:rsidRPr="00D901F8" w:rsidR="00AE62EE" w:rsidP="00D901F8" w:rsidRDefault="00AE62EE" w14:paraId="5998A3AB" w14:textId="6056511C">
      <w:pPr>
        <w:jc w:val="both"/>
        <w:textAlignment w:val="baseline"/>
        <w:rPr>
          <w:rFonts w:ascii="Arial" w:hAnsi="Arial" w:eastAsia="Times New Roman" w:cs="Arial"/>
          <w:sz w:val="24"/>
          <w:szCs w:val="24"/>
          <w:lang w:eastAsia="es-MX"/>
        </w:rPr>
      </w:pPr>
      <w:r w:rsidRPr="28C3D7A3">
        <w:rPr>
          <w:rFonts w:ascii="Arial" w:hAnsi="Arial" w:eastAsia="Times New Roman" w:cs="Arial"/>
          <w:sz w:val="24"/>
          <w:szCs w:val="24"/>
          <w:lang w:eastAsia="es-MX"/>
        </w:rPr>
        <w:t xml:space="preserve">Como parte de las actividades de planeación, dirección y control este componente </w:t>
      </w:r>
      <w:r w:rsidRPr="28C3D7A3" w:rsidR="7EF648DF">
        <w:rPr>
          <w:rFonts w:ascii="Arial" w:hAnsi="Arial" w:eastAsia="Times New Roman" w:cs="Arial"/>
          <w:sz w:val="24"/>
          <w:szCs w:val="24"/>
          <w:lang w:eastAsia="es-MX"/>
        </w:rPr>
        <w:t>está</w:t>
      </w:r>
      <w:r w:rsidRPr="28C3D7A3">
        <w:rPr>
          <w:rFonts w:ascii="Arial" w:hAnsi="Arial" w:eastAsia="Times New Roman" w:cs="Arial"/>
          <w:sz w:val="24"/>
          <w:szCs w:val="24"/>
          <w:lang w:eastAsia="es-MX"/>
        </w:rPr>
        <w:t xml:space="preserve"> basado en las estrategias administrativas de la función archivística en el instituto entre ellas, los recursos humanos, financieros, físicos y técnicos:</w:t>
      </w:r>
    </w:p>
    <w:p w:rsidR="00967A17" w:rsidP="00AE62EE" w:rsidRDefault="00967A17" w14:paraId="35B87F12" w14:textId="77777777">
      <w:pPr>
        <w:widowControl/>
        <w:autoSpaceDE/>
        <w:autoSpaceDN/>
        <w:contextualSpacing/>
        <w:jc w:val="both"/>
        <w:textAlignment w:val="baseline"/>
        <w:rPr>
          <w:rFonts w:ascii="Montserrat" w:hAnsi="Montserrat" w:eastAsia="Times New Roman" w:cs="Times New Roman"/>
          <w:color w:val="595959"/>
          <w:sz w:val="20"/>
          <w:szCs w:val="20"/>
          <w:lang w:val="es-CO" w:eastAsia="es-MX"/>
        </w:rPr>
      </w:pPr>
    </w:p>
    <w:p w:rsidR="00967A17" w:rsidP="00AE62EE" w:rsidRDefault="00967A17" w14:paraId="60D4E8AE" w14:textId="77777777">
      <w:pPr>
        <w:widowControl/>
        <w:autoSpaceDE/>
        <w:autoSpaceDN/>
        <w:contextualSpacing/>
        <w:jc w:val="both"/>
        <w:textAlignment w:val="baseline"/>
        <w:rPr>
          <w:rFonts w:ascii="Montserrat" w:hAnsi="Montserrat" w:eastAsia="Times New Roman" w:cs="Times New Roman"/>
          <w:color w:val="595959"/>
          <w:sz w:val="20"/>
          <w:szCs w:val="20"/>
          <w:lang w:val="es-CO" w:eastAsia="es-MX"/>
        </w:rPr>
      </w:pPr>
    </w:p>
    <w:p w:rsidRPr="00123C3B" w:rsidR="00123C3B" w:rsidP="007024D8" w:rsidRDefault="00123C3B" w14:paraId="4DF7AE7E" w14:textId="726ED25C">
      <w:pPr>
        <w:pStyle w:val="ListParagraph"/>
        <w:widowControl/>
        <w:numPr>
          <w:ilvl w:val="0"/>
          <w:numId w:val="6"/>
        </w:numPr>
        <w:autoSpaceDE/>
        <w:autoSpaceDN/>
        <w:ind w:right="142"/>
        <w:contextualSpacing/>
        <w:jc w:val="both"/>
        <w:textAlignment w:val="baseline"/>
        <w:rPr>
          <w:rFonts w:ascii="Montserrat" w:hAnsi="Montserrat" w:eastAsia="Times New Roman" w:cs="Times New Roman"/>
          <w:b/>
          <w:bCs/>
          <w:color w:val="595959"/>
          <w:sz w:val="20"/>
          <w:szCs w:val="20"/>
          <w:lang w:val="es-CO" w:eastAsia="es-MX"/>
        </w:rPr>
      </w:pPr>
      <w:r w:rsidRPr="00123C3B">
        <w:rPr>
          <w:rFonts w:ascii="Montserrat" w:hAnsi="Montserrat" w:eastAsia="Times New Roman" w:cs="Times New Roman"/>
          <w:b/>
          <w:bCs/>
          <w:color w:val="595959"/>
          <w:sz w:val="20"/>
          <w:szCs w:val="20"/>
          <w:lang w:val="es-CO" w:eastAsia="es-MX"/>
        </w:rPr>
        <w:t xml:space="preserve">Hasta </w:t>
      </w:r>
      <w:r w:rsidR="00D901F8">
        <w:rPr>
          <w:rFonts w:ascii="Montserrat" w:hAnsi="Montserrat" w:eastAsia="Times New Roman" w:cs="Times New Roman"/>
          <w:b/>
          <w:bCs/>
          <w:color w:val="595959"/>
          <w:sz w:val="20"/>
          <w:szCs w:val="20"/>
          <w:lang w:val="es-CO" w:eastAsia="es-MX"/>
        </w:rPr>
        <w:t xml:space="preserve">marzo de 2026 </w:t>
      </w:r>
      <w:r w:rsidRPr="00123C3B">
        <w:rPr>
          <w:rFonts w:ascii="Montserrat" w:hAnsi="Montserrat" w:eastAsia="Times New Roman" w:cs="Times New Roman"/>
          <w:b/>
          <w:bCs/>
          <w:color w:val="595959"/>
          <w:sz w:val="20"/>
          <w:szCs w:val="20"/>
          <w:lang w:val="es-CO" w:eastAsia="es-MX"/>
        </w:rPr>
        <w:t>el equipo de Gestión Documental se encontraba conformado de la siguiente forma: </w:t>
      </w:r>
    </w:p>
    <w:p w:rsidR="00967A17" w:rsidP="00AE62EE" w:rsidRDefault="00967A17" w14:paraId="406F1923" w14:textId="77777777">
      <w:pPr>
        <w:widowControl/>
        <w:autoSpaceDE/>
        <w:autoSpaceDN/>
        <w:contextualSpacing/>
        <w:jc w:val="both"/>
        <w:textAlignment w:val="baseline"/>
        <w:rPr>
          <w:rFonts w:ascii="Montserrat" w:hAnsi="Montserrat" w:eastAsia="Times New Roman" w:cs="Times New Roman"/>
          <w:color w:val="595959"/>
          <w:sz w:val="20"/>
          <w:szCs w:val="20"/>
          <w:lang w:val="es-CO" w:eastAsia="es-MX"/>
        </w:rPr>
      </w:pPr>
    </w:p>
    <w:tbl>
      <w:tblPr>
        <w:tblStyle w:val="GridTable2-Accent1"/>
        <w:tblW w:w="8490" w:type="dxa"/>
        <w:tblLook w:val="04A0" w:firstRow="1" w:lastRow="0" w:firstColumn="1" w:lastColumn="0" w:noHBand="0" w:noVBand="1"/>
      </w:tblPr>
      <w:tblGrid>
        <w:gridCol w:w="2445"/>
        <w:gridCol w:w="3075"/>
        <w:gridCol w:w="2970"/>
      </w:tblGrid>
      <w:tr w:rsidRPr="008032DD" w:rsidR="00967A17" w:rsidTr="00967A17" w14:paraId="2C937448"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8032DD" w:rsidR="00967A17" w:rsidP="00967A17" w:rsidRDefault="00967A17" w14:paraId="1CE3E51F" w14:textId="77777777">
            <w:pPr>
              <w:jc w:val="center"/>
              <w:textAlignment w:val="baseline"/>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NOMBRE</w:t>
            </w:r>
          </w:p>
        </w:tc>
        <w:tc>
          <w:tcPr>
            <w:tcW w:w="3075" w:type="dxa"/>
            <w:vAlign w:val="center"/>
            <w:hideMark/>
          </w:tcPr>
          <w:p w:rsidRPr="008032DD" w:rsidR="00967A17" w:rsidP="00967A17" w:rsidRDefault="00967A17" w14:paraId="6DD9A323" w14:textId="77777777">
            <w:pPr>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CARGO</w:t>
            </w:r>
          </w:p>
        </w:tc>
        <w:tc>
          <w:tcPr>
            <w:tcW w:w="2970" w:type="dxa"/>
            <w:vAlign w:val="center"/>
            <w:hideMark/>
          </w:tcPr>
          <w:p w:rsidRPr="008032DD" w:rsidR="00967A17" w:rsidP="00967A17" w:rsidRDefault="00967A17" w14:paraId="51545D7D" w14:textId="77777777">
            <w:pPr>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FRENTE DE TRABAJO</w:t>
            </w:r>
          </w:p>
        </w:tc>
      </w:tr>
      <w:tr w:rsidRPr="008032DD" w:rsidR="00967A17" w:rsidTr="00967A17" w14:paraId="5447576E"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8032DD" w:rsidR="00967A17" w:rsidP="00967A17" w:rsidRDefault="00D901F8" w14:paraId="2FE0A8E7" w14:textId="681D93A5">
            <w:pPr>
              <w:textAlignment w:val="baseline"/>
              <w:rPr>
                <w:rFonts w:ascii="Times New Roman" w:hAnsi="Times New Roman" w:eastAsia="Times New Roman" w:cs="Times New Roman"/>
                <w:color w:val="595959"/>
                <w:kern w:val="0"/>
                <w:position w:val="0"/>
                <w:lang w:val="es-CO" w:eastAsia="es-MX"/>
                <w14:ligatures w14:val="none"/>
              </w:rPr>
            </w:pPr>
            <w:r>
              <w:rPr>
                <w:rFonts w:eastAsia="Times New Roman" w:cs="Arial"/>
                <w:color w:val="595959"/>
                <w:kern w:val="0"/>
                <w:position w:val="0"/>
                <w:sz w:val="16"/>
                <w:szCs w:val="16"/>
                <w:lang w:eastAsia="es-MX"/>
                <w14:ligatures w14:val="none"/>
              </w:rPr>
              <w:t xml:space="preserve">Johanna Alexandra Vanegas </w:t>
            </w:r>
            <w:proofErr w:type="spellStart"/>
            <w:r>
              <w:rPr>
                <w:rFonts w:eastAsia="Times New Roman" w:cs="Arial"/>
                <w:color w:val="595959"/>
                <w:kern w:val="0"/>
                <w:position w:val="0"/>
                <w:sz w:val="16"/>
                <w:szCs w:val="16"/>
                <w:lang w:eastAsia="es-MX"/>
                <w14:ligatures w14:val="none"/>
              </w:rPr>
              <w:t>Garcia</w:t>
            </w:r>
            <w:proofErr w:type="spellEnd"/>
            <w:r w:rsidRPr="008032DD" w:rsidR="00967A17">
              <w:rPr>
                <w:rFonts w:eastAsia="Times New Roman" w:cs="Arial"/>
                <w:color w:val="595959"/>
                <w:kern w:val="0"/>
                <w:position w:val="0"/>
                <w:sz w:val="16"/>
                <w:szCs w:val="16"/>
                <w:lang w:val="es-CO" w:eastAsia="es-MX"/>
                <w14:ligatures w14:val="none"/>
              </w:rPr>
              <w:t> </w:t>
            </w:r>
          </w:p>
        </w:tc>
        <w:tc>
          <w:tcPr>
            <w:tcW w:w="3075" w:type="dxa"/>
            <w:vAlign w:val="center"/>
            <w:hideMark/>
          </w:tcPr>
          <w:p w:rsidRPr="008032DD" w:rsidR="00967A17" w:rsidP="00967A17" w:rsidRDefault="00967A17" w14:paraId="58BC68FA" w14:textId="77777777">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Profesional Especializado Grado 04</w:t>
            </w:r>
            <w:r w:rsidRPr="008032DD">
              <w:rPr>
                <w:rFonts w:eastAsia="Times New Roman" w:cs="Arial"/>
                <w:color w:val="595959"/>
                <w:kern w:val="0"/>
                <w:position w:val="0"/>
                <w:sz w:val="16"/>
                <w:szCs w:val="16"/>
                <w:lang w:val="es-CO" w:eastAsia="es-MX"/>
                <w14:ligatures w14:val="none"/>
              </w:rPr>
              <w:t> </w:t>
            </w:r>
          </w:p>
        </w:tc>
        <w:tc>
          <w:tcPr>
            <w:tcW w:w="2970" w:type="dxa"/>
            <w:vAlign w:val="center"/>
            <w:hideMark/>
          </w:tcPr>
          <w:p w:rsidRPr="008032DD" w:rsidR="00967A17" w:rsidP="00967A17" w:rsidRDefault="00967A17" w14:paraId="4F142E76" w14:textId="77777777">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Servicios Generales y Gestión Documental</w:t>
            </w:r>
            <w:r w:rsidRPr="008032DD">
              <w:rPr>
                <w:rFonts w:eastAsia="Times New Roman" w:cs="Arial"/>
                <w:color w:val="595959"/>
                <w:kern w:val="0"/>
                <w:position w:val="0"/>
                <w:sz w:val="16"/>
                <w:szCs w:val="16"/>
                <w:lang w:val="es-CO" w:eastAsia="es-MX"/>
                <w14:ligatures w14:val="none"/>
              </w:rPr>
              <w:t> </w:t>
            </w:r>
          </w:p>
        </w:tc>
      </w:tr>
      <w:tr w:rsidRPr="008032DD" w:rsidR="00967A17" w:rsidTr="00967A17" w14:paraId="1D362DB3" w14:textId="77777777">
        <w:trPr>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8032DD" w:rsidR="00967A17" w:rsidP="00967A17" w:rsidRDefault="00967A17" w14:paraId="4FF20CBF" w14:textId="77777777">
            <w:pPr>
              <w:textAlignment w:val="baseline"/>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Diana Marcela Caucali Beltrán</w:t>
            </w:r>
            <w:r w:rsidRPr="008032DD">
              <w:rPr>
                <w:rFonts w:eastAsia="Times New Roman" w:cs="Arial"/>
                <w:color w:val="595959"/>
                <w:kern w:val="0"/>
                <w:position w:val="0"/>
                <w:sz w:val="16"/>
                <w:szCs w:val="16"/>
                <w:lang w:val="es-CO" w:eastAsia="es-MX"/>
                <w14:ligatures w14:val="none"/>
              </w:rPr>
              <w:t> </w:t>
            </w:r>
          </w:p>
        </w:tc>
        <w:tc>
          <w:tcPr>
            <w:tcW w:w="3075" w:type="dxa"/>
            <w:vAlign w:val="center"/>
            <w:hideMark/>
          </w:tcPr>
          <w:p w:rsidRPr="008032DD" w:rsidR="00967A17" w:rsidP="00967A17" w:rsidRDefault="00967A17" w14:paraId="101D400D" w14:textId="5A0EFF2A">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 xml:space="preserve">Profesional </w:t>
            </w:r>
            <w:r w:rsidR="00D901F8">
              <w:rPr>
                <w:rFonts w:eastAsia="Times New Roman" w:cs="Arial"/>
                <w:color w:val="595959"/>
                <w:kern w:val="0"/>
                <w:position w:val="0"/>
                <w:sz w:val="16"/>
                <w:szCs w:val="16"/>
                <w:lang w:eastAsia="es-MX"/>
                <w14:ligatures w14:val="none"/>
              </w:rPr>
              <w:t xml:space="preserve">en sistemas de información </w:t>
            </w:r>
            <w:r w:rsidRPr="008032DD">
              <w:rPr>
                <w:rFonts w:eastAsia="Times New Roman" w:cs="Arial"/>
                <w:color w:val="595959"/>
                <w:kern w:val="0"/>
                <w:position w:val="0"/>
                <w:sz w:val="16"/>
                <w:szCs w:val="16"/>
                <w:lang w:eastAsia="es-MX"/>
                <w14:ligatures w14:val="none"/>
              </w:rPr>
              <w:t>– Contratista </w:t>
            </w:r>
            <w:r w:rsidRPr="008032DD">
              <w:rPr>
                <w:rFonts w:eastAsia="Times New Roman" w:cs="Arial"/>
                <w:color w:val="595959"/>
                <w:kern w:val="0"/>
                <w:position w:val="0"/>
                <w:sz w:val="16"/>
                <w:szCs w:val="16"/>
                <w:lang w:val="es-CO" w:eastAsia="es-MX"/>
                <w14:ligatures w14:val="none"/>
              </w:rPr>
              <w:t> </w:t>
            </w:r>
          </w:p>
        </w:tc>
        <w:tc>
          <w:tcPr>
            <w:tcW w:w="2970" w:type="dxa"/>
            <w:vAlign w:val="center"/>
            <w:hideMark/>
          </w:tcPr>
          <w:p w:rsidRPr="008032DD" w:rsidR="00967A17" w:rsidP="00967A17" w:rsidRDefault="00123C3B" w14:paraId="4D2EF33C" w14:textId="408AB559">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Pr>
                <w:rFonts w:eastAsia="Times New Roman" w:cs="Arial"/>
                <w:color w:val="595959"/>
                <w:kern w:val="0"/>
                <w:position w:val="0"/>
                <w:sz w:val="16"/>
                <w:szCs w:val="16"/>
                <w:lang w:eastAsia="es-MX"/>
                <w14:ligatures w14:val="none"/>
              </w:rPr>
              <w:t>Profesional especializado</w:t>
            </w:r>
            <w:r w:rsidRPr="008032DD" w:rsidR="00967A17">
              <w:rPr>
                <w:rFonts w:eastAsia="Times New Roman" w:cs="Arial"/>
                <w:color w:val="595959"/>
                <w:kern w:val="0"/>
                <w:position w:val="0"/>
                <w:sz w:val="16"/>
                <w:szCs w:val="16"/>
                <w:lang w:eastAsia="es-MX"/>
                <w14:ligatures w14:val="none"/>
              </w:rPr>
              <w:t xml:space="preserve"> Gestión Documental</w:t>
            </w:r>
            <w:r>
              <w:rPr>
                <w:rFonts w:eastAsia="Times New Roman" w:cs="Arial"/>
                <w:color w:val="595959"/>
                <w:kern w:val="0"/>
                <w:position w:val="0"/>
                <w:sz w:val="16"/>
                <w:szCs w:val="16"/>
                <w:lang w:eastAsia="es-MX"/>
                <w14:ligatures w14:val="none"/>
              </w:rPr>
              <w:t>, líder</w:t>
            </w:r>
          </w:p>
        </w:tc>
      </w:tr>
      <w:tr w:rsidRPr="008032DD" w:rsidR="00967A17" w:rsidTr="00967A17" w14:paraId="350A8E1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8032DD" w:rsidR="00967A17" w:rsidP="00967A17" w:rsidRDefault="00967A17" w14:paraId="4283EAE4" w14:textId="77777777">
            <w:pPr>
              <w:textAlignment w:val="baseline"/>
              <w:rPr>
                <w:rFonts w:ascii="Times New Roman" w:hAnsi="Times New Roman" w:eastAsia="Times New Roman" w:cs="Times New Roman"/>
                <w:color w:val="595959"/>
                <w:kern w:val="0"/>
                <w:position w:val="0"/>
                <w:lang w:val="es-CO" w:eastAsia="es-MX"/>
                <w14:ligatures w14:val="none"/>
              </w:rPr>
            </w:pPr>
            <w:proofErr w:type="spellStart"/>
            <w:r w:rsidRPr="008032DD">
              <w:rPr>
                <w:rFonts w:eastAsia="Times New Roman" w:cs="Arial"/>
                <w:color w:val="595959"/>
                <w:kern w:val="0"/>
                <w:position w:val="0"/>
                <w:sz w:val="16"/>
                <w:szCs w:val="16"/>
                <w:lang w:eastAsia="es-MX"/>
                <w14:ligatures w14:val="none"/>
              </w:rPr>
              <w:t>Erlyzeth</w:t>
            </w:r>
            <w:proofErr w:type="spellEnd"/>
            <w:r w:rsidRPr="008032DD">
              <w:rPr>
                <w:rFonts w:eastAsia="Times New Roman" w:cs="Arial"/>
                <w:color w:val="595959"/>
                <w:kern w:val="0"/>
                <w:position w:val="0"/>
                <w:sz w:val="16"/>
                <w:szCs w:val="16"/>
                <w:lang w:eastAsia="es-MX"/>
                <w14:ligatures w14:val="none"/>
              </w:rPr>
              <w:t xml:space="preserve"> Feria </w:t>
            </w:r>
            <w:proofErr w:type="spellStart"/>
            <w:r w:rsidRPr="008032DD">
              <w:rPr>
                <w:rFonts w:eastAsia="Times New Roman" w:cs="Arial"/>
                <w:color w:val="595959"/>
                <w:kern w:val="0"/>
                <w:position w:val="0"/>
                <w:sz w:val="16"/>
                <w:szCs w:val="16"/>
                <w:lang w:eastAsia="es-MX"/>
                <w14:ligatures w14:val="none"/>
              </w:rPr>
              <w:t>Valdes</w:t>
            </w:r>
            <w:proofErr w:type="spellEnd"/>
            <w:r w:rsidRPr="008032DD">
              <w:rPr>
                <w:rFonts w:eastAsia="Times New Roman" w:cs="Arial"/>
                <w:color w:val="595959"/>
                <w:kern w:val="0"/>
                <w:position w:val="0"/>
                <w:sz w:val="16"/>
                <w:szCs w:val="16"/>
                <w:lang w:val="es-CO" w:eastAsia="es-MX"/>
                <w14:ligatures w14:val="none"/>
              </w:rPr>
              <w:t> </w:t>
            </w:r>
          </w:p>
        </w:tc>
        <w:tc>
          <w:tcPr>
            <w:tcW w:w="3075" w:type="dxa"/>
            <w:vAlign w:val="center"/>
            <w:hideMark/>
          </w:tcPr>
          <w:p w:rsidRPr="008032DD" w:rsidR="00967A17" w:rsidP="00967A17" w:rsidRDefault="00D901F8" w14:paraId="2B6F258B" w14:textId="636B51CD">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Pr>
                <w:rFonts w:eastAsia="Times New Roman" w:cs="Arial"/>
                <w:color w:val="595959"/>
                <w:kern w:val="0"/>
                <w:position w:val="0"/>
                <w:sz w:val="16"/>
                <w:szCs w:val="16"/>
                <w:lang w:eastAsia="es-MX"/>
                <w14:ligatures w14:val="none"/>
              </w:rPr>
              <w:t xml:space="preserve">Ingeniera de Sistemas – </w:t>
            </w:r>
            <w:r w:rsidRPr="008032DD" w:rsidR="00967A17">
              <w:rPr>
                <w:rFonts w:eastAsia="Times New Roman" w:cs="Arial"/>
                <w:color w:val="595959"/>
                <w:kern w:val="0"/>
                <w:position w:val="0"/>
                <w:sz w:val="16"/>
                <w:szCs w:val="16"/>
                <w:lang w:eastAsia="es-MX"/>
                <w14:ligatures w14:val="none"/>
              </w:rPr>
              <w:t>Contratista</w:t>
            </w:r>
            <w:r w:rsidRPr="008032DD" w:rsidR="00967A17">
              <w:rPr>
                <w:rFonts w:eastAsia="Times New Roman" w:cs="Arial"/>
                <w:color w:val="595959"/>
                <w:kern w:val="0"/>
                <w:position w:val="0"/>
                <w:sz w:val="16"/>
                <w:szCs w:val="16"/>
                <w:lang w:val="es-CO" w:eastAsia="es-MX"/>
                <w14:ligatures w14:val="none"/>
              </w:rPr>
              <w:t> </w:t>
            </w:r>
          </w:p>
        </w:tc>
        <w:tc>
          <w:tcPr>
            <w:tcW w:w="2970" w:type="dxa"/>
            <w:vAlign w:val="center"/>
            <w:hideMark/>
          </w:tcPr>
          <w:p w:rsidRPr="008032DD" w:rsidR="00967A17" w:rsidP="00967A17" w:rsidRDefault="00967A17" w14:paraId="61FFFFF0" w14:textId="77777777">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Profesional especializado en Preservación Digital</w:t>
            </w:r>
            <w:r w:rsidRPr="008032DD">
              <w:rPr>
                <w:rFonts w:eastAsia="Times New Roman" w:cs="Arial"/>
                <w:color w:val="595959"/>
                <w:kern w:val="0"/>
                <w:position w:val="0"/>
                <w:sz w:val="16"/>
                <w:szCs w:val="16"/>
                <w:lang w:val="es-CO" w:eastAsia="es-MX"/>
                <w14:ligatures w14:val="none"/>
              </w:rPr>
              <w:t> </w:t>
            </w:r>
          </w:p>
        </w:tc>
      </w:tr>
      <w:tr w:rsidRPr="008032DD" w:rsidR="00967A17" w:rsidTr="00967A17" w14:paraId="074292E3" w14:textId="77777777">
        <w:trPr>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8032DD" w:rsidR="00967A17" w:rsidP="00967A17" w:rsidRDefault="00967A17" w14:paraId="70FA5535" w14:textId="77777777">
            <w:pPr>
              <w:textAlignment w:val="baseline"/>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 xml:space="preserve">Liliana Catherine </w:t>
            </w:r>
            <w:proofErr w:type="spellStart"/>
            <w:r w:rsidRPr="008032DD">
              <w:rPr>
                <w:rFonts w:eastAsia="Times New Roman" w:cs="Arial"/>
                <w:color w:val="595959"/>
                <w:kern w:val="0"/>
                <w:position w:val="0"/>
                <w:sz w:val="16"/>
                <w:szCs w:val="16"/>
                <w:lang w:eastAsia="es-MX"/>
                <w14:ligatures w14:val="none"/>
              </w:rPr>
              <w:t>Yumayuza</w:t>
            </w:r>
            <w:proofErr w:type="spellEnd"/>
            <w:r w:rsidRPr="008032DD">
              <w:rPr>
                <w:rFonts w:eastAsia="Times New Roman" w:cs="Arial"/>
                <w:color w:val="595959"/>
                <w:kern w:val="0"/>
                <w:position w:val="0"/>
                <w:sz w:val="16"/>
                <w:szCs w:val="16"/>
                <w:lang w:val="es-CO" w:eastAsia="es-MX"/>
                <w14:ligatures w14:val="none"/>
              </w:rPr>
              <w:t> </w:t>
            </w:r>
          </w:p>
        </w:tc>
        <w:tc>
          <w:tcPr>
            <w:tcW w:w="3075" w:type="dxa"/>
            <w:vAlign w:val="center"/>
            <w:hideMark/>
          </w:tcPr>
          <w:p w:rsidRPr="008032DD" w:rsidR="00967A17" w:rsidP="00967A17" w:rsidRDefault="00967A17" w14:paraId="4EA3C352" w14:textId="77777777">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Auxiliar en Archivo</w:t>
            </w:r>
            <w:r w:rsidRPr="008032DD">
              <w:rPr>
                <w:rFonts w:eastAsia="Times New Roman" w:cs="Arial"/>
                <w:color w:val="595959"/>
                <w:kern w:val="0"/>
                <w:position w:val="0"/>
                <w:sz w:val="16"/>
                <w:szCs w:val="16"/>
                <w:lang w:val="es-CO" w:eastAsia="es-MX"/>
                <w14:ligatures w14:val="none"/>
              </w:rPr>
              <w:t> </w:t>
            </w:r>
          </w:p>
          <w:p w:rsidRPr="008032DD" w:rsidR="00967A17" w:rsidP="00967A17" w:rsidRDefault="00D901F8" w14:paraId="7B88FE5F" w14:textId="307B1618">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Pr>
                <w:rFonts w:eastAsia="Times New Roman" w:cs="Arial"/>
                <w:color w:val="595959"/>
                <w:kern w:val="0"/>
                <w:position w:val="0"/>
                <w:sz w:val="16"/>
                <w:szCs w:val="16"/>
                <w:lang w:eastAsia="es-MX"/>
                <w14:ligatures w14:val="none"/>
              </w:rPr>
              <w:t>Contratista</w:t>
            </w:r>
          </w:p>
        </w:tc>
        <w:tc>
          <w:tcPr>
            <w:tcW w:w="2970" w:type="dxa"/>
            <w:vAlign w:val="center"/>
            <w:hideMark/>
          </w:tcPr>
          <w:p w:rsidRPr="008032DD" w:rsidR="00967A17" w:rsidP="00967A17" w:rsidRDefault="00967A17" w14:paraId="51937DB1" w14:textId="77777777">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Apoyo en Archivo de Gestión</w:t>
            </w:r>
            <w:r w:rsidRPr="008032DD">
              <w:rPr>
                <w:rFonts w:eastAsia="Times New Roman" w:cs="Arial"/>
                <w:color w:val="595959"/>
                <w:kern w:val="0"/>
                <w:position w:val="0"/>
                <w:sz w:val="16"/>
                <w:szCs w:val="16"/>
                <w:lang w:val="es-CO" w:eastAsia="es-MX"/>
                <w14:ligatures w14:val="none"/>
              </w:rPr>
              <w:t> </w:t>
            </w:r>
          </w:p>
          <w:p w:rsidRPr="008032DD" w:rsidR="00967A17" w:rsidP="00967A17" w:rsidRDefault="00967A17" w14:paraId="2249E0D2" w14:textId="77777777">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Transferencias Documentales</w:t>
            </w:r>
            <w:r w:rsidRPr="008032DD">
              <w:rPr>
                <w:rFonts w:eastAsia="Times New Roman" w:cs="Arial"/>
                <w:color w:val="595959"/>
                <w:kern w:val="0"/>
                <w:position w:val="0"/>
                <w:sz w:val="16"/>
                <w:szCs w:val="16"/>
                <w:lang w:val="es-CO" w:eastAsia="es-MX"/>
                <w14:ligatures w14:val="none"/>
              </w:rPr>
              <w:t> </w:t>
            </w:r>
          </w:p>
        </w:tc>
      </w:tr>
      <w:tr w:rsidRPr="008032DD" w:rsidR="00967A17" w:rsidTr="00967A17" w14:paraId="6C693D0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D901F8" w:rsidR="00967A17" w:rsidP="00967A17" w:rsidRDefault="00967A17" w14:paraId="2009C397" w14:textId="77777777">
            <w:pPr>
              <w:textAlignment w:val="baseline"/>
              <w:rPr>
                <w:rFonts w:ascii="Times New Roman" w:hAnsi="Times New Roman" w:eastAsia="Times New Roman" w:cs="Times New Roman"/>
                <w:color w:val="595959"/>
                <w:kern w:val="0"/>
                <w:position w:val="0"/>
                <w:highlight w:val="yellow"/>
                <w:lang w:val="es-CO" w:eastAsia="es-MX"/>
                <w14:ligatures w14:val="none"/>
              </w:rPr>
            </w:pPr>
            <w:proofErr w:type="spellStart"/>
            <w:r w:rsidRPr="00D901F8">
              <w:rPr>
                <w:rFonts w:eastAsia="Times New Roman" w:cs="Arial"/>
                <w:color w:val="595959"/>
                <w:kern w:val="0"/>
                <w:position w:val="0"/>
                <w:sz w:val="16"/>
                <w:szCs w:val="16"/>
                <w:highlight w:val="yellow"/>
                <w:lang w:eastAsia="es-MX"/>
                <w14:ligatures w14:val="none"/>
              </w:rPr>
              <w:t>Sneider</w:t>
            </w:r>
            <w:proofErr w:type="spellEnd"/>
            <w:r w:rsidRPr="00D901F8">
              <w:rPr>
                <w:rFonts w:eastAsia="Times New Roman" w:cs="Arial"/>
                <w:color w:val="595959"/>
                <w:kern w:val="0"/>
                <w:position w:val="0"/>
                <w:sz w:val="16"/>
                <w:szCs w:val="16"/>
                <w:highlight w:val="yellow"/>
                <w:lang w:eastAsia="es-MX"/>
                <w14:ligatures w14:val="none"/>
              </w:rPr>
              <w:t xml:space="preserve"> Karina Tapias Guzmán</w:t>
            </w:r>
            <w:r w:rsidRPr="00D901F8">
              <w:rPr>
                <w:rFonts w:eastAsia="Times New Roman" w:cs="Arial"/>
                <w:color w:val="000000"/>
                <w:kern w:val="0"/>
                <w:position w:val="0"/>
                <w:sz w:val="16"/>
                <w:szCs w:val="16"/>
                <w:highlight w:val="yellow"/>
                <w:lang w:val="es-CO" w:eastAsia="es-MX"/>
                <w14:ligatures w14:val="none"/>
              </w:rPr>
              <w:t> </w:t>
            </w:r>
          </w:p>
        </w:tc>
        <w:tc>
          <w:tcPr>
            <w:tcW w:w="3075" w:type="dxa"/>
            <w:vAlign w:val="center"/>
            <w:hideMark/>
          </w:tcPr>
          <w:p w:rsidRPr="00D901F8" w:rsidR="00967A17" w:rsidP="00967A17" w:rsidRDefault="00967A17" w14:paraId="31A14961" w14:textId="77777777">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kern w:val="0"/>
                <w:position w:val="0"/>
                <w:sz w:val="16"/>
                <w:szCs w:val="16"/>
                <w:highlight w:val="yellow"/>
                <w:lang w:val="es-CO" w:eastAsia="es-MX"/>
                <w14:ligatures w14:val="none"/>
              </w:rPr>
            </w:pPr>
            <w:r w:rsidRPr="00D901F8">
              <w:rPr>
                <w:rFonts w:eastAsia="Times New Roman" w:cs="Arial"/>
                <w:color w:val="595959"/>
                <w:kern w:val="0"/>
                <w:position w:val="0"/>
                <w:sz w:val="16"/>
                <w:szCs w:val="16"/>
                <w:highlight w:val="yellow"/>
                <w:lang w:eastAsia="es-MX"/>
                <w14:ligatures w14:val="none"/>
              </w:rPr>
              <w:t>Auxiliar en Archivo</w:t>
            </w:r>
            <w:r w:rsidRPr="00D901F8">
              <w:rPr>
                <w:rFonts w:eastAsia="Times New Roman" w:cs="Arial"/>
                <w:b/>
                <w:bCs/>
                <w:color w:val="000000"/>
                <w:kern w:val="0"/>
                <w:position w:val="0"/>
                <w:sz w:val="16"/>
                <w:szCs w:val="16"/>
                <w:highlight w:val="yellow"/>
                <w:lang w:val="es-CO" w:eastAsia="es-MX"/>
                <w14:ligatures w14:val="none"/>
              </w:rPr>
              <w:t> </w:t>
            </w:r>
          </w:p>
          <w:p w:rsidRPr="00D901F8" w:rsidR="00967A17" w:rsidP="00967A17" w:rsidRDefault="00D901F8" w14:paraId="1388D9B2" w14:textId="1F1D7019">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b/>
                <w:bCs/>
                <w:color w:val="595959"/>
                <w:kern w:val="0"/>
                <w:position w:val="0"/>
                <w:highlight w:val="yellow"/>
                <w:lang w:val="es-CO" w:eastAsia="es-MX"/>
                <w14:ligatures w14:val="none"/>
              </w:rPr>
            </w:pPr>
            <w:r w:rsidRPr="00D901F8">
              <w:rPr>
                <w:rFonts w:eastAsia="Times New Roman" w:cs="Arial"/>
                <w:color w:val="595959"/>
                <w:kern w:val="0"/>
                <w:position w:val="0"/>
                <w:sz w:val="16"/>
                <w:szCs w:val="16"/>
                <w:highlight w:val="yellow"/>
                <w:lang w:eastAsia="es-MX"/>
                <w14:ligatures w14:val="none"/>
              </w:rPr>
              <w:t>Contratista</w:t>
            </w:r>
          </w:p>
        </w:tc>
        <w:tc>
          <w:tcPr>
            <w:tcW w:w="2970" w:type="dxa"/>
            <w:vAlign w:val="center"/>
            <w:hideMark/>
          </w:tcPr>
          <w:p w:rsidRPr="00D901F8" w:rsidR="00967A17" w:rsidP="00967A17" w:rsidRDefault="00967A17" w14:paraId="041431C6" w14:textId="77777777">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color w:val="595959"/>
                <w:kern w:val="0"/>
                <w:position w:val="0"/>
                <w:sz w:val="16"/>
                <w:szCs w:val="16"/>
                <w:highlight w:val="yellow"/>
                <w:lang w:eastAsia="es-MX"/>
                <w14:ligatures w14:val="none"/>
              </w:rPr>
            </w:pPr>
            <w:r w:rsidRPr="00D901F8">
              <w:rPr>
                <w:rFonts w:eastAsia="Times New Roman" w:cs="Arial"/>
                <w:color w:val="595959"/>
                <w:kern w:val="0"/>
                <w:position w:val="0"/>
                <w:sz w:val="16"/>
                <w:szCs w:val="16"/>
                <w:highlight w:val="yellow"/>
                <w:lang w:eastAsia="es-MX"/>
                <w14:ligatures w14:val="none"/>
              </w:rPr>
              <w:t>Apoyo Administrativo </w:t>
            </w:r>
          </w:p>
          <w:p w:rsidRPr="00D901F8" w:rsidR="00967A17" w:rsidP="00967A17" w:rsidRDefault="00967A17" w14:paraId="15C61D93" w14:textId="77777777">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b/>
                <w:bCs/>
                <w:color w:val="595959"/>
                <w:kern w:val="0"/>
                <w:position w:val="0"/>
                <w:highlight w:val="yellow"/>
                <w:lang w:val="es-CO" w:eastAsia="es-MX"/>
                <w14:ligatures w14:val="none"/>
              </w:rPr>
            </w:pPr>
            <w:r w:rsidRPr="00D901F8">
              <w:rPr>
                <w:rFonts w:eastAsia="Times New Roman" w:cs="Arial"/>
                <w:color w:val="595959"/>
                <w:kern w:val="0"/>
                <w:position w:val="0"/>
                <w:sz w:val="16"/>
                <w:szCs w:val="16"/>
                <w:highlight w:val="yellow"/>
                <w:lang w:eastAsia="es-MX"/>
                <w14:ligatures w14:val="none"/>
              </w:rPr>
              <w:t>Apoyo Gestión Documental</w:t>
            </w:r>
            <w:r w:rsidRPr="00D901F8">
              <w:rPr>
                <w:rFonts w:eastAsia="Times New Roman" w:cs="Arial"/>
                <w:b/>
                <w:bCs/>
                <w:color w:val="000000"/>
                <w:kern w:val="0"/>
                <w:position w:val="0"/>
                <w:sz w:val="16"/>
                <w:szCs w:val="16"/>
                <w:highlight w:val="yellow"/>
                <w:lang w:eastAsia="es-MX"/>
                <w14:ligatures w14:val="none"/>
              </w:rPr>
              <w:t> </w:t>
            </w:r>
            <w:r w:rsidRPr="00D901F8">
              <w:rPr>
                <w:rFonts w:eastAsia="Times New Roman" w:cs="Arial"/>
                <w:b/>
                <w:bCs/>
                <w:color w:val="000000"/>
                <w:kern w:val="0"/>
                <w:position w:val="0"/>
                <w:sz w:val="16"/>
                <w:szCs w:val="16"/>
                <w:highlight w:val="yellow"/>
                <w:lang w:val="es-CO" w:eastAsia="es-MX"/>
                <w14:ligatures w14:val="none"/>
              </w:rPr>
              <w:t> </w:t>
            </w:r>
          </w:p>
        </w:tc>
      </w:tr>
      <w:tr w:rsidRPr="008032DD" w:rsidR="00967A17" w:rsidTr="00967A17" w14:paraId="22D94CD8" w14:textId="77777777">
        <w:trPr>
          <w:trHeight w:val="300"/>
        </w:trPr>
        <w:tc>
          <w:tcPr>
            <w:cnfStyle w:val="001000000000" w:firstRow="0" w:lastRow="0" w:firstColumn="1" w:lastColumn="0" w:oddVBand="0" w:evenVBand="0" w:oddHBand="0" w:evenHBand="0" w:firstRowFirstColumn="0" w:firstRowLastColumn="0" w:lastRowFirstColumn="0" w:lastRowLastColumn="0"/>
            <w:tcW w:w="2445" w:type="dxa"/>
            <w:vAlign w:val="center"/>
            <w:hideMark/>
          </w:tcPr>
          <w:p w:rsidRPr="008032DD" w:rsidR="00967A17" w:rsidP="00967A17" w:rsidRDefault="00967A17" w14:paraId="1C584C2E" w14:textId="77777777">
            <w:pPr>
              <w:textAlignment w:val="baseline"/>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Carol Daniel Alfonso Gordillo</w:t>
            </w:r>
            <w:r w:rsidRPr="008032DD">
              <w:rPr>
                <w:rFonts w:eastAsia="Times New Roman" w:cs="Arial"/>
                <w:color w:val="595959"/>
                <w:kern w:val="0"/>
                <w:position w:val="0"/>
                <w:sz w:val="16"/>
                <w:szCs w:val="16"/>
                <w:lang w:val="es-CO" w:eastAsia="es-MX"/>
                <w14:ligatures w14:val="none"/>
              </w:rPr>
              <w:t> </w:t>
            </w:r>
          </w:p>
        </w:tc>
        <w:tc>
          <w:tcPr>
            <w:tcW w:w="3075" w:type="dxa"/>
            <w:vAlign w:val="center"/>
            <w:hideMark/>
          </w:tcPr>
          <w:p w:rsidR="00967A17" w:rsidP="00967A17" w:rsidRDefault="00967A17" w14:paraId="026F5190" w14:textId="77777777">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595959"/>
                <w:kern w:val="0"/>
                <w:position w:val="0"/>
                <w:sz w:val="16"/>
                <w:szCs w:val="16"/>
                <w:lang w:val="es-CO" w:eastAsia="es-MX"/>
                <w14:ligatures w14:val="none"/>
              </w:rPr>
            </w:pPr>
            <w:r w:rsidRPr="008032DD">
              <w:rPr>
                <w:rFonts w:eastAsia="Times New Roman" w:cs="Arial"/>
                <w:color w:val="595959"/>
                <w:kern w:val="0"/>
                <w:position w:val="0"/>
                <w:sz w:val="16"/>
                <w:szCs w:val="16"/>
                <w:lang w:eastAsia="es-MX"/>
                <w14:ligatures w14:val="none"/>
              </w:rPr>
              <w:t>Auxiliar en Archivo</w:t>
            </w:r>
            <w:r w:rsidRPr="008032DD">
              <w:rPr>
                <w:rFonts w:eastAsia="Times New Roman" w:cs="Arial"/>
                <w:color w:val="595959"/>
                <w:kern w:val="0"/>
                <w:position w:val="0"/>
                <w:sz w:val="16"/>
                <w:szCs w:val="16"/>
                <w:lang w:val="es-CO" w:eastAsia="es-MX"/>
                <w14:ligatures w14:val="none"/>
              </w:rPr>
              <w:t> </w:t>
            </w:r>
          </w:p>
          <w:p w:rsidRPr="008032DD" w:rsidR="00967A17" w:rsidP="00967A17" w:rsidRDefault="00D901F8" w14:paraId="0398B46B" w14:textId="6F901F3E">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Pr>
                <w:rFonts w:eastAsia="Times New Roman" w:cs="Arial"/>
                <w:color w:val="595959"/>
                <w:kern w:val="0"/>
                <w:position w:val="0"/>
                <w:sz w:val="16"/>
                <w:szCs w:val="16"/>
                <w:lang w:val="es-CO" w:eastAsia="es-MX"/>
                <w14:ligatures w14:val="none"/>
              </w:rPr>
              <w:t>Contratista</w:t>
            </w:r>
          </w:p>
        </w:tc>
        <w:tc>
          <w:tcPr>
            <w:tcW w:w="2970" w:type="dxa"/>
            <w:vAlign w:val="center"/>
            <w:hideMark/>
          </w:tcPr>
          <w:p w:rsidRPr="008032DD" w:rsidR="00967A17" w:rsidP="00967A17" w:rsidRDefault="00967A17" w14:paraId="144E1BB5" w14:textId="77777777">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595959"/>
                <w:kern w:val="0"/>
                <w:position w:val="0"/>
                <w:lang w:val="es-CO" w:eastAsia="es-MX"/>
                <w14:ligatures w14:val="none"/>
              </w:rPr>
            </w:pPr>
            <w:r w:rsidRPr="008032DD">
              <w:rPr>
                <w:rFonts w:eastAsia="Times New Roman" w:cs="Arial"/>
                <w:color w:val="595959"/>
                <w:kern w:val="0"/>
                <w:position w:val="0"/>
                <w:sz w:val="16"/>
                <w:szCs w:val="16"/>
                <w:lang w:eastAsia="es-MX"/>
                <w14:ligatures w14:val="none"/>
              </w:rPr>
              <w:t>Cargue Ordenes de Pago</w:t>
            </w:r>
            <w:r w:rsidRPr="008032DD">
              <w:rPr>
                <w:rFonts w:eastAsia="Times New Roman" w:cs="Arial"/>
                <w:color w:val="595959"/>
                <w:kern w:val="0"/>
                <w:position w:val="0"/>
                <w:sz w:val="16"/>
                <w:szCs w:val="16"/>
                <w:lang w:val="es-CO" w:eastAsia="es-MX"/>
                <w14:ligatures w14:val="none"/>
              </w:rPr>
              <w:t> </w:t>
            </w:r>
          </w:p>
          <w:p w:rsidRPr="00123C3B" w:rsidR="00123C3B" w:rsidP="00967A17" w:rsidRDefault="00967A17" w14:paraId="1389A706" w14:textId="3297CADB">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595959"/>
                <w:kern w:val="0"/>
                <w:position w:val="0"/>
                <w:sz w:val="16"/>
                <w:szCs w:val="16"/>
                <w:lang w:val="es-CO" w:eastAsia="es-MX"/>
                <w14:ligatures w14:val="none"/>
              </w:rPr>
            </w:pPr>
            <w:r w:rsidRPr="008032DD">
              <w:rPr>
                <w:rFonts w:eastAsia="Times New Roman" w:cs="Arial"/>
                <w:color w:val="595959"/>
                <w:kern w:val="0"/>
                <w:position w:val="0"/>
                <w:sz w:val="16"/>
                <w:szCs w:val="16"/>
                <w:lang w:eastAsia="es-MX"/>
                <w14:ligatures w14:val="none"/>
              </w:rPr>
              <w:t>Consultas y prestamos</w:t>
            </w:r>
            <w:r w:rsidRPr="008032DD">
              <w:rPr>
                <w:rFonts w:eastAsia="Times New Roman" w:cs="Arial"/>
                <w:color w:val="595959"/>
                <w:kern w:val="0"/>
                <w:position w:val="0"/>
                <w:sz w:val="16"/>
                <w:szCs w:val="16"/>
                <w:lang w:val="es-CO" w:eastAsia="es-MX"/>
                <w14:ligatures w14:val="none"/>
              </w:rPr>
              <w:t> </w:t>
            </w:r>
          </w:p>
        </w:tc>
      </w:tr>
    </w:tbl>
    <w:p w:rsidR="00123C3B" w:rsidP="00123C3B" w:rsidRDefault="00123C3B" w14:paraId="42BBA3A0" w14:textId="77777777">
      <w:pPr>
        <w:jc w:val="both"/>
        <w:textAlignment w:val="baseline"/>
        <w:rPr>
          <w:rFonts w:ascii="Cambria" w:hAnsi="Cambria" w:eastAsia="Times New Roman" w:cs="Segoe UI"/>
          <w:b/>
          <w:bCs/>
          <w:lang w:eastAsia="es-MX"/>
        </w:rPr>
      </w:pPr>
    </w:p>
    <w:p w:rsidRPr="00123C3B" w:rsidR="00967A17" w:rsidP="007024D8" w:rsidRDefault="00967A17" w14:paraId="529102F8" w14:textId="73DB64EC">
      <w:pPr>
        <w:pStyle w:val="ListParagraph"/>
        <w:widowControl/>
        <w:numPr>
          <w:ilvl w:val="0"/>
          <w:numId w:val="6"/>
        </w:numPr>
        <w:autoSpaceDE/>
        <w:autoSpaceDN/>
        <w:ind w:right="142"/>
        <w:contextualSpacing/>
        <w:jc w:val="both"/>
        <w:textAlignment w:val="baseline"/>
        <w:rPr>
          <w:rFonts w:ascii="Montserrat" w:hAnsi="Montserrat" w:eastAsia="Times New Roman" w:cs="Times New Roman"/>
          <w:b/>
          <w:bCs/>
          <w:color w:val="595959"/>
          <w:sz w:val="20"/>
          <w:szCs w:val="20"/>
          <w:lang w:val="es-CO" w:eastAsia="es-MX"/>
        </w:rPr>
      </w:pPr>
      <w:r w:rsidRPr="00123C3B">
        <w:rPr>
          <w:rFonts w:ascii="Montserrat" w:hAnsi="Montserrat" w:eastAsia="Times New Roman" w:cs="Times New Roman"/>
          <w:b/>
          <w:bCs/>
          <w:color w:val="595959"/>
          <w:sz w:val="20"/>
          <w:szCs w:val="20"/>
          <w:lang w:val="es-CO" w:eastAsia="es-MX"/>
        </w:rPr>
        <w:t>Archivo de Gestión </w:t>
      </w:r>
    </w:p>
    <w:p w:rsidRPr="000236AD" w:rsidR="00967A17" w:rsidP="00967A17" w:rsidRDefault="00967A17" w14:paraId="202BC743" w14:textId="77777777">
      <w:pPr>
        <w:jc w:val="both"/>
        <w:textAlignment w:val="baseline"/>
        <w:rPr>
          <w:rFonts w:ascii="Segoe UI" w:hAnsi="Segoe UI" w:eastAsia="Times New Roman" w:cs="Segoe UI"/>
          <w:sz w:val="18"/>
          <w:szCs w:val="18"/>
          <w:lang w:val="es-CO" w:eastAsia="es-MX"/>
        </w:rPr>
      </w:pPr>
      <w:r w:rsidRPr="000236AD">
        <w:rPr>
          <w:rFonts w:ascii="Cambria" w:hAnsi="Cambria" w:eastAsia="Times New Roman" w:cs="Segoe UI"/>
          <w:lang w:val="es-CO" w:eastAsia="es-MX"/>
        </w:rPr>
        <w:t> </w:t>
      </w:r>
    </w:p>
    <w:p w:rsidRPr="00514271" w:rsidR="00967A17" w:rsidP="00967A17" w:rsidRDefault="00967A17" w14:paraId="4A882B6F" w14:textId="77777777">
      <w:pPr>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eastAsia="es-MX"/>
        </w:rPr>
        <w:t>Para la administración de los depósitos de Archivo de Gestión, actualmente en el edificio Elemento, torre II se cuenta con siete (7) espacios de almacenamiento de archivo, distribuidos en tres (3) pisos.</w:t>
      </w:r>
      <w:r w:rsidRPr="00514271">
        <w:rPr>
          <w:rFonts w:ascii="Arial" w:hAnsi="Arial" w:eastAsia="Times New Roman" w:cs="Arial"/>
          <w:sz w:val="24"/>
          <w:szCs w:val="24"/>
          <w:lang w:val="es-CO" w:eastAsia="es-MX"/>
        </w:rPr>
        <w:t> </w:t>
      </w:r>
    </w:p>
    <w:p w:rsidRPr="000236AD" w:rsidR="00967A17" w:rsidP="00967A17" w:rsidRDefault="00967A17" w14:paraId="64F70FD9" w14:textId="77777777">
      <w:pPr>
        <w:jc w:val="both"/>
        <w:textAlignment w:val="baseline"/>
        <w:rPr>
          <w:rFonts w:ascii="Segoe UI" w:hAnsi="Segoe UI" w:eastAsia="Times New Roman" w:cs="Segoe UI"/>
          <w:sz w:val="18"/>
          <w:szCs w:val="18"/>
          <w:lang w:val="es-CO" w:eastAsia="es-MX"/>
        </w:rPr>
      </w:pPr>
      <w:r w:rsidRPr="000236AD">
        <w:rPr>
          <w:rFonts w:ascii="Cambria" w:hAnsi="Cambria" w:eastAsia="Times New Roman" w:cs="Segoe UI"/>
          <w:lang w:val="es-CO" w:eastAsia="es-MX"/>
        </w:rPr>
        <w:t> </w:t>
      </w:r>
    </w:p>
    <w:tbl>
      <w:tblPr>
        <w:tblW w:w="7513"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91"/>
        <w:gridCol w:w="1036"/>
        <w:gridCol w:w="5386"/>
      </w:tblGrid>
      <w:tr w:rsidRPr="000236AD" w:rsidR="00967A17" w:rsidTr="00967A17" w14:paraId="7B605944" w14:textId="77777777">
        <w:trPr>
          <w:trHeight w:val="285"/>
          <w:jc w:val="center"/>
        </w:trPr>
        <w:tc>
          <w:tcPr>
            <w:tcW w:w="1091" w:type="dxa"/>
            <w:tcBorders>
              <w:top w:val="single" w:color="auto" w:sz="6" w:space="0"/>
              <w:left w:val="single" w:color="auto" w:sz="6" w:space="0"/>
              <w:bottom w:val="dotted" w:color="auto" w:sz="6" w:space="0"/>
              <w:right w:val="dotted" w:color="auto" w:sz="6" w:space="0"/>
            </w:tcBorders>
            <w:vAlign w:val="center"/>
            <w:hideMark/>
          </w:tcPr>
          <w:p w:rsidRPr="000236AD" w:rsidR="00967A17" w:rsidP="00967A17" w:rsidRDefault="00967A17" w14:paraId="7527DF74"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b/>
                <w:bCs/>
                <w:color w:val="01B1C4"/>
                <w:sz w:val="18"/>
                <w:szCs w:val="18"/>
                <w:lang w:eastAsia="es-MX"/>
              </w:rPr>
              <w:t>No. Depósito</w:t>
            </w:r>
            <w:r w:rsidRPr="000236AD">
              <w:rPr>
                <w:rFonts w:ascii="Montserrat" w:hAnsi="Montserrat" w:eastAsia="Times New Roman" w:cs="Times New Roman"/>
                <w:color w:val="01B1C4"/>
                <w:sz w:val="18"/>
                <w:szCs w:val="18"/>
                <w:lang w:val="es-CO" w:eastAsia="es-MX"/>
              </w:rPr>
              <w:t> </w:t>
            </w:r>
          </w:p>
        </w:tc>
        <w:tc>
          <w:tcPr>
            <w:tcW w:w="1036" w:type="dxa"/>
            <w:tcBorders>
              <w:top w:val="single" w:color="auto" w:sz="6" w:space="0"/>
              <w:left w:val="dotted" w:color="auto" w:sz="6" w:space="0"/>
              <w:bottom w:val="dotted" w:color="auto" w:sz="6" w:space="0"/>
              <w:right w:val="dotted" w:color="auto" w:sz="6" w:space="0"/>
            </w:tcBorders>
            <w:vAlign w:val="center"/>
            <w:hideMark/>
          </w:tcPr>
          <w:p w:rsidRPr="000236AD" w:rsidR="00967A17" w:rsidP="00967A17" w:rsidRDefault="00967A17" w14:paraId="15B46D5D"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b/>
                <w:bCs/>
                <w:color w:val="01B1C4"/>
                <w:sz w:val="18"/>
                <w:szCs w:val="18"/>
                <w:lang w:eastAsia="es-MX"/>
              </w:rPr>
              <w:t>Piso</w:t>
            </w:r>
            <w:r w:rsidRPr="000236AD">
              <w:rPr>
                <w:rFonts w:ascii="Montserrat" w:hAnsi="Montserrat" w:eastAsia="Times New Roman" w:cs="Times New Roman"/>
                <w:color w:val="01B1C4"/>
                <w:sz w:val="18"/>
                <w:szCs w:val="18"/>
                <w:lang w:val="es-CO" w:eastAsia="es-MX"/>
              </w:rPr>
              <w:t> </w:t>
            </w:r>
          </w:p>
        </w:tc>
        <w:tc>
          <w:tcPr>
            <w:tcW w:w="5386" w:type="dxa"/>
            <w:tcBorders>
              <w:top w:val="single" w:color="auto" w:sz="6" w:space="0"/>
              <w:left w:val="dotted" w:color="auto" w:sz="6" w:space="0"/>
              <w:bottom w:val="dotted" w:color="auto" w:sz="6" w:space="0"/>
              <w:right w:val="single" w:color="auto" w:sz="6" w:space="0"/>
            </w:tcBorders>
            <w:vAlign w:val="center"/>
            <w:hideMark/>
          </w:tcPr>
          <w:p w:rsidRPr="000236AD" w:rsidR="00967A17" w:rsidP="00967A17" w:rsidRDefault="00967A17" w14:paraId="45D444CD"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b/>
                <w:bCs/>
                <w:color w:val="01B1C4"/>
                <w:sz w:val="18"/>
                <w:szCs w:val="18"/>
                <w:lang w:eastAsia="es-MX"/>
              </w:rPr>
              <w:t>Dependencia</w:t>
            </w:r>
            <w:r w:rsidRPr="000236AD">
              <w:rPr>
                <w:rFonts w:ascii="Montserrat" w:hAnsi="Montserrat" w:eastAsia="Times New Roman" w:cs="Times New Roman"/>
                <w:color w:val="01B1C4"/>
                <w:sz w:val="18"/>
                <w:szCs w:val="18"/>
                <w:lang w:val="es-CO" w:eastAsia="es-MX"/>
              </w:rPr>
              <w:t> </w:t>
            </w:r>
          </w:p>
        </w:tc>
      </w:tr>
      <w:tr w:rsidRPr="000236AD" w:rsidR="00967A17" w:rsidTr="00967A17" w14:paraId="03732843" w14:textId="77777777">
        <w:trPr>
          <w:trHeight w:val="285"/>
          <w:jc w:val="center"/>
        </w:trPr>
        <w:tc>
          <w:tcPr>
            <w:tcW w:w="1091" w:type="dxa"/>
            <w:tcBorders>
              <w:top w:val="dotted" w:color="auto" w:sz="6" w:space="0"/>
              <w:left w:val="single" w:color="auto" w:sz="6" w:space="0"/>
              <w:bottom w:val="dotted" w:color="auto" w:sz="6" w:space="0"/>
              <w:right w:val="dotted" w:color="auto" w:sz="6" w:space="0"/>
            </w:tcBorders>
            <w:vAlign w:val="center"/>
            <w:hideMark/>
          </w:tcPr>
          <w:p w:rsidRPr="000236AD" w:rsidR="00967A17" w:rsidP="00967A17" w:rsidRDefault="00967A17" w14:paraId="3A4D7C04"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w:t>
            </w:r>
            <w:r w:rsidRPr="000236AD">
              <w:rPr>
                <w:rFonts w:ascii="Montserrat" w:hAnsi="Montserrat" w:eastAsia="Times New Roman" w:cs="Times New Roman"/>
                <w:color w:val="595959"/>
                <w:sz w:val="18"/>
                <w:szCs w:val="18"/>
                <w:lang w:val="es-CO" w:eastAsia="es-MX"/>
              </w:rPr>
              <w:t> </w:t>
            </w:r>
          </w:p>
        </w:tc>
        <w:tc>
          <w:tcPr>
            <w:tcW w:w="1036" w:type="dxa"/>
            <w:tcBorders>
              <w:top w:val="dotted" w:color="auto" w:sz="6" w:space="0"/>
              <w:left w:val="dotted" w:color="auto" w:sz="6" w:space="0"/>
              <w:bottom w:val="dotted" w:color="auto" w:sz="6" w:space="0"/>
              <w:right w:val="dotted" w:color="auto" w:sz="6" w:space="0"/>
            </w:tcBorders>
            <w:vAlign w:val="center"/>
            <w:hideMark/>
          </w:tcPr>
          <w:p w:rsidRPr="000236AD" w:rsidR="00967A17" w:rsidP="00967A17" w:rsidRDefault="00967A17" w14:paraId="499B7819"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16</w:t>
            </w:r>
            <w:r w:rsidRPr="000236AD">
              <w:rPr>
                <w:rFonts w:ascii="Montserrat" w:hAnsi="Montserrat" w:eastAsia="Times New Roman" w:cs="Times New Roman"/>
                <w:color w:val="595959"/>
                <w:sz w:val="18"/>
                <w:szCs w:val="18"/>
                <w:lang w:val="es-CO" w:eastAsia="es-MX"/>
              </w:rPr>
              <w:t> </w:t>
            </w:r>
          </w:p>
        </w:tc>
        <w:tc>
          <w:tcPr>
            <w:tcW w:w="5386" w:type="dxa"/>
            <w:tcBorders>
              <w:top w:val="dotted" w:color="auto" w:sz="6" w:space="0"/>
              <w:left w:val="dotted" w:color="auto" w:sz="6" w:space="0"/>
              <w:bottom w:val="dotted" w:color="auto" w:sz="6" w:space="0"/>
              <w:right w:val="single" w:color="auto" w:sz="6" w:space="0"/>
            </w:tcBorders>
            <w:hideMark/>
          </w:tcPr>
          <w:p w:rsidRPr="000236AD" w:rsidR="00967A17" w:rsidP="00967A17" w:rsidRDefault="00967A17" w14:paraId="6C5B3E55" w14:textId="77777777">
            <w:pP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Subdirección Abastecimiento y Servicios Generales</w:t>
            </w:r>
            <w:r w:rsidRPr="000236AD">
              <w:rPr>
                <w:rFonts w:ascii="Montserrat" w:hAnsi="Montserrat" w:eastAsia="Times New Roman" w:cs="Times New Roman"/>
                <w:color w:val="595959"/>
                <w:lang w:val="es-CO" w:eastAsia="es-MX"/>
              </w:rPr>
              <w:t> </w:t>
            </w:r>
            <w:r w:rsidRPr="000236AD">
              <w:rPr>
                <w:rFonts w:ascii="Montserrat" w:hAnsi="Montserrat" w:eastAsia="Times New Roman" w:cs="Times New Roman"/>
                <w:color w:val="595959"/>
                <w:lang w:val="es-CO" w:eastAsia="es-MX"/>
              </w:rPr>
              <w:br/>
            </w:r>
            <w:r w:rsidRPr="000236AD">
              <w:rPr>
                <w:rFonts w:ascii="Montserrat" w:hAnsi="Montserrat" w:eastAsia="Times New Roman" w:cs="Times New Roman"/>
                <w:color w:val="595959"/>
                <w:sz w:val="18"/>
                <w:szCs w:val="18"/>
                <w:lang w:eastAsia="es-MX"/>
              </w:rPr>
              <w:t>Subdirección de Talento Humano</w:t>
            </w:r>
            <w:r w:rsidRPr="000236AD">
              <w:rPr>
                <w:rFonts w:ascii="Montserrat" w:hAnsi="Montserrat" w:eastAsia="Times New Roman" w:cs="Times New Roman"/>
                <w:color w:val="595959"/>
                <w:sz w:val="18"/>
                <w:szCs w:val="18"/>
                <w:lang w:val="es-CO" w:eastAsia="es-MX"/>
              </w:rPr>
              <w:t> </w:t>
            </w:r>
          </w:p>
        </w:tc>
      </w:tr>
      <w:tr w:rsidRPr="000236AD" w:rsidR="00967A17" w:rsidTr="00967A17" w14:paraId="74EAA7F1" w14:textId="77777777">
        <w:trPr>
          <w:trHeight w:val="285"/>
          <w:jc w:val="center"/>
        </w:trPr>
        <w:tc>
          <w:tcPr>
            <w:tcW w:w="1091" w:type="dxa"/>
            <w:tcBorders>
              <w:top w:val="dotted" w:color="auto" w:sz="6" w:space="0"/>
              <w:left w:val="single" w:color="auto" w:sz="6" w:space="0"/>
              <w:bottom w:val="dotted" w:color="auto" w:sz="6" w:space="0"/>
              <w:right w:val="dotted" w:color="auto" w:sz="6" w:space="0"/>
            </w:tcBorders>
            <w:vAlign w:val="center"/>
            <w:hideMark/>
          </w:tcPr>
          <w:p w:rsidRPr="000236AD" w:rsidR="00967A17" w:rsidP="00967A17" w:rsidRDefault="00967A17" w14:paraId="73DC3CAC"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2</w:t>
            </w:r>
            <w:r w:rsidRPr="000236AD">
              <w:rPr>
                <w:rFonts w:ascii="Montserrat" w:hAnsi="Montserrat" w:eastAsia="Times New Roman" w:cs="Times New Roman"/>
                <w:color w:val="595959"/>
                <w:sz w:val="18"/>
                <w:szCs w:val="18"/>
                <w:lang w:val="es-CO" w:eastAsia="es-MX"/>
              </w:rPr>
              <w:t> </w:t>
            </w:r>
          </w:p>
        </w:tc>
        <w:tc>
          <w:tcPr>
            <w:tcW w:w="1036" w:type="dxa"/>
            <w:tcBorders>
              <w:top w:val="dotted" w:color="auto" w:sz="6" w:space="0"/>
              <w:left w:val="dotted" w:color="auto" w:sz="6" w:space="0"/>
              <w:bottom w:val="dotted" w:color="auto" w:sz="6" w:space="0"/>
              <w:right w:val="dotted" w:color="auto" w:sz="6" w:space="0"/>
            </w:tcBorders>
            <w:vAlign w:val="center"/>
            <w:hideMark/>
          </w:tcPr>
          <w:p w:rsidRPr="000236AD" w:rsidR="00967A17" w:rsidP="00967A17" w:rsidRDefault="00967A17" w14:paraId="63108460"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16</w:t>
            </w:r>
            <w:r w:rsidRPr="000236AD">
              <w:rPr>
                <w:rFonts w:ascii="Montserrat" w:hAnsi="Montserrat" w:eastAsia="Times New Roman" w:cs="Times New Roman"/>
                <w:color w:val="595959"/>
                <w:sz w:val="18"/>
                <w:szCs w:val="18"/>
                <w:lang w:val="es-CO" w:eastAsia="es-MX"/>
              </w:rPr>
              <w:t> </w:t>
            </w:r>
          </w:p>
        </w:tc>
        <w:tc>
          <w:tcPr>
            <w:tcW w:w="5386" w:type="dxa"/>
            <w:tcBorders>
              <w:top w:val="dotted" w:color="auto" w:sz="6" w:space="0"/>
              <w:left w:val="dotted" w:color="auto" w:sz="6" w:space="0"/>
              <w:bottom w:val="dotted" w:color="auto" w:sz="6" w:space="0"/>
              <w:right w:val="single" w:color="auto" w:sz="6" w:space="0"/>
            </w:tcBorders>
            <w:hideMark/>
          </w:tcPr>
          <w:p w:rsidRPr="000236AD" w:rsidR="00967A17" w:rsidP="00967A17" w:rsidRDefault="00967A17" w14:paraId="0BB33450" w14:textId="77777777">
            <w:pP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Subdirección Abastecimiento y Servicios Generales</w:t>
            </w:r>
            <w:r w:rsidRPr="000236AD">
              <w:rPr>
                <w:rFonts w:ascii="Montserrat" w:hAnsi="Montserrat" w:eastAsia="Times New Roman" w:cs="Times New Roman"/>
                <w:color w:val="595959"/>
                <w:sz w:val="18"/>
                <w:szCs w:val="18"/>
                <w:lang w:val="es-CO" w:eastAsia="es-MX"/>
              </w:rPr>
              <w:t> </w:t>
            </w:r>
          </w:p>
        </w:tc>
      </w:tr>
      <w:tr w:rsidRPr="000236AD" w:rsidR="00967A17" w:rsidTr="00967A17" w14:paraId="5EDB67D2" w14:textId="77777777">
        <w:trPr>
          <w:trHeight w:val="285"/>
          <w:jc w:val="center"/>
        </w:trPr>
        <w:tc>
          <w:tcPr>
            <w:tcW w:w="1091" w:type="dxa"/>
            <w:tcBorders>
              <w:top w:val="dotted" w:color="auto" w:sz="6" w:space="0"/>
              <w:left w:val="single" w:color="auto" w:sz="6" w:space="0"/>
              <w:bottom w:val="dotted" w:color="auto" w:sz="6" w:space="0"/>
              <w:right w:val="dotted" w:color="auto" w:sz="6" w:space="0"/>
            </w:tcBorders>
            <w:vAlign w:val="center"/>
            <w:hideMark/>
          </w:tcPr>
          <w:p w:rsidRPr="000236AD" w:rsidR="00967A17" w:rsidP="00967A17" w:rsidRDefault="00967A17" w14:paraId="6939C24F"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3</w:t>
            </w:r>
            <w:r w:rsidRPr="000236AD">
              <w:rPr>
                <w:rFonts w:ascii="Montserrat" w:hAnsi="Montserrat" w:eastAsia="Times New Roman" w:cs="Times New Roman"/>
                <w:color w:val="595959"/>
                <w:sz w:val="18"/>
                <w:szCs w:val="18"/>
                <w:lang w:val="es-CO" w:eastAsia="es-MX"/>
              </w:rPr>
              <w:t> </w:t>
            </w:r>
          </w:p>
        </w:tc>
        <w:tc>
          <w:tcPr>
            <w:tcW w:w="1036" w:type="dxa"/>
            <w:tcBorders>
              <w:top w:val="dotted" w:color="auto" w:sz="6" w:space="0"/>
              <w:left w:val="dotted" w:color="auto" w:sz="6" w:space="0"/>
              <w:bottom w:val="dotted" w:color="auto" w:sz="6" w:space="0"/>
              <w:right w:val="dotted" w:color="auto" w:sz="6" w:space="0"/>
            </w:tcBorders>
            <w:vAlign w:val="center"/>
            <w:hideMark/>
          </w:tcPr>
          <w:p w:rsidRPr="000236AD" w:rsidR="00967A17" w:rsidP="00967A17" w:rsidRDefault="00967A17" w14:paraId="67E030FB"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17</w:t>
            </w:r>
            <w:r w:rsidRPr="000236AD">
              <w:rPr>
                <w:rFonts w:ascii="Montserrat" w:hAnsi="Montserrat" w:eastAsia="Times New Roman" w:cs="Times New Roman"/>
                <w:color w:val="595959"/>
                <w:sz w:val="18"/>
                <w:szCs w:val="18"/>
                <w:lang w:val="es-CO" w:eastAsia="es-MX"/>
              </w:rPr>
              <w:t> </w:t>
            </w:r>
          </w:p>
        </w:tc>
        <w:tc>
          <w:tcPr>
            <w:tcW w:w="5386" w:type="dxa"/>
            <w:tcBorders>
              <w:top w:val="dotted" w:color="auto" w:sz="6" w:space="0"/>
              <w:left w:val="dotted" w:color="auto" w:sz="6" w:space="0"/>
              <w:bottom w:val="dotted" w:color="auto" w:sz="6" w:space="0"/>
              <w:right w:val="single" w:color="auto" w:sz="6" w:space="0"/>
            </w:tcBorders>
            <w:hideMark/>
          </w:tcPr>
          <w:p w:rsidRPr="000236AD" w:rsidR="00967A17" w:rsidP="00967A17" w:rsidRDefault="00967A17" w14:paraId="1EC3F6AF" w14:textId="77777777">
            <w:pP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Oficina Asesora Jurídica</w:t>
            </w:r>
            <w:r w:rsidRPr="000236AD">
              <w:rPr>
                <w:rFonts w:ascii="Montserrat" w:hAnsi="Montserrat" w:eastAsia="Times New Roman" w:cs="Times New Roman"/>
                <w:color w:val="595959"/>
                <w:sz w:val="18"/>
                <w:szCs w:val="18"/>
                <w:lang w:val="es-CO" w:eastAsia="es-MX"/>
              </w:rPr>
              <w:t> </w:t>
            </w:r>
          </w:p>
        </w:tc>
      </w:tr>
      <w:tr w:rsidRPr="000236AD" w:rsidR="00967A17" w:rsidTr="00967A17" w14:paraId="5DF1DD01" w14:textId="77777777">
        <w:trPr>
          <w:trHeight w:val="285"/>
          <w:jc w:val="center"/>
        </w:trPr>
        <w:tc>
          <w:tcPr>
            <w:tcW w:w="1091" w:type="dxa"/>
            <w:tcBorders>
              <w:top w:val="dotted" w:color="auto" w:sz="6" w:space="0"/>
              <w:left w:val="single" w:color="auto" w:sz="6" w:space="0"/>
              <w:bottom w:val="dotted" w:color="auto" w:sz="6" w:space="0"/>
              <w:right w:val="dotted" w:color="auto" w:sz="6" w:space="0"/>
            </w:tcBorders>
            <w:vAlign w:val="center"/>
            <w:hideMark/>
          </w:tcPr>
          <w:p w:rsidRPr="000236AD" w:rsidR="00967A17" w:rsidP="00967A17" w:rsidRDefault="00967A17" w14:paraId="222AD1BC"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4</w:t>
            </w:r>
            <w:r w:rsidRPr="000236AD">
              <w:rPr>
                <w:rFonts w:ascii="Montserrat" w:hAnsi="Montserrat" w:eastAsia="Times New Roman" w:cs="Times New Roman"/>
                <w:color w:val="595959"/>
                <w:sz w:val="18"/>
                <w:szCs w:val="18"/>
                <w:lang w:val="es-CO" w:eastAsia="es-MX"/>
              </w:rPr>
              <w:t> </w:t>
            </w:r>
          </w:p>
        </w:tc>
        <w:tc>
          <w:tcPr>
            <w:tcW w:w="1036" w:type="dxa"/>
            <w:tcBorders>
              <w:top w:val="dotted" w:color="auto" w:sz="6" w:space="0"/>
              <w:left w:val="dotted" w:color="auto" w:sz="6" w:space="0"/>
              <w:bottom w:val="dotted" w:color="auto" w:sz="6" w:space="0"/>
              <w:right w:val="dotted" w:color="auto" w:sz="6" w:space="0"/>
            </w:tcBorders>
            <w:vAlign w:val="center"/>
            <w:hideMark/>
          </w:tcPr>
          <w:p w:rsidRPr="000236AD" w:rsidR="00967A17" w:rsidP="00967A17" w:rsidRDefault="00967A17" w14:paraId="5FBCE918"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17</w:t>
            </w:r>
            <w:r w:rsidRPr="000236AD">
              <w:rPr>
                <w:rFonts w:ascii="Montserrat" w:hAnsi="Montserrat" w:eastAsia="Times New Roman" w:cs="Times New Roman"/>
                <w:color w:val="595959"/>
                <w:sz w:val="18"/>
                <w:szCs w:val="18"/>
                <w:lang w:val="es-CO" w:eastAsia="es-MX"/>
              </w:rPr>
              <w:t> </w:t>
            </w:r>
          </w:p>
        </w:tc>
        <w:tc>
          <w:tcPr>
            <w:tcW w:w="5386" w:type="dxa"/>
            <w:tcBorders>
              <w:top w:val="dotted" w:color="auto" w:sz="6" w:space="0"/>
              <w:left w:val="dotted" w:color="auto" w:sz="6" w:space="0"/>
              <w:bottom w:val="dotted" w:color="auto" w:sz="6" w:space="0"/>
              <w:right w:val="single" w:color="auto" w:sz="6" w:space="0"/>
            </w:tcBorders>
            <w:hideMark/>
          </w:tcPr>
          <w:p w:rsidRPr="000236AD" w:rsidR="00967A17" w:rsidP="00967A17" w:rsidRDefault="00967A17" w14:paraId="6D4728B7" w14:textId="77777777">
            <w:pP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Dirección de Producción y Operaciones</w:t>
            </w:r>
            <w:r w:rsidRPr="000236AD">
              <w:rPr>
                <w:rFonts w:ascii="Montserrat" w:hAnsi="Montserrat" w:eastAsia="Times New Roman" w:cs="Times New Roman"/>
                <w:color w:val="595959"/>
                <w:sz w:val="18"/>
                <w:szCs w:val="18"/>
                <w:lang w:val="es-CO" w:eastAsia="es-MX"/>
              </w:rPr>
              <w:t> </w:t>
            </w:r>
          </w:p>
        </w:tc>
      </w:tr>
      <w:tr w:rsidRPr="000236AD" w:rsidR="00967A17" w:rsidTr="00967A17" w14:paraId="5671F22B" w14:textId="77777777">
        <w:trPr>
          <w:trHeight w:val="285"/>
          <w:jc w:val="center"/>
        </w:trPr>
        <w:tc>
          <w:tcPr>
            <w:tcW w:w="1091" w:type="dxa"/>
            <w:tcBorders>
              <w:top w:val="dotted" w:color="auto" w:sz="6" w:space="0"/>
              <w:left w:val="single" w:color="auto" w:sz="6" w:space="0"/>
              <w:bottom w:val="nil"/>
              <w:right w:val="dotted" w:color="auto" w:sz="6" w:space="0"/>
            </w:tcBorders>
            <w:vAlign w:val="center"/>
            <w:hideMark/>
          </w:tcPr>
          <w:p w:rsidRPr="000236AD" w:rsidR="00967A17" w:rsidP="00967A17" w:rsidRDefault="00967A17" w14:paraId="22B85831"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6</w:t>
            </w:r>
            <w:r w:rsidRPr="000236AD">
              <w:rPr>
                <w:rFonts w:ascii="Montserrat" w:hAnsi="Montserrat" w:eastAsia="Times New Roman" w:cs="Times New Roman"/>
                <w:color w:val="595959"/>
                <w:sz w:val="18"/>
                <w:szCs w:val="18"/>
                <w:lang w:val="es-CO" w:eastAsia="es-MX"/>
              </w:rPr>
              <w:t> </w:t>
            </w:r>
          </w:p>
        </w:tc>
        <w:tc>
          <w:tcPr>
            <w:tcW w:w="1036" w:type="dxa"/>
            <w:tcBorders>
              <w:top w:val="dotted" w:color="auto" w:sz="6" w:space="0"/>
              <w:left w:val="dotted" w:color="auto" w:sz="6" w:space="0"/>
              <w:bottom w:val="nil"/>
              <w:right w:val="dotted" w:color="auto" w:sz="6" w:space="0"/>
            </w:tcBorders>
            <w:vAlign w:val="center"/>
            <w:hideMark/>
          </w:tcPr>
          <w:p w:rsidRPr="000236AD" w:rsidR="00967A17" w:rsidP="00967A17" w:rsidRDefault="00967A17" w14:paraId="151C07B3"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18</w:t>
            </w:r>
            <w:r w:rsidRPr="000236AD">
              <w:rPr>
                <w:rFonts w:ascii="Montserrat" w:hAnsi="Montserrat" w:eastAsia="Times New Roman" w:cs="Times New Roman"/>
                <w:color w:val="595959"/>
                <w:sz w:val="18"/>
                <w:szCs w:val="18"/>
                <w:lang w:val="es-CO" w:eastAsia="es-MX"/>
              </w:rPr>
              <w:t> </w:t>
            </w:r>
          </w:p>
        </w:tc>
        <w:tc>
          <w:tcPr>
            <w:tcW w:w="5386" w:type="dxa"/>
            <w:tcBorders>
              <w:top w:val="dotted" w:color="auto" w:sz="6" w:space="0"/>
              <w:left w:val="dotted" w:color="auto" w:sz="6" w:space="0"/>
              <w:bottom w:val="nil"/>
              <w:right w:val="single" w:color="auto" w:sz="6" w:space="0"/>
            </w:tcBorders>
            <w:hideMark/>
          </w:tcPr>
          <w:p w:rsidRPr="000236AD" w:rsidR="00967A17" w:rsidP="00967A17" w:rsidRDefault="00967A17" w14:paraId="6F6024D5" w14:textId="77777777">
            <w:pP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Dirección de Producción y Operaciones</w:t>
            </w:r>
            <w:r w:rsidRPr="000236AD">
              <w:rPr>
                <w:rFonts w:ascii="Montserrat" w:hAnsi="Montserrat" w:eastAsia="Times New Roman" w:cs="Times New Roman"/>
                <w:color w:val="595959"/>
                <w:sz w:val="18"/>
                <w:szCs w:val="18"/>
                <w:lang w:val="es-CO" w:eastAsia="es-MX"/>
              </w:rPr>
              <w:t> </w:t>
            </w:r>
          </w:p>
        </w:tc>
      </w:tr>
      <w:tr w:rsidRPr="000236AD" w:rsidR="00967A17" w:rsidTr="00967A17" w14:paraId="23E4534B" w14:textId="77777777">
        <w:trPr>
          <w:trHeight w:val="285"/>
          <w:jc w:val="center"/>
        </w:trPr>
        <w:tc>
          <w:tcPr>
            <w:tcW w:w="1091" w:type="dxa"/>
            <w:tcBorders>
              <w:top w:val="dotted" w:color="auto" w:sz="6" w:space="0"/>
              <w:left w:val="single" w:color="auto" w:sz="6" w:space="0"/>
              <w:bottom w:val="single" w:color="auto" w:sz="6" w:space="0"/>
              <w:right w:val="dotted" w:color="auto" w:sz="6" w:space="0"/>
            </w:tcBorders>
            <w:vAlign w:val="center"/>
            <w:hideMark/>
          </w:tcPr>
          <w:p w:rsidRPr="000236AD" w:rsidR="00967A17" w:rsidP="00967A17" w:rsidRDefault="00967A17" w14:paraId="6C643FF3"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7</w:t>
            </w:r>
            <w:r w:rsidRPr="000236AD">
              <w:rPr>
                <w:rFonts w:ascii="Montserrat" w:hAnsi="Montserrat" w:eastAsia="Times New Roman" w:cs="Times New Roman"/>
                <w:color w:val="595959"/>
                <w:sz w:val="18"/>
                <w:szCs w:val="18"/>
                <w:lang w:val="es-CO" w:eastAsia="es-MX"/>
              </w:rPr>
              <w:t> </w:t>
            </w:r>
          </w:p>
        </w:tc>
        <w:tc>
          <w:tcPr>
            <w:tcW w:w="1036" w:type="dxa"/>
            <w:tcBorders>
              <w:top w:val="dotted" w:color="auto" w:sz="6" w:space="0"/>
              <w:left w:val="dotted" w:color="auto" w:sz="6" w:space="0"/>
              <w:bottom w:val="single" w:color="auto" w:sz="6" w:space="0"/>
              <w:right w:val="dotted" w:color="auto" w:sz="6" w:space="0"/>
            </w:tcBorders>
            <w:vAlign w:val="center"/>
            <w:hideMark/>
          </w:tcPr>
          <w:p w:rsidRPr="000236AD" w:rsidR="00967A17" w:rsidP="00967A17" w:rsidRDefault="00967A17" w14:paraId="5CF62F6F"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18</w:t>
            </w:r>
            <w:r w:rsidRPr="000236AD">
              <w:rPr>
                <w:rFonts w:ascii="Montserrat" w:hAnsi="Montserrat" w:eastAsia="Times New Roman" w:cs="Times New Roman"/>
                <w:color w:val="595959"/>
                <w:sz w:val="18"/>
                <w:szCs w:val="18"/>
                <w:lang w:val="es-CO" w:eastAsia="es-MX"/>
              </w:rPr>
              <w:t> </w:t>
            </w:r>
          </w:p>
        </w:tc>
        <w:tc>
          <w:tcPr>
            <w:tcW w:w="5386" w:type="dxa"/>
            <w:tcBorders>
              <w:top w:val="dotted" w:color="auto" w:sz="6" w:space="0"/>
              <w:left w:val="dotted" w:color="auto" w:sz="6" w:space="0"/>
              <w:bottom w:val="single" w:color="auto" w:sz="6" w:space="0"/>
              <w:right w:val="single" w:color="auto" w:sz="6" w:space="0"/>
            </w:tcBorders>
            <w:hideMark/>
          </w:tcPr>
          <w:p w:rsidRPr="000236AD" w:rsidR="00967A17" w:rsidP="00967A17" w:rsidRDefault="00967A17" w14:paraId="6B868D36" w14:textId="77777777">
            <w:pP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18"/>
                <w:szCs w:val="18"/>
                <w:lang w:eastAsia="es-MX"/>
              </w:rPr>
              <w:t>Dirección de Producción y Operaciones</w:t>
            </w:r>
            <w:r w:rsidRPr="000236AD">
              <w:rPr>
                <w:rFonts w:ascii="Montserrat" w:hAnsi="Montserrat" w:eastAsia="Times New Roman" w:cs="Times New Roman"/>
                <w:color w:val="595959"/>
                <w:sz w:val="18"/>
                <w:szCs w:val="18"/>
                <w:lang w:val="es-CO" w:eastAsia="es-MX"/>
              </w:rPr>
              <w:t> </w:t>
            </w:r>
          </w:p>
        </w:tc>
      </w:tr>
    </w:tbl>
    <w:p w:rsidRPr="000236AD" w:rsidR="00967A17" w:rsidP="00967A17" w:rsidRDefault="00967A17" w14:paraId="095C35B2" w14:textId="77777777">
      <w:pPr>
        <w:textAlignment w:val="baseline"/>
        <w:rPr>
          <w:rFonts w:ascii="Segoe UI" w:hAnsi="Segoe UI" w:eastAsia="Times New Roman" w:cs="Segoe UI"/>
          <w:sz w:val="18"/>
          <w:szCs w:val="18"/>
          <w:lang w:val="es-CO" w:eastAsia="es-MX"/>
        </w:rPr>
      </w:pPr>
      <w:r w:rsidRPr="000236AD">
        <w:rPr>
          <w:rFonts w:ascii="Cambria" w:hAnsi="Cambria" w:eastAsia="Times New Roman" w:cs="Segoe UI"/>
          <w:lang w:eastAsia="es-MX"/>
        </w:rPr>
        <w:t> </w:t>
      </w:r>
      <w:r w:rsidRPr="000236AD">
        <w:rPr>
          <w:rFonts w:ascii="Cambria" w:hAnsi="Cambria" w:eastAsia="Times New Roman" w:cs="Segoe UI"/>
          <w:lang w:val="es-CO" w:eastAsia="es-MX"/>
        </w:rPr>
        <w:t> </w:t>
      </w:r>
    </w:p>
    <w:p w:rsidRPr="00123C3B" w:rsidR="00967A17" w:rsidP="007024D8" w:rsidRDefault="00967A17" w14:paraId="3184B226" w14:textId="2935AE96">
      <w:pPr>
        <w:pStyle w:val="ListParagraph"/>
        <w:widowControl/>
        <w:numPr>
          <w:ilvl w:val="0"/>
          <w:numId w:val="6"/>
        </w:numPr>
        <w:autoSpaceDE/>
        <w:autoSpaceDN/>
        <w:ind w:right="142"/>
        <w:contextualSpacing/>
        <w:jc w:val="both"/>
        <w:textAlignment w:val="baseline"/>
        <w:rPr>
          <w:rFonts w:ascii="Montserrat" w:hAnsi="Montserrat" w:eastAsia="Times New Roman" w:cs="Times New Roman"/>
          <w:b/>
          <w:bCs/>
          <w:color w:val="595959"/>
          <w:sz w:val="20"/>
          <w:szCs w:val="20"/>
          <w:lang w:val="es-CO" w:eastAsia="es-MX"/>
        </w:rPr>
      </w:pPr>
      <w:r w:rsidRPr="00123C3B">
        <w:rPr>
          <w:rFonts w:ascii="Montserrat" w:hAnsi="Montserrat" w:eastAsia="Times New Roman" w:cs="Times New Roman"/>
          <w:b/>
          <w:bCs/>
          <w:color w:val="595959"/>
          <w:sz w:val="20"/>
          <w:szCs w:val="20"/>
          <w:lang w:val="es-CO" w:eastAsia="es-MX"/>
        </w:rPr>
        <w:t>Archivo Central </w:t>
      </w:r>
    </w:p>
    <w:p w:rsidRPr="000236AD" w:rsidR="00967A17" w:rsidP="00967A17" w:rsidRDefault="00967A17" w14:paraId="4AB33665" w14:textId="77777777">
      <w:pPr>
        <w:jc w:val="both"/>
        <w:textAlignment w:val="baseline"/>
        <w:rPr>
          <w:rFonts w:ascii="Segoe UI" w:hAnsi="Segoe UI" w:eastAsia="Times New Roman" w:cs="Segoe UI"/>
          <w:sz w:val="18"/>
          <w:szCs w:val="18"/>
          <w:lang w:val="es-CO" w:eastAsia="es-MX"/>
        </w:rPr>
      </w:pPr>
      <w:r w:rsidRPr="000236AD">
        <w:rPr>
          <w:rFonts w:ascii="Cambria" w:hAnsi="Cambria" w:eastAsia="Times New Roman" w:cs="Segoe UI"/>
          <w:lang w:val="es-CO" w:eastAsia="es-MX"/>
        </w:rPr>
        <w:t> </w:t>
      </w:r>
    </w:p>
    <w:p w:rsidRPr="00514271" w:rsidR="00967A17" w:rsidP="00967A17" w:rsidRDefault="00967A17" w14:paraId="583A8B52" w14:textId="0F62A699">
      <w:pPr>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eastAsia="es-MX"/>
        </w:rPr>
        <w:t>Para la administración del Archivo Central se cuenta con el contrato 982-2024</w:t>
      </w:r>
      <w:r w:rsidR="00D901F8">
        <w:rPr>
          <w:rFonts w:ascii="Arial" w:hAnsi="Arial" w:eastAsia="Times New Roman" w:cs="Arial"/>
          <w:sz w:val="24"/>
          <w:szCs w:val="24"/>
          <w:lang w:eastAsia="es-MX"/>
        </w:rPr>
        <w:t>; 673-2025</w:t>
      </w:r>
      <w:r w:rsidRPr="00514271">
        <w:rPr>
          <w:rFonts w:ascii="Arial" w:hAnsi="Arial" w:eastAsia="Times New Roman" w:cs="Arial"/>
          <w:sz w:val="24"/>
          <w:szCs w:val="24"/>
          <w:lang w:eastAsia="es-MX"/>
        </w:rPr>
        <w:t xml:space="preserve"> que incluye la </w:t>
      </w:r>
      <w:r w:rsidRPr="00514271">
        <w:rPr>
          <w:rFonts w:ascii="Arial" w:hAnsi="Arial" w:eastAsia="Times New Roman" w:cs="Arial"/>
          <w:sz w:val="24"/>
          <w:szCs w:val="24"/>
          <w:lang w:val="es-MX" w:eastAsia="es-MX"/>
        </w:rPr>
        <w:t>custodia y administración de archivo de: </w:t>
      </w:r>
      <w:r w:rsidRPr="00514271">
        <w:rPr>
          <w:rFonts w:ascii="Arial" w:hAnsi="Arial" w:eastAsia="Times New Roman" w:cs="Arial"/>
          <w:sz w:val="24"/>
          <w:szCs w:val="24"/>
          <w:lang w:val="es-CO" w:eastAsia="es-MX"/>
        </w:rPr>
        <w:t> </w:t>
      </w:r>
    </w:p>
    <w:p w:rsidRPr="000236AD" w:rsidR="00967A17" w:rsidP="00967A17" w:rsidRDefault="00967A17" w14:paraId="58FF9F54" w14:textId="77777777">
      <w:pPr>
        <w:jc w:val="both"/>
        <w:textAlignment w:val="baseline"/>
        <w:rPr>
          <w:rFonts w:ascii="Segoe UI" w:hAnsi="Segoe UI" w:eastAsia="Times New Roman" w:cs="Segoe UI"/>
          <w:sz w:val="18"/>
          <w:szCs w:val="18"/>
          <w:lang w:val="es-CO" w:eastAsia="es-MX"/>
        </w:rPr>
      </w:pPr>
      <w:r w:rsidRPr="000236AD">
        <w:rPr>
          <w:rFonts w:ascii="Montserrat" w:hAnsi="Montserrat" w:eastAsia="Times New Roman" w:cs="Segoe UI"/>
          <w:color w:val="595959"/>
          <w:sz w:val="20"/>
          <w:szCs w:val="20"/>
          <w:lang w:eastAsia="es-MX"/>
        </w:rPr>
        <w:t> </w:t>
      </w:r>
      <w:r w:rsidRPr="000236AD">
        <w:rPr>
          <w:rFonts w:ascii="Montserrat" w:hAnsi="Montserrat" w:eastAsia="Times New Roman" w:cs="Segoe UI"/>
          <w:color w:val="595959"/>
          <w:sz w:val="20"/>
          <w:szCs w:val="20"/>
          <w:lang w:val="es-CO" w:eastAsia="es-MX"/>
        </w:rPr>
        <w:t> </w:t>
      </w:r>
    </w:p>
    <w:tbl>
      <w:tblPr>
        <w:tblW w:w="7938"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22"/>
        <w:gridCol w:w="5835"/>
        <w:gridCol w:w="1381"/>
      </w:tblGrid>
      <w:tr w:rsidRPr="000236AD" w:rsidR="00967A17" w:rsidTr="00967A17" w14:paraId="3C71D6E7" w14:textId="77777777">
        <w:trPr>
          <w:trHeight w:val="285"/>
          <w:jc w:val="center"/>
        </w:trPr>
        <w:tc>
          <w:tcPr>
            <w:tcW w:w="722" w:type="dxa"/>
            <w:tcBorders>
              <w:top w:val="single" w:color="auto" w:sz="6" w:space="0"/>
              <w:left w:val="single" w:color="auto" w:sz="6" w:space="0"/>
              <w:bottom w:val="dotted" w:color="auto" w:sz="6" w:space="0"/>
              <w:right w:val="dotted" w:color="auto" w:sz="6" w:space="0"/>
            </w:tcBorders>
            <w:vAlign w:val="center"/>
            <w:hideMark/>
          </w:tcPr>
          <w:p w:rsidRPr="000236AD" w:rsidR="00967A17" w:rsidP="00967A17" w:rsidRDefault="00967A17" w14:paraId="619051D9"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b/>
                <w:bCs/>
                <w:color w:val="01B1C4"/>
                <w:sz w:val="18"/>
                <w:szCs w:val="18"/>
                <w:lang w:eastAsia="es-MX"/>
              </w:rPr>
              <w:t>No </w:t>
            </w:r>
            <w:r w:rsidRPr="000236AD">
              <w:rPr>
                <w:rFonts w:ascii="Montserrat" w:hAnsi="Montserrat" w:eastAsia="Times New Roman" w:cs="Times New Roman"/>
                <w:color w:val="01B1C4"/>
                <w:sz w:val="18"/>
                <w:szCs w:val="18"/>
                <w:lang w:val="es-CO" w:eastAsia="es-MX"/>
              </w:rPr>
              <w:t> </w:t>
            </w:r>
          </w:p>
        </w:tc>
        <w:tc>
          <w:tcPr>
            <w:tcW w:w="5835" w:type="dxa"/>
            <w:tcBorders>
              <w:top w:val="single" w:color="auto" w:sz="6" w:space="0"/>
              <w:left w:val="dotted" w:color="auto" w:sz="6" w:space="0"/>
              <w:bottom w:val="dotted" w:color="auto" w:sz="6" w:space="0"/>
              <w:right w:val="dotted" w:color="auto" w:sz="6" w:space="0"/>
            </w:tcBorders>
            <w:vAlign w:val="center"/>
            <w:hideMark/>
          </w:tcPr>
          <w:p w:rsidRPr="000236AD" w:rsidR="00967A17" w:rsidP="00967A17" w:rsidRDefault="00967A17" w14:paraId="78A0E717"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b/>
                <w:bCs/>
                <w:color w:val="01B1C4"/>
                <w:sz w:val="18"/>
                <w:szCs w:val="18"/>
                <w:lang w:eastAsia="es-MX"/>
              </w:rPr>
              <w:t>Descripción </w:t>
            </w:r>
            <w:r w:rsidRPr="000236AD">
              <w:rPr>
                <w:rFonts w:ascii="Montserrat" w:hAnsi="Montserrat" w:eastAsia="Times New Roman" w:cs="Times New Roman"/>
                <w:color w:val="01B1C4"/>
                <w:sz w:val="18"/>
                <w:szCs w:val="18"/>
                <w:lang w:val="es-CO" w:eastAsia="es-MX"/>
              </w:rPr>
              <w:t> </w:t>
            </w:r>
          </w:p>
        </w:tc>
        <w:tc>
          <w:tcPr>
            <w:tcW w:w="1381" w:type="dxa"/>
            <w:tcBorders>
              <w:top w:val="single" w:color="auto" w:sz="6" w:space="0"/>
              <w:left w:val="dotted" w:color="auto" w:sz="6" w:space="0"/>
              <w:bottom w:val="dotted" w:color="auto" w:sz="6" w:space="0"/>
              <w:right w:val="single" w:color="auto" w:sz="6" w:space="0"/>
            </w:tcBorders>
            <w:vAlign w:val="center"/>
            <w:hideMark/>
          </w:tcPr>
          <w:p w:rsidRPr="000236AD" w:rsidR="00967A17" w:rsidP="00967A17" w:rsidRDefault="00967A17" w14:paraId="4FCE67D3"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b/>
                <w:bCs/>
                <w:color w:val="01B1C4"/>
                <w:sz w:val="18"/>
                <w:szCs w:val="18"/>
                <w:lang w:eastAsia="es-MX"/>
              </w:rPr>
              <w:t>Cantidad </w:t>
            </w:r>
            <w:r w:rsidRPr="000236AD">
              <w:rPr>
                <w:rFonts w:ascii="Montserrat" w:hAnsi="Montserrat" w:eastAsia="Times New Roman" w:cs="Times New Roman"/>
                <w:color w:val="01B1C4"/>
                <w:sz w:val="18"/>
                <w:szCs w:val="18"/>
                <w:lang w:val="es-CO" w:eastAsia="es-MX"/>
              </w:rPr>
              <w:t> </w:t>
            </w:r>
          </w:p>
        </w:tc>
      </w:tr>
      <w:tr w:rsidRPr="00881552" w:rsidR="00967A17" w:rsidTr="00967A17" w14:paraId="710C4471" w14:textId="77777777">
        <w:trPr>
          <w:trHeight w:val="285"/>
          <w:jc w:val="center"/>
        </w:trPr>
        <w:tc>
          <w:tcPr>
            <w:tcW w:w="722" w:type="dxa"/>
            <w:tcBorders>
              <w:top w:val="dotted" w:color="auto" w:sz="6" w:space="0"/>
              <w:left w:val="single" w:color="auto" w:sz="6" w:space="0"/>
              <w:bottom w:val="dotted" w:color="auto" w:sz="6" w:space="0"/>
              <w:right w:val="dotted" w:color="auto" w:sz="6" w:space="0"/>
            </w:tcBorders>
            <w:hideMark/>
          </w:tcPr>
          <w:p w:rsidRPr="000236AD" w:rsidR="00967A17" w:rsidP="00967A17" w:rsidRDefault="00967A17" w14:paraId="764E402B"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1</w:t>
            </w:r>
            <w:r w:rsidRPr="000236AD">
              <w:rPr>
                <w:rFonts w:ascii="Montserrat" w:hAnsi="Montserrat" w:eastAsia="Times New Roman" w:cs="Times New Roman"/>
                <w:color w:val="595959"/>
                <w:sz w:val="20"/>
                <w:szCs w:val="20"/>
                <w:lang w:val="es-CO" w:eastAsia="es-MX"/>
              </w:rPr>
              <w:t> </w:t>
            </w:r>
          </w:p>
        </w:tc>
        <w:tc>
          <w:tcPr>
            <w:tcW w:w="5835" w:type="dxa"/>
            <w:tcBorders>
              <w:top w:val="dotted" w:color="auto" w:sz="6" w:space="0"/>
              <w:left w:val="dotted" w:color="auto" w:sz="6" w:space="0"/>
              <w:bottom w:val="dotted" w:color="auto" w:sz="6" w:space="0"/>
              <w:right w:val="dotted" w:color="auto" w:sz="6" w:space="0"/>
            </w:tcBorders>
            <w:hideMark/>
          </w:tcPr>
          <w:p w:rsidRPr="000236AD" w:rsidR="00967A17" w:rsidP="00967A17" w:rsidRDefault="00967A17" w14:paraId="3300B32C" w14:textId="77777777">
            <w:pPr>
              <w:jc w:val="both"/>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Servicio de depósito y custodia de caja X 300. mensual </w:t>
            </w:r>
            <w:r w:rsidRPr="000236AD">
              <w:rPr>
                <w:rFonts w:ascii="Montserrat" w:hAnsi="Montserrat" w:eastAsia="Times New Roman" w:cs="Times New Roman"/>
                <w:color w:val="595959"/>
                <w:sz w:val="20"/>
                <w:szCs w:val="20"/>
                <w:lang w:val="es-CO" w:eastAsia="es-MX"/>
              </w:rPr>
              <w:t> </w:t>
            </w:r>
          </w:p>
        </w:tc>
        <w:tc>
          <w:tcPr>
            <w:tcW w:w="1381" w:type="dxa"/>
            <w:tcBorders>
              <w:top w:val="dotted" w:color="auto" w:sz="6" w:space="0"/>
              <w:left w:val="dotted" w:color="auto" w:sz="6" w:space="0"/>
              <w:bottom w:val="dotted" w:color="auto" w:sz="6" w:space="0"/>
              <w:right w:val="single" w:color="auto" w:sz="6" w:space="0"/>
            </w:tcBorders>
            <w:hideMark/>
          </w:tcPr>
          <w:p w:rsidRPr="00881552" w:rsidR="00967A17" w:rsidP="00967A17" w:rsidRDefault="00967A17" w14:paraId="3CE67B12" w14:textId="37719A6E">
            <w:pPr>
              <w:jc w:val="right"/>
              <w:textAlignment w:val="baseline"/>
              <w:rPr>
                <w:rFonts w:ascii="Montserrat" w:hAnsi="Montserrat" w:eastAsia="Times New Roman" w:cs="Times New Roman"/>
                <w:color w:val="595959"/>
                <w:sz w:val="20"/>
                <w:szCs w:val="20"/>
                <w:lang w:val="es-MX" w:eastAsia="es-MX"/>
              </w:rPr>
            </w:pPr>
            <w:r w:rsidRPr="000236AD">
              <w:rPr>
                <w:rFonts w:ascii="Montserrat" w:hAnsi="Montserrat" w:eastAsia="Times New Roman" w:cs="Times New Roman"/>
                <w:color w:val="595959"/>
                <w:sz w:val="20"/>
                <w:szCs w:val="20"/>
                <w:lang w:val="es-MX" w:eastAsia="es-MX"/>
              </w:rPr>
              <w:t>1.179</w:t>
            </w:r>
            <w:r w:rsidRPr="00881552">
              <w:rPr>
                <w:rFonts w:ascii="Montserrat" w:hAnsi="Montserrat" w:eastAsia="Times New Roman" w:cs="Times New Roman"/>
                <w:color w:val="595959"/>
                <w:sz w:val="20"/>
                <w:szCs w:val="20"/>
                <w:lang w:val="es-MX" w:eastAsia="es-MX"/>
              </w:rPr>
              <w:t> </w:t>
            </w:r>
          </w:p>
        </w:tc>
      </w:tr>
      <w:tr w:rsidRPr="00881552" w:rsidR="00967A17" w:rsidTr="00967A17" w14:paraId="1C23E560" w14:textId="77777777">
        <w:trPr>
          <w:trHeight w:val="285"/>
          <w:jc w:val="center"/>
        </w:trPr>
        <w:tc>
          <w:tcPr>
            <w:tcW w:w="722" w:type="dxa"/>
            <w:tcBorders>
              <w:top w:val="dotted" w:color="auto" w:sz="6" w:space="0"/>
              <w:left w:val="single" w:color="auto" w:sz="6" w:space="0"/>
              <w:bottom w:val="dotted" w:color="auto" w:sz="6" w:space="0"/>
              <w:right w:val="dotted" w:color="auto" w:sz="6" w:space="0"/>
            </w:tcBorders>
            <w:hideMark/>
          </w:tcPr>
          <w:p w:rsidRPr="00881552" w:rsidR="00967A17" w:rsidP="00967A17" w:rsidRDefault="00967A17" w14:paraId="7EAA9A42" w14:textId="77777777">
            <w:pPr>
              <w:jc w:val="center"/>
              <w:textAlignment w:val="baseline"/>
              <w:rPr>
                <w:rFonts w:ascii="Times New Roman" w:hAnsi="Times New Roman" w:eastAsia="Times New Roman" w:cs="Times New Roman"/>
                <w:lang w:val="es-CO" w:eastAsia="es-MX"/>
              </w:rPr>
            </w:pPr>
            <w:r w:rsidRPr="00881552">
              <w:rPr>
                <w:rFonts w:ascii="Montserrat" w:hAnsi="Montserrat" w:eastAsia="Times New Roman" w:cs="Times New Roman"/>
                <w:color w:val="595959"/>
                <w:sz w:val="20"/>
                <w:szCs w:val="20"/>
                <w:lang w:val="es-MX" w:eastAsia="es-MX"/>
              </w:rPr>
              <w:t>2</w:t>
            </w:r>
            <w:r w:rsidRPr="00881552">
              <w:rPr>
                <w:rFonts w:ascii="Montserrat" w:hAnsi="Montserrat" w:eastAsia="Times New Roman" w:cs="Times New Roman"/>
                <w:color w:val="595959"/>
                <w:sz w:val="20"/>
                <w:szCs w:val="20"/>
                <w:lang w:val="es-CO" w:eastAsia="es-MX"/>
              </w:rPr>
              <w:t> </w:t>
            </w:r>
          </w:p>
        </w:tc>
        <w:tc>
          <w:tcPr>
            <w:tcW w:w="5835" w:type="dxa"/>
            <w:tcBorders>
              <w:top w:val="dotted" w:color="auto" w:sz="6" w:space="0"/>
              <w:left w:val="dotted" w:color="auto" w:sz="6" w:space="0"/>
              <w:bottom w:val="dotted" w:color="auto" w:sz="6" w:space="0"/>
              <w:right w:val="dotted" w:color="auto" w:sz="6" w:space="0"/>
            </w:tcBorders>
            <w:hideMark/>
          </w:tcPr>
          <w:p w:rsidRPr="00881552" w:rsidR="00967A17" w:rsidP="00967A17" w:rsidRDefault="00967A17" w14:paraId="71ECD5E0" w14:textId="77777777">
            <w:pPr>
              <w:jc w:val="both"/>
              <w:textAlignment w:val="baseline"/>
              <w:rPr>
                <w:rFonts w:ascii="Times New Roman" w:hAnsi="Times New Roman" w:eastAsia="Times New Roman" w:cs="Times New Roman"/>
                <w:lang w:val="es-CO" w:eastAsia="es-MX"/>
              </w:rPr>
            </w:pPr>
            <w:r w:rsidRPr="00881552">
              <w:rPr>
                <w:rFonts w:ascii="Montserrat" w:hAnsi="Montserrat" w:eastAsia="Times New Roman" w:cs="Times New Roman"/>
                <w:color w:val="595959"/>
                <w:sz w:val="20"/>
                <w:szCs w:val="20"/>
                <w:lang w:val="es-MX" w:eastAsia="es-MX"/>
              </w:rPr>
              <w:t>Servicio de depósito y custodia de caja X 200. mensual </w:t>
            </w:r>
            <w:r w:rsidRPr="00881552">
              <w:rPr>
                <w:rFonts w:ascii="Montserrat" w:hAnsi="Montserrat" w:eastAsia="Times New Roman" w:cs="Times New Roman"/>
                <w:color w:val="595959"/>
                <w:sz w:val="20"/>
                <w:szCs w:val="20"/>
                <w:lang w:val="es-CO" w:eastAsia="es-MX"/>
              </w:rPr>
              <w:t> </w:t>
            </w:r>
          </w:p>
        </w:tc>
        <w:tc>
          <w:tcPr>
            <w:tcW w:w="1381" w:type="dxa"/>
            <w:tcBorders>
              <w:top w:val="dotted" w:color="auto" w:sz="6" w:space="0"/>
              <w:left w:val="dotted" w:color="auto" w:sz="6" w:space="0"/>
              <w:bottom w:val="dotted" w:color="auto" w:sz="6" w:space="0"/>
              <w:right w:val="single" w:color="auto" w:sz="6" w:space="0"/>
            </w:tcBorders>
            <w:hideMark/>
          </w:tcPr>
          <w:p w:rsidRPr="00881552" w:rsidR="00967A17" w:rsidP="00967A17" w:rsidRDefault="00881552" w14:paraId="25D5F4FA" w14:textId="3DA44BBC">
            <w:pPr>
              <w:jc w:val="right"/>
              <w:textAlignment w:val="baseline"/>
              <w:rPr>
                <w:rFonts w:ascii="Montserrat" w:hAnsi="Montserrat" w:eastAsia="Times New Roman" w:cs="Times New Roman"/>
                <w:color w:val="595959"/>
                <w:sz w:val="20"/>
                <w:szCs w:val="20"/>
                <w:lang w:val="es-MX" w:eastAsia="es-MX"/>
              </w:rPr>
            </w:pPr>
            <w:r w:rsidRPr="00881552">
              <w:rPr>
                <w:rFonts w:ascii="Montserrat" w:hAnsi="Montserrat" w:eastAsia="Times New Roman" w:cs="Times New Roman"/>
                <w:color w:val="595959"/>
                <w:sz w:val="20"/>
                <w:szCs w:val="20"/>
                <w:lang w:val="es-MX" w:eastAsia="es-MX"/>
              </w:rPr>
              <w:t>8.380</w:t>
            </w:r>
          </w:p>
        </w:tc>
      </w:tr>
      <w:tr w:rsidRPr="00881552" w:rsidR="00967A17" w:rsidTr="00967A17" w14:paraId="0A936C66" w14:textId="77777777">
        <w:trPr>
          <w:trHeight w:val="285"/>
          <w:jc w:val="center"/>
        </w:trPr>
        <w:tc>
          <w:tcPr>
            <w:tcW w:w="722" w:type="dxa"/>
            <w:tcBorders>
              <w:top w:val="dotted" w:color="auto" w:sz="6" w:space="0"/>
              <w:left w:val="single" w:color="auto" w:sz="6" w:space="0"/>
              <w:bottom w:val="dotted" w:color="auto" w:sz="6" w:space="0"/>
              <w:right w:val="dotted" w:color="auto" w:sz="6" w:space="0"/>
            </w:tcBorders>
            <w:hideMark/>
          </w:tcPr>
          <w:p w:rsidRPr="000236AD" w:rsidR="00967A17" w:rsidP="00967A17" w:rsidRDefault="00967A17" w14:paraId="28236373"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3</w:t>
            </w:r>
            <w:r w:rsidRPr="000236AD">
              <w:rPr>
                <w:rFonts w:ascii="Montserrat" w:hAnsi="Montserrat" w:eastAsia="Times New Roman" w:cs="Times New Roman"/>
                <w:color w:val="595959"/>
                <w:sz w:val="20"/>
                <w:szCs w:val="20"/>
                <w:lang w:val="es-CO" w:eastAsia="es-MX"/>
              </w:rPr>
              <w:t> </w:t>
            </w:r>
          </w:p>
        </w:tc>
        <w:tc>
          <w:tcPr>
            <w:tcW w:w="5835" w:type="dxa"/>
            <w:tcBorders>
              <w:top w:val="dotted" w:color="auto" w:sz="6" w:space="0"/>
              <w:left w:val="dotted" w:color="auto" w:sz="6" w:space="0"/>
              <w:bottom w:val="dotted" w:color="auto" w:sz="6" w:space="0"/>
              <w:right w:val="dotted" w:color="auto" w:sz="6" w:space="0"/>
            </w:tcBorders>
            <w:hideMark/>
          </w:tcPr>
          <w:p w:rsidRPr="000236AD" w:rsidR="00967A17" w:rsidP="00967A17" w:rsidRDefault="00967A17" w14:paraId="70AB08DE" w14:textId="77777777">
            <w:pPr>
              <w:jc w:val="both"/>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Servicio de depósito y custodia de medios magnéticos: Rollos de microfilm </w:t>
            </w:r>
            <w:r w:rsidRPr="000236AD">
              <w:rPr>
                <w:rFonts w:ascii="Montserrat" w:hAnsi="Montserrat" w:eastAsia="Times New Roman" w:cs="Times New Roman"/>
                <w:color w:val="595959"/>
                <w:sz w:val="20"/>
                <w:szCs w:val="20"/>
                <w:lang w:val="es-CO" w:eastAsia="es-MX"/>
              </w:rPr>
              <w:t> </w:t>
            </w:r>
          </w:p>
        </w:tc>
        <w:tc>
          <w:tcPr>
            <w:tcW w:w="1381" w:type="dxa"/>
            <w:tcBorders>
              <w:top w:val="dotted" w:color="auto" w:sz="6" w:space="0"/>
              <w:left w:val="dotted" w:color="auto" w:sz="6" w:space="0"/>
              <w:bottom w:val="dotted" w:color="auto" w:sz="6" w:space="0"/>
              <w:right w:val="single" w:color="auto" w:sz="6" w:space="0"/>
            </w:tcBorders>
            <w:hideMark/>
          </w:tcPr>
          <w:p w:rsidRPr="00881552" w:rsidR="00967A17" w:rsidP="00967A17" w:rsidRDefault="00967A17" w14:paraId="6C802189" w14:textId="6426A23C">
            <w:pPr>
              <w:jc w:val="right"/>
              <w:textAlignment w:val="baseline"/>
              <w:rPr>
                <w:rFonts w:ascii="Montserrat" w:hAnsi="Montserrat" w:eastAsia="Times New Roman" w:cs="Times New Roman"/>
                <w:color w:val="595959"/>
                <w:sz w:val="20"/>
                <w:szCs w:val="20"/>
                <w:lang w:val="es-MX" w:eastAsia="es-MX"/>
              </w:rPr>
            </w:pPr>
            <w:r w:rsidRPr="000236AD">
              <w:rPr>
                <w:rFonts w:ascii="Montserrat" w:hAnsi="Montserrat" w:eastAsia="Times New Roman" w:cs="Times New Roman"/>
                <w:color w:val="595959"/>
                <w:sz w:val="20"/>
                <w:szCs w:val="20"/>
                <w:lang w:val="es-MX" w:eastAsia="es-MX"/>
              </w:rPr>
              <w:t>1.364</w:t>
            </w:r>
            <w:r w:rsidRPr="00881552">
              <w:rPr>
                <w:rFonts w:ascii="Montserrat" w:hAnsi="Montserrat" w:eastAsia="Times New Roman" w:cs="Times New Roman"/>
                <w:color w:val="595959"/>
                <w:sz w:val="20"/>
                <w:szCs w:val="20"/>
                <w:lang w:val="es-MX" w:eastAsia="es-MX"/>
              </w:rPr>
              <w:t> </w:t>
            </w:r>
          </w:p>
        </w:tc>
      </w:tr>
      <w:tr w:rsidRPr="00881552" w:rsidR="00967A17" w:rsidTr="00967A17" w14:paraId="161C6C28" w14:textId="77777777">
        <w:trPr>
          <w:trHeight w:val="285"/>
          <w:jc w:val="center"/>
        </w:trPr>
        <w:tc>
          <w:tcPr>
            <w:tcW w:w="722" w:type="dxa"/>
            <w:tcBorders>
              <w:top w:val="dotted" w:color="auto" w:sz="6" w:space="0"/>
              <w:left w:val="single" w:color="auto" w:sz="6" w:space="0"/>
              <w:bottom w:val="dotted" w:color="auto" w:sz="6" w:space="0"/>
              <w:right w:val="dotted" w:color="auto" w:sz="6" w:space="0"/>
            </w:tcBorders>
            <w:hideMark/>
          </w:tcPr>
          <w:p w:rsidRPr="000236AD" w:rsidR="00967A17" w:rsidP="00967A17" w:rsidRDefault="00967A17" w14:paraId="54B2409F"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4</w:t>
            </w:r>
            <w:r w:rsidRPr="000236AD">
              <w:rPr>
                <w:rFonts w:ascii="Montserrat" w:hAnsi="Montserrat" w:eastAsia="Times New Roman" w:cs="Times New Roman"/>
                <w:color w:val="595959"/>
                <w:sz w:val="20"/>
                <w:szCs w:val="20"/>
                <w:lang w:val="es-CO" w:eastAsia="es-MX"/>
              </w:rPr>
              <w:t> </w:t>
            </w:r>
          </w:p>
        </w:tc>
        <w:tc>
          <w:tcPr>
            <w:tcW w:w="5835" w:type="dxa"/>
            <w:tcBorders>
              <w:top w:val="dotted" w:color="auto" w:sz="6" w:space="0"/>
              <w:left w:val="dotted" w:color="auto" w:sz="6" w:space="0"/>
              <w:bottom w:val="dotted" w:color="auto" w:sz="6" w:space="0"/>
              <w:right w:val="dotted" w:color="auto" w:sz="6" w:space="0"/>
            </w:tcBorders>
            <w:hideMark/>
          </w:tcPr>
          <w:p w:rsidRPr="000236AD" w:rsidR="00967A17" w:rsidP="00967A17" w:rsidRDefault="00967A17" w14:paraId="5565FD1C" w14:textId="77777777">
            <w:pPr>
              <w:jc w:val="both"/>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Servicio de depósito y custodia de medios magnéticos: Cintas Magnéticas </w:t>
            </w:r>
            <w:r w:rsidRPr="000236AD">
              <w:rPr>
                <w:rFonts w:ascii="Montserrat" w:hAnsi="Montserrat" w:eastAsia="Times New Roman" w:cs="Times New Roman"/>
                <w:color w:val="595959"/>
                <w:sz w:val="20"/>
                <w:szCs w:val="20"/>
                <w:lang w:val="es-CO" w:eastAsia="es-MX"/>
              </w:rPr>
              <w:t> </w:t>
            </w:r>
          </w:p>
        </w:tc>
        <w:tc>
          <w:tcPr>
            <w:tcW w:w="1381" w:type="dxa"/>
            <w:tcBorders>
              <w:top w:val="dotted" w:color="auto" w:sz="6" w:space="0"/>
              <w:left w:val="dotted" w:color="auto" w:sz="6" w:space="0"/>
              <w:bottom w:val="dotted" w:color="auto" w:sz="6" w:space="0"/>
              <w:right w:val="single" w:color="auto" w:sz="6" w:space="0"/>
            </w:tcBorders>
            <w:hideMark/>
          </w:tcPr>
          <w:p w:rsidRPr="00881552" w:rsidR="00967A17" w:rsidP="00967A17" w:rsidRDefault="00967A17" w14:paraId="44AC03D9" w14:textId="392ABBC1">
            <w:pPr>
              <w:jc w:val="right"/>
              <w:textAlignment w:val="baseline"/>
              <w:rPr>
                <w:rFonts w:ascii="Montserrat" w:hAnsi="Montserrat" w:eastAsia="Times New Roman" w:cs="Times New Roman"/>
                <w:color w:val="595959"/>
                <w:sz w:val="20"/>
                <w:szCs w:val="20"/>
                <w:lang w:val="es-MX" w:eastAsia="es-MX"/>
              </w:rPr>
            </w:pPr>
            <w:r w:rsidRPr="000236AD">
              <w:rPr>
                <w:rFonts w:ascii="Montserrat" w:hAnsi="Montserrat" w:eastAsia="Times New Roman" w:cs="Times New Roman"/>
                <w:color w:val="595959"/>
                <w:sz w:val="20"/>
                <w:szCs w:val="20"/>
                <w:lang w:val="es-MX" w:eastAsia="es-MX"/>
              </w:rPr>
              <w:t>20</w:t>
            </w:r>
            <w:r w:rsidRPr="00881552">
              <w:rPr>
                <w:rFonts w:ascii="Montserrat" w:hAnsi="Montserrat" w:eastAsia="Times New Roman" w:cs="Times New Roman"/>
                <w:color w:val="595959"/>
                <w:sz w:val="20"/>
                <w:szCs w:val="20"/>
                <w:lang w:val="es-MX" w:eastAsia="es-MX"/>
              </w:rPr>
              <w:t> </w:t>
            </w:r>
          </w:p>
        </w:tc>
      </w:tr>
      <w:tr w:rsidRPr="00881552" w:rsidR="00967A17" w:rsidTr="00967A17" w14:paraId="029DBC43" w14:textId="77777777">
        <w:trPr>
          <w:trHeight w:val="285"/>
          <w:jc w:val="center"/>
        </w:trPr>
        <w:tc>
          <w:tcPr>
            <w:tcW w:w="722" w:type="dxa"/>
            <w:tcBorders>
              <w:top w:val="dotted" w:color="auto" w:sz="6" w:space="0"/>
              <w:left w:val="single" w:color="auto" w:sz="6" w:space="0"/>
              <w:bottom w:val="single" w:color="auto" w:sz="6" w:space="0"/>
              <w:right w:val="dotted" w:color="auto" w:sz="6" w:space="0"/>
            </w:tcBorders>
            <w:hideMark/>
          </w:tcPr>
          <w:p w:rsidRPr="000236AD" w:rsidR="00967A17" w:rsidP="00967A17" w:rsidRDefault="00967A17" w14:paraId="5B6E0994" w14:textId="77777777">
            <w:pPr>
              <w:jc w:val="center"/>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5</w:t>
            </w:r>
            <w:r w:rsidRPr="000236AD">
              <w:rPr>
                <w:rFonts w:ascii="Montserrat" w:hAnsi="Montserrat" w:eastAsia="Times New Roman" w:cs="Times New Roman"/>
                <w:color w:val="595959"/>
                <w:sz w:val="20"/>
                <w:szCs w:val="20"/>
                <w:lang w:val="es-CO" w:eastAsia="es-MX"/>
              </w:rPr>
              <w:t> </w:t>
            </w:r>
          </w:p>
        </w:tc>
        <w:tc>
          <w:tcPr>
            <w:tcW w:w="5835" w:type="dxa"/>
            <w:tcBorders>
              <w:top w:val="dotted" w:color="auto" w:sz="6" w:space="0"/>
              <w:left w:val="dotted" w:color="auto" w:sz="6" w:space="0"/>
              <w:bottom w:val="single" w:color="auto" w:sz="6" w:space="0"/>
              <w:right w:val="dotted" w:color="auto" w:sz="6" w:space="0"/>
            </w:tcBorders>
            <w:hideMark/>
          </w:tcPr>
          <w:p w:rsidRPr="000236AD" w:rsidR="00967A17" w:rsidP="00967A17" w:rsidRDefault="00967A17" w14:paraId="277264CF" w14:textId="77777777">
            <w:pPr>
              <w:jc w:val="both"/>
              <w:textAlignment w:val="baseline"/>
              <w:rPr>
                <w:rFonts w:ascii="Times New Roman" w:hAnsi="Times New Roman" w:eastAsia="Times New Roman" w:cs="Times New Roman"/>
                <w:lang w:val="es-CO" w:eastAsia="es-MX"/>
              </w:rPr>
            </w:pPr>
            <w:r w:rsidRPr="000236AD">
              <w:rPr>
                <w:rFonts w:ascii="Montserrat" w:hAnsi="Montserrat" w:eastAsia="Times New Roman" w:cs="Times New Roman"/>
                <w:color w:val="595959"/>
                <w:sz w:val="20"/>
                <w:szCs w:val="20"/>
                <w:lang w:val="es-MX" w:eastAsia="es-MX"/>
              </w:rPr>
              <w:t>Servicio de depósito y custodia de medios magnéticos: Negativos </w:t>
            </w:r>
            <w:r w:rsidRPr="000236AD">
              <w:rPr>
                <w:rFonts w:ascii="Montserrat" w:hAnsi="Montserrat" w:eastAsia="Times New Roman" w:cs="Times New Roman"/>
                <w:color w:val="595959"/>
                <w:sz w:val="20"/>
                <w:szCs w:val="20"/>
                <w:lang w:val="es-CO" w:eastAsia="es-MX"/>
              </w:rPr>
              <w:t> </w:t>
            </w:r>
          </w:p>
        </w:tc>
        <w:tc>
          <w:tcPr>
            <w:tcW w:w="1381" w:type="dxa"/>
            <w:tcBorders>
              <w:top w:val="dotted" w:color="auto" w:sz="6" w:space="0"/>
              <w:left w:val="dotted" w:color="auto" w:sz="6" w:space="0"/>
              <w:bottom w:val="single" w:color="auto" w:sz="6" w:space="0"/>
              <w:right w:val="single" w:color="auto" w:sz="6" w:space="0"/>
            </w:tcBorders>
            <w:hideMark/>
          </w:tcPr>
          <w:p w:rsidRPr="00881552" w:rsidR="00967A17" w:rsidP="00967A17" w:rsidRDefault="00967A17" w14:paraId="6A921E35" w14:textId="77777777">
            <w:pPr>
              <w:jc w:val="right"/>
              <w:textAlignment w:val="baseline"/>
              <w:rPr>
                <w:rFonts w:ascii="Montserrat" w:hAnsi="Montserrat" w:eastAsia="Times New Roman" w:cs="Times New Roman"/>
                <w:color w:val="595959"/>
                <w:sz w:val="20"/>
                <w:szCs w:val="20"/>
                <w:lang w:val="es-MX" w:eastAsia="es-MX"/>
              </w:rPr>
            </w:pPr>
            <w:r w:rsidRPr="000236AD">
              <w:rPr>
                <w:rFonts w:ascii="Montserrat" w:hAnsi="Montserrat" w:eastAsia="Times New Roman" w:cs="Times New Roman"/>
                <w:color w:val="595959"/>
                <w:sz w:val="20"/>
                <w:szCs w:val="20"/>
                <w:lang w:val="es-MX" w:eastAsia="es-MX"/>
              </w:rPr>
              <w:t>12</w:t>
            </w:r>
            <w:r w:rsidRPr="00881552">
              <w:rPr>
                <w:rFonts w:ascii="Montserrat" w:hAnsi="Montserrat" w:eastAsia="Times New Roman" w:cs="Times New Roman"/>
                <w:color w:val="595959"/>
                <w:sz w:val="20"/>
                <w:szCs w:val="20"/>
                <w:lang w:val="es-MX" w:eastAsia="es-MX"/>
              </w:rPr>
              <w:t> </w:t>
            </w:r>
          </w:p>
        </w:tc>
      </w:tr>
    </w:tbl>
    <w:p w:rsidRPr="00127176" w:rsidR="007A2E8C" w:rsidP="007A2E8C" w:rsidRDefault="007A2E8C" w14:paraId="7DCED82E" w14:textId="77777777">
      <w:pPr>
        <w:pStyle w:val="ListParagraph"/>
        <w:ind w:left="1440"/>
        <w:jc w:val="both"/>
        <w:textAlignment w:val="baseline"/>
        <w:rPr>
          <w:rFonts w:ascii="Montserrat" w:hAnsi="Montserrat" w:eastAsia="Times New Roman" w:cs="Times New Roman"/>
          <w:color w:val="595959"/>
          <w:sz w:val="20"/>
          <w:szCs w:val="20"/>
          <w:lang w:val="es-MX" w:eastAsia="es-MX"/>
        </w:rPr>
      </w:pPr>
    </w:p>
    <w:p w:rsidR="00123C3B" w:rsidP="007024D8" w:rsidRDefault="00123C3B" w14:paraId="54577E96" w14:textId="5BF6029E">
      <w:pPr>
        <w:widowControl/>
        <w:numPr>
          <w:ilvl w:val="0"/>
          <w:numId w:val="5"/>
        </w:numPr>
        <w:autoSpaceDE/>
        <w:autoSpaceDN/>
        <w:ind w:left="567" w:firstLine="0"/>
        <w:jc w:val="both"/>
        <w:textAlignment w:val="baseline"/>
        <w:rPr>
          <w:rFonts w:ascii="Montserrat" w:hAnsi="Montserrat" w:eastAsia="Times New Roman" w:cs="Times New Roman"/>
          <w:b/>
          <w:bCs/>
          <w:color w:val="595959"/>
          <w:sz w:val="20"/>
          <w:szCs w:val="20"/>
          <w:highlight w:val="yellow"/>
          <w:lang w:val="es-MX" w:eastAsia="es-MX"/>
        </w:rPr>
      </w:pPr>
      <w:r w:rsidRPr="00D30C75">
        <w:rPr>
          <w:rFonts w:ascii="Montserrat" w:hAnsi="Montserrat" w:eastAsia="Times New Roman" w:cs="Times New Roman"/>
          <w:b/>
          <w:bCs/>
          <w:color w:val="595959"/>
          <w:sz w:val="20"/>
          <w:szCs w:val="20"/>
          <w:highlight w:val="yellow"/>
          <w:lang w:val="es-MX" w:eastAsia="es-MX"/>
        </w:rPr>
        <w:t xml:space="preserve">Plan de Transferencias Documentales Primarias 2024 y 2025 </w:t>
      </w:r>
    </w:p>
    <w:p w:rsidR="00A053B4" w:rsidP="00A053B4" w:rsidRDefault="00A053B4" w14:paraId="46BAADBB" w14:textId="77777777">
      <w:pPr>
        <w:widowControl/>
        <w:autoSpaceDE/>
        <w:autoSpaceDN/>
        <w:ind w:left="567"/>
        <w:jc w:val="both"/>
        <w:textAlignment w:val="baseline"/>
        <w:rPr>
          <w:rFonts w:ascii="Montserrat" w:hAnsi="Montserrat" w:eastAsia="Times New Roman" w:cs="Times New Roman"/>
          <w:b/>
          <w:bCs/>
          <w:color w:val="595959"/>
          <w:sz w:val="20"/>
          <w:szCs w:val="20"/>
          <w:highlight w:val="yellow"/>
          <w:lang w:val="es-MX" w:eastAsia="es-MX"/>
        </w:rPr>
      </w:pPr>
    </w:p>
    <w:p w:rsidRPr="00D30C75" w:rsidR="00A053B4" w:rsidP="00A053B4" w:rsidRDefault="00A053B4" w14:paraId="5FFEDDFF" w14:textId="77777777">
      <w:pPr>
        <w:widowControl/>
        <w:autoSpaceDE/>
        <w:autoSpaceDN/>
        <w:ind w:left="567"/>
        <w:jc w:val="both"/>
        <w:textAlignment w:val="baseline"/>
        <w:rPr>
          <w:rFonts w:ascii="Montserrat" w:hAnsi="Montserrat" w:eastAsia="Times New Roman" w:cs="Times New Roman"/>
          <w:b/>
          <w:bCs/>
          <w:color w:val="595959"/>
          <w:sz w:val="20"/>
          <w:szCs w:val="20"/>
          <w:highlight w:val="yellow"/>
          <w:lang w:val="es-MX" w:eastAsia="es-MX"/>
        </w:rPr>
      </w:pPr>
    </w:p>
    <w:p w:rsidR="00123C3B" w:rsidP="00123C3B" w:rsidRDefault="00123C3B" w14:paraId="52CA7E78" w14:textId="77777777">
      <w:pPr>
        <w:widowControl/>
        <w:autoSpaceDE/>
        <w:autoSpaceDN/>
        <w:jc w:val="both"/>
        <w:textAlignment w:val="baseline"/>
        <w:rPr>
          <w:rFonts w:ascii="Montserrat" w:hAnsi="Montserrat" w:eastAsia="Times New Roman" w:cs="Times New Roman"/>
          <w:color w:val="595959"/>
          <w:sz w:val="20"/>
          <w:szCs w:val="20"/>
          <w:lang w:val="es-MX" w:eastAsia="es-MX"/>
        </w:rPr>
      </w:pPr>
    </w:p>
    <w:p w:rsidRPr="00514271" w:rsidR="00123C3B" w:rsidP="00123C3B" w:rsidRDefault="000971CF" w14:paraId="72EBF141" w14:textId="35EEA6EF">
      <w:pPr>
        <w:widowControl/>
        <w:autoSpaceDE/>
        <w:autoSpaceDN/>
        <w:jc w:val="both"/>
        <w:textAlignment w:val="baseline"/>
        <w:rPr>
          <w:rFonts w:ascii="Arial" w:hAnsi="Arial" w:eastAsia="Times New Roman" w:cs="Arial"/>
          <w:sz w:val="24"/>
          <w:szCs w:val="24"/>
          <w:lang w:val="es-MX" w:eastAsia="es-MX"/>
        </w:rPr>
      </w:pPr>
      <w:r>
        <w:rPr>
          <w:rFonts w:ascii="Arial" w:hAnsi="Arial" w:eastAsia="Times New Roman" w:cs="Arial"/>
          <w:sz w:val="24"/>
          <w:szCs w:val="24"/>
          <w:lang w:val="es-MX" w:eastAsia="es-MX"/>
        </w:rPr>
        <w:t>En la</w:t>
      </w:r>
      <w:r w:rsidRPr="64E43894" w:rsidR="00123C3B">
        <w:rPr>
          <w:rFonts w:ascii="Arial" w:hAnsi="Arial" w:eastAsia="Times New Roman" w:cs="Arial"/>
          <w:sz w:val="24"/>
          <w:szCs w:val="24"/>
          <w:lang w:val="es-MX" w:eastAsia="es-MX"/>
        </w:rPr>
        <w:t xml:space="preserve"> vigencia de </w:t>
      </w:r>
      <w:r w:rsidRPr="64E43894" w:rsidR="4163BDE3">
        <w:rPr>
          <w:rFonts w:ascii="Arial" w:hAnsi="Arial" w:eastAsia="Times New Roman" w:cs="Arial"/>
          <w:sz w:val="24"/>
          <w:szCs w:val="24"/>
          <w:lang w:val="es-MX" w:eastAsia="es-MX"/>
        </w:rPr>
        <w:t>2024 se</w:t>
      </w:r>
      <w:r w:rsidRPr="64E43894" w:rsidR="00123C3B">
        <w:rPr>
          <w:rFonts w:ascii="Arial" w:hAnsi="Arial" w:eastAsia="Times New Roman" w:cs="Arial"/>
          <w:sz w:val="24"/>
          <w:szCs w:val="24"/>
          <w:lang w:val="es-MX" w:eastAsia="es-MX"/>
        </w:rPr>
        <w:t xml:space="preserve"> dio cumplimiento con el Plan de Transferencias Documentales; Se logró realizar reunión con 15 (quince) dependencias para iniciar el proceso de verificación, alistamiento y recepción de la transferencia, de las cuales se pudo completar el proceso con 8 (ocho) dependencias.  </w:t>
      </w:r>
    </w:p>
    <w:p w:rsidRPr="00514271" w:rsidR="00123C3B" w:rsidP="00123C3B" w:rsidRDefault="00123C3B" w14:paraId="507F3331" w14:textId="77777777">
      <w:pPr>
        <w:widowControl/>
        <w:autoSpaceDE/>
        <w:autoSpaceDN/>
        <w:jc w:val="both"/>
        <w:textAlignment w:val="baseline"/>
        <w:rPr>
          <w:rFonts w:ascii="Arial" w:hAnsi="Arial" w:eastAsia="Times New Roman" w:cs="Arial"/>
          <w:sz w:val="24"/>
          <w:szCs w:val="24"/>
          <w:lang w:val="es-MX" w:eastAsia="es-MX"/>
        </w:rPr>
      </w:pPr>
    </w:p>
    <w:p w:rsidRPr="00514271" w:rsidR="007A2E8C" w:rsidP="00123C3B" w:rsidRDefault="007A2E8C" w14:paraId="0A608BEA" w14:textId="2E7CD13D">
      <w:pPr>
        <w:widowControl/>
        <w:autoSpaceDE/>
        <w:autoSpaceDN/>
        <w:jc w:val="both"/>
        <w:textAlignment w:val="baseline"/>
        <w:rPr>
          <w:rFonts w:ascii="Arial" w:hAnsi="Arial" w:eastAsia="Times New Roman" w:cs="Arial"/>
          <w:sz w:val="24"/>
          <w:szCs w:val="24"/>
          <w:lang w:val="es-CO" w:eastAsia="es-MX"/>
        </w:rPr>
      </w:pPr>
      <w:r w:rsidRPr="64E43894">
        <w:rPr>
          <w:rFonts w:ascii="Arial" w:hAnsi="Arial" w:eastAsia="Times New Roman" w:cs="Arial"/>
          <w:sz w:val="24"/>
          <w:szCs w:val="24"/>
          <w:lang w:val="es-MX" w:eastAsia="es-MX"/>
        </w:rPr>
        <w:t>Cumplimiento de Plan de Transferencia Documentales Primarias</w:t>
      </w:r>
      <w:r w:rsidRPr="64E43894" w:rsidR="00123C3B">
        <w:rPr>
          <w:rFonts w:ascii="Arial" w:hAnsi="Arial" w:eastAsia="Times New Roman" w:cs="Arial"/>
          <w:sz w:val="24"/>
          <w:szCs w:val="24"/>
          <w:lang w:val="es-MX" w:eastAsia="es-MX"/>
        </w:rPr>
        <w:t xml:space="preserve"> 2025</w:t>
      </w:r>
      <w:r w:rsidRPr="64E43894">
        <w:rPr>
          <w:rFonts w:ascii="Arial" w:hAnsi="Arial" w:eastAsia="Times New Roman" w:cs="Arial"/>
          <w:sz w:val="24"/>
          <w:szCs w:val="24"/>
          <w:lang w:val="es-MX" w:eastAsia="es-MX"/>
        </w:rPr>
        <w:t xml:space="preserve">, se </w:t>
      </w:r>
      <w:r w:rsidR="00AE48C0">
        <w:rPr>
          <w:rFonts w:ascii="Arial" w:hAnsi="Arial" w:eastAsia="Times New Roman" w:cs="Arial"/>
          <w:sz w:val="24"/>
          <w:szCs w:val="24"/>
          <w:lang w:val="es-MX" w:eastAsia="es-MX"/>
        </w:rPr>
        <w:t xml:space="preserve">realizaron </w:t>
      </w:r>
      <w:r w:rsidRPr="64E43894">
        <w:rPr>
          <w:rFonts w:ascii="Arial" w:hAnsi="Arial" w:eastAsia="Times New Roman" w:cs="Arial"/>
          <w:sz w:val="24"/>
          <w:szCs w:val="24"/>
          <w:lang w:val="es-MX" w:eastAsia="es-MX"/>
        </w:rPr>
        <w:t xml:space="preserve"> asistencias técnicas con el objetivo de verificar la documentación física objeto de transferencia documental el 2 semestre de 2025, hasta la fecha se han abordado </w:t>
      </w:r>
      <w:r w:rsidRPr="64E43894" w:rsidR="00123C3B">
        <w:rPr>
          <w:rFonts w:ascii="Arial" w:hAnsi="Arial" w:eastAsia="Times New Roman" w:cs="Arial"/>
          <w:sz w:val="24"/>
          <w:szCs w:val="24"/>
          <w:lang w:val="es-MX" w:eastAsia="es-MX"/>
        </w:rPr>
        <w:t>treintra y tres (33) asistencias técnicas con las dependencias.</w:t>
      </w:r>
      <w:r w:rsidRPr="64E43894">
        <w:rPr>
          <w:rFonts w:ascii="Arial" w:hAnsi="Arial" w:eastAsia="Times New Roman" w:cs="Arial"/>
          <w:sz w:val="24"/>
          <w:szCs w:val="24"/>
          <w:lang w:val="es-CO" w:eastAsia="es-MX"/>
        </w:rPr>
        <w:t> </w:t>
      </w:r>
    </w:p>
    <w:p w:rsidRPr="00514271" w:rsidR="00123C3B" w:rsidP="00123C3B" w:rsidRDefault="00123C3B" w14:paraId="30BBC6E5" w14:textId="77777777">
      <w:pPr>
        <w:widowControl/>
        <w:autoSpaceDE/>
        <w:autoSpaceDN/>
        <w:jc w:val="both"/>
        <w:textAlignment w:val="baseline"/>
        <w:rPr>
          <w:rFonts w:ascii="Arial" w:hAnsi="Arial" w:eastAsia="Times New Roman" w:cs="Arial"/>
          <w:sz w:val="24"/>
          <w:szCs w:val="24"/>
          <w:lang w:val="es-CO" w:eastAsia="es-MX"/>
        </w:rPr>
      </w:pPr>
    </w:p>
    <w:p w:rsidR="00D901F8" w:rsidP="00123C3B" w:rsidRDefault="00123C3B" w14:paraId="058111C3" w14:textId="77777777">
      <w:pPr>
        <w:widowControl/>
        <w:autoSpaceDE/>
        <w:autoSpaceDN/>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 xml:space="preserve">Una vez realizada las asistencias técnicas se ha identificado 7 dependencias que tiene producción física para la recepción de transferencias documentales, tales como: </w:t>
      </w:r>
    </w:p>
    <w:p w:rsidR="00D901F8" w:rsidP="007024D8" w:rsidRDefault="00123C3B" w14:paraId="3FE349C7" w14:textId="77777777">
      <w:pPr>
        <w:pStyle w:val="ListParagraph"/>
        <w:widowControl/>
        <w:numPr>
          <w:ilvl w:val="1"/>
          <w:numId w:val="5"/>
        </w:numPr>
        <w:autoSpaceDE/>
        <w:autoSpaceDN/>
        <w:ind w:left="851"/>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val="es-CO" w:eastAsia="es-MX"/>
        </w:rPr>
        <w:t>Dirección de Producción y Operaciones –DPO–</w:t>
      </w:r>
    </w:p>
    <w:p w:rsidR="00D901F8" w:rsidP="007024D8" w:rsidRDefault="00123C3B" w14:paraId="6C28B9F2" w14:textId="77777777">
      <w:pPr>
        <w:pStyle w:val="ListParagraph"/>
        <w:widowControl/>
        <w:numPr>
          <w:ilvl w:val="1"/>
          <w:numId w:val="5"/>
        </w:numPr>
        <w:autoSpaceDE/>
        <w:autoSpaceDN/>
        <w:ind w:left="851"/>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val="es-CO" w:eastAsia="es-MX"/>
        </w:rPr>
        <w:t>Subdirección de Talento Humano –STH–</w:t>
      </w:r>
    </w:p>
    <w:p w:rsidR="00D901F8" w:rsidP="007024D8" w:rsidRDefault="00123C3B" w14:paraId="5F0FE4E8" w14:textId="77777777">
      <w:pPr>
        <w:pStyle w:val="ListParagraph"/>
        <w:widowControl/>
        <w:numPr>
          <w:ilvl w:val="1"/>
          <w:numId w:val="5"/>
        </w:numPr>
        <w:autoSpaceDE/>
        <w:autoSpaceDN/>
        <w:ind w:left="851"/>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val="es-CO" w:eastAsia="es-MX"/>
        </w:rPr>
        <w:t>Oficina Asesora Jurídica –OAJ–</w:t>
      </w:r>
    </w:p>
    <w:p w:rsidR="00D901F8" w:rsidP="007024D8" w:rsidRDefault="00123C3B" w14:paraId="72B14EAF" w14:textId="77777777">
      <w:pPr>
        <w:pStyle w:val="ListParagraph"/>
        <w:widowControl/>
        <w:numPr>
          <w:ilvl w:val="1"/>
          <w:numId w:val="5"/>
        </w:numPr>
        <w:autoSpaceDE/>
        <w:autoSpaceDN/>
        <w:ind w:left="851"/>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eastAsia="es-MX"/>
        </w:rPr>
        <w:t>Subdirección Financiera y Contable</w:t>
      </w:r>
      <w:r w:rsidRPr="00D901F8">
        <w:rPr>
          <w:rFonts w:ascii="Arial" w:hAnsi="Arial" w:eastAsia="Times New Roman" w:cs="Arial"/>
          <w:sz w:val="24"/>
          <w:szCs w:val="24"/>
          <w:lang w:val="es-CO" w:eastAsia="es-MX"/>
        </w:rPr>
        <w:t> –SFC–</w:t>
      </w:r>
    </w:p>
    <w:p w:rsidR="00D901F8" w:rsidP="007024D8" w:rsidRDefault="00123C3B" w14:paraId="7580EE42" w14:textId="77777777">
      <w:pPr>
        <w:pStyle w:val="ListParagraph"/>
        <w:widowControl/>
        <w:numPr>
          <w:ilvl w:val="1"/>
          <w:numId w:val="5"/>
        </w:numPr>
        <w:autoSpaceDE/>
        <w:autoSpaceDN/>
        <w:ind w:left="851"/>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val="es-CO" w:eastAsia="es-MX"/>
        </w:rPr>
        <w:t>Subdirección de Abastecimiento y Servicios Generales –</w:t>
      </w:r>
      <w:proofErr w:type="spellStart"/>
      <w:r w:rsidRPr="00D901F8">
        <w:rPr>
          <w:rFonts w:ascii="Arial" w:hAnsi="Arial" w:eastAsia="Times New Roman" w:cs="Arial"/>
          <w:sz w:val="24"/>
          <w:szCs w:val="24"/>
          <w:lang w:val="es-CO" w:eastAsia="es-MX"/>
        </w:rPr>
        <w:t>SAySG</w:t>
      </w:r>
      <w:proofErr w:type="spellEnd"/>
      <w:r w:rsidRPr="00D901F8">
        <w:rPr>
          <w:rFonts w:ascii="Arial" w:hAnsi="Arial" w:eastAsia="Times New Roman" w:cs="Arial"/>
          <w:sz w:val="24"/>
          <w:szCs w:val="24"/>
          <w:lang w:val="es-CO" w:eastAsia="es-MX"/>
        </w:rPr>
        <w:t>–</w:t>
      </w:r>
    </w:p>
    <w:p w:rsidR="00D901F8" w:rsidP="007024D8" w:rsidRDefault="00123C3B" w14:paraId="6A1F6CA3" w14:textId="77777777">
      <w:pPr>
        <w:pStyle w:val="ListParagraph"/>
        <w:widowControl/>
        <w:numPr>
          <w:ilvl w:val="1"/>
          <w:numId w:val="5"/>
        </w:numPr>
        <w:autoSpaceDE/>
        <w:autoSpaceDN/>
        <w:ind w:left="851"/>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val="es-CO" w:eastAsia="es-MX"/>
        </w:rPr>
        <w:t>Dirección de Evaluación –DE–</w:t>
      </w:r>
    </w:p>
    <w:p w:rsidRPr="00D901F8" w:rsidR="007A2E8C" w:rsidP="00D901F8" w:rsidRDefault="007A2E8C" w14:paraId="4DCAB23A" w14:textId="643897AB">
      <w:pPr>
        <w:widowControl/>
        <w:autoSpaceDE/>
        <w:autoSpaceDN/>
        <w:jc w:val="both"/>
        <w:textAlignment w:val="baseline"/>
        <w:rPr>
          <w:rFonts w:ascii="Arial" w:hAnsi="Arial" w:eastAsia="Times New Roman" w:cs="Arial"/>
          <w:sz w:val="24"/>
          <w:szCs w:val="24"/>
          <w:lang w:val="es-CO" w:eastAsia="es-MX"/>
        </w:rPr>
      </w:pPr>
      <w:r w:rsidRPr="00D901F8">
        <w:rPr>
          <w:rFonts w:ascii="Arial" w:hAnsi="Arial" w:eastAsia="Times New Roman" w:cs="Arial"/>
          <w:sz w:val="24"/>
          <w:szCs w:val="24"/>
          <w:lang w:val="es-CO" w:eastAsia="es-MX"/>
        </w:rPr>
        <w:t> </w:t>
      </w:r>
    </w:p>
    <w:p w:rsidRPr="00514271" w:rsidR="007A2E8C" w:rsidP="007A2E8C" w:rsidRDefault="007A2E8C" w14:paraId="74244265" w14:textId="4D859137">
      <w:pPr>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eastAsia="es-MX"/>
        </w:rPr>
        <w:t xml:space="preserve">Actualmente, la dependencia que produce documentación física es la Dirección de Producción y Operaciones –DPO, pues corresponde a la documentación misional del ICFES </w:t>
      </w:r>
      <w:r w:rsidR="00D901F8">
        <w:rPr>
          <w:rFonts w:ascii="Arial" w:hAnsi="Arial" w:eastAsia="Times New Roman" w:cs="Arial"/>
          <w:sz w:val="24"/>
          <w:szCs w:val="24"/>
          <w:lang w:eastAsia="es-MX"/>
        </w:rPr>
        <w:t>que</w:t>
      </w:r>
      <w:r w:rsidRPr="00514271">
        <w:rPr>
          <w:rFonts w:ascii="Arial" w:hAnsi="Arial" w:eastAsia="Times New Roman" w:cs="Arial"/>
          <w:sz w:val="24"/>
          <w:szCs w:val="24"/>
          <w:lang w:eastAsia="es-MX"/>
        </w:rPr>
        <w:t xml:space="preserve"> hace parte de la aplicación de las pruebas del estado</w:t>
      </w:r>
      <w:r w:rsidRPr="00514271" w:rsidR="00514271">
        <w:rPr>
          <w:rFonts w:ascii="Arial" w:hAnsi="Arial" w:eastAsia="Times New Roman" w:cs="Arial"/>
          <w:sz w:val="24"/>
          <w:szCs w:val="24"/>
          <w:lang w:eastAsia="es-MX"/>
        </w:rPr>
        <w:t>, la cual ha aumentado su volumetría y producción física.</w:t>
      </w:r>
    </w:p>
    <w:p w:rsidRPr="00514271" w:rsidR="007A2E8C" w:rsidP="007A2E8C" w:rsidRDefault="007A2E8C" w14:paraId="2E14090A" w14:textId="77777777">
      <w:pPr>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 </w:t>
      </w:r>
    </w:p>
    <w:p w:rsidR="007A2E8C" w:rsidP="007A2E8C" w:rsidRDefault="007A2E8C" w14:paraId="51AB9122" w14:textId="130AA77B">
      <w:pPr>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 xml:space="preserve">Sin embargo, vale la pena señalar que se está revisando y adelantando acciones referentes a la organización, producción y transferencia de documentos electrónicos a través del Sistema de Gestión de Documentos Electrónicos de Archivo –SGDEA– con el aplicativo </w:t>
      </w:r>
      <w:proofErr w:type="spellStart"/>
      <w:r w:rsidRPr="00514271" w:rsidR="00514271">
        <w:rPr>
          <w:rFonts w:ascii="Arial" w:hAnsi="Arial" w:eastAsia="Times New Roman" w:cs="Arial"/>
          <w:sz w:val="24"/>
          <w:szCs w:val="24"/>
          <w:lang w:val="es-CO" w:eastAsia="es-MX"/>
        </w:rPr>
        <w:t>HyperGenIA</w:t>
      </w:r>
      <w:proofErr w:type="spellEnd"/>
      <w:r w:rsidR="00815481">
        <w:rPr>
          <w:rFonts w:ascii="Arial" w:hAnsi="Arial" w:eastAsia="Times New Roman" w:cs="Arial"/>
          <w:sz w:val="24"/>
          <w:szCs w:val="24"/>
          <w:lang w:val="es-CO" w:eastAsia="es-MX"/>
        </w:rPr>
        <w:t xml:space="preserve">, con el fin de establecer mecanismos para la implementación de un proceso de </w:t>
      </w:r>
      <w:r w:rsidR="000A5821">
        <w:rPr>
          <w:rFonts w:ascii="Arial" w:hAnsi="Arial" w:eastAsia="Times New Roman" w:cs="Arial"/>
          <w:sz w:val="24"/>
          <w:szCs w:val="24"/>
          <w:lang w:val="es-CO" w:eastAsia="es-MX"/>
        </w:rPr>
        <w:t>preservación en algún medio técnico que permita su fácil acceso y consulta de información.</w:t>
      </w:r>
    </w:p>
    <w:p w:rsidR="008507D9" w:rsidP="007A2E8C" w:rsidRDefault="008507D9" w14:paraId="1ADDB35B" w14:textId="77777777">
      <w:pPr>
        <w:jc w:val="both"/>
        <w:textAlignment w:val="baseline"/>
        <w:rPr>
          <w:rFonts w:ascii="Arial" w:hAnsi="Arial" w:eastAsia="Times New Roman" w:cs="Arial"/>
          <w:sz w:val="24"/>
          <w:szCs w:val="24"/>
          <w:lang w:val="es-CO" w:eastAsia="es-MX"/>
        </w:rPr>
      </w:pPr>
    </w:p>
    <w:p w:rsidR="008507D9" w:rsidP="007A2E8C" w:rsidRDefault="008507D9" w14:paraId="2F80F900" w14:textId="77777777">
      <w:pPr>
        <w:jc w:val="both"/>
        <w:textAlignment w:val="baseline"/>
        <w:rPr>
          <w:rFonts w:ascii="Arial" w:hAnsi="Arial" w:eastAsia="Times New Roman" w:cs="Arial"/>
          <w:sz w:val="24"/>
          <w:szCs w:val="24"/>
          <w:lang w:val="es-CO" w:eastAsia="es-MX"/>
        </w:rPr>
      </w:pPr>
    </w:p>
    <w:p w:rsidR="00D30C75" w:rsidP="007A2E8C" w:rsidRDefault="00D30C75" w14:paraId="22441C4E" w14:textId="77777777">
      <w:pPr>
        <w:jc w:val="both"/>
        <w:textAlignment w:val="baseline"/>
        <w:rPr>
          <w:rFonts w:ascii="Arial" w:hAnsi="Arial" w:eastAsia="Times New Roman" w:cs="Arial"/>
          <w:sz w:val="24"/>
          <w:szCs w:val="24"/>
          <w:lang w:val="es-CO" w:eastAsia="es-MX"/>
        </w:rPr>
      </w:pPr>
    </w:p>
    <w:p w:rsidRPr="00514271" w:rsidR="00D30C75" w:rsidP="007A2E8C" w:rsidRDefault="00016F0C" w14:paraId="2A5ADCA3" w14:textId="2B49E7DD">
      <w:pPr>
        <w:jc w:val="both"/>
        <w:textAlignment w:val="baseline"/>
        <w:rPr>
          <w:rFonts w:ascii="Arial" w:hAnsi="Arial" w:eastAsia="Times New Roman" w:cs="Arial"/>
          <w:sz w:val="24"/>
          <w:szCs w:val="24"/>
          <w:lang w:val="es-CO" w:eastAsia="es-MX"/>
        </w:rPr>
      </w:pPr>
      <w:r>
        <w:rPr>
          <w:rFonts w:ascii="Arial" w:hAnsi="Arial" w:eastAsia="Times New Roman" w:cs="Arial"/>
          <w:sz w:val="24"/>
          <w:szCs w:val="24"/>
          <w:highlight w:val="yellow"/>
          <w:lang w:val="es-CO" w:eastAsia="es-MX"/>
        </w:rPr>
        <w:t>En este sentido</w:t>
      </w:r>
      <w:r w:rsidR="00C47407">
        <w:rPr>
          <w:rFonts w:ascii="Arial" w:hAnsi="Arial" w:eastAsia="Times New Roman" w:cs="Arial"/>
          <w:sz w:val="24"/>
          <w:szCs w:val="24"/>
          <w:highlight w:val="yellow"/>
          <w:lang w:val="es-CO" w:eastAsia="es-MX"/>
        </w:rPr>
        <w:t>, adelantar la revisión de una</w:t>
      </w:r>
      <w:r w:rsidRPr="00D30C75" w:rsidR="00D30C75">
        <w:rPr>
          <w:rFonts w:ascii="Arial" w:hAnsi="Arial" w:eastAsia="Times New Roman" w:cs="Arial"/>
          <w:sz w:val="24"/>
          <w:szCs w:val="24"/>
          <w:highlight w:val="yellow"/>
          <w:lang w:val="es-CO" w:eastAsia="es-MX"/>
        </w:rPr>
        <w:t xml:space="preserve"> solución </w:t>
      </w:r>
      <w:r w:rsidR="00C47407">
        <w:rPr>
          <w:rFonts w:ascii="Arial" w:hAnsi="Arial" w:eastAsia="Times New Roman" w:cs="Arial"/>
          <w:sz w:val="24"/>
          <w:szCs w:val="24"/>
          <w:highlight w:val="yellow"/>
          <w:lang w:val="es-CO" w:eastAsia="es-MX"/>
        </w:rPr>
        <w:t xml:space="preserve">que permita </w:t>
      </w:r>
      <w:proofErr w:type="spellStart"/>
      <w:r w:rsidR="00C47407">
        <w:rPr>
          <w:rFonts w:ascii="Arial" w:hAnsi="Arial" w:eastAsia="Times New Roman" w:cs="Arial"/>
          <w:sz w:val="24"/>
          <w:szCs w:val="24"/>
          <w:highlight w:val="yellow"/>
          <w:lang w:val="es-CO" w:eastAsia="es-MX"/>
        </w:rPr>
        <w:t>la</w:t>
      </w:r>
      <w:r w:rsidRPr="00D30C75" w:rsidR="00D30C75">
        <w:rPr>
          <w:rFonts w:ascii="Arial" w:hAnsi="Arial" w:eastAsia="Times New Roman" w:cs="Arial"/>
          <w:sz w:val="24"/>
          <w:szCs w:val="24"/>
          <w:highlight w:val="yellow"/>
          <w:lang w:val="es-CO" w:eastAsia="es-MX"/>
        </w:rPr>
        <w:t xml:space="preserve"> d</w:t>
      </w:r>
      <w:proofErr w:type="spellEnd"/>
      <w:r w:rsidRPr="00D30C75" w:rsidR="00D30C75">
        <w:rPr>
          <w:rFonts w:ascii="Arial" w:hAnsi="Arial" w:eastAsia="Times New Roman" w:cs="Arial"/>
          <w:sz w:val="24"/>
          <w:szCs w:val="24"/>
          <w:highlight w:val="yellow"/>
          <w:lang w:val="es-CO" w:eastAsia="es-MX"/>
        </w:rPr>
        <w:t xml:space="preserve">igitalización de esta información con el objetivo de dar brindar un espacio propicio </w:t>
      </w:r>
      <w:r w:rsidR="008E3565">
        <w:rPr>
          <w:rFonts w:ascii="Arial" w:hAnsi="Arial" w:eastAsia="Times New Roman" w:cs="Arial"/>
          <w:sz w:val="24"/>
          <w:szCs w:val="24"/>
          <w:highlight w:val="yellow"/>
          <w:lang w:val="es-CO" w:eastAsia="es-MX"/>
        </w:rPr>
        <w:t xml:space="preserve">que permita su consulta, acceso y administración de forma segura y garantizando </w:t>
      </w:r>
      <w:r w:rsidR="00827C39">
        <w:rPr>
          <w:rFonts w:ascii="Arial" w:hAnsi="Arial" w:eastAsia="Times New Roman" w:cs="Arial"/>
          <w:sz w:val="24"/>
          <w:szCs w:val="24"/>
          <w:lang w:val="es-CO" w:eastAsia="es-MX"/>
        </w:rPr>
        <w:t>el acceso y recuperaci</w:t>
      </w:r>
      <w:r w:rsidR="00827C39">
        <w:rPr>
          <w:rFonts w:ascii="Arial" w:hAnsi="Arial" w:eastAsia="Times New Roman" w:cs="Arial"/>
          <w:sz w:val="24"/>
          <w:szCs w:val="24"/>
          <w:highlight w:val="yellow"/>
          <w:lang w:val="es-CO" w:eastAsia="es-MX"/>
        </w:rPr>
        <w:t>ó</w:t>
      </w:r>
      <w:r w:rsidR="00827C39">
        <w:rPr>
          <w:rFonts w:ascii="Arial" w:hAnsi="Arial" w:eastAsia="Times New Roman" w:cs="Arial"/>
          <w:sz w:val="24"/>
          <w:szCs w:val="24"/>
          <w:lang w:val="es-CO" w:eastAsia="es-MX"/>
        </w:rPr>
        <w:t>n de estos archivos.</w:t>
      </w:r>
    </w:p>
    <w:p w:rsidR="00123C3B" w:rsidP="007A2E8C" w:rsidRDefault="00123C3B" w14:paraId="76574940" w14:textId="77777777">
      <w:pPr>
        <w:jc w:val="both"/>
        <w:textAlignment w:val="baseline"/>
        <w:rPr>
          <w:rFonts w:ascii="Montserrat" w:hAnsi="Montserrat" w:eastAsia="Times New Roman" w:cs="Times New Roman"/>
          <w:color w:val="595959"/>
          <w:sz w:val="20"/>
          <w:szCs w:val="20"/>
          <w:lang w:val="es-CO" w:eastAsia="es-MX"/>
        </w:rPr>
      </w:pPr>
    </w:p>
    <w:p w:rsidRPr="009C43AA" w:rsidR="00123C3B" w:rsidP="007024D8" w:rsidRDefault="00123C3B" w14:paraId="1E3EAA7F" w14:textId="7AE87B05">
      <w:pPr>
        <w:pStyle w:val="ListParagraph"/>
        <w:numPr>
          <w:ilvl w:val="1"/>
          <w:numId w:val="9"/>
        </w:numPr>
        <w:jc w:val="both"/>
        <w:textAlignment w:val="baseline"/>
        <w:rPr>
          <w:rFonts w:ascii="Montserrat" w:hAnsi="Montserrat" w:eastAsia="Times New Roman" w:cs="Times New Roman"/>
          <w:b/>
          <w:bCs/>
          <w:color w:val="595959"/>
          <w:sz w:val="20"/>
          <w:szCs w:val="20"/>
          <w:lang w:val="es-CO" w:eastAsia="es-MX"/>
        </w:rPr>
      </w:pPr>
      <w:r w:rsidRPr="009C43AA">
        <w:rPr>
          <w:rFonts w:ascii="Montserrat" w:hAnsi="Montserrat" w:eastAsia="Times New Roman" w:cs="Times New Roman"/>
          <w:b/>
          <w:bCs/>
          <w:color w:val="595959"/>
          <w:sz w:val="20"/>
          <w:szCs w:val="20"/>
          <w:lang w:val="es-CO" w:eastAsia="es-MX"/>
        </w:rPr>
        <w:t>Componente de proceso de la gestión documental</w:t>
      </w:r>
    </w:p>
    <w:p w:rsidR="00123C3B" w:rsidP="00123C3B" w:rsidRDefault="00123C3B" w14:paraId="6AC7FF15" w14:textId="77777777">
      <w:pPr>
        <w:jc w:val="both"/>
        <w:textAlignment w:val="baseline"/>
        <w:rPr>
          <w:rFonts w:ascii="Montserrat" w:hAnsi="Montserrat" w:eastAsia="Times New Roman" w:cs="Times New Roman"/>
          <w:b/>
          <w:bCs/>
          <w:color w:val="595959"/>
          <w:sz w:val="20"/>
          <w:szCs w:val="20"/>
          <w:lang w:val="es-CO" w:eastAsia="es-MX"/>
        </w:rPr>
      </w:pPr>
    </w:p>
    <w:p w:rsidRPr="00514271" w:rsidR="00123C3B" w:rsidP="00514271" w:rsidRDefault="00123C3B" w14:paraId="734D693A" w14:textId="2E0623FC">
      <w:pPr>
        <w:widowControl/>
        <w:autoSpaceDE/>
        <w:autoSpaceDN/>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Como parte de la implementación de los procesos de gestión documental a continuación, se relaciona las actividades en marcadas como parte del Sistema Integrado de Conservación –SIC, con los respectivos planes que integran este instrumento archivístico:</w:t>
      </w:r>
    </w:p>
    <w:p w:rsidR="00123C3B" w:rsidP="00123C3B" w:rsidRDefault="00123C3B" w14:paraId="0580852D" w14:textId="77777777">
      <w:pPr>
        <w:jc w:val="both"/>
        <w:rPr>
          <w:rFonts w:ascii="Cambria" w:hAnsi="Cambria" w:eastAsia="Cambria" w:cs="Cambria"/>
        </w:rPr>
      </w:pPr>
    </w:p>
    <w:p w:rsidRPr="009C43AA" w:rsidR="00123C3B" w:rsidP="007024D8" w:rsidRDefault="00123C3B" w14:paraId="21A0CF87" w14:textId="501B9495">
      <w:pPr>
        <w:pStyle w:val="ListParagraph"/>
        <w:numPr>
          <w:ilvl w:val="2"/>
          <w:numId w:val="9"/>
        </w:numPr>
        <w:jc w:val="both"/>
        <w:rPr>
          <w:rFonts w:ascii="Cambria" w:hAnsi="Cambria" w:eastAsia="Cambria" w:cs="Cambria"/>
          <w:b/>
          <w:bCs/>
        </w:rPr>
      </w:pPr>
      <w:r w:rsidRPr="009C43AA">
        <w:rPr>
          <w:rFonts w:ascii="Cambria" w:hAnsi="Cambria" w:eastAsia="Cambria" w:cs="Cambria"/>
          <w:b/>
          <w:bCs/>
        </w:rPr>
        <w:t>Plan de Conservación Documental –PCD–</w:t>
      </w:r>
    </w:p>
    <w:p w:rsidR="00123C3B" w:rsidP="00123C3B" w:rsidRDefault="00123C3B" w14:paraId="314625DE" w14:textId="77777777">
      <w:pPr>
        <w:jc w:val="both"/>
        <w:rPr>
          <w:rFonts w:ascii="Cambria" w:hAnsi="Cambria" w:eastAsia="Cambria" w:cs="Cambria"/>
          <w:b/>
          <w:bCs/>
        </w:rPr>
      </w:pPr>
    </w:p>
    <w:p w:rsidRPr="00514271" w:rsidR="00123C3B" w:rsidP="00514271" w:rsidRDefault="00123C3B" w14:paraId="6B27757C" w14:textId="6D2A9EF8">
      <w:pPr>
        <w:widowControl/>
        <w:autoSpaceDE/>
        <w:autoSpaceDN/>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 xml:space="preserve">Plan de conservación documental, </w:t>
      </w:r>
      <w:r w:rsidRPr="00514271" w:rsidR="00AB6E69">
        <w:rPr>
          <w:rFonts w:ascii="Arial" w:hAnsi="Arial" w:eastAsia="Times New Roman" w:cs="Arial"/>
          <w:sz w:val="24"/>
          <w:szCs w:val="24"/>
          <w:lang w:val="es-CO" w:eastAsia="es-MX"/>
        </w:rPr>
        <w:t>este plan busca</w:t>
      </w:r>
      <w:r w:rsidRPr="00514271">
        <w:rPr>
          <w:rFonts w:ascii="Arial" w:hAnsi="Arial" w:eastAsia="Times New Roman" w:cs="Arial"/>
          <w:sz w:val="24"/>
          <w:szCs w:val="24"/>
          <w:lang w:val="es-CO" w:eastAsia="es-MX"/>
        </w:rPr>
        <w:t xml:space="preserve"> garantizar la custodia y administración de los documentos de archivos en soporte físico en cumplimiento con el Acuerdo 001 de 2024 del AGN, para las dependencias que corresponden a los Archivos de Gestión y una vez cumplida esta primera fase se custodia y almacenan los archivos en el depósito de archivo que cuente con todas las características técnicas de conservación para el Archivo Central.</w:t>
      </w:r>
    </w:p>
    <w:p w:rsidRPr="00514271" w:rsidR="00123C3B" w:rsidP="00514271" w:rsidRDefault="00123C3B" w14:paraId="12104676" w14:textId="77777777">
      <w:pPr>
        <w:widowControl/>
        <w:autoSpaceDE/>
        <w:autoSpaceDN/>
        <w:jc w:val="both"/>
        <w:textAlignment w:val="baseline"/>
        <w:rPr>
          <w:rFonts w:ascii="Arial" w:hAnsi="Arial" w:eastAsia="Times New Roman" w:cs="Arial"/>
          <w:sz w:val="24"/>
          <w:szCs w:val="24"/>
          <w:lang w:val="es-CO" w:eastAsia="es-MX"/>
        </w:rPr>
      </w:pPr>
    </w:p>
    <w:p w:rsidRPr="00514271" w:rsidR="00642D68" w:rsidP="00514271" w:rsidRDefault="00AB6E69" w14:paraId="6405D389" w14:textId="77777777">
      <w:pPr>
        <w:widowControl/>
        <w:autoSpaceDE/>
        <w:autoSpaceDN/>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 xml:space="preserve">En este sentido para las actividades encaminadas </w:t>
      </w:r>
      <w:r w:rsidRPr="00514271" w:rsidR="00642D68">
        <w:rPr>
          <w:rFonts w:ascii="Arial" w:hAnsi="Arial" w:eastAsia="Times New Roman" w:cs="Arial"/>
          <w:sz w:val="24"/>
          <w:szCs w:val="24"/>
          <w:lang w:val="es-CO" w:eastAsia="es-MX"/>
        </w:rPr>
        <w:t>al Plan de Conservación se ha realizado lo siguiente:</w:t>
      </w:r>
    </w:p>
    <w:p w:rsidR="00642D68" w:rsidP="00AB6E69" w:rsidRDefault="00642D68" w14:paraId="320340CB" w14:textId="77777777">
      <w:pPr>
        <w:jc w:val="both"/>
        <w:rPr>
          <w:rFonts w:ascii="Cambria" w:hAnsi="Cambria" w:eastAsia="Cambria" w:cs="Cambria"/>
          <w:lang w:val="es"/>
        </w:rPr>
      </w:pPr>
    </w:p>
    <w:p w:rsidRPr="00514271" w:rsidR="00642D68" w:rsidP="007024D8" w:rsidRDefault="00642D68" w14:paraId="38A5DD4D" w14:textId="17A32719">
      <w:pPr>
        <w:pStyle w:val="ListParagraph"/>
        <w:numPr>
          <w:ilvl w:val="0"/>
          <w:numId w:val="5"/>
        </w:numPr>
        <w:jc w:val="both"/>
        <w:rPr>
          <w:rFonts w:ascii="Arial" w:hAnsi="Arial" w:eastAsia="Cambria" w:cs="Arial"/>
          <w:sz w:val="24"/>
          <w:szCs w:val="24"/>
          <w:lang w:val="es"/>
        </w:rPr>
      </w:pPr>
      <w:r w:rsidRPr="00514271">
        <w:rPr>
          <w:rFonts w:ascii="Arial" w:hAnsi="Arial" w:eastAsia="Cambria" w:cs="Arial"/>
          <w:b/>
          <w:bCs/>
          <w:sz w:val="24"/>
          <w:szCs w:val="24"/>
          <w:lang w:val="es"/>
        </w:rPr>
        <w:t>Archivos de Gestión</w:t>
      </w:r>
      <w:r w:rsidRPr="00514271">
        <w:rPr>
          <w:rFonts w:ascii="Arial" w:hAnsi="Arial" w:eastAsia="Cambria" w:cs="Arial"/>
          <w:sz w:val="24"/>
          <w:szCs w:val="24"/>
          <w:lang w:val="es"/>
        </w:rPr>
        <w:t xml:space="preserve">, mes a mes seguimiento de jornadas de aseo, limpieza y mantenimiento de los siete (7) depósitos de archivo ubicados en el edificio Elemento Torre 2, pisos 16, 17 y 18, junto con el cronograma de </w:t>
      </w:r>
      <w:r w:rsidRPr="00514271" w:rsidR="002B1439">
        <w:rPr>
          <w:rFonts w:ascii="Arial" w:hAnsi="Arial" w:eastAsia="Cambria" w:cs="Arial"/>
          <w:sz w:val="24"/>
          <w:szCs w:val="24"/>
          <w:lang w:val="es"/>
        </w:rPr>
        <w:t>mantenimiento de los archivos de gestión.</w:t>
      </w:r>
    </w:p>
    <w:p w:rsidRPr="00514271" w:rsidR="00642D68" w:rsidP="007024D8" w:rsidRDefault="00642D68" w14:paraId="7F9CC8F2" w14:textId="77777777">
      <w:pPr>
        <w:pStyle w:val="ListParagraph"/>
        <w:numPr>
          <w:ilvl w:val="0"/>
          <w:numId w:val="5"/>
        </w:numPr>
        <w:jc w:val="both"/>
        <w:rPr>
          <w:rFonts w:ascii="Arial" w:hAnsi="Arial" w:eastAsia="Cambria" w:cs="Arial"/>
          <w:sz w:val="24"/>
          <w:szCs w:val="24"/>
          <w:lang w:val="es"/>
        </w:rPr>
      </w:pPr>
      <w:r w:rsidRPr="00514271">
        <w:rPr>
          <w:rFonts w:ascii="Arial" w:hAnsi="Arial" w:eastAsia="Cambria" w:cs="Arial"/>
          <w:b/>
          <w:bCs/>
          <w:sz w:val="24"/>
          <w:szCs w:val="24"/>
          <w:lang w:val="es"/>
        </w:rPr>
        <w:t>Archivo Central,</w:t>
      </w:r>
      <w:r w:rsidRPr="00514271">
        <w:rPr>
          <w:rFonts w:ascii="Arial" w:hAnsi="Arial" w:eastAsia="Cambria" w:cs="Arial"/>
          <w:sz w:val="24"/>
          <w:szCs w:val="24"/>
          <w:lang w:val="es"/>
        </w:rPr>
        <w:t xml:space="preserve"> se han ejecutado los </w:t>
      </w:r>
      <w:r w:rsidRPr="00514271" w:rsidR="00123C3B">
        <w:rPr>
          <w:rFonts w:ascii="Arial" w:hAnsi="Arial" w:eastAsia="Cambria" w:cs="Arial"/>
          <w:sz w:val="24"/>
          <w:szCs w:val="24"/>
          <w:lang w:val="es"/>
        </w:rPr>
        <w:t xml:space="preserve">contratos 432-2024 y 982-2024 </w:t>
      </w:r>
      <w:r w:rsidRPr="00514271">
        <w:rPr>
          <w:rFonts w:ascii="Arial" w:hAnsi="Arial" w:eastAsia="Cambria" w:cs="Arial"/>
          <w:sz w:val="24"/>
          <w:szCs w:val="24"/>
          <w:lang w:val="es"/>
        </w:rPr>
        <w:t xml:space="preserve">con el operador TANDEM S.A.S que tiene por objetivo </w:t>
      </w:r>
      <w:r w:rsidRPr="00514271">
        <w:rPr>
          <w:rFonts w:ascii="Arial" w:hAnsi="Arial" w:eastAsia="Cambria" w:cs="Arial"/>
          <w:i/>
          <w:iCs/>
          <w:sz w:val="24"/>
          <w:szCs w:val="24"/>
          <w:lang w:val="es"/>
        </w:rPr>
        <w:t>“Contratar la prestación de servicios especializados en custodia y administración de los archivos para la conservación y custodia de los archivos del ICFES”</w:t>
      </w:r>
      <w:r w:rsidRPr="00514271">
        <w:rPr>
          <w:rFonts w:ascii="Arial" w:hAnsi="Arial" w:eastAsia="Cambria" w:cs="Arial"/>
          <w:sz w:val="24"/>
          <w:szCs w:val="24"/>
          <w:lang w:val="es"/>
        </w:rPr>
        <w:t xml:space="preserve"> </w:t>
      </w:r>
      <w:r w:rsidRPr="00514271" w:rsidR="00123C3B">
        <w:rPr>
          <w:rFonts w:ascii="Arial" w:hAnsi="Arial" w:eastAsia="Cambria" w:cs="Arial"/>
          <w:sz w:val="24"/>
          <w:szCs w:val="24"/>
          <w:lang w:val="es"/>
        </w:rPr>
        <w:t xml:space="preserve">donde se evidencia </w:t>
      </w:r>
      <w:r w:rsidRPr="00514271">
        <w:rPr>
          <w:rFonts w:ascii="Arial" w:hAnsi="Arial" w:eastAsia="Cambria" w:cs="Arial"/>
          <w:sz w:val="24"/>
          <w:szCs w:val="24"/>
          <w:lang w:val="es"/>
        </w:rPr>
        <w:t>las acciones adelantadas en el marco del Sistema Integrado de Conservación –SIC– como parte del Plan de Conservación de los documentos, donde se ha recibido, realizado seguimiento y control:</w:t>
      </w:r>
    </w:p>
    <w:p w:rsidRPr="00514271" w:rsidR="00642D68" w:rsidP="007024D8" w:rsidRDefault="00642D68" w14:paraId="4BB3A6C7" w14:textId="77777777">
      <w:pPr>
        <w:pStyle w:val="ListParagraph"/>
        <w:numPr>
          <w:ilvl w:val="1"/>
          <w:numId w:val="5"/>
        </w:numPr>
        <w:jc w:val="both"/>
        <w:rPr>
          <w:rFonts w:ascii="Arial" w:hAnsi="Arial" w:eastAsia="Cambria" w:cs="Arial"/>
          <w:sz w:val="24"/>
          <w:szCs w:val="24"/>
          <w:lang w:val="es"/>
        </w:rPr>
      </w:pPr>
      <w:r w:rsidRPr="00514271">
        <w:rPr>
          <w:rFonts w:ascii="Arial" w:hAnsi="Arial" w:eastAsia="Cambria" w:cs="Arial"/>
          <w:sz w:val="24"/>
          <w:szCs w:val="24"/>
          <w:lang w:val="es"/>
        </w:rPr>
        <w:t xml:space="preserve">Bodega 1 almacenamiento Medios Magnéticos </w:t>
      </w:r>
    </w:p>
    <w:p w:rsidRPr="00514271" w:rsidR="00123C3B" w:rsidP="007024D8" w:rsidRDefault="00642D68" w14:paraId="30CD660C" w14:textId="623C68EF">
      <w:pPr>
        <w:pStyle w:val="ListParagraph"/>
        <w:numPr>
          <w:ilvl w:val="1"/>
          <w:numId w:val="5"/>
        </w:numPr>
        <w:jc w:val="both"/>
        <w:rPr>
          <w:rFonts w:ascii="Arial" w:hAnsi="Arial" w:eastAsia="Cambria" w:cs="Arial"/>
          <w:sz w:val="24"/>
          <w:szCs w:val="24"/>
          <w:lang w:val="es"/>
        </w:rPr>
      </w:pPr>
      <w:r w:rsidRPr="00514271">
        <w:rPr>
          <w:rFonts w:ascii="Arial" w:hAnsi="Arial" w:eastAsia="Cambria" w:cs="Arial"/>
          <w:sz w:val="24"/>
          <w:szCs w:val="24"/>
          <w:lang w:val="es"/>
        </w:rPr>
        <w:t xml:space="preserve">Bodega 7 almacenamiento de documentos físicos </w:t>
      </w:r>
      <w:r w:rsidRPr="00D30C75" w:rsidR="00E47937">
        <w:rPr>
          <w:rFonts w:ascii="Arial" w:hAnsi="Arial" w:eastAsia="Cambria" w:cs="Arial"/>
          <w:sz w:val="24"/>
          <w:szCs w:val="24"/>
          <w:highlight w:val="yellow"/>
          <w:lang w:val="es"/>
        </w:rPr>
        <w:t>7.620</w:t>
      </w:r>
      <w:r w:rsidRPr="00514271" w:rsidR="00E47937">
        <w:rPr>
          <w:rFonts w:ascii="Arial" w:hAnsi="Arial" w:eastAsia="Cambria" w:cs="Arial"/>
          <w:sz w:val="24"/>
          <w:szCs w:val="24"/>
          <w:lang w:val="es"/>
        </w:rPr>
        <w:t xml:space="preserve"> cajas ref.X200 y 1.179 cajas ref.300, total 8.799</w:t>
      </w:r>
    </w:p>
    <w:p w:rsidRPr="00D30C75" w:rsidR="00E47937" w:rsidP="007024D8" w:rsidRDefault="00E47937" w14:paraId="214A6D15" w14:textId="6659F3E3">
      <w:pPr>
        <w:pStyle w:val="ListParagraph"/>
        <w:numPr>
          <w:ilvl w:val="1"/>
          <w:numId w:val="5"/>
        </w:numPr>
        <w:jc w:val="both"/>
        <w:rPr>
          <w:rFonts w:ascii="Arial" w:hAnsi="Arial" w:eastAsia="Cambria" w:cs="Arial"/>
          <w:sz w:val="24"/>
          <w:szCs w:val="24"/>
          <w:highlight w:val="yellow"/>
          <w:lang w:val="es"/>
        </w:rPr>
      </w:pPr>
      <w:r w:rsidRPr="00D30C75">
        <w:rPr>
          <w:rFonts w:ascii="Arial" w:hAnsi="Arial" w:eastAsia="Cambria" w:cs="Arial"/>
          <w:sz w:val="24"/>
          <w:szCs w:val="24"/>
          <w:highlight w:val="yellow"/>
          <w:lang w:val="es"/>
        </w:rPr>
        <w:t>Informe técnico mensual de monitoreo de condiciones ambientales de las bodegas 1 y 7</w:t>
      </w:r>
    </w:p>
    <w:p w:rsidRPr="00D30C75" w:rsidR="00E47937" w:rsidP="007024D8" w:rsidRDefault="00E47937" w14:paraId="0333A656" w14:textId="3B0056CD">
      <w:pPr>
        <w:pStyle w:val="ListParagraph"/>
        <w:numPr>
          <w:ilvl w:val="1"/>
          <w:numId w:val="5"/>
        </w:numPr>
        <w:jc w:val="both"/>
        <w:rPr>
          <w:rFonts w:ascii="Arial" w:hAnsi="Arial" w:eastAsia="Cambria" w:cs="Arial"/>
          <w:sz w:val="24"/>
          <w:szCs w:val="24"/>
          <w:highlight w:val="yellow"/>
          <w:lang w:val="es"/>
        </w:rPr>
      </w:pPr>
      <w:r w:rsidRPr="00D30C75">
        <w:rPr>
          <w:rFonts w:ascii="Arial" w:hAnsi="Arial" w:eastAsia="Cambria" w:cs="Arial"/>
          <w:sz w:val="24"/>
          <w:szCs w:val="24"/>
          <w:highlight w:val="yellow"/>
          <w:lang w:val="es"/>
        </w:rPr>
        <w:t>Registro de cheque mensual de las bodegas 1 y 7</w:t>
      </w:r>
    </w:p>
    <w:p w:rsidRPr="00514271" w:rsidR="00E47937" w:rsidP="007024D8" w:rsidRDefault="00E47937" w14:paraId="2F29556D" w14:textId="16FD6953">
      <w:pPr>
        <w:pStyle w:val="ListParagraph"/>
        <w:numPr>
          <w:ilvl w:val="1"/>
          <w:numId w:val="5"/>
        </w:numPr>
        <w:jc w:val="both"/>
        <w:rPr>
          <w:rFonts w:ascii="Arial" w:hAnsi="Arial" w:eastAsia="Cambria" w:cs="Arial"/>
          <w:sz w:val="24"/>
          <w:szCs w:val="24"/>
          <w:lang w:val="es"/>
        </w:rPr>
      </w:pPr>
      <w:r w:rsidRPr="00514271">
        <w:rPr>
          <w:rFonts w:ascii="Arial" w:hAnsi="Arial" w:eastAsia="Cambria" w:cs="Arial"/>
          <w:sz w:val="24"/>
          <w:szCs w:val="24"/>
          <w:lang w:val="es"/>
        </w:rPr>
        <w:t>Protocolo de seguridad almacenamiento y custodia de medios magnéticos</w:t>
      </w:r>
    </w:p>
    <w:p w:rsidRPr="00514271" w:rsidR="00E47937" w:rsidP="007024D8" w:rsidRDefault="00E47937" w14:paraId="2CC94E10" w14:textId="747CFFEF">
      <w:pPr>
        <w:pStyle w:val="ListParagraph"/>
        <w:numPr>
          <w:ilvl w:val="1"/>
          <w:numId w:val="5"/>
        </w:numPr>
        <w:jc w:val="both"/>
        <w:rPr>
          <w:rFonts w:ascii="Arial" w:hAnsi="Arial" w:eastAsia="Cambria" w:cs="Arial"/>
          <w:sz w:val="24"/>
          <w:szCs w:val="24"/>
          <w:lang w:val="es"/>
        </w:rPr>
      </w:pPr>
      <w:r w:rsidRPr="00514271">
        <w:rPr>
          <w:rFonts w:ascii="Arial" w:hAnsi="Arial" w:eastAsia="Cambria" w:cs="Arial"/>
          <w:sz w:val="24"/>
          <w:szCs w:val="24"/>
          <w:lang w:val="es"/>
        </w:rPr>
        <w:t>Fichas técnicas de las bodegas 1 y 7</w:t>
      </w:r>
    </w:p>
    <w:p w:rsidRPr="00514271" w:rsidR="00E47937" w:rsidP="007024D8" w:rsidRDefault="003D7FAA" w14:paraId="38E9914B" w14:textId="640D6F34">
      <w:pPr>
        <w:pStyle w:val="ListParagraph"/>
        <w:numPr>
          <w:ilvl w:val="1"/>
          <w:numId w:val="5"/>
        </w:numPr>
        <w:jc w:val="both"/>
        <w:rPr>
          <w:rFonts w:ascii="Arial" w:hAnsi="Arial" w:eastAsia="Cambria" w:cs="Arial"/>
          <w:sz w:val="24"/>
          <w:szCs w:val="24"/>
          <w:lang w:val="es"/>
        </w:rPr>
      </w:pPr>
      <w:r w:rsidRPr="00514271">
        <w:rPr>
          <w:rFonts w:ascii="Arial" w:hAnsi="Arial" w:eastAsia="Cambria" w:cs="Arial"/>
          <w:sz w:val="24"/>
          <w:szCs w:val="24"/>
          <w:lang w:val="es"/>
        </w:rPr>
        <w:t>Certificado de calibración y de temperatura</w:t>
      </w:r>
    </w:p>
    <w:p w:rsidRPr="00514271" w:rsidR="003D7FAA" w:rsidP="007024D8" w:rsidRDefault="003D7FAA" w14:paraId="5098C367" w14:textId="5C7AD87B">
      <w:pPr>
        <w:pStyle w:val="ListParagraph"/>
        <w:numPr>
          <w:ilvl w:val="1"/>
          <w:numId w:val="5"/>
        </w:numPr>
        <w:jc w:val="both"/>
        <w:rPr>
          <w:rFonts w:ascii="Arial" w:hAnsi="Arial" w:eastAsia="Cambria" w:cs="Arial"/>
          <w:sz w:val="24"/>
          <w:szCs w:val="24"/>
          <w:lang w:val="es"/>
        </w:rPr>
      </w:pPr>
      <w:r w:rsidRPr="28C3D7A3">
        <w:rPr>
          <w:rFonts w:ascii="Arial" w:hAnsi="Arial" w:eastAsia="Cambria" w:cs="Arial"/>
          <w:sz w:val="24"/>
          <w:szCs w:val="24"/>
          <w:lang w:val="es"/>
        </w:rPr>
        <w:t>Cronograma semestral de mantenimiento, limpieza, mantenimiento y control de plagas, para las bodegas 1 y 7</w:t>
      </w:r>
    </w:p>
    <w:p w:rsidR="28C3D7A3" w:rsidP="28C3D7A3" w:rsidRDefault="28C3D7A3" w14:paraId="705302A1" w14:textId="75562D3C">
      <w:pPr>
        <w:jc w:val="both"/>
        <w:rPr>
          <w:rFonts w:ascii="Arial" w:hAnsi="Arial" w:eastAsia="Cambria" w:cs="Arial"/>
          <w:sz w:val="24"/>
          <w:szCs w:val="24"/>
          <w:lang w:val="es"/>
        </w:rPr>
      </w:pPr>
    </w:p>
    <w:p w:rsidR="28C3D7A3" w:rsidP="28C3D7A3" w:rsidRDefault="28C3D7A3" w14:paraId="1B624ED1" w14:textId="23296D04">
      <w:pPr>
        <w:jc w:val="both"/>
        <w:rPr>
          <w:rFonts w:ascii="Arial" w:hAnsi="Arial" w:eastAsia="Cambria" w:cs="Arial"/>
          <w:sz w:val="24"/>
          <w:szCs w:val="24"/>
          <w:lang w:val="es"/>
        </w:rPr>
      </w:pPr>
    </w:p>
    <w:p w:rsidRPr="00E47937" w:rsidR="00E47937" w:rsidP="002B1439" w:rsidRDefault="00E47937" w14:paraId="09B8593E" w14:textId="77777777">
      <w:pPr>
        <w:pStyle w:val="ListParagraph"/>
        <w:ind w:left="720" w:firstLine="0"/>
        <w:jc w:val="both"/>
        <w:rPr>
          <w:rFonts w:ascii="Cambria" w:hAnsi="Cambria" w:eastAsia="Cambria" w:cs="Cambria"/>
          <w:lang w:val="es"/>
        </w:rPr>
      </w:pPr>
    </w:p>
    <w:p w:rsidR="00123C3B" w:rsidP="28C3D7A3" w:rsidRDefault="009C43AA" w14:paraId="14F1634D" w14:textId="26B249FC">
      <w:pPr>
        <w:rPr>
          <w:rFonts w:ascii="Arial" w:hAnsi="Arial" w:eastAsia="Arial" w:cs="Arial"/>
          <w:b/>
          <w:bCs/>
        </w:rPr>
      </w:pPr>
      <w:r w:rsidRPr="28C3D7A3">
        <w:rPr>
          <w:rFonts w:ascii="Arial" w:hAnsi="Arial" w:eastAsia="Arial" w:cs="Arial"/>
          <w:b/>
          <w:bCs/>
          <w:lang w:val="es"/>
        </w:rPr>
        <w:t xml:space="preserve">8.3.1. </w:t>
      </w:r>
      <w:r w:rsidRPr="28C3D7A3" w:rsidR="00123C3B">
        <w:rPr>
          <w:rFonts w:ascii="Arial" w:hAnsi="Arial" w:eastAsia="Arial" w:cs="Arial"/>
          <w:b/>
          <w:bCs/>
          <w:lang w:val="es"/>
        </w:rPr>
        <w:t>Plan de Preservación Digital a Largo Plazo –PPLDL–</w:t>
      </w:r>
    </w:p>
    <w:p w:rsidR="00123C3B" w:rsidP="28C3D7A3" w:rsidRDefault="00123C3B" w14:paraId="092AD39A" w14:textId="5C06D6B9">
      <w:pPr>
        <w:jc w:val="both"/>
        <w:rPr>
          <w:rFonts w:ascii="Arial" w:hAnsi="Arial" w:eastAsia="Arial" w:cs="Arial"/>
          <w:sz w:val="24"/>
          <w:szCs w:val="24"/>
        </w:rPr>
      </w:pPr>
      <w:r>
        <w:br/>
      </w:r>
      <w:r w:rsidRPr="28C3D7A3" w:rsidR="57D05744">
        <w:rPr>
          <w:rFonts w:ascii="Arial" w:hAnsi="Arial" w:eastAsia="Arial" w:cs="Arial"/>
        </w:rPr>
        <w:t>En el marco de la implementación del Plan de Preservación Digital a Largo Plazo para la vigencia 2026, se presenta el estado de avance de las actividades definidas, así como los principales logros, acciones pendientes y aspectos críticos para la toma de decisiones. Lo anterior, con el fin de asegurar la ejecución efectiva de las acciones orientadas a garantizar la adecuada preservación digital de los documentos y expedientes electrónicos de la entidad.</w:t>
      </w:r>
    </w:p>
    <w:p w:rsidR="28C3D7A3" w:rsidP="28C3D7A3" w:rsidRDefault="28C3D7A3" w14:paraId="194D7396" w14:textId="7CD6674B">
      <w:pPr>
        <w:jc w:val="both"/>
        <w:rPr>
          <w:rFonts w:ascii="Arial" w:hAnsi="Arial" w:eastAsia="Arial" w:cs="Arial"/>
          <w:sz w:val="24"/>
          <w:szCs w:val="24"/>
        </w:rPr>
      </w:pPr>
    </w:p>
    <w:tbl>
      <w:tblPr>
        <w:tblStyle w:val="TableGrid"/>
        <w:tblW w:w="0" w:type="auto"/>
        <w:tblLook w:val="06A0" w:firstRow="1" w:lastRow="0" w:firstColumn="1" w:lastColumn="0" w:noHBand="1" w:noVBand="1"/>
      </w:tblPr>
      <w:tblGrid>
        <w:gridCol w:w="1814"/>
        <w:gridCol w:w="2593"/>
        <w:gridCol w:w="960"/>
        <w:gridCol w:w="1140"/>
        <w:gridCol w:w="2414"/>
      </w:tblGrid>
      <w:tr w:rsidRPr="00991133" w:rsidR="28C3D7A3" w:rsidTr="28C3D7A3" w14:paraId="2CE7027C" w14:textId="77777777">
        <w:trPr>
          <w:trHeight w:val="300"/>
        </w:trPr>
        <w:tc>
          <w:tcPr>
            <w:tcW w:w="1815" w:type="dxa"/>
            <w:shd w:val="clear" w:color="auto" w:fill="BFBFBF" w:themeFill="background1" w:themeFillShade="BF"/>
            <w:vAlign w:val="center"/>
          </w:tcPr>
          <w:p w:rsidRPr="00991133" w:rsidR="2112129A" w:rsidP="28C3D7A3" w:rsidRDefault="2112129A" w14:paraId="1A2A4AA6" w14:textId="2F265FE8">
            <w:pPr>
              <w:jc w:val="center"/>
              <w:rPr>
                <w:rFonts w:ascii="Arial" w:hAnsi="Arial" w:eastAsia="Arial" w:cs="Arial"/>
                <w:b/>
                <w:bCs/>
                <w:sz w:val="18"/>
                <w:szCs w:val="18"/>
              </w:rPr>
            </w:pPr>
            <w:r w:rsidRPr="00991133">
              <w:rPr>
                <w:rFonts w:ascii="Arial" w:hAnsi="Arial" w:eastAsia="Arial" w:cs="Arial"/>
                <w:b/>
                <w:bCs/>
                <w:sz w:val="18"/>
                <w:szCs w:val="18"/>
              </w:rPr>
              <w:t>ACTIVIDAD</w:t>
            </w:r>
          </w:p>
        </w:tc>
        <w:tc>
          <w:tcPr>
            <w:tcW w:w="2595" w:type="dxa"/>
            <w:shd w:val="clear" w:color="auto" w:fill="BFBFBF" w:themeFill="background1" w:themeFillShade="BF"/>
            <w:vAlign w:val="center"/>
          </w:tcPr>
          <w:p w:rsidRPr="00991133" w:rsidR="2112129A" w:rsidP="28C3D7A3" w:rsidRDefault="2112129A" w14:paraId="66AE51F6" w14:textId="28E5AEE5">
            <w:pPr>
              <w:jc w:val="center"/>
              <w:rPr>
                <w:rFonts w:ascii="Arial" w:hAnsi="Arial" w:eastAsia="Arial" w:cs="Arial"/>
                <w:b/>
                <w:bCs/>
                <w:sz w:val="18"/>
                <w:szCs w:val="18"/>
              </w:rPr>
            </w:pPr>
            <w:r w:rsidRPr="00991133">
              <w:rPr>
                <w:rFonts w:ascii="Arial" w:hAnsi="Arial" w:eastAsia="Arial" w:cs="Arial"/>
                <w:b/>
                <w:bCs/>
                <w:sz w:val="18"/>
                <w:szCs w:val="18"/>
              </w:rPr>
              <w:t>DESCRIPCIÓN EJECUCIÓN</w:t>
            </w:r>
          </w:p>
        </w:tc>
        <w:tc>
          <w:tcPr>
            <w:tcW w:w="960" w:type="dxa"/>
            <w:shd w:val="clear" w:color="auto" w:fill="BFBFBF" w:themeFill="background1" w:themeFillShade="BF"/>
            <w:vAlign w:val="center"/>
          </w:tcPr>
          <w:p w:rsidRPr="00991133" w:rsidR="71288B1C" w:rsidP="28C3D7A3" w:rsidRDefault="71288B1C" w14:paraId="7B5CDAE0" w14:textId="72E60950">
            <w:pPr>
              <w:ind w:left="-90" w:right="-90"/>
              <w:jc w:val="center"/>
              <w:rPr>
                <w:rFonts w:ascii="Arial" w:hAnsi="Arial" w:eastAsia="Arial" w:cs="Arial"/>
                <w:b/>
                <w:bCs/>
                <w:sz w:val="18"/>
                <w:szCs w:val="18"/>
              </w:rPr>
            </w:pPr>
            <w:r w:rsidRPr="00991133">
              <w:rPr>
                <w:rFonts w:ascii="Arial" w:hAnsi="Arial" w:eastAsia="Arial" w:cs="Arial"/>
                <w:b/>
                <w:bCs/>
                <w:sz w:val="18"/>
                <w:szCs w:val="18"/>
              </w:rPr>
              <w:t>% AVANCE</w:t>
            </w:r>
          </w:p>
        </w:tc>
        <w:tc>
          <w:tcPr>
            <w:tcW w:w="1140" w:type="dxa"/>
            <w:shd w:val="clear" w:color="auto" w:fill="BFBFBF" w:themeFill="background1" w:themeFillShade="BF"/>
            <w:vAlign w:val="center"/>
          </w:tcPr>
          <w:p w:rsidRPr="00991133" w:rsidR="13D8C6DF" w:rsidP="28C3D7A3" w:rsidRDefault="13D8C6DF" w14:paraId="79907628" w14:textId="1728F90C">
            <w:pPr>
              <w:ind w:left="-90" w:right="-90"/>
              <w:jc w:val="center"/>
              <w:rPr>
                <w:rFonts w:ascii="Arial" w:hAnsi="Arial" w:eastAsia="Arial" w:cs="Arial"/>
                <w:b/>
                <w:bCs/>
                <w:sz w:val="18"/>
                <w:szCs w:val="18"/>
              </w:rPr>
            </w:pPr>
            <w:r w:rsidRPr="00991133">
              <w:rPr>
                <w:rFonts w:ascii="Arial" w:hAnsi="Arial" w:eastAsia="Arial" w:cs="Arial"/>
                <w:b/>
                <w:bCs/>
                <w:sz w:val="18"/>
                <w:szCs w:val="18"/>
              </w:rPr>
              <w:t>ESTA</w:t>
            </w:r>
            <w:r w:rsidRPr="00991133" w:rsidR="19620811">
              <w:rPr>
                <w:rFonts w:ascii="Arial" w:hAnsi="Arial" w:eastAsia="Arial" w:cs="Arial"/>
                <w:b/>
                <w:bCs/>
                <w:sz w:val="18"/>
                <w:szCs w:val="18"/>
              </w:rPr>
              <w:t>DO</w:t>
            </w:r>
          </w:p>
        </w:tc>
        <w:tc>
          <w:tcPr>
            <w:tcW w:w="2415" w:type="dxa"/>
            <w:shd w:val="clear" w:color="auto" w:fill="BFBFBF" w:themeFill="background1" w:themeFillShade="BF"/>
            <w:vAlign w:val="center"/>
          </w:tcPr>
          <w:p w:rsidRPr="00991133" w:rsidR="71288B1C" w:rsidP="28C3D7A3" w:rsidRDefault="71288B1C" w14:paraId="2E29B507" w14:textId="1C77F65A">
            <w:pPr>
              <w:jc w:val="center"/>
              <w:rPr>
                <w:rFonts w:ascii="Arial" w:hAnsi="Arial" w:eastAsia="Arial" w:cs="Arial"/>
                <w:b/>
                <w:bCs/>
                <w:sz w:val="18"/>
                <w:szCs w:val="18"/>
              </w:rPr>
            </w:pPr>
            <w:r w:rsidRPr="00991133">
              <w:rPr>
                <w:rFonts w:ascii="Arial" w:hAnsi="Arial" w:eastAsia="Arial" w:cs="Arial"/>
                <w:b/>
                <w:bCs/>
                <w:sz w:val="18"/>
                <w:szCs w:val="18"/>
              </w:rPr>
              <w:t>ACTIVIDADES</w:t>
            </w:r>
            <w:r w:rsidRPr="00991133" w:rsidR="0E2753C1">
              <w:rPr>
                <w:rFonts w:ascii="Arial" w:hAnsi="Arial" w:eastAsia="Arial" w:cs="Arial"/>
                <w:b/>
                <w:bCs/>
                <w:sz w:val="18"/>
                <w:szCs w:val="18"/>
              </w:rPr>
              <w:t>/</w:t>
            </w:r>
            <w:r w:rsidRPr="00991133">
              <w:rPr>
                <w:rFonts w:ascii="Arial" w:hAnsi="Arial" w:eastAsia="Arial" w:cs="Arial"/>
                <w:b/>
                <w:bCs/>
                <w:sz w:val="18"/>
                <w:szCs w:val="18"/>
              </w:rPr>
              <w:t xml:space="preserve"> ACCIONES PENDIENTES</w:t>
            </w:r>
          </w:p>
        </w:tc>
      </w:tr>
      <w:tr w:rsidRPr="00991133" w:rsidR="28C3D7A3" w:rsidTr="28C3D7A3" w14:paraId="685F5FE4" w14:textId="77777777">
        <w:trPr>
          <w:trHeight w:val="300"/>
        </w:trPr>
        <w:tc>
          <w:tcPr>
            <w:tcW w:w="1815" w:type="dxa"/>
            <w:vAlign w:val="center"/>
          </w:tcPr>
          <w:p w:rsidRPr="00991133" w:rsidR="59B7668F" w:rsidP="28C3D7A3" w:rsidRDefault="59B7668F" w14:paraId="20203845" w14:textId="616D30CC">
            <w:pPr>
              <w:jc w:val="both"/>
              <w:rPr>
                <w:rFonts w:ascii="Arial" w:hAnsi="Arial" w:eastAsia="Arial" w:cs="Arial"/>
                <w:sz w:val="18"/>
                <w:szCs w:val="18"/>
              </w:rPr>
            </w:pPr>
            <w:r w:rsidRPr="00991133">
              <w:rPr>
                <w:rFonts w:ascii="Arial" w:hAnsi="Arial" w:eastAsia="Arial" w:cs="Arial"/>
                <w:sz w:val="18"/>
                <w:szCs w:val="18"/>
              </w:rPr>
              <w:t>Formular el Programa de Gestión de Documentos Electrónicos (PGDE)</w:t>
            </w:r>
          </w:p>
        </w:tc>
        <w:tc>
          <w:tcPr>
            <w:tcW w:w="2595" w:type="dxa"/>
            <w:vAlign w:val="center"/>
          </w:tcPr>
          <w:p w:rsidRPr="00991133" w:rsidR="4245308F" w:rsidP="007024D8" w:rsidRDefault="4245308F" w14:paraId="32247CF8" w14:textId="4591FD96">
            <w:pPr>
              <w:pStyle w:val="ListParagraph"/>
              <w:numPr>
                <w:ilvl w:val="0"/>
                <w:numId w:val="2"/>
              </w:numPr>
              <w:ind w:left="90" w:hanging="180"/>
              <w:jc w:val="both"/>
              <w:rPr>
                <w:rFonts w:ascii="Arial" w:hAnsi="Arial" w:eastAsia="Arial" w:cs="Arial"/>
                <w:sz w:val="18"/>
                <w:szCs w:val="18"/>
              </w:rPr>
            </w:pPr>
            <w:r w:rsidRPr="00991133">
              <w:rPr>
                <w:rFonts w:ascii="Arial" w:hAnsi="Arial" w:eastAsia="Arial" w:cs="Arial"/>
                <w:sz w:val="18"/>
                <w:szCs w:val="18"/>
              </w:rPr>
              <w:t xml:space="preserve">Se </w:t>
            </w:r>
            <w:r w:rsidRPr="00991133" w:rsidR="0071123B">
              <w:rPr>
                <w:rFonts w:ascii="Arial" w:hAnsi="Arial" w:eastAsia="Arial" w:cs="Arial"/>
                <w:sz w:val="18"/>
                <w:szCs w:val="18"/>
              </w:rPr>
              <w:t xml:space="preserve">definió </w:t>
            </w:r>
            <w:r w:rsidRPr="00991133" w:rsidR="3AA9F00A">
              <w:rPr>
                <w:rFonts w:ascii="Arial" w:hAnsi="Arial" w:eastAsia="Arial" w:cs="Arial"/>
                <w:sz w:val="18"/>
                <w:szCs w:val="18"/>
              </w:rPr>
              <w:t xml:space="preserve">la estructura inicial del documento. </w:t>
            </w:r>
          </w:p>
          <w:p w:rsidRPr="00991133" w:rsidR="3AA9F00A" w:rsidP="007024D8" w:rsidRDefault="3AA9F00A" w14:paraId="1D50B5E5" w14:textId="691E11BB">
            <w:pPr>
              <w:pStyle w:val="ListParagraph"/>
              <w:numPr>
                <w:ilvl w:val="0"/>
                <w:numId w:val="2"/>
              </w:numPr>
              <w:ind w:left="90" w:hanging="180"/>
              <w:jc w:val="both"/>
              <w:rPr>
                <w:rFonts w:ascii="Arial" w:hAnsi="Arial" w:eastAsia="Arial" w:cs="Arial"/>
                <w:sz w:val="18"/>
                <w:szCs w:val="18"/>
              </w:rPr>
            </w:pPr>
            <w:r w:rsidRPr="00991133">
              <w:rPr>
                <w:rFonts w:ascii="Arial" w:hAnsi="Arial" w:eastAsia="Arial" w:cs="Arial"/>
                <w:sz w:val="18"/>
                <w:szCs w:val="18"/>
              </w:rPr>
              <w:t>Se identificaron los componentes fundamentales</w:t>
            </w:r>
          </w:p>
          <w:p w:rsidRPr="00991133" w:rsidR="3AA9F00A" w:rsidP="007024D8" w:rsidRDefault="3AA9F00A" w14:paraId="5804CE33" w14:textId="365EB1BE">
            <w:pPr>
              <w:pStyle w:val="ListParagraph"/>
              <w:numPr>
                <w:ilvl w:val="0"/>
                <w:numId w:val="2"/>
              </w:numPr>
              <w:ind w:left="90" w:hanging="180"/>
              <w:jc w:val="both"/>
              <w:rPr>
                <w:rFonts w:ascii="Arial" w:hAnsi="Arial" w:eastAsia="Arial" w:cs="Arial"/>
                <w:sz w:val="18"/>
                <w:szCs w:val="18"/>
              </w:rPr>
            </w:pPr>
            <w:r w:rsidRPr="00991133">
              <w:rPr>
                <w:rFonts w:ascii="Arial" w:hAnsi="Arial" w:eastAsia="Arial" w:cs="Arial"/>
                <w:sz w:val="18"/>
                <w:szCs w:val="18"/>
              </w:rPr>
              <w:t xml:space="preserve">Se incorporaron y formularon </w:t>
            </w:r>
            <w:r w:rsidRPr="00991133" w:rsidR="4245308F">
              <w:rPr>
                <w:rFonts w:ascii="Arial" w:hAnsi="Arial" w:eastAsia="Arial" w:cs="Arial"/>
                <w:sz w:val="18"/>
                <w:szCs w:val="18"/>
              </w:rPr>
              <w:t>objetivos, alcance, público objetivo, definiciones, introducción y desarrollo</w:t>
            </w:r>
          </w:p>
        </w:tc>
        <w:tc>
          <w:tcPr>
            <w:tcW w:w="960" w:type="dxa"/>
            <w:shd w:val="clear" w:color="auto" w:fill="FBD4B4" w:themeFill="accent6" w:themeFillTint="66"/>
            <w:vAlign w:val="center"/>
          </w:tcPr>
          <w:p w:rsidRPr="00991133" w:rsidR="474816EB" w:rsidP="28C3D7A3" w:rsidRDefault="474816EB" w14:paraId="1ED272F6" w14:textId="1288C639">
            <w:pPr>
              <w:jc w:val="center"/>
              <w:rPr>
                <w:rFonts w:ascii="Arial" w:hAnsi="Arial" w:eastAsia="Arial" w:cs="Arial"/>
                <w:sz w:val="18"/>
                <w:szCs w:val="18"/>
              </w:rPr>
            </w:pPr>
            <w:r w:rsidRPr="00991133">
              <w:rPr>
                <w:rFonts w:ascii="Arial" w:hAnsi="Arial" w:eastAsia="Arial" w:cs="Arial"/>
                <w:sz w:val="18"/>
                <w:szCs w:val="18"/>
              </w:rPr>
              <w:t>35%</w:t>
            </w:r>
          </w:p>
        </w:tc>
        <w:tc>
          <w:tcPr>
            <w:tcW w:w="1140" w:type="dxa"/>
            <w:vAlign w:val="center"/>
          </w:tcPr>
          <w:p w:rsidRPr="00991133" w:rsidR="2D78737F" w:rsidP="28C3D7A3" w:rsidRDefault="2D78737F" w14:paraId="79D558DD" w14:textId="42216C01">
            <w:pPr>
              <w:ind w:left="-90" w:right="-90"/>
              <w:jc w:val="center"/>
              <w:rPr>
                <w:rFonts w:ascii="Arial" w:hAnsi="Arial" w:eastAsia="Arial" w:cs="Arial"/>
                <w:sz w:val="18"/>
                <w:szCs w:val="18"/>
              </w:rPr>
            </w:pPr>
            <w:r w:rsidRPr="00991133">
              <w:rPr>
                <w:rFonts w:ascii="Arial" w:hAnsi="Arial" w:eastAsia="Arial" w:cs="Arial"/>
                <w:sz w:val="18"/>
                <w:szCs w:val="18"/>
              </w:rPr>
              <w:t>En ejecución</w:t>
            </w:r>
          </w:p>
        </w:tc>
        <w:tc>
          <w:tcPr>
            <w:tcW w:w="2415" w:type="dxa"/>
          </w:tcPr>
          <w:p w:rsidRPr="00991133" w:rsidR="77BB221B" w:rsidP="007024D8" w:rsidRDefault="77BB221B" w14:paraId="25B42E36" w14:textId="08FA2D65">
            <w:pPr>
              <w:pStyle w:val="ListParagraph"/>
              <w:numPr>
                <w:ilvl w:val="0"/>
                <w:numId w:val="3"/>
              </w:numPr>
              <w:ind w:left="90" w:hanging="180"/>
              <w:jc w:val="both"/>
              <w:rPr>
                <w:rFonts w:ascii="Arial" w:hAnsi="Arial" w:eastAsia="Arial" w:cs="Arial"/>
                <w:sz w:val="18"/>
                <w:szCs w:val="18"/>
              </w:rPr>
            </w:pPr>
            <w:r w:rsidRPr="00991133">
              <w:rPr>
                <w:rFonts w:ascii="Arial" w:hAnsi="Arial" w:eastAsia="Arial" w:cs="Arial"/>
                <w:sz w:val="18"/>
                <w:szCs w:val="18"/>
              </w:rPr>
              <w:t xml:space="preserve">Definir roles y responsabilidades. </w:t>
            </w:r>
          </w:p>
          <w:p w:rsidRPr="00991133" w:rsidR="77BB221B" w:rsidP="007024D8" w:rsidRDefault="77BB221B" w14:paraId="1D792041" w14:textId="174AE398">
            <w:pPr>
              <w:pStyle w:val="ListParagraph"/>
              <w:numPr>
                <w:ilvl w:val="0"/>
                <w:numId w:val="3"/>
              </w:numPr>
              <w:ind w:left="90" w:hanging="180"/>
              <w:jc w:val="both"/>
              <w:rPr>
                <w:rFonts w:ascii="Arial" w:hAnsi="Arial" w:eastAsia="Arial" w:cs="Arial"/>
                <w:sz w:val="18"/>
                <w:szCs w:val="18"/>
              </w:rPr>
            </w:pPr>
            <w:r w:rsidRPr="00991133">
              <w:rPr>
                <w:rFonts w:ascii="Arial" w:hAnsi="Arial" w:eastAsia="Arial" w:cs="Arial"/>
                <w:sz w:val="18"/>
                <w:szCs w:val="18"/>
              </w:rPr>
              <w:t xml:space="preserve">Articular el PGDE con el Programa de Gestión Documental (PGD). </w:t>
            </w:r>
          </w:p>
          <w:p w:rsidRPr="00991133" w:rsidR="77BB221B" w:rsidP="007024D8" w:rsidRDefault="77BB221B" w14:paraId="429AAC14" w14:textId="485D8DA1">
            <w:pPr>
              <w:pStyle w:val="ListParagraph"/>
              <w:numPr>
                <w:ilvl w:val="0"/>
                <w:numId w:val="3"/>
              </w:numPr>
              <w:ind w:left="90" w:hanging="180"/>
              <w:jc w:val="both"/>
              <w:rPr>
                <w:rFonts w:ascii="Arial" w:hAnsi="Arial" w:eastAsia="Arial" w:cs="Arial"/>
                <w:sz w:val="18"/>
                <w:szCs w:val="18"/>
              </w:rPr>
            </w:pPr>
            <w:r w:rsidRPr="00991133">
              <w:rPr>
                <w:rFonts w:ascii="Arial" w:hAnsi="Arial" w:eastAsia="Arial" w:cs="Arial"/>
                <w:sz w:val="18"/>
                <w:szCs w:val="18"/>
              </w:rPr>
              <w:t>Incorporar antecedentes institucionales</w:t>
            </w:r>
          </w:p>
          <w:p w:rsidRPr="00991133" w:rsidR="77BB221B" w:rsidP="007024D8" w:rsidRDefault="77BB221B" w14:paraId="6CD2563C" w14:textId="2AE253A7">
            <w:pPr>
              <w:pStyle w:val="ListParagraph"/>
              <w:numPr>
                <w:ilvl w:val="0"/>
                <w:numId w:val="3"/>
              </w:numPr>
              <w:ind w:left="90" w:hanging="180"/>
              <w:jc w:val="both"/>
              <w:rPr>
                <w:rFonts w:ascii="Arial" w:hAnsi="Arial" w:eastAsia="Arial" w:cs="Arial"/>
                <w:sz w:val="18"/>
                <w:szCs w:val="18"/>
              </w:rPr>
            </w:pPr>
            <w:r w:rsidRPr="00991133">
              <w:rPr>
                <w:rFonts w:ascii="Arial" w:hAnsi="Arial" w:eastAsia="Arial" w:cs="Arial"/>
                <w:sz w:val="18"/>
                <w:szCs w:val="18"/>
              </w:rPr>
              <w:t>Integrar lineamientos técnicos y normativos aplicables.</w:t>
            </w:r>
          </w:p>
        </w:tc>
      </w:tr>
      <w:tr w:rsidRPr="00991133" w:rsidR="28C3D7A3" w:rsidTr="28C3D7A3" w14:paraId="33A5CF76" w14:textId="77777777">
        <w:trPr>
          <w:trHeight w:val="300"/>
        </w:trPr>
        <w:tc>
          <w:tcPr>
            <w:tcW w:w="1815" w:type="dxa"/>
            <w:vAlign w:val="center"/>
          </w:tcPr>
          <w:p w:rsidRPr="00991133" w:rsidR="4F14DD36" w:rsidP="28C3D7A3" w:rsidRDefault="4F14DD36" w14:paraId="60DF05F9" w14:textId="2C83AB99">
            <w:pPr>
              <w:jc w:val="both"/>
              <w:rPr>
                <w:rFonts w:ascii="Arial" w:hAnsi="Arial" w:eastAsia="Arial" w:cs="Arial"/>
                <w:sz w:val="18"/>
                <w:szCs w:val="18"/>
              </w:rPr>
            </w:pPr>
            <w:r w:rsidRPr="00991133">
              <w:rPr>
                <w:rFonts w:asciiTheme="minorHAnsi" w:hAnsiTheme="minorHAnsi" w:eastAsiaTheme="minorEastAsia" w:cstheme="minorBidi"/>
                <w:sz w:val="18"/>
                <w:szCs w:val="18"/>
                <w:lang w:val="es-CO"/>
              </w:rPr>
              <w:t>Ejecutar jornadas de formación y asistencia técnica en atención a las solicitudes o necesidades derivadas de los proyectos y estrategias del Plan de Preservación Digital a Largo Plazo y de la gestión de documentos electrónicos de archivo, atendiendo los requerimientos específicos de las diferentes dependencias de la entidad, conforme a la solicitud y programación establecida por cada una, según sus necesidades particulares.</w:t>
            </w:r>
          </w:p>
        </w:tc>
        <w:tc>
          <w:tcPr>
            <w:tcW w:w="2595" w:type="dxa"/>
            <w:vAlign w:val="center"/>
          </w:tcPr>
          <w:p w:rsidRPr="00991133" w:rsidR="734C08B1" w:rsidP="28C3D7A3" w:rsidRDefault="734C08B1" w14:paraId="44EA1A4D" w14:textId="6A4CFC59">
            <w:pPr>
              <w:jc w:val="both"/>
              <w:rPr>
                <w:sz w:val="18"/>
                <w:szCs w:val="18"/>
              </w:rPr>
            </w:pPr>
            <w:r w:rsidRPr="00991133">
              <w:rPr>
                <w:rFonts w:ascii="Arial" w:hAnsi="Arial" w:eastAsia="Arial" w:cs="Arial"/>
                <w:sz w:val="18"/>
                <w:szCs w:val="18"/>
              </w:rPr>
              <w:t>Se realizó una jornada de socialización por demanda dirigida al equipo de abogados del Grupo Interno de Contratación, en la cual se impartieron lineamientos para la conformación y denominación de expedientes electrónicos en SharePoint, en concordancia con las Tablas de Retención Documental (TRD) y la adecuada denominación de las tipologías documentales.</w:t>
            </w:r>
          </w:p>
        </w:tc>
        <w:tc>
          <w:tcPr>
            <w:tcW w:w="960" w:type="dxa"/>
            <w:shd w:val="clear" w:color="auto" w:fill="E5B8B7" w:themeFill="accent2" w:themeFillTint="66"/>
            <w:vAlign w:val="center"/>
          </w:tcPr>
          <w:p w:rsidRPr="00991133" w:rsidR="734C08B1" w:rsidP="28C3D7A3" w:rsidRDefault="734C08B1" w14:paraId="7E1BE2F2" w14:textId="516835C8">
            <w:pPr>
              <w:jc w:val="center"/>
              <w:rPr>
                <w:rFonts w:ascii="Arial" w:hAnsi="Arial" w:eastAsia="Arial" w:cs="Arial"/>
                <w:sz w:val="18"/>
                <w:szCs w:val="18"/>
              </w:rPr>
            </w:pPr>
            <w:r w:rsidRPr="00991133">
              <w:rPr>
                <w:rFonts w:ascii="Arial" w:hAnsi="Arial" w:eastAsia="Arial" w:cs="Arial"/>
                <w:sz w:val="18"/>
                <w:szCs w:val="18"/>
              </w:rPr>
              <w:t>10%</w:t>
            </w:r>
          </w:p>
        </w:tc>
        <w:tc>
          <w:tcPr>
            <w:tcW w:w="1140" w:type="dxa"/>
            <w:vAlign w:val="center"/>
          </w:tcPr>
          <w:p w:rsidRPr="00991133" w:rsidR="734C08B1" w:rsidP="28C3D7A3" w:rsidRDefault="734C08B1" w14:paraId="4251DB8C" w14:textId="127C2B70">
            <w:pPr>
              <w:ind w:left="-90" w:right="-90"/>
              <w:jc w:val="center"/>
              <w:rPr>
                <w:rFonts w:ascii="Arial" w:hAnsi="Arial" w:eastAsia="Arial" w:cs="Arial"/>
                <w:sz w:val="18"/>
                <w:szCs w:val="18"/>
              </w:rPr>
            </w:pPr>
            <w:r w:rsidRPr="00991133">
              <w:rPr>
                <w:rFonts w:ascii="Arial" w:hAnsi="Arial" w:eastAsia="Arial" w:cs="Arial"/>
                <w:sz w:val="18"/>
                <w:szCs w:val="18"/>
              </w:rPr>
              <w:t>En ejecución</w:t>
            </w:r>
          </w:p>
        </w:tc>
        <w:tc>
          <w:tcPr>
            <w:tcW w:w="2415" w:type="dxa"/>
            <w:vAlign w:val="center"/>
          </w:tcPr>
          <w:p w:rsidRPr="00991133" w:rsidR="734C08B1" w:rsidP="28C3D7A3" w:rsidRDefault="734C08B1" w14:paraId="5C90FF00" w14:textId="184F9AF7">
            <w:pPr>
              <w:jc w:val="both"/>
              <w:rPr>
                <w:sz w:val="18"/>
                <w:szCs w:val="18"/>
              </w:rPr>
            </w:pPr>
            <w:r w:rsidRPr="00991133">
              <w:rPr>
                <w:rFonts w:ascii="Arial" w:hAnsi="Arial" w:eastAsia="Arial" w:cs="Arial"/>
                <w:sz w:val="18"/>
                <w:szCs w:val="18"/>
              </w:rPr>
              <w:t>Socializar los lineamientos establecidos con las cinco (5) dependencias priorizadas y con la Subdirección de Abastecimiento y Servicios Generales, garantizando su apropiación y aplicación en los procesos de gestión documental.</w:t>
            </w:r>
          </w:p>
        </w:tc>
      </w:tr>
      <w:tr w:rsidRPr="00991133" w:rsidR="28C3D7A3" w:rsidTr="28C3D7A3" w14:paraId="4A702D82" w14:textId="77777777">
        <w:trPr>
          <w:trHeight w:val="300"/>
        </w:trPr>
        <w:tc>
          <w:tcPr>
            <w:tcW w:w="1815" w:type="dxa"/>
            <w:vAlign w:val="center"/>
          </w:tcPr>
          <w:p w:rsidRPr="00991133" w:rsidR="5C7A932C" w:rsidP="28C3D7A3" w:rsidRDefault="5C7A932C" w14:paraId="39D271BF" w14:textId="4F14AE3F">
            <w:pPr>
              <w:rPr>
                <w:rFonts w:ascii="Arial" w:hAnsi="Arial" w:eastAsia="Arial" w:cs="Arial"/>
                <w:sz w:val="18"/>
                <w:szCs w:val="18"/>
              </w:rPr>
            </w:pPr>
            <w:r w:rsidRPr="00991133">
              <w:rPr>
                <w:rFonts w:asciiTheme="minorHAnsi" w:hAnsiTheme="minorHAnsi" w:eastAsiaTheme="minorEastAsia" w:cstheme="minorBidi"/>
                <w:sz w:val="18"/>
                <w:szCs w:val="18"/>
              </w:rPr>
              <w:t>Diseñar el formato del catálogo de documentos digitales</w:t>
            </w:r>
          </w:p>
        </w:tc>
        <w:tc>
          <w:tcPr>
            <w:tcW w:w="2595" w:type="dxa"/>
          </w:tcPr>
          <w:p w:rsidRPr="00991133" w:rsidR="5C7A932C" w:rsidP="28C3D7A3" w:rsidRDefault="5C7A932C" w14:paraId="5F045122" w14:textId="7A61B3C4">
            <w:pPr>
              <w:jc w:val="both"/>
              <w:rPr>
                <w:rFonts w:ascii="Arial" w:hAnsi="Arial" w:eastAsia="Arial" w:cs="Arial"/>
                <w:sz w:val="18"/>
                <w:szCs w:val="18"/>
              </w:rPr>
            </w:pPr>
            <w:r w:rsidRPr="00991133">
              <w:rPr>
                <w:rFonts w:asciiTheme="minorHAnsi" w:hAnsiTheme="minorHAnsi" w:eastAsiaTheme="minorEastAsia" w:cstheme="minorBidi"/>
                <w:sz w:val="18"/>
                <w:szCs w:val="18"/>
              </w:rPr>
              <w:t>Se</w:t>
            </w:r>
            <w:r w:rsidRPr="00991133" w:rsidR="74FBC103">
              <w:rPr>
                <w:rFonts w:asciiTheme="minorHAnsi" w:hAnsiTheme="minorHAnsi" w:eastAsiaTheme="minorEastAsia" w:cstheme="minorBidi"/>
                <w:sz w:val="18"/>
                <w:szCs w:val="18"/>
              </w:rPr>
              <w:t xml:space="preserve"> formuló</w:t>
            </w:r>
            <w:r w:rsidRPr="00991133" w:rsidR="340581B7">
              <w:rPr>
                <w:rFonts w:asciiTheme="minorHAnsi" w:hAnsiTheme="minorHAnsi" w:eastAsiaTheme="minorEastAsia" w:cstheme="minorBidi"/>
                <w:sz w:val="18"/>
                <w:szCs w:val="18"/>
              </w:rPr>
              <w:t xml:space="preserve"> el </w:t>
            </w:r>
            <w:r w:rsidRPr="00991133" w:rsidR="5CA474DA">
              <w:rPr>
                <w:rFonts w:asciiTheme="minorHAnsi" w:hAnsiTheme="minorHAnsi" w:eastAsiaTheme="minorEastAsia" w:cstheme="minorBidi"/>
                <w:sz w:val="18"/>
                <w:szCs w:val="18"/>
              </w:rPr>
              <w:t>formato catalogo</w:t>
            </w:r>
            <w:r w:rsidRPr="00991133" w:rsidR="74FBC103">
              <w:rPr>
                <w:rFonts w:asciiTheme="minorHAnsi" w:hAnsiTheme="minorHAnsi" w:eastAsiaTheme="minorEastAsia" w:cstheme="minorBidi"/>
                <w:sz w:val="18"/>
                <w:szCs w:val="18"/>
              </w:rPr>
              <w:t xml:space="preserve"> </w:t>
            </w:r>
            <w:r w:rsidRPr="00991133" w:rsidR="5B1B2706">
              <w:rPr>
                <w:rFonts w:asciiTheme="minorHAnsi" w:hAnsiTheme="minorHAnsi" w:eastAsiaTheme="minorEastAsia" w:cstheme="minorBidi"/>
                <w:sz w:val="18"/>
                <w:szCs w:val="18"/>
              </w:rPr>
              <w:t>para identificar y caracterizar la producción y almacenamiento de documentos electrónicos de archivo</w:t>
            </w:r>
            <w:r w:rsidRPr="00991133" w:rsidR="3A5517E6">
              <w:rPr>
                <w:rFonts w:asciiTheme="minorHAnsi" w:hAnsiTheme="minorHAnsi" w:eastAsiaTheme="minorEastAsia" w:cstheme="minorBidi"/>
                <w:sz w:val="18"/>
                <w:szCs w:val="18"/>
              </w:rPr>
              <w:t xml:space="preserve"> con proyección para identificación de metadatos por tipología documental.</w:t>
            </w:r>
          </w:p>
        </w:tc>
        <w:tc>
          <w:tcPr>
            <w:tcW w:w="960" w:type="dxa"/>
            <w:shd w:val="clear" w:color="auto" w:fill="C2D69B" w:themeFill="accent3" w:themeFillTint="99"/>
            <w:vAlign w:val="center"/>
          </w:tcPr>
          <w:p w:rsidRPr="00991133" w:rsidR="5B1B2706" w:rsidP="28C3D7A3" w:rsidRDefault="5B1B2706" w14:paraId="09401D1F" w14:textId="74A0830A">
            <w:pPr>
              <w:jc w:val="center"/>
              <w:rPr>
                <w:rFonts w:ascii="Arial" w:hAnsi="Arial" w:eastAsia="Arial" w:cs="Arial"/>
                <w:sz w:val="18"/>
                <w:szCs w:val="18"/>
              </w:rPr>
            </w:pPr>
            <w:r w:rsidRPr="00991133">
              <w:rPr>
                <w:rFonts w:ascii="Arial" w:hAnsi="Arial" w:eastAsia="Arial" w:cs="Arial"/>
                <w:sz w:val="18"/>
                <w:szCs w:val="18"/>
              </w:rPr>
              <w:t>90</w:t>
            </w:r>
            <w:r w:rsidRPr="00991133" w:rsidR="28C3D7A3">
              <w:rPr>
                <w:rFonts w:ascii="Arial" w:hAnsi="Arial" w:eastAsia="Arial" w:cs="Arial"/>
                <w:sz w:val="18"/>
                <w:szCs w:val="18"/>
              </w:rPr>
              <w:t>%</w:t>
            </w:r>
          </w:p>
        </w:tc>
        <w:tc>
          <w:tcPr>
            <w:tcW w:w="1140" w:type="dxa"/>
            <w:vAlign w:val="center"/>
          </w:tcPr>
          <w:p w:rsidRPr="00991133" w:rsidR="28C3D7A3" w:rsidP="28C3D7A3" w:rsidRDefault="28C3D7A3" w14:paraId="3BC26FBA" w14:textId="42216C01">
            <w:pPr>
              <w:ind w:left="-90" w:right="-90"/>
              <w:jc w:val="center"/>
              <w:rPr>
                <w:rFonts w:ascii="Arial" w:hAnsi="Arial" w:eastAsia="Arial" w:cs="Arial"/>
                <w:sz w:val="18"/>
                <w:szCs w:val="18"/>
              </w:rPr>
            </w:pPr>
            <w:r w:rsidRPr="00991133">
              <w:rPr>
                <w:rFonts w:ascii="Arial" w:hAnsi="Arial" w:eastAsia="Arial" w:cs="Arial"/>
                <w:sz w:val="18"/>
                <w:szCs w:val="18"/>
              </w:rPr>
              <w:t>En ejecución</w:t>
            </w:r>
          </w:p>
        </w:tc>
        <w:tc>
          <w:tcPr>
            <w:tcW w:w="2415" w:type="dxa"/>
            <w:vAlign w:val="center"/>
          </w:tcPr>
          <w:p w:rsidRPr="00991133" w:rsidR="7EFFE37F" w:rsidP="28C3D7A3" w:rsidRDefault="7EFFE37F" w14:paraId="6199F8DB" w14:textId="230A61C1">
            <w:pPr>
              <w:rPr>
                <w:rFonts w:ascii="Arial" w:hAnsi="Arial" w:eastAsia="Arial" w:cs="Arial"/>
                <w:sz w:val="18"/>
                <w:szCs w:val="18"/>
              </w:rPr>
            </w:pPr>
            <w:r w:rsidRPr="00991133">
              <w:rPr>
                <w:rFonts w:ascii="Arial" w:hAnsi="Arial" w:eastAsia="Arial" w:cs="Arial"/>
                <w:sz w:val="18"/>
                <w:szCs w:val="18"/>
              </w:rPr>
              <w:t xml:space="preserve">Documentar las instrucciones de </w:t>
            </w:r>
            <w:r w:rsidRPr="00991133" w:rsidR="47E28673">
              <w:rPr>
                <w:rFonts w:ascii="Arial" w:hAnsi="Arial" w:eastAsia="Arial" w:cs="Arial"/>
                <w:sz w:val="18"/>
                <w:szCs w:val="18"/>
              </w:rPr>
              <w:t>diligenciamiento</w:t>
            </w:r>
          </w:p>
        </w:tc>
      </w:tr>
      <w:tr w:rsidRPr="00991133" w:rsidR="28C3D7A3" w:rsidTr="28C3D7A3" w14:paraId="5A908DE6" w14:textId="77777777">
        <w:trPr>
          <w:trHeight w:val="300"/>
        </w:trPr>
        <w:tc>
          <w:tcPr>
            <w:tcW w:w="1815" w:type="dxa"/>
          </w:tcPr>
          <w:p w:rsidRPr="00991133" w:rsidR="14B8C3F1" w:rsidP="28C3D7A3" w:rsidRDefault="14B8C3F1" w14:paraId="3EE93DC1" w14:textId="622671D4">
            <w:pPr>
              <w:jc w:val="both"/>
              <w:rPr>
                <w:rFonts w:asciiTheme="minorHAnsi" w:hAnsiTheme="minorHAnsi" w:eastAsiaTheme="minorEastAsia" w:cstheme="minorBidi"/>
                <w:sz w:val="18"/>
                <w:szCs w:val="18"/>
              </w:rPr>
            </w:pPr>
            <w:r w:rsidRPr="00991133">
              <w:rPr>
                <w:rFonts w:asciiTheme="minorHAnsi" w:hAnsiTheme="minorHAnsi" w:eastAsiaTheme="minorEastAsia" w:cstheme="minorBidi"/>
                <w:sz w:val="18"/>
                <w:szCs w:val="18"/>
              </w:rPr>
              <w:t>Diseñar el formato a través de la definición de los campos requeridos en el catálogo de los sistemas de información (activos/inactivos) necesarios para la identificación de elementos relacionados con la preservación digital a largo plazo.</w:t>
            </w:r>
          </w:p>
        </w:tc>
        <w:tc>
          <w:tcPr>
            <w:tcW w:w="2595" w:type="dxa"/>
            <w:vAlign w:val="center"/>
          </w:tcPr>
          <w:p w:rsidRPr="00991133" w:rsidR="04685B5C" w:rsidP="28C3D7A3" w:rsidRDefault="04685B5C" w14:paraId="77C6F317" w14:textId="55842404">
            <w:pPr>
              <w:rPr>
                <w:rFonts w:asciiTheme="minorHAnsi" w:hAnsiTheme="minorHAnsi" w:eastAsiaTheme="minorEastAsia" w:cstheme="minorBidi"/>
                <w:sz w:val="18"/>
                <w:szCs w:val="18"/>
              </w:rPr>
            </w:pPr>
            <w:r w:rsidRPr="00991133">
              <w:rPr>
                <w:rFonts w:asciiTheme="minorHAnsi" w:hAnsiTheme="minorHAnsi" w:eastAsiaTheme="minorEastAsia" w:cstheme="minorBidi"/>
                <w:sz w:val="18"/>
                <w:szCs w:val="18"/>
              </w:rPr>
              <w:t>Se diseñó el formato para la identificación de sistemas de información</w:t>
            </w:r>
          </w:p>
        </w:tc>
        <w:tc>
          <w:tcPr>
            <w:tcW w:w="960" w:type="dxa"/>
            <w:shd w:val="clear" w:color="auto" w:fill="C2D69B" w:themeFill="accent3" w:themeFillTint="99"/>
            <w:vAlign w:val="center"/>
          </w:tcPr>
          <w:p w:rsidRPr="00991133" w:rsidR="04685B5C" w:rsidP="28C3D7A3" w:rsidRDefault="04685B5C" w14:paraId="4DB957FF" w14:textId="188AB792">
            <w:pPr>
              <w:jc w:val="center"/>
              <w:rPr>
                <w:rFonts w:ascii="Arial" w:hAnsi="Arial" w:eastAsia="Arial" w:cs="Arial"/>
                <w:sz w:val="18"/>
                <w:szCs w:val="18"/>
              </w:rPr>
            </w:pPr>
            <w:r w:rsidRPr="00991133">
              <w:rPr>
                <w:rFonts w:ascii="Arial" w:hAnsi="Arial" w:eastAsia="Arial" w:cs="Arial"/>
                <w:sz w:val="18"/>
                <w:szCs w:val="18"/>
              </w:rPr>
              <w:t>90%</w:t>
            </w:r>
          </w:p>
        </w:tc>
        <w:tc>
          <w:tcPr>
            <w:tcW w:w="1140" w:type="dxa"/>
            <w:vAlign w:val="center"/>
          </w:tcPr>
          <w:p w:rsidRPr="00991133" w:rsidR="04685B5C" w:rsidP="28C3D7A3" w:rsidRDefault="04685B5C" w14:paraId="12B11D70" w14:textId="6ABEB002">
            <w:pPr>
              <w:ind w:left="-90" w:right="-90"/>
              <w:jc w:val="center"/>
              <w:rPr>
                <w:rFonts w:ascii="Arial" w:hAnsi="Arial" w:eastAsia="Arial" w:cs="Arial"/>
                <w:sz w:val="18"/>
                <w:szCs w:val="18"/>
              </w:rPr>
            </w:pPr>
            <w:r w:rsidRPr="00991133">
              <w:rPr>
                <w:rFonts w:ascii="Arial" w:hAnsi="Arial" w:eastAsia="Arial" w:cs="Arial"/>
                <w:sz w:val="18"/>
                <w:szCs w:val="18"/>
              </w:rPr>
              <w:t>En ejecución</w:t>
            </w:r>
          </w:p>
        </w:tc>
        <w:tc>
          <w:tcPr>
            <w:tcW w:w="2415" w:type="dxa"/>
            <w:vAlign w:val="center"/>
          </w:tcPr>
          <w:p w:rsidRPr="00991133" w:rsidR="04685B5C" w:rsidP="28C3D7A3" w:rsidRDefault="04685B5C" w14:paraId="75A9DAFE" w14:textId="230A61C1">
            <w:pPr>
              <w:rPr>
                <w:rFonts w:ascii="Arial" w:hAnsi="Arial" w:eastAsia="Arial" w:cs="Arial"/>
                <w:sz w:val="18"/>
                <w:szCs w:val="18"/>
              </w:rPr>
            </w:pPr>
            <w:r w:rsidRPr="00991133">
              <w:rPr>
                <w:rFonts w:ascii="Arial" w:hAnsi="Arial" w:eastAsia="Arial" w:cs="Arial"/>
                <w:sz w:val="18"/>
                <w:szCs w:val="18"/>
              </w:rPr>
              <w:t>Documentar las instrucciones de diligenciamiento</w:t>
            </w:r>
          </w:p>
          <w:p w:rsidRPr="00991133" w:rsidR="28C3D7A3" w:rsidP="28C3D7A3" w:rsidRDefault="28C3D7A3" w14:paraId="03E38EEC" w14:textId="7C9FDA55">
            <w:pPr>
              <w:rPr>
                <w:rFonts w:ascii="Arial" w:hAnsi="Arial" w:eastAsia="Arial" w:cs="Arial"/>
                <w:sz w:val="18"/>
                <w:szCs w:val="18"/>
              </w:rPr>
            </w:pPr>
          </w:p>
        </w:tc>
      </w:tr>
      <w:tr w:rsidRPr="00991133" w:rsidR="28C3D7A3" w:rsidTr="28C3D7A3" w14:paraId="4449D3BA" w14:textId="77777777">
        <w:trPr>
          <w:trHeight w:val="300"/>
        </w:trPr>
        <w:tc>
          <w:tcPr>
            <w:tcW w:w="1815" w:type="dxa"/>
            <w:vAlign w:val="center"/>
          </w:tcPr>
          <w:p w:rsidRPr="00991133" w:rsidR="2822935C" w:rsidP="28C3D7A3" w:rsidRDefault="2822935C" w14:paraId="668A827A" w14:textId="18C5C5F9">
            <w:pPr>
              <w:jc w:val="both"/>
              <w:rPr>
                <w:rFonts w:asciiTheme="minorHAnsi" w:hAnsiTheme="minorHAnsi" w:eastAsiaTheme="minorEastAsia" w:cstheme="minorBidi"/>
                <w:sz w:val="18"/>
                <w:szCs w:val="18"/>
              </w:rPr>
            </w:pPr>
            <w:r w:rsidRPr="00991133">
              <w:rPr>
                <w:rFonts w:asciiTheme="minorHAnsi" w:hAnsiTheme="minorHAnsi" w:eastAsiaTheme="minorEastAsia" w:cstheme="minorBidi"/>
                <w:sz w:val="18"/>
                <w:szCs w:val="18"/>
                <w:lang w:val="es-CO"/>
              </w:rPr>
              <w:t>Verificar el modelo de requisitos vigente frente a los requisitos técnicos y funcionales de un SGDEA</w:t>
            </w:r>
          </w:p>
        </w:tc>
        <w:tc>
          <w:tcPr>
            <w:tcW w:w="2595" w:type="dxa"/>
            <w:vAlign w:val="center"/>
          </w:tcPr>
          <w:p w:rsidRPr="00991133" w:rsidR="5274D83C" w:rsidP="007024D8" w:rsidRDefault="5274D83C" w14:paraId="56808385" w14:textId="3EFBC120">
            <w:pPr>
              <w:pStyle w:val="ListParagraph"/>
              <w:numPr>
                <w:ilvl w:val="0"/>
                <w:numId w:val="6"/>
              </w:numPr>
              <w:ind w:left="90" w:hanging="180"/>
              <w:jc w:val="both"/>
              <w:rPr>
                <w:rFonts w:ascii="Arial" w:hAnsi="Arial" w:eastAsia="Arial" w:cs="Arial"/>
                <w:sz w:val="18"/>
                <w:szCs w:val="18"/>
              </w:rPr>
            </w:pPr>
            <w:r w:rsidRPr="00991133">
              <w:rPr>
                <w:rFonts w:ascii="Arial" w:hAnsi="Arial" w:eastAsia="Arial" w:cs="Arial"/>
                <w:sz w:val="18"/>
                <w:szCs w:val="18"/>
              </w:rPr>
              <w:t xml:space="preserve">Se elaboró un manual básico de usuario del SGDEA, orientado a facilitar la apropiación del sistema por parte de los usuarios finales, el cual incluye las principales funcionalidades: acceso al sistema, cargue de firma escaneada, asignación de nueva contraseña y generación de comunicaciones internas. </w:t>
            </w:r>
          </w:p>
          <w:p w:rsidRPr="00991133" w:rsidR="5274D83C" w:rsidP="007024D8" w:rsidRDefault="5274D83C" w14:paraId="3BDB3F7B" w14:textId="50396099">
            <w:pPr>
              <w:pStyle w:val="ListParagraph"/>
              <w:numPr>
                <w:ilvl w:val="0"/>
                <w:numId w:val="6"/>
              </w:numPr>
              <w:ind w:left="90" w:hanging="180"/>
              <w:jc w:val="both"/>
              <w:rPr>
                <w:rFonts w:ascii="Arial" w:hAnsi="Arial" w:eastAsia="Arial" w:cs="Arial"/>
                <w:sz w:val="18"/>
                <w:szCs w:val="18"/>
              </w:rPr>
            </w:pPr>
            <w:r w:rsidRPr="00991133">
              <w:rPr>
                <w:rFonts w:ascii="Arial" w:hAnsi="Arial" w:eastAsia="Arial" w:cs="Arial"/>
                <w:sz w:val="18"/>
                <w:szCs w:val="18"/>
              </w:rPr>
              <w:t xml:space="preserve">Se llevó a cabo un ciclo de pruebas funcionales sobre los procesos de acceso al sistema, restauración de contraseña, radicación y reasignación de comunicaciones internas. Como resultado, se consolidó un documento técnico en el que se registran y evidencian las incidencias identificadas en la herramienta Hypergenia, con énfasis en la radicación y gestión de comunicaciones internas. </w:t>
            </w:r>
          </w:p>
          <w:p w:rsidRPr="00991133" w:rsidR="5274D83C" w:rsidP="007024D8" w:rsidRDefault="5274D83C" w14:paraId="2304ECCF" w14:textId="401B2BD6">
            <w:pPr>
              <w:pStyle w:val="ListParagraph"/>
              <w:numPr>
                <w:ilvl w:val="0"/>
                <w:numId w:val="6"/>
              </w:numPr>
              <w:ind w:left="90" w:hanging="180"/>
              <w:jc w:val="both"/>
              <w:rPr>
                <w:rFonts w:ascii="Arial" w:hAnsi="Arial" w:eastAsia="Arial" w:cs="Arial"/>
                <w:sz w:val="18"/>
                <w:szCs w:val="18"/>
              </w:rPr>
            </w:pPr>
            <w:r w:rsidRPr="00991133">
              <w:rPr>
                <w:rFonts w:ascii="Arial" w:hAnsi="Arial" w:eastAsia="Arial" w:cs="Arial"/>
                <w:sz w:val="18"/>
                <w:szCs w:val="18"/>
              </w:rPr>
              <w:t xml:space="preserve">Se elaboró y remitió comunicación formal al contratista encargado de la implementación del SGDEA, reportando las novedades e inconsistencias detectadas. </w:t>
            </w:r>
          </w:p>
          <w:p w:rsidRPr="00991133" w:rsidR="5274D83C" w:rsidP="007024D8" w:rsidRDefault="5274D83C" w14:paraId="7D46AB18" w14:textId="5156B0C3">
            <w:pPr>
              <w:pStyle w:val="ListParagraph"/>
              <w:numPr>
                <w:ilvl w:val="0"/>
                <w:numId w:val="6"/>
              </w:numPr>
              <w:ind w:left="90" w:hanging="180"/>
              <w:jc w:val="both"/>
              <w:rPr>
                <w:rFonts w:ascii="Arial" w:hAnsi="Arial" w:eastAsia="Arial" w:cs="Arial"/>
                <w:sz w:val="18"/>
                <w:szCs w:val="18"/>
              </w:rPr>
            </w:pPr>
            <w:r w:rsidRPr="00991133">
              <w:rPr>
                <w:rFonts w:ascii="Arial" w:hAnsi="Arial" w:eastAsia="Arial" w:cs="Arial"/>
                <w:sz w:val="18"/>
                <w:szCs w:val="18"/>
              </w:rPr>
              <w:t>Se realizó la socialización de los hallazgos con el contratista del SGDEA, con el fin de que formule un plan de trabajo que permita el seguimiento, la corrección de errores y la adecuada implementación del sistema, en cumplimiento del modelo de requisitos institucional y los lineamientos del Archivo General de la Nación (AGN).</w:t>
            </w:r>
          </w:p>
          <w:p w:rsidRPr="00991133" w:rsidR="5274D83C" w:rsidP="007024D8" w:rsidRDefault="5274D83C" w14:paraId="2461F811" w14:textId="334939E0">
            <w:pPr>
              <w:pStyle w:val="ListParagraph"/>
              <w:numPr>
                <w:ilvl w:val="0"/>
                <w:numId w:val="6"/>
              </w:numPr>
              <w:ind w:left="90" w:hanging="180"/>
              <w:jc w:val="both"/>
              <w:rPr>
                <w:rFonts w:ascii="Arial" w:hAnsi="Arial" w:eastAsia="Arial" w:cs="Arial"/>
                <w:sz w:val="18"/>
                <w:szCs w:val="18"/>
              </w:rPr>
            </w:pPr>
            <w:r w:rsidRPr="00991133">
              <w:rPr>
                <w:rFonts w:ascii="Arial" w:hAnsi="Arial" w:eastAsia="Arial" w:cs="Arial"/>
                <w:sz w:val="18"/>
                <w:szCs w:val="18"/>
              </w:rPr>
              <w:t>Se realiza acompañamiento a las sesiones técnicas de migración de documentos y expedientes electrónicos, verificando su ejecución conforme a los lineamientos normativos nacionales y estándares internacionales aplicables, con el fin de asegurar que el proveedor lleve a cabo el proceso garantizando la integridad, autenticidad y fiabilidad de los documentos y expedientes electrónicos.</w:t>
            </w:r>
          </w:p>
        </w:tc>
        <w:tc>
          <w:tcPr>
            <w:tcW w:w="960" w:type="dxa"/>
            <w:shd w:val="clear" w:color="auto" w:fill="E5B8B7" w:themeFill="accent2" w:themeFillTint="66"/>
            <w:vAlign w:val="center"/>
          </w:tcPr>
          <w:p w:rsidRPr="00991133" w:rsidR="2822935C" w:rsidP="28C3D7A3" w:rsidRDefault="2822935C" w14:paraId="1926C215" w14:textId="7930E9DC">
            <w:pPr>
              <w:jc w:val="center"/>
              <w:rPr>
                <w:rFonts w:ascii="Arial" w:hAnsi="Arial" w:eastAsia="Arial" w:cs="Arial"/>
                <w:sz w:val="18"/>
                <w:szCs w:val="18"/>
              </w:rPr>
            </w:pPr>
            <w:r w:rsidRPr="00991133">
              <w:rPr>
                <w:rFonts w:ascii="Arial" w:hAnsi="Arial" w:eastAsia="Arial" w:cs="Arial"/>
                <w:sz w:val="18"/>
                <w:szCs w:val="18"/>
              </w:rPr>
              <w:t>25%</w:t>
            </w:r>
          </w:p>
        </w:tc>
        <w:tc>
          <w:tcPr>
            <w:tcW w:w="1140" w:type="dxa"/>
            <w:vAlign w:val="center"/>
          </w:tcPr>
          <w:p w:rsidRPr="00991133" w:rsidR="5E2A0761" w:rsidP="28C3D7A3" w:rsidRDefault="5E2A0761" w14:paraId="5640460D" w14:textId="5A43384A">
            <w:pPr>
              <w:jc w:val="both"/>
              <w:rPr>
                <w:rFonts w:ascii="Arial" w:hAnsi="Arial" w:eastAsia="Arial" w:cs="Arial"/>
                <w:sz w:val="18"/>
                <w:szCs w:val="18"/>
              </w:rPr>
            </w:pPr>
            <w:r w:rsidRPr="00991133">
              <w:rPr>
                <w:rFonts w:ascii="Arial" w:hAnsi="Arial" w:eastAsia="Arial" w:cs="Arial"/>
                <w:sz w:val="18"/>
                <w:szCs w:val="18"/>
              </w:rPr>
              <w:t>En Ejecución</w:t>
            </w:r>
          </w:p>
        </w:tc>
        <w:tc>
          <w:tcPr>
            <w:tcW w:w="2415" w:type="dxa"/>
            <w:vAlign w:val="center"/>
          </w:tcPr>
          <w:p w:rsidRPr="00991133" w:rsidR="10DBA973" w:rsidP="28C3D7A3" w:rsidRDefault="10DBA973" w14:paraId="42AA22D1" w14:textId="135F7E26">
            <w:pPr>
              <w:pStyle w:val="ListParagraph"/>
              <w:numPr>
                <w:ilvl w:val="0"/>
                <w:numId w:val="1"/>
              </w:numPr>
              <w:ind w:left="90" w:hanging="180"/>
              <w:jc w:val="both"/>
              <w:rPr>
                <w:rFonts w:ascii="Arial" w:hAnsi="Arial" w:eastAsia="Arial" w:cs="Arial"/>
                <w:sz w:val="18"/>
                <w:szCs w:val="18"/>
              </w:rPr>
            </w:pPr>
            <w:r w:rsidRPr="00991133">
              <w:rPr>
                <w:sz w:val="18"/>
                <w:szCs w:val="18"/>
              </w:rPr>
              <w:t>Re</w:t>
            </w:r>
            <w:r w:rsidRPr="00991133">
              <w:rPr>
                <w:rFonts w:asciiTheme="minorHAnsi" w:hAnsiTheme="minorHAnsi" w:eastAsiaTheme="minorEastAsia" w:cstheme="minorBidi"/>
                <w:sz w:val="18"/>
                <w:szCs w:val="18"/>
              </w:rPr>
              <w:t xml:space="preserve">alizar pruebas funcionales a los demás módulos del SGDEA, distintos al de radicación de comunicaciones internas. </w:t>
            </w:r>
          </w:p>
          <w:p w:rsidRPr="00991133" w:rsidR="10DBA973" w:rsidP="28C3D7A3" w:rsidRDefault="10DBA973" w14:paraId="0FB7E2E6" w14:textId="7ECF5832">
            <w:pPr>
              <w:pStyle w:val="ListParagraph"/>
              <w:numPr>
                <w:ilvl w:val="0"/>
                <w:numId w:val="1"/>
              </w:numPr>
              <w:ind w:left="90" w:hanging="180"/>
              <w:jc w:val="both"/>
              <w:rPr>
                <w:sz w:val="18"/>
                <w:szCs w:val="18"/>
              </w:rPr>
            </w:pPr>
            <w:r w:rsidRPr="00991133">
              <w:rPr>
                <w:rFonts w:ascii="Arial" w:hAnsi="Arial" w:eastAsia="Arial" w:cs="Arial"/>
                <w:sz w:val="18"/>
                <w:szCs w:val="18"/>
              </w:rPr>
              <w:t xml:space="preserve">Validar las correcciones implementadas por el proveedor del SGDEA, mediante la ejecución de pruebas de verificación. </w:t>
            </w:r>
          </w:p>
          <w:p w:rsidRPr="00991133" w:rsidR="10DBA973" w:rsidP="28C3D7A3" w:rsidRDefault="10DBA973" w14:paraId="0186A2BF" w14:textId="1034FB63">
            <w:pPr>
              <w:pStyle w:val="ListParagraph"/>
              <w:numPr>
                <w:ilvl w:val="0"/>
                <w:numId w:val="1"/>
              </w:numPr>
              <w:ind w:left="90" w:hanging="180"/>
              <w:jc w:val="both"/>
              <w:rPr>
                <w:sz w:val="18"/>
                <w:szCs w:val="18"/>
              </w:rPr>
            </w:pPr>
            <w:r w:rsidRPr="00991133">
              <w:rPr>
                <w:rFonts w:asciiTheme="minorHAnsi" w:hAnsiTheme="minorHAnsi" w:eastAsiaTheme="minorEastAsia" w:cstheme="minorBidi"/>
                <w:sz w:val="18"/>
                <w:szCs w:val="18"/>
              </w:rPr>
              <w:t>Reportar las nuevas incidencias, errores o novedades identificadas como resultado de las prue</w:t>
            </w:r>
            <w:r w:rsidRPr="00991133">
              <w:rPr>
                <w:sz w:val="18"/>
                <w:szCs w:val="18"/>
              </w:rPr>
              <w:t>bas realizadas.</w:t>
            </w:r>
          </w:p>
        </w:tc>
      </w:tr>
    </w:tbl>
    <w:p w:rsidRPr="00514271" w:rsidR="00123C3B" w:rsidP="00123C3B" w:rsidRDefault="00123C3B" w14:paraId="1127AAFC" w14:textId="77777777">
      <w:pPr>
        <w:pStyle w:val="ListParagraph"/>
        <w:jc w:val="both"/>
        <w:rPr>
          <w:rFonts w:ascii="Arial" w:hAnsi="Arial" w:eastAsia="Cambria" w:cs="Arial"/>
          <w:b/>
          <w:bCs/>
          <w:sz w:val="24"/>
          <w:szCs w:val="24"/>
        </w:rPr>
      </w:pPr>
    </w:p>
    <w:p w:rsidRPr="008032DD" w:rsidR="007A2E8C" w:rsidP="007A2E8C" w:rsidRDefault="007A2E8C" w14:paraId="3DEBB0A6" w14:textId="5D378EB8">
      <w:pPr>
        <w:jc w:val="both"/>
        <w:textAlignment w:val="baseline"/>
        <w:rPr>
          <w:rFonts w:ascii="Montserrat" w:hAnsi="Montserrat" w:eastAsia="Times New Roman" w:cs="Times New Roman"/>
          <w:color w:val="595959"/>
          <w:sz w:val="20"/>
          <w:szCs w:val="20"/>
          <w:lang w:val="es-CO" w:eastAsia="es-MX"/>
        </w:rPr>
      </w:pPr>
    </w:p>
    <w:p w:rsidRPr="008032DD" w:rsidR="007A2E8C" w:rsidP="28C3D7A3" w:rsidRDefault="007A2E8C" w14:paraId="06613CC4" w14:textId="637CC14D">
      <w:pPr>
        <w:ind w:left="207"/>
        <w:jc w:val="both"/>
        <w:textAlignment w:val="baseline"/>
        <w:rPr>
          <w:rFonts w:ascii="Montserrat" w:hAnsi="Montserrat" w:eastAsia="Times New Roman" w:cs="Times New Roman"/>
          <w:color w:val="595959"/>
          <w:sz w:val="20"/>
          <w:szCs w:val="20"/>
          <w:lang w:val="es-CO" w:eastAsia="es-MX"/>
        </w:rPr>
      </w:pPr>
      <w:r w:rsidRPr="28C3D7A3">
        <w:rPr>
          <w:rFonts w:ascii="Montserrat" w:hAnsi="Montserrat" w:eastAsia="Times New Roman" w:cs="Times New Roman"/>
          <w:color w:val="595959" w:themeColor="text1" w:themeTint="A6"/>
          <w:sz w:val="20"/>
          <w:szCs w:val="20"/>
          <w:lang w:val="es-CO" w:eastAsia="es-MX"/>
        </w:rPr>
        <w:t> </w:t>
      </w:r>
    </w:p>
    <w:p w:rsidRPr="0031368C" w:rsidR="007A2E8C" w:rsidP="007024D8" w:rsidRDefault="007A2E8C" w14:paraId="5B64E845" w14:textId="1C4CB6F0">
      <w:pPr>
        <w:pStyle w:val="ListParagraph"/>
        <w:numPr>
          <w:ilvl w:val="1"/>
          <w:numId w:val="9"/>
        </w:numPr>
        <w:jc w:val="both"/>
        <w:textAlignment w:val="baseline"/>
        <w:rPr>
          <w:rFonts w:ascii="Montserrat" w:hAnsi="Montserrat" w:eastAsia="Times New Roman" w:cs="Times New Roman"/>
          <w:b/>
          <w:bCs/>
          <w:color w:val="595959"/>
          <w:sz w:val="20"/>
          <w:szCs w:val="20"/>
          <w:highlight w:val="yellow"/>
          <w:lang w:val="es-CO" w:eastAsia="es-MX"/>
        </w:rPr>
      </w:pPr>
      <w:r w:rsidRPr="0031368C">
        <w:rPr>
          <w:rFonts w:ascii="Montserrat" w:hAnsi="Montserrat" w:eastAsia="Times New Roman" w:cs="Times New Roman"/>
          <w:b/>
          <w:bCs/>
          <w:color w:val="595959"/>
          <w:sz w:val="20"/>
          <w:szCs w:val="20"/>
          <w:highlight w:val="yellow"/>
          <w:lang w:eastAsia="es-MX"/>
        </w:rPr>
        <w:t>Componente Gestión del Cambio </w:t>
      </w:r>
      <w:r w:rsidRPr="0031368C" w:rsidR="00123C3B">
        <w:rPr>
          <w:rFonts w:ascii="Montserrat" w:hAnsi="Montserrat" w:eastAsia="Times New Roman" w:cs="Times New Roman"/>
          <w:b/>
          <w:bCs/>
          <w:color w:val="595959"/>
          <w:sz w:val="20"/>
          <w:szCs w:val="20"/>
          <w:highlight w:val="yellow"/>
          <w:lang w:val="es-CO" w:eastAsia="es-MX"/>
        </w:rPr>
        <w:t>y Cultural</w:t>
      </w:r>
    </w:p>
    <w:p w:rsidR="00123C3B" w:rsidP="007A2E8C" w:rsidRDefault="00123C3B" w14:paraId="7352C70E" w14:textId="77777777">
      <w:pPr>
        <w:jc w:val="both"/>
        <w:textAlignment w:val="baseline"/>
        <w:rPr>
          <w:rFonts w:ascii="Montserrat" w:hAnsi="Montserrat" w:eastAsia="Times New Roman" w:cs="Times New Roman"/>
          <w:b/>
          <w:bCs/>
          <w:color w:val="595959"/>
          <w:sz w:val="20"/>
          <w:szCs w:val="20"/>
          <w:lang w:val="es-CO" w:eastAsia="es-MX"/>
        </w:rPr>
      </w:pPr>
    </w:p>
    <w:p w:rsidRPr="00514271" w:rsidR="00123C3B" w:rsidP="00123C3B" w:rsidRDefault="00123C3B" w14:paraId="46E5A096" w14:textId="0BA378E6">
      <w:pPr>
        <w:jc w:val="both"/>
        <w:rPr>
          <w:rFonts w:ascii="Arial" w:hAnsi="Arial" w:cs="Arial"/>
          <w:sz w:val="24"/>
          <w:szCs w:val="24"/>
        </w:rPr>
      </w:pPr>
      <w:r w:rsidRPr="00514271">
        <w:rPr>
          <w:rFonts w:ascii="Arial" w:hAnsi="Arial" w:cs="Arial"/>
          <w:sz w:val="24"/>
          <w:szCs w:val="24"/>
        </w:rPr>
        <w:t xml:space="preserve">Como parte de la apropiación de conocimientos y los servicios de información que </w:t>
      </w:r>
      <w:r w:rsidRPr="00514271" w:rsidR="002B1439">
        <w:rPr>
          <w:rFonts w:ascii="Arial" w:hAnsi="Arial" w:cs="Arial"/>
          <w:sz w:val="24"/>
          <w:szCs w:val="24"/>
        </w:rPr>
        <w:t xml:space="preserve">se </w:t>
      </w:r>
      <w:r w:rsidRPr="00514271">
        <w:rPr>
          <w:rFonts w:ascii="Arial" w:hAnsi="Arial" w:cs="Arial"/>
          <w:sz w:val="24"/>
          <w:szCs w:val="24"/>
        </w:rPr>
        <w:t xml:space="preserve">brinda </w:t>
      </w:r>
      <w:r w:rsidRPr="00514271" w:rsidR="002B1439">
        <w:rPr>
          <w:rFonts w:ascii="Arial" w:hAnsi="Arial" w:cs="Arial"/>
          <w:sz w:val="24"/>
          <w:szCs w:val="24"/>
        </w:rPr>
        <w:t>el grupo de</w:t>
      </w:r>
      <w:r w:rsidRPr="00514271">
        <w:rPr>
          <w:rFonts w:ascii="Arial" w:hAnsi="Arial" w:cs="Arial"/>
          <w:sz w:val="24"/>
          <w:szCs w:val="24"/>
        </w:rPr>
        <w:t xml:space="preserve"> gestión documental, a continuación, se relaciona las actividades que se implementaron para la gestión del conocimiento y prestación de servicios:</w:t>
      </w:r>
    </w:p>
    <w:p w:rsidRPr="008032DD" w:rsidR="00123C3B" w:rsidP="007A2E8C" w:rsidRDefault="00123C3B" w14:paraId="4CADE98D" w14:textId="77777777">
      <w:pPr>
        <w:jc w:val="both"/>
        <w:textAlignment w:val="baseline"/>
        <w:rPr>
          <w:rFonts w:ascii="Montserrat" w:hAnsi="Montserrat" w:eastAsia="Times New Roman" w:cs="Times New Roman"/>
          <w:b/>
          <w:bCs/>
          <w:color w:val="595959"/>
          <w:sz w:val="20"/>
          <w:szCs w:val="20"/>
          <w:lang w:val="es-CO" w:eastAsia="es-MX"/>
        </w:rPr>
      </w:pPr>
    </w:p>
    <w:p w:rsidRPr="008032DD" w:rsidR="007A2E8C" w:rsidP="007A2E8C" w:rsidRDefault="007A2E8C" w14:paraId="492F7A54" w14:textId="77777777">
      <w:pPr>
        <w:jc w:val="both"/>
        <w:textAlignment w:val="baseline"/>
        <w:rPr>
          <w:rFonts w:ascii="Montserrat" w:hAnsi="Montserrat" w:eastAsia="Times New Roman" w:cs="Times New Roman"/>
          <w:color w:val="595959"/>
          <w:sz w:val="20"/>
          <w:szCs w:val="20"/>
          <w:lang w:val="es-CO" w:eastAsia="es-MX"/>
        </w:rPr>
      </w:pPr>
      <w:r w:rsidRPr="008032DD">
        <w:rPr>
          <w:rFonts w:ascii="Montserrat" w:hAnsi="Montserrat" w:eastAsia="Times New Roman" w:cs="Times New Roman"/>
          <w:color w:val="595959"/>
          <w:sz w:val="20"/>
          <w:szCs w:val="20"/>
          <w:lang w:val="es-CO" w:eastAsia="es-MX"/>
        </w:rPr>
        <w:t> </w:t>
      </w:r>
    </w:p>
    <w:p w:rsidRPr="00514271" w:rsidR="007A2E8C" w:rsidP="007024D8" w:rsidRDefault="007A2E8C" w14:paraId="3D74CB7F" w14:textId="77777777">
      <w:pPr>
        <w:widowControl/>
        <w:numPr>
          <w:ilvl w:val="0"/>
          <w:numId w:val="5"/>
        </w:numPr>
        <w:autoSpaceDE/>
        <w:autoSpaceDN/>
        <w:ind w:left="709" w:hanging="284"/>
        <w:jc w:val="both"/>
        <w:textAlignment w:val="baseline"/>
        <w:rPr>
          <w:rFonts w:ascii="Arial" w:hAnsi="Arial" w:eastAsia="Times New Roman" w:cs="Arial"/>
          <w:sz w:val="24"/>
          <w:szCs w:val="24"/>
          <w:lang w:val="es-MX" w:eastAsia="es-MX"/>
        </w:rPr>
      </w:pPr>
      <w:r w:rsidRPr="00514271">
        <w:rPr>
          <w:rFonts w:ascii="Arial" w:hAnsi="Arial" w:eastAsia="Times New Roman" w:cs="Arial"/>
          <w:sz w:val="24"/>
          <w:szCs w:val="24"/>
          <w:lang w:val="es-MX" w:eastAsia="es-MX"/>
        </w:rPr>
        <w:t xml:space="preserve">Atención de 160 solicitudes de consultas y préstamos recibidos a través de los correos electrónicos:  </w:t>
      </w:r>
      <w:hyperlink w:tgtFrame="_blank" w:history="1" r:id="rId11">
        <w:r w:rsidRPr="00514271">
          <w:rPr>
            <w:rFonts w:ascii="Arial" w:hAnsi="Arial" w:eastAsia="Times New Roman" w:cs="Arial"/>
            <w:sz w:val="24"/>
            <w:szCs w:val="24"/>
            <w:lang w:val="es-MX" w:eastAsia="es-MX"/>
          </w:rPr>
          <w:t>dmcaucalib@icfes.gov.co</w:t>
        </w:r>
      </w:hyperlink>
      <w:r w:rsidRPr="00514271">
        <w:rPr>
          <w:rFonts w:ascii="Arial" w:hAnsi="Arial" w:eastAsia="Times New Roman" w:cs="Arial"/>
          <w:sz w:val="24"/>
          <w:szCs w:val="24"/>
          <w:lang w:val="es-MX" w:eastAsia="es-MX"/>
        </w:rPr>
        <w:t>;  </w:t>
      </w:r>
      <w:hyperlink w:history="1" r:id="rId12">
        <w:r w:rsidRPr="00514271">
          <w:rPr>
            <w:rStyle w:val="Hyperlink"/>
            <w:rFonts w:ascii="Arial" w:hAnsi="Arial" w:eastAsia="Times New Roman" w:cs="Arial"/>
            <w:color w:val="auto"/>
            <w:sz w:val="24"/>
            <w:szCs w:val="24"/>
            <w:lang w:val="es-MX" w:eastAsia="es-MX"/>
          </w:rPr>
          <w:t>lcyumayuzad@icfes.gov.co</w:t>
        </w:r>
      </w:hyperlink>
      <w:r w:rsidRPr="00514271">
        <w:rPr>
          <w:rFonts w:ascii="Arial" w:hAnsi="Arial" w:eastAsia="Times New Roman" w:cs="Arial"/>
          <w:sz w:val="24"/>
          <w:szCs w:val="24"/>
          <w:lang w:val="es-MX" w:eastAsia="es-MX"/>
        </w:rPr>
        <w:t xml:space="preserve"> y </w:t>
      </w:r>
      <w:hyperlink w:history="1" r:id="rId13">
        <w:r w:rsidRPr="00514271">
          <w:rPr>
            <w:rStyle w:val="Hyperlink"/>
            <w:rFonts w:ascii="Arial" w:hAnsi="Arial" w:eastAsia="Times New Roman" w:cs="Arial"/>
            <w:color w:val="auto"/>
            <w:sz w:val="24"/>
            <w:szCs w:val="24"/>
            <w:lang w:val="es-MX" w:eastAsia="es-MX"/>
          </w:rPr>
          <w:t>ktapias@icfes.gov.co</w:t>
        </w:r>
      </w:hyperlink>
      <w:r w:rsidRPr="00514271">
        <w:rPr>
          <w:rFonts w:ascii="Arial" w:hAnsi="Arial" w:eastAsia="Times New Roman" w:cs="Arial"/>
          <w:sz w:val="24"/>
          <w:szCs w:val="24"/>
          <w:lang w:val="es-MX" w:eastAsia="es-MX"/>
        </w:rPr>
        <w:t xml:space="preserve"> </w:t>
      </w:r>
    </w:p>
    <w:p w:rsidRPr="00514271" w:rsidR="007A2E8C" w:rsidP="007024D8" w:rsidRDefault="007A2E8C" w14:paraId="44AF9EF4" w14:textId="77777777">
      <w:pPr>
        <w:widowControl/>
        <w:numPr>
          <w:ilvl w:val="0"/>
          <w:numId w:val="5"/>
        </w:numPr>
        <w:autoSpaceDE/>
        <w:autoSpaceDN/>
        <w:ind w:left="709" w:hanging="284"/>
        <w:jc w:val="both"/>
        <w:textAlignment w:val="baseline"/>
        <w:rPr>
          <w:rFonts w:ascii="Arial" w:hAnsi="Arial" w:eastAsia="Times New Roman" w:cs="Arial"/>
          <w:sz w:val="24"/>
          <w:szCs w:val="24"/>
          <w:lang w:val="es-MX" w:eastAsia="es-MX"/>
        </w:rPr>
      </w:pPr>
      <w:r w:rsidRPr="00514271">
        <w:rPr>
          <w:rFonts w:ascii="Arial" w:hAnsi="Arial" w:eastAsia="Times New Roman" w:cs="Arial"/>
          <w:sz w:val="24"/>
          <w:szCs w:val="24"/>
          <w:lang w:val="es-MX" w:eastAsia="es-MX"/>
        </w:rPr>
        <w:t>Atención a los requerimientos recibidos a través de aplicativo CRM para las PQRS que traslada la Unidad de Atención al Ciudadano –UAC–. Un total de 61 solicitudes.</w:t>
      </w:r>
    </w:p>
    <w:p w:rsidRPr="00514271" w:rsidR="007A2E8C" w:rsidP="007024D8" w:rsidRDefault="007A2E8C" w14:paraId="2071CBFC" w14:textId="351C1E6B">
      <w:pPr>
        <w:widowControl/>
        <w:numPr>
          <w:ilvl w:val="0"/>
          <w:numId w:val="5"/>
        </w:numPr>
        <w:autoSpaceDE/>
        <w:autoSpaceDN/>
        <w:ind w:left="709" w:hanging="284"/>
        <w:jc w:val="both"/>
        <w:textAlignment w:val="baseline"/>
        <w:rPr>
          <w:rFonts w:ascii="Arial" w:hAnsi="Arial" w:eastAsia="Times New Roman" w:cs="Arial"/>
          <w:sz w:val="24"/>
          <w:szCs w:val="24"/>
          <w:lang w:val="es-MX" w:eastAsia="es-MX"/>
        </w:rPr>
      </w:pPr>
      <w:r w:rsidRPr="00514271">
        <w:rPr>
          <w:rFonts w:ascii="Arial" w:hAnsi="Arial" w:eastAsia="Times New Roman" w:cs="Arial"/>
          <w:sz w:val="24"/>
          <w:szCs w:val="24"/>
          <w:lang w:val="es-MX" w:eastAsia="es-MX"/>
        </w:rPr>
        <w:t>Se han realizado diecisiete (</w:t>
      </w:r>
      <w:r w:rsidRPr="00514271" w:rsidR="00123C3B">
        <w:rPr>
          <w:rFonts w:ascii="Arial" w:hAnsi="Arial" w:eastAsia="Times New Roman" w:cs="Arial"/>
          <w:sz w:val="24"/>
          <w:szCs w:val="24"/>
          <w:lang w:val="es-MX" w:eastAsia="es-MX"/>
        </w:rPr>
        <w:t>33</w:t>
      </w:r>
      <w:r w:rsidRPr="00514271">
        <w:rPr>
          <w:rFonts w:ascii="Arial" w:hAnsi="Arial" w:eastAsia="Times New Roman" w:cs="Arial"/>
          <w:sz w:val="24"/>
          <w:szCs w:val="24"/>
          <w:lang w:val="es-MX" w:eastAsia="es-MX"/>
        </w:rPr>
        <w:t>) asistencias técnicas a las diferentes dependencias del ICFES con el objetivo de atender: </w:t>
      </w:r>
    </w:p>
    <w:p w:rsidRPr="00514271" w:rsidR="007A2E8C" w:rsidP="007024D8" w:rsidRDefault="007A2E8C" w14:paraId="48AB581D" w14:textId="77777777">
      <w:pPr>
        <w:widowControl/>
        <w:numPr>
          <w:ilvl w:val="0"/>
          <w:numId w:val="7"/>
        </w:numPr>
        <w:autoSpaceDE/>
        <w:autoSpaceDN/>
        <w:ind w:left="1276" w:hanging="284"/>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Transferencias documentales primarias</w:t>
      </w:r>
    </w:p>
    <w:p w:rsidRPr="00514271" w:rsidR="007A2E8C" w:rsidP="007024D8" w:rsidRDefault="007A2E8C" w14:paraId="70603B01" w14:textId="77777777">
      <w:pPr>
        <w:widowControl/>
        <w:numPr>
          <w:ilvl w:val="0"/>
          <w:numId w:val="7"/>
        </w:numPr>
        <w:autoSpaceDE/>
        <w:autoSpaceDN/>
        <w:ind w:left="1276" w:hanging="284"/>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Implementación de TRD </w:t>
      </w:r>
    </w:p>
    <w:p w:rsidRPr="00514271" w:rsidR="007A2E8C" w:rsidP="007024D8" w:rsidRDefault="007A2E8C" w14:paraId="36C499D6" w14:textId="24C6113F">
      <w:pPr>
        <w:widowControl/>
        <w:numPr>
          <w:ilvl w:val="0"/>
          <w:numId w:val="5"/>
        </w:numPr>
        <w:autoSpaceDE/>
        <w:autoSpaceDN/>
        <w:ind w:left="709" w:hanging="284"/>
        <w:jc w:val="both"/>
        <w:textAlignment w:val="baseline"/>
        <w:rPr>
          <w:rFonts w:ascii="Arial" w:hAnsi="Arial" w:eastAsia="Times New Roman" w:cs="Arial"/>
          <w:sz w:val="24"/>
          <w:szCs w:val="24"/>
          <w:lang w:val="es-MX" w:eastAsia="es-MX"/>
        </w:rPr>
      </w:pPr>
      <w:r w:rsidRPr="00514271">
        <w:rPr>
          <w:rFonts w:ascii="Arial" w:hAnsi="Arial" w:eastAsia="Times New Roman" w:cs="Arial"/>
          <w:sz w:val="24"/>
          <w:szCs w:val="24"/>
          <w:lang w:val="es-MX" w:eastAsia="es-MX"/>
        </w:rPr>
        <w:t>Se han realizado un total de diecisiete (17) de jornadas de sensibilización y transferencia de conocimiento de Gestión Documental</w:t>
      </w:r>
      <w:r w:rsidRPr="00514271" w:rsidR="002B1439">
        <w:rPr>
          <w:rFonts w:ascii="Arial" w:hAnsi="Arial" w:eastAsia="Times New Roman" w:cs="Arial"/>
          <w:sz w:val="24"/>
          <w:szCs w:val="24"/>
          <w:lang w:val="es-MX" w:eastAsia="es-MX"/>
        </w:rPr>
        <w:t xml:space="preserve"> </w:t>
      </w:r>
      <w:r w:rsidRPr="00514271">
        <w:rPr>
          <w:rFonts w:ascii="Arial" w:hAnsi="Arial" w:eastAsia="Times New Roman" w:cs="Arial"/>
          <w:sz w:val="24"/>
          <w:szCs w:val="24"/>
          <w:lang w:val="es-MX" w:eastAsia="es-MX"/>
        </w:rPr>
        <w:t>de los siguientes temas: </w:t>
      </w:r>
    </w:p>
    <w:p w:rsidRPr="00514271" w:rsidR="007A2E8C" w:rsidP="00514271" w:rsidRDefault="007A2E8C" w14:paraId="2F4E85FA" w14:textId="77777777">
      <w:pPr>
        <w:ind w:left="709" w:hanging="284"/>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 </w:t>
      </w:r>
    </w:p>
    <w:p w:rsidRPr="00514271" w:rsidR="007A2E8C" w:rsidP="007024D8" w:rsidRDefault="007A2E8C" w14:paraId="72769C7D" w14:textId="1961BE2A">
      <w:pPr>
        <w:widowControl/>
        <w:numPr>
          <w:ilvl w:val="0"/>
          <w:numId w:val="7"/>
        </w:numPr>
        <w:autoSpaceDE/>
        <w:autoSpaceDN/>
        <w:ind w:left="1134" w:hanging="284"/>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Creación e indexación de expedientes electrónicos en aplicativo Mercurio – Series Contratos. (4)</w:t>
      </w:r>
    </w:p>
    <w:p w:rsidRPr="00514271" w:rsidR="007A2E8C" w:rsidP="007024D8" w:rsidRDefault="007A2E8C" w14:paraId="4B5E4AFD" w14:textId="77777777">
      <w:pPr>
        <w:widowControl/>
        <w:numPr>
          <w:ilvl w:val="0"/>
          <w:numId w:val="7"/>
        </w:numPr>
        <w:autoSpaceDE/>
        <w:autoSpaceDN/>
        <w:ind w:left="1134" w:hanging="284"/>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SGDEA Aplicativo Mercurio (3) </w:t>
      </w:r>
    </w:p>
    <w:p w:rsidRPr="00514271" w:rsidR="007A2E8C" w:rsidP="007024D8" w:rsidRDefault="007A2E8C" w14:paraId="7B6FB52E" w14:textId="77777777">
      <w:pPr>
        <w:widowControl/>
        <w:numPr>
          <w:ilvl w:val="0"/>
          <w:numId w:val="7"/>
        </w:numPr>
        <w:autoSpaceDE/>
        <w:autoSpaceDN/>
        <w:ind w:left="1134" w:hanging="284"/>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Responsabilidades del servidor público frente a los archivos y la gestión documental (1) </w:t>
      </w:r>
    </w:p>
    <w:p w:rsidRPr="00514271" w:rsidR="007A2E8C" w:rsidP="007024D8" w:rsidRDefault="007A2E8C" w14:paraId="0786ADC9" w14:textId="77777777">
      <w:pPr>
        <w:widowControl/>
        <w:numPr>
          <w:ilvl w:val="0"/>
          <w:numId w:val="7"/>
        </w:numPr>
        <w:autoSpaceDE/>
        <w:autoSpaceDN/>
        <w:ind w:left="1134" w:hanging="284"/>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Tabla de Retención Documental y Transferencias Documentales (1) </w:t>
      </w:r>
    </w:p>
    <w:p w:rsidR="007A2E8C" w:rsidP="007024D8" w:rsidRDefault="007A2E8C" w14:paraId="48C2909B" w14:textId="4C279341">
      <w:pPr>
        <w:widowControl/>
        <w:numPr>
          <w:ilvl w:val="0"/>
          <w:numId w:val="7"/>
        </w:numPr>
        <w:autoSpaceDE/>
        <w:autoSpaceDN/>
        <w:ind w:left="1134" w:hanging="284"/>
        <w:jc w:val="both"/>
        <w:textAlignment w:val="baseline"/>
        <w:rPr>
          <w:rFonts w:ascii="Arial" w:hAnsi="Arial" w:eastAsia="Times New Roman" w:cs="Arial"/>
          <w:sz w:val="24"/>
          <w:szCs w:val="24"/>
          <w:lang w:val="es-CO" w:eastAsia="es-MX"/>
        </w:rPr>
      </w:pPr>
      <w:r w:rsidRPr="00514271">
        <w:rPr>
          <w:rFonts w:ascii="Arial" w:hAnsi="Arial" w:eastAsia="Times New Roman" w:cs="Arial"/>
          <w:sz w:val="24"/>
          <w:szCs w:val="24"/>
          <w:lang w:val="es-CO" w:eastAsia="es-MX"/>
        </w:rPr>
        <w:t>Pautas para la conformación de expedientes electrónicos EDOCS – SharePoint (1) </w:t>
      </w:r>
    </w:p>
    <w:p w:rsidRPr="00D30C75" w:rsidR="00D30C75" w:rsidP="00D30C75" w:rsidRDefault="00D30C75" w14:paraId="7C4AFA54" w14:textId="77777777">
      <w:pPr>
        <w:widowControl/>
        <w:autoSpaceDE/>
        <w:autoSpaceDN/>
        <w:ind w:left="1134"/>
        <w:jc w:val="both"/>
        <w:textAlignment w:val="baseline"/>
        <w:rPr>
          <w:rFonts w:ascii="Arial" w:hAnsi="Arial" w:eastAsia="Times New Roman" w:cs="Arial"/>
          <w:sz w:val="24"/>
          <w:szCs w:val="24"/>
          <w:lang w:val="es-CO" w:eastAsia="es-MX"/>
        </w:rPr>
      </w:pPr>
    </w:p>
    <w:p w:rsidRPr="009C43AA" w:rsidR="00EA5735" w:rsidP="009C43AA" w:rsidRDefault="00ED0540" w14:paraId="3D37E7F2" w14:textId="6DB6A8EA">
      <w:pPr>
        <w:pStyle w:val="Heading3"/>
        <w:spacing w:line="276" w:lineRule="auto"/>
        <w:jc w:val="both"/>
        <w:rPr>
          <w:b w:val="0"/>
          <w:bCs/>
          <w:lang w:val="es-CO" w:eastAsia="es-CO"/>
        </w:rPr>
      </w:pPr>
      <w:r w:rsidRPr="713FAF43">
        <w:rPr>
          <w:b w:val="0"/>
          <w:lang w:val="es-CO" w:eastAsia="es-CO"/>
        </w:rPr>
        <w:t xml:space="preserve">Se fortalecieron las prácticas de organización, conservación y disposición de los documentos institucionales, garantizando la trazabilidad y disponibilidad de la información. Se avanzó en la implementación </w:t>
      </w:r>
      <w:r w:rsidRPr="713FAF43" w:rsidR="002B1439">
        <w:rPr>
          <w:b w:val="0"/>
          <w:lang w:val="es-CO" w:eastAsia="es-CO"/>
        </w:rPr>
        <w:t>instrumentos archivísticos para la conformación de los expedientes, la conservación y preservación digital delos documentos de archivo,</w:t>
      </w:r>
      <w:r w:rsidRPr="713FAF43">
        <w:rPr>
          <w:b w:val="0"/>
          <w:lang w:val="es-CO" w:eastAsia="es-CO"/>
        </w:rPr>
        <w:t xml:space="preserve"> promoviendo la eficiencia administrativa y el cumplimiento de la normatividad archivística</w:t>
      </w:r>
      <w:r w:rsidRPr="713FAF43" w:rsidR="002B1439">
        <w:rPr>
          <w:b w:val="0"/>
          <w:lang w:val="es-CO" w:eastAsia="es-CO"/>
        </w:rPr>
        <w:t xml:space="preserve"> y así mismo se han realizado jornadas de sensibilización y capacitación con el objetivo de que los funcionarios y contratistas apropien conocimiento para la gestión documental administración y administración de los archivos, promoviendo el uso adecuado del patrimonio y acervo documental del ICFES.</w:t>
      </w:r>
    </w:p>
    <w:p w:rsidR="713FAF43" w:rsidP="713FAF43" w:rsidRDefault="713FAF43" w14:paraId="1927C740" w14:textId="1272AC03">
      <w:pPr>
        <w:pStyle w:val="Heading3"/>
        <w:spacing w:line="276" w:lineRule="auto"/>
        <w:jc w:val="both"/>
        <w:rPr>
          <w:b w:val="0"/>
          <w:lang w:val="es-CO" w:eastAsia="es-CO"/>
        </w:rPr>
      </w:pPr>
    </w:p>
    <w:p w:rsidR="713FAF43" w:rsidP="713FAF43" w:rsidRDefault="713FAF43" w14:paraId="1B7D4834" w14:textId="78E70053">
      <w:pPr>
        <w:pStyle w:val="Heading3"/>
        <w:spacing w:line="276" w:lineRule="auto"/>
        <w:jc w:val="both"/>
        <w:rPr>
          <w:b w:val="0"/>
          <w:lang w:val="es-CO" w:eastAsia="es-CO"/>
        </w:rPr>
      </w:pPr>
    </w:p>
    <w:p w:rsidR="713FAF43" w:rsidP="713FAF43" w:rsidRDefault="713FAF43" w14:paraId="390C64D1" w14:textId="1ACDB0A0">
      <w:pPr>
        <w:pStyle w:val="Heading3"/>
        <w:spacing w:line="276" w:lineRule="auto"/>
        <w:jc w:val="both"/>
        <w:rPr>
          <w:b w:val="0"/>
          <w:lang w:val="es-CO" w:eastAsia="es-CO"/>
        </w:rPr>
      </w:pPr>
    </w:p>
    <w:p w:rsidR="713FAF43" w:rsidRDefault="713FAF43" w14:paraId="4F6811AF" w14:textId="257CEC4A">
      <w:r>
        <w:br w:type="page"/>
      </w:r>
    </w:p>
    <w:p w:rsidR="713FAF43" w:rsidP="713FAF43" w:rsidRDefault="713FAF43" w14:paraId="507C5A59" w14:textId="487A49E6">
      <w:pPr>
        <w:pStyle w:val="Heading3"/>
        <w:spacing w:line="276" w:lineRule="auto"/>
        <w:jc w:val="both"/>
        <w:rPr>
          <w:b w:val="0"/>
          <w:lang w:val="es-CO" w:eastAsia="es-CO"/>
        </w:rPr>
      </w:pPr>
    </w:p>
    <w:p w:rsidR="4745FE17" w:rsidP="713FAF43" w:rsidRDefault="4745FE17" w14:paraId="075FA5D4" w14:textId="3C21B1A3">
      <w:pPr>
        <w:pStyle w:val="Heading2"/>
        <w:spacing w:before="160" w:after="80" w:line="276" w:lineRule="auto"/>
        <w:jc w:val="both"/>
        <w:rPr>
          <w:rFonts w:ascii="Verdana" w:hAnsi="Verdana"/>
          <w:bCs/>
          <w:sz w:val="22"/>
          <w:szCs w:val="22"/>
          <w:highlight w:val="yellow"/>
          <w:lang w:val="es-CO"/>
        </w:rPr>
      </w:pPr>
      <w:r w:rsidRPr="713FAF43">
        <w:rPr>
          <w:rFonts w:ascii="Verdana" w:hAnsi="Verdana"/>
          <w:bCs/>
          <w:sz w:val="22"/>
          <w:szCs w:val="22"/>
          <w:highlight w:val="yellow"/>
          <w:lang w:val="es-CO"/>
        </w:rPr>
        <w:t>8.2 Avance porcentual</w:t>
      </w:r>
    </w:p>
    <w:tbl>
      <w:tblPr>
        <w:tblW w:w="0" w:type="auto"/>
        <w:tblBorders>
          <w:top w:val="single" w:color="auto" w:sz="8" w:space="0"/>
          <w:left w:val="single" w:color="auto" w:sz="8" w:space="0"/>
          <w:bottom w:val="single" w:color="auto" w:sz="8" w:space="0"/>
          <w:right w:val="single" w:color="auto" w:sz="8" w:space="0"/>
        </w:tblBorders>
        <w:tblLook w:val="04A0" w:firstRow="1" w:lastRow="0" w:firstColumn="1" w:lastColumn="0" w:noHBand="0" w:noVBand="1"/>
      </w:tblPr>
      <w:tblGrid>
        <w:gridCol w:w="1133"/>
        <w:gridCol w:w="1636"/>
      </w:tblGrid>
      <w:tr w:rsidR="713FAF43" w:rsidTr="713FAF43" w14:paraId="03E91A20" w14:textId="77777777">
        <w:trPr>
          <w:trHeight w:val="300"/>
        </w:trPr>
        <w:tc>
          <w:tcPr>
            <w:tcW w:w="113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rsidR="713FAF43" w:rsidP="713FAF43" w:rsidRDefault="713FAF43" w14:paraId="700AD8D4" w14:textId="55EE3622">
            <w:pPr>
              <w:spacing w:after="160" w:line="276" w:lineRule="auto"/>
              <w:jc w:val="both"/>
              <w:rPr>
                <w:b/>
                <w:bCs/>
                <w:highlight w:val="yellow"/>
              </w:rPr>
            </w:pPr>
            <w:r w:rsidRPr="713FAF43">
              <w:rPr>
                <w:b/>
                <w:bCs/>
                <w:highlight w:val="yellow"/>
              </w:rPr>
              <w:t>Estado</w:t>
            </w:r>
          </w:p>
        </w:tc>
        <w:tc>
          <w:tcPr>
            <w:tcW w:w="1636"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rsidR="713FAF43" w:rsidP="713FAF43" w:rsidRDefault="713FAF43" w14:paraId="0FAAFB11" w14:textId="6CDEBBC1">
            <w:pPr>
              <w:spacing w:after="160" w:line="276" w:lineRule="auto"/>
              <w:jc w:val="both"/>
              <w:rPr>
                <w:b/>
                <w:bCs/>
                <w:highlight w:val="yellow"/>
              </w:rPr>
            </w:pPr>
            <w:r w:rsidRPr="713FAF43">
              <w:rPr>
                <w:b/>
                <w:bCs/>
                <w:highlight w:val="yellow"/>
              </w:rPr>
              <w:t>Porcentaje</w:t>
            </w:r>
          </w:p>
        </w:tc>
      </w:tr>
      <w:tr w:rsidR="713FAF43" w:rsidTr="713FAF43" w14:paraId="6D9E6B6C" w14:textId="77777777">
        <w:trPr>
          <w:trHeight w:val="300"/>
        </w:trPr>
        <w:tc>
          <w:tcPr>
            <w:tcW w:w="113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rsidR="713FAF43" w:rsidP="713FAF43" w:rsidRDefault="713FAF43" w14:paraId="3FBE93A2" w14:textId="6A83036B">
            <w:pPr>
              <w:spacing w:after="160" w:line="276" w:lineRule="auto"/>
              <w:jc w:val="both"/>
              <w:rPr>
                <w:highlight w:val="yellow"/>
              </w:rPr>
            </w:pPr>
            <w:r w:rsidRPr="713FAF43">
              <w:rPr>
                <w:highlight w:val="yellow"/>
              </w:rPr>
              <w:t>PINAR</w:t>
            </w:r>
          </w:p>
        </w:tc>
        <w:tc>
          <w:tcPr>
            <w:tcW w:w="1636"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rsidR="713FAF43" w:rsidP="713FAF43" w:rsidRDefault="713FAF43" w14:paraId="03F6E058" w14:textId="439793B1">
            <w:pPr>
              <w:spacing w:after="160" w:line="276" w:lineRule="auto"/>
              <w:jc w:val="both"/>
              <w:rPr>
                <w:highlight w:val="yellow"/>
              </w:rPr>
            </w:pPr>
            <w:r w:rsidRPr="713FAF43">
              <w:rPr>
                <w:highlight w:val="yellow"/>
              </w:rPr>
              <w:t>XX %</w:t>
            </w:r>
          </w:p>
        </w:tc>
      </w:tr>
    </w:tbl>
    <w:p w:rsidR="4745FE17" w:rsidP="713FAF43" w:rsidRDefault="4745FE17" w14:paraId="1D7B1622" w14:textId="07E0C035">
      <w:pPr>
        <w:spacing w:after="160" w:line="276" w:lineRule="auto"/>
        <w:jc w:val="both"/>
        <w:rPr>
          <w:highlight w:val="yellow"/>
          <w:lang w:val="es-CO"/>
        </w:rPr>
      </w:pPr>
      <w:r w:rsidRPr="713FAF43">
        <w:rPr>
          <w:highlight w:val="yellow"/>
          <w:lang w:val="es-CO"/>
        </w:rPr>
        <w:t xml:space="preserve"> </w:t>
      </w:r>
    </w:p>
    <w:p w:rsidR="4745FE17" w:rsidP="713FAF43" w:rsidRDefault="4745FE17" w14:paraId="496961B8" w14:textId="2279F78F">
      <w:pPr>
        <w:pStyle w:val="Heading2"/>
        <w:spacing w:before="160" w:after="80" w:line="276" w:lineRule="auto"/>
        <w:jc w:val="both"/>
        <w:rPr>
          <w:rFonts w:ascii="Verdana" w:hAnsi="Verdana"/>
          <w:bCs/>
          <w:sz w:val="22"/>
          <w:szCs w:val="22"/>
          <w:highlight w:val="yellow"/>
          <w:lang w:val="es-CO"/>
        </w:rPr>
      </w:pPr>
      <w:r w:rsidRPr="713FAF43">
        <w:rPr>
          <w:rFonts w:ascii="Verdana" w:hAnsi="Verdana"/>
          <w:bCs/>
          <w:sz w:val="22"/>
          <w:szCs w:val="22"/>
          <w:highlight w:val="yellow"/>
          <w:lang w:val="es-CO"/>
        </w:rPr>
        <w:t>8.3 Proyecto cambio de la plataforma de gestión documental (HypergenIA):</w:t>
      </w:r>
    </w:p>
    <w:p w:rsidR="713FAF43" w:rsidP="713FAF43" w:rsidRDefault="713FAF43" w14:paraId="41ACC5DC" w14:textId="1998B189">
      <w:pPr>
        <w:pStyle w:val="Heading3"/>
        <w:spacing w:line="276" w:lineRule="auto"/>
        <w:jc w:val="both"/>
        <w:rPr>
          <w:b w:val="0"/>
          <w:lang w:val="es-CO" w:eastAsia="es-CO"/>
        </w:rPr>
      </w:pPr>
    </w:p>
    <w:sectPr w:rsidR="713FAF43" w:rsidSect="00123C3B">
      <w:headerReference w:type="default" r:id="rId14"/>
      <w:footerReference w:type="default" r:id="rId15"/>
      <w:pgSz w:w="12240" w:h="15840" w:orient="portrait"/>
      <w:pgMar w:top="1720" w:right="1869" w:bottom="280" w:left="1440" w:header="24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6D25" w:rsidRDefault="00336D25" w14:paraId="296C3A2F" w14:textId="77777777">
      <w:r>
        <w:separator/>
      </w:r>
    </w:p>
  </w:endnote>
  <w:endnote w:type="continuationSeparator" w:id="0">
    <w:p w:rsidR="00336D25" w:rsidRDefault="00336D25" w14:paraId="175B08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17052635" w:rsidP="17052635" w:rsidRDefault="17052635" w14:paraId="270B43D4" w14:textId="18E86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6D25" w:rsidRDefault="00336D25" w14:paraId="73BB1C57" w14:textId="77777777">
      <w:r>
        <w:separator/>
      </w:r>
    </w:p>
  </w:footnote>
  <w:footnote w:type="continuationSeparator" w:id="0">
    <w:p w:rsidR="00336D25" w:rsidRDefault="00336D25" w14:paraId="35A6224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9C43AA" w:rsidP="00AD02B0" w:rsidRDefault="009C43AA" w14:paraId="1808A9C1" w14:textId="77777777">
    <w:pPr>
      <w:pStyle w:val="BodyText"/>
      <w:spacing w:line="14" w:lineRule="auto"/>
      <w:rPr>
        <w:sz w:val="20"/>
      </w:rPr>
    </w:pPr>
    <w:r>
      <w:rPr>
        <w:noProof/>
        <w:sz w:val="20"/>
      </w:rPr>
      <w:drawing>
        <wp:anchor distT="0" distB="0" distL="0" distR="0" simplePos="0" relativeHeight="251658240" behindDoc="1" locked="0" layoutInCell="1" allowOverlap="1" wp14:anchorId="25F121F6" wp14:editId="39DAA49E">
          <wp:simplePos x="0" y="0"/>
          <wp:positionH relativeFrom="page">
            <wp:posOffset>945216</wp:posOffset>
          </wp:positionH>
          <wp:positionV relativeFrom="page">
            <wp:posOffset>311150</wp:posOffset>
          </wp:positionV>
          <wp:extent cx="376744" cy="517003"/>
          <wp:effectExtent l="0" t="0" r="0" b="0"/>
          <wp:wrapNone/>
          <wp:docPr id="1757980143" name="Image 2" descr="Un dibujo animado con letras&#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9757276" name="Image 2" descr="Un dibujo animado con letras&#10;&#10;El contenido generado por IA puede ser incorrecto."/>
                  <pic:cNvPicPr/>
                </pic:nvPicPr>
                <pic:blipFill>
                  <a:blip r:embed="rId1" cstate="print"/>
                  <a:stretch>
                    <a:fillRect/>
                  </a:stretch>
                </pic:blipFill>
                <pic:spPr>
                  <a:xfrm>
                    <a:off x="0" y="0"/>
                    <a:ext cx="376744" cy="517003"/>
                  </a:xfrm>
                  <a:prstGeom prst="rect">
                    <a:avLst/>
                  </a:prstGeom>
                </pic:spPr>
              </pic:pic>
            </a:graphicData>
          </a:graphic>
        </wp:anchor>
      </w:drawing>
    </w:r>
    <w:r>
      <w:rPr>
        <w:noProof/>
        <w:sz w:val="20"/>
      </w:rPr>
      <mc:AlternateContent>
        <mc:Choice Requires="wps">
          <w:drawing>
            <wp:anchor distT="0" distB="0" distL="0" distR="0" simplePos="0" relativeHeight="251658241" behindDoc="1" locked="0" layoutInCell="1" allowOverlap="1" wp14:anchorId="467DA64C" wp14:editId="5D617D10">
              <wp:simplePos x="0" y="0"/>
              <wp:positionH relativeFrom="page">
                <wp:posOffset>3070986</wp:posOffset>
              </wp:positionH>
              <wp:positionV relativeFrom="page">
                <wp:posOffset>484894</wp:posOffset>
              </wp:positionV>
              <wp:extent cx="1991995" cy="196215"/>
              <wp:effectExtent l="0" t="0" r="0" b="0"/>
              <wp:wrapNone/>
              <wp:docPr id="119927125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1995" cy="196215"/>
                      </a:xfrm>
                      <a:prstGeom prst="rect">
                        <a:avLst/>
                      </a:prstGeom>
                    </wps:spPr>
                    <wps:txbx>
                      <w:txbxContent>
                        <w:p w:rsidR="009C43AA" w:rsidP="00AD02B0" w:rsidRDefault="009C43AA" w14:paraId="40BFC581" w14:textId="77777777">
                          <w:pPr>
                            <w:spacing w:before="21"/>
                            <w:ind w:left="20"/>
                            <w:rPr>
                              <w:b/>
                            </w:rPr>
                          </w:pPr>
                          <w:r>
                            <w:rPr>
                              <w:b/>
                            </w:rPr>
                            <w:t>Informe</w:t>
                          </w:r>
                          <w:r>
                            <w:rPr>
                              <w:b/>
                              <w:spacing w:val="-8"/>
                            </w:rPr>
                            <w:t xml:space="preserve"> </w:t>
                          </w:r>
                          <w:r>
                            <w:rPr>
                              <w:b/>
                            </w:rPr>
                            <w:t>de</w:t>
                          </w:r>
                          <w:r>
                            <w:rPr>
                              <w:b/>
                              <w:spacing w:val="-7"/>
                            </w:rPr>
                            <w:t xml:space="preserve"> </w:t>
                          </w:r>
                          <w:r>
                            <w:rPr>
                              <w:b/>
                            </w:rPr>
                            <w:t>Gestión</w:t>
                          </w:r>
                          <w:r>
                            <w:rPr>
                              <w:b/>
                              <w:spacing w:val="-7"/>
                            </w:rPr>
                            <w:t xml:space="preserve"> </w:t>
                          </w:r>
                          <w:r>
                            <w:rPr>
                              <w:b/>
                              <w:spacing w:val="-4"/>
                            </w:rPr>
                            <w:t>2026</w:t>
                          </w:r>
                        </w:p>
                      </w:txbxContent>
                    </wps:txbx>
                    <wps:bodyPr wrap="square" lIns="0" tIns="0" rIns="0" bIns="0" rtlCol="0">
                      <a:noAutofit/>
                    </wps:bodyPr>
                  </wps:wsp>
                </a:graphicData>
              </a:graphic>
            </wp:anchor>
          </w:drawing>
        </mc:Choice>
        <mc:Fallback xmlns:a="http://schemas.openxmlformats.org/drawingml/2006/main" xmlns:pic="http://schemas.openxmlformats.org/drawingml/2006/picture" xmlns:arto="http://schemas.microsoft.com/office/word/2006/arto">
          <w:pict>
            <v:shapetype id="_x0000_t202" coordsize="21600,21600" o:spt="202" path="m,l,21600r21600,l21600,xe" w14:anchorId="467DA64C">
              <v:stroke joinstyle="miter"/>
              <v:path gradientshapeok="t" o:connecttype="rect"/>
            </v:shapetype>
            <v:shape id="Textbox 3" style="position:absolute;margin-left:241.8pt;margin-top:38.2pt;width:156.85pt;height:15.45pt;z-index:-251658239;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">
              <v:textbox inset="0,0,0,0">
                <w:txbxContent>
                  <w:p w:rsidR="009C43AA" w:rsidP="00AD02B0" w:rsidRDefault="009C43AA" w14:paraId="40BFC581" w14:textId="77777777">
                    <w:pPr>
                      <w:spacing w:before="21"/>
                      <w:ind w:left="20"/>
                      <w:rPr>
                        <w:b/>
                      </w:rPr>
                    </w:pPr>
                    <w:r>
                      <w:rPr>
                        <w:b/>
                      </w:rPr>
                      <w:t>Informe</w:t>
                    </w:r>
                    <w:r>
                      <w:rPr>
                        <w:b/>
                        <w:spacing w:val="-8"/>
                      </w:rPr>
                      <w:t xml:space="preserve"> </w:t>
                    </w:r>
                    <w:r>
                      <w:rPr>
                        <w:b/>
                      </w:rPr>
                      <w:t>de</w:t>
                    </w:r>
                    <w:r>
                      <w:rPr>
                        <w:b/>
                        <w:spacing w:val="-7"/>
                      </w:rPr>
                      <w:t xml:space="preserve"> </w:t>
                    </w:r>
                    <w:r>
                      <w:rPr>
                        <w:b/>
                      </w:rPr>
                      <w:t>Gestión</w:t>
                    </w:r>
                    <w:r>
                      <w:rPr>
                        <w:b/>
                        <w:spacing w:val="-7"/>
                      </w:rPr>
                      <w:t xml:space="preserve"> </w:t>
                    </w:r>
                    <w:r>
                      <w:rPr>
                        <w:b/>
                        <w:spacing w:val="-4"/>
                      </w:rPr>
                      <w:t>2026</w:t>
                    </w:r>
                  </w:p>
                </w:txbxContent>
              </v:textbox>
              <w10:wrap anchorx="page" anchory="page"/>
            </v:shape>
          </w:pict>
        </mc:Fallback>
      </mc:AlternateContent>
    </w:r>
  </w:p>
  <w:p w:rsidR="009C43AA" w:rsidRDefault="009C43AA" w14:paraId="1F650AF6" w14:textId="77777777">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5A9"/>
    <w:multiLevelType w:val="multilevel"/>
    <w:tmpl w:val="82846946"/>
    <w:lvl w:ilvl="0">
      <w:start w:val="1"/>
      <w:numFmt w:val="bullet"/>
      <w:lvlText w:val=""/>
      <w:lvlJc w:val="left"/>
      <w:pPr>
        <w:tabs>
          <w:tab w:val="num" w:pos="720"/>
        </w:tabs>
        <w:ind w:left="720" w:hanging="360"/>
      </w:pPr>
      <w:rPr>
        <w:rFonts w:hint="default" w:ascii="Symbol" w:hAnsi="Symbol"/>
        <w:sz w:val="20"/>
      </w:rPr>
    </w:lvl>
    <w:lvl w:ilvl="1">
      <w:start w:val="2"/>
      <w:numFmt w:val="bullet"/>
      <w:lvlText w:val="-"/>
      <w:lvlJc w:val="left"/>
      <w:pPr>
        <w:ind w:left="1440" w:hanging="360"/>
      </w:pPr>
      <w:rPr>
        <w:rFonts w:hint="default" w:ascii="Montserrat" w:hAnsi="Montserrat" w:eastAsia="Times New Roman" w:cs="Times New Roman"/>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9B503C5"/>
    <w:multiLevelType w:val="hybridMultilevel"/>
    <w:tmpl w:val="22A09D6E"/>
    <w:lvl w:ilvl="0" w:tplc="115683C2">
      <w:start w:val="1"/>
      <w:numFmt w:val="bullet"/>
      <w:lvlText w:val=""/>
      <w:lvlJc w:val="left"/>
      <w:pPr>
        <w:ind w:left="720" w:hanging="360"/>
      </w:pPr>
      <w:rPr>
        <w:rFonts w:hint="default" w:ascii="Symbol" w:hAnsi="Symbol"/>
      </w:rPr>
    </w:lvl>
    <w:lvl w:ilvl="1" w:tplc="1E1A2A5E">
      <w:start w:val="1"/>
      <w:numFmt w:val="bullet"/>
      <w:lvlText w:val="o"/>
      <w:lvlJc w:val="left"/>
      <w:pPr>
        <w:ind w:left="1440" w:hanging="360"/>
      </w:pPr>
      <w:rPr>
        <w:rFonts w:hint="default" w:ascii="Courier New" w:hAnsi="Courier New"/>
      </w:rPr>
    </w:lvl>
    <w:lvl w:ilvl="2" w:tplc="DF1A98CA">
      <w:start w:val="1"/>
      <w:numFmt w:val="bullet"/>
      <w:lvlText w:val=""/>
      <w:lvlJc w:val="left"/>
      <w:pPr>
        <w:ind w:left="2160" w:hanging="360"/>
      </w:pPr>
      <w:rPr>
        <w:rFonts w:hint="default" w:ascii="Wingdings" w:hAnsi="Wingdings"/>
      </w:rPr>
    </w:lvl>
    <w:lvl w:ilvl="3" w:tplc="EFE258C6">
      <w:start w:val="1"/>
      <w:numFmt w:val="bullet"/>
      <w:lvlText w:val=""/>
      <w:lvlJc w:val="left"/>
      <w:pPr>
        <w:ind w:left="2880" w:hanging="360"/>
      </w:pPr>
      <w:rPr>
        <w:rFonts w:hint="default" w:ascii="Symbol" w:hAnsi="Symbol"/>
      </w:rPr>
    </w:lvl>
    <w:lvl w:ilvl="4" w:tplc="F7CE580A">
      <w:start w:val="1"/>
      <w:numFmt w:val="bullet"/>
      <w:lvlText w:val="o"/>
      <w:lvlJc w:val="left"/>
      <w:pPr>
        <w:ind w:left="3600" w:hanging="360"/>
      </w:pPr>
      <w:rPr>
        <w:rFonts w:hint="default" w:ascii="Courier New" w:hAnsi="Courier New"/>
      </w:rPr>
    </w:lvl>
    <w:lvl w:ilvl="5" w:tplc="D69E14DC">
      <w:start w:val="1"/>
      <w:numFmt w:val="bullet"/>
      <w:lvlText w:val=""/>
      <w:lvlJc w:val="left"/>
      <w:pPr>
        <w:ind w:left="4320" w:hanging="360"/>
      </w:pPr>
      <w:rPr>
        <w:rFonts w:hint="default" w:ascii="Wingdings" w:hAnsi="Wingdings"/>
      </w:rPr>
    </w:lvl>
    <w:lvl w:ilvl="6" w:tplc="8F80A674">
      <w:start w:val="1"/>
      <w:numFmt w:val="bullet"/>
      <w:lvlText w:val=""/>
      <w:lvlJc w:val="left"/>
      <w:pPr>
        <w:ind w:left="5040" w:hanging="360"/>
      </w:pPr>
      <w:rPr>
        <w:rFonts w:hint="default" w:ascii="Symbol" w:hAnsi="Symbol"/>
      </w:rPr>
    </w:lvl>
    <w:lvl w:ilvl="7" w:tplc="2BF4882E">
      <w:start w:val="1"/>
      <w:numFmt w:val="bullet"/>
      <w:lvlText w:val="o"/>
      <w:lvlJc w:val="left"/>
      <w:pPr>
        <w:ind w:left="5760" w:hanging="360"/>
      </w:pPr>
      <w:rPr>
        <w:rFonts w:hint="default" w:ascii="Courier New" w:hAnsi="Courier New"/>
      </w:rPr>
    </w:lvl>
    <w:lvl w:ilvl="8" w:tplc="BECA03FE">
      <w:start w:val="1"/>
      <w:numFmt w:val="bullet"/>
      <w:lvlText w:val=""/>
      <w:lvlJc w:val="left"/>
      <w:pPr>
        <w:ind w:left="6480" w:hanging="360"/>
      </w:pPr>
      <w:rPr>
        <w:rFonts w:hint="default" w:ascii="Wingdings" w:hAnsi="Wingdings"/>
      </w:rPr>
    </w:lvl>
  </w:abstractNum>
  <w:abstractNum w:abstractNumId="2" w15:restartNumberingAfterBreak="0">
    <w:nsid w:val="0AB74F4A"/>
    <w:multiLevelType w:val="multilevel"/>
    <w:tmpl w:val="DC1CA8E8"/>
    <w:lvl w:ilvl="0">
      <w:start w:val="4"/>
      <w:numFmt w:val="bullet"/>
      <w:lvlText w:val=""/>
      <w:lvlJc w:val="left"/>
      <w:pPr>
        <w:tabs>
          <w:tab w:val="num" w:pos="1856"/>
        </w:tabs>
        <w:ind w:left="1856" w:hanging="323"/>
      </w:pPr>
      <w:rPr>
        <w:rFonts w:hint="default" w:ascii="Symbol" w:hAnsi="Symbol" w:eastAsia="Century Gothic"/>
        <w:color w:val="auto"/>
        <w:sz w:val="20"/>
      </w:rPr>
    </w:lvl>
    <w:lvl w:ilvl="1">
      <w:start w:val="4"/>
      <w:numFmt w:val="bullet"/>
      <w:lvlText w:val=""/>
      <w:lvlJc w:val="left"/>
      <w:pPr>
        <w:ind w:left="2576" w:hanging="360"/>
      </w:pPr>
      <w:rPr>
        <w:rFonts w:hint="default" w:ascii="Symbol" w:hAnsi="Symbol" w:eastAsia="Century Gothic" w:cs="Century Gothic"/>
        <w:color w:val="auto"/>
      </w:rPr>
    </w:lvl>
    <w:lvl w:ilvl="2" w:tentative="1">
      <w:start w:val="1"/>
      <w:numFmt w:val="bullet"/>
      <w:lvlText w:val=""/>
      <w:lvlJc w:val="left"/>
      <w:pPr>
        <w:tabs>
          <w:tab w:val="num" w:pos="3296"/>
        </w:tabs>
        <w:ind w:left="3296" w:hanging="360"/>
      </w:pPr>
      <w:rPr>
        <w:rFonts w:hint="default" w:ascii="Symbol" w:hAnsi="Symbol"/>
        <w:sz w:val="20"/>
      </w:rPr>
    </w:lvl>
    <w:lvl w:ilvl="3" w:tentative="1">
      <w:start w:val="1"/>
      <w:numFmt w:val="bullet"/>
      <w:lvlText w:val=""/>
      <w:lvlJc w:val="left"/>
      <w:pPr>
        <w:tabs>
          <w:tab w:val="num" w:pos="4016"/>
        </w:tabs>
        <w:ind w:left="4016" w:hanging="360"/>
      </w:pPr>
      <w:rPr>
        <w:rFonts w:hint="default" w:ascii="Symbol" w:hAnsi="Symbol"/>
        <w:sz w:val="20"/>
      </w:rPr>
    </w:lvl>
    <w:lvl w:ilvl="4" w:tentative="1">
      <w:start w:val="1"/>
      <w:numFmt w:val="bullet"/>
      <w:lvlText w:val=""/>
      <w:lvlJc w:val="left"/>
      <w:pPr>
        <w:tabs>
          <w:tab w:val="num" w:pos="4736"/>
        </w:tabs>
        <w:ind w:left="4736" w:hanging="360"/>
      </w:pPr>
      <w:rPr>
        <w:rFonts w:hint="default" w:ascii="Symbol" w:hAnsi="Symbol"/>
        <w:sz w:val="20"/>
      </w:rPr>
    </w:lvl>
    <w:lvl w:ilvl="5" w:tentative="1">
      <w:start w:val="1"/>
      <w:numFmt w:val="bullet"/>
      <w:lvlText w:val=""/>
      <w:lvlJc w:val="left"/>
      <w:pPr>
        <w:tabs>
          <w:tab w:val="num" w:pos="5456"/>
        </w:tabs>
        <w:ind w:left="5456" w:hanging="360"/>
      </w:pPr>
      <w:rPr>
        <w:rFonts w:hint="default" w:ascii="Symbol" w:hAnsi="Symbol"/>
        <w:sz w:val="20"/>
      </w:rPr>
    </w:lvl>
    <w:lvl w:ilvl="6" w:tentative="1">
      <w:start w:val="1"/>
      <w:numFmt w:val="bullet"/>
      <w:lvlText w:val=""/>
      <w:lvlJc w:val="left"/>
      <w:pPr>
        <w:tabs>
          <w:tab w:val="num" w:pos="6176"/>
        </w:tabs>
        <w:ind w:left="6176" w:hanging="360"/>
      </w:pPr>
      <w:rPr>
        <w:rFonts w:hint="default" w:ascii="Symbol" w:hAnsi="Symbol"/>
        <w:sz w:val="20"/>
      </w:rPr>
    </w:lvl>
    <w:lvl w:ilvl="7" w:tentative="1">
      <w:start w:val="1"/>
      <w:numFmt w:val="bullet"/>
      <w:lvlText w:val=""/>
      <w:lvlJc w:val="left"/>
      <w:pPr>
        <w:tabs>
          <w:tab w:val="num" w:pos="6896"/>
        </w:tabs>
        <w:ind w:left="6896" w:hanging="360"/>
      </w:pPr>
      <w:rPr>
        <w:rFonts w:hint="default" w:ascii="Symbol" w:hAnsi="Symbol"/>
        <w:sz w:val="20"/>
      </w:rPr>
    </w:lvl>
    <w:lvl w:ilvl="8" w:tentative="1">
      <w:start w:val="1"/>
      <w:numFmt w:val="bullet"/>
      <w:lvlText w:val=""/>
      <w:lvlJc w:val="left"/>
      <w:pPr>
        <w:tabs>
          <w:tab w:val="num" w:pos="7616"/>
        </w:tabs>
        <w:ind w:left="7616" w:hanging="360"/>
      </w:pPr>
      <w:rPr>
        <w:rFonts w:hint="default" w:ascii="Symbol" w:hAnsi="Symbol"/>
        <w:sz w:val="20"/>
      </w:rPr>
    </w:lvl>
  </w:abstractNum>
  <w:abstractNum w:abstractNumId="3" w15:restartNumberingAfterBreak="0">
    <w:nsid w:val="2A8C0516"/>
    <w:multiLevelType w:val="hybridMultilevel"/>
    <w:tmpl w:val="60B67C14"/>
    <w:lvl w:ilvl="0" w:tplc="FFFFFFFF">
      <w:start w:val="1"/>
      <w:numFmt w:val="bullet"/>
      <w:lvlText w:val=""/>
      <w:lvlJc w:val="left"/>
      <w:pPr>
        <w:ind w:left="720" w:hanging="360"/>
      </w:pPr>
      <w:rPr>
        <w:rFonts w:hint="default" w:ascii="Symbol" w:hAnsi="Symbol"/>
        <w:color w:val="auto"/>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4" w15:restartNumberingAfterBreak="0">
    <w:nsid w:val="346B4DE2"/>
    <w:multiLevelType w:val="hybridMultilevel"/>
    <w:tmpl w:val="8996C396"/>
    <w:lvl w:ilvl="0" w:tplc="F6548B52">
      <w:start w:val="1"/>
      <w:numFmt w:val="bullet"/>
      <w:lvlText w:val=""/>
      <w:lvlJc w:val="left"/>
      <w:pPr>
        <w:ind w:left="648" w:hanging="360"/>
      </w:pPr>
      <w:rPr>
        <w:rFonts w:hint="default" w:ascii="Symbol" w:hAnsi="Symbol"/>
      </w:rPr>
    </w:lvl>
    <w:lvl w:ilvl="1" w:tplc="2974B982">
      <w:start w:val="1"/>
      <w:numFmt w:val="bullet"/>
      <w:lvlText w:val="o"/>
      <w:lvlJc w:val="left"/>
      <w:pPr>
        <w:ind w:left="1368" w:hanging="360"/>
      </w:pPr>
      <w:rPr>
        <w:rFonts w:hint="default" w:ascii="Courier New" w:hAnsi="Courier New"/>
      </w:rPr>
    </w:lvl>
    <w:lvl w:ilvl="2" w:tplc="35B27A08">
      <w:start w:val="1"/>
      <w:numFmt w:val="bullet"/>
      <w:lvlText w:val=""/>
      <w:lvlJc w:val="left"/>
      <w:pPr>
        <w:ind w:left="2088" w:hanging="360"/>
      </w:pPr>
      <w:rPr>
        <w:rFonts w:hint="default" w:ascii="Wingdings" w:hAnsi="Wingdings"/>
      </w:rPr>
    </w:lvl>
    <w:lvl w:ilvl="3" w:tplc="0A780E00">
      <w:start w:val="1"/>
      <w:numFmt w:val="bullet"/>
      <w:lvlText w:val=""/>
      <w:lvlJc w:val="left"/>
      <w:pPr>
        <w:ind w:left="2808" w:hanging="360"/>
      </w:pPr>
      <w:rPr>
        <w:rFonts w:hint="default" w:ascii="Symbol" w:hAnsi="Symbol"/>
      </w:rPr>
    </w:lvl>
    <w:lvl w:ilvl="4" w:tplc="820476A2">
      <w:start w:val="1"/>
      <w:numFmt w:val="bullet"/>
      <w:lvlText w:val="o"/>
      <w:lvlJc w:val="left"/>
      <w:pPr>
        <w:ind w:left="3528" w:hanging="360"/>
      </w:pPr>
      <w:rPr>
        <w:rFonts w:hint="default" w:ascii="Courier New" w:hAnsi="Courier New"/>
      </w:rPr>
    </w:lvl>
    <w:lvl w:ilvl="5" w:tplc="BFDCD3DC">
      <w:start w:val="1"/>
      <w:numFmt w:val="bullet"/>
      <w:lvlText w:val=""/>
      <w:lvlJc w:val="left"/>
      <w:pPr>
        <w:ind w:left="4248" w:hanging="360"/>
      </w:pPr>
      <w:rPr>
        <w:rFonts w:hint="default" w:ascii="Wingdings" w:hAnsi="Wingdings"/>
      </w:rPr>
    </w:lvl>
    <w:lvl w:ilvl="6" w:tplc="2D8A5898">
      <w:start w:val="1"/>
      <w:numFmt w:val="bullet"/>
      <w:lvlText w:val=""/>
      <w:lvlJc w:val="left"/>
      <w:pPr>
        <w:ind w:left="4968" w:hanging="360"/>
      </w:pPr>
      <w:rPr>
        <w:rFonts w:hint="default" w:ascii="Symbol" w:hAnsi="Symbol"/>
      </w:rPr>
    </w:lvl>
    <w:lvl w:ilvl="7" w:tplc="52F2663C">
      <w:start w:val="1"/>
      <w:numFmt w:val="bullet"/>
      <w:lvlText w:val="o"/>
      <w:lvlJc w:val="left"/>
      <w:pPr>
        <w:ind w:left="5688" w:hanging="360"/>
      </w:pPr>
      <w:rPr>
        <w:rFonts w:hint="default" w:ascii="Courier New" w:hAnsi="Courier New"/>
      </w:rPr>
    </w:lvl>
    <w:lvl w:ilvl="8" w:tplc="8FC62B74">
      <w:start w:val="1"/>
      <w:numFmt w:val="bullet"/>
      <w:lvlText w:val=""/>
      <w:lvlJc w:val="left"/>
      <w:pPr>
        <w:ind w:left="6408" w:hanging="360"/>
      </w:pPr>
      <w:rPr>
        <w:rFonts w:hint="default" w:ascii="Wingdings" w:hAnsi="Wingdings"/>
      </w:rPr>
    </w:lvl>
  </w:abstractNum>
  <w:abstractNum w:abstractNumId="5" w15:restartNumberingAfterBreak="0">
    <w:nsid w:val="43973E3E"/>
    <w:multiLevelType w:val="multilevel"/>
    <w:tmpl w:val="C080649A"/>
    <w:lvl w:ilvl="0">
      <w:start w:val="1"/>
      <w:numFmt w:val="bullet"/>
      <w:lvlText w:val=""/>
      <w:lvlJc w:val="left"/>
      <w:pPr>
        <w:tabs>
          <w:tab w:val="num" w:pos="720"/>
        </w:tabs>
        <w:ind w:left="720" w:hanging="360"/>
      </w:pPr>
      <w:rPr>
        <w:rFonts w:hint="default" w:ascii="Symbol" w:hAnsi="Symbol"/>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559C670E"/>
    <w:multiLevelType w:val="hybridMultilevel"/>
    <w:tmpl w:val="48C6403C"/>
    <w:lvl w:ilvl="0" w:tplc="87986578">
      <w:start w:val="1"/>
      <w:numFmt w:val="decimal"/>
      <w:lvlText w:val="•"/>
      <w:lvlJc w:val="left"/>
      <w:pPr>
        <w:ind w:left="720" w:hanging="360"/>
      </w:pPr>
    </w:lvl>
    <w:lvl w:ilvl="1" w:tplc="285E0E0C">
      <w:start w:val="1"/>
      <w:numFmt w:val="lowerLetter"/>
      <w:lvlText w:val="%2."/>
      <w:lvlJc w:val="left"/>
      <w:pPr>
        <w:ind w:left="1440" w:hanging="360"/>
      </w:pPr>
    </w:lvl>
    <w:lvl w:ilvl="2" w:tplc="2C843376">
      <w:start w:val="1"/>
      <w:numFmt w:val="lowerRoman"/>
      <w:lvlText w:val="%3."/>
      <w:lvlJc w:val="right"/>
      <w:pPr>
        <w:ind w:left="2160" w:hanging="180"/>
      </w:pPr>
    </w:lvl>
    <w:lvl w:ilvl="3" w:tplc="AA9A4C82">
      <w:start w:val="1"/>
      <w:numFmt w:val="decimal"/>
      <w:lvlText w:val="%4."/>
      <w:lvlJc w:val="left"/>
      <w:pPr>
        <w:ind w:left="2880" w:hanging="360"/>
      </w:pPr>
    </w:lvl>
    <w:lvl w:ilvl="4" w:tplc="85940DDE">
      <w:start w:val="1"/>
      <w:numFmt w:val="lowerLetter"/>
      <w:lvlText w:val="%5."/>
      <w:lvlJc w:val="left"/>
      <w:pPr>
        <w:ind w:left="3600" w:hanging="360"/>
      </w:pPr>
    </w:lvl>
    <w:lvl w:ilvl="5" w:tplc="39142066">
      <w:start w:val="1"/>
      <w:numFmt w:val="lowerRoman"/>
      <w:lvlText w:val="%6."/>
      <w:lvlJc w:val="right"/>
      <w:pPr>
        <w:ind w:left="4320" w:hanging="180"/>
      </w:pPr>
    </w:lvl>
    <w:lvl w:ilvl="6" w:tplc="5086A8EC">
      <w:start w:val="1"/>
      <w:numFmt w:val="decimal"/>
      <w:lvlText w:val="%7."/>
      <w:lvlJc w:val="left"/>
      <w:pPr>
        <w:ind w:left="5040" w:hanging="360"/>
      </w:pPr>
    </w:lvl>
    <w:lvl w:ilvl="7" w:tplc="086EE7E8">
      <w:start w:val="1"/>
      <w:numFmt w:val="lowerLetter"/>
      <w:lvlText w:val="%8."/>
      <w:lvlJc w:val="left"/>
      <w:pPr>
        <w:ind w:left="5760" w:hanging="360"/>
      </w:pPr>
    </w:lvl>
    <w:lvl w:ilvl="8" w:tplc="50ECC0B4">
      <w:start w:val="1"/>
      <w:numFmt w:val="lowerRoman"/>
      <w:lvlText w:val="%9."/>
      <w:lvlJc w:val="right"/>
      <w:pPr>
        <w:ind w:left="6480" w:hanging="180"/>
      </w:pPr>
    </w:lvl>
  </w:abstractNum>
  <w:abstractNum w:abstractNumId="7" w15:restartNumberingAfterBreak="0">
    <w:nsid w:val="590A05D7"/>
    <w:multiLevelType w:val="hybridMultilevel"/>
    <w:tmpl w:val="4346536A"/>
    <w:lvl w:ilvl="0" w:tplc="629E9B6A">
      <w:start w:val="1"/>
      <w:numFmt w:val="bullet"/>
      <w:lvlText w:val=""/>
      <w:lvlJc w:val="left"/>
      <w:pPr>
        <w:ind w:left="360" w:hanging="360"/>
      </w:pPr>
      <w:rPr>
        <w:rFonts w:hint="default" w:ascii="Symbol" w:hAnsi="Symbol"/>
      </w:rPr>
    </w:lvl>
    <w:lvl w:ilvl="1" w:tplc="C7DE4AF4">
      <w:start w:val="1"/>
      <w:numFmt w:val="bullet"/>
      <w:lvlText w:val="o"/>
      <w:lvlJc w:val="left"/>
      <w:pPr>
        <w:ind w:left="1080" w:hanging="360"/>
      </w:pPr>
      <w:rPr>
        <w:rFonts w:hint="default" w:ascii="Courier New" w:hAnsi="Courier New"/>
      </w:rPr>
    </w:lvl>
    <w:lvl w:ilvl="2" w:tplc="EC181144">
      <w:start w:val="1"/>
      <w:numFmt w:val="bullet"/>
      <w:lvlText w:val=""/>
      <w:lvlJc w:val="left"/>
      <w:pPr>
        <w:ind w:left="1800" w:hanging="360"/>
      </w:pPr>
      <w:rPr>
        <w:rFonts w:hint="default" w:ascii="Wingdings" w:hAnsi="Wingdings"/>
      </w:rPr>
    </w:lvl>
    <w:lvl w:ilvl="3" w:tplc="CFDA72EE">
      <w:start w:val="1"/>
      <w:numFmt w:val="bullet"/>
      <w:lvlText w:val=""/>
      <w:lvlJc w:val="left"/>
      <w:pPr>
        <w:ind w:left="2520" w:hanging="360"/>
      </w:pPr>
      <w:rPr>
        <w:rFonts w:hint="default" w:ascii="Symbol" w:hAnsi="Symbol"/>
      </w:rPr>
    </w:lvl>
    <w:lvl w:ilvl="4" w:tplc="A93A8F74">
      <w:start w:val="1"/>
      <w:numFmt w:val="bullet"/>
      <w:lvlText w:val="o"/>
      <w:lvlJc w:val="left"/>
      <w:pPr>
        <w:ind w:left="3240" w:hanging="360"/>
      </w:pPr>
      <w:rPr>
        <w:rFonts w:hint="default" w:ascii="Courier New" w:hAnsi="Courier New"/>
      </w:rPr>
    </w:lvl>
    <w:lvl w:ilvl="5" w:tplc="C204A838">
      <w:start w:val="1"/>
      <w:numFmt w:val="bullet"/>
      <w:lvlText w:val=""/>
      <w:lvlJc w:val="left"/>
      <w:pPr>
        <w:ind w:left="3960" w:hanging="360"/>
      </w:pPr>
      <w:rPr>
        <w:rFonts w:hint="default" w:ascii="Wingdings" w:hAnsi="Wingdings"/>
      </w:rPr>
    </w:lvl>
    <w:lvl w:ilvl="6" w:tplc="DE4A535C">
      <w:start w:val="1"/>
      <w:numFmt w:val="bullet"/>
      <w:lvlText w:val=""/>
      <w:lvlJc w:val="left"/>
      <w:pPr>
        <w:ind w:left="4680" w:hanging="360"/>
      </w:pPr>
      <w:rPr>
        <w:rFonts w:hint="default" w:ascii="Symbol" w:hAnsi="Symbol"/>
      </w:rPr>
    </w:lvl>
    <w:lvl w:ilvl="7" w:tplc="8BD619BC">
      <w:start w:val="1"/>
      <w:numFmt w:val="bullet"/>
      <w:lvlText w:val="o"/>
      <w:lvlJc w:val="left"/>
      <w:pPr>
        <w:ind w:left="5400" w:hanging="360"/>
      </w:pPr>
      <w:rPr>
        <w:rFonts w:hint="default" w:ascii="Courier New" w:hAnsi="Courier New"/>
      </w:rPr>
    </w:lvl>
    <w:lvl w:ilvl="8" w:tplc="B4128AFC">
      <w:start w:val="1"/>
      <w:numFmt w:val="bullet"/>
      <w:lvlText w:val=""/>
      <w:lvlJc w:val="left"/>
      <w:pPr>
        <w:ind w:left="6120" w:hanging="360"/>
      </w:pPr>
      <w:rPr>
        <w:rFonts w:hint="default" w:ascii="Wingdings" w:hAnsi="Wingdings"/>
      </w:rPr>
    </w:lvl>
  </w:abstractNum>
  <w:abstractNum w:abstractNumId="8" w15:restartNumberingAfterBreak="0">
    <w:nsid w:val="6F6A08A4"/>
    <w:multiLevelType w:val="multilevel"/>
    <w:tmpl w:val="671648F4"/>
    <w:lvl w:ilvl="0">
      <w:start w:val="8"/>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618877542">
    <w:abstractNumId w:val="4"/>
  </w:num>
  <w:num w:numId="2" w16cid:durableId="22247359">
    <w:abstractNumId w:val="7"/>
  </w:num>
  <w:num w:numId="3" w16cid:durableId="1330446803">
    <w:abstractNumId w:val="1"/>
  </w:num>
  <w:num w:numId="4" w16cid:durableId="646469168">
    <w:abstractNumId w:val="5"/>
  </w:num>
  <w:num w:numId="5" w16cid:durableId="2057460266">
    <w:abstractNumId w:val="0"/>
  </w:num>
  <w:num w:numId="6" w16cid:durableId="2125492238">
    <w:abstractNumId w:val="3"/>
  </w:num>
  <w:num w:numId="7" w16cid:durableId="238951431">
    <w:abstractNumId w:val="2"/>
  </w:num>
  <w:num w:numId="8" w16cid:durableId="1222138098">
    <w:abstractNumId w:val="6"/>
  </w:num>
  <w:num w:numId="9" w16cid:durableId="64620107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proofState w:spelling="clean" w:grammar="dirty"/>
  <w:trackRevisions w:val="false"/>
  <w:defaultTabStop w:val="28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3D"/>
    <w:rsid w:val="000047AB"/>
    <w:rsid w:val="00016F0C"/>
    <w:rsid w:val="000971CF"/>
    <w:rsid w:val="000A3698"/>
    <w:rsid w:val="000A5821"/>
    <w:rsid w:val="000E3530"/>
    <w:rsid w:val="00123C3B"/>
    <w:rsid w:val="001408D9"/>
    <w:rsid w:val="001459A9"/>
    <w:rsid w:val="001A2122"/>
    <w:rsid w:val="001A71D0"/>
    <w:rsid w:val="00231803"/>
    <w:rsid w:val="00272BF2"/>
    <w:rsid w:val="002A38EB"/>
    <w:rsid w:val="002B1439"/>
    <w:rsid w:val="0031368C"/>
    <w:rsid w:val="00336D25"/>
    <w:rsid w:val="00356A8C"/>
    <w:rsid w:val="0039125B"/>
    <w:rsid w:val="00395976"/>
    <w:rsid w:val="003B3807"/>
    <w:rsid w:val="003D7FAA"/>
    <w:rsid w:val="00407155"/>
    <w:rsid w:val="00441251"/>
    <w:rsid w:val="00452A14"/>
    <w:rsid w:val="00452D37"/>
    <w:rsid w:val="00474A1F"/>
    <w:rsid w:val="004A39ED"/>
    <w:rsid w:val="004B292B"/>
    <w:rsid w:val="004E71F3"/>
    <w:rsid w:val="004F0CB1"/>
    <w:rsid w:val="00514271"/>
    <w:rsid w:val="0052039B"/>
    <w:rsid w:val="00534087"/>
    <w:rsid w:val="00534AB6"/>
    <w:rsid w:val="00556BEC"/>
    <w:rsid w:val="005B063D"/>
    <w:rsid w:val="005E1B1A"/>
    <w:rsid w:val="005E257D"/>
    <w:rsid w:val="00626B0B"/>
    <w:rsid w:val="0063063D"/>
    <w:rsid w:val="006353A2"/>
    <w:rsid w:val="00642D68"/>
    <w:rsid w:val="0066989C"/>
    <w:rsid w:val="006B4DA2"/>
    <w:rsid w:val="006C4213"/>
    <w:rsid w:val="007024D8"/>
    <w:rsid w:val="0071123B"/>
    <w:rsid w:val="007204D2"/>
    <w:rsid w:val="0072404F"/>
    <w:rsid w:val="007414AE"/>
    <w:rsid w:val="00743C02"/>
    <w:rsid w:val="00761B24"/>
    <w:rsid w:val="007678B9"/>
    <w:rsid w:val="00784D23"/>
    <w:rsid w:val="00792723"/>
    <w:rsid w:val="007A2E8C"/>
    <w:rsid w:val="007B0C87"/>
    <w:rsid w:val="007F1260"/>
    <w:rsid w:val="00815481"/>
    <w:rsid w:val="00816BC3"/>
    <w:rsid w:val="00827C39"/>
    <w:rsid w:val="008507D9"/>
    <w:rsid w:val="00881552"/>
    <w:rsid w:val="00887A46"/>
    <w:rsid w:val="00894ACF"/>
    <w:rsid w:val="008B6750"/>
    <w:rsid w:val="008C64A6"/>
    <w:rsid w:val="008E3565"/>
    <w:rsid w:val="008E4638"/>
    <w:rsid w:val="008E5256"/>
    <w:rsid w:val="008F274E"/>
    <w:rsid w:val="0091751F"/>
    <w:rsid w:val="00967A17"/>
    <w:rsid w:val="00991133"/>
    <w:rsid w:val="009C43AA"/>
    <w:rsid w:val="009C56E8"/>
    <w:rsid w:val="009F1F5C"/>
    <w:rsid w:val="00A053B4"/>
    <w:rsid w:val="00A33907"/>
    <w:rsid w:val="00AB5F48"/>
    <w:rsid w:val="00AB6E69"/>
    <w:rsid w:val="00AD02B0"/>
    <w:rsid w:val="00AD3509"/>
    <w:rsid w:val="00AE48C0"/>
    <w:rsid w:val="00AE62EE"/>
    <w:rsid w:val="00B55A23"/>
    <w:rsid w:val="00B7547B"/>
    <w:rsid w:val="00B9688B"/>
    <w:rsid w:val="00BA2491"/>
    <w:rsid w:val="00BB378B"/>
    <w:rsid w:val="00BB50B8"/>
    <w:rsid w:val="00BB6BC5"/>
    <w:rsid w:val="00C24EF3"/>
    <w:rsid w:val="00C47407"/>
    <w:rsid w:val="00CC780F"/>
    <w:rsid w:val="00CD6B71"/>
    <w:rsid w:val="00D13C96"/>
    <w:rsid w:val="00D17D24"/>
    <w:rsid w:val="00D30C75"/>
    <w:rsid w:val="00D5168F"/>
    <w:rsid w:val="00D72702"/>
    <w:rsid w:val="00D81A75"/>
    <w:rsid w:val="00D863D7"/>
    <w:rsid w:val="00D901F8"/>
    <w:rsid w:val="00D9562A"/>
    <w:rsid w:val="00DD22FD"/>
    <w:rsid w:val="00E00235"/>
    <w:rsid w:val="00E1530B"/>
    <w:rsid w:val="00E16D3D"/>
    <w:rsid w:val="00E47937"/>
    <w:rsid w:val="00E81334"/>
    <w:rsid w:val="00EA5735"/>
    <w:rsid w:val="00ED0540"/>
    <w:rsid w:val="00EE21A8"/>
    <w:rsid w:val="00F46483"/>
    <w:rsid w:val="00FA71FB"/>
    <w:rsid w:val="00FB59A9"/>
    <w:rsid w:val="00FC0DCC"/>
    <w:rsid w:val="00FC5662"/>
    <w:rsid w:val="00FE51F4"/>
    <w:rsid w:val="00FF51ED"/>
    <w:rsid w:val="0192273A"/>
    <w:rsid w:val="042AA3A7"/>
    <w:rsid w:val="04685B5C"/>
    <w:rsid w:val="055B0286"/>
    <w:rsid w:val="0699D679"/>
    <w:rsid w:val="071AF198"/>
    <w:rsid w:val="076B2ABD"/>
    <w:rsid w:val="076FE340"/>
    <w:rsid w:val="09399767"/>
    <w:rsid w:val="0C303A8C"/>
    <w:rsid w:val="0CAAE8A6"/>
    <w:rsid w:val="0DAD98CA"/>
    <w:rsid w:val="0E2753C1"/>
    <w:rsid w:val="0F788CE4"/>
    <w:rsid w:val="1064AC09"/>
    <w:rsid w:val="10DBA973"/>
    <w:rsid w:val="12E75558"/>
    <w:rsid w:val="133BD6AB"/>
    <w:rsid w:val="13D8C6DF"/>
    <w:rsid w:val="14B8C3F1"/>
    <w:rsid w:val="17052635"/>
    <w:rsid w:val="187CF6CC"/>
    <w:rsid w:val="192E7FAF"/>
    <w:rsid w:val="19620811"/>
    <w:rsid w:val="1E997799"/>
    <w:rsid w:val="1EE67BF4"/>
    <w:rsid w:val="1F6AF588"/>
    <w:rsid w:val="2112129A"/>
    <w:rsid w:val="23095795"/>
    <w:rsid w:val="24F21E46"/>
    <w:rsid w:val="27516717"/>
    <w:rsid w:val="2822935C"/>
    <w:rsid w:val="28C3D7A3"/>
    <w:rsid w:val="297937F9"/>
    <w:rsid w:val="2BB1D1A2"/>
    <w:rsid w:val="2BCE658C"/>
    <w:rsid w:val="2D78737F"/>
    <w:rsid w:val="2EDFB760"/>
    <w:rsid w:val="2F1D875D"/>
    <w:rsid w:val="311FB919"/>
    <w:rsid w:val="31FE2A0B"/>
    <w:rsid w:val="334E750B"/>
    <w:rsid w:val="340581B7"/>
    <w:rsid w:val="35362707"/>
    <w:rsid w:val="37AE9A06"/>
    <w:rsid w:val="385496E9"/>
    <w:rsid w:val="3877EA0F"/>
    <w:rsid w:val="388B271E"/>
    <w:rsid w:val="3A4BF416"/>
    <w:rsid w:val="3A5517E6"/>
    <w:rsid w:val="3AA9F00A"/>
    <w:rsid w:val="3BF7FAB4"/>
    <w:rsid w:val="3DE202F3"/>
    <w:rsid w:val="3FE63203"/>
    <w:rsid w:val="41105A76"/>
    <w:rsid w:val="4154EF78"/>
    <w:rsid w:val="4163BDE3"/>
    <w:rsid w:val="4245308F"/>
    <w:rsid w:val="45CC5B48"/>
    <w:rsid w:val="46A8029E"/>
    <w:rsid w:val="4745FE17"/>
    <w:rsid w:val="474816EB"/>
    <w:rsid w:val="47E28673"/>
    <w:rsid w:val="47F38196"/>
    <w:rsid w:val="4A41B713"/>
    <w:rsid w:val="4CAA7272"/>
    <w:rsid w:val="4D860968"/>
    <w:rsid w:val="4F14DD36"/>
    <w:rsid w:val="4F88B67A"/>
    <w:rsid w:val="5274D83C"/>
    <w:rsid w:val="52F72415"/>
    <w:rsid w:val="533C5211"/>
    <w:rsid w:val="552396D8"/>
    <w:rsid w:val="559BA7E6"/>
    <w:rsid w:val="57D05744"/>
    <w:rsid w:val="584C3B8B"/>
    <w:rsid w:val="585DEEAD"/>
    <w:rsid w:val="59B7668F"/>
    <w:rsid w:val="59D3F9E3"/>
    <w:rsid w:val="5B1B2706"/>
    <w:rsid w:val="5B4836CF"/>
    <w:rsid w:val="5C7A932C"/>
    <w:rsid w:val="5CA474DA"/>
    <w:rsid w:val="5CDF69BD"/>
    <w:rsid w:val="5D23425A"/>
    <w:rsid w:val="5D7F7838"/>
    <w:rsid w:val="5D8A7C2D"/>
    <w:rsid w:val="5DFD8CAC"/>
    <w:rsid w:val="5E2A0761"/>
    <w:rsid w:val="5E4DB751"/>
    <w:rsid w:val="5E5AF31B"/>
    <w:rsid w:val="6012D39A"/>
    <w:rsid w:val="60B0C22D"/>
    <w:rsid w:val="614B579D"/>
    <w:rsid w:val="61D37F0C"/>
    <w:rsid w:val="621DC673"/>
    <w:rsid w:val="63ADEC8F"/>
    <w:rsid w:val="6413E984"/>
    <w:rsid w:val="64E43894"/>
    <w:rsid w:val="64E65310"/>
    <w:rsid w:val="671B2754"/>
    <w:rsid w:val="68968325"/>
    <w:rsid w:val="68F3ADD4"/>
    <w:rsid w:val="695DFED8"/>
    <w:rsid w:val="6A8D03FB"/>
    <w:rsid w:val="71288B1C"/>
    <w:rsid w:val="713FAF43"/>
    <w:rsid w:val="734C08B1"/>
    <w:rsid w:val="74FBC103"/>
    <w:rsid w:val="75131C06"/>
    <w:rsid w:val="75E6B701"/>
    <w:rsid w:val="7602A58B"/>
    <w:rsid w:val="77BB221B"/>
    <w:rsid w:val="781BCDC9"/>
    <w:rsid w:val="7B2DCED0"/>
    <w:rsid w:val="7B2E2799"/>
    <w:rsid w:val="7EC88B47"/>
    <w:rsid w:val="7EF648DF"/>
    <w:rsid w:val="7EFFE37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7458A"/>
  <w15:docId w15:val="{FADA6796-3702-42D7-A073-BFBB1E2E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Verdana" w:hAnsi="Verdana" w:eastAsia="Verdana" w:cs="Verdana"/>
      <w:lang w:val="es-ES"/>
    </w:rPr>
  </w:style>
  <w:style w:type="paragraph" w:styleId="Heading1">
    <w:name w:val="heading 1"/>
    <w:basedOn w:val="Normal"/>
    <w:uiPriority w:val="9"/>
    <w:qFormat/>
    <w:rsid w:val="008F274E"/>
    <w:pPr>
      <w:spacing w:line="652" w:lineRule="exact"/>
      <w:outlineLvl w:val="0"/>
    </w:pPr>
    <w:rPr>
      <w:rFonts w:ascii="Arial" w:hAnsi="Arial"/>
      <w:b/>
      <w:color w:val="9A0000"/>
      <w:sz w:val="24"/>
      <w:szCs w:val="56"/>
    </w:rPr>
  </w:style>
  <w:style w:type="paragraph" w:styleId="Heading2">
    <w:name w:val="heading 2"/>
    <w:basedOn w:val="Normal"/>
    <w:uiPriority w:val="9"/>
    <w:unhideWhenUsed/>
    <w:qFormat/>
    <w:rsid w:val="008F274E"/>
    <w:pPr>
      <w:spacing w:line="482" w:lineRule="exact"/>
      <w:ind w:right="37"/>
      <w:outlineLvl w:val="1"/>
    </w:pPr>
    <w:rPr>
      <w:rFonts w:ascii="Arial" w:hAnsi="Arial"/>
      <w:b/>
      <w:sz w:val="24"/>
      <w:szCs w:val="40"/>
    </w:rPr>
  </w:style>
  <w:style w:type="paragraph" w:styleId="Heading3">
    <w:name w:val="heading 3"/>
    <w:basedOn w:val="Normal"/>
    <w:uiPriority w:val="9"/>
    <w:unhideWhenUsed/>
    <w:qFormat/>
    <w:rsid w:val="008F274E"/>
    <w:pPr>
      <w:spacing w:line="434" w:lineRule="exact"/>
      <w:outlineLvl w:val="2"/>
    </w:pPr>
    <w:rPr>
      <w:rFonts w:ascii="Arial" w:hAnsi="Arial"/>
      <w:b/>
      <w:sz w:val="24"/>
      <w:szCs w:val="36"/>
    </w:rPr>
  </w:style>
  <w:style w:type="paragraph" w:styleId="Heading4">
    <w:name w:val="heading 4"/>
    <w:basedOn w:val="Normal"/>
    <w:uiPriority w:val="9"/>
    <w:unhideWhenUsed/>
    <w:qFormat/>
    <w:rsid w:val="007B0C87"/>
    <w:pPr>
      <w:ind w:left="693" w:hanging="431"/>
      <w:outlineLvl w:val="3"/>
    </w:pPr>
    <w:rPr>
      <w:rFonts w:ascii="Arial" w:hAnsi="Arial"/>
      <w:b/>
      <w:bCs/>
      <w:sz w:val="24"/>
      <w:szCs w:val="32"/>
    </w:rPr>
  </w:style>
  <w:style w:type="paragraph" w:styleId="Heading5">
    <w:name w:val="heading 5"/>
    <w:basedOn w:val="Normal"/>
    <w:uiPriority w:val="9"/>
    <w:unhideWhenUsed/>
    <w:qFormat/>
    <w:pPr>
      <w:outlineLvl w:val="4"/>
    </w:pPr>
    <w:rPr>
      <w:sz w:val="32"/>
      <w:szCs w:val="32"/>
    </w:rPr>
  </w:style>
  <w:style w:type="paragraph" w:styleId="Heading6">
    <w:name w:val="heading 6"/>
    <w:basedOn w:val="Normal"/>
    <w:uiPriority w:val="9"/>
    <w:unhideWhenUsed/>
    <w:qFormat/>
    <w:pPr>
      <w:ind w:left="1690" w:hanging="576"/>
      <w:jc w:val="both"/>
      <w:outlineLvl w:val="5"/>
    </w:pPr>
    <w:rPr>
      <w:b/>
      <w:bCs/>
      <w:sz w:val="28"/>
      <w:szCs w:val="28"/>
    </w:rPr>
  </w:style>
  <w:style w:type="paragraph" w:styleId="Heading7">
    <w:name w:val="heading 7"/>
    <w:basedOn w:val="Normal"/>
    <w:uiPriority w:val="1"/>
    <w:qFormat/>
    <w:pPr>
      <w:spacing w:line="338" w:lineRule="exact"/>
      <w:jc w:val="center"/>
      <w:outlineLvl w:val="6"/>
    </w:pPr>
    <w:rPr>
      <w:sz w:val="28"/>
      <w:szCs w:val="28"/>
    </w:rPr>
  </w:style>
  <w:style w:type="paragraph" w:styleId="Heading8">
    <w:name w:val="heading 8"/>
    <w:basedOn w:val="Normal"/>
    <w:uiPriority w:val="1"/>
    <w:qFormat/>
    <w:pPr>
      <w:ind w:left="262"/>
      <w:outlineLvl w:val="7"/>
    </w:pPr>
    <w:rPr>
      <w:b/>
      <w:bCs/>
      <w:sz w:val="24"/>
      <w:szCs w:val="24"/>
    </w:rPr>
  </w:style>
  <w:style w:type="paragraph" w:styleId="Heading9">
    <w:name w:val="heading 9"/>
    <w:basedOn w:val="Normal"/>
    <w:uiPriority w:val="1"/>
    <w:qFormat/>
    <w:pPr>
      <w:ind w:left="262"/>
      <w:outlineLvl w:val="8"/>
    </w:pPr>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uiPriority w:val="39"/>
    <w:qFormat/>
    <w:pPr>
      <w:spacing w:before="33"/>
      <w:ind w:left="662" w:hanging="400"/>
      <w:jc w:val="both"/>
    </w:pPr>
    <w:rPr>
      <w:b/>
      <w:bCs/>
    </w:rPr>
  </w:style>
  <w:style w:type="paragraph" w:styleId="TOC2">
    <w:name w:val="toc 2"/>
    <w:basedOn w:val="Normal"/>
    <w:uiPriority w:val="39"/>
    <w:qFormat/>
    <w:pPr>
      <w:spacing w:before="140"/>
      <w:ind w:left="262"/>
    </w:pPr>
  </w:style>
  <w:style w:type="paragraph" w:styleId="TOC3">
    <w:name w:val="toc 3"/>
    <w:basedOn w:val="Normal"/>
    <w:uiPriority w:val="39"/>
    <w:qFormat/>
    <w:pPr>
      <w:spacing w:before="167"/>
      <w:ind w:left="502" w:right="771"/>
      <w:jc w:val="both"/>
    </w:pPr>
    <w:rPr>
      <w:b/>
      <w:bCs/>
    </w:rPr>
  </w:style>
  <w:style w:type="paragraph" w:styleId="TOC4">
    <w:name w:val="toc 4"/>
    <w:basedOn w:val="Normal"/>
    <w:uiPriority w:val="39"/>
    <w:qFormat/>
    <w:pPr>
      <w:spacing w:before="138"/>
      <w:ind w:left="502"/>
    </w:pPr>
  </w:style>
  <w:style w:type="paragraph" w:styleId="TOC5">
    <w:name w:val="toc 5"/>
    <w:basedOn w:val="Normal"/>
    <w:uiPriority w:val="1"/>
    <w:qFormat/>
    <w:pPr>
      <w:spacing w:before="167"/>
      <w:ind w:left="1141" w:hanging="480"/>
    </w:pPr>
  </w:style>
  <w:style w:type="paragraph" w:styleId="TOC6">
    <w:name w:val="toc 6"/>
    <w:basedOn w:val="Normal"/>
    <w:uiPriority w:val="1"/>
    <w:qFormat/>
    <w:pPr>
      <w:spacing w:before="2"/>
      <w:ind w:left="1221"/>
    </w:pPr>
  </w:style>
  <w:style w:type="paragraph" w:styleId="BodyText">
    <w:name w:val="Body Text"/>
    <w:basedOn w:val="Normal"/>
    <w:uiPriority w:val="1"/>
    <w:qFormat/>
  </w:style>
  <w:style w:type="paragraph" w:styleId="ListParagraph">
    <w:name w:val="List Paragraph"/>
    <w:basedOn w:val="Normal"/>
    <w:uiPriority w:val="34"/>
    <w:qFormat/>
    <w:pPr>
      <w:ind w:left="981" w:hanging="360"/>
    </w:pPr>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BB50B8"/>
    <w:pPr>
      <w:tabs>
        <w:tab w:val="center" w:pos="4419"/>
        <w:tab w:val="right" w:pos="8838"/>
      </w:tabs>
    </w:pPr>
  </w:style>
  <w:style w:type="character" w:styleId="HeaderChar" w:customStyle="1">
    <w:name w:val="Header Char"/>
    <w:basedOn w:val="DefaultParagraphFont"/>
    <w:link w:val="Header"/>
    <w:uiPriority w:val="99"/>
    <w:rsid w:val="00BB50B8"/>
    <w:rPr>
      <w:rFonts w:ascii="Verdana" w:hAnsi="Verdana" w:eastAsia="Verdana" w:cs="Verdana"/>
      <w:lang w:val="es-ES"/>
    </w:rPr>
  </w:style>
  <w:style w:type="paragraph" w:styleId="Footer">
    <w:name w:val="footer"/>
    <w:basedOn w:val="Normal"/>
    <w:link w:val="FooterChar"/>
    <w:uiPriority w:val="99"/>
    <w:unhideWhenUsed/>
    <w:rsid w:val="00BB50B8"/>
    <w:pPr>
      <w:tabs>
        <w:tab w:val="center" w:pos="4419"/>
        <w:tab w:val="right" w:pos="8838"/>
      </w:tabs>
    </w:pPr>
  </w:style>
  <w:style w:type="character" w:styleId="FooterChar" w:customStyle="1">
    <w:name w:val="Footer Char"/>
    <w:basedOn w:val="DefaultParagraphFont"/>
    <w:link w:val="Footer"/>
    <w:uiPriority w:val="99"/>
    <w:rsid w:val="00BB50B8"/>
    <w:rPr>
      <w:rFonts w:ascii="Verdana" w:hAnsi="Verdana" w:eastAsia="Verdana" w:cs="Verdana"/>
      <w:lang w:val="es-ES"/>
    </w:rPr>
  </w:style>
  <w:style w:type="paragraph" w:styleId="TOCHeading">
    <w:name w:val="TOC Heading"/>
    <w:basedOn w:val="Heading1"/>
    <w:next w:val="Normal"/>
    <w:uiPriority w:val="39"/>
    <w:unhideWhenUsed/>
    <w:qFormat/>
    <w:rsid w:val="000047AB"/>
    <w:pPr>
      <w:keepNext/>
      <w:keepLines/>
      <w:widowControl/>
      <w:autoSpaceDE/>
      <w:autoSpaceDN/>
      <w:spacing w:before="240" w:line="259" w:lineRule="auto"/>
      <w:outlineLvl w:val="9"/>
    </w:pPr>
    <w:rPr>
      <w:rFonts w:asciiTheme="majorHAnsi" w:hAnsiTheme="majorHAnsi" w:eastAsiaTheme="majorEastAsia" w:cstheme="majorBidi"/>
      <w:color w:val="365F91" w:themeColor="accent1" w:themeShade="BF"/>
      <w:sz w:val="32"/>
      <w:szCs w:val="32"/>
      <w:lang w:val="es-CO" w:eastAsia="es-CO"/>
    </w:rPr>
  </w:style>
  <w:style w:type="character" w:styleId="Hyperlink">
    <w:name w:val="Hyperlink"/>
    <w:basedOn w:val="DefaultParagraphFont"/>
    <w:uiPriority w:val="99"/>
    <w:unhideWhenUsed/>
    <w:rsid w:val="00FA71FB"/>
    <w:rPr>
      <w:color w:val="0000FF" w:themeColor="hyperlink"/>
      <w:u w:val="single"/>
    </w:rPr>
  </w:style>
  <w:style w:type="paragraph" w:styleId="Caption">
    <w:name w:val="caption"/>
    <w:basedOn w:val="Normal"/>
    <w:next w:val="Normal"/>
    <w:uiPriority w:val="35"/>
    <w:unhideWhenUsed/>
    <w:qFormat/>
    <w:rsid w:val="007678B9"/>
    <w:pPr>
      <w:spacing w:after="200"/>
    </w:pPr>
    <w:rPr>
      <w:i/>
      <w:iCs/>
      <w:color w:val="1F497D" w:themeColor="text2"/>
      <w:sz w:val="18"/>
      <w:szCs w:val="18"/>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Verdana" w:hAnsi="Verdana" w:eastAsia="Verdana" w:cs="Verdana"/>
      <w:sz w:val="20"/>
      <w:szCs w:val="20"/>
      <w:lang w:val="es-ES"/>
    </w:rPr>
  </w:style>
  <w:style w:type="character" w:styleId="CommentReference">
    <w:name w:val="annotation reference"/>
    <w:basedOn w:val="DefaultParagraphFont"/>
    <w:uiPriority w:val="99"/>
    <w:semiHidden/>
    <w:unhideWhenUsed/>
    <w:rPr>
      <w:sz w:val="16"/>
      <w:szCs w:val="16"/>
    </w:rPr>
  </w:style>
  <w:style w:type="table" w:styleId="GridTable2-Accent1">
    <w:name w:val="Grid Table 2 Accent 1"/>
    <w:basedOn w:val="TableNormal"/>
    <w:uiPriority w:val="47"/>
    <w:rsid w:val="00967A17"/>
    <w:pPr>
      <w:widowControl/>
      <w:autoSpaceDE/>
      <w:autoSpaceDN/>
    </w:pPr>
    <w:rPr>
      <w:rFonts w:ascii="Arial" w:hAnsi="Arial"/>
      <w:kern w:val="2"/>
      <w:position w:val="-4"/>
      <w:sz w:val="24"/>
      <w:szCs w:val="24"/>
      <w:lang w:val="es-ES_tradnl"/>
      <w14:ligatures w14:val="standardContextual"/>
    </w:rPr>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Normal1" w:customStyle="1">
    <w:name w:val="Table Normal1"/>
    <w:uiPriority w:val="2"/>
    <w:semiHidden/>
    <w:unhideWhenUsed/>
    <w:qFormat/>
    <w:rsid w:val="007024D8"/>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ktapias@icfes.gov.co"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lcyumayuzad@icfes.gov.co"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dmcaucalib@icfes.gov.co"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ED4078BA235EA48973C562ADE4A77C2" ma:contentTypeVersion="11" ma:contentTypeDescription="Crear nuevo documento." ma:contentTypeScope="" ma:versionID="80f30e23c171ee744094d92fb9c3622f">
  <xsd:schema xmlns:xsd="http://www.w3.org/2001/XMLSchema" xmlns:xs="http://www.w3.org/2001/XMLSchema" xmlns:p="http://schemas.microsoft.com/office/2006/metadata/properties" xmlns:ns2="d235fb46-5b77-47fd-8114-ea2fc78efd96" xmlns:ns3="18db6150-30f9-4984-9b3b-8593178e5d71" targetNamespace="http://schemas.microsoft.com/office/2006/metadata/properties" ma:root="true" ma:fieldsID="18c547d613823d8cbc1e60754b443a38" ns2:_="" ns3:_="">
    <xsd:import namespace="d235fb46-5b77-47fd-8114-ea2fc78efd96"/>
    <xsd:import namespace="18db6150-30f9-4984-9b3b-8593178e5d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35fb46-5b77-47fd-8114-ea2fc78efd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43926ec-d6a2-4a18-8bb6-1b1d14b90f7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db6150-30f9-4984-9b3b-8593178e5d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8d4a90-bf75-4b3c-84c0-b15bcc7f6987}" ma:internalName="TaxCatchAll" ma:showField="CatchAllData" ma:web="18db6150-30f9-4984-9b3b-8593178e5d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235fb46-5b77-47fd-8114-ea2fc78efd96">
      <Terms xmlns="http://schemas.microsoft.com/office/infopath/2007/PartnerControls"/>
    </lcf76f155ced4ddcb4097134ff3c332f>
    <TaxCatchAll xmlns="18db6150-30f9-4984-9b3b-8593178e5d7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21286E-40C5-46D7-9523-F14D628D40CB}"/>
</file>

<file path=customXml/itemProps2.xml><?xml version="1.0" encoding="utf-8"?>
<ds:datastoreItem xmlns:ds="http://schemas.openxmlformats.org/officeDocument/2006/customXml" ds:itemID="{3BFCE14E-3730-4CA5-8A18-9C629F2634DA}">
  <ds:schemaRefs>
    <ds:schemaRef ds:uri="http://schemas.openxmlformats.org/officeDocument/2006/bibliography"/>
  </ds:schemaRefs>
</ds:datastoreItem>
</file>

<file path=customXml/itemProps3.xml><?xml version="1.0" encoding="utf-8"?>
<ds:datastoreItem xmlns:ds="http://schemas.openxmlformats.org/officeDocument/2006/customXml" ds:itemID="{51B4D761-F250-49DE-98DD-4648412943F9}">
  <ds:schemaRefs>
    <ds:schemaRef ds:uri="http://schemas.microsoft.com/office/2006/metadata/properties"/>
    <ds:schemaRef ds:uri="http://schemas.microsoft.com/office/infopath/2007/PartnerControls"/>
    <ds:schemaRef ds:uri="454a3783-5a1f-4003-9678-ceee190570c4"/>
    <ds:schemaRef ds:uri="bf465def-1c26-4690-bafe-8342b54ed41a"/>
  </ds:schemaRefs>
</ds:datastoreItem>
</file>

<file path=customXml/itemProps4.xml><?xml version="1.0" encoding="utf-8"?>
<ds:datastoreItem xmlns:ds="http://schemas.openxmlformats.org/officeDocument/2006/customXml" ds:itemID="{5047C980-1809-49DF-A92B-FDFE8121783F}">
  <ds:schemaRefs>
    <ds:schemaRef ds:uri="http://schemas.microsoft.com/sharepoint/v3/contenttype/forms"/>
  </ds:schemaRefs>
</ds:datastoreItem>
</file>

<file path=docMetadata/LabelInfo.xml><?xml version="1.0" encoding="utf-8"?>
<clbl:labelList xmlns:clbl="http://schemas.microsoft.com/office/2020/mipLabelMetadata">
  <clbl:label id="{52b498cd-7a81-4486-9103-65b5717baee6}" enabled="1" method="Standard" siteId="{27864e10-5be4-4d4f-adb5-bbab512029e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Iveth Alexandra Gutierrez Collazos</dc:creator>
  <cp:keywords/>
  <dc:description/>
  <cp:lastModifiedBy>Erlyzeth Feria Valdes</cp:lastModifiedBy>
  <cp:revision>38</cp:revision>
  <dcterms:created xsi:type="dcterms:W3CDTF">2026-03-09T19:05:00Z</dcterms:created>
  <dcterms:modified xsi:type="dcterms:W3CDTF">2026-04-08T19:11:51Z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2025-02-06T00:00:00Z</vt:filetime>
  </property>
  <property fmtid="{D5CDD505-2E9C-101B-9397-08002B2CF9AE}" pid="3" name="Creator">
    <vt:lpwstr>Microsoft® Word para Microsoft 365</vt:lpwstr>
  </property>
  <property fmtid="{D5CDD505-2E9C-101B-9397-08002B2CF9AE}" pid="4" name="LastSaved">
    <vt:filetime>2025-10-21T00:00:00Z</vt:filetime>
  </property>
  <property fmtid="{D5CDD505-2E9C-101B-9397-08002B2CF9AE}" pid="5" name="MSIP_Label_13dc41c4-3f95-4020-bedd-cbbd89182633_ActionId">
    <vt:lpwstr>0165dd94-1d77-49df-ac2c-dc94eda13ed4</vt:lpwstr>
  </property>
  <property fmtid="{D5CDD505-2E9C-101B-9397-08002B2CF9AE}" pid="6" name="MSIP_Label_13dc41c4-3f95-4020-bedd-cbbd89182633_ContentBits">
    <vt:lpwstr>0</vt:lpwstr>
  </property>
  <property fmtid="{D5CDD505-2E9C-101B-9397-08002B2CF9AE}" pid="7" name="MSIP_Label_13dc41c4-3f95-4020-bedd-cbbd89182633_Enabled">
    <vt:lpwstr>true</vt:lpwstr>
  </property>
  <property fmtid="{D5CDD505-2E9C-101B-9397-08002B2CF9AE}" pid="8" name="MSIP_Label_13dc41c4-3f95-4020-bedd-cbbd89182633_Method">
    <vt:lpwstr>Privileged</vt:lpwstr>
  </property>
  <property fmtid="{D5CDD505-2E9C-101B-9397-08002B2CF9AE}" pid="9" name="MSIP_Label_13dc41c4-3f95-4020-bedd-cbbd89182633_Name">
    <vt:lpwstr>General</vt:lpwstr>
  </property>
  <property fmtid="{D5CDD505-2E9C-101B-9397-08002B2CF9AE}" pid="10" name="MSIP_Label_13dc41c4-3f95-4020-bedd-cbbd89182633_SetDate">
    <vt:lpwstr>2024-12-28T20:16:58Z</vt:lpwstr>
  </property>
  <property fmtid="{D5CDD505-2E9C-101B-9397-08002B2CF9AE}" pid="11" name="MSIP_Label_13dc41c4-3f95-4020-bedd-cbbd89182633_SiteId">
    <vt:lpwstr>cbc2c381-2f2e-4d93-91d1-506c9316ace7</vt:lpwstr>
  </property>
  <property fmtid="{D5CDD505-2E9C-101B-9397-08002B2CF9AE}" pid="12" name="MSIP_Label_52b498cd-7a81-4486-9103-65b5717baee6_Enabled">
    <vt:lpwstr>True</vt:lpwstr>
  </property>
  <property fmtid="{D5CDD505-2E9C-101B-9397-08002B2CF9AE}" pid="13" name="MSIP_Label_52b498cd-7a81-4486-9103-65b5717baee6_Method">
    <vt:lpwstr>Standard</vt:lpwstr>
  </property>
  <property fmtid="{D5CDD505-2E9C-101B-9397-08002B2CF9AE}" pid="14" name="MSIP_Label_52b498cd-7a81-4486-9103-65b5717baee6_SiteId">
    <vt:lpwstr>27864e10-5be4-4d4f-adb5-bbab512029e8</vt:lpwstr>
  </property>
  <property fmtid="{D5CDD505-2E9C-101B-9397-08002B2CF9AE}" pid="15" name="Producer">
    <vt:lpwstr>Microsoft® Word para Microsoft 365</vt:lpwstr>
  </property>
  <property fmtid="{D5CDD505-2E9C-101B-9397-08002B2CF9AE}" pid="16" name="ContentTypeId">
    <vt:lpwstr>0x010100AED4078BA235EA48973C562ADE4A77C2</vt:lpwstr>
  </property>
  <property fmtid="{D5CDD505-2E9C-101B-9397-08002B2CF9AE}" pid="17" name="MediaServiceImageTags">
    <vt:lpwstr/>
  </property>
  <property fmtid="{D5CDD505-2E9C-101B-9397-08002B2CF9AE}" pid="18" name="docLang">
    <vt:lpwstr>es</vt:lpwstr>
  </property>
</Properties>
</file>