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293"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229"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pacing w:after="200" w:lineRule="auto"/>
        <w:jc w:val="left"/>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29">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F">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30">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31">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32">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3">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34">
            <w:pPr>
              <w:jc w:val="center"/>
              <w:rPr/>
            </w:pPr>
            <w:r w:rsidDel="00000000" w:rsidR="00000000" w:rsidRPr="00000000">
              <w:rPr>
                <w:rtl w:val="0"/>
              </w:rPr>
            </w:r>
          </w:p>
        </w:tc>
      </w:tr>
    </w:tbl>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419"/>
        </w:tabs>
        <w:spacing w:line="360" w:lineRule="auto"/>
        <w:jc w:val="right"/>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Popayán, abril del 2026.</w:t>
      </w:r>
    </w:p>
    <w:p w:rsidR="00000000" w:rsidDel="00000000" w:rsidP="00000000" w:rsidRDefault="00000000" w:rsidRPr="00000000" w14:paraId="00000039">
      <w:pPr>
        <w:ind w:left="3402" w:firstLine="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rPr>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tl w:val="0"/>
        </w:rPr>
        <w:t xml:space="preserve"> CO1.PCCNTR.7826143</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40">
      <w:pPr>
        <w:spacing w:line="36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spacing w:line="360" w:lineRule="auto"/>
        <w:ind w:left="0" w:firstLine="0"/>
        <w:rPr>
          <w:rFonts w:ascii="Calibri" w:cs="Calibri" w:eastAsia="Calibri" w:hAnsi="Calibri"/>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abril del año 2026.</w:t>
      </w:r>
    </w:p>
    <w:p w:rsidR="00000000" w:rsidDel="00000000" w:rsidP="00000000" w:rsidRDefault="00000000" w:rsidRPr="00000000" w14:paraId="00000043">
      <w:pPr>
        <w:spacing w:line="360" w:lineRule="auto"/>
        <w:ind w:left="0" w:firstLine="0"/>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No CO1.PCCNTR.9139215 del año 2026.</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44">
      <w:pPr>
        <w:spacing w:line="360" w:lineRule="auto"/>
        <w:rPr>
          <w:b w:val="1"/>
          <w:bCs w:val="1"/>
        </w:rPr>
      </w:pPr>
      <w:r w:rsidDel="00000000" w:rsidR="00000000" w:rsidRPr="00000000">
        <w:rPr>
          <w:rtl w:val="0"/>
        </w:rPr>
      </w:r>
    </w:p>
    <w:p w:rsidR="00000000" w:rsidDel="00000000" w:rsidP="00000000" w:rsidRDefault="00000000" w:rsidRPr="00000000" w14:paraId="00000045">
      <w:pPr>
        <w:spacing w:line="360" w:lineRule="auto"/>
        <w:rPr>
          <w:rFonts w:ascii="Calibri" w:cs="Calibri" w:eastAsia="Calibri" w:hAnsi="Calibri"/>
        </w:rPr>
      </w:pPr>
      <w:r w:rsidDel="00000000" w:rsidR="00000000" w:rsidRPr="00000000">
        <w:rPr>
          <w:rFonts w:ascii="Calibri" w:cs="Calibri" w:eastAsia="Calibri" w:hAnsi="Calibri"/>
          <w:b w:val="1"/>
          <w:bCs w:val="1"/>
          <w:rtl w:val="0"/>
        </w:rPr>
        <w:t xml:space="preserve">WILNER PERLAZA ORTIZ</w:t>
      </w:r>
      <w:r w:rsidDel="00000000" w:rsidR="00000000" w:rsidRPr="00000000">
        <w:rPr>
          <w:rFonts w:ascii="Calibri" w:cs="Calibri" w:eastAsia="Calibri" w:hAnsi="Calibri"/>
          <w:rtl w:val="0"/>
        </w:rPr>
        <w:t xml:space="preserve">, identificado con la cédula de ciudadanía </w:t>
      </w:r>
      <w:r w:rsidDel="00000000" w:rsidR="00000000" w:rsidRPr="00000000">
        <w:rPr>
          <w:rFonts w:ascii="Calibri" w:cs="Calibri" w:eastAsia="Calibri" w:hAnsi="Calibri"/>
          <w:b w:val="1"/>
          <w:bCs w:val="1"/>
          <w:rtl w:val="0"/>
        </w:rPr>
        <w:t xml:space="preserve">No 1.059.046.762</w:t>
      </w:r>
      <w:r w:rsidDel="00000000" w:rsidR="00000000" w:rsidRPr="00000000">
        <w:rPr>
          <w:rFonts w:ascii="Calibri" w:cs="Calibri" w:eastAsia="Calibri" w:hAnsi="Calibri"/>
          <w:rtl w:val="0"/>
        </w:rPr>
        <w:t xml:space="preserve"> de López de Micay, en mi calidad de Contratista del SENA, en Centro Agropecuario, en cumplimiento del Contrato de Prestación de Servicios de la referencia, a continuación, presento el Informe de actividades realizadas en el mes objeto de cobro. </w:t>
      </w:r>
    </w:p>
    <w:p w:rsidR="00000000" w:rsidDel="00000000" w:rsidP="00000000" w:rsidRDefault="00000000" w:rsidRPr="00000000" w14:paraId="00000046">
      <w:pPr>
        <w:spacing w:line="360" w:lineRule="auto"/>
        <w:rPr>
          <w:rFonts w:ascii="Calibri" w:cs="Calibri" w:eastAsia="Calibri" w:hAnsi="Calibri"/>
          <w:i w:val="1"/>
          <w:iCs w:val="1"/>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CUARENTA Y NUEVE MILLONES QUINIENTOS OCHENTA Y CINCO MIL NOVECIENTOS TREINTA Y OCHO CON CERO CENTAVOS MTE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i w:val="1"/>
          <w:iCs w:val="1"/>
          <w:color w:val="000000"/>
          <w:rtl w:val="0"/>
        </w:rPr>
        <w:t xml:space="preserve">($</w:t>
      </w:r>
      <w:r w:rsidDel="00000000" w:rsidR="00000000" w:rsidRPr="00000000">
        <w:rPr>
          <w:rFonts w:ascii="Calibri" w:cs="Calibri" w:eastAsia="Calibri" w:hAnsi="Calibri"/>
          <w:b w:val="1"/>
          <w:bCs w:val="1"/>
          <w:i w:val="1"/>
          <w:iCs w:val="1"/>
          <w:rtl w:val="0"/>
        </w:rPr>
        <w:t xml:space="preserve">49.585.938,00</w:t>
      </w:r>
      <w:r w:rsidDel="00000000" w:rsidR="00000000" w:rsidRPr="00000000">
        <w:rPr>
          <w:rFonts w:ascii="Calibri" w:cs="Calibri" w:eastAsia="Calibri" w:hAnsi="Calibri"/>
          <w:b w:val="1"/>
          <w:bCs w:val="1"/>
          <w:i w:val="1"/>
          <w:iCs w:val="1"/>
          <w:color w:val="000000"/>
          <w:rtl w:val="0"/>
        </w:rPr>
        <w:t xml:space="preserve">)</w:t>
      </w:r>
      <w:r w:rsidDel="00000000" w:rsidR="00000000" w:rsidRPr="00000000">
        <w:rPr>
          <w:rFonts w:ascii="Calibri" w:cs="Calibri" w:eastAsia="Calibri" w:hAnsi="Calibri"/>
          <w:b w:val="1"/>
          <w:bCs w:val="1"/>
          <w:i w:val="1"/>
          <w:iCs w:val="1"/>
          <w:rtl w:val="0"/>
        </w:rPr>
        <w:t xml:space="preserve">,</w:t>
      </w:r>
      <w:r w:rsidDel="00000000" w:rsidR="00000000" w:rsidRPr="00000000">
        <w:rPr>
          <w:rFonts w:ascii="Calibri" w:cs="Calibri" w:eastAsia="Calibri" w:hAnsi="Calibri"/>
          <w:i w:val="1"/>
          <w:iCs w:val="1"/>
          <w:rtl w:val="0"/>
        </w:rPr>
        <w:t xml:space="preserve"> Esta suma será pagada por el SENA al contratista de la siguiente manera:  El primer pago diferente de $</w:t>
      </w:r>
      <w:r w:rsidDel="00000000" w:rsidR="00000000" w:rsidRPr="00000000">
        <w:rPr>
          <w:rFonts w:ascii="Calibri" w:cs="Calibri" w:eastAsia="Calibri" w:hAnsi="Calibri"/>
          <w:b w:val="1"/>
          <w:bCs w:val="1"/>
          <w:i w:val="1"/>
          <w:iCs w:val="1"/>
          <w:rtl w:val="0"/>
        </w:rPr>
        <w:t xml:space="preserve">4.579.593,00,</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Pagos iguales entre los meses de (marzo y noviembre) de $ 4.737.510,00</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y un último pago en (diciembre) por valor de $ 2.368.755,00</w:t>
      </w:r>
    </w:p>
    <w:p w:rsidR="00000000" w:rsidDel="00000000" w:rsidP="00000000" w:rsidRDefault="00000000" w:rsidRPr="00000000" w14:paraId="00000047">
      <w:pPr>
        <w:spacing w:before="240" w:line="36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15 de diciembre de 2026.</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b w:val="1"/>
          <w:bCs w:val="1"/>
          <w:rtl w:val="0"/>
        </w:rPr>
        <w:t xml:space="preserve">OBJETO: </w:t>
      </w:r>
      <w:r w:rsidDel="00000000" w:rsidR="00000000" w:rsidRPr="00000000">
        <w:rPr>
          <w:rFonts w:ascii="Calibri" w:cs="Calibri" w:eastAsia="Calibri" w:hAnsi="Calibri"/>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AMBIENTAL Y A LA RED DE CONOCIMIENTO: TECNOLOGÍAS DE PRODUCCIÓN LIMPIA EN LOS PROGRAMAS DE SEGÚN LAS </w:t>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NECESIDADES DEL SERVICIO, EN EL O LOS MUNICIPIOS DEL DEPARTAMENTO DEL CAUCA DONDE SE LE SEA ASIGNADO POR LA ENTIDAD CONTRATANTE.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4E">
      <w:pPr>
        <w:rPr>
          <w:b w:val="1"/>
          <w:bCs w:val="1"/>
        </w:rPr>
      </w:pPr>
      <w:r w:rsidDel="00000000" w:rsidR="00000000" w:rsidRPr="00000000">
        <w:rPr>
          <w:rtl w:val="0"/>
        </w:rPr>
      </w:r>
    </w:p>
    <w:tbl>
      <w:tblPr>
        <w:tblStyle w:val="Table3"/>
        <w:tblW w:w="107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7"/>
        <w:gridCol w:w="2374"/>
        <w:gridCol w:w="3685"/>
        <w:gridCol w:w="4197"/>
        <w:tblGridChange w:id="0">
          <w:tblGrid>
            <w:gridCol w:w="457"/>
            <w:gridCol w:w="2374"/>
            <w:gridCol w:w="3685"/>
            <w:gridCol w:w="4197"/>
          </w:tblGrid>
        </w:tblGridChange>
      </w:tblGrid>
      <w:tr>
        <w:trPr>
          <w:cantSplit w:val="0"/>
          <w:trHeight w:val="334" w:hRule="atLeast"/>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07" w:hRule="atLeast"/>
          <w:tblHeader w:val="0"/>
        </w:trPr>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formatos correspondientes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1">
            <w:pPr>
              <w:spacing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2">
            <w:pPr>
              <w:spacing w:line="240"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Ficha: </w:t>
            </w:r>
            <w:r w:rsidDel="00000000" w:rsidR="00000000" w:rsidRPr="00000000">
              <w:rPr>
                <w:rFonts w:ascii="Calibri" w:cs="Calibri" w:eastAsia="Calibri" w:hAnsi="Calibri"/>
                <w:rtl w:val="0"/>
              </w:rPr>
              <w:t xml:space="preserve">3410109</w:t>
            </w:r>
          </w:p>
          <w:p w:rsidR="00000000" w:rsidDel="00000000" w:rsidP="00000000" w:rsidRDefault="00000000" w:rsidRPr="00000000" w14:paraId="00000073">
            <w:pPr>
              <w:spacing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4">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671544" cy="1604049"/>
                  <wp:effectExtent b="0" l="0" r="0" t="0"/>
                  <wp:docPr id="4" name="image8.png"/>
                  <a:graphic>
                    <a:graphicData uri="http://schemas.openxmlformats.org/drawingml/2006/picture">
                      <pic:pic>
                        <pic:nvPicPr>
                          <pic:cNvPr id="0" name="image8.png"/>
                          <pic:cNvPicPr preferRelativeResize="0"/>
                        </pic:nvPicPr>
                        <pic:blipFill>
                          <a:blip r:embed="rId7"/>
                          <a:srcRect b="5129" l="7661" r="3455" t="0"/>
                          <a:stretch>
                            <a:fillRect/>
                          </a:stretch>
                        </pic:blipFill>
                        <pic:spPr>
                          <a:xfrm>
                            <a:off x="0" y="0"/>
                            <a:ext cx="2671544" cy="1604049"/>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6">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Planeación Pedagógica.</w:t>
            </w:r>
          </w:p>
          <w:p w:rsidR="00000000" w:rsidDel="00000000" w:rsidP="00000000" w:rsidRDefault="00000000" w:rsidRPr="00000000" w14:paraId="00000077">
            <w:pPr>
              <w:spacing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8">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479895" cy="1352611"/>
                  <wp:effectExtent b="0" l="0" r="0" t="0"/>
                  <wp:docPr id="6" name="image12.png"/>
                  <a:graphic>
                    <a:graphicData uri="http://schemas.openxmlformats.org/drawingml/2006/picture">
                      <pic:pic>
                        <pic:nvPicPr>
                          <pic:cNvPr id="0" name="image12.png"/>
                          <pic:cNvPicPr preferRelativeResize="0"/>
                        </pic:nvPicPr>
                        <pic:blipFill>
                          <a:blip r:embed="rId8"/>
                          <a:srcRect b="0" l="3881" r="3227" t="9918"/>
                          <a:stretch>
                            <a:fillRect/>
                          </a:stretch>
                        </pic:blipFill>
                        <pic:spPr>
                          <a:xfrm>
                            <a:off x="0" y="0"/>
                            <a:ext cx="2479895" cy="1352611"/>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rFonts w:ascii="Calibri" w:cs="Calibri" w:eastAsia="Calibri" w:hAnsi="Calibri"/>
              </w:rPr>
            </w:pPr>
            <w:r w:rsidDel="00000000" w:rsidR="00000000" w:rsidRPr="00000000">
              <w:rPr>
                <w:rtl w:val="0"/>
              </w:rPr>
            </w:r>
          </w:p>
        </w:tc>
      </w:tr>
      <w:tr>
        <w:trPr>
          <w:cantSplit w:val="0"/>
          <w:trHeight w:val="6228" w:hRule="atLeast"/>
          <w:tblHeader w:val="0"/>
        </w:trPr>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vAlign w:val="center"/>
          </w:tcPr>
          <w:p w:rsidR="00000000" w:rsidDel="00000000" w:rsidP="00000000" w:rsidRDefault="00000000" w:rsidRPr="00000000" w14:paraId="0000007C">
            <w:pPr>
              <w:spacing w:line="276" w:lineRule="auto"/>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7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240" w:lineRule="auto"/>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0"/>
                <w:szCs w:val="20"/>
                <w:rtl w:val="0"/>
              </w:rPr>
              <w:t xml:space="preserve">FICHA 1:</w:t>
            </w:r>
            <w:r w:rsidDel="00000000" w:rsidR="00000000" w:rsidRPr="00000000">
              <w:rPr>
                <w:rFonts w:ascii="Calibri" w:cs="Calibri" w:eastAsia="Calibri" w:hAnsi="Calibri"/>
                <w:b w:val="0"/>
                <w:bCs w:val="0"/>
                <w:i w:val="0"/>
                <w:iCs w:val="0"/>
                <w:color w:val="000000"/>
                <w:sz w:val="20"/>
                <w:szCs w:val="20"/>
                <w:rtl w:val="0"/>
              </w:rPr>
              <w:t xml:space="preserve">  # </w:t>
            </w:r>
            <w:r w:rsidDel="00000000" w:rsidR="00000000" w:rsidRPr="00000000">
              <w:rPr>
                <w:rFonts w:ascii="Arial" w:cs="Arial" w:eastAsia="Arial" w:hAnsi="Arial"/>
                <w:rtl w:val="0"/>
              </w:rPr>
              <w:t xml:space="preserve">733191</w:t>
            </w:r>
            <w:r w:rsidDel="00000000" w:rsidR="00000000" w:rsidRPr="00000000">
              <w:rPr>
                <w:rtl w:val="0"/>
              </w:rPr>
            </w:r>
          </w:p>
          <w:p w:rsidR="00000000" w:rsidDel="00000000" w:rsidP="00000000" w:rsidRDefault="00000000" w:rsidRPr="00000000" w14:paraId="0000007F">
            <w:pPr>
              <w:spacing w:line="240" w:lineRule="auto"/>
              <w:rPr>
                <w:rFonts w:ascii="Calibri" w:cs="Calibri" w:eastAsia="Calibri" w:hAnsi="Calibri"/>
                <w:sz w:val="16"/>
                <w:szCs w:val="16"/>
              </w:rPr>
            </w:pPr>
            <w:r w:rsidDel="00000000" w:rsidR="00000000" w:rsidRPr="00000000">
              <w:rPr>
                <w:rFonts w:ascii="Calibri" w:cs="Calibri" w:eastAsia="Calibri" w:hAnsi="Calibri"/>
                <w:b w:val="0"/>
                <w:bCs w:val="0"/>
                <w:i w:val="0"/>
                <w:iCs w:val="0"/>
                <w:color w:val="000000"/>
                <w:sz w:val="16"/>
                <w:szCs w:val="16"/>
                <w:rtl w:val="0"/>
              </w:rPr>
              <w:t xml:space="preserve">Programa: </w:t>
            </w:r>
            <w:r w:rsidDel="00000000" w:rsidR="00000000" w:rsidRPr="00000000">
              <w:rPr>
                <w:rFonts w:ascii="Arial" w:cs="Arial" w:eastAsia="Arial" w:hAnsi="Arial"/>
                <w:sz w:val="16"/>
                <w:szCs w:val="16"/>
                <w:rtl w:val="0"/>
              </w:rPr>
              <w:t xml:space="preserve">PROMOCION DE SEGURIDAD ALIMENTARIA</w:t>
            </w:r>
            <w:r w:rsidDel="00000000" w:rsidR="00000000" w:rsidRPr="00000000">
              <w:rPr>
                <w:rFonts w:ascii="Calibri" w:cs="Calibri" w:eastAsia="Calibri" w:hAnsi="Calibri"/>
                <w:sz w:val="16"/>
                <w:szCs w:val="16"/>
                <w:rtl w:val="0"/>
              </w:rPr>
              <w:t xml:space="preserve">.</w:t>
            </w:r>
          </w:p>
          <w:p w:rsidR="00000000" w:rsidDel="00000000" w:rsidP="00000000" w:rsidRDefault="00000000" w:rsidRPr="00000000" w14:paraId="00000080">
            <w:pPr>
              <w:spacing w:line="240" w:lineRule="auto"/>
              <w:rPr>
                <w:rFonts w:ascii="Calibri" w:cs="Calibri" w:eastAsia="Calibri" w:hAnsi="Calibri"/>
                <w:b w:val="0"/>
                <w:bCs w:val="0"/>
                <w:i w:val="0"/>
                <w:iCs w:val="0"/>
                <w:color w:val="000000"/>
                <w:sz w:val="16"/>
                <w:szCs w:val="16"/>
              </w:rPr>
            </w:pPr>
            <w:r w:rsidDel="00000000" w:rsidR="00000000" w:rsidRPr="00000000">
              <w:rPr>
                <w:rtl w:val="0"/>
              </w:rPr>
            </w:r>
          </w:p>
          <w:p w:rsidR="00000000" w:rsidDel="00000000" w:rsidP="00000000" w:rsidRDefault="00000000" w:rsidRPr="00000000" w14:paraId="00000081">
            <w:pPr>
              <w:spacing w:line="240" w:lineRule="auto"/>
              <w:rPr>
                <w:rFonts w:ascii="Calibri" w:cs="Calibri" w:eastAsia="Calibri" w:hAnsi="Calibri"/>
                <w:b w:val="0"/>
                <w:bCs w:val="0"/>
                <w:i w:val="0"/>
                <w:iCs w:val="0"/>
                <w:color w:val="000000"/>
                <w:sz w:val="16"/>
                <w:szCs w:val="16"/>
              </w:rPr>
            </w:pPr>
            <w:r w:rsidDel="00000000" w:rsidR="00000000" w:rsidRPr="00000000">
              <w:rPr>
                <w:rFonts w:ascii="Calibri" w:cs="Calibri" w:eastAsia="Calibri" w:hAnsi="Calibri"/>
                <w:b w:val="0"/>
                <w:bCs w:val="0"/>
                <w:i w:val="0"/>
                <w:iCs w:val="0"/>
                <w:color w:val="000000"/>
                <w:sz w:val="16"/>
                <w:szCs w:val="16"/>
                <w:rtl w:val="0"/>
              </w:rPr>
              <w:t xml:space="preserve">COMPETENCIA: EJERCER DERECHOS FUNDAMENTALES DEL TRABAJO EN EL MARCO DE LA CONSTITUCIÓN POLÍTICA Y LOS</w:t>
            </w:r>
          </w:p>
          <w:p w:rsidR="00000000" w:rsidDel="00000000" w:rsidP="00000000" w:rsidRDefault="00000000" w:rsidRPr="00000000" w14:paraId="00000082">
            <w:pPr>
              <w:spacing w:line="240" w:lineRule="auto"/>
              <w:rPr>
                <w:rFonts w:ascii="Calibri" w:cs="Calibri" w:eastAsia="Calibri" w:hAnsi="Calibri"/>
                <w:sz w:val="16"/>
                <w:szCs w:val="16"/>
              </w:rPr>
            </w:pPr>
            <w:r w:rsidDel="00000000" w:rsidR="00000000" w:rsidRPr="00000000">
              <w:rPr>
                <w:rFonts w:ascii="Calibri" w:cs="Calibri" w:eastAsia="Calibri" w:hAnsi="Calibri"/>
                <w:b w:val="0"/>
                <w:bCs w:val="0"/>
                <w:i w:val="0"/>
                <w:iCs w:val="0"/>
                <w:color w:val="000000"/>
                <w:sz w:val="16"/>
                <w:szCs w:val="16"/>
                <w:rtl w:val="0"/>
              </w:rPr>
              <w:t xml:space="preserve">CONVENIOS INTERNACIONALES.</w:t>
            </w:r>
            <w:r w:rsidDel="00000000" w:rsidR="00000000" w:rsidRPr="00000000">
              <w:rPr>
                <w:rtl w:val="0"/>
              </w:rPr>
            </w:r>
          </w:p>
          <w:p w:rsidR="00000000" w:rsidDel="00000000" w:rsidP="00000000" w:rsidRDefault="00000000" w:rsidRPr="00000000" w14:paraId="00000083">
            <w:pPr>
              <w:spacing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84">
            <w:pPr>
              <w:spacing w:line="240" w:lineRule="auto"/>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0"/>
                <w:szCs w:val="20"/>
                <w:rtl w:val="0"/>
              </w:rPr>
              <w:t xml:space="preserve">RESULTADO DE APERDIZAJE:</w:t>
            </w:r>
            <w:r w:rsidDel="00000000" w:rsidR="00000000" w:rsidRPr="00000000">
              <w:rPr>
                <w:rtl w:val="0"/>
              </w:rPr>
            </w:r>
          </w:p>
          <w:p w:rsidR="00000000" w:rsidDel="00000000" w:rsidP="00000000" w:rsidRDefault="00000000" w:rsidRPr="00000000" w14:paraId="00000085">
            <w:pPr>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6">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03- Practicar los derechos fundamentales en el trabajo de acuerdo con la Constitución Política y los Convenios</w:t>
            </w:r>
          </w:p>
          <w:p w:rsidR="00000000" w:rsidDel="00000000" w:rsidP="00000000" w:rsidRDefault="00000000" w:rsidRPr="00000000" w14:paraId="00000087">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Internacionales.</w:t>
            </w:r>
          </w:p>
          <w:p w:rsidR="00000000" w:rsidDel="00000000" w:rsidP="00000000" w:rsidRDefault="00000000" w:rsidRPr="00000000" w14:paraId="00000088">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01- Reconocer el trabajo como factor de movilidad social y transformación vital con referencia a la fenomenología y a los derechos fundamentales en el trabajo.</w:t>
            </w:r>
          </w:p>
          <w:p w:rsidR="00000000" w:rsidDel="00000000" w:rsidP="00000000" w:rsidRDefault="00000000" w:rsidRPr="00000000" w14:paraId="00000089">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02- Valorar la importancia de la ciudadanía laboral con base en el estudio de los derechos humanos y fundamentales en el trabajo.</w:t>
            </w:r>
          </w:p>
          <w:p w:rsidR="00000000" w:rsidDel="00000000" w:rsidP="00000000" w:rsidRDefault="00000000" w:rsidRPr="00000000" w14:paraId="0000008A">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04- Participar en acciones solidarias teniendo en cuenta el ejercicio de los derechos humanos, de los pueblos y de la</w:t>
            </w:r>
          </w:p>
          <w:p w:rsidR="00000000" w:rsidDel="00000000" w:rsidP="00000000" w:rsidRDefault="00000000" w:rsidRPr="00000000" w14:paraId="0000008B">
            <w:pPr>
              <w:widowControl w:val="0"/>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naturaleza.</w:t>
            </w:r>
          </w:p>
          <w:p w:rsidR="00000000" w:rsidDel="00000000" w:rsidP="00000000" w:rsidRDefault="00000000" w:rsidRPr="00000000" w14:paraId="0000008C">
            <w:pPr>
              <w:widowControl w:val="0"/>
              <w:spacing w:line="240" w:lineRule="auto"/>
              <w:rPr>
                <w:rFonts w:ascii="Calibri" w:cs="Calibri" w:eastAsia="Calibri" w:hAnsi="Calibri"/>
                <w:b w:val="0"/>
                <w:bCs w:val="0"/>
                <w:i w:val="0"/>
                <w:iCs w:val="0"/>
                <w:color w:val="000000"/>
                <w:sz w:val="20"/>
                <w:szCs w:val="20"/>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bookmarkStart w:colFirst="0" w:colLast="0" w:name="_heading=h.ldvz6xnqiq51" w:id="0"/>
            <w:bookmarkEnd w:id="0"/>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FECHAS: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ABRIL: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8,9,10,11,13,14,15,16,17,18,20,21,22,23,24,25,27,28,29 Y 30 (07:00 – 01:00) (6 HORAS DIARIAS) para un total de 120 horas.</w:t>
            </w:r>
          </w:p>
          <w:p w:rsidR="00000000" w:rsidDel="00000000" w:rsidP="00000000" w:rsidRDefault="00000000" w:rsidRPr="00000000" w14:paraId="0000008F">
            <w:pPr>
              <w:spacing w:line="240" w:lineRule="auto"/>
              <w:rPr>
                <w:rFonts w:ascii="Calibri" w:cs="Calibri" w:eastAsia="Calibri" w:hAnsi="Calibri"/>
                <w:b w:val="0"/>
                <w:bCs w:val="0"/>
                <w:i w:val="0"/>
                <w:iCs w:val="0"/>
                <w:color w:val="000000"/>
                <w:sz w:val="16"/>
                <w:szCs w:val="16"/>
              </w:rPr>
            </w:pPr>
            <w:r w:rsidDel="00000000" w:rsidR="00000000" w:rsidRPr="00000000">
              <w:rPr>
                <w:rFonts w:ascii="Calibri" w:cs="Calibri" w:eastAsia="Calibri" w:hAnsi="Calibri"/>
                <w:b w:val="1"/>
                <w:bCs w:val="1"/>
                <w:i w:val="0"/>
                <w:iCs w:val="0"/>
                <w:color w:val="000000"/>
                <w:sz w:val="16"/>
                <w:szCs w:val="16"/>
                <w:rtl w:val="0"/>
              </w:rPr>
              <w:t xml:space="preserve">LUGAR</w:t>
            </w:r>
            <w:r w:rsidDel="00000000" w:rsidR="00000000" w:rsidRPr="00000000">
              <w:rPr>
                <w:rFonts w:ascii="Calibri" w:cs="Calibri" w:eastAsia="Calibri" w:hAnsi="Calibri"/>
                <w:b w:val="0"/>
                <w:bCs w:val="0"/>
                <w:i w:val="0"/>
                <w:iCs w:val="0"/>
                <w:color w:val="000000"/>
                <w:sz w:val="16"/>
                <w:szCs w:val="16"/>
                <w:rtl w:val="0"/>
              </w:rPr>
              <w:t xml:space="preserve">: MUNICIPIO DE LÓPEZ DE MICAY – CONSEJO COMUNITARIO EL PLAYÓN DEL RIO SIGÜÍ- COMUNIDAD DE SANTA CRUZ.</w:t>
            </w:r>
          </w:p>
          <w:p w:rsidR="00000000" w:rsidDel="00000000" w:rsidP="00000000" w:rsidRDefault="00000000" w:rsidRPr="00000000" w14:paraId="00000090">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1">
            <w:pPr>
              <w:spacing w:line="240" w:lineRule="auto"/>
              <w:rPr>
                <w:rFonts w:ascii="Calibri" w:cs="Calibri" w:eastAsia="Calibri" w:hAnsi="Calibri"/>
                <w:sz w:val="18"/>
                <w:szCs w:val="18"/>
              </w:rPr>
            </w:pPr>
            <w:r w:rsidDel="00000000" w:rsidR="00000000" w:rsidRPr="00000000">
              <w:rPr>
                <w:rFonts w:ascii="Calibri" w:cs="Calibri" w:eastAsia="Calibri" w:hAnsi="Calibri"/>
                <w:b w:val="1"/>
                <w:bCs w:val="1"/>
                <w:i w:val="0"/>
                <w:iCs w:val="0"/>
                <w:color w:val="000000"/>
                <w:sz w:val="20"/>
                <w:szCs w:val="20"/>
                <w:rtl w:val="0"/>
              </w:rPr>
              <w:t xml:space="preserve">FICHA 1</w:t>
            </w:r>
            <w:r w:rsidDel="00000000" w:rsidR="00000000" w:rsidRPr="00000000">
              <w:rPr>
                <w:rFonts w:ascii="Calibri" w:cs="Calibri" w:eastAsia="Calibri" w:hAnsi="Calibri"/>
                <w:b w:val="1"/>
                <w:bCs w:val="1"/>
                <w:i w:val="0"/>
                <w:iCs w:val="0"/>
                <w:color w:val="000000"/>
                <w:sz w:val="18"/>
                <w:szCs w:val="18"/>
                <w:rtl w:val="0"/>
              </w:rPr>
              <w:t xml:space="preserve">:</w:t>
            </w:r>
            <w:r w:rsidDel="00000000" w:rsidR="00000000" w:rsidRPr="00000000">
              <w:rPr>
                <w:rFonts w:ascii="Calibri" w:cs="Calibri" w:eastAsia="Calibri" w:hAnsi="Calibri"/>
                <w:b w:val="0"/>
                <w:bCs w:val="0"/>
                <w:i w:val="0"/>
                <w:iCs w:val="0"/>
                <w:color w:val="000000"/>
                <w:sz w:val="18"/>
                <w:szCs w:val="18"/>
                <w:rtl w:val="0"/>
              </w:rPr>
              <w:t xml:space="preserve">  #</w:t>
            </w:r>
            <w:r w:rsidDel="00000000" w:rsidR="00000000" w:rsidRPr="00000000">
              <w:rPr>
                <w:rFonts w:ascii="Calibri" w:cs="Calibri" w:eastAsia="Calibri" w:hAnsi="Calibri"/>
                <w:b w:val="1"/>
                <w:bCs w:val="1"/>
                <w:i w:val="0"/>
                <w:iCs w:val="0"/>
                <w:color w:val="000000"/>
                <w:sz w:val="18"/>
                <w:szCs w:val="18"/>
                <w:rtl w:val="0"/>
              </w:rPr>
              <w:t xml:space="preserve"> </w:t>
            </w:r>
            <w:r w:rsidDel="00000000" w:rsidR="00000000" w:rsidRPr="00000000">
              <w:rPr>
                <w:rFonts w:ascii="Calibri" w:cs="Calibri" w:eastAsia="Calibri" w:hAnsi="Calibri"/>
                <w:b w:val="1"/>
                <w:bCs w:val="1"/>
                <w:sz w:val="18"/>
                <w:szCs w:val="18"/>
                <w:rtl w:val="0"/>
              </w:rPr>
              <w:t xml:space="preserve">3066849</w:t>
            </w:r>
            <w:r w:rsidDel="00000000" w:rsidR="00000000" w:rsidRPr="00000000">
              <w:rPr>
                <w:rtl w:val="0"/>
              </w:rPr>
            </w:r>
          </w:p>
          <w:p w:rsidR="00000000" w:rsidDel="00000000" w:rsidP="00000000" w:rsidRDefault="00000000" w:rsidRPr="00000000" w14:paraId="00000092">
            <w:pPr>
              <w:spacing w:line="240" w:lineRule="auto"/>
              <w:rPr>
                <w:rFonts w:ascii="Calibri" w:cs="Calibri" w:eastAsia="Calibri" w:hAnsi="Calibri"/>
                <w:b w:val="0"/>
                <w:bCs w:val="0"/>
                <w:i w:val="0"/>
                <w:iCs w:val="0"/>
                <w:color w:val="000000"/>
                <w:sz w:val="16"/>
                <w:szCs w:val="16"/>
              </w:rPr>
            </w:pPr>
            <w:r w:rsidDel="00000000" w:rsidR="00000000" w:rsidRPr="00000000">
              <w:rPr>
                <w:rFonts w:ascii="Calibri" w:cs="Calibri" w:eastAsia="Calibri" w:hAnsi="Calibri"/>
                <w:b w:val="1"/>
                <w:bCs w:val="1"/>
                <w:i w:val="0"/>
                <w:iCs w:val="0"/>
                <w:color w:val="000000"/>
                <w:sz w:val="20"/>
                <w:szCs w:val="20"/>
                <w:rtl w:val="0"/>
              </w:rPr>
              <w:t xml:space="preserve">PROGRAMA</w:t>
            </w:r>
            <w:r w:rsidDel="00000000" w:rsidR="00000000" w:rsidRPr="00000000">
              <w:rPr>
                <w:rFonts w:ascii="Calibri" w:cs="Calibri" w:eastAsia="Calibri" w:hAnsi="Calibri"/>
                <w:b w:val="0"/>
                <w:bCs w:val="0"/>
                <w:i w:val="0"/>
                <w:iCs w:val="0"/>
                <w:color w:val="000000"/>
                <w:sz w:val="20"/>
                <w:szCs w:val="20"/>
                <w:rtl w:val="0"/>
              </w:rPr>
              <w:t xml:space="preserve">: </w:t>
            </w:r>
            <w:r w:rsidDel="00000000" w:rsidR="00000000" w:rsidRPr="00000000">
              <w:rPr>
                <w:rFonts w:ascii="Calibri" w:cs="Calibri" w:eastAsia="Calibri" w:hAnsi="Calibri"/>
                <w:sz w:val="16"/>
                <w:szCs w:val="16"/>
                <w:rtl w:val="0"/>
              </w:rPr>
              <w:t xml:space="preserve">TECNICO EN SISTEMAS AGROPECUARIO ECOLÓGICO.</w:t>
            </w:r>
            <w:r w:rsidDel="00000000" w:rsidR="00000000" w:rsidRPr="00000000">
              <w:rPr>
                <w:rtl w:val="0"/>
              </w:rPr>
            </w:r>
          </w:p>
          <w:p w:rsidR="00000000" w:rsidDel="00000000" w:rsidP="00000000" w:rsidRDefault="00000000" w:rsidRPr="00000000" w14:paraId="00000093">
            <w:pPr>
              <w:spacing w:line="240" w:lineRule="auto"/>
              <w:rPr>
                <w:sz w:val="16"/>
                <w:szCs w:val="16"/>
              </w:rPr>
            </w:pPr>
            <w:r w:rsidDel="00000000" w:rsidR="00000000" w:rsidRPr="00000000">
              <w:rPr>
                <w:b w:val="1"/>
                <w:bCs w:val="1"/>
                <w:rtl w:val="0"/>
              </w:rPr>
              <w:t xml:space="preserve">COMPETENCIA</w:t>
            </w:r>
            <w:r w:rsidDel="00000000" w:rsidR="00000000" w:rsidRPr="00000000">
              <w:rPr>
                <w:b w:val="1"/>
                <w:bCs w:val="1"/>
                <w:sz w:val="23"/>
                <w:szCs w:val="23"/>
                <w:rtl w:val="0"/>
              </w:rPr>
              <w:t xml:space="preserve">:</w:t>
            </w:r>
            <w:r w:rsidDel="00000000" w:rsidR="00000000" w:rsidRPr="00000000">
              <w:rPr>
                <w:sz w:val="23"/>
                <w:szCs w:val="23"/>
                <w:rtl w:val="0"/>
              </w:rPr>
              <w:t xml:space="preserve"> </w:t>
            </w:r>
            <w:r w:rsidDel="00000000" w:rsidR="00000000" w:rsidRPr="00000000">
              <w:rPr>
                <w:sz w:val="16"/>
                <w:szCs w:val="16"/>
                <w:rtl w:val="0"/>
              </w:rPr>
              <w:t xml:space="preserve">ESTABLECER CULTIVOS SEGÚN TIPO DE PRODUCTO, REQUERIMIENTOS TÉCNICOS Y NORMAS DE LA AGRICULTURA ECOLÓGICA</w:t>
            </w:r>
          </w:p>
          <w:p w:rsidR="00000000" w:rsidDel="00000000" w:rsidP="00000000" w:rsidRDefault="00000000" w:rsidRPr="00000000" w14:paraId="00000094">
            <w:pPr>
              <w:spacing w:line="240" w:lineRule="auto"/>
              <w:rPr>
                <w:sz w:val="16"/>
                <w:szCs w:val="16"/>
              </w:rPr>
            </w:pPr>
            <w:r w:rsidDel="00000000" w:rsidR="00000000" w:rsidRPr="00000000">
              <w:rPr>
                <w:rtl w:val="0"/>
              </w:rPr>
            </w:r>
          </w:p>
          <w:p w:rsidR="00000000" w:rsidDel="00000000" w:rsidP="00000000" w:rsidRDefault="00000000" w:rsidRPr="00000000" w14:paraId="00000095">
            <w:pPr>
              <w:spacing w:line="240" w:lineRule="auto"/>
              <w:rPr>
                <w:sz w:val="24"/>
                <w:szCs w:val="24"/>
              </w:rPr>
            </w:pPr>
            <w:r w:rsidDel="00000000" w:rsidR="00000000" w:rsidRPr="00000000">
              <w:rPr>
                <w:b w:val="1"/>
                <w:bCs w:val="1"/>
                <w:rtl w:val="0"/>
              </w:rPr>
              <w:t xml:space="preserve">RESULTADO DE APRENDIZAJE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96">
            <w:pPr>
              <w:spacing w:line="240" w:lineRule="auto"/>
              <w:rPr>
                <w:sz w:val="16"/>
                <w:szCs w:val="16"/>
              </w:rPr>
            </w:pPr>
            <w:r w:rsidDel="00000000" w:rsidR="00000000" w:rsidRPr="00000000">
              <w:rPr>
                <w:rtl w:val="0"/>
              </w:rPr>
            </w:r>
          </w:p>
          <w:p w:rsidR="00000000" w:rsidDel="00000000" w:rsidP="00000000" w:rsidRDefault="00000000" w:rsidRPr="00000000" w14:paraId="00000097">
            <w:pPr>
              <w:spacing w:line="240" w:lineRule="auto"/>
              <w:rPr>
                <w:sz w:val="16"/>
                <w:szCs w:val="16"/>
              </w:rPr>
            </w:pPr>
            <w:r w:rsidDel="00000000" w:rsidR="00000000" w:rsidRPr="00000000">
              <w:rPr>
                <w:sz w:val="16"/>
                <w:szCs w:val="16"/>
                <w:rtl w:val="0"/>
              </w:rPr>
              <w:t xml:space="preserve">REGISTRAR ACTIVIDADES REALIZADAS EN LA COSECHA Y ACOPIO DE LOS PRODUCTOS SEGÚN PROCEDIMIENTOS DE LA EMPRESA. </w:t>
            </w:r>
          </w:p>
          <w:p w:rsidR="00000000" w:rsidDel="00000000" w:rsidP="00000000" w:rsidRDefault="00000000" w:rsidRPr="00000000" w14:paraId="00000098">
            <w:pPr>
              <w:spacing w:line="240" w:lineRule="auto"/>
              <w:rPr>
                <w:sz w:val="16"/>
                <w:szCs w:val="16"/>
              </w:rPr>
            </w:pPr>
            <w:r w:rsidDel="00000000" w:rsidR="00000000" w:rsidRPr="00000000">
              <w:rPr>
                <w:rtl w:val="0"/>
              </w:rPr>
            </w:r>
          </w:p>
          <w:p w:rsidR="00000000" w:rsidDel="00000000" w:rsidP="00000000" w:rsidRDefault="00000000" w:rsidRPr="00000000" w14:paraId="00000099">
            <w:pPr>
              <w:spacing w:line="240" w:lineRule="auto"/>
              <w:rPr>
                <w:sz w:val="16"/>
                <w:szCs w:val="16"/>
              </w:rPr>
            </w:pPr>
            <w:r w:rsidDel="00000000" w:rsidR="00000000" w:rsidRPr="00000000">
              <w:rPr>
                <w:sz w:val="16"/>
                <w:szCs w:val="16"/>
                <w:rtl w:val="0"/>
              </w:rPr>
              <w:t xml:space="preserve">RECOLECTAR LOS PRODUCTOS AGRÍCOLAS DE ACUERDO CON LOS PROCEDIMIENTOS TÉCNICOS ESTABLECIDOS Y REQUERIMIENTOS DEL MERCADO.</w:t>
            </w:r>
          </w:p>
          <w:p w:rsidR="00000000" w:rsidDel="00000000" w:rsidP="00000000" w:rsidRDefault="00000000" w:rsidRPr="00000000" w14:paraId="0000009A">
            <w:pPr>
              <w:spacing w:line="240" w:lineRule="auto"/>
              <w:rPr>
                <w:sz w:val="16"/>
                <w:szCs w:val="16"/>
              </w:rPr>
            </w:pPr>
            <w:r w:rsidDel="00000000" w:rsidR="00000000" w:rsidRPr="00000000">
              <w:rPr>
                <w:rtl w:val="0"/>
              </w:rPr>
            </w:r>
          </w:p>
          <w:p w:rsidR="00000000" w:rsidDel="00000000" w:rsidP="00000000" w:rsidRDefault="00000000" w:rsidRPr="00000000" w14:paraId="0000009B">
            <w:pPr>
              <w:spacing w:line="240" w:lineRule="auto"/>
              <w:rPr>
                <w:sz w:val="16"/>
                <w:szCs w:val="16"/>
              </w:rPr>
            </w:pPr>
            <w:r w:rsidDel="00000000" w:rsidR="00000000" w:rsidRPr="00000000">
              <w:rPr>
                <w:sz w:val="16"/>
                <w:szCs w:val="16"/>
                <w:rtl w:val="0"/>
              </w:rPr>
              <w:t xml:space="preserve"> RECONOCER CARACTERÍSTICAS ORGANOLÉPTICAS, SANITARIAS Y DE CALIDAD EN LOS PRODUCTOS AGRÍCOLAS DE ACUERDO A REQUERIMIENTOS DEL MERCADO.</w:t>
            </w:r>
          </w:p>
          <w:p w:rsidR="00000000" w:rsidDel="00000000" w:rsidP="00000000" w:rsidRDefault="00000000" w:rsidRPr="00000000" w14:paraId="0000009C">
            <w:pPr>
              <w:spacing w:line="240" w:lineRule="auto"/>
              <w:rPr>
                <w:sz w:val="16"/>
                <w:szCs w:val="16"/>
              </w:rPr>
            </w:pPr>
            <w:r w:rsidDel="00000000" w:rsidR="00000000" w:rsidRPr="00000000">
              <w:rPr>
                <w:rtl w:val="0"/>
              </w:rPr>
            </w:r>
          </w:p>
          <w:p w:rsidR="00000000" w:rsidDel="00000000" w:rsidP="00000000" w:rsidRDefault="00000000" w:rsidRPr="00000000" w14:paraId="0000009D">
            <w:pPr>
              <w:spacing w:line="240" w:lineRule="auto"/>
              <w:rPr>
                <w:sz w:val="16"/>
                <w:szCs w:val="16"/>
              </w:rPr>
            </w:pPr>
            <w:r w:rsidDel="00000000" w:rsidR="00000000" w:rsidRPr="00000000">
              <w:rPr>
                <w:sz w:val="16"/>
                <w:szCs w:val="16"/>
                <w:rtl w:val="0"/>
              </w:rPr>
              <w:t xml:space="preserve"> ACOPIAR LOS PRODUCTOS AGRÍCOLAS DE ACUERDO CON LOS CRITERIOS TÉCNICOS, TIPO DE CULTIVO Y NORMATIVIDAD VIGENTE.</w:t>
            </w:r>
          </w:p>
          <w:p w:rsidR="00000000" w:rsidDel="00000000" w:rsidP="00000000" w:rsidRDefault="00000000" w:rsidRPr="00000000" w14:paraId="0000009E">
            <w:pPr>
              <w:spacing w:line="240" w:lineRule="auto"/>
              <w:rPr>
                <w:sz w:val="16"/>
                <w:szCs w:val="16"/>
              </w:rPr>
            </w:pPr>
            <w:r w:rsidDel="00000000" w:rsidR="00000000" w:rsidRPr="00000000">
              <w:rPr>
                <w:rtl w:val="0"/>
              </w:rPr>
            </w:r>
          </w:p>
          <w:p w:rsidR="00000000" w:rsidDel="00000000" w:rsidP="00000000" w:rsidRDefault="00000000" w:rsidRPr="00000000" w14:paraId="0000009F">
            <w:pPr>
              <w:spacing w:line="240" w:lineRule="auto"/>
              <w:rPr>
                <w:sz w:val="16"/>
                <w:szCs w:val="16"/>
              </w:rPr>
            </w:pPr>
            <w:r w:rsidDel="00000000" w:rsidR="00000000" w:rsidRPr="00000000">
              <w:rPr>
                <w:sz w:val="16"/>
                <w:szCs w:val="16"/>
                <w:rtl w:val="0"/>
              </w:rPr>
              <w:t xml:space="preserve"> DETERMINAR EN LOS PRODUCTOS A RECOLECTAR LOS ÍNDICES DE MADUREZ DE ACUERDO CON EXIGENCIAS DE LOS CLIENTES Y PROCEDIMIENTOS DE LA EMPRESA</w:t>
            </w:r>
          </w:p>
          <w:p w:rsidR="00000000" w:rsidDel="00000000" w:rsidP="00000000" w:rsidRDefault="00000000" w:rsidRPr="00000000" w14:paraId="000000A0">
            <w:pPr>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1">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0"/>
                <w:szCs w:val="20"/>
                <w:rtl w:val="0"/>
              </w:rPr>
              <w:t xml:space="preserve">FECHAS:</w:t>
            </w:r>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0A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ABRIL:</w:t>
            </w:r>
            <w:r w:rsidDel="00000000" w:rsidR="00000000" w:rsidRPr="00000000">
              <w:rPr>
                <w:rFonts w:ascii="Calibri" w:cs="Calibri" w:eastAsia="Calibri" w:hAnsi="Calibri"/>
                <w:b w:val="1"/>
                <w:bCs w:val="1"/>
                <w:i w:val="1"/>
                <w:iCs w:val="1"/>
                <w:rtl w:val="0"/>
              </w:rPr>
              <w:t xml:space="preserve"> </w:t>
            </w:r>
            <w:r w:rsidDel="00000000" w:rsidR="00000000" w:rsidRPr="00000000">
              <w:rPr>
                <w:rFonts w:ascii="Calibri" w:cs="Calibri" w:eastAsia="Calibri" w:hAnsi="Calibri"/>
                <w:color w:val="000000"/>
                <w:rtl w:val="0"/>
              </w:rPr>
              <w:t xml:space="preserve">FECHA: </w:t>
            </w:r>
            <w:r w:rsidDel="00000000" w:rsidR="00000000" w:rsidRPr="00000000">
              <w:rPr>
                <w:rFonts w:ascii="Calibri" w:cs="Calibri" w:eastAsia="Calibri" w:hAnsi="Calibri"/>
                <w:sz w:val="18"/>
                <w:szCs w:val="18"/>
                <w:rtl w:val="0"/>
              </w:rPr>
              <w:t xml:space="preserve">1,4,6,7</w:t>
            </w:r>
            <w:r w:rsidDel="00000000" w:rsidR="00000000" w:rsidRPr="00000000">
              <w:rPr>
                <w:rFonts w:ascii="Calibri" w:cs="Calibri" w:eastAsia="Calibri" w:hAnsi="Calibri"/>
                <w:rtl w:val="0"/>
              </w:rPr>
              <w:t xml:space="preserve"> del mes de abril con horario entre las (08:00 – 16:00) (8 horas diarias) para un total de 32 horas.</w:t>
            </w:r>
          </w:p>
          <w:p w:rsidR="00000000" w:rsidDel="00000000" w:rsidP="00000000" w:rsidRDefault="00000000" w:rsidRPr="00000000" w14:paraId="000000A3">
            <w:pPr>
              <w:widowControl w:val="0"/>
              <w:spacing w:line="240" w:lineRule="auto"/>
              <w:rPr>
                <w:rFonts w:ascii="Calibri" w:cs="Calibri" w:eastAsia="Calibri" w:hAnsi="Calibri"/>
                <w:b w:val="0"/>
                <w:bCs w:val="0"/>
                <w:i w:val="1"/>
                <w:iCs w:val="1"/>
                <w:color w:val="000000"/>
                <w:sz w:val="20"/>
                <w:szCs w:val="20"/>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0"/>
                <w:szCs w:val="20"/>
                <w:rtl w:val="0"/>
              </w:rPr>
              <w:t xml:space="preserve">LUGAR</w:t>
            </w:r>
            <w:r w:rsidDel="00000000" w:rsidR="00000000" w:rsidRPr="00000000">
              <w:rPr>
                <w:rFonts w:ascii="Calibri" w:cs="Calibri" w:eastAsia="Calibri" w:hAnsi="Calibri"/>
                <w:b w:val="1"/>
                <w:bCs w:val="1"/>
                <w:i w:val="0"/>
                <w:iCs w:val="0"/>
                <w:color w:val="000000"/>
                <w:sz w:val="18"/>
                <w:szCs w:val="18"/>
                <w:rtl w:val="0"/>
              </w:rPr>
              <w:t xml:space="preserve">:</w:t>
            </w:r>
            <w:r w:rsidDel="00000000" w:rsidR="00000000" w:rsidRPr="00000000">
              <w:rPr>
                <w:rFonts w:ascii="Calibri" w:cs="Calibri" w:eastAsia="Calibri" w:hAnsi="Calibri"/>
                <w:b w:val="0"/>
                <w:bCs w:val="0"/>
                <w:i w:val="0"/>
                <w:iCs w:val="0"/>
                <w:color w:val="000000"/>
                <w:sz w:val="22"/>
                <w:szCs w:val="22"/>
                <w:rtl w:val="0"/>
              </w:rPr>
              <w:t xml:space="preserve"> Municipio de López de micay, Consejo Comunitario SANJOC, comunidad de Correntón.</w:t>
            </w:r>
          </w:p>
          <w:p w:rsidR="00000000" w:rsidDel="00000000" w:rsidP="00000000" w:rsidRDefault="00000000" w:rsidRPr="00000000" w14:paraId="000000A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1"/>
                <w:bCs w:val="1"/>
              </w:rPr>
            </w:pPr>
            <w:r w:rsidDel="00000000" w:rsidR="00000000" w:rsidRPr="00000000">
              <w:rPr>
                <w:rFonts w:ascii="Calibri" w:cs="Calibri" w:eastAsia="Calibri" w:hAnsi="Calibri"/>
                <w:b w:val="0"/>
                <w:bCs w:val="0"/>
                <w:i w:val="0"/>
                <w:iCs w:val="0"/>
                <w:color w:val="000000"/>
                <w:sz w:val="22"/>
                <w:szCs w:val="22"/>
                <w:rtl w:val="0"/>
              </w:rPr>
              <w:t xml:space="preserve">Total, Horas ejecutadas: 160</w:t>
            </w:r>
            <w:r w:rsidDel="00000000" w:rsidR="00000000" w:rsidRPr="00000000">
              <w:rPr>
                <w:rtl w:val="0"/>
              </w:rPr>
            </w:r>
          </w:p>
        </w:tc>
        <w:tc>
          <w:tcP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 de trabjo.</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twh4qvgk3ng8" w:id="1"/>
            <w:bookmarkEnd w:id="1"/>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Pr>
              <w:drawing>
                <wp:inline distB="0" distT="0" distL="0" distR="0">
                  <wp:extent cx="2570725" cy="1445917"/>
                  <wp:effectExtent b="0" l="0" r="0" t="0"/>
                  <wp:docPr id="5"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2570725" cy="1445917"/>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vAlign w:val="center"/>
          </w:tcPr>
          <w:p w:rsidR="00000000" w:rsidDel="00000000" w:rsidP="00000000" w:rsidRDefault="00000000" w:rsidRPr="00000000" w14:paraId="000000E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E5">
            <w:pPr>
              <w:rPr>
                <w:rFonts w:ascii="Calibri" w:cs="Calibri" w:eastAsia="Calibri" w:hAnsi="Calibri"/>
                <w:color w:val="000000"/>
              </w:rPr>
            </w:pPr>
            <w:r w:rsidDel="00000000" w:rsidR="00000000" w:rsidRPr="00000000">
              <w:rPr>
                <w:rtl w:val="0"/>
              </w:rPr>
            </w:r>
          </w:p>
        </w:tc>
        <w:tc>
          <w:tcPr>
            <w:vAlign w:val="center"/>
          </w:tcPr>
          <w:p w:rsidR="00000000" w:rsidDel="00000000" w:rsidP="00000000" w:rsidRDefault="00000000" w:rsidRPr="00000000" w14:paraId="000000E6">
            <w:pPr>
              <w:jc w:val="center"/>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E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5"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90" w:hRule="atLeast"/>
          <w:tblHeader w:val="0"/>
        </w:trPr>
        <w:tc>
          <w:tcPr>
            <w:vMerge w:val="restart"/>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vAlign w:val="cente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SofiaPlus, todas las actividades que de acuerdo con los procesos y procedimiento del Sistema Integrado de Gestión y Autocontrol SIGA, garantizando la calidad de la información y su coherencia con el proceso formativo, tales como:</w:t>
            </w:r>
          </w:p>
        </w:tc>
        <w:tc>
          <w:tcPr>
            <w:vAlign w:val="center"/>
          </w:tcPr>
          <w:p w:rsidR="00000000" w:rsidDel="00000000" w:rsidP="00000000" w:rsidRDefault="00000000" w:rsidRPr="00000000" w14:paraId="000000EB">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 Verificar el cambio de estado de los aprendices de matriculado a: “En Formación”.</w:t>
            </w:r>
          </w:p>
        </w:tc>
        <w:tc>
          <w:tcPr>
            <w:vAlign w:val="center"/>
          </w:tcPr>
          <w:p w:rsidR="00000000" w:rsidDel="00000000" w:rsidP="00000000" w:rsidRDefault="00000000" w:rsidRPr="00000000" w14:paraId="000000EC">
            <w:pPr>
              <w:spacing w:line="240" w:lineRule="auto"/>
              <w:rPr>
                <w:rFonts w:ascii="Calibri" w:cs="Calibri" w:eastAsia="Calibri" w:hAnsi="Calibri"/>
                <w:b w:val="1"/>
                <w:bCs w:val="1"/>
              </w:rPr>
            </w:pPr>
            <w:r w:rsidDel="00000000" w:rsidR="00000000" w:rsidRPr="00000000">
              <w:rPr>
                <w:rFonts w:ascii="Calibri" w:cs="Calibri" w:eastAsia="Calibri" w:hAnsi="Calibri"/>
                <w:b w:val="0"/>
                <w:bCs w:val="0"/>
                <w:i w:val="0"/>
                <w:iCs w:val="0"/>
                <w:color w:val="000000"/>
                <w:sz w:val="22"/>
                <w:szCs w:val="22"/>
                <w:rtl w:val="0"/>
              </w:rPr>
              <w:t xml:space="preserve">a) No realizado en el mes objeto de este informe.</w:t>
            </w:r>
            <w:r w:rsidDel="00000000" w:rsidR="00000000" w:rsidRPr="00000000">
              <w:rPr>
                <w:rtl w:val="0"/>
              </w:rPr>
            </w:r>
          </w:p>
        </w:tc>
      </w:tr>
      <w:tr>
        <w:trPr>
          <w:cantSplit w:val="0"/>
          <w:trHeight w:val="1636" w:hRule="atLeast"/>
          <w:tblHeader w:val="0"/>
        </w:trPr>
        <w:tc>
          <w:tcPr>
            <w:vMerge w:val="continue"/>
            <w:vAlign w:val="cente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rPr>
            </w:pPr>
            <w:r w:rsidDel="00000000" w:rsidR="00000000" w:rsidRPr="00000000">
              <w:rPr>
                <w:rtl w:val="0"/>
              </w:rPr>
            </w:r>
          </w:p>
        </w:tc>
        <w:tc>
          <w:tcPr>
            <w:vMerge w:val="continue"/>
            <w:vAlign w:val="cente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rPr>
            </w:pPr>
            <w:r w:rsidDel="00000000" w:rsidR="00000000" w:rsidRPr="00000000">
              <w:rPr>
                <w:rtl w:val="0"/>
              </w:rPr>
            </w:r>
          </w:p>
        </w:tc>
        <w:tc>
          <w:tcPr>
            <w:vAlign w:val="center"/>
          </w:tcPr>
          <w:p w:rsidR="00000000" w:rsidDel="00000000" w:rsidP="00000000" w:rsidRDefault="00000000" w:rsidRPr="00000000" w14:paraId="000000E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color w:val="000000"/>
                <w:rtl w:val="0"/>
              </w:rPr>
              <w:t xml:space="preserve">b) Registrar los juicios evaluativos dentro de los ocho (8) días siguientes a la finalización del resultado de aprendizaje (Pantallazo de SOFIA de RAP terminados en el mes y ya evaluado). </w:t>
            </w:r>
            <w:r w:rsidDel="00000000" w:rsidR="00000000" w:rsidRPr="00000000">
              <w:rPr>
                <w:rtl w:val="0"/>
              </w:rPr>
            </w:r>
          </w:p>
        </w:tc>
        <w:tc>
          <w:tcPr>
            <w:vAlign w:val="center"/>
          </w:tcPr>
          <w:p w:rsidR="00000000" w:rsidDel="00000000" w:rsidP="00000000" w:rsidRDefault="00000000" w:rsidRPr="00000000" w14:paraId="000000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Los Juicios de evaluación se realizaron para la ficha: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733191</w:t>
            </w:r>
            <w:r w:rsidDel="00000000" w:rsidR="00000000" w:rsidRPr="00000000">
              <w:rPr>
                <w:rtl w:val="0"/>
              </w:rPr>
            </w:r>
          </w:p>
        </w:tc>
      </w:tr>
      <w:tr>
        <w:trPr>
          <w:cantSplit w:val="0"/>
          <w:trHeight w:val="2198" w:hRule="atLeast"/>
          <w:tblHeader w:val="0"/>
        </w:trPr>
        <w:tc>
          <w:tcPr>
            <w:vMerge w:val="continue"/>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w:t>
            </w:r>
            <w:r w:rsidDel="00000000" w:rsidR="00000000" w:rsidRPr="00000000">
              <w:rPr>
                <w:rFonts w:ascii="Calibri" w:cs="Calibri" w:eastAsia="Calibri" w:hAnsi="Calibri"/>
                <w:color w:val="000000"/>
                <w:rtl w:val="0"/>
              </w:rPr>
              <w:t xml:space="preserve">De acuerdo con el procedimiento los únicos estados para el aprendiz después de haber recibido formación en su resultado de aprendizaje deben ser Aprobado o No Aprobado</w:t>
            </w:r>
            <w:r w:rsidDel="00000000" w:rsidR="00000000" w:rsidRPr="00000000">
              <w:rPr>
                <w:rFonts w:ascii="Calibri" w:cs="Calibri" w:eastAsia="Calibri" w:hAnsi="Calibri"/>
                <w:b w:val="0"/>
                <w:bCs w:val="0"/>
                <w:i w:val="0"/>
                <w:iCs w:val="0"/>
                <w:color w:val="000000"/>
                <w:sz w:val="22"/>
                <w:szCs w:val="22"/>
                <w:rtl w:val="0"/>
              </w:rPr>
              <w:t xml:space="preserve">.</w:t>
            </w:r>
          </w:p>
        </w:tc>
        <w:tc>
          <w:tcPr>
            <w:vAlign w:val="center"/>
          </w:tcPr>
          <w:p w:rsidR="00000000" w:rsidDel="00000000" w:rsidP="00000000" w:rsidRDefault="00000000" w:rsidRPr="00000000" w14:paraId="000000F4">
            <w:pPr>
              <w:spacing w:line="240" w:lineRule="auto"/>
              <w:jc w:val="center"/>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F5">
            <w:pPr>
              <w:spacing w:line="240" w:lineRule="auto"/>
              <w:jc w:val="center"/>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realizado en el mes objeto de este informe.</w:t>
            </w:r>
            <w:r w:rsidDel="00000000" w:rsidR="00000000" w:rsidRPr="00000000">
              <w:rPr>
                <w:rtl w:val="0"/>
              </w:rPr>
            </w:r>
          </w:p>
        </w:tc>
      </w:tr>
      <w:tr>
        <w:trPr>
          <w:cantSplit w:val="0"/>
          <w:trHeight w:val="1540" w:hRule="atLeast"/>
          <w:tblHeader w:val="0"/>
        </w:trPr>
        <w:tc>
          <w:tcPr>
            <w:vMerge w:val="continue"/>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color w:val="000000"/>
                <w:rtl w:val="0"/>
              </w:rPr>
              <w:t xml:space="preserve">d) Realizar el debido proceso al aprendiz con inasistencia, conforme al Reglamento del Aprendiz SENA y asentar en el aplicativo SOFIA plus el registro de esta. Reporte a coordinación a académica (Correo) solicitando deserción mediante acta.</w:t>
            </w:r>
            <w:r w:rsidDel="00000000" w:rsidR="00000000" w:rsidRPr="00000000">
              <w:rPr>
                <w:rtl w:val="0"/>
              </w:rPr>
            </w:r>
          </w:p>
        </w:tc>
        <w:tc>
          <w:tcPr>
            <w:vAlign w:val="center"/>
          </w:tcPr>
          <w:p w:rsidR="00000000" w:rsidDel="00000000" w:rsidP="00000000" w:rsidRDefault="00000000" w:rsidRPr="00000000" w14:paraId="000000FA">
            <w:pPr>
              <w:spacing w:line="240" w:lineRule="auto"/>
              <w:jc w:val="center"/>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realizado en el mes objeto de este informe.</w:t>
            </w:r>
            <w:r w:rsidDel="00000000" w:rsidR="00000000" w:rsidRPr="00000000">
              <w:rPr>
                <w:rtl w:val="0"/>
              </w:rPr>
            </w:r>
          </w:p>
        </w:tc>
      </w:tr>
      <w:tr>
        <w:trPr>
          <w:cantSplit w:val="0"/>
          <w:trHeight w:val="1080" w:hRule="atLeast"/>
          <w:tblHeader w:val="0"/>
        </w:trPr>
        <w:tc>
          <w:tcPr>
            <w:vMerge w:val="continue"/>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Merge w:val="continue"/>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F">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 Manejo en línea de las plataformas Compromiso, SENA SofiaPlus y Territorium.</w:t>
            </w:r>
          </w:p>
        </w:tc>
        <w:tc>
          <w:tcPr>
            <w:vAlign w:val="center"/>
          </w:tcPr>
          <w:p w:rsidR="00000000" w:rsidDel="00000000" w:rsidP="00000000" w:rsidRDefault="00000000" w:rsidRPr="00000000" w14:paraId="00000100">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color w:val="000000"/>
                <w:rtl w:val="0"/>
              </w:rPr>
              <w:t xml:space="preserve">e) </w:t>
            </w:r>
            <w:r w:rsidDel="00000000" w:rsidR="00000000" w:rsidRPr="00000000">
              <w:rPr>
                <w:rFonts w:ascii="Calibri" w:cs="Calibri" w:eastAsia="Calibri" w:hAnsi="Calibri"/>
                <w:rtl w:val="0"/>
              </w:rPr>
              <w:t xml:space="preserve">Los perfiles se encuentran habilitados y en uso frecuente para las acciones propias del rol de instructor</w:t>
            </w:r>
            <w:r w:rsidDel="00000000" w:rsidR="00000000" w:rsidRPr="00000000">
              <w:rPr>
                <w:rFonts w:ascii="Calibri" w:cs="Calibri" w:eastAsia="Calibri" w:hAnsi="Calibri"/>
                <w:b w:val="0"/>
                <w:bCs w:val="0"/>
                <w:i w:val="0"/>
                <w:iCs w:val="0"/>
                <w:color w:val="000000"/>
                <w:sz w:val="22"/>
                <w:szCs w:val="22"/>
                <w:rtl w:val="0"/>
              </w:rPr>
              <w:t xml:space="preserve">.</w:t>
            </w:r>
            <w:r w:rsidDel="00000000" w:rsidR="00000000" w:rsidRPr="00000000">
              <w:rPr>
                <w:rtl w:val="0"/>
              </w:rPr>
            </w:r>
          </w:p>
        </w:tc>
      </w:tr>
      <w:tr>
        <w:trPr>
          <w:cantSplit w:val="0"/>
          <w:trHeight w:val="1540" w:hRule="atLeast"/>
          <w:tblHeader w:val="0"/>
        </w:trPr>
        <w:tc>
          <w:tcPr>
            <w:vMerge w:val="continue"/>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vMerge w:val="continue"/>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vAlign w:val="center"/>
          </w:tcPr>
          <w:p w:rsidR="00000000" w:rsidDel="00000000" w:rsidP="00000000" w:rsidRDefault="00000000" w:rsidRPr="00000000" w14:paraId="00000103">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f) Crear el proyecto formativo, la ruta de aprendizaje y la asociación de aprendices dentro de los tiempos establecidos, según procedimiento.</w:t>
            </w:r>
          </w:p>
        </w:tc>
        <w:tc>
          <w:tcPr>
            <w:vAlign w:val="center"/>
          </w:tcPr>
          <w:p w:rsidR="00000000" w:rsidDel="00000000" w:rsidP="00000000" w:rsidRDefault="00000000" w:rsidRPr="00000000" w14:paraId="00000104">
            <w:pPr>
              <w:spacing w:line="240" w:lineRule="auto"/>
              <w:jc w:val="center"/>
              <w:rPr>
                <w:rFonts w:ascii="Calibri" w:cs="Calibri" w:eastAsia="Calibri" w:hAnsi="Calibri"/>
                <w:b w:val="0"/>
                <w:bCs w:val="0"/>
                <w:i w:val="0"/>
                <w:iCs w:val="0"/>
                <w:color w:val="ff0000"/>
                <w:sz w:val="20"/>
                <w:szCs w:val="20"/>
              </w:rPr>
            </w:pPr>
            <w:r w:rsidDel="00000000" w:rsidR="00000000" w:rsidRPr="00000000">
              <w:rPr>
                <w:rFonts w:ascii="Calibri" w:cs="Calibri" w:eastAsia="Calibri" w:hAnsi="Calibri"/>
                <w:color w:val="000000"/>
                <w:rtl w:val="0"/>
              </w:rPr>
              <w:t xml:space="preserve">f) </w:t>
            </w:r>
            <w:r w:rsidDel="00000000" w:rsidR="00000000" w:rsidRPr="00000000">
              <w:rPr>
                <w:rFonts w:ascii="Calibri" w:cs="Calibri" w:eastAsia="Calibri" w:hAnsi="Calibri"/>
                <w:b w:val="0"/>
                <w:bCs w:val="0"/>
                <w:i w:val="0"/>
                <w:iCs w:val="0"/>
                <w:color w:val="000000"/>
                <w:sz w:val="20"/>
                <w:szCs w:val="20"/>
                <w:rtl w:val="0"/>
              </w:rPr>
              <w:t xml:space="preserve">No realizado en el mes objeto de este informe</w:t>
            </w:r>
            <w:r w:rsidDel="00000000" w:rsidR="00000000" w:rsidRPr="00000000">
              <w:rPr>
                <w:rFonts w:ascii="Calibri" w:cs="Calibri" w:eastAsia="Calibri" w:hAnsi="Calibri"/>
                <w:b w:val="0"/>
                <w:bCs w:val="0"/>
                <w:i w:val="0"/>
                <w:iCs w:val="0"/>
                <w:color w:val="ff0000"/>
                <w:sz w:val="20"/>
                <w:szCs w:val="20"/>
                <w:rtl w:val="0"/>
              </w:rPr>
              <w:t xml:space="preserve">.</w:t>
            </w:r>
          </w:p>
        </w:tc>
      </w:tr>
      <w:tr>
        <w:trPr>
          <w:cantSplit w:val="0"/>
          <w:trHeight w:val="1786" w:hRule="atLeast"/>
          <w:tblHeader w:val="0"/>
        </w:trPr>
        <w:tc>
          <w:tcPr>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vAlign w:val="center"/>
          </w:tcPr>
          <w:p w:rsidR="00000000" w:rsidDel="00000000" w:rsidP="00000000" w:rsidRDefault="00000000" w:rsidRPr="00000000" w14:paraId="00000107">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Evidencia fotográfica del medio por el cual se le dio aviso a los aprendices </w:t>
            </w:r>
          </w:p>
        </w:tc>
        <w:tc>
          <w:tcPr>
            <w:vAlign w:val="center"/>
          </w:tcPr>
          <w:p w:rsidR="00000000" w:rsidDel="00000000" w:rsidP="00000000" w:rsidRDefault="00000000" w:rsidRPr="00000000" w14:paraId="00000108">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Se desarrolló la actividad en el ambiente de formación.</w:t>
            </w:r>
          </w:p>
          <w:p w:rsidR="00000000" w:rsidDel="00000000" w:rsidP="00000000" w:rsidRDefault="00000000" w:rsidRPr="00000000" w14:paraId="00000109">
            <w:pPr>
              <w:tabs>
                <w:tab w:val="left" w:leader="none" w:pos="2235"/>
              </w:tabs>
              <w:jc w:val="center"/>
              <w:rPr>
                <w:rFonts w:ascii="Calibri" w:cs="Calibri" w:eastAsia="Calibri" w:hAnsi="Calibri"/>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vAlign w:val="center"/>
          </w:tcPr>
          <w:p w:rsidR="00000000" w:rsidDel="00000000" w:rsidP="00000000" w:rsidRDefault="00000000" w:rsidRPr="00000000" w14:paraId="0000010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vAlign w:val="center"/>
          </w:tcPr>
          <w:p w:rsidR="00000000" w:rsidDel="00000000" w:rsidP="00000000" w:rsidRDefault="00000000" w:rsidRPr="00000000" w14:paraId="0000010C">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Actividad realizada en el mes objeto de este informe.</w:t>
            </w:r>
          </w:p>
        </w:tc>
        <w:tc>
          <w:tcPr>
            <w:vAlign w:val="cente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222222"/>
                <w:sz w:val="22"/>
                <w:szCs w:val="22"/>
                <w:highlight w:val="white"/>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realizado en el mes objeto de este informe</w:t>
            </w:r>
            <w:r w:rsidDel="00000000" w:rsidR="00000000" w:rsidRPr="00000000">
              <w:rPr>
                <w:rFonts w:ascii="Calibri" w:cs="Calibri" w:eastAsia="Calibri" w:hAnsi="Calibri"/>
                <w:b w:val="0"/>
                <w:bCs w:val="0"/>
                <w:i w:val="0"/>
                <w:iCs w:val="0"/>
                <w:smallCaps w:val="0"/>
                <w:strike w:val="0"/>
                <w:color w:val="ff0000"/>
                <w:sz w:val="20"/>
                <w:szCs w:val="20"/>
                <w:u w:val="none"/>
                <w:shd w:fill="auto" w:val="clear"/>
                <w:vertAlign w:val="baseline"/>
                <w:rtl w:val="0"/>
              </w:rPr>
              <w:t xml:space="preserve">.</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vAlign w:val="center"/>
          </w:tcPr>
          <w:p w:rsidR="00000000" w:rsidDel="00000000" w:rsidP="00000000" w:rsidRDefault="00000000" w:rsidRPr="00000000" w14:paraId="0000010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tc>
        <w:tc>
          <w:tcPr>
            <w:vAlign w:val="center"/>
          </w:tcPr>
          <w:p w:rsidR="00000000" w:rsidDel="00000000" w:rsidP="00000000" w:rsidRDefault="00000000" w:rsidRPr="00000000" w14:paraId="00000110">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rtl w:val="0"/>
              </w:rPr>
              <w:t xml:space="preserve">La actividad se implementa de manera transversal en todas las acciones formativas desarrolladas</w:t>
            </w:r>
            <w:r w:rsidDel="00000000" w:rsidR="00000000" w:rsidRPr="00000000">
              <w:rPr>
                <w:rtl w:val="0"/>
              </w:rPr>
            </w:r>
          </w:p>
        </w:tc>
        <w:tc>
          <w:tcP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desarrolla de manera continua durante toda la jornada de formación</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vAlign w:val="center"/>
          </w:tcPr>
          <w:p w:rsidR="00000000" w:rsidDel="00000000" w:rsidP="00000000" w:rsidRDefault="00000000" w:rsidRPr="00000000" w14:paraId="0000011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p>
        </w:tc>
        <w:tc>
          <w:tcPr>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Esta actividad es exclusiva para instructores de formación virtual</w:t>
            </w:r>
          </w:p>
        </w:tc>
      </w:tr>
      <w:tr>
        <w:trPr>
          <w:cantSplit w:val="0"/>
          <w:trHeight w:val="212" w:hRule="atLeast"/>
          <w:tblHeader w:val="0"/>
        </w:trPr>
        <w:tc>
          <w:tcPr>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vAlign w:val="center"/>
          </w:tcPr>
          <w:p w:rsidR="00000000" w:rsidDel="00000000" w:rsidP="00000000" w:rsidRDefault="00000000" w:rsidRPr="00000000" w14:paraId="0000011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vAlign w:val="center"/>
          </w:tcPr>
          <w:p w:rsidR="00000000" w:rsidDel="00000000" w:rsidP="00000000" w:rsidRDefault="00000000" w:rsidRPr="00000000" w14:paraId="00000121">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Las siguientes fichas han sido asignadas para la realización de seguimientos:</w:t>
            </w:r>
          </w:p>
          <w:p w:rsidR="00000000" w:rsidDel="00000000" w:rsidP="00000000" w:rsidRDefault="00000000" w:rsidRPr="00000000" w14:paraId="00000122">
            <w:pPr>
              <w:spacing w:line="240" w:lineRule="auto"/>
              <w:rPr>
                <w:rFonts w:ascii="Calibri" w:cs="Calibri" w:eastAsia="Calibri" w:hAnsi="Calibri"/>
                <w:b w:val="0"/>
                <w:bCs w:val="0"/>
                <w:i w:val="0"/>
                <w:iCs w:val="0"/>
                <w:color w:val="ff0000"/>
                <w:sz w:val="20"/>
                <w:szCs w:val="20"/>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25">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0"/>
                <w:szCs w:val="20"/>
                <w:rtl w:val="0"/>
              </w:rPr>
              <w:t xml:space="preserve">Se asigno ficha # </w:t>
            </w:r>
            <w:r w:rsidDel="00000000" w:rsidR="00000000" w:rsidRPr="00000000">
              <w:rPr>
                <w:rFonts w:ascii="Calibri" w:cs="Calibri" w:eastAsia="Calibri" w:hAnsi="Calibri"/>
                <w:rtl w:val="0"/>
              </w:rPr>
              <w:t xml:space="preserve">3066849, p</w:t>
            </w:r>
            <w:r w:rsidDel="00000000" w:rsidR="00000000" w:rsidRPr="00000000">
              <w:rPr>
                <w:rtl w:val="0"/>
              </w:rPr>
              <w:t xml:space="preserve">ara realizar seguimiento al </w:t>
            </w:r>
            <w:r w:rsidDel="00000000" w:rsidR="00000000" w:rsidRPr="00000000">
              <w:rPr>
                <w:rFonts w:ascii="Calibri" w:cs="Calibri" w:eastAsia="Calibri" w:hAnsi="Calibri"/>
                <w:b w:val="0"/>
                <w:bCs w:val="0"/>
                <w:i w:val="0"/>
                <w:iCs w:val="0"/>
                <w:color w:val="000000"/>
                <w:sz w:val="20"/>
                <w:szCs w:val="20"/>
                <w:rtl w:val="0"/>
              </w:rPr>
              <w:t xml:space="preserve">T</w:t>
            </w:r>
            <w:r w:rsidDel="00000000" w:rsidR="00000000" w:rsidRPr="00000000">
              <w:rPr>
                <w:rFonts w:ascii="Calibri" w:cs="Calibri" w:eastAsia="Calibri" w:hAnsi="Calibri"/>
                <w:rtl w:val="0"/>
              </w:rPr>
              <w:t xml:space="preserve">écnico en sistemas agropecuario ecológico en la comunidad de Correntón del Municipio de López de Micay.</w:t>
            </w:r>
            <w:r w:rsidDel="00000000" w:rsidR="00000000" w:rsidRPr="00000000">
              <w:rPr>
                <w:rtl w:val="0"/>
              </w:rPr>
            </w:r>
          </w:p>
          <w:p w:rsidR="00000000" w:rsidDel="00000000" w:rsidP="00000000" w:rsidRDefault="00000000" w:rsidRPr="00000000" w14:paraId="00000126">
            <w:pPr>
              <w:spacing w:line="240" w:lineRule="auto"/>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Ningún bien o elemento ha sido dispuesto a nombre propio.</w:t>
            </w:r>
            <w:r w:rsidDel="00000000" w:rsidR="00000000" w:rsidRPr="00000000">
              <w:rPr>
                <w:rtl w:val="0"/>
              </w:rPr>
            </w:r>
          </w:p>
        </w:tc>
        <w:tc>
          <w:tcPr>
            <w:vAlign w:val="cente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vAlign w:val="center"/>
          </w:tcPr>
          <w:p w:rsidR="00000000" w:rsidDel="00000000" w:rsidP="00000000" w:rsidRDefault="00000000" w:rsidRPr="00000000" w14:paraId="0000012C">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 </w:t>
            </w:r>
            <w:r w:rsidDel="00000000" w:rsidR="00000000" w:rsidRPr="00000000">
              <w:rPr>
                <w:rtl w:val="0"/>
              </w:rPr>
            </w:r>
          </w:p>
        </w:tc>
        <w:tc>
          <w:tcPr>
            <w:vAlign w:val="center"/>
          </w:tcPr>
          <w:p w:rsidR="00000000" w:rsidDel="00000000" w:rsidP="00000000" w:rsidRDefault="00000000" w:rsidRPr="00000000" w14:paraId="0000012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Anexar certificado de la norma de competencia aprobada o indicar que aún no se ha aplicado a la certificación.</w:t>
            </w:r>
            <w:r w:rsidDel="00000000" w:rsidR="00000000" w:rsidRPr="00000000">
              <w:rPr>
                <w:rtl w:val="0"/>
              </w:rPr>
            </w:r>
          </w:p>
          <w:p w:rsidR="00000000" w:rsidDel="00000000" w:rsidP="00000000" w:rsidRDefault="00000000" w:rsidRPr="00000000" w14:paraId="0000012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30">
            <w:pPr>
              <w:spacing w:line="240" w:lineRule="auto"/>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highlight w:val="red"/>
                <w:u w:val="none"/>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y acompañar los procesos de autoevaluación y registro calificados de programas de formación en nivel tecnólogo del Centro de Formación.</w:t>
            </w:r>
          </w:p>
        </w:tc>
        <w:tc>
          <w:tcP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p>
        </w:tc>
        <w:tc>
          <w:tcP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160 horas</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Titulada: 130</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Complementario: 30</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TOTAL, HORAS REPORTADAS PARA EL MES: 160 HORAS Mes de marzo.</w:t>
            </w:r>
          </w:p>
        </w:tc>
        <w:tc>
          <w:tcPr>
            <w:vAlign w:val="center"/>
          </w:tcPr>
          <w:p w:rsidR="00000000" w:rsidDel="00000000" w:rsidP="00000000" w:rsidRDefault="00000000" w:rsidRPr="00000000" w14:paraId="00000141">
            <w:pPr>
              <w:spacing w:line="240" w:lineRule="auto"/>
              <w:jc w:val="center"/>
              <w:rPr>
                <w:rFonts w:ascii="Calibri" w:cs="Calibri" w:eastAsia="Calibri" w:hAnsi="Calibri"/>
                <w:color w:val="000000"/>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del Portafolio del instructor en el aplicativo LMS Territorium. (Pantallazos de Territorium de los portafolios de RAP orientados en el mes).</w:t>
            </w:r>
          </w:p>
        </w:tc>
        <w:tc>
          <w:tcPr>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r w:rsidDel="00000000" w:rsidR="00000000" w:rsidRPr="00000000">
              <w:rPr>
                <w:rtl w:val="0"/>
              </w:rPr>
            </w:r>
          </w:p>
        </w:tc>
        <w:tc>
          <w:tcP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Portafolio Actualizado</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r w:rsidDel="00000000" w:rsidR="00000000" w:rsidRPr="00000000">
              <w:rPr>
                <w:rtl w:val="0"/>
              </w:rPr>
            </w:r>
          </w:p>
        </w:tc>
        <w:tc>
          <w:tcPr>
            <w:vAlign w:val="cente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vAlign w:val="cente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 </w:t>
            </w:r>
          </w:p>
        </w:tc>
        <w:tc>
          <w:tcPr>
            <w:vAlign w:val="center"/>
          </w:tcPr>
          <w:p w:rsidR="00000000" w:rsidDel="00000000" w:rsidP="00000000" w:rsidRDefault="00000000" w:rsidRPr="00000000" w14:paraId="0000015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si fueron programadas en mes en curso</w:t>
            </w:r>
            <w:r w:rsidDel="00000000" w:rsidR="00000000" w:rsidRPr="00000000">
              <w:rPr>
                <w:rtl w:val="0"/>
              </w:rPr>
            </w:r>
          </w:p>
        </w:tc>
      </w:tr>
      <w:tr>
        <w:trPr>
          <w:cantSplit w:val="0"/>
          <w:trHeight w:val="2127" w:hRule="atLeast"/>
          <w:tblHeader w:val="0"/>
        </w:trPr>
        <w:tc>
          <w:tcP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158">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tc>
        <w:tc>
          <w:tcPr>
            <w:vAlign w:val="center"/>
          </w:tcPr>
          <w:p w:rsidR="00000000" w:rsidDel="00000000" w:rsidP="00000000" w:rsidRDefault="00000000" w:rsidRPr="00000000" w14:paraId="0000015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rPr>
                <w:rFonts w:ascii="Calibri" w:cs="Calibri" w:eastAsia="Calibri" w:hAnsi="Calibri"/>
                <w:color w:val="ff0000"/>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vAlign w:val="center"/>
          </w:tcPr>
          <w:p w:rsidR="00000000" w:rsidDel="00000000" w:rsidP="00000000" w:rsidRDefault="00000000" w:rsidRPr="00000000" w14:paraId="0000016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tc>
        <w:tc>
          <w:tcPr>
            <w:vAlign w:val="center"/>
          </w:tcPr>
          <w:p w:rsidR="00000000" w:rsidDel="00000000" w:rsidP="00000000" w:rsidRDefault="00000000" w:rsidRPr="00000000" w14:paraId="0000016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debido a que el área donde se da la formación la conectividad es deficiente.</w:t>
            </w:r>
          </w:p>
        </w:tc>
      </w:tr>
      <w:tr>
        <w:trPr>
          <w:cantSplit w:val="0"/>
          <w:trHeight w:val="212" w:hRule="atLeast"/>
          <w:tblHeader w:val="0"/>
        </w:trPr>
        <w:tc>
          <w:tcP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vAlign w:val="center"/>
          </w:tcPr>
          <w:p w:rsidR="00000000" w:rsidDel="00000000" w:rsidP="00000000" w:rsidRDefault="00000000" w:rsidRPr="00000000" w14:paraId="0000016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tc>
        <w:tc>
          <w:tcPr>
            <w:vAlign w:val="center"/>
          </w:tcPr>
          <w:p w:rsidR="00000000" w:rsidDel="00000000" w:rsidP="00000000" w:rsidRDefault="00000000" w:rsidRPr="00000000" w14:paraId="0000016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fue realizada en el mes objeto de este informe.</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vAlign w:val="cente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vAlign w:val="center"/>
          </w:tcPr>
          <w:p w:rsidR="00000000" w:rsidDel="00000000" w:rsidP="00000000" w:rsidRDefault="00000000" w:rsidRPr="00000000" w14:paraId="0000017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76">
            <w:pPr>
              <w:spacing w:line="240" w:lineRule="auto"/>
              <w:rPr>
                <w:rFonts w:ascii="Calibri" w:cs="Calibri" w:eastAsia="Calibri" w:hAnsi="Calibri"/>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Plataforma si contratistas se descarga la planilla de pago y en Secop II se suben mes a mes los informes GF Y GC</w:t>
            </w:r>
            <w:r w:rsidDel="00000000" w:rsidR="00000000" w:rsidRPr="00000000">
              <w:rPr>
                <w:rtl w:val="0"/>
              </w:rPr>
            </w:r>
          </w:p>
          <w:p w:rsidR="00000000" w:rsidDel="00000000" w:rsidP="00000000" w:rsidRDefault="00000000" w:rsidRPr="00000000" w14:paraId="0000017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0" distT="0" distL="0" distR="0">
                  <wp:extent cx="2527935" cy="1421765"/>
                  <wp:effectExtent b="0" l="0" r="0" t="0"/>
                  <wp:docPr id="9"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2527935" cy="1421765"/>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Pantallazo SI Contratista.</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527935" cy="1421765"/>
                  <wp:effectExtent b="0" l="0" r="0" t="0"/>
                  <wp:docPr id="8"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2527935" cy="1421765"/>
                          </a:xfrm>
                          <a:prstGeom prst="rect"/>
                          <a:ln/>
                        </pic:spPr>
                      </pic:pic>
                    </a:graphicData>
                  </a:graphic>
                </wp:inline>
              </w:drawing>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Pantallazo SECOP II</w:t>
            </w:r>
          </w:p>
        </w:tc>
      </w:tr>
      <w:tr>
        <w:trPr>
          <w:cantSplit w:val="0"/>
          <w:trHeight w:val="212" w:hRule="atLeast"/>
          <w:tblHeader w:val="0"/>
        </w:trPr>
        <w:tc>
          <w:tcP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vAlign w:val="center"/>
          </w:tcPr>
          <w:p w:rsidR="00000000" w:rsidDel="00000000" w:rsidP="00000000" w:rsidRDefault="00000000" w:rsidRPr="00000000" w14:paraId="0000017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7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informe contiene información referente al objeto y mes en curso, documentos versiones actualizadas</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vAlign w:val="center"/>
          </w:tcPr>
          <w:p w:rsidR="00000000" w:rsidDel="00000000" w:rsidP="00000000" w:rsidRDefault="00000000" w:rsidRPr="00000000" w14:paraId="0000018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8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88">
            <w:pPr>
              <w:spacing w:line="240" w:lineRule="auto"/>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9">
            <w:pPr>
              <w:ind w:left="100" w:firstLine="0"/>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vAlign w:val="center"/>
          </w:tcPr>
          <w:p w:rsidR="00000000" w:rsidDel="00000000" w:rsidP="00000000" w:rsidRDefault="00000000" w:rsidRPr="00000000" w14:paraId="0000018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8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8F">
            <w:pPr>
              <w:spacing w:line="240" w:lineRule="auto"/>
              <w:jc w:val="center"/>
              <w:rPr>
                <w:rFonts w:ascii="Calibri" w:cs="Calibri" w:eastAsia="Calibri" w:hAnsi="Calibri"/>
                <w:color w:val="ff0000"/>
              </w:rPr>
            </w:pPr>
            <w:r w:rsidDel="00000000" w:rsidR="00000000" w:rsidRPr="00000000">
              <w:rPr>
                <w:rFonts w:ascii="Calibri" w:cs="Calibri" w:eastAsia="Calibri" w:hAnsi="Calibri"/>
                <w:b w:val="0"/>
                <w:bCs w:val="0"/>
                <w:i w:val="0"/>
                <w:iCs w:val="0"/>
                <w:color w:val="000000"/>
                <w:sz w:val="20"/>
                <w:szCs w:val="20"/>
                <w:rtl w:val="0"/>
              </w:rPr>
              <w:t xml:space="preserve">No aplica</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vAlign w:val="center"/>
          </w:tcPr>
          <w:p w:rsidR="00000000" w:rsidDel="00000000" w:rsidP="00000000" w:rsidRDefault="00000000" w:rsidRPr="00000000" w14:paraId="0000019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vAlign w:val="center"/>
          </w:tcPr>
          <w:p w:rsidR="00000000" w:rsidDel="00000000" w:rsidP="00000000" w:rsidRDefault="00000000" w:rsidRPr="00000000" w14:paraId="0000019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vAlign w:val="center"/>
          </w:tcPr>
          <w:p w:rsidR="00000000" w:rsidDel="00000000" w:rsidP="00000000" w:rsidRDefault="00000000" w:rsidRPr="00000000" w14:paraId="000001A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5">
            <w:pPr>
              <w:ind w:left="100" w:firstLine="0"/>
              <w:jc w:val="center"/>
              <w:rPr>
                <w:rFonts w:ascii="Calibri" w:cs="Calibri" w:eastAsia="Calibri" w:hAnsi="Calibri"/>
                <w:b w:val="1"/>
                <w:bCs w:val="1"/>
                <w:color w:val="ff0000"/>
              </w:rPr>
            </w:pPr>
            <w:r w:rsidDel="00000000" w:rsidR="00000000" w:rsidRPr="00000000">
              <w:rPr>
                <w:rFonts w:ascii="Calibri" w:cs="Calibri" w:eastAsia="Calibri" w:hAnsi="Calibri"/>
                <w:b w:val="1"/>
                <w:bCs w:val="1"/>
                <w:color w:val="ff0000"/>
              </w:rPr>
              <w:drawing>
                <wp:inline distB="0" distT="0" distL="0" distR="0">
                  <wp:extent cx="2497568" cy="1560980"/>
                  <wp:effectExtent b="0" l="0" r="0" t="0"/>
                  <wp:docPr id="11" name="image14.png"/>
                  <a:graphic>
                    <a:graphicData uri="http://schemas.openxmlformats.org/drawingml/2006/picture">
                      <pic:pic>
                        <pic:nvPicPr>
                          <pic:cNvPr id="0" name="image14.png"/>
                          <pic:cNvPicPr preferRelativeResize="0"/>
                        </pic:nvPicPr>
                        <pic:blipFill>
                          <a:blip r:embed="rId12"/>
                          <a:srcRect b="9781" l="10299" r="13339" t="5360"/>
                          <a:stretch>
                            <a:fillRect/>
                          </a:stretch>
                        </pic:blipFill>
                        <pic:spPr>
                          <a:xfrm>
                            <a:off x="0" y="0"/>
                            <a:ext cx="2497568" cy="1560980"/>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571940" cy="1631576"/>
                  <wp:effectExtent b="0" l="0" r="0" t="0"/>
                  <wp:docPr id="10" name="image6.png"/>
                  <a:graphic>
                    <a:graphicData uri="http://schemas.openxmlformats.org/drawingml/2006/picture">
                      <pic:pic>
                        <pic:nvPicPr>
                          <pic:cNvPr id="0" name="image6.png"/>
                          <pic:cNvPicPr preferRelativeResize="0"/>
                        </pic:nvPicPr>
                        <pic:blipFill>
                          <a:blip r:embed="rId13"/>
                          <a:srcRect b="6655" l="8289" r="11329" t="2680"/>
                          <a:stretch>
                            <a:fillRect/>
                          </a:stretch>
                        </pic:blipFill>
                        <pic:spPr>
                          <a:xfrm>
                            <a:off x="0" y="0"/>
                            <a:ext cx="2571940" cy="1631576"/>
                          </a:xfrm>
                          <a:prstGeom prst="rect"/>
                          <a:ln/>
                        </pic:spPr>
                      </pic:pic>
                    </a:graphicData>
                  </a:graphic>
                </wp:inline>
              </w:drawing>
            </w:r>
            <w:r w:rsidDel="00000000" w:rsidR="00000000" w:rsidRPr="00000000">
              <w:rPr>
                <w:rtl w:val="0"/>
              </w:rPr>
            </w:r>
          </w:p>
          <w:p w:rsidR="00000000" w:rsidDel="00000000" w:rsidP="00000000" w:rsidRDefault="00000000" w:rsidRPr="00000000" w14:paraId="000001A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vAlign w:val="center"/>
          </w:tcPr>
          <w:p w:rsidR="00000000" w:rsidDel="00000000" w:rsidP="00000000" w:rsidRDefault="00000000" w:rsidRPr="00000000" w14:paraId="000001A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E">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vAlign w:val="center"/>
          </w:tcPr>
          <w:p w:rsidR="00000000" w:rsidDel="00000000" w:rsidP="00000000" w:rsidRDefault="00000000" w:rsidRPr="00000000" w14:paraId="000001B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B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3">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vAlign w:val="center"/>
          </w:tcPr>
          <w:p w:rsidR="00000000" w:rsidDel="00000000" w:rsidP="00000000" w:rsidRDefault="00000000" w:rsidRPr="00000000" w14:paraId="000001B4">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b w:val="0"/>
                <w:bCs w:val="0"/>
                <w:i w:val="0"/>
                <w:iCs w:val="0"/>
                <w:color w:val="000000"/>
                <w:sz w:val="20"/>
                <w:szCs w:val="20"/>
                <w:rtl w:val="0"/>
              </w:rPr>
              <w:t xml:space="preserve">No aplica</w:t>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vAlign w:val="center"/>
          </w:tcPr>
          <w:p w:rsidR="00000000" w:rsidDel="00000000" w:rsidP="00000000" w:rsidRDefault="00000000" w:rsidRPr="00000000" w14:paraId="000001B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B7">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vAlign w:val="center"/>
          </w:tcPr>
          <w:p w:rsidR="00000000" w:rsidDel="00000000" w:rsidP="00000000" w:rsidRDefault="00000000" w:rsidRPr="00000000" w14:paraId="000001B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9">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vAlign w:val="center"/>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w:t>
            </w:r>
          </w:p>
          <w:p w:rsidR="00000000" w:rsidDel="00000000" w:rsidP="00000000" w:rsidRDefault="00000000" w:rsidRPr="00000000" w14:paraId="000001BB">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vAlign w:val="center"/>
          </w:tcPr>
          <w:p w:rsidR="00000000" w:rsidDel="00000000" w:rsidP="00000000" w:rsidRDefault="00000000" w:rsidRPr="00000000" w14:paraId="000001B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vAlign w:val="center"/>
          </w:tcPr>
          <w:p w:rsidR="00000000" w:rsidDel="00000000" w:rsidP="00000000" w:rsidRDefault="00000000" w:rsidRPr="00000000" w14:paraId="000001B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BF">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w:t>
            </w:r>
          </w:p>
          <w:p w:rsidR="00000000" w:rsidDel="00000000" w:rsidP="00000000" w:rsidRDefault="00000000" w:rsidRPr="00000000" w14:paraId="000001C1">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vAlign w:val="cente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vAlign w:val="center"/>
          </w:tcPr>
          <w:p w:rsidR="00000000" w:rsidDel="00000000" w:rsidP="00000000" w:rsidRDefault="00000000" w:rsidRPr="00000000" w14:paraId="000001C4">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C5">
            <w:pPr>
              <w:spacing w:line="240" w:lineRule="auto"/>
              <w:rPr>
                <w:rFonts w:ascii="Calibri" w:cs="Calibri" w:eastAsia="Calibri" w:hAnsi="Calibri"/>
                <w:b w:val="0"/>
                <w:bCs w:val="0"/>
                <w:i w:val="0"/>
                <w:iCs w:val="0"/>
                <w:color w:val="ff0000"/>
                <w:sz w:val="22"/>
                <w:szCs w:val="22"/>
                <w:highlight w:val="yellow"/>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vAlign w:val="center"/>
          </w:tcPr>
          <w:p w:rsidR="00000000" w:rsidDel="00000000" w:rsidP="00000000" w:rsidRDefault="00000000" w:rsidRPr="00000000" w14:paraId="000001C6">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vAlign w:val="center"/>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36</w:t>
            </w:r>
          </w:p>
        </w:tc>
        <w:tc>
          <w:tcPr>
            <w:vAlign w:val="center"/>
          </w:tcPr>
          <w:p w:rsidR="00000000" w:rsidDel="00000000" w:rsidP="00000000" w:rsidRDefault="00000000" w:rsidRPr="00000000" w14:paraId="000001C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vAlign w:val="center"/>
          </w:tcPr>
          <w:p w:rsidR="00000000" w:rsidDel="00000000" w:rsidP="00000000" w:rsidRDefault="00000000" w:rsidRPr="00000000" w14:paraId="000001C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C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CB">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vAlign w:val="center"/>
          </w:tcPr>
          <w:p w:rsidR="00000000" w:rsidDel="00000000" w:rsidP="00000000" w:rsidRDefault="00000000" w:rsidRPr="00000000" w14:paraId="000001CC">
            <w:pPr>
              <w:spacing w:line="240" w:lineRule="auto"/>
              <w:jc w:val="center"/>
              <w:rPr>
                <w:rFonts w:ascii="Calibri" w:cs="Calibri" w:eastAsia="Calibri" w:hAnsi="Calibri"/>
                <w:b w:val="1"/>
                <w:bCs w:val="1"/>
                <w:i w:val="0"/>
                <w:iCs w:val="0"/>
                <w:color w:val="000000"/>
                <w:sz w:val="24"/>
                <w:szCs w:val="24"/>
              </w:rPr>
            </w:pPr>
            <w:r w:rsidDel="00000000" w:rsidR="00000000" w:rsidRPr="00000000">
              <w:rPr>
                <w:rtl w:val="0"/>
              </w:rPr>
            </w:r>
          </w:p>
          <w:p w:rsidR="00000000" w:rsidDel="00000000" w:rsidP="00000000" w:rsidRDefault="00000000" w:rsidRPr="00000000" w14:paraId="000001CD">
            <w:pPr>
              <w:spacing w:line="240" w:lineRule="auto"/>
              <w:jc w:val="center"/>
              <w:rPr>
                <w:rFonts w:ascii="Calibri" w:cs="Calibri" w:eastAsia="Calibri" w:hAnsi="Calibri"/>
                <w:b w:val="1"/>
                <w:bCs w:val="1"/>
                <w:i w:val="0"/>
                <w:iCs w:val="0"/>
                <w:color w:val="000000"/>
                <w:sz w:val="24"/>
                <w:szCs w:val="24"/>
              </w:rPr>
            </w:pPr>
            <w:r w:rsidDel="00000000" w:rsidR="00000000" w:rsidRPr="00000000">
              <w:rPr>
                <w:rFonts w:ascii="Calibri" w:cs="Calibri" w:eastAsia="Calibri" w:hAnsi="Calibri"/>
                <w:b w:val="1"/>
                <w:bCs w:val="1"/>
                <w:i w:val="0"/>
                <w:iCs w:val="0"/>
                <w:color w:val="000000"/>
                <w:sz w:val="24"/>
                <w:szCs w:val="24"/>
                <w:rtl w:val="0"/>
              </w:rPr>
              <w:t xml:space="preserve">Pantallazo de los certificados</w:t>
            </w:r>
          </w:p>
          <w:p w:rsidR="00000000" w:rsidDel="00000000" w:rsidP="00000000" w:rsidRDefault="00000000" w:rsidRPr="00000000" w14:paraId="000001CE">
            <w:pPr>
              <w:spacing w:line="240" w:lineRule="auto"/>
              <w:jc w:val="cente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975893" cy="1244572"/>
                  <wp:effectExtent b="0" l="0" r="0" t="0"/>
                  <wp:docPr id="13" name="image3.png"/>
                  <a:graphic>
                    <a:graphicData uri="http://schemas.openxmlformats.org/drawingml/2006/picture">
                      <pic:pic>
                        <pic:nvPicPr>
                          <pic:cNvPr id="0" name="image3.png"/>
                          <pic:cNvPicPr preferRelativeResize="0"/>
                        </pic:nvPicPr>
                        <pic:blipFill>
                          <a:blip r:embed="rId14"/>
                          <a:srcRect b="-1" l="9026" r="6469" t="5351"/>
                          <a:stretch>
                            <a:fillRect/>
                          </a:stretch>
                        </pic:blipFill>
                        <pic:spPr>
                          <a:xfrm>
                            <a:off x="0" y="0"/>
                            <a:ext cx="1975893" cy="1244572"/>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D0">
            <w:pPr>
              <w:spacing w:line="240" w:lineRule="auto"/>
              <w:jc w:val="cente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931487" cy="1398185"/>
                  <wp:effectExtent b="0" l="0" r="0" t="0"/>
                  <wp:docPr id="12" name="image10.png"/>
                  <a:graphic>
                    <a:graphicData uri="http://schemas.openxmlformats.org/drawingml/2006/picture">
                      <pic:pic>
                        <pic:nvPicPr>
                          <pic:cNvPr id="0" name="image10.png"/>
                          <pic:cNvPicPr preferRelativeResize="0"/>
                        </pic:nvPicPr>
                        <pic:blipFill>
                          <a:blip r:embed="rId15"/>
                          <a:srcRect b="823" l="16434" r="15473" t="11527"/>
                          <a:stretch>
                            <a:fillRect/>
                          </a:stretch>
                        </pic:blipFill>
                        <pic:spPr>
                          <a:xfrm>
                            <a:off x="0" y="0"/>
                            <a:ext cx="1931487" cy="1398185"/>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spacing w:line="240" w:lineRule="auto"/>
              <w:jc w:val="center"/>
              <w:rPr>
                <w:rFonts w:ascii="Times New Roman" w:cs="Times New Roman" w:eastAsia="Times New Roman" w:hAnsi="Times New Roman"/>
                <w:b w:val="0"/>
                <w:bCs w:val="0"/>
                <w:i w:val="0"/>
                <w:iCs w:val="0"/>
                <w:color w:val="000000"/>
                <w:sz w:val="24"/>
                <w:szCs w:val="24"/>
              </w:rPr>
            </w:pPr>
            <w:r w:rsidDel="00000000" w:rsidR="00000000" w:rsidRPr="00000000">
              <w:rPr>
                <w:rFonts w:ascii="Calibri" w:cs="Calibri" w:eastAsia="Calibri" w:hAnsi="Calibri"/>
                <w:b w:val="1"/>
                <w:bCs w:val="1"/>
                <w:i w:val="0"/>
                <w:iCs w:val="0"/>
                <w:color w:val="000000"/>
                <w:sz w:val="24"/>
                <w:szCs w:val="24"/>
                <w:rtl w:val="0"/>
              </w:rPr>
              <w:t xml:space="preserve">Seguridad social.</w:t>
            </w:r>
            <w:r w:rsidDel="00000000" w:rsidR="00000000" w:rsidRPr="00000000">
              <w:rPr>
                <w:rtl w:val="0"/>
              </w:rPr>
            </w:r>
          </w:p>
          <w:p w:rsidR="00000000" w:rsidDel="00000000" w:rsidP="00000000" w:rsidRDefault="00000000" w:rsidRPr="00000000" w14:paraId="000001D2">
            <w:pPr>
              <w:spacing w:line="240" w:lineRule="auto"/>
              <w:jc w:val="center"/>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color w:val="000000"/>
                <w:sz w:val="24"/>
                <w:szCs w:val="24"/>
              </w:rPr>
              <w:drawing>
                <wp:inline distB="0" distT="0" distL="0" distR="0">
                  <wp:extent cx="2527935" cy="1421765"/>
                  <wp:effectExtent b="0" l="0" r="0" t="0"/>
                  <wp:docPr id="16" name="image21.png"/>
                  <a:graphic>
                    <a:graphicData uri="http://schemas.openxmlformats.org/drawingml/2006/picture">
                      <pic:pic>
                        <pic:nvPicPr>
                          <pic:cNvPr id="0" name="image21.png"/>
                          <pic:cNvPicPr preferRelativeResize="0"/>
                        </pic:nvPicPr>
                        <pic:blipFill>
                          <a:blip r:embed="rId16"/>
                          <a:srcRect b="0" l="0" r="0" t="0"/>
                          <a:stretch>
                            <a:fillRect/>
                          </a:stretch>
                        </pic:blipFill>
                        <pic:spPr>
                          <a:xfrm>
                            <a:off x="0" y="0"/>
                            <a:ext cx="2527935" cy="1421765"/>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spacing w:after="280" w:before="280" w:line="240" w:lineRule="auto"/>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color w:val="000000"/>
                <w:sz w:val="24"/>
                <w:szCs w:val="24"/>
              </w:rPr>
              <w:drawing>
                <wp:inline distB="0" distT="0" distL="0" distR="0">
                  <wp:extent cx="2527935" cy="1421765"/>
                  <wp:effectExtent b="0" l="0" r="0" t="0"/>
                  <wp:docPr id="14" name="image20.png"/>
                  <a:graphic>
                    <a:graphicData uri="http://schemas.openxmlformats.org/drawingml/2006/picture">
                      <pic:pic>
                        <pic:nvPicPr>
                          <pic:cNvPr id="0" name="image20.png"/>
                          <pic:cNvPicPr preferRelativeResize="0"/>
                        </pic:nvPicPr>
                        <pic:blipFill>
                          <a:blip r:embed="rId17"/>
                          <a:srcRect b="0" l="0" r="0" t="0"/>
                          <a:stretch>
                            <a:fillRect/>
                          </a:stretch>
                        </pic:blipFill>
                        <pic:spPr>
                          <a:xfrm>
                            <a:off x="0" y="0"/>
                            <a:ext cx="2527935" cy="1421765"/>
                          </a:xfrm>
                          <a:prstGeom prst="rect"/>
                          <a:ln/>
                        </pic:spPr>
                      </pic:pic>
                    </a:graphicData>
                  </a:graphic>
                </wp:inline>
              </w:drawing>
            </w:r>
            <w:r w:rsidDel="00000000" w:rsidR="00000000" w:rsidRPr="00000000">
              <w:rPr>
                <w:rtl w:val="0"/>
              </w:rPr>
            </w:r>
          </w:p>
          <w:p w:rsidR="00000000" w:rsidDel="00000000" w:rsidP="00000000" w:rsidRDefault="00000000" w:rsidRPr="00000000" w14:paraId="000001D4">
            <w:pPr>
              <w:spacing w:before="280" w:line="240" w:lineRule="auto"/>
              <w:jc w:val="center"/>
              <w:rPr>
                <w:rFonts w:ascii="Times New Roman" w:cs="Times New Roman" w:eastAsia="Times New Roman" w:hAnsi="Times New Roman"/>
                <w:b w:val="0"/>
                <w:bCs w:val="0"/>
                <w:i w:val="0"/>
                <w:iCs w:val="0"/>
                <w:color w:val="000000"/>
                <w:sz w:val="24"/>
                <w:szCs w:val="24"/>
              </w:rPr>
            </w:pPr>
            <w:r w:rsidDel="00000000" w:rsidR="00000000" w:rsidRPr="00000000">
              <w:rPr>
                <w:rFonts w:ascii="Times New Roman" w:cs="Times New Roman" w:eastAsia="Times New Roman" w:hAnsi="Times New Roman"/>
                <w:b w:val="0"/>
                <w:bCs w:val="0"/>
                <w:i w:val="0"/>
                <w:iCs w:val="0"/>
                <w:color w:val="000000"/>
                <w:sz w:val="24"/>
                <w:szCs w:val="24"/>
              </w:rPr>
              <w:drawing>
                <wp:inline distB="0" distT="0" distL="0" distR="0">
                  <wp:extent cx="2527935" cy="3271520"/>
                  <wp:effectExtent b="0" l="0" r="0" t="0"/>
                  <wp:docPr id="15" name="image4.jpg"/>
                  <a:graphic>
                    <a:graphicData uri="http://schemas.openxmlformats.org/drawingml/2006/picture">
                      <pic:pic>
                        <pic:nvPicPr>
                          <pic:cNvPr id="0" name="image4.jpg"/>
                          <pic:cNvPicPr preferRelativeResize="0"/>
                        </pic:nvPicPr>
                        <pic:blipFill>
                          <a:blip r:embed="rId18"/>
                          <a:srcRect b="0" l="0" r="0" t="0"/>
                          <a:stretch>
                            <a:fillRect/>
                          </a:stretch>
                        </pic:blipFill>
                        <pic:spPr>
                          <a:xfrm>
                            <a:off x="0" y="0"/>
                            <a:ext cx="2527935" cy="3271520"/>
                          </a:xfrm>
                          <a:prstGeom prst="rect"/>
                          <a:ln/>
                        </pic:spPr>
                      </pic:pic>
                    </a:graphicData>
                  </a:graphic>
                </wp:inline>
              </w:drawing>
            </w:r>
            <w:r w:rsidDel="00000000" w:rsidR="00000000" w:rsidRPr="00000000">
              <w:rPr>
                <w:rtl w:val="0"/>
              </w:rPr>
            </w:r>
          </w:p>
        </w:tc>
      </w:tr>
      <w:tr>
        <w:trPr>
          <w:cantSplit w:val="0"/>
          <w:trHeight w:val="212" w:hRule="atLeast"/>
          <w:tblHeader w:val="0"/>
        </w:trPr>
        <w:tc>
          <w:tcPr>
            <w:vAlign w:val="cente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37 </w:t>
            </w:r>
          </w:p>
        </w:tc>
        <w:tc>
          <w:tcPr>
            <w:vAlign w:val="center"/>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las demás actividades propias y necesarias para el cumplimiento del objeto contractual en el Centro Agropecuario de la Regional Cauca </w:t>
            </w:r>
          </w:p>
          <w:p w:rsidR="00000000" w:rsidDel="00000000" w:rsidP="00000000" w:rsidRDefault="00000000" w:rsidRPr="00000000" w14:paraId="000001D8">
            <w:pPr>
              <w:spacing w:line="240" w:lineRule="auto"/>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D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D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vAlign w:val="center"/>
          </w:tcPr>
          <w:p w:rsidR="00000000" w:rsidDel="00000000" w:rsidP="00000000" w:rsidRDefault="00000000" w:rsidRPr="00000000" w14:paraId="000001D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DC">
            <w:pPr>
              <w:spacing w:line="240" w:lineRule="auto"/>
              <w:jc w:val="center"/>
              <w:rPr>
                <w:rFonts w:ascii="Calibri" w:cs="Calibri" w:eastAsia="Calibri" w:hAnsi="Calibri"/>
                <w:b w:val="1"/>
                <w:bCs w:val="1"/>
                <w:i w:val="0"/>
                <w:iCs w:val="0"/>
                <w:color w:val="ff0000"/>
                <w:sz w:val="24"/>
                <w:szCs w:val="24"/>
              </w:rPr>
            </w:pPr>
            <w:r w:rsidDel="00000000" w:rsidR="00000000" w:rsidRPr="00000000">
              <w:rPr>
                <w:rtl w:val="0"/>
              </w:rPr>
            </w:r>
          </w:p>
        </w:tc>
      </w:tr>
    </w:tbl>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E1">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E2">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E3">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E4">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E5">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E6">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E7">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E8">
            <w:pPr>
              <w:spacing w:line="276" w:lineRule="auto"/>
              <w:rPr/>
            </w:pPr>
            <w:r w:rsidDel="00000000" w:rsidR="00000000" w:rsidRPr="00000000">
              <w:rPr>
                <w:rtl w:val="0"/>
              </w:rPr>
            </w:r>
          </w:p>
        </w:tc>
        <w:tc>
          <w:tcPr>
            <w:vAlign w:val="center"/>
          </w:tcPr>
          <w:p w:rsidR="00000000" w:rsidDel="00000000" w:rsidP="00000000" w:rsidRDefault="00000000" w:rsidRPr="00000000" w14:paraId="000001E9">
            <w:pPr>
              <w:spacing w:line="276" w:lineRule="auto"/>
              <w:rPr/>
            </w:pPr>
            <w:r w:rsidDel="00000000" w:rsidR="00000000" w:rsidRPr="00000000">
              <w:rPr>
                <w:rtl w:val="0"/>
              </w:rPr>
            </w:r>
          </w:p>
        </w:tc>
        <w:tc>
          <w:tcPr>
            <w:vAlign w:val="center"/>
          </w:tcPr>
          <w:p w:rsidR="00000000" w:rsidDel="00000000" w:rsidP="00000000" w:rsidRDefault="00000000" w:rsidRPr="00000000" w14:paraId="000001EA">
            <w:pPr>
              <w:spacing w:line="276" w:lineRule="auto"/>
              <w:rPr/>
            </w:pPr>
            <w:r w:rsidDel="00000000" w:rsidR="00000000" w:rsidRPr="00000000">
              <w:rPr>
                <w:rtl w:val="0"/>
              </w:rPr>
            </w:r>
          </w:p>
        </w:tc>
        <w:tc>
          <w:tcPr>
            <w:vAlign w:val="center"/>
          </w:tcPr>
          <w:p w:rsidR="00000000" w:rsidDel="00000000" w:rsidP="00000000" w:rsidRDefault="00000000" w:rsidRPr="00000000" w14:paraId="000001EB">
            <w:pPr>
              <w:spacing w:line="276" w:lineRule="auto"/>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EC">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ED">
            <w:pPr>
              <w:spacing w:line="276" w:lineRule="auto"/>
              <w:rPr/>
            </w:pPr>
            <w:r w:rsidDel="00000000" w:rsidR="00000000" w:rsidRPr="00000000">
              <w:rPr>
                <w:rtl w:val="0"/>
              </w:rPr>
            </w:r>
          </w:p>
        </w:tc>
        <w:tc>
          <w:tcPr>
            <w:vAlign w:val="center"/>
          </w:tcPr>
          <w:p w:rsidR="00000000" w:rsidDel="00000000" w:rsidP="00000000" w:rsidRDefault="00000000" w:rsidRPr="00000000" w14:paraId="000001EE">
            <w:pPr>
              <w:spacing w:line="276" w:lineRule="auto"/>
              <w:rPr/>
            </w:pPr>
            <w:r w:rsidDel="00000000" w:rsidR="00000000" w:rsidRPr="00000000">
              <w:rPr>
                <w:rtl w:val="0"/>
              </w:rPr>
            </w:r>
          </w:p>
        </w:tc>
        <w:tc>
          <w:tcPr>
            <w:vAlign w:val="center"/>
          </w:tcPr>
          <w:p w:rsidR="00000000" w:rsidDel="00000000" w:rsidP="00000000" w:rsidRDefault="00000000" w:rsidRPr="00000000" w14:paraId="000001EF">
            <w:pPr>
              <w:spacing w:line="276" w:lineRule="auto"/>
              <w:rPr/>
            </w:pPr>
            <w:r w:rsidDel="00000000" w:rsidR="00000000" w:rsidRPr="00000000">
              <w:rPr>
                <w:rtl w:val="0"/>
              </w:rPr>
            </w:r>
          </w:p>
        </w:tc>
        <w:tc>
          <w:tcPr>
            <w:vAlign w:val="center"/>
          </w:tcPr>
          <w:p w:rsidR="00000000" w:rsidDel="00000000" w:rsidP="00000000" w:rsidRDefault="00000000" w:rsidRPr="00000000" w14:paraId="000001F0">
            <w:pPr>
              <w:spacing w:line="276" w:lineRule="auto"/>
              <w:rPr/>
            </w:pPr>
            <w:r w:rsidDel="00000000" w:rsidR="00000000" w:rsidRPr="00000000">
              <w:rPr>
                <w:rtl w:val="0"/>
              </w:rPr>
            </w:r>
          </w:p>
        </w:tc>
      </w:tr>
    </w:tbl>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rFonts w:ascii="Calibri" w:cs="Calibri" w:eastAsia="Calibri" w:hAnsi="Calibri"/>
        </w:rPr>
      </w:pPr>
      <w:r w:rsidDel="00000000" w:rsidR="00000000" w:rsidRPr="00000000">
        <w:rPr>
          <w:rFonts w:ascii="Calibri" w:cs="Calibri" w:eastAsia="Calibri" w:hAnsi="Calibri"/>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No. </w:t>
      </w:r>
      <w:r w:rsidDel="00000000" w:rsidR="00000000" w:rsidRPr="00000000">
        <w:rPr>
          <w:rFonts w:ascii="Calibri" w:cs="Calibri" w:eastAsia="Calibri" w:hAnsi="Calibri"/>
          <w:b w:val="1"/>
          <w:bCs w:val="1"/>
          <w:rtl w:val="0"/>
        </w:rPr>
        <w:t xml:space="preserve">9502174813 </w:t>
      </w:r>
      <w:r w:rsidDel="00000000" w:rsidR="00000000" w:rsidRPr="00000000">
        <w:rPr>
          <w:rFonts w:ascii="Calibri" w:cs="Calibri" w:eastAsia="Calibri" w:hAnsi="Calibri"/>
          <w:rtl w:val="0"/>
        </w:rPr>
        <w:t xml:space="preserve">expedido por aportes en línea, correspondiente al mes de </w:t>
      </w:r>
      <w:r w:rsidDel="00000000" w:rsidR="00000000" w:rsidRPr="00000000">
        <w:rPr>
          <w:rFonts w:ascii="Calibri" w:cs="Calibri" w:eastAsia="Calibri" w:hAnsi="Calibri"/>
          <w:b w:val="1"/>
          <w:bCs w:val="1"/>
          <w:rtl w:val="0"/>
        </w:rPr>
        <w:t xml:space="preserve">ABRIL </w:t>
      </w:r>
      <w:r w:rsidDel="00000000" w:rsidR="00000000" w:rsidRPr="00000000">
        <w:rPr>
          <w:rFonts w:ascii="Calibri" w:cs="Calibri" w:eastAsia="Calibri" w:hAnsi="Calibri"/>
          <w:rtl w:val="0"/>
        </w:rPr>
        <w:t xml:space="preserve">del año 2026.</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Cordialmente,</w:t>
      </w:r>
    </w:p>
    <w:p w:rsidR="00000000" w:rsidDel="00000000" w:rsidP="00000000" w:rsidRDefault="00000000" w:rsidRPr="00000000" w14:paraId="000001F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182538</wp:posOffset>
            </wp:positionV>
            <wp:extent cx="1161869" cy="491560"/>
            <wp:effectExtent b="0" l="0" r="0" t="0"/>
            <wp:wrapNone/>
            <wp:docPr id="7" name="image1.png"/>
            <a:graphic>
              <a:graphicData uri="http://schemas.openxmlformats.org/drawingml/2006/picture">
                <pic:pic>
                  <pic:nvPicPr>
                    <pic:cNvPr id="0" name="image1.png"/>
                    <pic:cNvPicPr preferRelativeResize="0"/>
                  </pic:nvPicPr>
                  <pic:blipFill>
                    <a:blip r:embed="rId19"/>
                    <a:srcRect b="19018" l="29310" r="25862" t="47239"/>
                    <a:stretch>
                      <a:fillRect/>
                    </a:stretch>
                  </pic:blipFill>
                  <pic:spPr>
                    <a:xfrm>
                      <a:off x="0" y="0"/>
                      <a:ext cx="1161869" cy="491560"/>
                    </a:xfrm>
                    <a:prstGeom prst="rect"/>
                    <a:ln/>
                  </pic:spPr>
                </pic:pic>
              </a:graphicData>
            </a:graphic>
          </wp:anchor>
        </w:drawing>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spacing w:line="240" w:lineRule="auto"/>
        <w:rPr>
          <w:rFonts w:ascii="Calibri" w:cs="Calibri" w:eastAsia="Calibri" w:hAnsi="Calibri"/>
        </w:rPr>
      </w:pPr>
      <w:r w:rsidDel="00000000" w:rsidR="00000000" w:rsidRPr="00000000">
        <w:rPr>
          <w:rFonts w:ascii="Calibri" w:cs="Calibri" w:eastAsia="Calibri" w:hAnsi="Calibri"/>
          <w:b w:val="1"/>
          <w:bCs w:val="1"/>
          <w:color w:val="000000"/>
          <w:sz w:val="20"/>
          <w:szCs w:val="20"/>
          <w:rtl w:val="0"/>
        </w:rPr>
        <w:t xml:space="preserve">______________________</w:t>
      </w:r>
      <w:r w:rsidDel="00000000" w:rsidR="00000000" w:rsidRPr="00000000">
        <w:rPr>
          <w:rtl w:val="0"/>
        </w:rPr>
      </w:r>
    </w:p>
    <w:p w:rsidR="00000000" w:rsidDel="00000000" w:rsidP="00000000" w:rsidRDefault="00000000" w:rsidRPr="00000000" w14:paraId="000001F8">
      <w:pPr>
        <w:spacing w:line="240" w:lineRule="auto"/>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Wilner Perlaza Ortiz</w:t>
      </w:r>
    </w:p>
    <w:p w:rsidR="00000000" w:rsidDel="00000000" w:rsidP="00000000" w:rsidRDefault="00000000" w:rsidRPr="00000000" w14:paraId="000001F9">
      <w:pPr>
        <w:spacing w:line="240" w:lineRule="auto"/>
        <w:rPr>
          <w:rFonts w:ascii="Calibri" w:cs="Calibri" w:eastAsia="Calibri" w:hAnsi="Calibri"/>
          <w:b w:val="1"/>
          <w:bCs w:val="1"/>
          <w:color w:val="000000"/>
          <w:sz w:val="20"/>
          <w:szCs w:val="20"/>
        </w:rPr>
      </w:pPr>
      <w:r w:rsidDel="00000000" w:rsidR="00000000" w:rsidRPr="00000000">
        <w:rPr>
          <w:rFonts w:ascii="Calibri" w:cs="Calibri" w:eastAsia="Calibri" w:hAnsi="Calibri"/>
          <w:b w:val="1"/>
          <w:bCs w:val="1"/>
          <w:color w:val="000000"/>
          <w:sz w:val="20"/>
          <w:szCs w:val="20"/>
          <w:rtl w:val="0"/>
        </w:rPr>
        <w:t xml:space="preserve">Contratista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C.C. No.1059046762 de López de Micay.</w:t>
      </w:r>
      <w:r w:rsidDel="00000000" w:rsidR="00000000" w:rsidRPr="00000000">
        <w:rPr>
          <w:rtl w:val="0"/>
        </w:rPr>
      </w:r>
    </w:p>
    <w:p w:rsidR="00000000" w:rsidDel="00000000" w:rsidP="00000000" w:rsidRDefault="00000000" w:rsidRPr="00000000" w14:paraId="000001FB">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Recibí a satisfacción:</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40" w:lineRule="auto"/>
        <w:rPr>
          <w:b w:val="1"/>
          <w:bCs w:val="1"/>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40" w:lineRule="auto"/>
        <w:rPr>
          <w:b w:val="1"/>
          <w:bCs w:val="1"/>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240" w:lineRule="auto"/>
        <w:rPr>
          <w:b w:val="1"/>
          <w:bCs w:val="1"/>
        </w:rPr>
      </w:pPr>
      <w:r w:rsidDel="00000000" w:rsidR="00000000" w:rsidRPr="00000000">
        <w:rPr>
          <w:b w:val="1"/>
          <w:bCs w:val="1"/>
        </w:rPr>
        <w:drawing>
          <wp:inline distB="114300" distT="114300" distL="114300" distR="114300">
            <wp:extent cx="1666875" cy="676275"/>
            <wp:effectExtent b="0" l="0" r="0" t="0"/>
            <wp:docPr id="2"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1666875" cy="676275"/>
                    </a:xfrm>
                    <a:prstGeom prst="rect"/>
                    <a:ln/>
                  </pic:spPr>
                </pic:pic>
              </a:graphicData>
            </a:graphic>
          </wp:inline>
        </w:drawing>
      </w:r>
      <w:r w:rsidDel="00000000" w:rsidR="00000000" w:rsidRPr="00000000">
        <w:rPr>
          <w:b w:val="1"/>
          <w:bCs w:val="1"/>
          <w:rtl w:val="0"/>
        </w:rPr>
        <w:t xml:space="preserve"> </w:t>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 CO1.PCCNTR </w:t>
      </w:r>
      <w:r w:rsidDel="00000000" w:rsidR="00000000" w:rsidRPr="00000000">
        <w:rPr>
          <w:b w:val="1"/>
          <w:bCs w:val="1"/>
          <w:rtl w:val="0"/>
        </w:rPr>
        <w:t xml:space="preserve">9139215 </w:t>
      </w:r>
      <w:r w:rsidDel="00000000" w:rsidR="00000000" w:rsidRPr="00000000">
        <w:rPr>
          <w:rFonts w:ascii="Calibri" w:cs="Calibri" w:eastAsia="Calibri" w:hAnsi="Calibri"/>
          <w:rtl w:val="0"/>
        </w:rPr>
        <w:t xml:space="preserve">del 2025</w:t>
      </w: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CC. 12991212</w:t>
      </w:r>
    </w:p>
    <w:p w:rsidR="00000000" w:rsidDel="00000000" w:rsidP="00000000" w:rsidRDefault="00000000" w:rsidRPr="00000000" w14:paraId="00000202">
      <w:pPr>
        <w:spacing w:after="240" w:befor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03">
      <w:pPr>
        <w:spacing w:before="248" w:lineRule="auto"/>
        <w:ind w:left="0" w:right="1137" w:firstLine="0"/>
        <w:jc w:val="center"/>
        <w:rPr>
          <w:rFonts w:ascii="Calibri" w:cs="Calibri" w:eastAsia="Calibri" w:hAnsi="Calibri"/>
          <w:color w:val="262626"/>
          <w:sz w:val="24"/>
          <w:szCs w:val="24"/>
        </w:rPr>
      </w:pPr>
      <w:r w:rsidDel="00000000" w:rsidR="00000000" w:rsidRPr="00000000">
        <w:rPr>
          <w:rFonts w:ascii="Calibri" w:cs="Calibri" w:eastAsia="Calibri" w:hAnsi="Calibri"/>
          <w:color w:val="262626"/>
          <w:sz w:val="24"/>
          <w:szCs w:val="24"/>
          <w:rtl w:val="0"/>
        </w:rPr>
        <w:t xml:space="preserve">EVIDENCIAS:</w:t>
      </w:r>
    </w:p>
    <w:p w:rsidR="00000000" w:rsidDel="00000000" w:rsidP="00000000" w:rsidRDefault="00000000" w:rsidRPr="00000000" w14:paraId="00000204">
      <w:pPr>
        <w:spacing w:before="248" w:lineRule="auto"/>
        <w:ind w:left="1136" w:right="1137" w:firstLine="0"/>
        <w:jc w:val="center"/>
        <w:rPr>
          <w:rFonts w:ascii="Calibri" w:cs="Calibri" w:eastAsia="Calibri" w:hAnsi="Calibri"/>
          <w:color w:val="262626"/>
          <w:sz w:val="24"/>
          <w:szCs w:val="24"/>
        </w:rPr>
      </w:pPr>
      <w:r w:rsidDel="00000000" w:rsidR="00000000" w:rsidRPr="00000000">
        <w:rPr>
          <w:rFonts w:ascii="Calibri" w:cs="Calibri" w:eastAsia="Calibri" w:hAnsi="Calibri"/>
          <w:color w:val="262626"/>
          <w:sz w:val="24"/>
          <w:szCs w:val="24"/>
          <w:rtl w:val="0"/>
        </w:rPr>
        <w:t xml:space="preserve">El espacio correspondiente a la siguiente tabla lo diligencia exclusivamente la coordinación Academica.</w:t>
      </w:r>
    </w:p>
    <w:tbl>
      <w:tblPr>
        <w:tblStyle w:val="Table5"/>
        <w:tblW w:w="85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3"/>
        <w:tblGridChange w:id="0">
          <w:tblGrid>
            <w:gridCol w:w="8513"/>
          </w:tblGrid>
        </w:tblGridChange>
      </w:tblGrid>
      <w:tr>
        <w:trPr>
          <w:cantSplit w:val="0"/>
          <w:trHeight w:val="864" w:hRule="atLeast"/>
          <w:tblHeader w:val="0"/>
        </w:trPr>
        <w:tc>
          <w:tcPr/>
          <w:p w:rsidR="00000000" w:rsidDel="00000000" w:rsidP="00000000" w:rsidRDefault="00000000" w:rsidRPr="00000000" w14:paraId="00000205">
            <w:pPr>
              <w:spacing w:before="248" w:lineRule="auto"/>
              <w:rPr>
                <w:rFonts w:ascii="Calibri" w:cs="Calibri" w:eastAsia="Calibri" w:hAnsi="Calibri"/>
                <w:b w:val="1"/>
                <w:bCs w:val="1"/>
                <w:color w:val="262626"/>
                <w:sz w:val="24"/>
                <w:szCs w:val="24"/>
              </w:rPr>
            </w:pPr>
            <w:r w:rsidDel="00000000" w:rsidR="00000000" w:rsidRPr="00000000">
              <w:rPr>
                <w:rFonts w:ascii="Calibri" w:cs="Calibri" w:eastAsia="Calibri" w:hAnsi="Calibri"/>
                <w:b w:val="1"/>
                <w:bCs w:val="1"/>
                <w:color w:val="262626"/>
                <w:sz w:val="24"/>
                <w:szCs w:val="24"/>
                <w:rtl w:val="0"/>
              </w:rPr>
              <w:t xml:space="preserve">Programador Sofía plus </w:t>
            </w:r>
          </w:p>
          <w:p w:rsidR="00000000" w:rsidDel="00000000" w:rsidP="00000000" w:rsidRDefault="00000000" w:rsidRPr="00000000" w14:paraId="00000206">
            <w:pPr>
              <w:spacing w:before="248" w:lineRule="auto"/>
              <w:rPr>
                <w:b w:val="1"/>
                <w:bCs w:val="1"/>
                <w:color w:val="262626"/>
                <w:sz w:val="24"/>
                <w:szCs w:val="24"/>
              </w:rPr>
            </w:pPr>
            <w:r w:rsidDel="00000000" w:rsidR="00000000" w:rsidRPr="00000000">
              <w:rPr>
                <w:b w:val="1"/>
                <w:bCs w:val="1"/>
                <w:color w:val="262626"/>
                <w:sz w:val="24"/>
                <w:szCs w:val="24"/>
              </w:rPr>
              <w:drawing>
                <wp:inline distB="114300" distT="114300" distL="114300" distR="114300">
                  <wp:extent cx="5276850" cy="2971800"/>
                  <wp:effectExtent b="0" l="0" r="0" t="0"/>
                  <wp:docPr id="1" name="image22.png"/>
                  <a:graphic>
                    <a:graphicData uri="http://schemas.openxmlformats.org/drawingml/2006/picture">
                      <pic:pic>
                        <pic:nvPicPr>
                          <pic:cNvPr id="0" name="image22.png"/>
                          <pic:cNvPicPr preferRelativeResize="0"/>
                        </pic:nvPicPr>
                        <pic:blipFill>
                          <a:blip r:embed="rId21"/>
                          <a:srcRect b="0" l="0" r="0" t="0"/>
                          <a:stretch>
                            <a:fillRect/>
                          </a:stretch>
                        </pic:blipFill>
                        <pic:spPr>
                          <a:xfrm>
                            <a:off x="0" y="0"/>
                            <a:ext cx="527685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207">
            <w:pPr>
              <w:spacing w:before="248" w:lineRule="auto"/>
              <w:rPr>
                <w:b w:val="1"/>
                <w:bCs w:val="1"/>
                <w:color w:val="262626"/>
                <w:sz w:val="24"/>
                <w:szCs w:val="24"/>
              </w:rPr>
            </w:pPr>
            <w:r w:rsidDel="00000000" w:rsidR="00000000" w:rsidRPr="00000000">
              <w:rPr>
                <w:b w:val="1"/>
                <w:bCs w:val="1"/>
                <w:color w:val="262626"/>
                <w:sz w:val="24"/>
                <w:szCs w:val="24"/>
              </w:rPr>
              <w:drawing>
                <wp:inline distB="114300" distT="114300" distL="114300" distR="114300">
                  <wp:extent cx="5276850" cy="2971800"/>
                  <wp:effectExtent b="0" l="0" r="0" t="0"/>
                  <wp:docPr id="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527685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208">
            <w:pPr>
              <w:spacing w:before="248" w:lineRule="auto"/>
              <w:rPr>
                <w:b w:val="1"/>
                <w:bCs w:val="1"/>
                <w:color w:val="262626"/>
                <w:sz w:val="24"/>
                <w:szCs w:val="24"/>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209">
            <w:pPr>
              <w:spacing w:before="248" w:lineRule="auto"/>
              <w:rPr>
                <w:rFonts w:ascii="Calibri" w:cs="Calibri" w:eastAsia="Calibri" w:hAnsi="Calibri"/>
                <w:color w:val="262626"/>
                <w:sz w:val="24"/>
                <w:szCs w:val="24"/>
              </w:rPr>
            </w:pPr>
            <w:r w:rsidDel="00000000" w:rsidR="00000000" w:rsidRPr="00000000">
              <w:rPr>
                <w:rtl w:val="0"/>
              </w:rPr>
            </w:r>
          </w:p>
        </w:tc>
      </w:tr>
      <w:tr>
        <w:trPr>
          <w:cantSplit w:val="0"/>
          <w:trHeight w:val="884" w:hRule="atLeast"/>
          <w:tblHeader w:val="0"/>
        </w:trPr>
        <w:tc>
          <w:tcPr/>
          <w:p w:rsidR="00000000" w:rsidDel="00000000" w:rsidP="00000000" w:rsidRDefault="00000000" w:rsidRPr="00000000" w14:paraId="0000020A">
            <w:pPr>
              <w:spacing w:before="248"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color w:val="262626"/>
                <w:sz w:val="24"/>
                <w:szCs w:val="24"/>
                <w:rtl w:val="0"/>
              </w:rPr>
              <w:t xml:space="preserve">Registro de horas : 167 HO</w:t>
            </w:r>
            <w:r w:rsidDel="00000000" w:rsidR="00000000" w:rsidRPr="00000000">
              <w:rPr>
                <w:b w:val="1"/>
                <w:bCs w:val="1"/>
                <w:color w:val="262626"/>
                <w:sz w:val="24"/>
                <w:szCs w:val="24"/>
                <w:rtl w:val="0"/>
              </w:rPr>
              <w:t xml:space="preserve">RAS AL MES DE FORMACIÓN Y APOYO </w:t>
            </w:r>
            <w:r w:rsidDel="00000000" w:rsidR="00000000" w:rsidRPr="00000000">
              <w:rPr>
                <w:rtl w:val="0"/>
              </w:rPr>
            </w:r>
          </w:p>
        </w:tc>
      </w:tr>
      <w:tr>
        <w:trPr>
          <w:cantSplit w:val="0"/>
          <w:trHeight w:val="575" w:hRule="atLeast"/>
          <w:tblHeader w:val="0"/>
        </w:trPr>
        <w:tc>
          <w:tcPr/>
          <w:p w:rsidR="00000000" w:rsidDel="00000000" w:rsidP="00000000" w:rsidRDefault="00000000" w:rsidRPr="00000000" w14:paraId="0000020B">
            <w:pPr>
              <w:spacing w:before="248" w:lineRule="auto"/>
              <w:rPr>
                <w:rFonts w:ascii="Calibri" w:cs="Calibri" w:eastAsia="Calibri" w:hAnsi="Calibri"/>
                <w:color w:val="262626"/>
                <w:sz w:val="24"/>
                <w:szCs w:val="24"/>
              </w:rPr>
            </w:pPr>
            <w:r w:rsidDel="00000000" w:rsidR="00000000" w:rsidRPr="00000000">
              <w:rPr>
                <w:rtl w:val="0"/>
              </w:rPr>
            </w:r>
          </w:p>
        </w:tc>
      </w:tr>
      <w:tr>
        <w:trPr>
          <w:cantSplit w:val="0"/>
          <w:trHeight w:val="879" w:hRule="atLeast"/>
          <w:tblHeader w:val="0"/>
        </w:trPr>
        <w:tc>
          <w:tcPr/>
          <w:p w:rsidR="00000000" w:rsidDel="00000000" w:rsidP="00000000" w:rsidRDefault="00000000" w:rsidRPr="00000000" w14:paraId="0000020C">
            <w:pPr>
              <w:spacing w:before="248" w:lineRule="auto"/>
              <w:rPr>
                <w:rFonts w:ascii="Calibri" w:cs="Calibri" w:eastAsia="Calibri" w:hAnsi="Calibri"/>
                <w:b w:val="1"/>
                <w:bCs w:val="1"/>
                <w:color w:val="262626"/>
                <w:sz w:val="24"/>
                <w:szCs w:val="24"/>
              </w:rPr>
            </w:pPr>
            <w:r w:rsidDel="00000000" w:rsidR="00000000" w:rsidRPr="00000000">
              <w:rPr>
                <w:rFonts w:ascii="Calibri" w:cs="Calibri" w:eastAsia="Calibri" w:hAnsi="Calibri"/>
                <w:b w:val="1"/>
                <w:bCs w:val="1"/>
                <w:color w:val="262626"/>
                <w:sz w:val="24"/>
                <w:szCs w:val="24"/>
                <w:rtl w:val="0"/>
              </w:rPr>
              <w:t xml:space="preserve">Revisión de coordinador académico </w:t>
            </w:r>
          </w:p>
        </w:tc>
      </w:tr>
    </w:tbl>
    <w:p w:rsidR="00000000" w:rsidDel="00000000" w:rsidP="00000000" w:rsidRDefault="00000000" w:rsidRPr="00000000" w14:paraId="0000020D">
      <w:pPr>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20E">
      <w:pPr>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20F">
      <w:pP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Anexos </w:t>
      </w:r>
    </w:p>
    <w:p w:rsidR="00000000" w:rsidDel="00000000" w:rsidP="00000000" w:rsidRDefault="00000000" w:rsidRPr="00000000" w14:paraId="00000210">
      <w:pPr>
        <w:rPr>
          <w:rFonts w:ascii="Calibri" w:cs="Calibri" w:eastAsia="Calibri" w:hAnsi="Calibri"/>
          <w:b w:val="1"/>
          <w:bCs w:val="1"/>
          <w:sz w:val="36"/>
          <w:szCs w:val="36"/>
        </w:rPr>
      </w:pPr>
      <w:r w:rsidDel="00000000" w:rsidR="00000000" w:rsidRPr="00000000">
        <w:rPr>
          <w:rFonts w:ascii="Calibri" w:cs="Calibri" w:eastAsia="Calibri" w:hAnsi="Calibri"/>
          <w:color w:val="262626"/>
          <w:sz w:val="24"/>
          <w:szCs w:val="24"/>
          <w:rtl w:val="0"/>
        </w:rPr>
        <w:t xml:space="preserve">Este espacio será diligenciado por cada contratista</w:t>
      </w:r>
      <w:r w:rsidDel="00000000" w:rsidR="00000000" w:rsidRPr="00000000">
        <w:rPr>
          <w:rtl w:val="0"/>
        </w:rPr>
      </w:r>
    </w:p>
    <w:tbl>
      <w:tblPr>
        <w:tblStyle w:val="Table6"/>
        <w:tblW w:w="10065.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36"/>
        <w:gridCol w:w="7229"/>
        <w:tblGridChange w:id="0">
          <w:tblGrid>
            <w:gridCol w:w="2836"/>
            <w:gridCol w:w="7229"/>
          </w:tblGrid>
        </w:tblGridChange>
      </w:tblGrid>
      <w:tr>
        <w:trPr>
          <w:cantSplit w:val="0"/>
          <w:trHeight w:val="260" w:hRule="atLeast"/>
          <w:tblHeader w:val="0"/>
        </w:trPr>
        <w:tc>
          <w:tcPr>
            <w:gridSpan w:val="2"/>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88" w:right="3172"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2"/>
                <w:szCs w:val="22"/>
                <w:u w:val="none"/>
                <w:shd w:fill="auto" w:val="clear"/>
                <w:vertAlign w:val="baseline"/>
                <w:rtl w:val="0"/>
              </w:rPr>
              <w:t xml:space="preserve">Obligación contractual 2</w:t>
            </w:r>
            <w:r w:rsidDel="00000000" w:rsidR="00000000" w:rsidRPr="00000000">
              <w:rPr>
                <w:rtl w:val="0"/>
              </w:rPr>
            </w:r>
          </w:p>
        </w:tc>
      </w:tr>
      <w:tr>
        <w:trPr>
          <w:cantSplit w:val="0"/>
          <w:trHeight w:val="416" w:hRule="atLeast"/>
          <w:tblHeader w:val="0"/>
        </w:trPr>
        <w:tc>
          <w:tcPr>
            <w:vMerge w:val="restart"/>
            <w:shd w:fill="auto" w:val="clear"/>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9943xtygo5wy" w:id="2"/>
            <w:bookmarkEnd w:id="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SEMANAS (1,2,3,4 y 5)</w:t>
            </w:r>
          </w:p>
          <w:p w:rsidR="00000000" w:rsidDel="00000000" w:rsidP="00000000" w:rsidRDefault="00000000" w:rsidRPr="00000000" w14:paraId="00000214">
            <w:pPr>
              <w:jc w:val="left"/>
              <w:rPr>
                <w:rFonts w:ascii="Calibri" w:cs="Calibri" w:eastAsia="Calibri" w:hAnsi="Calibri"/>
              </w:rPr>
            </w:pPr>
            <w:r w:rsidDel="00000000" w:rsidR="00000000" w:rsidRPr="00000000">
              <w:rPr>
                <w:rFonts w:ascii="Calibri" w:cs="Calibri" w:eastAsia="Calibri" w:hAnsi="Calibri"/>
                <w:b w:val="1"/>
                <w:bCs w:val="1"/>
                <w:rtl w:val="0"/>
              </w:rPr>
              <w:t xml:space="preserve">Semana 1:  </w:t>
            </w:r>
            <w:r w:rsidDel="00000000" w:rsidR="00000000" w:rsidRPr="00000000">
              <w:rPr>
                <w:rFonts w:ascii="Calibri" w:cs="Calibri" w:eastAsia="Calibri" w:hAnsi="Calibri"/>
                <w:rtl w:val="0"/>
              </w:rPr>
              <w:t xml:space="preserve">2 y 4</w:t>
            </w:r>
          </w:p>
          <w:p w:rsidR="00000000" w:rsidDel="00000000" w:rsidP="00000000" w:rsidRDefault="00000000" w:rsidRPr="00000000" w14:paraId="00000215">
            <w:pPr>
              <w:jc w:val="left"/>
              <w:rPr>
                <w:rFonts w:ascii="Calibri" w:cs="Calibri" w:eastAsia="Calibri" w:hAnsi="Calibri"/>
              </w:rPr>
            </w:pPr>
            <w:r w:rsidDel="00000000" w:rsidR="00000000" w:rsidRPr="00000000">
              <w:rPr>
                <w:rFonts w:ascii="Calibri" w:cs="Calibri" w:eastAsia="Calibri" w:hAnsi="Calibri"/>
                <w:b w:val="1"/>
                <w:bCs w:val="1"/>
                <w:rtl w:val="0"/>
              </w:rPr>
              <w:t xml:space="preserve">Semana 2:</w:t>
            </w:r>
            <w:r w:rsidDel="00000000" w:rsidR="00000000" w:rsidRPr="00000000">
              <w:rPr>
                <w:rFonts w:ascii="Calibri" w:cs="Calibri" w:eastAsia="Calibri" w:hAnsi="Calibri"/>
                <w:b w:val="0"/>
                <w:bCs w:val="0"/>
                <w:i w:val="0"/>
                <w:iCs w:val="0"/>
                <w:color w:val="000000"/>
                <w:sz w:val="22"/>
                <w:szCs w:val="22"/>
                <w:rtl w:val="0"/>
              </w:rPr>
              <w:t xml:space="preserve"> </w:t>
            </w:r>
            <w:r w:rsidDel="00000000" w:rsidR="00000000" w:rsidRPr="00000000">
              <w:rPr>
                <w:rFonts w:ascii="Calibri" w:cs="Calibri" w:eastAsia="Calibri" w:hAnsi="Calibri"/>
                <w:rtl w:val="0"/>
              </w:rPr>
              <w:t xml:space="preserve">6,7,8,9,10 y 11</w:t>
            </w:r>
          </w:p>
          <w:p w:rsidR="00000000" w:rsidDel="00000000" w:rsidP="00000000" w:rsidRDefault="00000000" w:rsidRPr="00000000" w14:paraId="00000216">
            <w:pPr>
              <w:jc w:val="left"/>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Semana 3</w:t>
            </w:r>
            <w:r w:rsidDel="00000000" w:rsidR="00000000" w:rsidRPr="00000000">
              <w:rPr>
                <w:rFonts w:ascii="Calibri" w:cs="Calibri" w:eastAsia="Calibri" w:hAnsi="Calibri"/>
                <w:b w:val="0"/>
                <w:bCs w:val="0"/>
                <w:i w:val="0"/>
                <w:iCs w:val="0"/>
                <w:color w:val="000000"/>
                <w:sz w:val="22"/>
                <w:szCs w:val="22"/>
                <w:rtl w:val="0"/>
              </w:rPr>
              <w:t xml:space="preserve">.</w:t>
            </w:r>
            <w:r w:rsidDel="00000000" w:rsidR="00000000" w:rsidRPr="00000000">
              <w:rPr>
                <w:rFonts w:ascii="Calibri" w:cs="Calibri" w:eastAsia="Calibri" w:hAnsi="Calibri"/>
                <w:rtl w:val="0"/>
              </w:rPr>
              <w:t xml:space="preserve">13,14,15,16,17 y 18 </w:t>
            </w:r>
            <w:r w:rsidDel="00000000" w:rsidR="00000000" w:rsidRPr="00000000">
              <w:rPr>
                <w:rtl w:val="0"/>
              </w:rPr>
            </w:r>
          </w:p>
          <w:p w:rsidR="00000000" w:rsidDel="00000000" w:rsidP="00000000" w:rsidRDefault="00000000" w:rsidRPr="00000000" w14:paraId="00000217">
            <w:pPr>
              <w:jc w:val="left"/>
              <w:rPr>
                <w:rFonts w:ascii="Calibri" w:cs="Calibri" w:eastAsia="Calibri" w:hAnsi="Calibri"/>
                <w:b w:val="0"/>
                <w:bCs w:val="0"/>
                <w:i w:val="1"/>
                <w:iCs w:val="1"/>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Semana 4</w:t>
            </w:r>
            <w:r w:rsidDel="00000000" w:rsidR="00000000" w:rsidRPr="00000000">
              <w:rPr>
                <w:rFonts w:ascii="Calibri" w:cs="Calibri" w:eastAsia="Calibri" w:hAnsi="Calibri"/>
                <w:b w:val="0"/>
                <w:bCs w:val="0"/>
                <w:i w:val="0"/>
                <w:iCs w:val="0"/>
                <w:color w:val="000000"/>
                <w:sz w:val="22"/>
                <w:szCs w:val="22"/>
                <w:rtl w:val="0"/>
              </w:rPr>
              <w:t xml:space="preserve">: </w:t>
            </w:r>
            <w:r w:rsidDel="00000000" w:rsidR="00000000" w:rsidRPr="00000000">
              <w:rPr>
                <w:rFonts w:ascii="Calibri" w:cs="Calibri" w:eastAsia="Calibri" w:hAnsi="Calibri"/>
                <w:rtl w:val="0"/>
              </w:rPr>
              <w:t xml:space="preserve">20,21,22,23,24 y 25 </w:t>
            </w:r>
            <w:r w:rsidDel="00000000" w:rsidR="00000000" w:rsidRPr="00000000">
              <w:rPr>
                <w:rtl w:val="0"/>
              </w:rPr>
            </w:r>
          </w:p>
          <w:p w:rsidR="00000000" w:rsidDel="00000000" w:rsidP="00000000" w:rsidRDefault="00000000" w:rsidRPr="00000000" w14:paraId="00000218">
            <w:pPr>
              <w:jc w:val="left"/>
              <w:rPr>
                <w:rFonts w:ascii="Calibri" w:cs="Calibri" w:eastAsia="Calibri" w:hAnsi="Calibri"/>
                <w:i w:val="1"/>
                <w:iCs w:val="1"/>
                <w:color w:val="000000"/>
              </w:rPr>
            </w:pPr>
            <w:r w:rsidDel="00000000" w:rsidR="00000000" w:rsidRPr="00000000">
              <w:rPr>
                <w:rFonts w:ascii="Calibri" w:cs="Calibri" w:eastAsia="Calibri" w:hAnsi="Calibri"/>
                <w:b w:val="1"/>
                <w:bCs w:val="1"/>
                <w:i w:val="0"/>
                <w:iCs w:val="0"/>
                <w:color w:val="000000"/>
                <w:sz w:val="22"/>
                <w:szCs w:val="22"/>
                <w:rtl w:val="0"/>
              </w:rPr>
              <w:t xml:space="preserve">Semana 5</w:t>
            </w:r>
            <w:r w:rsidDel="00000000" w:rsidR="00000000" w:rsidRPr="00000000">
              <w:rPr>
                <w:rFonts w:ascii="Calibri" w:cs="Calibri" w:eastAsia="Calibri" w:hAnsi="Calibri"/>
                <w:b w:val="0"/>
                <w:bCs w:val="0"/>
                <w:i w:val="0"/>
                <w:iCs w:val="0"/>
                <w:color w:val="000000"/>
                <w:sz w:val="22"/>
                <w:szCs w:val="22"/>
                <w:rtl w:val="0"/>
              </w:rPr>
              <w:t xml:space="preserve">: 27,28,29 y 30.</w:t>
            </w:r>
            <w:r w:rsidDel="00000000" w:rsidR="00000000" w:rsidRPr="00000000">
              <w:rPr>
                <w:rtl w:val="0"/>
              </w:rPr>
            </w:r>
          </w:p>
          <w:p w:rsidR="00000000" w:rsidDel="00000000" w:rsidP="00000000" w:rsidRDefault="00000000" w:rsidRPr="00000000" w14:paraId="00000219">
            <w:pPr>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21A">
            <w:pPr>
              <w:rPr>
                <w:rFonts w:ascii="Calibri" w:cs="Calibri" w:eastAsia="Calibri" w:hAnsi="Calibri"/>
                <w:b w:val="1"/>
                <w:bCs w:val="1"/>
                <w:i w:val="1"/>
                <w:iCs w:val="1"/>
                <w:color w:val="000000"/>
                <w:sz w:val="22"/>
                <w:szCs w:val="22"/>
              </w:rPr>
            </w:pPr>
            <w:r w:rsidDel="00000000" w:rsidR="00000000" w:rsidRPr="00000000">
              <w:rPr>
                <w:rFonts w:ascii="Calibri" w:cs="Calibri" w:eastAsia="Calibri" w:hAnsi="Calibri"/>
                <w:b w:val="0"/>
                <w:bCs w:val="0"/>
                <w:i w:val="1"/>
                <w:iCs w:val="1"/>
                <w:color w:val="000000"/>
                <w:sz w:val="22"/>
                <w:szCs w:val="22"/>
                <w:rtl w:val="0"/>
              </w:rPr>
              <w:t xml:space="preserve">(160 horas) </w:t>
            </w:r>
            <w:r w:rsidDel="00000000" w:rsidR="00000000" w:rsidRPr="00000000">
              <w:rPr>
                <w:rtl w:val="0"/>
              </w:rPr>
            </w:r>
          </w:p>
          <w:p w:rsidR="00000000" w:rsidDel="00000000" w:rsidP="00000000" w:rsidRDefault="00000000" w:rsidRPr="00000000" w14:paraId="0000021B">
            <w:pPr>
              <w:shd w:fill="dbe5f1" w:val="clear"/>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1C">
            <w:pPr>
              <w:rPr>
                <w:rFonts w:ascii="Calibri" w:cs="Calibri" w:eastAsia="Calibri" w:hAnsi="Calibri"/>
              </w:rPr>
            </w:pPr>
            <w:r w:rsidDel="00000000" w:rsidR="00000000" w:rsidRPr="00000000">
              <w:rPr>
                <w:rFonts w:ascii="Calibri" w:cs="Calibri" w:eastAsia="Calibri" w:hAnsi="Calibri"/>
                <w:b w:val="1"/>
                <w:bCs w:val="1"/>
                <w:i w:val="0"/>
                <w:iCs w:val="0"/>
                <w:color w:val="000000"/>
                <w:sz w:val="22"/>
                <w:szCs w:val="22"/>
                <w:rtl w:val="0"/>
              </w:rPr>
              <w:t xml:space="preserve">FICHA 1:</w:t>
            </w:r>
            <w:r w:rsidDel="00000000" w:rsidR="00000000" w:rsidRPr="00000000">
              <w:rPr>
                <w:rFonts w:ascii="Calibri" w:cs="Calibri" w:eastAsia="Calibri" w:hAnsi="Calibri"/>
                <w:b w:val="0"/>
                <w:bCs w:val="0"/>
                <w:i w:val="0"/>
                <w:iCs w:val="0"/>
                <w:color w:val="000000"/>
                <w:sz w:val="22"/>
                <w:szCs w:val="22"/>
                <w:rtl w:val="0"/>
              </w:rPr>
              <w:t xml:space="preserve">  # </w:t>
            </w:r>
            <w:r w:rsidDel="00000000" w:rsidR="00000000" w:rsidRPr="00000000">
              <w:rPr>
                <w:rFonts w:ascii="Calibri" w:cs="Calibri" w:eastAsia="Calibri" w:hAnsi="Calibri"/>
                <w:rtl w:val="0"/>
              </w:rPr>
              <w:t xml:space="preserve">733191</w:t>
            </w:r>
          </w:p>
          <w:p w:rsidR="00000000" w:rsidDel="00000000" w:rsidP="00000000" w:rsidRDefault="00000000" w:rsidRPr="00000000" w14:paraId="0000021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1E">
            <w:pP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PROGRAMA: </w:t>
            </w:r>
            <w:r w:rsidDel="00000000" w:rsidR="00000000" w:rsidRPr="00000000">
              <w:rPr>
                <w:rFonts w:ascii="Calibri" w:cs="Calibri" w:eastAsia="Calibri" w:hAnsi="Calibri"/>
                <w:rtl w:val="0"/>
              </w:rPr>
              <w:t xml:space="preserve">PROMOCION DE SEGURIDAD ALIMENTARIA.</w:t>
            </w:r>
          </w:p>
          <w:p w:rsidR="00000000" w:rsidDel="00000000" w:rsidP="00000000" w:rsidRDefault="00000000" w:rsidRPr="00000000" w14:paraId="0000021F">
            <w:pPr>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ABRIL</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8,9,10, 11, 13,14,15,16,17</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18,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20,21,22,23,24, 25,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27,28,29 y 30 (07:00 – 01:00) (6 HORAS DIARIAS) para un total de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120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horas.</w:t>
            </w: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rPr>
                <w:rFonts w:ascii="Calibri" w:cs="Calibri" w:eastAsia="Calibri" w:hAnsi="Calibri"/>
              </w:rPr>
            </w:pPr>
            <w:r w:rsidDel="00000000" w:rsidR="00000000" w:rsidRPr="00000000">
              <w:rPr>
                <w:rFonts w:ascii="Calibri" w:cs="Calibri" w:eastAsia="Calibri" w:hAnsi="Calibri"/>
                <w:b w:val="1"/>
                <w:bCs w:val="1"/>
                <w:i w:val="0"/>
                <w:iCs w:val="0"/>
                <w:color w:val="000000"/>
                <w:sz w:val="22"/>
                <w:szCs w:val="22"/>
                <w:rtl w:val="0"/>
              </w:rPr>
              <w:t xml:space="preserve">LUGAR</w:t>
            </w:r>
            <w:r w:rsidDel="00000000" w:rsidR="00000000" w:rsidRPr="00000000">
              <w:rPr>
                <w:rFonts w:ascii="Calibri" w:cs="Calibri" w:eastAsia="Calibri" w:hAnsi="Calibri"/>
                <w:b w:val="0"/>
                <w:bCs w:val="0"/>
                <w:i w:val="0"/>
                <w:iCs w:val="0"/>
                <w:color w:val="000000"/>
                <w:sz w:val="22"/>
                <w:szCs w:val="22"/>
                <w:rtl w:val="0"/>
              </w:rPr>
              <w:t xml:space="preserve">: MUNICIPIO DE LÓPEZ DE MICAY – CONSEJO COMUNITARIO EL PLAYÓN DEL RIO SIGÜÍ- COMUNIDAD DE SANTA CRUZ.</w:t>
            </w:r>
            <w:r w:rsidDel="00000000" w:rsidR="00000000" w:rsidRPr="00000000">
              <w:rPr>
                <w:rtl w:val="0"/>
              </w:rPr>
            </w:r>
          </w:p>
          <w:p w:rsidR="00000000" w:rsidDel="00000000" w:rsidP="00000000" w:rsidRDefault="00000000" w:rsidRPr="00000000" w14:paraId="0000022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22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FICHA 1:  # 3066849</w:t>
            </w:r>
          </w:p>
          <w:p w:rsidR="00000000" w:rsidDel="00000000" w:rsidP="00000000" w:rsidRDefault="00000000" w:rsidRPr="00000000" w14:paraId="00000225">
            <w:pPr>
              <w:rPr>
                <w:rFonts w:ascii="Calibri" w:cs="Calibri" w:eastAsia="Calibri" w:hAnsi="Calibri"/>
              </w:rPr>
            </w:pPr>
            <w:r w:rsidDel="00000000" w:rsidR="00000000" w:rsidRPr="00000000">
              <w:rPr>
                <w:rFonts w:ascii="Calibri" w:cs="Calibri" w:eastAsia="Calibri" w:hAnsi="Calibri"/>
                <w:rtl w:val="0"/>
              </w:rPr>
              <w:t xml:space="preserve">PROGRAMA: TECNICO EN SISTEMAS AGROPECUARIO ECOLÓGICO </w:t>
            </w:r>
          </w:p>
          <w:p w:rsidR="00000000" w:rsidDel="00000000" w:rsidP="00000000" w:rsidRDefault="00000000" w:rsidRPr="00000000" w14:paraId="00000226">
            <w:pPr>
              <w:rPr>
                <w:rFonts w:ascii="Calibri" w:cs="Calibri" w:eastAsia="Calibri" w:hAnsi="Calibri"/>
              </w:rPr>
            </w:pPr>
            <w:r w:rsidDel="00000000" w:rsidR="00000000" w:rsidRPr="00000000">
              <w:rPr>
                <w:rFonts w:ascii="Calibri" w:cs="Calibri" w:eastAsia="Calibri" w:hAnsi="Calibri"/>
                <w:b w:val="1"/>
                <w:bCs w:val="1"/>
                <w:rtl w:val="0"/>
              </w:rPr>
              <w:t xml:space="preserve">FECHAS: ABRIL</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2, 4, 6,7 (08:00 – 16:00) (8 HORAS DIARIAS) PARA UN TOTAL DE 32 HORAS.</w:t>
            </w:r>
          </w:p>
          <w:p w:rsidR="00000000" w:rsidDel="00000000" w:rsidP="00000000" w:rsidRDefault="00000000" w:rsidRPr="00000000" w14:paraId="00000227">
            <w:pPr>
              <w:rPr>
                <w:rFonts w:ascii="Calibri" w:cs="Calibri" w:eastAsia="Calibri" w:hAnsi="Calibri"/>
              </w:rPr>
            </w:pPr>
            <w:r w:rsidDel="00000000" w:rsidR="00000000" w:rsidRPr="00000000">
              <w:rPr>
                <w:rFonts w:ascii="Calibri" w:cs="Calibri" w:eastAsia="Calibri" w:hAnsi="Calibri"/>
                <w:b w:val="1"/>
                <w:bCs w:val="1"/>
                <w:rtl w:val="0"/>
              </w:rPr>
              <w:t xml:space="preserve">LUGAR</w:t>
            </w:r>
            <w:r w:rsidDel="00000000" w:rsidR="00000000" w:rsidRPr="00000000">
              <w:rPr>
                <w:rFonts w:ascii="Calibri" w:cs="Calibri" w:eastAsia="Calibri" w:hAnsi="Calibri"/>
                <w:rtl w:val="0"/>
              </w:rPr>
              <w:t xml:space="preserve">: MUNICIPIO DE LÓPEZ DE MICAY, CONSEJO COMUNITARIO SANJOC, comunidad de Correntón.</w:t>
            </w:r>
          </w:p>
          <w:p w:rsidR="00000000" w:rsidDel="00000000" w:rsidP="00000000" w:rsidRDefault="00000000" w:rsidRPr="00000000" w14:paraId="00000228">
            <w:pPr>
              <w:rPr>
                <w:rFonts w:ascii="Calibri" w:cs="Calibri" w:eastAsia="Calibri" w:hAnsi="Calibri"/>
              </w:rPr>
            </w:pPr>
            <w:r w:rsidDel="00000000" w:rsidR="00000000" w:rsidRPr="00000000">
              <w:rPr>
                <w:rtl w:val="0"/>
              </w:rPr>
            </w:r>
          </w:p>
          <w:p w:rsidR="00000000" w:rsidDel="00000000" w:rsidP="00000000" w:rsidRDefault="00000000" w:rsidRPr="00000000" w14:paraId="00000229">
            <w:pPr>
              <w:rPr>
                <w:rFonts w:ascii="Calibri" w:cs="Calibri" w:eastAsia="Calibri" w:hAnsi="Calibri"/>
              </w:rPr>
            </w:pPr>
            <w:r w:rsidDel="00000000" w:rsidR="00000000" w:rsidRPr="00000000">
              <w:rPr>
                <w:rFonts w:ascii="Calibri" w:cs="Calibri" w:eastAsia="Calibri" w:hAnsi="Calibri"/>
                <w:rtl w:val="0"/>
              </w:rPr>
              <w:t xml:space="preserve">TOTAL, HORAS EJECUTADAS: 160.</w:t>
            </w:r>
          </w:p>
        </w:tc>
        <w:tc>
          <w:tcPr>
            <w:tcBorders>
              <w:bottom w:color="000000" w:space="0" w:sz="4" w:val="single"/>
            </w:tcBorders>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2"/>
                <w:szCs w:val="22"/>
                <w:u w:val="none"/>
                <w:shd w:fill="auto" w:val="clear"/>
                <w:vertAlign w:val="baseline"/>
                <w:rtl w:val="0"/>
              </w:rPr>
              <w:t xml:space="preserve">Foto de listado de asistencia de la semana (una sola foto)</w:t>
            </w:r>
            <w:r w:rsidDel="00000000" w:rsidR="00000000" w:rsidRPr="00000000">
              <w:rPr>
                <w:rtl w:val="0"/>
              </w:rPr>
            </w:r>
          </w:p>
        </w:tc>
      </w:tr>
      <w:tr>
        <w:trPr>
          <w:cantSplit w:val="0"/>
          <w:trHeight w:val="255" w:hRule="atLeast"/>
          <w:tblHeader w:val="0"/>
        </w:trPr>
        <w:tc>
          <w:tcPr>
            <w:vMerge w:val="continue"/>
            <w:shd w:fill="auto" w:val="clea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PLAN DE TRABAJO.</w:t>
            </w:r>
          </w:p>
        </w:tc>
      </w:tr>
      <w:tr>
        <w:trPr>
          <w:cantSplit w:val="0"/>
          <w:trHeight w:val="3923" w:hRule="atLeast"/>
          <w:tblHeader w:val="0"/>
        </w:trPr>
        <w:tc>
          <w:tcPr>
            <w:vMerge w:val="continue"/>
            <w:shd w:fill="auto"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 de </w:t>
            </w:r>
            <w:r w:rsidDel="00000000" w:rsidR="00000000" w:rsidRPr="00000000">
              <w:rPr>
                <w:rFonts w:ascii="Calibri" w:cs="Calibri" w:eastAsia="Calibri" w:hAnsi="Calibri"/>
                <w:b w:val="1"/>
                <w:bCs w:val="1"/>
                <w:rtl w:val="0"/>
              </w:rPr>
              <w:t xml:space="preserve">trabajo</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Pr>
              <w:drawing>
                <wp:inline distB="0" distT="0" distL="0" distR="0">
                  <wp:extent cx="4241452" cy="2697320"/>
                  <wp:effectExtent b="0" l="0" r="0" t="0"/>
                  <wp:docPr id="17" name="image9.png"/>
                  <a:graphic>
                    <a:graphicData uri="http://schemas.openxmlformats.org/drawingml/2006/picture">
                      <pic:pic>
                        <pic:nvPicPr>
                          <pic:cNvPr id="0" name="image9.png"/>
                          <pic:cNvPicPr preferRelativeResize="0"/>
                        </pic:nvPicPr>
                        <pic:blipFill>
                          <a:blip r:embed="rId23"/>
                          <a:srcRect b="-251" l="-1130" r="12687" t="251"/>
                          <a:stretch>
                            <a:fillRect/>
                          </a:stretch>
                        </pic:blipFill>
                        <pic:spPr>
                          <a:xfrm>
                            <a:off x="0" y="0"/>
                            <a:ext cx="4241452" cy="2697320"/>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REGISTRO FOTOGRÁFICO.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119554" cy="2317031"/>
                  <wp:effectExtent b="0" l="0" r="0" t="0"/>
                  <wp:docPr id="18" name="image11.jpg"/>
                  <a:graphic>
                    <a:graphicData uri="http://schemas.openxmlformats.org/drawingml/2006/picture">
                      <pic:pic>
                        <pic:nvPicPr>
                          <pic:cNvPr id="0" name="image11.jpg"/>
                          <pic:cNvPicPr preferRelativeResize="0"/>
                        </pic:nvPicPr>
                        <pic:blipFill>
                          <a:blip r:embed="rId24"/>
                          <a:srcRect b="0" l="0" r="0" t="0"/>
                          <a:stretch>
                            <a:fillRect/>
                          </a:stretch>
                        </pic:blipFill>
                        <pic:spPr>
                          <a:xfrm>
                            <a:off x="0" y="0"/>
                            <a:ext cx="4119554" cy="2317031"/>
                          </a:xfrm>
                          <a:prstGeom prst="rect"/>
                          <a:ln/>
                        </pic:spPr>
                      </pic:pic>
                    </a:graphicData>
                  </a:graphic>
                </wp:inline>
              </w:drawing>
            </w: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098705" cy="2305305"/>
                  <wp:effectExtent b="0" l="0" r="0" t="0"/>
                  <wp:docPr id="19" name="image7.jpg"/>
                  <a:graphic>
                    <a:graphicData uri="http://schemas.openxmlformats.org/drawingml/2006/picture">
                      <pic:pic>
                        <pic:nvPicPr>
                          <pic:cNvPr id="0" name="image7.jpg"/>
                          <pic:cNvPicPr preferRelativeResize="0"/>
                        </pic:nvPicPr>
                        <pic:blipFill>
                          <a:blip r:embed="rId25"/>
                          <a:srcRect b="0" l="0" r="0" t="0"/>
                          <a:stretch>
                            <a:fillRect/>
                          </a:stretch>
                        </pic:blipFill>
                        <pic:spPr>
                          <a:xfrm>
                            <a:off x="0" y="0"/>
                            <a:ext cx="4098705" cy="2305305"/>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spacing w:after="280" w:before="280"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4239022" cy="2384225"/>
                  <wp:effectExtent b="0" l="0" r="0" t="0"/>
                  <wp:docPr id="20" name="image5.jpg"/>
                  <a:graphic>
                    <a:graphicData uri="http://schemas.openxmlformats.org/drawingml/2006/picture">
                      <pic:pic>
                        <pic:nvPicPr>
                          <pic:cNvPr id="0" name="image5.jpg"/>
                          <pic:cNvPicPr preferRelativeResize="0"/>
                        </pic:nvPicPr>
                        <pic:blipFill>
                          <a:blip r:embed="rId26"/>
                          <a:srcRect b="0" l="0" r="0" t="0"/>
                          <a:stretch>
                            <a:fillRect/>
                          </a:stretch>
                        </pic:blipFill>
                        <pic:spPr>
                          <a:xfrm>
                            <a:off x="0" y="0"/>
                            <a:ext cx="4239022" cy="2384225"/>
                          </a:xfrm>
                          <a:prstGeom prst="rect"/>
                          <a:ln/>
                        </pic:spPr>
                      </pic:pic>
                    </a:graphicData>
                  </a:graphic>
                </wp:inline>
              </w:drawing>
            </w:r>
            <w:r w:rsidDel="00000000" w:rsidR="00000000" w:rsidRPr="00000000">
              <w:rPr>
                <w:rtl w:val="0"/>
              </w:rPr>
            </w:r>
          </w:p>
          <w:p w:rsidR="00000000" w:rsidDel="00000000" w:rsidP="00000000" w:rsidRDefault="00000000" w:rsidRPr="00000000" w14:paraId="00000234">
            <w:pPr>
              <w:spacing w:after="280" w:before="280" w:lineRule="auto"/>
              <w:jc w:val="left"/>
              <w:rPr>
                <w:rFonts w:ascii="Calibri" w:cs="Calibri" w:eastAsia="Calibri" w:hAnsi="Calibri"/>
              </w:rPr>
            </w:pPr>
            <w:r w:rsidDel="00000000" w:rsidR="00000000" w:rsidRPr="00000000">
              <w:rPr>
                <w:rFonts w:ascii="Calibri" w:cs="Calibri" w:eastAsia="Calibri" w:hAnsi="Calibri"/>
              </w:rPr>
              <w:drawing>
                <wp:inline distB="0" distT="0" distL="0" distR="0">
                  <wp:extent cx="4243268" cy="2386614"/>
                  <wp:effectExtent b="0" l="0" r="0" t="0"/>
                  <wp:docPr id="21" name="image18.jpg"/>
                  <a:graphic>
                    <a:graphicData uri="http://schemas.openxmlformats.org/drawingml/2006/picture">
                      <pic:pic>
                        <pic:nvPicPr>
                          <pic:cNvPr id="0" name="image18.jpg"/>
                          <pic:cNvPicPr preferRelativeResize="0"/>
                        </pic:nvPicPr>
                        <pic:blipFill>
                          <a:blip r:embed="rId27"/>
                          <a:srcRect b="0" l="0" r="0" t="0"/>
                          <a:stretch>
                            <a:fillRect/>
                          </a:stretch>
                        </pic:blipFill>
                        <pic:spPr>
                          <a:xfrm>
                            <a:off x="0" y="0"/>
                            <a:ext cx="4243268" cy="2386614"/>
                          </a:xfrm>
                          <a:prstGeom prst="rect"/>
                          <a:ln/>
                        </pic:spPr>
                      </pic:pic>
                    </a:graphicData>
                  </a:graphic>
                </wp:inline>
              </w:drawing>
            </w: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LISTA DE  ASISTENCIA.</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862232" cy="4330094"/>
                  <wp:effectExtent b="0" l="0" r="0" t="0"/>
                  <wp:docPr id="22" name="image19.jpg"/>
                  <a:graphic>
                    <a:graphicData uri="http://schemas.openxmlformats.org/drawingml/2006/picture">
                      <pic:pic>
                        <pic:nvPicPr>
                          <pic:cNvPr id="0" name="image19.jpg"/>
                          <pic:cNvPicPr preferRelativeResize="0"/>
                        </pic:nvPicPr>
                        <pic:blipFill>
                          <a:blip r:embed="rId28"/>
                          <a:srcRect b="7067" l="-706" r="18014" t="11877"/>
                          <a:stretch>
                            <a:fillRect/>
                          </a:stretch>
                        </pic:blipFill>
                        <pic:spPr>
                          <a:xfrm rot="5400000">
                            <a:off x="0" y="0"/>
                            <a:ext cx="2862232" cy="4330094"/>
                          </a:xfrm>
                          <a:prstGeom prst="rect"/>
                          <a:ln/>
                        </pic:spPr>
                      </pic:pic>
                    </a:graphicData>
                  </a:graphic>
                </wp:inline>
              </w:drawing>
            </w: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21" w:hRule="atLeast"/>
          <w:tblHeader w:val="0"/>
        </w:trPr>
        <w:tc>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Foto registro de inansistencia sofia plus  No Aplica.</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3B">
      <w:pPr>
        <w:tabs>
          <w:tab w:val="left" w:leader="none" w:pos="3012"/>
        </w:tabs>
        <w:rPr>
          <w:rFonts w:ascii="Calibri" w:cs="Calibri" w:eastAsia="Calibri" w:hAnsi="Calibri"/>
        </w:rPr>
      </w:pPr>
      <w:r w:rsidDel="00000000" w:rsidR="00000000" w:rsidRPr="00000000">
        <w:rPr>
          <w:rtl w:val="0"/>
        </w:rPr>
      </w:r>
    </w:p>
    <w:p w:rsidR="00000000" w:rsidDel="00000000" w:rsidP="00000000" w:rsidRDefault="00000000" w:rsidRPr="00000000" w14:paraId="0000023C">
      <w:pPr>
        <w:tabs>
          <w:tab w:val="left" w:leader="none" w:pos="3012"/>
        </w:tabs>
        <w:rPr>
          <w:rFonts w:ascii="Calibri" w:cs="Calibri" w:eastAsia="Calibri" w:hAnsi="Calibri"/>
        </w:rPr>
      </w:pPr>
      <w:r w:rsidDel="00000000" w:rsidR="00000000" w:rsidRPr="00000000">
        <w:rPr>
          <w:rFonts w:ascii="Calibri" w:cs="Calibri" w:eastAsia="Calibri" w:hAnsi="Calibri"/>
          <w:rtl w:val="0"/>
        </w:rPr>
        <w:t xml:space="preserve">Poner en este espacio las evidencias que corresponden a radicados: </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tbl>
      <w:tblPr>
        <w:tblStyle w:val="Table7"/>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F">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3">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4">
            <w:pPr>
              <w:spacing w:line="276" w:lineRule="auto"/>
              <w:rPr/>
            </w:pPr>
            <w:r w:rsidDel="00000000" w:rsidR="00000000" w:rsidRPr="00000000">
              <w:rPr>
                <w:rtl w:val="0"/>
              </w:rPr>
              <w:t xml:space="preserve">Creación del formato.</w:t>
            </w:r>
          </w:p>
          <w:p w:rsidR="00000000" w:rsidDel="00000000" w:rsidP="00000000" w:rsidRDefault="00000000" w:rsidRPr="00000000" w14:paraId="00000245">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color w:val="262626"/>
        </w:rPr>
      </w:pPr>
      <w:r w:rsidDel="00000000" w:rsidR="00000000" w:rsidRPr="00000000">
        <w:rPr>
          <w:rtl w:val="0"/>
        </w:rPr>
      </w:r>
    </w:p>
    <w:sectPr>
      <w:headerReference r:id="rId29" w:type="default"/>
      <w:footerReference r:id="rId30"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8">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23" name="image16.png"/>
          <a:graphic>
            <a:graphicData uri="http://schemas.openxmlformats.org/drawingml/2006/picture">
              <pic:pic>
                <pic:nvPicPr>
                  <pic:cNvPr id="0" name="image16.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4"/>
      <w:numFmt w:val="lowerLetter"/>
      <w:lvlText w:val="%1)"/>
      <w:lvlJc w:val="left"/>
      <w:pPr>
        <w:ind w:left="360" w:hanging="360"/>
      </w:pPr>
      <w:rPr>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Cambria" w:cs="Cambria" w:eastAsia="Cambria" w:hAnsi="Cambria"/>
    </w:rPr>
    <w:tblPr>
      <w:tblStyleRowBandSize w:val="1"/>
      <w:tblStyleColBandSize w:val="1"/>
      <w:tblCellMar>
        <w:top w:w="0.0" w:type="dxa"/>
        <w:left w:w="0.0" w:type="dxa"/>
        <w:bottom w:w="0.0" w:type="dxa"/>
        <w:right w:w="0.0" w:type="dxa"/>
      </w:tblCellMar>
    </w:tblPr>
  </w:style>
  <w:style w:type="table" w:styleId="Table7">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2.png"/><Relationship Id="rId21" Type="http://schemas.openxmlformats.org/officeDocument/2006/relationships/image" Target="media/image22.png"/><Relationship Id="rId24" Type="http://schemas.openxmlformats.org/officeDocument/2006/relationships/image" Target="media/image11.jp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5.jpg"/><Relationship Id="rId25" Type="http://schemas.openxmlformats.org/officeDocument/2006/relationships/image" Target="media/image7.jpg"/><Relationship Id="rId28" Type="http://schemas.openxmlformats.org/officeDocument/2006/relationships/image" Target="media/image19.jpg"/><Relationship Id="rId27" Type="http://schemas.openxmlformats.org/officeDocument/2006/relationships/image" Target="media/image18.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image" Target="media/image8.png"/><Relationship Id="rId8" Type="http://schemas.openxmlformats.org/officeDocument/2006/relationships/image" Target="media/image12.png"/><Relationship Id="rId30" Type="http://schemas.openxmlformats.org/officeDocument/2006/relationships/footer" Target="footer1.xml"/><Relationship Id="rId11" Type="http://schemas.openxmlformats.org/officeDocument/2006/relationships/image" Target="media/image17.png"/><Relationship Id="rId10" Type="http://schemas.openxmlformats.org/officeDocument/2006/relationships/image" Target="media/image15.png"/><Relationship Id="rId13" Type="http://schemas.openxmlformats.org/officeDocument/2006/relationships/image" Target="media/image6.png"/><Relationship Id="rId12" Type="http://schemas.openxmlformats.org/officeDocument/2006/relationships/image" Target="media/image14.png"/><Relationship Id="rId15" Type="http://schemas.openxmlformats.org/officeDocument/2006/relationships/image" Target="media/image10.png"/><Relationship Id="rId14" Type="http://schemas.openxmlformats.org/officeDocument/2006/relationships/image" Target="media/image3.png"/><Relationship Id="rId17" Type="http://schemas.openxmlformats.org/officeDocument/2006/relationships/image" Target="media/image20.png"/><Relationship Id="rId16" Type="http://schemas.openxmlformats.org/officeDocument/2006/relationships/image" Target="media/image21.png"/><Relationship Id="rId19" Type="http://schemas.openxmlformats.org/officeDocument/2006/relationships/image" Target="media/image1.png"/><Relationship Id="rId1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tR12H7BY4VXVVeBc2dJC4CbkDA==">CgMxLjAyDmgubGR2ejZ4bnFpcTUxMg5oLnR3aDRxdmdrM25nODIOaC45OTQzeHR5Z281d3k4AHIhMVVxejhtYmlfMHBjdFF5U1JPMEZ6STBmbzBGVkpwSnFO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