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98A6" w14:textId="77777777" w:rsidR="00F07A43" w:rsidRPr="00007448"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007448" w14:paraId="5299DCB0" w14:textId="77777777" w:rsidTr="00830390">
        <w:trPr>
          <w:trHeight w:val="435"/>
        </w:trPr>
        <w:tc>
          <w:tcPr>
            <w:tcW w:w="9402" w:type="dxa"/>
            <w:shd w:val="clear" w:color="auto" w:fill="000000"/>
          </w:tcPr>
          <w:p w14:paraId="67AF131C" w14:textId="77777777" w:rsidR="00F07A43" w:rsidRPr="00007448" w:rsidRDefault="00F07A43" w:rsidP="00830390">
            <w:pPr>
              <w:jc w:val="center"/>
              <w:rPr>
                <w:rFonts w:ascii="Arial" w:hAnsi="Arial" w:cs="Arial"/>
                <w:b/>
                <w:sz w:val="20"/>
                <w:szCs w:val="20"/>
                <w:lang w:val="pt-BR"/>
              </w:rPr>
            </w:pPr>
            <w:bookmarkStart w:id="0" w:name="_Hlk47536034"/>
            <w:r w:rsidRPr="00007448">
              <w:rPr>
                <w:rFonts w:ascii="Arial" w:hAnsi="Arial" w:cs="Arial"/>
                <w:b/>
                <w:sz w:val="20"/>
                <w:szCs w:val="20"/>
                <w:lang w:val="pt-BR"/>
              </w:rPr>
              <w:t>ANEXO 4</w:t>
            </w:r>
          </w:p>
          <w:p w14:paraId="427D0E49" w14:textId="77777777" w:rsidR="00F07A43" w:rsidRPr="00007448" w:rsidRDefault="00F07A43" w:rsidP="00830390">
            <w:pPr>
              <w:jc w:val="center"/>
              <w:rPr>
                <w:rFonts w:ascii="Arial" w:hAnsi="Arial" w:cs="Arial"/>
                <w:b/>
                <w:sz w:val="20"/>
                <w:szCs w:val="20"/>
                <w:lang w:val="pt-BR"/>
              </w:rPr>
            </w:pPr>
            <w:r w:rsidRPr="00007448">
              <w:rPr>
                <w:rFonts w:ascii="Arial" w:hAnsi="Arial" w:cs="Arial"/>
                <w:b/>
                <w:sz w:val="20"/>
                <w:szCs w:val="20"/>
                <w:lang w:val="pt-BR"/>
              </w:rPr>
              <w:t>REGLAMENTO SUBASTA INVERSA ELECTRONICA</w:t>
            </w:r>
          </w:p>
        </w:tc>
      </w:tr>
    </w:tbl>
    <w:p w14:paraId="73B4216E" w14:textId="77777777" w:rsidR="00F07A43" w:rsidRPr="00007448" w:rsidRDefault="00F07A43" w:rsidP="00F07A43">
      <w:pPr>
        <w:rPr>
          <w:rFonts w:ascii="Arial" w:hAnsi="Arial" w:cs="Arial"/>
          <w:b/>
          <w:sz w:val="20"/>
          <w:szCs w:val="20"/>
          <w:lang w:val="pt-BR"/>
        </w:rPr>
      </w:pPr>
    </w:p>
    <w:bookmarkEnd w:id="0"/>
    <w:p w14:paraId="60735C77" w14:textId="77777777" w:rsidR="00F07A43" w:rsidRPr="00007448" w:rsidRDefault="00F07A43" w:rsidP="00F07A43">
      <w:pPr>
        <w:pStyle w:val="Textoindependiente"/>
        <w:spacing w:after="0"/>
        <w:ind w:right="149"/>
        <w:jc w:val="both"/>
        <w:rPr>
          <w:rFonts w:ascii="Arial" w:hAnsi="Arial" w:cs="Arial"/>
          <w:sz w:val="20"/>
          <w:szCs w:val="20"/>
        </w:rPr>
      </w:pPr>
      <w:r w:rsidRPr="00007448">
        <w:rPr>
          <w:rFonts w:ascii="Arial" w:hAnsi="Arial" w:cs="Arial"/>
          <w:sz w:val="20"/>
          <w:szCs w:val="20"/>
        </w:rPr>
        <w:t>En atención a lo señalado en el numeral 8 del artículo 2.2.1.2.1.2.2 del Decreto 1082 de 2015 y conforme al</w:t>
      </w:r>
      <w:r w:rsidRPr="00007448">
        <w:rPr>
          <w:rFonts w:ascii="Arial" w:hAnsi="Arial" w:cs="Arial"/>
          <w:spacing w:val="1"/>
          <w:sz w:val="20"/>
          <w:szCs w:val="20"/>
        </w:rPr>
        <w:t xml:space="preserve"> </w:t>
      </w:r>
      <w:r w:rsidRPr="00007448">
        <w:rPr>
          <w:rFonts w:ascii="Arial" w:hAnsi="Arial" w:cs="Arial"/>
          <w:sz w:val="20"/>
          <w:szCs w:val="20"/>
        </w:rPr>
        <w:t>procedimiento establecido en la Guía para participar en una subasta en el SECOP II de Colombia Compra</w:t>
      </w:r>
      <w:r w:rsidRPr="00007448">
        <w:rPr>
          <w:rFonts w:ascii="Arial" w:hAnsi="Arial" w:cs="Arial"/>
          <w:spacing w:val="1"/>
          <w:sz w:val="20"/>
          <w:szCs w:val="20"/>
        </w:rPr>
        <w:t xml:space="preserve"> </w:t>
      </w:r>
      <w:r w:rsidRPr="00007448">
        <w:rPr>
          <w:rFonts w:ascii="Arial" w:hAnsi="Arial" w:cs="Arial"/>
          <w:sz w:val="20"/>
          <w:szCs w:val="20"/>
        </w:rPr>
        <w:t>Eficiente y el comunicado “Módulo de Subasta del SECOP II”, emitidas por Colombia Compra Eficiente, LA</w:t>
      </w:r>
      <w:r w:rsidRPr="00007448">
        <w:rPr>
          <w:rFonts w:ascii="Arial" w:hAnsi="Arial" w:cs="Arial"/>
          <w:spacing w:val="1"/>
          <w:sz w:val="20"/>
          <w:szCs w:val="20"/>
        </w:rPr>
        <w:t xml:space="preserve"> </w:t>
      </w:r>
      <w:r w:rsidRPr="00007448">
        <w:rPr>
          <w:rFonts w:ascii="Arial" w:hAnsi="Arial" w:cs="Arial"/>
          <w:sz w:val="20"/>
          <w:szCs w:val="20"/>
        </w:rPr>
        <w:t>ENTIDAD</w:t>
      </w:r>
      <w:r w:rsidRPr="00007448">
        <w:rPr>
          <w:rFonts w:ascii="Arial" w:hAnsi="Arial" w:cs="Arial"/>
          <w:spacing w:val="-2"/>
          <w:sz w:val="20"/>
          <w:szCs w:val="20"/>
        </w:rPr>
        <w:t xml:space="preserve"> </w:t>
      </w:r>
      <w:r w:rsidRPr="00007448">
        <w:rPr>
          <w:rFonts w:ascii="Arial" w:hAnsi="Arial" w:cs="Arial"/>
          <w:sz w:val="20"/>
          <w:szCs w:val="20"/>
        </w:rPr>
        <w:t>utilizará la plataforma</w:t>
      </w:r>
      <w:r w:rsidRPr="00007448">
        <w:rPr>
          <w:rFonts w:ascii="Arial" w:hAnsi="Arial" w:cs="Arial"/>
          <w:spacing w:val="-3"/>
          <w:sz w:val="20"/>
          <w:szCs w:val="20"/>
        </w:rPr>
        <w:t xml:space="preserve"> </w:t>
      </w:r>
      <w:r w:rsidRPr="00007448">
        <w:rPr>
          <w:rFonts w:ascii="Arial" w:hAnsi="Arial" w:cs="Arial"/>
          <w:sz w:val="20"/>
          <w:szCs w:val="20"/>
        </w:rPr>
        <w:t>electrónica de</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con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3"/>
          <w:sz w:val="20"/>
          <w:szCs w:val="20"/>
        </w:rPr>
        <w:t xml:space="preserve"> </w:t>
      </w:r>
      <w:r w:rsidRPr="00007448">
        <w:rPr>
          <w:rFonts w:ascii="Arial" w:hAnsi="Arial" w:cs="Arial"/>
          <w:sz w:val="20"/>
          <w:szCs w:val="20"/>
        </w:rPr>
        <w:t>fin</w:t>
      </w:r>
      <w:r w:rsidRPr="00007448">
        <w:rPr>
          <w:rFonts w:ascii="Arial" w:hAnsi="Arial" w:cs="Arial"/>
          <w:spacing w:val="-3"/>
          <w:sz w:val="20"/>
          <w:szCs w:val="20"/>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adelantar la</w:t>
      </w:r>
      <w:r w:rsidRPr="00007448">
        <w:rPr>
          <w:rFonts w:ascii="Arial" w:hAnsi="Arial" w:cs="Arial"/>
          <w:spacing w:val="-2"/>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Electrónica.</w:t>
      </w:r>
    </w:p>
    <w:p w14:paraId="44AF2376"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0DF044BB" w14:textId="77777777" w:rsidR="00F07A43" w:rsidRPr="00007448" w:rsidRDefault="00F07A43" w:rsidP="00F07A43">
      <w:pPr>
        <w:pStyle w:val="Textoindependiente"/>
        <w:spacing w:after="0"/>
        <w:ind w:right="148"/>
        <w:jc w:val="both"/>
        <w:rPr>
          <w:rFonts w:ascii="Arial" w:hAnsi="Arial" w:cs="Arial"/>
          <w:sz w:val="20"/>
          <w:szCs w:val="20"/>
        </w:rPr>
      </w:pPr>
      <w:r w:rsidRPr="00007448">
        <w:rPr>
          <w:rFonts w:ascii="Arial" w:hAnsi="Arial" w:cs="Arial"/>
          <w:sz w:val="20"/>
          <w:szCs w:val="20"/>
        </w:rPr>
        <w:t>De conformidad con</w:t>
      </w:r>
      <w:r w:rsidRPr="00007448">
        <w:rPr>
          <w:rFonts w:ascii="Arial" w:hAnsi="Arial" w:cs="Arial"/>
          <w:spacing w:val="1"/>
          <w:sz w:val="20"/>
          <w:szCs w:val="20"/>
        </w:rPr>
        <w:t xml:space="preserve"> </w:t>
      </w:r>
      <w:r w:rsidRPr="00007448">
        <w:rPr>
          <w:rFonts w:ascii="Arial" w:hAnsi="Arial" w:cs="Arial"/>
          <w:sz w:val="20"/>
          <w:szCs w:val="20"/>
        </w:rPr>
        <w:t>lo</w:t>
      </w:r>
      <w:r w:rsidRPr="00007448">
        <w:rPr>
          <w:rFonts w:ascii="Arial" w:hAnsi="Arial" w:cs="Arial"/>
          <w:spacing w:val="1"/>
          <w:sz w:val="20"/>
          <w:szCs w:val="20"/>
        </w:rPr>
        <w:t xml:space="preserve"> </w:t>
      </w:r>
      <w:r w:rsidRPr="00007448">
        <w:rPr>
          <w:rFonts w:ascii="Arial" w:hAnsi="Arial" w:cs="Arial"/>
          <w:sz w:val="20"/>
          <w:szCs w:val="20"/>
        </w:rPr>
        <w:t>establecido en</w:t>
      </w:r>
      <w:r w:rsidRPr="00007448">
        <w:rPr>
          <w:rFonts w:ascii="Arial" w:hAnsi="Arial" w:cs="Arial"/>
          <w:spacing w:val="1"/>
          <w:sz w:val="20"/>
          <w:szCs w:val="20"/>
        </w:rPr>
        <w:t xml:space="preserve"> </w:t>
      </w:r>
      <w:r w:rsidRPr="00007448">
        <w:rPr>
          <w:rFonts w:ascii="Arial" w:hAnsi="Arial" w:cs="Arial"/>
          <w:sz w:val="20"/>
          <w:szCs w:val="20"/>
        </w:rPr>
        <w:t>el numeral</w:t>
      </w:r>
      <w:r w:rsidRPr="00007448">
        <w:rPr>
          <w:rFonts w:ascii="Arial" w:hAnsi="Arial" w:cs="Arial"/>
          <w:spacing w:val="1"/>
          <w:sz w:val="20"/>
          <w:szCs w:val="20"/>
        </w:rPr>
        <w:t xml:space="preserve"> </w:t>
      </w:r>
      <w:r w:rsidRPr="00007448">
        <w:rPr>
          <w:rFonts w:ascii="Arial" w:hAnsi="Arial" w:cs="Arial"/>
          <w:sz w:val="20"/>
          <w:szCs w:val="20"/>
        </w:rPr>
        <w:t>4 del</w:t>
      </w:r>
      <w:r w:rsidRPr="00007448">
        <w:rPr>
          <w:rFonts w:ascii="Arial" w:hAnsi="Arial" w:cs="Arial"/>
          <w:spacing w:val="1"/>
          <w:sz w:val="20"/>
          <w:szCs w:val="20"/>
        </w:rPr>
        <w:t xml:space="preserve"> </w:t>
      </w:r>
      <w:r w:rsidRPr="00007448">
        <w:rPr>
          <w:rFonts w:ascii="Arial" w:hAnsi="Arial" w:cs="Arial"/>
          <w:sz w:val="20"/>
          <w:szCs w:val="20"/>
        </w:rPr>
        <w:t>artículo</w:t>
      </w:r>
      <w:r w:rsidRPr="00007448">
        <w:rPr>
          <w:rFonts w:ascii="Arial" w:hAnsi="Arial" w:cs="Arial"/>
          <w:spacing w:val="1"/>
          <w:sz w:val="20"/>
          <w:szCs w:val="20"/>
        </w:rPr>
        <w:t xml:space="preserve"> </w:t>
      </w:r>
      <w:r w:rsidRPr="00007448">
        <w:rPr>
          <w:rFonts w:ascii="Arial" w:hAnsi="Arial" w:cs="Arial"/>
          <w:sz w:val="20"/>
          <w:szCs w:val="20"/>
        </w:rPr>
        <w:t>2.2.1.2.1.2.2 del Decreto</w:t>
      </w:r>
      <w:r w:rsidRPr="00007448">
        <w:rPr>
          <w:rFonts w:ascii="Arial" w:hAnsi="Arial" w:cs="Arial"/>
          <w:spacing w:val="1"/>
          <w:sz w:val="20"/>
          <w:szCs w:val="20"/>
        </w:rPr>
        <w:t xml:space="preserve"> </w:t>
      </w:r>
      <w:r w:rsidRPr="00007448">
        <w:rPr>
          <w:rFonts w:ascii="Arial" w:hAnsi="Arial" w:cs="Arial"/>
          <w:sz w:val="20"/>
          <w:szCs w:val="20"/>
        </w:rPr>
        <w:t>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r w:rsidRPr="00007448">
        <w:rPr>
          <w:rFonts w:ascii="Arial" w:hAnsi="Arial" w:cs="Arial"/>
          <w:spacing w:val="1"/>
          <w:sz w:val="20"/>
          <w:szCs w:val="20"/>
        </w:rPr>
        <w:t xml:space="preserve"> </w:t>
      </w:r>
      <w:r w:rsidRPr="00007448">
        <w:rPr>
          <w:rFonts w:ascii="Arial" w:hAnsi="Arial" w:cs="Arial"/>
          <w:sz w:val="20"/>
          <w:szCs w:val="20"/>
        </w:rPr>
        <w:t>solamente</w:t>
      </w:r>
      <w:r w:rsidRPr="00007448">
        <w:rPr>
          <w:rFonts w:ascii="Arial" w:hAnsi="Arial" w:cs="Arial"/>
          <w:spacing w:val="21"/>
          <w:sz w:val="20"/>
          <w:szCs w:val="20"/>
        </w:rPr>
        <w:t xml:space="preserve"> </w:t>
      </w:r>
      <w:r w:rsidRPr="00007448">
        <w:rPr>
          <w:rFonts w:ascii="Arial" w:hAnsi="Arial" w:cs="Arial"/>
          <w:sz w:val="20"/>
          <w:szCs w:val="20"/>
        </w:rPr>
        <w:t>podrá</w:t>
      </w:r>
      <w:r w:rsidRPr="00007448">
        <w:rPr>
          <w:rFonts w:ascii="Arial" w:hAnsi="Arial" w:cs="Arial"/>
          <w:spacing w:val="22"/>
          <w:sz w:val="20"/>
          <w:szCs w:val="20"/>
        </w:rPr>
        <w:t xml:space="preserve"> </w:t>
      </w:r>
      <w:r w:rsidRPr="00007448">
        <w:rPr>
          <w:rFonts w:ascii="Arial" w:hAnsi="Arial" w:cs="Arial"/>
          <w:sz w:val="20"/>
          <w:szCs w:val="20"/>
        </w:rPr>
        <w:t>efectuarse</w:t>
      </w:r>
      <w:r w:rsidRPr="00007448">
        <w:rPr>
          <w:rFonts w:ascii="Arial" w:hAnsi="Arial" w:cs="Arial"/>
          <w:spacing w:val="19"/>
          <w:sz w:val="20"/>
          <w:szCs w:val="20"/>
        </w:rPr>
        <w:t xml:space="preserve"> </w:t>
      </w:r>
      <w:r w:rsidRPr="00007448">
        <w:rPr>
          <w:rFonts w:ascii="Arial" w:hAnsi="Arial" w:cs="Arial"/>
          <w:sz w:val="20"/>
          <w:szCs w:val="20"/>
        </w:rPr>
        <w:t>la</w:t>
      </w:r>
      <w:r w:rsidRPr="00007448">
        <w:rPr>
          <w:rFonts w:ascii="Arial" w:hAnsi="Arial" w:cs="Arial"/>
          <w:spacing w:val="22"/>
          <w:sz w:val="20"/>
          <w:szCs w:val="20"/>
        </w:rPr>
        <w:t xml:space="preserve"> </w:t>
      </w:r>
      <w:r w:rsidRPr="00007448">
        <w:rPr>
          <w:rFonts w:ascii="Arial" w:hAnsi="Arial" w:cs="Arial"/>
          <w:sz w:val="20"/>
          <w:szCs w:val="20"/>
        </w:rPr>
        <w:t>subasta</w:t>
      </w:r>
      <w:r w:rsidRPr="00007448">
        <w:rPr>
          <w:rFonts w:ascii="Arial" w:hAnsi="Arial" w:cs="Arial"/>
          <w:spacing w:val="19"/>
          <w:sz w:val="20"/>
          <w:szCs w:val="20"/>
        </w:rPr>
        <w:t xml:space="preserve"> </w:t>
      </w:r>
      <w:r w:rsidRPr="00007448">
        <w:rPr>
          <w:rFonts w:ascii="Arial" w:hAnsi="Arial" w:cs="Arial"/>
          <w:sz w:val="20"/>
          <w:szCs w:val="20"/>
        </w:rPr>
        <w:t>inversa</w:t>
      </w:r>
      <w:r w:rsidRPr="00007448">
        <w:rPr>
          <w:rFonts w:ascii="Arial" w:hAnsi="Arial" w:cs="Arial"/>
          <w:spacing w:val="22"/>
          <w:sz w:val="20"/>
          <w:szCs w:val="20"/>
        </w:rPr>
        <w:t xml:space="preserve"> </w:t>
      </w:r>
      <w:r w:rsidRPr="00007448">
        <w:rPr>
          <w:rFonts w:ascii="Arial" w:hAnsi="Arial" w:cs="Arial"/>
          <w:sz w:val="20"/>
          <w:szCs w:val="20"/>
        </w:rPr>
        <w:t>para</w:t>
      </w:r>
      <w:r w:rsidRPr="00007448">
        <w:rPr>
          <w:rFonts w:ascii="Arial" w:hAnsi="Arial" w:cs="Arial"/>
          <w:spacing w:val="23"/>
          <w:sz w:val="20"/>
          <w:szCs w:val="20"/>
        </w:rPr>
        <w:t xml:space="preserve"> </w:t>
      </w:r>
      <w:r w:rsidRPr="00007448">
        <w:rPr>
          <w:rFonts w:ascii="Arial" w:hAnsi="Arial" w:cs="Arial"/>
          <w:sz w:val="20"/>
          <w:szCs w:val="20"/>
        </w:rPr>
        <w:t>mejorar</w:t>
      </w:r>
      <w:r w:rsidRPr="00007448">
        <w:rPr>
          <w:rFonts w:ascii="Arial" w:hAnsi="Arial" w:cs="Arial"/>
          <w:spacing w:val="23"/>
          <w:sz w:val="20"/>
          <w:szCs w:val="20"/>
        </w:rPr>
        <w:t xml:space="preserve"> </w:t>
      </w:r>
      <w:r w:rsidRPr="00007448">
        <w:rPr>
          <w:rFonts w:ascii="Arial" w:hAnsi="Arial" w:cs="Arial"/>
          <w:sz w:val="20"/>
          <w:szCs w:val="20"/>
        </w:rPr>
        <w:t>OFERTAS</w:t>
      </w:r>
      <w:r w:rsidRPr="00007448">
        <w:rPr>
          <w:rFonts w:ascii="Arial" w:hAnsi="Arial" w:cs="Arial"/>
          <w:spacing w:val="23"/>
          <w:sz w:val="20"/>
          <w:szCs w:val="20"/>
        </w:rPr>
        <w:t xml:space="preserve"> </w:t>
      </w:r>
      <w:r w:rsidRPr="00007448">
        <w:rPr>
          <w:rFonts w:ascii="Arial" w:hAnsi="Arial" w:cs="Arial"/>
          <w:sz w:val="20"/>
          <w:szCs w:val="20"/>
        </w:rPr>
        <w:t>económicas</w:t>
      </w:r>
      <w:r w:rsidRPr="00007448">
        <w:rPr>
          <w:rFonts w:ascii="Arial" w:hAnsi="Arial" w:cs="Arial"/>
          <w:spacing w:val="24"/>
          <w:sz w:val="20"/>
          <w:szCs w:val="20"/>
        </w:rPr>
        <w:t xml:space="preserve"> </w:t>
      </w:r>
      <w:r w:rsidRPr="00007448">
        <w:rPr>
          <w:rFonts w:ascii="Arial" w:hAnsi="Arial" w:cs="Arial"/>
          <w:sz w:val="20"/>
          <w:szCs w:val="20"/>
        </w:rPr>
        <w:t>iniciales,</w:t>
      </w:r>
      <w:r w:rsidRPr="00007448">
        <w:rPr>
          <w:rFonts w:ascii="Arial" w:hAnsi="Arial" w:cs="Arial"/>
          <w:spacing w:val="19"/>
          <w:sz w:val="20"/>
          <w:szCs w:val="20"/>
        </w:rPr>
        <w:t xml:space="preserve"> </w:t>
      </w:r>
      <w:r w:rsidRPr="00007448">
        <w:rPr>
          <w:rFonts w:ascii="Arial" w:hAnsi="Arial" w:cs="Arial"/>
          <w:sz w:val="20"/>
          <w:szCs w:val="20"/>
        </w:rPr>
        <w:t>cuando</w:t>
      </w:r>
      <w:r w:rsidRPr="00007448">
        <w:rPr>
          <w:rFonts w:ascii="Arial" w:hAnsi="Arial" w:cs="Arial"/>
          <w:spacing w:val="24"/>
          <w:sz w:val="20"/>
          <w:szCs w:val="20"/>
        </w:rPr>
        <w:t xml:space="preserve"> </w:t>
      </w:r>
      <w:r w:rsidRPr="00007448">
        <w:rPr>
          <w:rFonts w:ascii="Arial" w:hAnsi="Arial" w:cs="Arial"/>
          <w:sz w:val="20"/>
          <w:szCs w:val="20"/>
        </w:rPr>
        <w:t>existan</w:t>
      </w:r>
      <w:r w:rsidRPr="00007448">
        <w:rPr>
          <w:rFonts w:ascii="Arial" w:hAnsi="Arial" w:cs="Arial"/>
          <w:spacing w:val="-54"/>
          <w:sz w:val="20"/>
          <w:szCs w:val="20"/>
        </w:rPr>
        <w:t xml:space="preserve"> </w:t>
      </w:r>
      <w:r w:rsidRPr="00007448">
        <w:rPr>
          <w:rFonts w:ascii="Arial" w:hAnsi="Arial" w:cs="Arial"/>
          <w:sz w:val="20"/>
          <w:szCs w:val="20"/>
        </w:rPr>
        <w:t>por lo menos dos (2) proponentes habilitados; así pues, los proponentes que se califiquen como HABILITADOS</w:t>
      </w:r>
      <w:r w:rsidRPr="00007448">
        <w:rPr>
          <w:rFonts w:ascii="Arial" w:hAnsi="Arial" w:cs="Arial"/>
          <w:spacing w:val="1"/>
          <w:sz w:val="20"/>
          <w:szCs w:val="20"/>
        </w:rPr>
        <w:t xml:space="preserve"> </w:t>
      </w:r>
      <w:r w:rsidRPr="00007448">
        <w:rPr>
          <w:rFonts w:ascii="Arial" w:hAnsi="Arial" w:cs="Arial"/>
          <w:sz w:val="20"/>
          <w:szCs w:val="20"/>
        </w:rPr>
        <w:t>en los criterios de verificación podrán participar en la Subasta Inversa Electrónica, para hacer mejoras de precio</w:t>
      </w:r>
      <w:r w:rsidRPr="00007448">
        <w:rPr>
          <w:rFonts w:ascii="Arial" w:hAnsi="Arial" w:cs="Arial"/>
          <w:spacing w:val="-53"/>
          <w:sz w:val="20"/>
          <w:szCs w:val="20"/>
        </w:rPr>
        <w:t xml:space="preserve"> </w:t>
      </w:r>
      <w:r w:rsidRPr="00007448">
        <w:rPr>
          <w:rFonts w:ascii="Arial" w:hAnsi="Arial" w:cs="Arial"/>
          <w:sz w:val="20"/>
          <w:szCs w:val="20"/>
        </w:rPr>
        <w:t>y buscar ofrecer el menor precio a la entidad. En caso de existir un solo proponente habilitado, la Entidad dará</w:t>
      </w:r>
      <w:r w:rsidRPr="00007448">
        <w:rPr>
          <w:rFonts w:ascii="Arial" w:hAnsi="Arial" w:cs="Arial"/>
          <w:spacing w:val="1"/>
          <w:sz w:val="20"/>
          <w:szCs w:val="20"/>
        </w:rPr>
        <w:t xml:space="preserve"> </w:t>
      </w:r>
      <w:r w:rsidRPr="00007448">
        <w:rPr>
          <w:rFonts w:ascii="Arial" w:hAnsi="Arial" w:cs="Arial"/>
          <w:sz w:val="20"/>
          <w:szCs w:val="20"/>
        </w:rPr>
        <w:t>aplicación</w:t>
      </w:r>
      <w:r w:rsidRPr="00007448">
        <w:rPr>
          <w:rFonts w:ascii="Arial" w:hAnsi="Arial" w:cs="Arial"/>
          <w:spacing w:val="-3"/>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lo establecido en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numeral</w:t>
      </w:r>
      <w:r w:rsidRPr="00007448">
        <w:rPr>
          <w:rFonts w:ascii="Arial" w:hAnsi="Arial" w:cs="Arial"/>
          <w:spacing w:val="-4"/>
          <w:sz w:val="20"/>
          <w:szCs w:val="20"/>
        </w:rPr>
        <w:t xml:space="preserve"> </w:t>
      </w:r>
      <w:r w:rsidRPr="00007448">
        <w:rPr>
          <w:rFonts w:ascii="Arial" w:hAnsi="Arial" w:cs="Arial"/>
          <w:sz w:val="20"/>
          <w:szCs w:val="20"/>
        </w:rPr>
        <w:t>5º</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2"/>
          <w:sz w:val="20"/>
          <w:szCs w:val="20"/>
        </w:rPr>
        <w:t xml:space="preserve"> </w:t>
      </w:r>
      <w:r w:rsidRPr="00007448">
        <w:rPr>
          <w:rFonts w:ascii="Arial" w:hAnsi="Arial" w:cs="Arial"/>
          <w:sz w:val="20"/>
          <w:szCs w:val="20"/>
        </w:rPr>
        <w:t>artículo</w:t>
      </w:r>
      <w:r w:rsidRPr="00007448">
        <w:rPr>
          <w:rFonts w:ascii="Arial" w:hAnsi="Arial" w:cs="Arial"/>
          <w:spacing w:val="-2"/>
          <w:sz w:val="20"/>
          <w:szCs w:val="20"/>
        </w:rPr>
        <w:t xml:space="preserve"> </w:t>
      </w:r>
      <w:r w:rsidRPr="00007448">
        <w:rPr>
          <w:rFonts w:ascii="Arial" w:hAnsi="Arial" w:cs="Arial"/>
          <w:sz w:val="20"/>
          <w:szCs w:val="20"/>
        </w:rPr>
        <w:t>2.2.1.2.1.2.2</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Decreto 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p>
    <w:p w14:paraId="55896BC3"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 xml:space="preserve">En el caso que un proponente habilitado no participe en la Subasta Inversa Electrónica, la Entidad tomará como  </w:t>
      </w:r>
      <w:r w:rsidRPr="00007448">
        <w:rPr>
          <w:rFonts w:ascii="Arial" w:hAnsi="Arial" w:cs="Arial"/>
          <w:spacing w:val="-53"/>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oferta</w:t>
      </w:r>
      <w:r w:rsidRPr="00007448">
        <w:rPr>
          <w:rFonts w:ascii="Arial" w:hAnsi="Arial" w:cs="Arial"/>
          <w:spacing w:val="2"/>
          <w:sz w:val="20"/>
          <w:szCs w:val="20"/>
        </w:rPr>
        <w:t xml:space="preserve"> </w:t>
      </w:r>
      <w:r w:rsidRPr="00007448">
        <w:rPr>
          <w:rFonts w:ascii="Arial" w:hAnsi="Arial" w:cs="Arial"/>
          <w:sz w:val="20"/>
          <w:szCs w:val="20"/>
        </w:rPr>
        <w:t>económica</w:t>
      </w:r>
      <w:r w:rsidRPr="00007448">
        <w:rPr>
          <w:rFonts w:ascii="Arial" w:hAnsi="Arial" w:cs="Arial"/>
          <w:spacing w:val="-2"/>
          <w:sz w:val="20"/>
          <w:szCs w:val="20"/>
        </w:rPr>
        <w:t xml:space="preserve"> </w:t>
      </w:r>
      <w:r w:rsidRPr="00007448">
        <w:rPr>
          <w:rFonts w:ascii="Arial" w:hAnsi="Arial" w:cs="Arial"/>
          <w:sz w:val="20"/>
          <w:szCs w:val="20"/>
        </w:rPr>
        <w:t>definitiva</w:t>
      </w:r>
      <w:r w:rsidRPr="00007448">
        <w:rPr>
          <w:rFonts w:ascii="Arial" w:hAnsi="Arial" w:cs="Arial"/>
          <w:spacing w:val="-1"/>
          <w:sz w:val="20"/>
          <w:szCs w:val="20"/>
        </w:rPr>
        <w:t xml:space="preserve"> </w:t>
      </w:r>
      <w:r w:rsidRPr="00007448">
        <w:rPr>
          <w:rFonts w:ascii="Arial" w:hAnsi="Arial" w:cs="Arial"/>
          <w:sz w:val="20"/>
          <w:szCs w:val="20"/>
        </w:rPr>
        <w:t>la oferta</w:t>
      </w:r>
      <w:r w:rsidRPr="00007448">
        <w:rPr>
          <w:rFonts w:ascii="Arial" w:hAnsi="Arial" w:cs="Arial"/>
          <w:spacing w:val="1"/>
          <w:sz w:val="20"/>
          <w:szCs w:val="20"/>
        </w:rPr>
        <w:t xml:space="preserve"> </w:t>
      </w:r>
      <w:r w:rsidRPr="00007448">
        <w:rPr>
          <w:rFonts w:ascii="Arial" w:hAnsi="Arial" w:cs="Arial"/>
          <w:sz w:val="20"/>
          <w:szCs w:val="20"/>
        </w:rPr>
        <w:t>económica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menor</w:t>
      </w:r>
      <w:r w:rsidRPr="00007448">
        <w:rPr>
          <w:rFonts w:ascii="Arial" w:hAnsi="Arial" w:cs="Arial"/>
          <w:spacing w:val="3"/>
          <w:sz w:val="20"/>
          <w:szCs w:val="20"/>
        </w:rPr>
        <w:t xml:space="preserve"> </w:t>
      </w:r>
      <w:r w:rsidRPr="00007448">
        <w:rPr>
          <w:rFonts w:ascii="Arial" w:hAnsi="Arial" w:cs="Arial"/>
          <w:sz w:val="20"/>
          <w:szCs w:val="20"/>
        </w:rPr>
        <w:t>precio ofertado.</w:t>
      </w:r>
    </w:p>
    <w:p w14:paraId="68595E4D" w14:textId="77777777" w:rsidR="00F07A43" w:rsidRPr="00007448" w:rsidRDefault="00F07A43" w:rsidP="00F07A43">
      <w:pPr>
        <w:pStyle w:val="Textoindependiente"/>
        <w:spacing w:after="0"/>
        <w:ind w:right="194"/>
        <w:jc w:val="both"/>
        <w:rPr>
          <w:rFonts w:ascii="Arial" w:hAnsi="Arial" w:cs="Arial"/>
          <w:sz w:val="20"/>
          <w:szCs w:val="20"/>
        </w:rPr>
      </w:pPr>
      <w:r w:rsidRPr="00007448">
        <w:rPr>
          <w:rFonts w:ascii="Arial" w:hAnsi="Arial" w:cs="Arial"/>
          <w:sz w:val="20"/>
          <w:szCs w:val="20"/>
        </w:rPr>
        <w:t>Los errores e imprecisiones cometidos por el proponente en el aspecto económico durante los lances que</w:t>
      </w:r>
      <w:r w:rsidRPr="00007448">
        <w:rPr>
          <w:rFonts w:ascii="Arial" w:hAnsi="Arial" w:cs="Arial"/>
          <w:spacing w:val="1"/>
          <w:sz w:val="20"/>
          <w:szCs w:val="20"/>
        </w:rPr>
        <w:t xml:space="preserve"> </w:t>
      </w:r>
      <w:r w:rsidRPr="00007448">
        <w:rPr>
          <w:rFonts w:ascii="Arial" w:hAnsi="Arial" w:cs="Arial"/>
          <w:sz w:val="20"/>
          <w:szCs w:val="20"/>
        </w:rPr>
        <w:t xml:space="preserve">realice en la audiencia de Subasta Inversa Electrónica </w:t>
      </w:r>
      <w:r w:rsidRPr="00007448">
        <w:rPr>
          <w:rFonts w:ascii="Arial" w:hAnsi="Arial" w:cs="Arial"/>
          <w:b/>
          <w:sz w:val="20"/>
          <w:szCs w:val="20"/>
        </w:rPr>
        <w:t xml:space="preserve">no </w:t>
      </w:r>
      <w:r w:rsidRPr="00007448">
        <w:rPr>
          <w:rFonts w:ascii="Arial" w:hAnsi="Arial" w:cs="Arial"/>
          <w:sz w:val="20"/>
          <w:szCs w:val="20"/>
        </w:rPr>
        <w:t>serán corregidos por la entidad, por lo tanto, vinculan</w:t>
      </w:r>
      <w:r w:rsidRPr="00007448">
        <w:rPr>
          <w:rFonts w:ascii="Arial" w:hAnsi="Arial" w:cs="Arial"/>
          <w:spacing w:val="-53"/>
          <w:sz w:val="20"/>
          <w:szCs w:val="20"/>
        </w:rPr>
        <w:t xml:space="preserve"> </w:t>
      </w:r>
      <w:r w:rsidRPr="00007448">
        <w:rPr>
          <w:rFonts w:ascii="Arial" w:hAnsi="Arial" w:cs="Arial"/>
          <w:sz w:val="20"/>
          <w:szCs w:val="20"/>
        </w:rPr>
        <w:t>legítimamente al</w:t>
      </w:r>
      <w:r w:rsidRPr="00007448">
        <w:rPr>
          <w:rFonts w:ascii="Arial" w:hAnsi="Arial" w:cs="Arial"/>
          <w:spacing w:val="1"/>
          <w:sz w:val="20"/>
          <w:szCs w:val="20"/>
        </w:rPr>
        <w:t xml:space="preserve"> </w:t>
      </w:r>
      <w:r w:rsidRPr="00007448">
        <w:rPr>
          <w:rFonts w:ascii="Arial" w:hAnsi="Arial" w:cs="Arial"/>
          <w:sz w:val="20"/>
          <w:szCs w:val="20"/>
        </w:rPr>
        <w:t>proponente</w:t>
      </w:r>
      <w:r w:rsidRPr="00007448">
        <w:rPr>
          <w:rFonts w:ascii="Arial" w:hAnsi="Arial" w:cs="Arial"/>
          <w:spacing w:val="-2"/>
          <w:sz w:val="20"/>
          <w:szCs w:val="20"/>
        </w:rPr>
        <w:t xml:space="preserve"> </w:t>
      </w:r>
      <w:r w:rsidRPr="00007448">
        <w:rPr>
          <w:rFonts w:ascii="Arial" w:hAnsi="Arial" w:cs="Arial"/>
          <w:sz w:val="20"/>
          <w:szCs w:val="20"/>
        </w:rPr>
        <w:t>y lo</w:t>
      </w:r>
      <w:r w:rsidRPr="00007448">
        <w:rPr>
          <w:rFonts w:ascii="Arial" w:hAnsi="Arial" w:cs="Arial"/>
          <w:spacing w:val="1"/>
          <w:sz w:val="20"/>
          <w:szCs w:val="20"/>
        </w:rPr>
        <w:t xml:space="preserve"> </w:t>
      </w:r>
      <w:r w:rsidRPr="00007448">
        <w:rPr>
          <w:rFonts w:ascii="Arial" w:hAnsi="Arial" w:cs="Arial"/>
          <w:sz w:val="20"/>
          <w:szCs w:val="20"/>
        </w:rPr>
        <w:t>obligan</w:t>
      </w:r>
      <w:r w:rsidRPr="00007448">
        <w:rPr>
          <w:rFonts w:ascii="Arial" w:hAnsi="Arial" w:cs="Arial"/>
          <w:spacing w:val="2"/>
          <w:sz w:val="20"/>
          <w:szCs w:val="20"/>
        </w:rPr>
        <w:t xml:space="preserve"> </w:t>
      </w:r>
      <w:r w:rsidRPr="00007448">
        <w:rPr>
          <w:rFonts w:ascii="Arial" w:hAnsi="Arial" w:cs="Arial"/>
          <w:sz w:val="20"/>
          <w:szCs w:val="20"/>
        </w:rPr>
        <w:t>al</w:t>
      </w:r>
      <w:r w:rsidRPr="00007448">
        <w:rPr>
          <w:rFonts w:ascii="Arial" w:hAnsi="Arial" w:cs="Arial"/>
          <w:spacing w:val="-3"/>
          <w:sz w:val="20"/>
          <w:szCs w:val="20"/>
        </w:rPr>
        <w:t xml:space="preserve"> </w:t>
      </w:r>
      <w:r w:rsidRPr="00007448">
        <w:rPr>
          <w:rFonts w:ascii="Arial" w:hAnsi="Arial" w:cs="Arial"/>
          <w:sz w:val="20"/>
          <w:szCs w:val="20"/>
        </w:rPr>
        <w:t>cumplimiento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lo</w:t>
      </w:r>
      <w:r w:rsidRPr="00007448">
        <w:rPr>
          <w:rFonts w:ascii="Arial" w:hAnsi="Arial" w:cs="Arial"/>
          <w:spacing w:val="-2"/>
          <w:sz w:val="20"/>
          <w:szCs w:val="20"/>
        </w:rPr>
        <w:t xml:space="preserve"> </w:t>
      </w:r>
      <w:r w:rsidRPr="00007448">
        <w:rPr>
          <w:rFonts w:ascii="Arial" w:hAnsi="Arial" w:cs="Arial"/>
          <w:sz w:val="20"/>
          <w:szCs w:val="20"/>
        </w:rPr>
        <w:t>OFERTADO.</w:t>
      </w:r>
    </w:p>
    <w:p w14:paraId="47839B45" w14:textId="77777777" w:rsidR="00F07A43" w:rsidRPr="00007448" w:rsidRDefault="00F07A43" w:rsidP="00F07A43">
      <w:pPr>
        <w:ind w:right="147"/>
        <w:jc w:val="both"/>
        <w:rPr>
          <w:rFonts w:ascii="Arial" w:hAnsi="Arial" w:cs="Arial"/>
          <w:color w:val="FF0000"/>
          <w:sz w:val="20"/>
          <w:szCs w:val="20"/>
        </w:rPr>
      </w:pPr>
    </w:p>
    <w:p w14:paraId="1EE8841B" w14:textId="77777777" w:rsidR="00F07A43" w:rsidRPr="00007448" w:rsidRDefault="00F07A43" w:rsidP="00F07A43">
      <w:pPr>
        <w:ind w:right="147"/>
        <w:jc w:val="both"/>
        <w:rPr>
          <w:rFonts w:ascii="Arial" w:hAnsi="Arial" w:cs="Arial"/>
          <w:b/>
          <w:sz w:val="20"/>
          <w:szCs w:val="20"/>
        </w:rPr>
      </w:pPr>
      <w:r w:rsidRPr="00007448">
        <w:rPr>
          <w:rFonts w:ascii="Arial" w:hAnsi="Arial" w:cs="Arial"/>
          <w:sz w:val="20"/>
          <w:szCs w:val="20"/>
        </w:rPr>
        <w:t xml:space="preserve">Es importante señalar que la plataforma SECOP II, </w:t>
      </w:r>
      <w:r w:rsidRPr="00007448">
        <w:rPr>
          <w:rFonts w:ascii="Arial" w:hAnsi="Arial" w:cs="Arial"/>
          <w:b/>
          <w:sz w:val="20"/>
          <w:szCs w:val="20"/>
        </w:rPr>
        <w:t>informa a cada proponente el orden del valor de su</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la</w:t>
      </w:r>
      <w:r w:rsidRPr="00007448">
        <w:rPr>
          <w:rFonts w:ascii="Arial" w:hAnsi="Arial" w:cs="Arial"/>
          <w:b/>
          <w:spacing w:val="1"/>
          <w:sz w:val="20"/>
          <w:szCs w:val="20"/>
        </w:rPr>
        <w:t xml:space="preserve"> </w:t>
      </w:r>
      <w:r w:rsidRPr="00007448">
        <w:rPr>
          <w:rFonts w:ascii="Arial" w:hAnsi="Arial" w:cs="Arial"/>
          <w:b/>
          <w:sz w:val="20"/>
          <w:szCs w:val="20"/>
        </w:rPr>
        <w:t>herramienta</w:t>
      </w:r>
      <w:r w:rsidRPr="00007448">
        <w:rPr>
          <w:rFonts w:ascii="Arial" w:hAnsi="Arial" w:cs="Arial"/>
          <w:b/>
          <w:spacing w:val="1"/>
          <w:sz w:val="20"/>
          <w:szCs w:val="20"/>
        </w:rPr>
        <w:t xml:space="preserve"> </w:t>
      </w:r>
      <w:r w:rsidRPr="00007448">
        <w:rPr>
          <w:rFonts w:ascii="Arial" w:hAnsi="Arial" w:cs="Arial"/>
          <w:b/>
          <w:sz w:val="20"/>
          <w:szCs w:val="20"/>
        </w:rPr>
        <w:t>no</w:t>
      </w:r>
      <w:r w:rsidRPr="00007448">
        <w:rPr>
          <w:rFonts w:ascii="Arial" w:hAnsi="Arial" w:cs="Arial"/>
          <w:b/>
          <w:spacing w:val="1"/>
          <w:sz w:val="20"/>
          <w:szCs w:val="20"/>
        </w:rPr>
        <w:t xml:space="preserve"> </w:t>
      </w:r>
      <w:r w:rsidRPr="00007448">
        <w:rPr>
          <w:rFonts w:ascii="Arial" w:hAnsi="Arial" w:cs="Arial"/>
          <w:b/>
          <w:sz w:val="20"/>
          <w:szCs w:val="20"/>
        </w:rPr>
        <w:t>indica</w:t>
      </w:r>
      <w:r w:rsidRPr="00007448">
        <w:rPr>
          <w:rFonts w:ascii="Arial" w:hAnsi="Arial" w:cs="Arial"/>
          <w:b/>
          <w:spacing w:val="1"/>
          <w:sz w:val="20"/>
          <w:szCs w:val="20"/>
        </w:rPr>
        <w:t xml:space="preserve"> </w:t>
      </w:r>
      <w:r w:rsidRPr="00007448">
        <w:rPr>
          <w:rFonts w:ascii="Arial" w:hAnsi="Arial" w:cs="Arial"/>
          <w:b/>
          <w:sz w:val="20"/>
          <w:szCs w:val="20"/>
        </w:rPr>
        <w:t>a</w:t>
      </w:r>
      <w:r w:rsidRPr="00007448">
        <w:rPr>
          <w:rFonts w:ascii="Arial" w:hAnsi="Arial" w:cs="Arial"/>
          <w:b/>
          <w:spacing w:val="1"/>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participantes</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valor</w:t>
      </w:r>
      <w:r w:rsidRPr="00007448">
        <w:rPr>
          <w:rFonts w:ascii="Arial" w:hAnsi="Arial" w:cs="Arial"/>
          <w:b/>
          <w:spacing w:val="1"/>
          <w:sz w:val="20"/>
          <w:szCs w:val="20"/>
        </w:rPr>
        <w:t xml:space="preserve"> </w:t>
      </w:r>
      <w:r w:rsidRPr="00007448">
        <w:rPr>
          <w:rFonts w:ascii="Arial" w:hAnsi="Arial" w:cs="Arial"/>
          <w:b/>
          <w:sz w:val="20"/>
          <w:szCs w:val="20"/>
        </w:rPr>
        <w:t>del</w:t>
      </w:r>
      <w:r w:rsidRPr="00007448">
        <w:rPr>
          <w:rFonts w:ascii="Arial" w:hAnsi="Arial" w:cs="Arial"/>
          <w:b/>
          <w:spacing w:val="1"/>
          <w:sz w:val="20"/>
          <w:szCs w:val="20"/>
        </w:rPr>
        <w:t xml:space="preserve"> </w:t>
      </w:r>
      <w:r w:rsidRPr="00007448">
        <w:rPr>
          <w:rFonts w:ascii="Arial" w:hAnsi="Arial" w:cs="Arial"/>
          <w:b/>
          <w:sz w:val="20"/>
          <w:szCs w:val="20"/>
        </w:rPr>
        <w:t>menor</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realizado</w:t>
      </w:r>
      <w:r w:rsidRPr="00007448">
        <w:rPr>
          <w:rFonts w:ascii="Arial" w:hAnsi="Arial" w:cs="Arial"/>
          <w:b/>
          <w:spacing w:val="1"/>
          <w:sz w:val="20"/>
          <w:szCs w:val="20"/>
        </w:rPr>
        <w:t xml:space="preserve"> </w:t>
      </w:r>
      <w:r w:rsidRPr="00007448">
        <w:rPr>
          <w:rFonts w:ascii="Arial" w:hAnsi="Arial" w:cs="Arial"/>
          <w:b/>
          <w:sz w:val="20"/>
          <w:szCs w:val="20"/>
        </w:rPr>
        <w:t>por</w:t>
      </w:r>
      <w:r w:rsidRPr="00007448">
        <w:rPr>
          <w:rFonts w:ascii="Arial" w:hAnsi="Arial" w:cs="Arial"/>
          <w:b/>
          <w:spacing w:val="55"/>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proponentes en el evento y desarrollo de la subasta</w:t>
      </w:r>
      <w:r w:rsidRPr="00007448">
        <w:rPr>
          <w:rFonts w:ascii="Arial" w:hAnsi="Arial" w:cs="Arial"/>
          <w:sz w:val="20"/>
          <w:szCs w:val="20"/>
        </w:rPr>
        <w:t xml:space="preserve">, </w:t>
      </w:r>
      <w:r w:rsidRPr="00007448">
        <w:rPr>
          <w:rFonts w:ascii="Arial" w:hAnsi="Arial" w:cs="Arial"/>
          <w:b/>
          <w:sz w:val="20"/>
          <w:szCs w:val="20"/>
        </w:rPr>
        <w:t>solamente muestra la posición en la que se</w:t>
      </w:r>
      <w:r w:rsidRPr="00007448">
        <w:rPr>
          <w:rFonts w:ascii="Arial" w:hAnsi="Arial" w:cs="Arial"/>
          <w:b/>
          <w:spacing w:val="1"/>
          <w:sz w:val="20"/>
          <w:szCs w:val="20"/>
        </w:rPr>
        <w:t xml:space="preserve"> </w:t>
      </w:r>
      <w:r w:rsidRPr="00007448">
        <w:rPr>
          <w:rFonts w:ascii="Arial" w:hAnsi="Arial" w:cs="Arial"/>
          <w:b/>
          <w:sz w:val="20"/>
          <w:szCs w:val="20"/>
        </w:rPr>
        <w:t>encuentra</w:t>
      </w:r>
      <w:r w:rsidRPr="00007448">
        <w:rPr>
          <w:rFonts w:ascii="Arial" w:hAnsi="Arial" w:cs="Arial"/>
          <w:b/>
          <w:spacing w:val="10"/>
          <w:sz w:val="20"/>
          <w:szCs w:val="20"/>
        </w:rPr>
        <w:t xml:space="preserve"> </w:t>
      </w:r>
      <w:r w:rsidRPr="00007448">
        <w:rPr>
          <w:rFonts w:ascii="Arial" w:hAnsi="Arial" w:cs="Arial"/>
          <w:b/>
          <w:sz w:val="20"/>
          <w:szCs w:val="20"/>
        </w:rPr>
        <w:t>cada</w:t>
      </w:r>
      <w:r w:rsidRPr="00007448">
        <w:rPr>
          <w:rFonts w:ascii="Arial" w:hAnsi="Arial" w:cs="Arial"/>
          <w:b/>
          <w:spacing w:val="9"/>
          <w:sz w:val="20"/>
          <w:szCs w:val="20"/>
        </w:rPr>
        <w:t xml:space="preserve"> </w:t>
      </w:r>
      <w:r w:rsidRPr="00007448">
        <w:rPr>
          <w:rFonts w:ascii="Arial" w:hAnsi="Arial" w:cs="Arial"/>
          <w:b/>
          <w:sz w:val="20"/>
          <w:szCs w:val="20"/>
        </w:rPr>
        <w:t>uno</w:t>
      </w:r>
      <w:r w:rsidRPr="00007448">
        <w:rPr>
          <w:rFonts w:ascii="Arial" w:hAnsi="Arial" w:cs="Arial"/>
          <w:b/>
          <w:spacing w:val="12"/>
          <w:sz w:val="20"/>
          <w:szCs w:val="20"/>
        </w:rPr>
        <w:t xml:space="preserve"> </w:t>
      </w:r>
      <w:r w:rsidRPr="00007448">
        <w:rPr>
          <w:rFonts w:ascii="Arial" w:hAnsi="Arial" w:cs="Arial"/>
          <w:b/>
          <w:sz w:val="20"/>
          <w:szCs w:val="20"/>
        </w:rPr>
        <w:t>de</w:t>
      </w:r>
      <w:r w:rsidRPr="00007448">
        <w:rPr>
          <w:rFonts w:ascii="Arial" w:hAnsi="Arial" w:cs="Arial"/>
          <w:b/>
          <w:spacing w:val="13"/>
          <w:sz w:val="20"/>
          <w:szCs w:val="20"/>
        </w:rPr>
        <w:t xml:space="preserve"> </w:t>
      </w:r>
      <w:r w:rsidRPr="00007448">
        <w:rPr>
          <w:rFonts w:ascii="Arial" w:hAnsi="Arial" w:cs="Arial"/>
          <w:b/>
          <w:sz w:val="20"/>
          <w:szCs w:val="20"/>
        </w:rPr>
        <w:t>los</w:t>
      </w:r>
      <w:r w:rsidRPr="00007448">
        <w:rPr>
          <w:rFonts w:ascii="Arial" w:hAnsi="Arial" w:cs="Arial"/>
          <w:b/>
          <w:spacing w:val="8"/>
          <w:sz w:val="20"/>
          <w:szCs w:val="20"/>
        </w:rPr>
        <w:t xml:space="preserve"> </w:t>
      </w:r>
      <w:r w:rsidRPr="00007448">
        <w:rPr>
          <w:rFonts w:ascii="Arial" w:hAnsi="Arial" w:cs="Arial"/>
          <w:b/>
          <w:sz w:val="20"/>
          <w:szCs w:val="20"/>
        </w:rPr>
        <w:t>participantes.</w:t>
      </w:r>
      <w:r w:rsidRPr="00007448">
        <w:rPr>
          <w:rFonts w:ascii="Arial" w:hAnsi="Arial" w:cs="Arial"/>
          <w:b/>
          <w:spacing w:val="13"/>
          <w:sz w:val="20"/>
          <w:szCs w:val="20"/>
        </w:rPr>
        <w:t xml:space="preserve"> </w:t>
      </w:r>
      <w:r w:rsidRPr="00007448">
        <w:rPr>
          <w:rFonts w:ascii="Arial" w:hAnsi="Arial" w:cs="Arial"/>
          <w:b/>
          <w:sz w:val="20"/>
          <w:szCs w:val="20"/>
        </w:rPr>
        <w:t>Asimismo,</w:t>
      </w:r>
      <w:r w:rsidRPr="00007448">
        <w:rPr>
          <w:rFonts w:ascii="Arial" w:hAnsi="Arial" w:cs="Arial"/>
          <w:b/>
          <w:spacing w:val="8"/>
          <w:sz w:val="20"/>
          <w:szCs w:val="20"/>
        </w:rPr>
        <w:t xml:space="preserve"> la ENTIDAD </w:t>
      </w:r>
      <w:r w:rsidRPr="00007448">
        <w:rPr>
          <w:rFonts w:ascii="Arial" w:hAnsi="Arial" w:cs="Arial"/>
          <w:b/>
          <w:sz w:val="20"/>
          <w:szCs w:val="20"/>
        </w:rPr>
        <w:t>deja</w:t>
      </w:r>
      <w:r w:rsidRPr="00007448">
        <w:rPr>
          <w:rFonts w:ascii="Arial" w:hAnsi="Arial" w:cs="Arial"/>
          <w:b/>
          <w:spacing w:val="10"/>
          <w:sz w:val="20"/>
          <w:szCs w:val="20"/>
        </w:rPr>
        <w:t xml:space="preserve"> </w:t>
      </w:r>
      <w:r w:rsidRPr="00007448">
        <w:rPr>
          <w:rFonts w:ascii="Arial" w:hAnsi="Arial" w:cs="Arial"/>
          <w:b/>
          <w:sz w:val="20"/>
          <w:szCs w:val="20"/>
        </w:rPr>
        <w:t>de</w:t>
      </w:r>
      <w:r w:rsidRPr="00007448">
        <w:rPr>
          <w:rFonts w:ascii="Arial" w:hAnsi="Arial" w:cs="Arial"/>
          <w:b/>
          <w:spacing w:val="11"/>
          <w:sz w:val="20"/>
          <w:szCs w:val="20"/>
        </w:rPr>
        <w:t xml:space="preserve"> </w:t>
      </w:r>
      <w:r w:rsidRPr="00007448">
        <w:rPr>
          <w:rFonts w:ascii="Arial" w:hAnsi="Arial" w:cs="Arial"/>
          <w:b/>
          <w:sz w:val="20"/>
          <w:szCs w:val="20"/>
        </w:rPr>
        <w:t>presente</w:t>
      </w:r>
      <w:r w:rsidRPr="00007448">
        <w:rPr>
          <w:rFonts w:ascii="Arial" w:hAnsi="Arial" w:cs="Arial"/>
          <w:b/>
          <w:spacing w:val="11"/>
          <w:sz w:val="20"/>
          <w:szCs w:val="20"/>
        </w:rPr>
        <w:t xml:space="preserve"> </w:t>
      </w:r>
      <w:r w:rsidRPr="00007448">
        <w:rPr>
          <w:rFonts w:ascii="Arial" w:hAnsi="Arial" w:cs="Arial"/>
          <w:sz w:val="20"/>
          <w:szCs w:val="20"/>
        </w:rPr>
        <w:t>que</w:t>
      </w:r>
      <w:r w:rsidRPr="00007448">
        <w:rPr>
          <w:rFonts w:ascii="Arial" w:hAnsi="Arial" w:cs="Arial"/>
          <w:spacing w:val="11"/>
          <w:sz w:val="20"/>
          <w:szCs w:val="20"/>
        </w:rPr>
        <w:t xml:space="preserv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AUTOMATICAMENTE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564E6BE8" w14:textId="77777777" w:rsidR="00F07A43" w:rsidRPr="00007448" w:rsidRDefault="00F07A43" w:rsidP="00F07A43">
      <w:pPr>
        <w:pStyle w:val="Textoindependiente"/>
        <w:spacing w:after="0"/>
        <w:rPr>
          <w:rFonts w:ascii="Arial" w:hAnsi="Arial" w:cs="Arial"/>
          <w:b/>
          <w:sz w:val="20"/>
          <w:szCs w:val="20"/>
        </w:rPr>
      </w:pPr>
    </w:p>
    <w:p w14:paraId="198E867D"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APERTURA</w:t>
      </w:r>
      <w:r w:rsidRPr="00007448">
        <w:rPr>
          <w:rFonts w:ascii="Arial" w:hAnsi="Arial" w:cs="Arial"/>
          <w:b/>
          <w:spacing w:val="-4"/>
          <w:sz w:val="20"/>
          <w:szCs w:val="20"/>
          <w:u w:val="single"/>
        </w:rPr>
        <w:t xml:space="preserve"> </w:t>
      </w:r>
      <w:r w:rsidRPr="00007448">
        <w:rPr>
          <w:rFonts w:ascii="Arial" w:hAnsi="Arial" w:cs="Arial"/>
          <w:b/>
          <w:sz w:val="20"/>
          <w:szCs w:val="20"/>
          <w:u w:val="single"/>
        </w:rPr>
        <w:t>DEL SOBRE ECONÓMICO</w:t>
      </w:r>
    </w:p>
    <w:p w14:paraId="0BCA2FC5" w14:textId="77777777" w:rsidR="00F07A43" w:rsidRPr="00007448" w:rsidRDefault="00F07A43" w:rsidP="00F07A43">
      <w:pPr>
        <w:pStyle w:val="Textoindependiente"/>
        <w:spacing w:after="0"/>
        <w:rPr>
          <w:rFonts w:ascii="Arial" w:hAnsi="Arial" w:cs="Arial"/>
          <w:b/>
          <w:sz w:val="20"/>
          <w:szCs w:val="20"/>
        </w:rPr>
      </w:pPr>
    </w:p>
    <w:p w14:paraId="6697618B" w14:textId="77777777" w:rsidR="00F07A43" w:rsidRPr="00007448" w:rsidRDefault="00F07A43" w:rsidP="00F07A43">
      <w:pPr>
        <w:ind w:right="51"/>
        <w:jc w:val="both"/>
        <w:rPr>
          <w:rFonts w:ascii="Arial" w:hAnsi="Arial" w:cs="Arial"/>
          <w:spacing w:val="1"/>
          <w:sz w:val="20"/>
          <w:szCs w:val="20"/>
        </w:rPr>
      </w:pPr>
      <w:r w:rsidRPr="00007448">
        <w:rPr>
          <w:rFonts w:ascii="Arial" w:hAnsi="Arial" w:cs="Arial"/>
          <w:sz w:val="20"/>
          <w:szCs w:val="20"/>
        </w:rPr>
        <w:t>Se</w:t>
      </w:r>
      <w:r w:rsidRPr="00007448">
        <w:rPr>
          <w:rFonts w:ascii="Arial" w:hAnsi="Arial" w:cs="Arial"/>
          <w:spacing w:val="11"/>
          <w:sz w:val="20"/>
          <w:szCs w:val="20"/>
        </w:rPr>
        <w:t xml:space="preserve"> </w:t>
      </w:r>
      <w:r w:rsidRPr="00007448">
        <w:rPr>
          <w:rFonts w:ascii="Arial" w:hAnsi="Arial" w:cs="Arial"/>
          <w:sz w:val="20"/>
          <w:szCs w:val="20"/>
        </w:rPr>
        <w:t>precisa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4"/>
          <w:sz w:val="20"/>
          <w:szCs w:val="20"/>
        </w:rPr>
        <w:t xml:space="preserve"> </w:t>
      </w:r>
      <w:r w:rsidRPr="00007448">
        <w:rPr>
          <w:rFonts w:ascii="Arial" w:hAnsi="Arial" w:cs="Arial"/>
          <w:sz w:val="20"/>
          <w:szCs w:val="20"/>
        </w:rPr>
        <w:t>Audiencia</w:t>
      </w:r>
      <w:r w:rsidRPr="00007448">
        <w:rPr>
          <w:rFonts w:ascii="Arial" w:hAnsi="Arial" w:cs="Arial"/>
          <w:spacing w:val="12"/>
          <w:sz w:val="20"/>
          <w:szCs w:val="20"/>
        </w:rPr>
        <w:t xml:space="preserve"> </w:t>
      </w:r>
      <w:r w:rsidRPr="00007448">
        <w:rPr>
          <w:rFonts w:ascii="Arial" w:hAnsi="Arial" w:cs="Arial"/>
          <w:sz w:val="20"/>
          <w:szCs w:val="20"/>
        </w:rPr>
        <w:t>de</w:t>
      </w:r>
      <w:r w:rsidRPr="00007448">
        <w:rPr>
          <w:rFonts w:ascii="Arial" w:hAnsi="Arial" w:cs="Arial"/>
          <w:spacing w:val="10"/>
          <w:sz w:val="20"/>
          <w:szCs w:val="20"/>
        </w:rPr>
        <w:t xml:space="preserve"> </w:t>
      </w:r>
      <w:r w:rsidRPr="00007448">
        <w:rPr>
          <w:rFonts w:ascii="Arial" w:hAnsi="Arial" w:cs="Arial"/>
          <w:sz w:val="20"/>
          <w:szCs w:val="20"/>
        </w:rPr>
        <w:t>Subasta</w:t>
      </w:r>
      <w:r w:rsidRPr="00007448">
        <w:rPr>
          <w:rFonts w:ascii="Arial" w:hAnsi="Arial" w:cs="Arial"/>
          <w:spacing w:val="8"/>
          <w:sz w:val="20"/>
          <w:szCs w:val="20"/>
        </w:rPr>
        <w:t xml:space="preserve"> </w:t>
      </w:r>
      <w:r w:rsidRPr="00007448">
        <w:rPr>
          <w:rFonts w:ascii="Arial" w:hAnsi="Arial" w:cs="Arial"/>
          <w:sz w:val="20"/>
          <w:szCs w:val="20"/>
        </w:rPr>
        <w:t>Inversa</w:t>
      </w:r>
      <w:r w:rsidRPr="00007448">
        <w:rPr>
          <w:rFonts w:ascii="Arial" w:hAnsi="Arial" w:cs="Arial"/>
          <w:spacing w:val="12"/>
          <w:sz w:val="20"/>
          <w:szCs w:val="20"/>
        </w:rPr>
        <w:t xml:space="preserve"> </w:t>
      </w:r>
      <w:r w:rsidRPr="00007448">
        <w:rPr>
          <w:rFonts w:ascii="Arial" w:hAnsi="Arial" w:cs="Arial"/>
          <w:sz w:val="20"/>
          <w:szCs w:val="20"/>
        </w:rPr>
        <w:t>Electrónica</w:t>
      </w:r>
      <w:r w:rsidRPr="00007448">
        <w:rPr>
          <w:rFonts w:ascii="Arial" w:hAnsi="Arial" w:cs="Arial"/>
          <w:spacing w:val="11"/>
          <w:sz w:val="20"/>
          <w:szCs w:val="20"/>
        </w:rPr>
        <w:t xml:space="preserve"> </w:t>
      </w:r>
      <w:r w:rsidRPr="00007448">
        <w:rPr>
          <w:rFonts w:ascii="Arial" w:hAnsi="Arial" w:cs="Arial"/>
          <w:sz w:val="20"/>
          <w:szCs w:val="20"/>
        </w:rPr>
        <w:t>inicia</w:t>
      </w:r>
      <w:r w:rsidRPr="00007448">
        <w:rPr>
          <w:rFonts w:ascii="Arial" w:hAnsi="Arial" w:cs="Arial"/>
          <w:spacing w:val="12"/>
          <w:sz w:val="20"/>
          <w:szCs w:val="20"/>
        </w:rPr>
        <w:t xml:space="preserve"> </w:t>
      </w:r>
      <w:r w:rsidRPr="00007448">
        <w:rPr>
          <w:rFonts w:ascii="Arial" w:hAnsi="Arial" w:cs="Arial"/>
          <w:sz w:val="20"/>
          <w:szCs w:val="20"/>
        </w:rPr>
        <w:t>a</w:t>
      </w:r>
      <w:r w:rsidRPr="00007448">
        <w:rPr>
          <w:rFonts w:ascii="Arial" w:hAnsi="Arial" w:cs="Arial"/>
          <w:spacing w:val="10"/>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hora</w:t>
      </w:r>
      <w:r w:rsidRPr="00007448">
        <w:rPr>
          <w:rFonts w:ascii="Arial" w:hAnsi="Arial" w:cs="Arial"/>
          <w:spacing w:val="11"/>
          <w:sz w:val="20"/>
          <w:szCs w:val="20"/>
        </w:rPr>
        <w:t xml:space="preserve"> </w:t>
      </w:r>
      <w:r w:rsidRPr="00007448">
        <w:rPr>
          <w:rFonts w:ascii="Arial" w:hAnsi="Arial" w:cs="Arial"/>
          <w:sz w:val="20"/>
          <w:szCs w:val="20"/>
        </w:rPr>
        <w:t>y</w:t>
      </w:r>
      <w:r w:rsidRPr="00007448">
        <w:rPr>
          <w:rFonts w:ascii="Arial" w:hAnsi="Arial" w:cs="Arial"/>
          <w:spacing w:val="12"/>
          <w:sz w:val="20"/>
          <w:szCs w:val="20"/>
        </w:rPr>
        <w:t xml:space="preserve"> </w:t>
      </w:r>
      <w:r w:rsidRPr="00007448">
        <w:rPr>
          <w:rFonts w:ascii="Arial" w:hAnsi="Arial" w:cs="Arial"/>
          <w:sz w:val="20"/>
          <w:szCs w:val="20"/>
        </w:rPr>
        <w:t>fecha</w:t>
      </w:r>
      <w:r w:rsidRPr="00007448">
        <w:rPr>
          <w:rFonts w:ascii="Arial" w:hAnsi="Arial" w:cs="Arial"/>
          <w:spacing w:val="8"/>
          <w:sz w:val="20"/>
          <w:szCs w:val="20"/>
        </w:rPr>
        <w:t xml:space="preserve"> </w:t>
      </w:r>
      <w:r w:rsidRPr="00007448">
        <w:rPr>
          <w:rFonts w:ascii="Arial" w:hAnsi="Arial" w:cs="Arial"/>
          <w:sz w:val="20"/>
          <w:szCs w:val="20"/>
        </w:rPr>
        <w:t>señalada</w:t>
      </w:r>
      <w:r w:rsidRPr="00007448">
        <w:rPr>
          <w:rFonts w:ascii="Arial" w:hAnsi="Arial" w:cs="Arial"/>
          <w:spacing w:val="10"/>
          <w:sz w:val="20"/>
          <w:szCs w:val="20"/>
        </w:rPr>
        <w:t xml:space="preserve"> </w:t>
      </w:r>
      <w:r w:rsidRPr="00007448">
        <w:rPr>
          <w:rFonts w:ascii="Arial" w:hAnsi="Arial" w:cs="Arial"/>
          <w:sz w:val="20"/>
          <w:szCs w:val="20"/>
        </w:rPr>
        <w:t>para</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 xml:space="preserve">apertura  </w:t>
      </w:r>
      <w:r w:rsidRPr="00007448">
        <w:rPr>
          <w:rFonts w:ascii="Arial" w:hAnsi="Arial" w:cs="Arial"/>
          <w:spacing w:val="-54"/>
          <w:sz w:val="20"/>
          <w:szCs w:val="20"/>
        </w:rPr>
        <w:t xml:space="preserve"> </w:t>
      </w:r>
      <w:r w:rsidRPr="00007448">
        <w:rPr>
          <w:rFonts w:ascii="Arial" w:hAnsi="Arial" w:cs="Arial"/>
          <w:sz w:val="20"/>
          <w:szCs w:val="20"/>
        </w:rPr>
        <w:t>de los sobres económicos establecida a través del Sistema Electrónico de Contratación Pública – SECOP II 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Sección</w:t>
      </w:r>
      <w:r w:rsidRPr="00007448">
        <w:rPr>
          <w:rFonts w:ascii="Arial" w:hAnsi="Arial" w:cs="Arial"/>
          <w:spacing w:val="1"/>
          <w:sz w:val="20"/>
          <w:szCs w:val="20"/>
        </w:rPr>
        <w:t xml:space="preserve"> </w:t>
      </w:r>
      <w:r w:rsidRPr="00007448">
        <w:rPr>
          <w:rFonts w:ascii="Arial" w:hAnsi="Arial" w:cs="Arial"/>
          <w:sz w:val="20"/>
          <w:szCs w:val="20"/>
        </w:rPr>
        <w:t>2</w:t>
      </w:r>
      <w:r w:rsidRPr="00007448">
        <w:rPr>
          <w:rFonts w:ascii="Arial" w:hAnsi="Arial" w:cs="Arial"/>
          <w:spacing w:val="1"/>
          <w:sz w:val="20"/>
          <w:szCs w:val="20"/>
        </w:rPr>
        <w:t xml:space="preserve"> </w:t>
      </w:r>
      <w:r w:rsidRPr="00007448">
        <w:rPr>
          <w:rFonts w:ascii="Arial" w:hAnsi="Arial" w:cs="Arial"/>
          <w:i/>
          <w:sz w:val="20"/>
          <w:szCs w:val="20"/>
        </w:rPr>
        <w:t>“CONFIGURACION”</w:t>
      </w:r>
      <w:r w:rsidRPr="00007448">
        <w:rPr>
          <w:rFonts w:ascii="Arial" w:hAnsi="Arial" w:cs="Arial"/>
          <w:i/>
          <w:spacing w:val="1"/>
          <w:sz w:val="20"/>
          <w:szCs w:val="20"/>
        </w:rPr>
        <w:t xml:space="preserve"> </w:t>
      </w:r>
      <w:r w:rsidRPr="00007448">
        <w:rPr>
          <w:rFonts w:ascii="Arial" w:hAnsi="Arial" w:cs="Arial"/>
          <w:i/>
          <w:sz w:val="20"/>
          <w:szCs w:val="20"/>
        </w:rPr>
        <w:t>-</w:t>
      </w:r>
      <w:r w:rsidRPr="00007448">
        <w:rPr>
          <w:rFonts w:ascii="Arial" w:hAnsi="Arial" w:cs="Arial"/>
          <w:i/>
          <w:spacing w:val="1"/>
          <w:sz w:val="20"/>
          <w:szCs w:val="20"/>
        </w:rPr>
        <w:t xml:space="preserve"> </w:t>
      </w:r>
      <w:r w:rsidRPr="00007448">
        <w:rPr>
          <w:rFonts w:ascii="Arial" w:hAnsi="Arial" w:cs="Arial"/>
          <w:sz w:val="20"/>
          <w:szCs w:val="20"/>
        </w:rPr>
        <w:t>CRONOGRAMA.</w:t>
      </w:r>
      <w:r w:rsidRPr="00007448">
        <w:rPr>
          <w:rFonts w:ascii="Arial" w:hAnsi="Arial" w:cs="Arial"/>
          <w:spacing w:val="1"/>
          <w:sz w:val="20"/>
          <w:szCs w:val="20"/>
        </w:rPr>
        <w:t xml:space="preserve"> </w:t>
      </w:r>
    </w:p>
    <w:p w14:paraId="58860E8D" w14:textId="77777777" w:rsidR="00F07A43" w:rsidRPr="00007448" w:rsidRDefault="00F07A43" w:rsidP="00F07A43">
      <w:pPr>
        <w:ind w:right="51"/>
        <w:jc w:val="both"/>
        <w:rPr>
          <w:rFonts w:ascii="Arial" w:hAnsi="Arial" w:cs="Arial"/>
          <w:color w:val="FF0000"/>
          <w:sz w:val="20"/>
          <w:szCs w:val="20"/>
          <w:lang w:val="es-CO" w:eastAsia="es-CO"/>
        </w:rPr>
      </w:pPr>
    </w:p>
    <w:p w14:paraId="29E91722" w14:textId="77777777" w:rsidR="00F07A43" w:rsidRPr="00007448" w:rsidRDefault="00F07A43" w:rsidP="00F07A43">
      <w:pPr>
        <w:ind w:right="51"/>
        <w:jc w:val="both"/>
        <w:rPr>
          <w:rFonts w:ascii="Arial" w:hAnsi="Arial" w:cs="Arial"/>
          <w:sz w:val="20"/>
          <w:szCs w:val="20"/>
          <w:lang w:val="es-CO" w:eastAsia="es-CO"/>
        </w:rPr>
      </w:pPr>
      <w:r w:rsidRPr="00007448">
        <w:rPr>
          <w:rFonts w:ascii="Arial" w:hAnsi="Arial" w:cs="Arial"/>
          <w:sz w:val="20"/>
          <w:szCs w:val="20"/>
          <w:lang w:val="es-CO" w:eastAsia="es-CO"/>
        </w:rPr>
        <w:t xml:space="preserve">Asimismo, la Entidad indica que, solo se recibirán documentos subsanables hasta </w:t>
      </w:r>
      <w:r w:rsidRPr="00007448">
        <w:rPr>
          <w:rFonts w:ascii="Arial" w:hAnsi="Arial" w:cs="Arial"/>
          <w:b/>
          <w:bCs/>
          <w:sz w:val="20"/>
          <w:szCs w:val="20"/>
          <w:lang w:val="es-CO" w:eastAsia="es-CO"/>
        </w:rPr>
        <w:t>antes de la fecha y hora señalada</w:t>
      </w:r>
      <w:r w:rsidRPr="00007448">
        <w:rPr>
          <w:rFonts w:ascii="Arial" w:hAnsi="Arial" w:cs="Arial"/>
          <w:sz w:val="20"/>
          <w:szCs w:val="20"/>
          <w:lang w:val="es-CO" w:eastAsia="es-CO"/>
        </w:rPr>
        <w:t xml:space="preserve"> </w:t>
      </w:r>
      <w:r w:rsidRPr="00007448">
        <w:rPr>
          <w:rFonts w:ascii="Arial" w:hAnsi="Arial" w:cs="Arial"/>
          <w:b/>
          <w:bCs/>
          <w:sz w:val="20"/>
          <w:szCs w:val="20"/>
          <w:lang w:val="es-CO" w:eastAsia="es-CO"/>
        </w:rPr>
        <w:t>para la apertura de los sobres económicos</w:t>
      </w:r>
      <w:r w:rsidRPr="00007448">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007448" w:rsidRDefault="00F07A43" w:rsidP="00F07A43">
      <w:pPr>
        <w:pStyle w:val="Textoindependiente"/>
        <w:spacing w:after="0"/>
        <w:ind w:right="147"/>
        <w:jc w:val="both"/>
        <w:rPr>
          <w:rFonts w:ascii="Arial" w:hAnsi="Arial" w:cs="Arial"/>
          <w:sz w:val="20"/>
          <w:szCs w:val="20"/>
        </w:rPr>
      </w:pPr>
    </w:p>
    <w:p w14:paraId="3EA34395"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Instituto</w:t>
      </w:r>
      <w:r w:rsidRPr="00007448">
        <w:rPr>
          <w:rFonts w:ascii="Arial" w:hAnsi="Arial" w:cs="Arial"/>
          <w:spacing w:val="1"/>
          <w:sz w:val="20"/>
          <w:szCs w:val="20"/>
        </w:rPr>
        <w:t xml:space="preserve"> </w:t>
      </w:r>
      <w:r w:rsidRPr="00007448">
        <w:rPr>
          <w:rFonts w:ascii="Arial" w:hAnsi="Arial" w:cs="Arial"/>
          <w:sz w:val="20"/>
          <w:szCs w:val="20"/>
        </w:rPr>
        <w:t>procederá</w:t>
      </w:r>
      <w:r w:rsidRPr="00007448">
        <w:rPr>
          <w:rFonts w:ascii="Arial" w:hAnsi="Arial" w:cs="Arial"/>
          <w:spacing w:val="1"/>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abrir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sobres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contienen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propuesta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precio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b/>
          <w:sz w:val="20"/>
          <w:szCs w:val="20"/>
        </w:rPr>
        <w:t>oferentes</w:t>
      </w:r>
      <w:r w:rsidRPr="00007448">
        <w:rPr>
          <w:rFonts w:ascii="Arial" w:hAnsi="Arial" w:cs="Arial"/>
          <w:b/>
          <w:spacing w:val="1"/>
          <w:sz w:val="20"/>
          <w:szCs w:val="20"/>
        </w:rPr>
        <w:t xml:space="preserve"> </w:t>
      </w:r>
      <w:r w:rsidRPr="00007448">
        <w:rPr>
          <w:rFonts w:ascii="Arial" w:hAnsi="Arial" w:cs="Arial"/>
          <w:b/>
          <w:sz w:val="20"/>
          <w:szCs w:val="20"/>
        </w:rPr>
        <w:t xml:space="preserve">habilitados, </w:t>
      </w:r>
      <w:r w:rsidRPr="00007448">
        <w:rPr>
          <w:rFonts w:ascii="Arial" w:hAnsi="Arial" w:cs="Arial"/>
          <w:sz w:val="20"/>
          <w:szCs w:val="20"/>
        </w:rPr>
        <w:t>antes de la diligencia de Subasta Inversa Electrónica, para que los evaluadores del subcomité</w:t>
      </w:r>
      <w:r w:rsidRPr="00007448">
        <w:rPr>
          <w:rFonts w:ascii="Arial" w:hAnsi="Arial" w:cs="Arial"/>
          <w:spacing w:val="1"/>
          <w:sz w:val="20"/>
          <w:szCs w:val="20"/>
        </w:rPr>
        <w:t xml:space="preserve"> </w:t>
      </w:r>
      <w:r w:rsidRPr="00007448">
        <w:rPr>
          <w:rFonts w:ascii="Arial" w:hAnsi="Arial" w:cs="Arial"/>
          <w:sz w:val="20"/>
          <w:szCs w:val="20"/>
        </w:rPr>
        <w:t>económico</w:t>
      </w:r>
      <w:r w:rsidRPr="00007448">
        <w:rPr>
          <w:rFonts w:ascii="Arial" w:hAnsi="Arial" w:cs="Arial"/>
          <w:spacing w:val="21"/>
          <w:sz w:val="20"/>
          <w:szCs w:val="20"/>
        </w:rPr>
        <w:t xml:space="preserve"> </w:t>
      </w:r>
      <w:r w:rsidRPr="00007448">
        <w:rPr>
          <w:rFonts w:ascii="Arial" w:hAnsi="Arial" w:cs="Arial"/>
          <w:sz w:val="20"/>
          <w:szCs w:val="20"/>
        </w:rPr>
        <w:t>verifiquen</w:t>
      </w:r>
      <w:r w:rsidRPr="00007448">
        <w:rPr>
          <w:rFonts w:ascii="Arial" w:hAnsi="Arial" w:cs="Arial"/>
          <w:spacing w:val="24"/>
          <w:sz w:val="20"/>
          <w:szCs w:val="20"/>
        </w:rPr>
        <w:t xml:space="preserve"> </w:t>
      </w:r>
      <w:r w:rsidRPr="00007448">
        <w:rPr>
          <w:rFonts w:ascii="Arial" w:hAnsi="Arial" w:cs="Arial"/>
          <w:sz w:val="20"/>
          <w:szCs w:val="20"/>
        </w:rPr>
        <w:t>dichas</w:t>
      </w:r>
      <w:r w:rsidRPr="00007448">
        <w:rPr>
          <w:rFonts w:ascii="Arial" w:hAnsi="Arial" w:cs="Arial"/>
          <w:spacing w:val="24"/>
          <w:sz w:val="20"/>
          <w:szCs w:val="20"/>
        </w:rPr>
        <w:t xml:space="preserve"> </w:t>
      </w:r>
      <w:r w:rsidRPr="00007448">
        <w:rPr>
          <w:rFonts w:ascii="Arial" w:hAnsi="Arial" w:cs="Arial"/>
          <w:sz w:val="20"/>
          <w:szCs w:val="20"/>
        </w:rPr>
        <w:t>propuestas</w:t>
      </w:r>
      <w:r w:rsidRPr="00007448">
        <w:rPr>
          <w:rFonts w:ascii="Arial" w:hAnsi="Arial" w:cs="Arial"/>
          <w:spacing w:val="21"/>
          <w:sz w:val="20"/>
          <w:szCs w:val="20"/>
        </w:rPr>
        <w:t xml:space="preserve"> </w:t>
      </w:r>
      <w:r w:rsidRPr="00007448">
        <w:rPr>
          <w:rFonts w:ascii="Arial" w:hAnsi="Arial" w:cs="Arial"/>
          <w:sz w:val="20"/>
          <w:szCs w:val="20"/>
        </w:rPr>
        <w:t>y</w:t>
      </w:r>
      <w:r w:rsidRPr="00007448">
        <w:rPr>
          <w:rFonts w:ascii="Arial" w:hAnsi="Arial" w:cs="Arial"/>
          <w:spacing w:val="24"/>
          <w:sz w:val="20"/>
          <w:szCs w:val="20"/>
        </w:rPr>
        <w:t xml:space="preserve"> </w:t>
      </w:r>
      <w:r w:rsidRPr="00007448">
        <w:rPr>
          <w:rFonts w:ascii="Arial" w:hAnsi="Arial" w:cs="Arial"/>
          <w:sz w:val="20"/>
          <w:szCs w:val="20"/>
        </w:rPr>
        <w:t>determinen</w:t>
      </w:r>
      <w:r w:rsidRPr="00007448">
        <w:rPr>
          <w:rFonts w:ascii="Arial" w:hAnsi="Arial" w:cs="Arial"/>
          <w:spacing w:val="20"/>
          <w:sz w:val="20"/>
          <w:szCs w:val="20"/>
        </w:rPr>
        <w:t xml:space="preserve"> </w:t>
      </w:r>
      <w:r w:rsidRPr="00007448">
        <w:rPr>
          <w:rFonts w:ascii="Arial" w:hAnsi="Arial" w:cs="Arial"/>
          <w:sz w:val="20"/>
          <w:szCs w:val="20"/>
        </w:rPr>
        <w:t>el</w:t>
      </w:r>
      <w:r w:rsidRPr="00007448">
        <w:rPr>
          <w:rFonts w:ascii="Arial" w:hAnsi="Arial" w:cs="Arial"/>
          <w:spacing w:val="24"/>
          <w:sz w:val="20"/>
          <w:szCs w:val="20"/>
        </w:rPr>
        <w:t xml:space="preserve"> </w:t>
      </w:r>
      <w:r w:rsidRPr="00007448">
        <w:rPr>
          <w:rFonts w:ascii="Arial" w:hAnsi="Arial" w:cs="Arial"/>
          <w:sz w:val="20"/>
          <w:szCs w:val="20"/>
        </w:rPr>
        <w:t>precio</w:t>
      </w:r>
      <w:r w:rsidRPr="00007448">
        <w:rPr>
          <w:rFonts w:ascii="Arial" w:hAnsi="Arial" w:cs="Arial"/>
          <w:spacing w:val="21"/>
          <w:sz w:val="20"/>
          <w:szCs w:val="20"/>
        </w:rPr>
        <w:t xml:space="preserve"> </w:t>
      </w:r>
      <w:r w:rsidRPr="00007448">
        <w:rPr>
          <w:rFonts w:ascii="Arial" w:hAnsi="Arial" w:cs="Arial"/>
          <w:sz w:val="20"/>
          <w:szCs w:val="20"/>
        </w:rPr>
        <w:t>de</w:t>
      </w:r>
      <w:r w:rsidRPr="00007448">
        <w:rPr>
          <w:rFonts w:ascii="Arial" w:hAnsi="Arial" w:cs="Arial"/>
          <w:spacing w:val="20"/>
          <w:sz w:val="20"/>
          <w:szCs w:val="20"/>
        </w:rPr>
        <w:t xml:space="preserve"> </w:t>
      </w:r>
      <w:r w:rsidRPr="00007448">
        <w:rPr>
          <w:rFonts w:ascii="Arial" w:hAnsi="Arial" w:cs="Arial"/>
          <w:sz w:val="20"/>
          <w:szCs w:val="20"/>
        </w:rPr>
        <w:t>arranque</w:t>
      </w:r>
      <w:r w:rsidRPr="00007448">
        <w:rPr>
          <w:rFonts w:ascii="Arial" w:hAnsi="Arial" w:cs="Arial"/>
          <w:spacing w:val="20"/>
          <w:sz w:val="20"/>
          <w:szCs w:val="20"/>
        </w:rPr>
        <w:t xml:space="preserve"> </w:t>
      </w:r>
      <w:r w:rsidRPr="00007448">
        <w:rPr>
          <w:rFonts w:ascii="Arial" w:hAnsi="Arial" w:cs="Arial"/>
          <w:sz w:val="20"/>
          <w:szCs w:val="20"/>
        </w:rPr>
        <w:t>de</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19"/>
          <w:sz w:val="20"/>
          <w:szCs w:val="20"/>
        </w:rPr>
        <w:t xml:space="preserve"> </w:t>
      </w:r>
      <w:r w:rsidRPr="00007448">
        <w:rPr>
          <w:rFonts w:ascii="Arial" w:hAnsi="Arial" w:cs="Arial"/>
          <w:sz w:val="20"/>
          <w:szCs w:val="20"/>
        </w:rPr>
        <w:t>subasta</w:t>
      </w:r>
      <w:r w:rsidRPr="00007448">
        <w:rPr>
          <w:rFonts w:ascii="Arial" w:hAnsi="Arial" w:cs="Arial"/>
          <w:spacing w:val="22"/>
          <w:sz w:val="20"/>
          <w:szCs w:val="20"/>
        </w:rPr>
        <w:t xml:space="preserve"> </w:t>
      </w:r>
      <w:r w:rsidRPr="00007448">
        <w:rPr>
          <w:rFonts w:ascii="Arial" w:hAnsi="Arial" w:cs="Arial"/>
          <w:sz w:val="20"/>
          <w:szCs w:val="20"/>
        </w:rPr>
        <w:t>e</w:t>
      </w:r>
      <w:r w:rsidRPr="00007448">
        <w:rPr>
          <w:rFonts w:ascii="Arial" w:hAnsi="Arial" w:cs="Arial"/>
          <w:spacing w:val="22"/>
          <w:sz w:val="20"/>
          <w:szCs w:val="20"/>
        </w:rPr>
        <w:t xml:space="preserve"> </w:t>
      </w:r>
      <w:r w:rsidRPr="00007448">
        <w:rPr>
          <w:rFonts w:ascii="Arial" w:hAnsi="Arial" w:cs="Arial"/>
          <w:sz w:val="20"/>
          <w:szCs w:val="20"/>
        </w:rPr>
        <w:t>informen</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21"/>
          <w:sz w:val="20"/>
          <w:szCs w:val="20"/>
        </w:rPr>
        <w:t xml:space="preserve"> </w:t>
      </w:r>
      <w:r w:rsidRPr="00007448">
        <w:rPr>
          <w:rFonts w:ascii="Arial" w:hAnsi="Arial" w:cs="Arial"/>
          <w:sz w:val="20"/>
          <w:szCs w:val="20"/>
        </w:rPr>
        <w:t>lista</w:t>
      </w:r>
      <w:r w:rsidRPr="00007448">
        <w:rPr>
          <w:rFonts w:ascii="Arial" w:hAnsi="Arial" w:cs="Arial"/>
          <w:spacing w:val="-53"/>
          <w:sz w:val="20"/>
          <w:szCs w:val="20"/>
        </w:rPr>
        <w:t xml:space="preserve">                              </w:t>
      </w:r>
      <w:r w:rsidRPr="00007448">
        <w:rPr>
          <w:rFonts w:ascii="Arial" w:hAnsi="Arial" w:cs="Arial"/>
          <w:sz w:val="20"/>
          <w:szCs w:val="20"/>
        </w:rPr>
        <w:t>final</w:t>
      </w:r>
      <w:r w:rsidRPr="00007448">
        <w:rPr>
          <w:rFonts w:ascii="Arial" w:hAnsi="Arial" w:cs="Arial"/>
          <w:spacing w:val="-2"/>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participantes</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subasta.</w:t>
      </w:r>
    </w:p>
    <w:p w14:paraId="1864717D" w14:textId="77777777" w:rsidR="00F07A43" w:rsidRPr="00007448" w:rsidRDefault="00F07A43" w:rsidP="00F07A43">
      <w:pPr>
        <w:pStyle w:val="Textoindependiente"/>
        <w:spacing w:after="0"/>
        <w:rPr>
          <w:rFonts w:ascii="Arial" w:hAnsi="Arial" w:cs="Arial"/>
          <w:color w:val="FF0000"/>
          <w:sz w:val="20"/>
          <w:szCs w:val="20"/>
        </w:rPr>
      </w:pPr>
    </w:p>
    <w:p w14:paraId="60629163" w14:textId="77777777" w:rsidR="00F07A43" w:rsidRPr="00007448" w:rsidRDefault="00F07A43" w:rsidP="00F07A43">
      <w:pPr>
        <w:pStyle w:val="Textoindependiente"/>
        <w:spacing w:after="0"/>
        <w:ind w:right="147"/>
        <w:jc w:val="both"/>
        <w:rPr>
          <w:rFonts w:ascii="Arial" w:hAnsi="Arial" w:cs="Arial"/>
          <w:sz w:val="20"/>
          <w:szCs w:val="20"/>
        </w:rPr>
      </w:pPr>
      <w:r w:rsidRPr="00007448">
        <w:rPr>
          <w:rFonts w:ascii="Arial" w:hAnsi="Arial" w:cs="Arial"/>
          <w:sz w:val="20"/>
          <w:szCs w:val="20"/>
        </w:rPr>
        <w:lastRenderedPageBreak/>
        <w:t xml:space="preserve">El proponente que haya sido habilitado para participar en la Subasta Inversa Electrónica deberá tener en cuenta  </w:t>
      </w:r>
      <w:r w:rsidRPr="00007448">
        <w:rPr>
          <w:rFonts w:ascii="Arial" w:hAnsi="Arial" w:cs="Arial"/>
          <w:spacing w:val="-53"/>
          <w:sz w:val="20"/>
          <w:szCs w:val="20"/>
        </w:rPr>
        <w:t xml:space="preserve"> </w:t>
      </w:r>
      <w:r w:rsidRPr="00007448">
        <w:rPr>
          <w:rFonts w:ascii="Arial" w:hAnsi="Arial" w:cs="Arial"/>
          <w:sz w:val="20"/>
          <w:szCs w:val="20"/>
        </w:rPr>
        <w:t>las</w:t>
      </w:r>
      <w:r w:rsidRPr="00007448">
        <w:rPr>
          <w:rFonts w:ascii="Arial" w:hAnsi="Arial" w:cs="Arial"/>
          <w:spacing w:val="-2"/>
          <w:sz w:val="20"/>
          <w:szCs w:val="20"/>
        </w:rPr>
        <w:t xml:space="preserve"> </w:t>
      </w:r>
      <w:r w:rsidRPr="00007448">
        <w:rPr>
          <w:rFonts w:ascii="Arial" w:hAnsi="Arial" w:cs="Arial"/>
          <w:sz w:val="20"/>
          <w:szCs w:val="20"/>
        </w:rPr>
        <w:t>siguientes</w:t>
      </w:r>
      <w:r w:rsidRPr="00007448">
        <w:rPr>
          <w:rFonts w:ascii="Arial" w:hAnsi="Arial" w:cs="Arial"/>
          <w:spacing w:val="1"/>
          <w:sz w:val="20"/>
          <w:szCs w:val="20"/>
        </w:rPr>
        <w:t xml:space="preserve"> </w:t>
      </w:r>
      <w:r w:rsidRPr="00007448">
        <w:rPr>
          <w:rFonts w:ascii="Arial" w:hAnsi="Arial" w:cs="Arial"/>
          <w:sz w:val="20"/>
          <w:szCs w:val="20"/>
        </w:rPr>
        <w:t>recomendaciones</w:t>
      </w:r>
      <w:r w:rsidRPr="00007448">
        <w:rPr>
          <w:rFonts w:ascii="Arial" w:hAnsi="Arial" w:cs="Arial"/>
          <w:spacing w:val="1"/>
          <w:sz w:val="20"/>
          <w:szCs w:val="20"/>
        </w:rPr>
        <w:t xml:space="preserve"> </w:t>
      </w:r>
      <w:r w:rsidRPr="00007448">
        <w:rPr>
          <w:rFonts w:ascii="Arial" w:hAnsi="Arial" w:cs="Arial"/>
          <w:sz w:val="20"/>
          <w:szCs w:val="20"/>
        </w:rPr>
        <w:t>técnicas,</w:t>
      </w:r>
      <w:r w:rsidRPr="00007448">
        <w:rPr>
          <w:rFonts w:ascii="Arial" w:hAnsi="Arial" w:cs="Arial"/>
          <w:spacing w:val="-2"/>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participación:</w:t>
      </w:r>
    </w:p>
    <w:p w14:paraId="40708005" w14:textId="77777777" w:rsidR="00F07A43" w:rsidRPr="00007448" w:rsidRDefault="00F07A43" w:rsidP="00F07A43">
      <w:pPr>
        <w:pStyle w:val="Textoindependiente"/>
        <w:spacing w:after="0"/>
        <w:ind w:right="147"/>
        <w:jc w:val="both"/>
        <w:rPr>
          <w:rFonts w:ascii="Arial" w:hAnsi="Arial" w:cs="Arial"/>
          <w:sz w:val="20"/>
          <w:szCs w:val="20"/>
        </w:rPr>
      </w:pPr>
    </w:p>
    <w:p w14:paraId="36EC1FBA" w14:textId="77777777" w:rsidR="00F07A43" w:rsidRPr="00007448"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007448">
        <w:rPr>
          <w:rFonts w:ascii="Arial" w:hAnsi="Arial" w:cs="Arial"/>
          <w:sz w:val="20"/>
          <w:szCs w:val="20"/>
        </w:rPr>
        <w:t>Tener</w:t>
      </w:r>
      <w:r w:rsidRPr="00007448">
        <w:rPr>
          <w:rFonts w:ascii="Arial" w:hAnsi="Arial" w:cs="Arial"/>
          <w:spacing w:val="-3"/>
          <w:sz w:val="20"/>
          <w:szCs w:val="20"/>
        </w:rPr>
        <w:t xml:space="preserve"> </w:t>
      </w:r>
      <w:r w:rsidRPr="00007448">
        <w:rPr>
          <w:rFonts w:ascii="Arial" w:hAnsi="Arial" w:cs="Arial"/>
          <w:sz w:val="20"/>
          <w:szCs w:val="20"/>
        </w:rPr>
        <w:t>conexión</w:t>
      </w:r>
      <w:r w:rsidRPr="00007448">
        <w:rPr>
          <w:rFonts w:ascii="Arial" w:hAnsi="Arial" w:cs="Arial"/>
          <w:spacing w:val="-3"/>
          <w:sz w:val="20"/>
          <w:szCs w:val="20"/>
        </w:rPr>
        <w:t xml:space="preserve"> </w:t>
      </w:r>
      <w:r w:rsidRPr="00007448">
        <w:rPr>
          <w:rFonts w:ascii="Arial" w:hAnsi="Arial" w:cs="Arial"/>
          <w:sz w:val="20"/>
          <w:szCs w:val="20"/>
        </w:rPr>
        <w:t>a internet estable</w:t>
      </w:r>
    </w:p>
    <w:p w14:paraId="1B89E93B" w14:textId="77777777" w:rsidR="00F07A43" w:rsidRPr="00007448"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00744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007448">
        <w:rPr>
          <w:rFonts w:ascii="Arial" w:hAnsi="Arial" w:cs="Arial"/>
          <w:sz w:val="20"/>
          <w:szCs w:val="20"/>
        </w:rPr>
        <w:t>Estar registrado, tener usuario y clave de acceso a SECOP II. El usuario del proveedor habilitado que</w:t>
      </w:r>
      <w:r w:rsidRPr="00007448">
        <w:rPr>
          <w:rFonts w:ascii="Arial" w:hAnsi="Arial" w:cs="Arial"/>
          <w:spacing w:val="1"/>
          <w:sz w:val="20"/>
          <w:szCs w:val="20"/>
        </w:rPr>
        <w:t xml:space="preserve"> </w:t>
      </w:r>
      <w:r w:rsidRPr="00007448">
        <w:rPr>
          <w:rFonts w:ascii="Arial" w:hAnsi="Arial" w:cs="Arial"/>
          <w:sz w:val="20"/>
          <w:szCs w:val="20"/>
        </w:rPr>
        <w:t>participe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evento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Inversa</w:t>
      </w:r>
      <w:r w:rsidRPr="00007448">
        <w:rPr>
          <w:rFonts w:ascii="Arial" w:hAnsi="Arial" w:cs="Arial"/>
          <w:spacing w:val="1"/>
          <w:sz w:val="20"/>
          <w:szCs w:val="20"/>
        </w:rPr>
        <w:t xml:space="preserve"> </w:t>
      </w:r>
      <w:r w:rsidRPr="00007448">
        <w:rPr>
          <w:rFonts w:ascii="Arial" w:hAnsi="Arial" w:cs="Arial"/>
          <w:sz w:val="20"/>
          <w:szCs w:val="20"/>
        </w:rPr>
        <w:t>Electrónica,</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caso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ser</w:t>
      </w:r>
      <w:r w:rsidRPr="00007448">
        <w:rPr>
          <w:rFonts w:ascii="Arial" w:hAnsi="Arial" w:cs="Arial"/>
          <w:spacing w:val="1"/>
          <w:sz w:val="20"/>
          <w:szCs w:val="20"/>
        </w:rPr>
        <w:t xml:space="preserve"> </w:t>
      </w:r>
      <w:r w:rsidRPr="00007448">
        <w:rPr>
          <w:rFonts w:ascii="Arial" w:hAnsi="Arial" w:cs="Arial"/>
          <w:sz w:val="20"/>
          <w:szCs w:val="20"/>
        </w:rPr>
        <w:t>persona</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debe</w:t>
      </w:r>
      <w:r w:rsidRPr="00007448">
        <w:rPr>
          <w:rFonts w:ascii="Arial" w:hAnsi="Arial" w:cs="Arial"/>
          <w:spacing w:val="1"/>
          <w:sz w:val="20"/>
          <w:szCs w:val="20"/>
        </w:rPr>
        <w:t xml:space="preserve"> </w:t>
      </w:r>
      <w:r w:rsidRPr="00007448">
        <w:rPr>
          <w:rFonts w:ascii="Arial" w:hAnsi="Arial" w:cs="Arial"/>
          <w:sz w:val="20"/>
          <w:szCs w:val="20"/>
        </w:rPr>
        <w:t>corresponder</w:t>
      </w:r>
      <w:r w:rsidRPr="00007448">
        <w:rPr>
          <w:rFonts w:ascii="Arial" w:hAnsi="Arial" w:cs="Arial"/>
          <w:spacing w:val="6"/>
          <w:sz w:val="20"/>
          <w:szCs w:val="20"/>
        </w:rPr>
        <w:t xml:space="preserve"> </w:t>
      </w:r>
      <w:r w:rsidRPr="00007448">
        <w:rPr>
          <w:rFonts w:ascii="Arial" w:hAnsi="Arial" w:cs="Arial"/>
          <w:sz w:val="20"/>
          <w:szCs w:val="20"/>
        </w:rPr>
        <w:t>al</w:t>
      </w:r>
      <w:r w:rsidRPr="00007448">
        <w:rPr>
          <w:rFonts w:ascii="Arial" w:hAnsi="Arial" w:cs="Arial"/>
          <w:spacing w:val="5"/>
          <w:sz w:val="20"/>
          <w:szCs w:val="20"/>
        </w:rPr>
        <w:t xml:space="preserve"> </w:t>
      </w:r>
      <w:r w:rsidRPr="00007448">
        <w:rPr>
          <w:rFonts w:ascii="Arial" w:hAnsi="Arial" w:cs="Arial"/>
          <w:sz w:val="20"/>
          <w:szCs w:val="20"/>
        </w:rPr>
        <w:t>usuario</w:t>
      </w:r>
      <w:r w:rsidRPr="00007448">
        <w:rPr>
          <w:rFonts w:ascii="Arial" w:hAnsi="Arial" w:cs="Arial"/>
          <w:spacing w:val="5"/>
          <w:sz w:val="20"/>
          <w:szCs w:val="20"/>
        </w:rPr>
        <w:t xml:space="preserve"> </w:t>
      </w:r>
      <w:r w:rsidRPr="00007448">
        <w:rPr>
          <w:rFonts w:ascii="Arial" w:hAnsi="Arial" w:cs="Arial"/>
          <w:sz w:val="20"/>
          <w:szCs w:val="20"/>
        </w:rPr>
        <w:t>del</w:t>
      </w:r>
      <w:r w:rsidRPr="00007448">
        <w:rPr>
          <w:rFonts w:ascii="Arial" w:hAnsi="Arial" w:cs="Arial"/>
          <w:spacing w:val="5"/>
          <w:sz w:val="20"/>
          <w:szCs w:val="20"/>
        </w:rPr>
        <w:t xml:space="preserve"> </w:t>
      </w:r>
      <w:r w:rsidRPr="00007448">
        <w:rPr>
          <w:rFonts w:ascii="Arial" w:hAnsi="Arial" w:cs="Arial"/>
          <w:sz w:val="20"/>
          <w:szCs w:val="20"/>
        </w:rPr>
        <w:t>representante</w:t>
      </w:r>
      <w:r w:rsidRPr="00007448">
        <w:rPr>
          <w:rFonts w:ascii="Arial" w:hAnsi="Arial" w:cs="Arial"/>
          <w:spacing w:val="6"/>
          <w:sz w:val="20"/>
          <w:szCs w:val="20"/>
        </w:rPr>
        <w:t xml:space="preserve"> </w:t>
      </w:r>
      <w:r w:rsidRPr="00007448">
        <w:rPr>
          <w:rFonts w:ascii="Arial" w:hAnsi="Arial" w:cs="Arial"/>
          <w:sz w:val="20"/>
          <w:szCs w:val="20"/>
        </w:rPr>
        <w:t>legal</w:t>
      </w:r>
      <w:r w:rsidRPr="00007448">
        <w:rPr>
          <w:rFonts w:ascii="Arial" w:hAnsi="Arial" w:cs="Arial"/>
          <w:spacing w:val="6"/>
          <w:sz w:val="20"/>
          <w:szCs w:val="20"/>
        </w:rPr>
        <w:t xml:space="preserve"> </w:t>
      </w:r>
      <w:r w:rsidRPr="00007448">
        <w:rPr>
          <w:rFonts w:ascii="Arial" w:hAnsi="Arial" w:cs="Arial"/>
          <w:sz w:val="20"/>
          <w:szCs w:val="20"/>
        </w:rPr>
        <w:t>y/o</w:t>
      </w:r>
      <w:r w:rsidRPr="00007448">
        <w:rPr>
          <w:rFonts w:ascii="Arial" w:hAnsi="Arial" w:cs="Arial"/>
          <w:spacing w:val="8"/>
          <w:sz w:val="20"/>
          <w:szCs w:val="20"/>
        </w:rPr>
        <w:t xml:space="preserve"> </w:t>
      </w:r>
      <w:r w:rsidRPr="00007448">
        <w:rPr>
          <w:rFonts w:ascii="Arial" w:hAnsi="Arial" w:cs="Arial"/>
          <w:sz w:val="20"/>
          <w:szCs w:val="20"/>
        </w:rPr>
        <w:t>apoderado</w:t>
      </w:r>
      <w:r w:rsidRPr="00007448">
        <w:rPr>
          <w:rFonts w:ascii="Arial" w:hAnsi="Arial" w:cs="Arial"/>
          <w:spacing w:val="5"/>
          <w:sz w:val="20"/>
          <w:szCs w:val="20"/>
        </w:rPr>
        <w:t xml:space="preserve"> </w:t>
      </w:r>
      <w:r w:rsidRPr="00007448">
        <w:rPr>
          <w:rFonts w:ascii="Arial" w:hAnsi="Arial" w:cs="Arial"/>
          <w:sz w:val="20"/>
          <w:szCs w:val="20"/>
        </w:rPr>
        <w:t>registrado</w:t>
      </w:r>
      <w:r w:rsidRPr="00007448">
        <w:rPr>
          <w:rFonts w:ascii="Arial" w:hAnsi="Arial" w:cs="Arial"/>
          <w:spacing w:val="8"/>
          <w:sz w:val="20"/>
          <w:szCs w:val="20"/>
        </w:rPr>
        <w:t xml:space="preserve"> </w:t>
      </w:r>
      <w:r w:rsidRPr="00007448">
        <w:rPr>
          <w:rFonts w:ascii="Arial" w:hAnsi="Arial" w:cs="Arial"/>
          <w:sz w:val="20"/>
          <w:szCs w:val="20"/>
        </w:rPr>
        <w:t>en</w:t>
      </w:r>
      <w:r w:rsidRPr="00007448">
        <w:rPr>
          <w:rFonts w:ascii="Arial" w:hAnsi="Arial" w:cs="Arial"/>
          <w:spacing w:val="5"/>
          <w:sz w:val="20"/>
          <w:szCs w:val="20"/>
        </w:rPr>
        <w:t xml:space="preserve"> </w:t>
      </w:r>
      <w:r w:rsidRPr="00007448">
        <w:rPr>
          <w:rFonts w:ascii="Arial" w:hAnsi="Arial" w:cs="Arial"/>
          <w:sz w:val="20"/>
          <w:szCs w:val="20"/>
        </w:rPr>
        <w:t>el</w:t>
      </w:r>
      <w:r w:rsidRPr="00007448">
        <w:rPr>
          <w:rFonts w:ascii="Arial" w:hAnsi="Arial" w:cs="Arial"/>
          <w:spacing w:val="5"/>
          <w:sz w:val="20"/>
          <w:szCs w:val="20"/>
        </w:rPr>
        <w:t xml:space="preserve"> </w:t>
      </w:r>
      <w:r w:rsidRPr="00007448">
        <w:rPr>
          <w:rFonts w:ascii="Arial" w:hAnsi="Arial" w:cs="Arial"/>
          <w:sz w:val="20"/>
          <w:szCs w:val="20"/>
        </w:rPr>
        <w:t>certificado</w:t>
      </w:r>
      <w:r w:rsidRPr="00007448">
        <w:rPr>
          <w:rFonts w:ascii="Arial" w:hAnsi="Arial" w:cs="Arial"/>
          <w:spacing w:val="5"/>
          <w:sz w:val="20"/>
          <w:szCs w:val="20"/>
        </w:rPr>
        <w:t xml:space="preserve"> </w:t>
      </w:r>
      <w:r w:rsidRPr="00007448">
        <w:rPr>
          <w:rFonts w:ascii="Arial" w:hAnsi="Arial" w:cs="Arial"/>
          <w:sz w:val="20"/>
          <w:szCs w:val="20"/>
        </w:rPr>
        <w:t>de</w:t>
      </w:r>
      <w:r w:rsidRPr="00007448">
        <w:rPr>
          <w:rFonts w:ascii="Arial" w:hAnsi="Arial" w:cs="Arial"/>
          <w:spacing w:val="6"/>
          <w:sz w:val="20"/>
          <w:szCs w:val="20"/>
        </w:rPr>
        <w:t xml:space="preserve"> </w:t>
      </w:r>
      <w:r w:rsidRPr="00007448">
        <w:rPr>
          <w:rFonts w:ascii="Arial" w:hAnsi="Arial" w:cs="Arial"/>
          <w:sz w:val="20"/>
          <w:szCs w:val="20"/>
        </w:rPr>
        <w:t>existencia</w:t>
      </w:r>
      <w:r w:rsidRPr="00007448">
        <w:rPr>
          <w:rFonts w:ascii="Arial" w:hAnsi="Arial" w:cs="Arial"/>
          <w:spacing w:val="-5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representación</w:t>
      </w:r>
      <w:r w:rsidRPr="00007448">
        <w:rPr>
          <w:rFonts w:ascii="Arial" w:hAnsi="Arial" w:cs="Arial"/>
          <w:spacing w:val="1"/>
          <w:sz w:val="20"/>
          <w:szCs w:val="20"/>
        </w:rPr>
        <w:t xml:space="preserve"> </w:t>
      </w:r>
      <w:r w:rsidRPr="00007448">
        <w:rPr>
          <w:rFonts w:ascii="Arial" w:hAnsi="Arial" w:cs="Arial"/>
          <w:sz w:val="20"/>
          <w:szCs w:val="20"/>
        </w:rPr>
        <w:t>legal o</w:t>
      </w:r>
      <w:r w:rsidRPr="00007448">
        <w:rPr>
          <w:rFonts w:ascii="Arial" w:hAnsi="Arial" w:cs="Arial"/>
          <w:spacing w:val="-2"/>
          <w:sz w:val="20"/>
          <w:szCs w:val="20"/>
        </w:rPr>
        <w:t xml:space="preserve"> </w:t>
      </w:r>
      <w:r w:rsidRPr="00007448">
        <w:rPr>
          <w:rFonts w:ascii="Arial" w:hAnsi="Arial" w:cs="Arial"/>
          <w:sz w:val="20"/>
          <w:szCs w:val="20"/>
        </w:rPr>
        <w:t>del usuario</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2"/>
          <w:sz w:val="20"/>
          <w:szCs w:val="20"/>
        </w:rPr>
        <w:t xml:space="preserve"> </w:t>
      </w:r>
      <w:r w:rsidRPr="00007448">
        <w:rPr>
          <w:rFonts w:ascii="Arial" w:hAnsi="Arial" w:cs="Arial"/>
          <w:sz w:val="20"/>
          <w:szCs w:val="20"/>
        </w:rPr>
        <w:t>cuente</w:t>
      </w:r>
      <w:r w:rsidRPr="00007448">
        <w:rPr>
          <w:rFonts w:ascii="Arial" w:hAnsi="Arial" w:cs="Arial"/>
          <w:spacing w:val="-3"/>
          <w:sz w:val="20"/>
          <w:szCs w:val="20"/>
        </w:rPr>
        <w:t xml:space="preserve"> </w:t>
      </w:r>
      <w:r w:rsidRPr="00007448">
        <w:rPr>
          <w:rFonts w:ascii="Arial" w:hAnsi="Arial" w:cs="Arial"/>
          <w:sz w:val="20"/>
          <w:szCs w:val="20"/>
        </w:rPr>
        <w:t>con</w:t>
      </w:r>
      <w:r w:rsidRPr="00007448">
        <w:rPr>
          <w:rFonts w:ascii="Arial" w:hAnsi="Arial" w:cs="Arial"/>
          <w:spacing w:val="-3"/>
          <w:sz w:val="20"/>
          <w:szCs w:val="20"/>
        </w:rPr>
        <w:t xml:space="preserve"> </w:t>
      </w:r>
      <w:r w:rsidRPr="00007448">
        <w:rPr>
          <w:rFonts w:ascii="Arial" w:hAnsi="Arial" w:cs="Arial"/>
          <w:sz w:val="20"/>
          <w:szCs w:val="20"/>
        </w:rPr>
        <w:t>poder</w:t>
      </w:r>
      <w:r w:rsidRPr="00007448">
        <w:rPr>
          <w:rFonts w:ascii="Arial" w:hAnsi="Arial" w:cs="Arial"/>
          <w:spacing w:val="-1"/>
          <w:sz w:val="20"/>
          <w:szCs w:val="20"/>
        </w:rPr>
        <w:t xml:space="preserve"> </w:t>
      </w:r>
      <w:r w:rsidRPr="00007448">
        <w:rPr>
          <w:rFonts w:ascii="Arial" w:hAnsi="Arial" w:cs="Arial"/>
          <w:sz w:val="20"/>
          <w:szCs w:val="20"/>
        </w:rPr>
        <w:t>debidamente</w:t>
      </w:r>
      <w:r w:rsidRPr="00007448">
        <w:rPr>
          <w:rFonts w:ascii="Arial" w:hAnsi="Arial" w:cs="Arial"/>
          <w:spacing w:val="1"/>
          <w:sz w:val="20"/>
          <w:szCs w:val="20"/>
        </w:rPr>
        <w:t xml:space="preserve"> </w:t>
      </w:r>
      <w:r w:rsidRPr="00007448">
        <w:rPr>
          <w:rFonts w:ascii="Arial" w:hAnsi="Arial" w:cs="Arial"/>
          <w:sz w:val="20"/>
          <w:szCs w:val="20"/>
        </w:rPr>
        <w:t>otorgado.</w:t>
      </w:r>
    </w:p>
    <w:p w14:paraId="6D725C4E" w14:textId="77777777" w:rsidR="00F07A43" w:rsidRPr="00007448" w:rsidRDefault="00F07A43" w:rsidP="00F07A43">
      <w:pPr>
        <w:pStyle w:val="Textoindependiente"/>
        <w:spacing w:after="0"/>
        <w:rPr>
          <w:rFonts w:ascii="Arial" w:hAnsi="Arial" w:cs="Arial"/>
          <w:sz w:val="20"/>
          <w:szCs w:val="20"/>
        </w:rPr>
      </w:pPr>
    </w:p>
    <w:p w14:paraId="574BFDBE" w14:textId="77777777" w:rsidR="00F07A43" w:rsidRPr="00007448" w:rsidRDefault="00F07A43" w:rsidP="00F07A43">
      <w:pPr>
        <w:pStyle w:val="Textoindependiente"/>
        <w:spacing w:after="0"/>
        <w:ind w:right="151"/>
        <w:jc w:val="both"/>
        <w:rPr>
          <w:rFonts w:ascii="Arial" w:hAnsi="Arial" w:cs="Arial"/>
          <w:sz w:val="20"/>
          <w:szCs w:val="20"/>
        </w:rPr>
      </w:pPr>
      <w:r w:rsidRPr="00007448">
        <w:rPr>
          <w:rFonts w:ascii="Arial" w:hAnsi="Arial" w:cs="Arial"/>
          <w:sz w:val="20"/>
          <w:szCs w:val="20"/>
        </w:rPr>
        <w:t>Con la presentación de la propuesta el proponente acepta las condiciones establecidas en el proceso y por lo</w:t>
      </w:r>
      <w:r w:rsidRPr="00007448">
        <w:rPr>
          <w:rFonts w:ascii="Arial" w:hAnsi="Arial" w:cs="Arial"/>
          <w:spacing w:val="1"/>
          <w:sz w:val="20"/>
          <w:szCs w:val="20"/>
        </w:rPr>
        <w:t xml:space="preserve"> </w:t>
      </w:r>
      <w:r w:rsidRPr="00007448">
        <w:rPr>
          <w:rFonts w:ascii="Arial" w:hAnsi="Arial" w:cs="Arial"/>
          <w:sz w:val="20"/>
          <w:szCs w:val="20"/>
        </w:rPr>
        <w:t>tanto es su</w:t>
      </w:r>
      <w:r w:rsidRPr="00007448">
        <w:rPr>
          <w:rFonts w:ascii="Arial" w:hAnsi="Arial" w:cs="Arial"/>
          <w:spacing w:val="-3"/>
          <w:sz w:val="20"/>
          <w:szCs w:val="20"/>
        </w:rPr>
        <w:t xml:space="preserve"> </w:t>
      </w:r>
      <w:r w:rsidRPr="00007448">
        <w:rPr>
          <w:rFonts w:ascii="Arial" w:hAnsi="Arial" w:cs="Arial"/>
          <w:sz w:val="20"/>
          <w:szCs w:val="20"/>
        </w:rPr>
        <w:t>responsabilidad</w:t>
      </w:r>
      <w:r w:rsidRPr="00007448">
        <w:rPr>
          <w:rFonts w:ascii="Arial" w:hAnsi="Arial" w:cs="Arial"/>
          <w:spacing w:val="2"/>
          <w:sz w:val="20"/>
          <w:szCs w:val="20"/>
        </w:rPr>
        <w:t xml:space="preserve"> </w:t>
      </w:r>
      <w:r w:rsidRPr="00007448">
        <w:rPr>
          <w:rFonts w:ascii="Arial" w:hAnsi="Arial" w:cs="Arial"/>
          <w:sz w:val="20"/>
          <w:szCs w:val="20"/>
        </w:rPr>
        <w:t>estar</w:t>
      </w:r>
      <w:r w:rsidRPr="00007448">
        <w:rPr>
          <w:rFonts w:ascii="Arial" w:hAnsi="Arial" w:cs="Arial"/>
          <w:spacing w:val="1"/>
          <w:sz w:val="20"/>
          <w:szCs w:val="20"/>
        </w:rPr>
        <w:t xml:space="preserve"> </w:t>
      </w:r>
      <w:r w:rsidRPr="00007448">
        <w:rPr>
          <w:rFonts w:ascii="Arial" w:hAnsi="Arial" w:cs="Arial"/>
          <w:sz w:val="20"/>
          <w:szCs w:val="20"/>
        </w:rPr>
        <w:t>enterado</w:t>
      </w:r>
      <w:r w:rsidRPr="00007448">
        <w:rPr>
          <w:rFonts w:ascii="Arial" w:hAnsi="Arial" w:cs="Arial"/>
          <w:spacing w:val="-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capacitarse</w:t>
      </w:r>
      <w:r w:rsidRPr="00007448">
        <w:rPr>
          <w:rFonts w:ascii="Arial" w:hAnsi="Arial" w:cs="Arial"/>
          <w:spacing w:val="-3"/>
          <w:sz w:val="20"/>
          <w:szCs w:val="20"/>
        </w:rPr>
        <w:t xml:space="preserve"> </w:t>
      </w:r>
      <w:r w:rsidRPr="00007448">
        <w:rPr>
          <w:rFonts w:ascii="Arial" w:hAnsi="Arial" w:cs="Arial"/>
          <w:sz w:val="20"/>
          <w:szCs w:val="20"/>
        </w:rPr>
        <w:t>adecuadamente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p>
    <w:p w14:paraId="195240F6" w14:textId="77777777" w:rsidR="00F07A43" w:rsidRPr="00007448" w:rsidRDefault="00F07A43" w:rsidP="00F07A43">
      <w:pPr>
        <w:pStyle w:val="Textoindependiente"/>
        <w:spacing w:after="0"/>
        <w:rPr>
          <w:rFonts w:ascii="Arial" w:hAnsi="Arial" w:cs="Arial"/>
          <w:color w:val="FF0000"/>
          <w:sz w:val="20"/>
          <w:szCs w:val="20"/>
        </w:rPr>
      </w:pPr>
    </w:p>
    <w:p w14:paraId="0392D62B" w14:textId="77777777" w:rsidR="00F07A43" w:rsidRPr="00007448" w:rsidRDefault="00F07A43" w:rsidP="00F07A43">
      <w:pPr>
        <w:pStyle w:val="Textoindependiente"/>
        <w:spacing w:after="0"/>
        <w:rPr>
          <w:rFonts w:ascii="Arial" w:hAnsi="Arial" w:cs="Arial"/>
          <w:sz w:val="20"/>
          <w:szCs w:val="20"/>
        </w:rPr>
      </w:pPr>
    </w:p>
    <w:p w14:paraId="332ED6F6"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MARGEN MÍNIMO</w:t>
      </w:r>
      <w:r w:rsidRPr="00007448">
        <w:rPr>
          <w:rFonts w:ascii="Arial" w:hAnsi="Arial" w:cs="Arial"/>
          <w:b/>
          <w:spacing w:val="-2"/>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MEJORA</w:t>
      </w:r>
      <w:r w:rsidRPr="00007448">
        <w:rPr>
          <w:rFonts w:ascii="Arial" w:hAnsi="Arial" w:cs="Arial"/>
          <w:b/>
          <w:spacing w:val="-3"/>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OFERTA</w:t>
      </w:r>
    </w:p>
    <w:p w14:paraId="26F95CB5" w14:textId="77777777" w:rsidR="00F07A43" w:rsidRPr="00007448" w:rsidRDefault="00F07A43" w:rsidP="00F07A43">
      <w:pPr>
        <w:pStyle w:val="Textoindependiente"/>
        <w:spacing w:after="0"/>
        <w:rPr>
          <w:rFonts w:ascii="Arial" w:hAnsi="Arial" w:cs="Arial"/>
          <w:b/>
          <w:sz w:val="20"/>
          <w:szCs w:val="20"/>
        </w:rPr>
      </w:pPr>
    </w:p>
    <w:p w14:paraId="47664E37" w14:textId="4C87B811" w:rsidR="00F07A43" w:rsidRPr="00007448" w:rsidRDefault="00F07A43" w:rsidP="00F07A43">
      <w:pPr>
        <w:ind w:right="146"/>
        <w:jc w:val="both"/>
        <w:rPr>
          <w:rFonts w:ascii="Arial" w:hAnsi="Arial" w:cs="Arial"/>
          <w:sz w:val="20"/>
          <w:szCs w:val="20"/>
        </w:rPr>
      </w:pPr>
      <w:r w:rsidRPr="00007448">
        <w:rPr>
          <w:rFonts w:ascii="Arial" w:hAnsi="Arial" w:cs="Arial"/>
          <w:sz w:val="20"/>
          <w:szCs w:val="20"/>
        </w:rPr>
        <w:t xml:space="preserve">En atención a lo establecido en el </w:t>
      </w:r>
      <w:r w:rsidR="00E541B5" w:rsidRPr="00007448">
        <w:rPr>
          <w:rFonts w:ascii="Arial" w:hAnsi="Arial" w:cs="Arial"/>
          <w:sz w:val="20"/>
          <w:szCs w:val="20"/>
        </w:rPr>
        <w:t>artículo</w:t>
      </w:r>
      <w:r w:rsidRPr="00007448">
        <w:rPr>
          <w:rFonts w:ascii="Arial" w:hAnsi="Arial" w:cs="Arial"/>
          <w:sz w:val="20"/>
          <w:szCs w:val="20"/>
        </w:rPr>
        <w:t xml:space="preserve"> 2.2.1.2.1.2.2 del Decreto 1082 de 2015, para la presente Subasta</w:t>
      </w:r>
      <w:r w:rsidRPr="00007448">
        <w:rPr>
          <w:rFonts w:ascii="Arial" w:hAnsi="Arial" w:cs="Arial"/>
          <w:spacing w:val="1"/>
          <w:sz w:val="20"/>
          <w:szCs w:val="20"/>
        </w:rPr>
        <w:t xml:space="preserve"> </w:t>
      </w:r>
      <w:r w:rsidRPr="00007448">
        <w:rPr>
          <w:rFonts w:ascii="Arial" w:hAnsi="Arial" w:cs="Arial"/>
          <w:sz w:val="20"/>
          <w:szCs w:val="20"/>
        </w:rPr>
        <w:t>Inversa Electrónica, el Instituto establece que el margen mínimo de mejora de ofertas para el presente proceso</w:t>
      </w:r>
      <w:r w:rsidRPr="00007448">
        <w:rPr>
          <w:rFonts w:ascii="Arial" w:hAnsi="Arial" w:cs="Arial"/>
          <w:spacing w:val="1"/>
          <w:sz w:val="20"/>
          <w:szCs w:val="20"/>
        </w:rPr>
        <w:t xml:space="preserve"> </w:t>
      </w:r>
      <w:r w:rsidRPr="00007448">
        <w:rPr>
          <w:rFonts w:ascii="Arial" w:hAnsi="Arial" w:cs="Arial"/>
          <w:b/>
          <w:sz w:val="20"/>
          <w:szCs w:val="20"/>
        </w:rPr>
        <w:t>no</w:t>
      </w:r>
      <w:r w:rsidRPr="00007448">
        <w:rPr>
          <w:rFonts w:ascii="Arial" w:hAnsi="Arial" w:cs="Arial"/>
          <w:b/>
          <w:spacing w:val="29"/>
          <w:sz w:val="20"/>
          <w:szCs w:val="20"/>
        </w:rPr>
        <w:t xml:space="preserve"> </w:t>
      </w:r>
      <w:r w:rsidRPr="00007448">
        <w:rPr>
          <w:rFonts w:ascii="Arial" w:hAnsi="Arial" w:cs="Arial"/>
          <w:b/>
          <w:sz w:val="20"/>
          <w:szCs w:val="20"/>
        </w:rPr>
        <w:t>podrá</w:t>
      </w:r>
      <w:r w:rsidRPr="00007448">
        <w:rPr>
          <w:rFonts w:ascii="Arial" w:hAnsi="Arial" w:cs="Arial"/>
          <w:b/>
          <w:spacing w:val="28"/>
          <w:sz w:val="20"/>
          <w:szCs w:val="20"/>
        </w:rPr>
        <w:t xml:space="preserve"> </w:t>
      </w:r>
      <w:r w:rsidRPr="00007448">
        <w:rPr>
          <w:rFonts w:ascii="Arial" w:hAnsi="Arial" w:cs="Arial"/>
          <w:b/>
          <w:sz w:val="20"/>
          <w:szCs w:val="20"/>
        </w:rPr>
        <w:t>ser</w:t>
      </w:r>
      <w:r w:rsidRPr="00007448">
        <w:rPr>
          <w:rFonts w:ascii="Arial" w:hAnsi="Arial" w:cs="Arial"/>
          <w:b/>
          <w:spacing w:val="27"/>
          <w:sz w:val="20"/>
          <w:szCs w:val="20"/>
        </w:rPr>
        <w:t xml:space="preserve"> </w:t>
      </w:r>
      <w:r w:rsidRPr="00007448">
        <w:rPr>
          <w:rFonts w:ascii="Arial" w:hAnsi="Arial" w:cs="Arial"/>
          <w:b/>
          <w:sz w:val="20"/>
          <w:szCs w:val="20"/>
        </w:rPr>
        <w:t>menor</w:t>
      </w:r>
      <w:r w:rsidRPr="00007448">
        <w:rPr>
          <w:rFonts w:ascii="Arial" w:hAnsi="Arial" w:cs="Arial"/>
          <w:b/>
          <w:spacing w:val="28"/>
          <w:sz w:val="20"/>
          <w:szCs w:val="20"/>
        </w:rPr>
        <w:t xml:space="preserve"> </w:t>
      </w:r>
      <w:r w:rsidRPr="00007448">
        <w:rPr>
          <w:rFonts w:ascii="Arial" w:hAnsi="Arial" w:cs="Arial"/>
          <w:b/>
          <w:sz w:val="20"/>
          <w:szCs w:val="20"/>
        </w:rPr>
        <w:t>del</w:t>
      </w:r>
      <w:r w:rsidRPr="00007448">
        <w:rPr>
          <w:rFonts w:ascii="Arial" w:hAnsi="Arial" w:cs="Arial"/>
          <w:b/>
          <w:spacing w:val="29"/>
          <w:sz w:val="20"/>
          <w:szCs w:val="20"/>
        </w:rPr>
        <w:t xml:space="preserve"> </w:t>
      </w:r>
      <w:r w:rsidRPr="00007448">
        <w:rPr>
          <w:rFonts w:ascii="Arial" w:hAnsi="Arial" w:cs="Arial"/>
          <w:b/>
          <w:sz w:val="20"/>
          <w:szCs w:val="20"/>
          <w:u w:val="single"/>
        </w:rPr>
        <w:t>CINCO</w:t>
      </w:r>
      <w:r w:rsidRPr="00007448">
        <w:rPr>
          <w:rFonts w:ascii="Arial" w:hAnsi="Arial" w:cs="Arial"/>
          <w:b/>
          <w:spacing w:val="29"/>
          <w:sz w:val="20"/>
          <w:szCs w:val="20"/>
          <w:u w:val="single"/>
        </w:rPr>
        <w:t xml:space="preserve"> </w:t>
      </w:r>
      <w:r w:rsidRPr="00007448">
        <w:rPr>
          <w:rFonts w:ascii="Arial" w:hAnsi="Arial" w:cs="Arial"/>
          <w:b/>
          <w:sz w:val="20"/>
          <w:szCs w:val="20"/>
          <w:u w:val="single"/>
        </w:rPr>
        <w:t>(5)</w:t>
      </w:r>
      <w:r w:rsidRPr="00007448">
        <w:rPr>
          <w:rFonts w:ascii="Arial" w:hAnsi="Arial" w:cs="Arial"/>
          <w:b/>
          <w:spacing w:val="29"/>
          <w:sz w:val="20"/>
          <w:szCs w:val="20"/>
          <w:u w:val="single"/>
        </w:rPr>
        <w:t xml:space="preserve"> </w:t>
      </w:r>
      <w:r w:rsidRPr="00007448">
        <w:rPr>
          <w:rFonts w:ascii="Arial" w:hAnsi="Arial" w:cs="Arial"/>
          <w:b/>
          <w:sz w:val="20"/>
          <w:szCs w:val="20"/>
          <w:u w:val="single"/>
        </w:rPr>
        <w:t>POR</w:t>
      </w:r>
      <w:r w:rsidRPr="00007448">
        <w:rPr>
          <w:rFonts w:ascii="Arial" w:hAnsi="Arial" w:cs="Arial"/>
          <w:b/>
          <w:spacing w:val="29"/>
          <w:sz w:val="20"/>
          <w:szCs w:val="20"/>
          <w:u w:val="single"/>
        </w:rPr>
        <w:t xml:space="preserve"> </w:t>
      </w:r>
      <w:r w:rsidRPr="00007448">
        <w:rPr>
          <w:rFonts w:ascii="Arial" w:hAnsi="Arial" w:cs="Arial"/>
          <w:b/>
          <w:sz w:val="20"/>
          <w:szCs w:val="20"/>
          <w:u w:val="single"/>
        </w:rPr>
        <w:t>CIENTO</w:t>
      </w:r>
      <w:r w:rsidRPr="00007448">
        <w:rPr>
          <w:rFonts w:ascii="Arial" w:hAnsi="Arial" w:cs="Arial"/>
          <w:b/>
          <w:spacing w:val="31"/>
          <w:sz w:val="20"/>
          <w:szCs w:val="20"/>
          <w:u w:val="single"/>
        </w:rPr>
        <w:t xml:space="preserve"> </w:t>
      </w:r>
      <w:r w:rsidRPr="00007448">
        <w:rPr>
          <w:rFonts w:ascii="Arial" w:hAnsi="Arial" w:cs="Arial"/>
          <w:b/>
          <w:sz w:val="20"/>
          <w:szCs w:val="20"/>
          <w:u w:val="single"/>
        </w:rPr>
        <w:t>(%)</w:t>
      </w:r>
      <w:r w:rsidRPr="00007448">
        <w:rPr>
          <w:rFonts w:ascii="Arial" w:hAnsi="Arial" w:cs="Arial"/>
          <w:b/>
          <w:spacing w:val="27"/>
          <w:sz w:val="20"/>
          <w:szCs w:val="20"/>
          <w:u w:val="single"/>
        </w:rPr>
        <w:t xml:space="preserve"> </w:t>
      </w:r>
      <w:r w:rsidRPr="00007448">
        <w:rPr>
          <w:rFonts w:ascii="Arial" w:hAnsi="Arial" w:cs="Arial"/>
          <w:b/>
          <w:sz w:val="20"/>
          <w:szCs w:val="20"/>
          <w:u w:val="single"/>
        </w:rPr>
        <w:t>DEL</w:t>
      </w:r>
      <w:r w:rsidRPr="00007448">
        <w:rPr>
          <w:rFonts w:ascii="Arial" w:hAnsi="Arial" w:cs="Arial"/>
          <w:b/>
          <w:spacing w:val="30"/>
          <w:sz w:val="20"/>
          <w:szCs w:val="20"/>
          <w:u w:val="single"/>
        </w:rPr>
        <w:t xml:space="preserve"> </w:t>
      </w:r>
      <w:r w:rsidRPr="00007448">
        <w:rPr>
          <w:rFonts w:ascii="Arial" w:hAnsi="Arial" w:cs="Arial"/>
          <w:b/>
          <w:sz w:val="20"/>
          <w:szCs w:val="20"/>
          <w:u w:val="single"/>
        </w:rPr>
        <w:t>PRECIO</w:t>
      </w:r>
      <w:r w:rsidRPr="00007448">
        <w:rPr>
          <w:rFonts w:ascii="Arial" w:hAnsi="Arial" w:cs="Arial"/>
          <w:b/>
          <w:spacing w:val="30"/>
          <w:sz w:val="20"/>
          <w:szCs w:val="20"/>
          <w:u w:val="single"/>
        </w:rPr>
        <w:t xml:space="preserve"> </w:t>
      </w:r>
      <w:r w:rsidRPr="00007448">
        <w:rPr>
          <w:rFonts w:ascii="Arial" w:hAnsi="Arial" w:cs="Arial"/>
          <w:b/>
          <w:sz w:val="20"/>
          <w:szCs w:val="20"/>
          <w:u w:val="single"/>
        </w:rPr>
        <w:t>DE</w:t>
      </w:r>
      <w:r w:rsidRPr="00007448">
        <w:rPr>
          <w:rFonts w:ascii="Arial" w:hAnsi="Arial" w:cs="Arial"/>
          <w:b/>
          <w:spacing w:val="27"/>
          <w:sz w:val="20"/>
          <w:szCs w:val="20"/>
          <w:u w:val="single"/>
        </w:rPr>
        <w:t xml:space="preserve"> </w:t>
      </w:r>
      <w:r w:rsidRPr="00007448">
        <w:rPr>
          <w:rFonts w:ascii="Arial" w:hAnsi="Arial" w:cs="Arial"/>
          <w:b/>
          <w:sz w:val="20"/>
          <w:szCs w:val="20"/>
          <w:u w:val="single"/>
        </w:rPr>
        <w:t>ARRANQUE</w:t>
      </w:r>
      <w:r w:rsidRPr="00007448">
        <w:rPr>
          <w:rFonts w:ascii="Arial" w:hAnsi="Arial" w:cs="Arial"/>
          <w:b/>
          <w:spacing w:val="27"/>
          <w:sz w:val="20"/>
          <w:szCs w:val="20"/>
          <w:u w:val="single"/>
        </w:rPr>
        <w:t xml:space="preserve"> </w:t>
      </w:r>
      <w:r w:rsidRPr="00007448">
        <w:rPr>
          <w:rFonts w:ascii="Arial" w:hAnsi="Arial" w:cs="Arial"/>
          <w:b/>
          <w:sz w:val="20"/>
          <w:szCs w:val="20"/>
          <w:u w:val="single"/>
        </w:rPr>
        <w:t>ESTABLECIDO</w:t>
      </w:r>
      <w:r w:rsidRPr="00007448">
        <w:rPr>
          <w:rFonts w:ascii="Arial" w:hAnsi="Arial" w:cs="Arial"/>
          <w:b/>
          <w:spacing w:val="32"/>
          <w:sz w:val="20"/>
          <w:szCs w:val="20"/>
          <w:u w:val="single"/>
        </w:rPr>
        <w:t xml:space="preserve"> </w:t>
      </w:r>
      <w:r w:rsidRPr="00007448">
        <w:rPr>
          <w:rFonts w:ascii="Arial" w:hAnsi="Arial" w:cs="Arial"/>
          <w:b/>
          <w:sz w:val="20"/>
          <w:szCs w:val="20"/>
          <w:u w:val="single"/>
        </w:rPr>
        <w:t>AL INICIO</w:t>
      </w:r>
      <w:r w:rsidRPr="00007448">
        <w:rPr>
          <w:rFonts w:ascii="Arial" w:hAnsi="Arial" w:cs="Arial"/>
          <w:b/>
          <w:spacing w:val="-1"/>
          <w:sz w:val="20"/>
          <w:szCs w:val="20"/>
          <w:u w:val="single"/>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r w:rsidRPr="00007448">
        <w:rPr>
          <w:rFonts w:ascii="Arial" w:hAnsi="Arial" w:cs="Arial"/>
          <w:spacing w:val="-3"/>
          <w:sz w:val="20"/>
          <w:szCs w:val="20"/>
        </w:rPr>
        <w:t xml:space="preserve"> </w:t>
      </w:r>
      <w:r w:rsidRPr="00007448">
        <w:rPr>
          <w:rFonts w:ascii="Arial" w:hAnsi="Arial" w:cs="Arial"/>
          <w:sz w:val="20"/>
          <w:szCs w:val="20"/>
        </w:rPr>
        <w:t>Inversa</w:t>
      </w:r>
      <w:r w:rsidRPr="00007448">
        <w:rPr>
          <w:rFonts w:ascii="Arial" w:hAnsi="Arial" w:cs="Arial"/>
          <w:spacing w:val="-3"/>
          <w:sz w:val="20"/>
          <w:szCs w:val="20"/>
        </w:rPr>
        <w:t xml:space="preserve"> </w:t>
      </w:r>
      <w:r w:rsidRPr="00007448">
        <w:rPr>
          <w:rFonts w:ascii="Arial" w:hAnsi="Arial" w:cs="Arial"/>
          <w:sz w:val="20"/>
          <w:szCs w:val="20"/>
        </w:rPr>
        <w:t>Electrónica.</w:t>
      </w:r>
    </w:p>
    <w:p w14:paraId="3AD3723E" w14:textId="77777777" w:rsidR="00F07A43" w:rsidRPr="00007448" w:rsidRDefault="00F07A43" w:rsidP="00F07A43">
      <w:pPr>
        <w:pStyle w:val="Textoindependiente"/>
        <w:spacing w:after="0"/>
        <w:rPr>
          <w:rFonts w:ascii="Arial" w:hAnsi="Arial" w:cs="Arial"/>
          <w:sz w:val="20"/>
          <w:szCs w:val="20"/>
        </w:rPr>
      </w:pPr>
    </w:p>
    <w:p w14:paraId="5CD27B54" w14:textId="77777777" w:rsidR="00F07A43" w:rsidRPr="00007448" w:rsidRDefault="00F07A43" w:rsidP="00F07A43">
      <w:pPr>
        <w:ind w:right="148"/>
        <w:jc w:val="both"/>
        <w:rPr>
          <w:rFonts w:ascii="Arial" w:hAnsi="Arial" w:cs="Arial"/>
          <w:b/>
          <w:sz w:val="20"/>
          <w:szCs w:val="20"/>
        </w:rPr>
      </w:pPr>
      <w:r w:rsidRPr="00007448">
        <w:rPr>
          <w:rFonts w:ascii="Arial" w:hAnsi="Arial" w:cs="Arial"/>
          <w:sz w:val="20"/>
          <w:szCs w:val="20"/>
        </w:rPr>
        <w:t>Asimismo,</w:t>
      </w:r>
      <w:r w:rsidRPr="00007448">
        <w:rPr>
          <w:rFonts w:ascii="Arial" w:hAnsi="Arial" w:cs="Arial"/>
          <w:spacing w:val="15"/>
          <w:sz w:val="20"/>
          <w:szCs w:val="20"/>
        </w:rPr>
        <w:t xml:space="preserve"> </w:t>
      </w:r>
      <w:r w:rsidRPr="00007448">
        <w:rPr>
          <w:rFonts w:ascii="Arial" w:hAnsi="Arial" w:cs="Arial"/>
          <w:sz w:val="20"/>
          <w:szCs w:val="20"/>
        </w:rPr>
        <w:t>la</w:t>
      </w:r>
      <w:r w:rsidRPr="00007448">
        <w:rPr>
          <w:rFonts w:ascii="Arial" w:hAnsi="Arial" w:cs="Arial"/>
          <w:spacing w:val="16"/>
          <w:sz w:val="20"/>
          <w:szCs w:val="20"/>
        </w:rPr>
        <w:t xml:space="preserve"> </w:t>
      </w:r>
      <w:r w:rsidRPr="00007448">
        <w:rPr>
          <w:rFonts w:ascii="Arial" w:hAnsi="Arial" w:cs="Arial"/>
          <w:sz w:val="20"/>
          <w:szCs w:val="20"/>
        </w:rPr>
        <w:t>Entidad</w:t>
      </w:r>
      <w:r w:rsidRPr="00007448">
        <w:rPr>
          <w:rFonts w:ascii="Arial" w:hAnsi="Arial" w:cs="Arial"/>
          <w:spacing w:val="13"/>
          <w:sz w:val="20"/>
          <w:szCs w:val="20"/>
        </w:rPr>
        <w:t xml:space="preserve"> </w:t>
      </w:r>
      <w:r w:rsidRPr="00007448">
        <w:rPr>
          <w:rFonts w:ascii="Arial" w:hAnsi="Arial" w:cs="Arial"/>
          <w:sz w:val="20"/>
          <w:szCs w:val="20"/>
        </w:rPr>
        <w:t>indica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4"/>
          <w:sz w:val="20"/>
          <w:szCs w:val="20"/>
        </w:rPr>
        <w:t xml:space="preserve"> </w:t>
      </w:r>
      <w:r w:rsidRPr="00007448">
        <w:rPr>
          <w:rFonts w:ascii="Arial" w:hAnsi="Arial" w:cs="Arial"/>
          <w:sz w:val="20"/>
          <w:szCs w:val="20"/>
        </w:rPr>
        <w:t>respecto</w:t>
      </w:r>
      <w:r w:rsidRPr="00007448">
        <w:rPr>
          <w:rFonts w:ascii="Arial" w:hAnsi="Arial" w:cs="Arial"/>
          <w:spacing w:val="14"/>
          <w:sz w:val="20"/>
          <w:szCs w:val="20"/>
        </w:rPr>
        <w:t xml:space="preserve"> </w:t>
      </w:r>
      <w:r w:rsidRPr="00007448">
        <w:rPr>
          <w:rFonts w:ascii="Arial" w:hAnsi="Arial" w:cs="Arial"/>
          <w:sz w:val="20"/>
          <w:szCs w:val="20"/>
        </w:rPr>
        <w:t>a</w:t>
      </w:r>
      <w:r w:rsidRPr="00007448">
        <w:rPr>
          <w:rFonts w:ascii="Arial" w:hAnsi="Arial" w:cs="Arial"/>
          <w:spacing w:val="13"/>
          <w:sz w:val="20"/>
          <w:szCs w:val="20"/>
        </w:rPr>
        <w:t xml:space="preserve"> </w:t>
      </w:r>
      <w:r w:rsidRPr="00007448">
        <w:rPr>
          <w:rFonts w:ascii="Arial" w:hAnsi="Arial" w:cs="Arial"/>
          <w:b/>
          <w:sz w:val="20"/>
          <w:szCs w:val="20"/>
        </w:rPr>
        <w:t>los</w:t>
      </w:r>
      <w:r w:rsidRPr="00007448">
        <w:rPr>
          <w:rFonts w:ascii="Arial" w:hAnsi="Arial" w:cs="Arial"/>
          <w:b/>
          <w:spacing w:val="16"/>
          <w:sz w:val="20"/>
          <w:szCs w:val="20"/>
        </w:rPr>
        <w:t xml:space="preserve"> </w:t>
      </w:r>
      <w:r w:rsidRPr="00007448">
        <w:rPr>
          <w:rFonts w:ascii="Arial" w:hAnsi="Arial" w:cs="Arial"/>
          <w:b/>
          <w:sz w:val="20"/>
          <w:szCs w:val="20"/>
        </w:rPr>
        <w:t>lances</w:t>
      </w:r>
      <w:r w:rsidRPr="00007448">
        <w:rPr>
          <w:rFonts w:ascii="Arial" w:hAnsi="Arial" w:cs="Arial"/>
          <w:b/>
          <w:spacing w:val="14"/>
          <w:sz w:val="20"/>
          <w:szCs w:val="20"/>
        </w:rPr>
        <w:t xml:space="preserve"> </w:t>
      </w:r>
      <w:r w:rsidRPr="00007448">
        <w:rPr>
          <w:rFonts w:ascii="Arial" w:hAnsi="Arial" w:cs="Arial"/>
          <w:b/>
          <w:sz w:val="20"/>
          <w:szCs w:val="20"/>
        </w:rPr>
        <w:t>que</w:t>
      </w:r>
      <w:r w:rsidRPr="00007448">
        <w:rPr>
          <w:rFonts w:ascii="Arial" w:hAnsi="Arial" w:cs="Arial"/>
          <w:b/>
          <w:spacing w:val="14"/>
          <w:sz w:val="20"/>
          <w:szCs w:val="20"/>
        </w:rPr>
        <w:t xml:space="preserve"> </w:t>
      </w:r>
      <w:r w:rsidRPr="00007448">
        <w:rPr>
          <w:rFonts w:ascii="Arial" w:hAnsi="Arial" w:cs="Arial"/>
          <w:b/>
          <w:sz w:val="20"/>
          <w:szCs w:val="20"/>
        </w:rPr>
        <w:t>se</w:t>
      </w:r>
      <w:r w:rsidRPr="00007448">
        <w:rPr>
          <w:rFonts w:ascii="Arial" w:hAnsi="Arial" w:cs="Arial"/>
          <w:b/>
          <w:spacing w:val="16"/>
          <w:sz w:val="20"/>
          <w:szCs w:val="20"/>
        </w:rPr>
        <w:t xml:space="preserve"> </w:t>
      </w:r>
      <w:r w:rsidRPr="00007448">
        <w:rPr>
          <w:rFonts w:ascii="Arial" w:hAnsi="Arial" w:cs="Arial"/>
          <w:b/>
          <w:sz w:val="20"/>
          <w:szCs w:val="20"/>
        </w:rPr>
        <w:t>efectúen</w:t>
      </w:r>
      <w:r w:rsidRPr="00007448">
        <w:rPr>
          <w:rFonts w:ascii="Arial" w:hAnsi="Arial" w:cs="Arial"/>
          <w:b/>
          <w:spacing w:val="16"/>
          <w:sz w:val="20"/>
          <w:szCs w:val="20"/>
        </w:rPr>
        <w:t xml:space="preserve"> </w:t>
      </w:r>
      <w:r w:rsidRPr="00007448">
        <w:rPr>
          <w:rFonts w:ascii="Arial" w:hAnsi="Arial" w:cs="Arial"/>
          <w:b/>
          <w:sz w:val="20"/>
          <w:szCs w:val="20"/>
        </w:rPr>
        <w:t>por</w:t>
      </w:r>
      <w:r w:rsidRPr="00007448">
        <w:rPr>
          <w:rFonts w:ascii="Arial" w:hAnsi="Arial" w:cs="Arial"/>
          <w:b/>
          <w:spacing w:val="12"/>
          <w:sz w:val="20"/>
          <w:szCs w:val="20"/>
        </w:rPr>
        <w:t xml:space="preserve"> </w:t>
      </w:r>
      <w:r w:rsidRPr="00007448">
        <w:rPr>
          <w:rFonts w:ascii="Arial" w:hAnsi="Arial" w:cs="Arial"/>
          <w:b/>
          <w:sz w:val="20"/>
          <w:szCs w:val="20"/>
        </w:rPr>
        <w:t>los</w:t>
      </w:r>
      <w:r w:rsidRPr="00007448">
        <w:rPr>
          <w:rFonts w:ascii="Arial" w:hAnsi="Arial" w:cs="Arial"/>
          <w:b/>
          <w:spacing w:val="12"/>
          <w:sz w:val="20"/>
          <w:szCs w:val="20"/>
        </w:rPr>
        <w:t xml:space="preserve"> </w:t>
      </w:r>
      <w:r w:rsidRPr="00007448">
        <w:rPr>
          <w:rFonts w:ascii="Arial" w:hAnsi="Arial" w:cs="Arial"/>
          <w:b/>
          <w:sz w:val="20"/>
          <w:szCs w:val="20"/>
        </w:rPr>
        <w:t>proponentes</w:t>
      </w:r>
      <w:r w:rsidRPr="00007448">
        <w:rPr>
          <w:rFonts w:ascii="Arial" w:hAnsi="Arial" w:cs="Arial"/>
          <w:b/>
          <w:spacing w:val="14"/>
          <w:sz w:val="20"/>
          <w:szCs w:val="20"/>
        </w:rPr>
        <w:t xml:space="preserve"> </w:t>
      </w:r>
      <w:r w:rsidRPr="00007448">
        <w:rPr>
          <w:rFonts w:ascii="Arial" w:hAnsi="Arial" w:cs="Arial"/>
          <w:b/>
          <w:sz w:val="20"/>
          <w:szCs w:val="20"/>
        </w:rPr>
        <w:t>en</w:t>
      </w:r>
      <w:r w:rsidRPr="00007448">
        <w:rPr>
          <w:rFonts w:ascii="Arial" w:hAnsi="Arial" w:cs="Arial"/>
          <w:b/>
          <w:spacing w:val="16"/>
          <w:sz w:val="20"/>
          <w:szCs w:val="20"/>
        </w:rPr>
        <w:t xml:space="preserve"> </w:t>
      </w:r>
      <w:r w:rsidRPr="00007448">
        <w:rPr>
          <w:rFonts w:ascii="Arial" w:hAnsi="Arial" w:cs="Arial"/>
          <w:b/>
          <w:sz w:val="20"/>
          <w:szCs w:val="20"/>
        </w:rPr>
        <w:t xml:space="preserve">desarrollo  </w:t>
      </w:r>
      <w:r w:rsidRPr="00007448">
        <w:rPr>
          <w:rFonts w:ascii="Arial" w:hAnsi="Arial" w:cs="Arial"/>
          <w:b/>
          <w:spacing w:val="-53"/>
          <w:sz w:val="20"/>
          <w:szCs w:val="20"/>
        </w:rPr>
        <w:t xml:space="preserve"> </w:t>
      </w:r>
      <w:r w:rsidRPr="00007448">
        <w:rPr>
          <w:rFonts w:ascii="Arial" w:hAnsi="Arial" w:cs="Arial"/>
          <w:b/>
          <w:sz w:val="20"/>
          <w:szCs w:val="20"/>
        </w:rPr>
        <w:t>de la Subasta Inversa Electrónica</w:t>
      </w:r>
      <w:r w:rsidRPr="00007448">
        <w:rPr>
          <w:rFonts w:ascii="Arial" w:hAnsi="Arial" w:cs="Arial"/>
          <w:sz w:val="20"/>
          <w:szCs w:val="20"/>
        </w:rPr>
        <w:t xml:space="preserve">, </w:t>
      </w:r>
      <w:r w:rsidRPr="00007448">
        <w:rPr>
          <w:rFonts w:ascii="Arial" w:hAnsi="Arial" w:cs="Arial"/>
          <w:b/>
          <w:sz w:val="20"/>
          <w:szCs w:val="20"/>
        </w:rPr>
        <w:t>SÓLO SE TENDRÁN COMO VÁLIDOS, LOS LANCES QUE MEJOREN</w:t>
      </w:r>
      <w:r w:rsidRPr="00007448">
        <w:rPr>
          <w:rFonts w:ascii="Arial" w:hAnsi="Arial" w:cs="Arial"/>
          <w:b/>
          <w:spacing w:val="1"/>
          <w:sz w:val="20"/>
          <w:szCs w:val="20"/>
        </w:rPr>
        <w:t xml:space="preserve"> </w:t>
      </w:r>
      <w:r w:rsidRPr="00007448">
        <w:rPr>
          <w:rFonts w:ascii="Arial" w:hAnsi="Arial" w:cs="Arial"/>
          <w:b/>
          <w:sz w:val="20"/>
          <w:szCs w:val="20"/>
        </w:rPr>
        <w:t>SU ÚLTIMO LANCE VÁLIDO, EN POR LO MENOS EL MARGEN MÍNIMO ESTABLECIDO DEL CINCO (5)</w:t>
      </w:r>
      <w:r w:rsidRPr="00007448">
        <w:rPr>
          <w:rFonts w:ascii="Arial" w:hAnsi="Arial" w:cs="Arial"/>
          <w:b/>
          <w:spacing w:val="1"/>
          <w:sz w:val="20"/>
          <w:szCs w:val="20"/>
        </w:rPr>
        <w:t xml:space="preserve"> </w:t>
      </w:r>
      <w:r w:rsidRPr="00007448">
        <w:rPr>
          <w:rFonts w:ascii="Arial" w:hAnsi="Arial" w:cs="Arial"/>
          <w:b/>
          <w:sz w:val="20"/>
          <w:szCs w:val="20"/>
        </w:rPr>
        <w:t>PORCIENTO</w:t>
      </w:r>
      <w:r w:rsidRPr="00007448">
        <w:rPr>
          <w:rFonts w:ascii="Arial" w:hAnsi="Arial" w:cs="Arial"/>
          <w:b/>
          <w:spacing w:val="-2"/>
          <w:sz w:val="20"/>
          <w:szCs w:val="20"/>
        </w:rPr>
        <w:t xml:space="preserve"> </w:t>
      </w:r>
      <w:r w:rsidRPr="00007448">
        <w:rPr>
          <w:rFonts w:ascii="Arial" w:hAnsi="Arial" w:cs="Arial"/>
          <w:b/>
          <w:sz w:val="20"/>
          <w:szCs w:val="20"/>
        </w:rPr>
        <w:t>(%).</w:t>
      </w:r>
    </w:p>
    <w:p w14:paraId="11D2384F" w14:textId="77777777" w:rsidR="00F07A43" w:rsidRPr="00007448" w:rsidRDefault="00F07A43" w:rsidP="00F07A43">
      <w:pPr>
        <w:ind w:right="148"/>
        <w:jc w:val="both"/>
        <w:rPr>
          <w:rFonts w:ascii="Arial" w:hAnsi="Arial" w:cs="Arial"/>
          <w:b/>
          <w:sz w:val="20"/>
          <w:szCs w:val="20"/>
        </w:rPr>
      </w:pPr>
    </w:p>
    <w:p w14:paraId="127217EB" w14:textId="77777777" w:rsidR="00F07A43" w:rsidRPr="00007448" w:rsidRDefault="00F07A43" w:rsidP="00213EB5">
      <w:pPr>
        <w:ind w:left="708" w:hanging="708"/>
        <w:jc w:val="center"/>
        <w:rPr>
          <w:rFonts w:ascii="Arial" w:hAnsi="Arial" w:cs="Arial"/>
          <w:color w:val="FF0000"/>
          <w:sz w:val="20"/>
          <w:szCs w:val="20"/>
        </w:rPr>
      </w:pPr>
    </w:p>
    <w:p w14:paraId="3E0C43E6" w14:textId="77777777" w:rsidR="00F07A43" w:rsidRPr="00007448" w:rsidRDefault="00F07A43" w:rsidP="00F07A43">
      <w:pPr>
        <w:jc w:val="both"/>
        <w:rPr>
          <w:rFonts w:ascii="Arial" w:hAnsi="Arial" w:cs="Arial"/>
          <w:sz w:val="20"/>
          <w:szCs w:val="20"/>
        </w:rPr>
      </w:pPr>
    </w:p>
    <w:p w14:paraId="7795AADD" w14:textId="77777777" w:rsidR="00F07A43" w:rsidRPr="00007448" w:rsidRDefault="00F07A43" w:rsidP="00F07A43">
      <w:pPr>
        <w:jc w:val="both"/>
        <w:rPr>
          <w:rFonts w:ascii="Arial" w:hAnsi="Arial" w:cs="Arial"/>
          <w:b/>
          <w:bCs/>
          <w:sz w:val="20"/>
          <w:szCs w:val="20"/>
          <w:u w:val="single"/>
        </w:rPr>
      </w:pPr>
      <w:r w:rsidRPr="00007448">
        <w:rPr>
          <w:rFonts w:ascii="Arial" w:hAnsi="Arial" w:cs="Arial"/>
          <w:b/>
          <w:bCs/>
          <w:sz w:val="20"/>
          <w:szCs w:val="20"/>
          <w:u w:val="single"/>
        </w:rPr>
        <w:t>PERIODICIDAD DE LOS LANCES</w:t>
      </w:r>
    </w:p>
    <w:p w14:paraId="43C8D818" w14:textId="77777777" w:rsidR="00F07A43" w:rsidRPr="00007448" w:rsidRDefault="00F07A43" w:rsidP="00F07A43">
      <w:pPr>
        <w:pStyle w:val="Textoindependiente"/>
        <w:spacing w:after="0"/>
        <w:rPr>
          <w:rFonts w:ascii="Arial" w:hAnsi="Arial" w:cs="Arial"/>
          <w:b/>
          <w:sz w:val="20"/>
          <w:szCs w:val="20"/>
        </w:rPr>
      </w:pPr>
    </w:p>
    <w:p w14:paraId="30A53C5C" w14:textId="77777777" w:rsidR="008F5F41" w:rsidRPr="00033E6D" w:rsidRDefault="008F5F41" w:rsidP="008F5F41">
      <w:pPr>
        <w:ind w:right="51"/>
        <w:jc w:val="both"/>
        <w:rPr>
          <w:rFonts w:ascii="Arial" w:hAnsi="Arial" w:cs="Arial"/>
          <w:b/>
          <w:sz w:val="20"/>
          <w:szCs w:val="20"/>
        </w:rPr>
      </w:pPr>
      <w:r>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de </w:t>
      </w:r>
      <w:r>
        <w:rPr>
          <w:rFonts w:ascii="Arial" w:hAnsi="Arial" w:cs="Arial"/>
          <w:b/>
          <w:sz w:val="20"/>
          <w:szCs w:val="20"/>
        </w:rPr>
        <w:t>VEINTE (20) MINUTOS.</w:t>
      </w:r>
    </w:p>
    <w:p w14:paraId="7941E6C2" w14:textId="52EEDD1B" w:rsidR="006565DC" w:rsidRDefault="006565DC" w:rsidP="006565DC">
      <w:pPr>
        <w:ind w:right="51"/>
        <w:jc w:val="both"/>
        <w:rPr>
          <w:rFonts w:ascii="Arial" w:hAnsi="Arial" w:cs="Arial"/>
          <w:sz w:val="20"/>
          <w:szCs w:val="20"/>
        </w:rPr>
      </w:pPr>
    </w:p>
    <w:p w14:paraId="75726620" w14:textId="40C4BE7B" w:rsidR="00940BD3" w:rsidRDefault="00940BD3" w:rsidP="006565DC">
      <w:pPr>
        <w:ind w:right="51"/>
        <w:jc w:val="both"/>
        <w:rPr>
          <w:rFonts w:ascii="Arial" w:hAnsi="Arial" w:cs="Arial"/>
          <w:sz w:val="20"/>
          <w:szCs w:val="20"/>
        </w:rPr>
      </w:pPr>
      <w:r>
        <w:rPr>
          <w:rFonts w:ascii="Arial" w:hAnsi="Arial" w:cs="Arial"/>
          <w:bCs/>
          <w:sz w:val="20"/>
          <w:szCs w:val="20"/>
        </w:rPr>
        <w:t>Igualmente,</w:t>
      </w:r>
      <w:r>
        <w:rPr>
          <w:rFonts w:ascii="Arial" w:hAnsi="Arial" w:cs="Arial"/>
          <w:b/>
          <w:bCs/>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 informa que</w:t>
      </w:r>
      <w:r>
        <w:rPr>
          <w:rFonts w:ascii="Arial" w:hAnsi="Arial" w:cs="Arial"/>
          <w:spacing w:val="13"/>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OFERTADO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r>
        <w:rPr>
          <w:rFonts w:ascii="Arial" w:hAnsi="Arial" w:cs="Arial"/>
          <w:sz w:val="20"/>
          <w:szCs w:val="20"/>
        </w:rPr>
        <w:t xml:space="preserve"> </w:t>
      </w:r>
      <w:r>
        <w:rPr>
          <w:rFonts w:ascii="Arial" w:hAnsi="Arial" w:cs="Arial"/>
          <w:b/>
          <w:bCs/>
          <w:sz w:val="20"/>
          <w:szCs w:val="20"/>
        </w:rPr>
        <w:t>y con ello los proponentes iniciarán a realizar los lances sobre dicho precio, mejorándolo en por lo menos el margen establecido</w:t>
      </w:r>
      <w:r>
        <w:rPr>
          <w:rFonts w:ascii="Arial" w:hAnsi="Arial" w:cs="Arial"/>
          <w:sz w:val="20"/>
          <w:szCs w:val="20"/>
        </w:rPr>
        <w:t xml:space="preserve">:  </w:t>
      </w:r>
      <w:r>
        <w:rPr>
          <w:rFonts w:ascii="Arial" w:hAnsi="Arial" w:cs="Arial"/>
          <w:b/>
          <w:bCs/>
          <w:sz w:val="20"/>
          <w:szCs w:val="20"/>
        </w:rPr>
        <w:t>CINCO (5) POR CIENTO (%).</w:t>
      </w:r>
    </w:p>
    <w:p w14:paraId="29CD113E" w14:textId="77777777" w:rsidR="006565DC" w:rsidRPr="006565DC" w:rsidRDefault="006565DC" w:rsidP="006565DC">
      <w:pPr>
        <w:ind w:right="51"/>
        <w:jc w:val="both"/>
        <w:rPr>
          <w:rFonts w:ascii="Arial" w:hAnsi="Arial" w:cs="Arial"/>
          <w:sz w:val="20"/>
          <w:szCs w:val="20"/>
        </w:rPr>
      </w:pPr>
    </w:p>
    <w:p w14:paraId="4F092693" w14:textId="77777777" w:rsidR="00F07A43" w:rsidRPr="00007448" w:rsidRDefault="00F07A43" w:rsidP="00F07A43">
      <w:pPr>
        <w:jc w:val="both"/>
        <w:rPr>
          <w:rFonts w:ascii="Arial" w:hAnsi="Arial" w:cs="Arial"/>
          <w:b/>
          <w:bCs/>
          <w:color w:val="000000" w:themeColor="text1"/>
          <w:sz w:val="20"/>
          <w:szCs w:val="20"/>
          <w:u w:val="single"/>
        </w:rPr>
      </w:pPr>
      <w:r w:rsidRPr="00007448">
        <w:rPr>
          <w:rFonts w:ascii="Arial" w:hAnsi="Arial" w:cs="Arial"/>
          <w:b/>
          <w:bCs/>
          <w:color w:val="000000" w:themeColor="text1"/>
          <w:sz w:val="20"/>
          <w:szCs w:val="20"/>
          <w:u w:val="single"/>
        </w:rPr>
        <w:t>DESARROLLO DE LA SUBASTA INVERSA ELECTRÓNICA</w:t>
      </w:r>
    </w:p>
    <w:p w14:paraId="2D19B623" w14:textId="77777777" w:rsidR="00F07A43" w:rsidRPr="00007448" w:rsidRDefault="00F07A43" w:rsidP="00F07A43">
      <w:pPr>
        <w:pStyle w:val="Textoindependiente"/>
        <w:spacing w:before="7"/>
        <w:rPr>
          <w:rFonts w:ascii="Arial" w:hAnsi="Arial" w:cs="Arial"/>
          <w:b/>
          <w:color w:val="000000" w:themeColor="text1"/>
          <w:sz w:val="20"/>
          <w:szCs w:val="20"/>
        </w:rPr>
      </w:pPr>
    </w:p>
    <w:p w14:paraId="4E6D234C"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05BB844" w14:textId="655289A9" w:rsidR="00F07A43" w:rsidRPr="0000744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007448">
        <w:rPr>
          <w:rFonts w:ascii="Arial" w:hAnsi="Arial" w:cs="Arial"/>
          <w:sz w:val="20"/>
          <w:szCs w:val="20"/>
        </w:rPr>
        <w:t xml:space="preserve">La Subasta Inversa Electrónica se efectuará y dará inicio en la fecha y hora señalada en el cronograma establecido en el pliego electrónico, y </w:t>
      </w:r>
      <w:r w:rsidR="00EF2AB8" w:rsidRPr="00007448">
        <w:rPr>
          <w:rFonts w:ascii="Arial" w:hAnsi="Arial" w:cs="Arial"/>
          <w:sz w:val="20"/>
          <w:szCs w:val="20"/>
        </w:rPr>
        <w:t xml:space="preserve">se desarrollará en el transcurso de </w:t>
      </w:r>
      <w:r w:rsidR="009D5C62" w:rsidRPr="00007448">
        <w:rPr>
          <w:rFonts w:ascii="Arial" w:hAnsi="Arial" w:cs="Arial"/>
          <w:sz w:val="20"/>
          <w:szCs w:val="20"/>
        </w:rPr>
        <w:lastRenderedPageBreak/>
        <w:t>señalado</w:t>
      </w:r>
      <w:r w:rsidR="00EF2AB8" w:rsidRPr="00007448">
        <w:rPr>
          <w:rFonts w:ascii="Arial" w:hAnsi="Arial" w:cs="Arial"/>
          <w:sz w:val="20"/>
          <w:szCs w:val="20"/>
        </w:rPr>
        <w:t xml:space="preserve"> en el cronograma del proceso.</w:t>
      </w:r>
    </w:p>
    <w:p w14:paraId="7F56F775" w14:textId="77777777" w:rsidR="00EF2AB8" w:rsidRPr="0000744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007448">
        <w:rPr>
          <w:rFonts w:ascii="Arial" w:hAnsi="Arial" w:cs="Arial"/>
          <w:b/>
          <w:sz w:val="20"/>
          <w:szCs w:val="20"/>
        </w:rPr>
        <w:t>HABILITADAS</w:t>
      </w:r>
      <w:r w:rsidRPr="00007448">
        <w:rPr>
          <w:rFonts w:ascii="Arial" w:hAnsi="Arial" w:cs="Arial"/>
          <w:sz w:val="20"/>
          <w:szCs w:val="20"/>
        </w:rPr>
        <w:t xml:space="preserve"> en las condiciones jurídicas, financieras técnicas y económicas.</w:t>
      </w:r>
    </w:p>
    <w:p w14:paraId="20629384" w14:textId="77777777" w:rsidR="00F07A43" w:rsidRPr="00007448" w:rsidRDefault="00F07A43" w:rsidP="00F07A43">
      <w:pPr>
        <w:pStyle w:val="Prrafodelista"/>
        <w:rPr>
          <w:rFonts w:ascii="Arial" w:hAnsi="Arial" w:cs="Arial"/>
          <w:sz w:val="20"/>
          <w:szCs w:val="20"/>
        </w:rPr>
      </w:pPr>
    </w:p>
    <w:p w14:paraId="00C1E2C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proponentes habilitados que participarán en el evento de Subasta Inversa Electrónica</w:t>
      </w:r>
      <w:r w:rsidRPr="00007448">
        <w:rPr>
          <w:rFonts w:ascii="Arial" w:hAnsi="Arial" w:cs="Arial"/>
          <w:spacing w:val="-1"/>
          <w:sz w:val="20"/>
          <w:szCs w:val="20"/>
        </w:rPr>
        <w:t xml:space="preserve"> </w:t>
      </w:r>
      <w:r w:rsidRPr="00007448">
        <w:rPr>
          <w:rFonts w:ascii="Arial" w:hAnsi="Arial" w:cs="Arial"/>
          <w:sz w:val="20"/>
          <w:szCs w:val="20"/>
        </w:rPr>
        <w:t xml:space="preserve">deberán acceder a la misma a través de sus propios recursos. La Entidad </w:t>
      </w:r>
      <w:r w:rsidRPr="00007448">
        <w:rPr>
          <w:rFonts w:ascii="Arial" w:hAnsi="Arial" w:cs="Arial"/>
          <w:b/>
          <w:bCs/>
          <w:sz w:val="20"/>
          <w:szCs w:val="20"/>
        </w:rPr>
        <w:t>no provee</w:t>
      </w:r>
      <w:r w:rsidRPr="00007448">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007448" w:rsidRDefault="00F07A43" w:rsidP="00F07A43">
      <w:pPr>
        <w:pStyle w:val="Prrafodelista"/>
        <w:rPr>
          <w:rFonts w:ascii="Arial" w:hAnsi="Arial" w:cs="Arial"/>
          <w:sz w:val="20"/>
          <w:szCs w:val="20"/>
        </w:rPr>
      </w:pPr>
    </w:p>
    <w:p w14:paraId="2C043444" w14:textId="36018997" w:rsidR="00F07A43" w:rsidRPr="00007448" w:rsidRDefault="00F07A43" w:rsidP="003F1031">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Los oferentes habilitados podrán acceder a la subasta desde su cuenta de proveedor de SECOP II. </w:t>
      </w:r>
    </w:p>
    <w:p w14:paraId="740840AB" w14:textId="37055638" w:rsidR="0028775E" w:rsidRPr="00007448"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007448">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007448">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007448">
        <w:rPr>
          <w:rFonts w:ascii="Arial" w:hAnsi="Arial" w:cs="Arial"/>
          <w:sz w:val="20"/>
          <w:szCs w:val="20"/>
          <w:lang w:val="es-CO" w:eastAsia="es-CO"/>
        </w:rPr>
        <w:t>2.2.1.2.1.2.2.</w:t>
      </w:r>
      <w:r w:rsidRPr="00007448">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007448" w:rsidRDefault="00F07A43" w:rsidP="00F07A43">
      <w:pPr>
        <w:widowControl w:val="0"/>
        <w:tabs>
          <w:tab w:val="left" w:pos="142"/>
        </w:tabs>
        <w:autoSpaceDE w:val="0"/>
        <w:autoSpaceDN w:val="0"/>
        <w:ind w:right="321"/>
        <w:jc w:val="both"/>
        <w:rPr>
          <w:rFonts w:ascii="Arial" w:hAnsi="Arial" w:cs="Arial"/>
          <w:color w:val="FF0000"/>
          <w:sz w:val="20"/>
          <w:szCs w:val="20"/>
        </w:rPr>
      </w:pPr>
    </w:p>
    <w:p w14:paraId="6AAE91D4"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FB7026A" w14:textId="77777777" w:rsidR="00F07A43" w:rsidRPr="00007448" w:rsidRDefault="00F07A43" w:rsidP="00F07A43">
      <w:pPr>
        <w:pStyle w:val="Textoindependiente"/>
        <w:numPr>
          <w:ilvl w:val="0"/>
          <w:numId w:val="6"/>
        </w:numPr>
        <w:ind w:right="51"/>
        <w:jc w:val="both"/>
        <w:rPr>
          <w:rFonts w:ascii="Arial" w:hAnsi="Arial" w:cs="Arial"/>
          <w:sz w:val="20"/>
          <w:szCs w:val="20"/>
        </w:rPr>
      </w:pPr>
      <w:r w:rsidRPr="00007448">
        <w:rPr>
          <w:rFonts w:ascii="Arial" w:hAnsi="Arial" w:cs="Arial"/>
          <w:sz w:val="20"/>
          <w:szCs w:val="20"/>
        </w:rPr>
        <w:t>La Subasta Inversa Electrónica comenzará automáticamente con la mejor oferta económica presentada</w:t>
      </w:r>
      <w:r w:rsidRPr="00007448">
        <w:rPr>
          <w:rFonts w:ascii="Arial" w:hAnsi="Arial" w:cs="Arial"/>
          <w:spacing w:val="1"/>
          <w:sz w:val="20"/>
          <w:szCs w:val="20"/>
        </w:rPr>
        <w:t xml:space="preserve"> </w:t>
      </w:r>
      <w:r w:rsidRPr="00007448">
        <w:rPr>
          <w:rFonts w:ascii="Arial" w:hAnsi="Arial" w:cs="Arial"/>
          <w:sz w:val="20"/>
          <w:szCs w:val="20"/>
        </w:rPr>
        <w:t xml:space="preserve">en la plataforma transaccional SECOP II de la subasta total o de la subasta para el lote/ítem o lote/grupo respectivo (según </w:t>
      </w:r>
      <w:proofErr w:type="spellStart"/>
      <w:r w:rsidRPr="00007448">
        <w:rPr>
          <w:rFonts w:ascii="Arial" w:hAnsi="Arial" w:cs="Arial"/>
          <w:sz w:val="20"/>
          <w:szCs w:val="20"/>
        </w:rPr>
        <w:t>alique</w:t>
      </w:r>
      <w:proofErr w:type="spellEnd"/>
      <w:r w:rsidRPr="00007448">
        <w:rPr>
          <w:rFonts w:ascii="Arial" w:hAnsi="Arial" w:cs="Arial"/>
          <w:sz w:val="20"/>
          <w:szCs w:val="20"/>
        </w:rPr>
        <w:t>), en la fecha y hora señalada en la</w:t>
      </w:r>
      <w:r w:rsidRPr="00007448">
        <w:rPr>
          <w:rFonts w:ascii="Arial" w:hAnsi="Arial" w:cs="Arial"/>
          <w:spacing w:val="1"/>
          <w:sz w:val="20"/>
          <w:szCs w:val="20"/>
        </w:rPr>
        <w:t xml:space="preserve"> </w:t>
      </w:r>
      <w:r w:rsidRPr="00007448">
        <w:rPr>
          <w:rFonts w:ascii="Arial" w:hAnsi="Arial" w:cs="Arial"/>
          <w:i/>
          <w:sz w:val="20"/>
          <w:szCs w:val="20"/>
        </w:rPr>
        <w:t xml:space="preserve">“CONFIGURACION DE SUBASTA” </w:t>
      </w:r>
      <w:r w:rsidRPr="00007448">
        <w:rPr>
          <w:rFonts w:ascii="Arial" w:hAnsi="Arial" w:cs="Arial"/>
          <w:sz w:val="20"/>
          <w:szCs w:val="20"/>
        </w:rPr>
        <w:t>de la Plataforma del Sistema Electrónico de Contratación Pública -</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2"/>
          <w:sz w:val="20"/>
          <w:szCs w:val="20"/>
        </w:rPr>
        <w:t xml:space="preserve"> </w:t>
      </w:r>
      <w:r w:rsidRPr="00007448">
        <w:rPr>
          <w:rFonts w:ascii="Arial" w:hAnsi="Arial" w:cs="Arial"/>
          <w:sz w:val="20"/>
          <w:szCs w:val="20"/>
        </w:rPr>
        <w:t>mejor</w:t>
      </w:r>
      <w:r w:rsidRPr="00007448">
        <w:rPr>
          <w:rFonts w:ascii="Arial" w:hAnsi="Arial" w:cs="Arial"/>
          <w:spacing w:val="-2"/>
          <w:sz w:val="20"/>
          <w:szCs w:val="20"/>
        </w:rPr>
        <w:t xml:space="preserve"> </w:t>
      </w:r>
      <w:r w:rsidRPr="00007448">
        <w:rPr>
          <w:rFonts w:ascii="Arial" w:hAnsi="Arial" w:cs="Arial"/>
          <w:sz w:val="20"/>
          <w:szCs w:val="20"/>
        </w:rPr>
        <w:t>oferta</w:t>
      </w:r>
      <w:r w:rsidRPr="00007448">
        <w:rPr>
          <w:rFonts w:ascii="Arial" w:hAnsi="Arial" w:cs="Arial"/>
          <w:spacing w:val="1"/>
          <w:sz w:val="20"/>
          <w:szCs w:val="20"/>
        </w:rPr>
        <w:t xml:space="preserve"> </w:t>
      </w:r>
      <w:r w:rsidRPr="00007448">
        <w:rPr>
          <w:rFonts w:ascii="Arial" w:hAnsi="Arial" w:cs="Arial"/>
          <w:sz w:val="20"/>
          <w:szCs w:val="20"/>
        </w:rPr>
        <w:t>se</w:t>
      </w:r>
      <w:r w:rsidRPr="00007448">
        <w:rPr>
          <w:rFonts w:ascii="Arial" w:hAnsi="Arial" w:cs="Arial"/>
          <w:spacing w:val="-2"/>
          <w:sz w:val="20"/>
          <w:szCs w:val="20"/>
        </w:rPr>
        <w:t xml:space="preserve"> </w:t>
      </w:r>
      <w:r w:rsidRPr="00007448">
        <w:rPr>
          <w:rFonts w:ascii="Arial" w:hAnsi="Arial" w:cs="Arial"/>
          <w:sz w:val="20"/>
          <w:szCs w:val="20"/>
        </w:rPr>
        <w:t>define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valor</w:t>
      </w:r>
      <w:r w:rsidRPr="00007448">
        <w:rPr>
          <w:rFonts w:ascii="Arial" w:hAnsi="Arial" w:cs="Arial"/>
          <w:spacing w:val="-1"/>
          <w:sz w:val="20"/>
          <w:szCs w:val="20"/>
        </w:rPr>
        <w:t xml:space="preserve"> </w:t>
      </w:r>
      <w:r w:rsidRPr="00007448">
        <w:rPr>
          <w:rFonts w:ascii="Arial" w:hAnsi="Arial" w:cs="Arial"/>
          <w:sz w:val="20"/>
          <w:szCs w:val="20"/>
        </w:rPr>
        <w:t>total</w:t>
      </w:r>
      <w:r w:rsidRPr="00007448">
        <w:rPr>
          <w:rFonts w:ascii="Arial" w:hAnsi="Arial" w:cs="Arial"/>
          <w:spacing w:val="1"/>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lote/ítem o lote/grupo.</w:t>
      </w:r>
    </w:p>
    <w:p w14:paraId="5AE48BED" w14:textId="77777777" w:rsidR="00F07A43" w:rsidRPr="00007448" w:rsidRDefault="00F07A43" w:rsidP="00F07A43">
      <w:pPr>
        <w:pStyle w:val="Prrafodelista"/>
        <w:rPr>
          <w:rFonts w:ascii="Arial" w:hAnsi="Arial" w:cs="Arial"/>
          <w:sz w:val="20"/>
          <w:szCs w:val="20"/>
        </w:rPr>
      </w:pPr>
    </w:p>
    <w:p w14:paraId="0CD8E0D6" w14:textId="77777777" w:rsidR="00F07A43" w:rsidRPr="00007448" w:rsidRDefault="00F07A43" w:rsidP="00F07A43">
      <w:pPr>
        <w:pStyle w:val="Textoindependiente"/>
        <w:numPr>
          <w:ilvl w:val="0"/>
          <w:numId w:val="6"/>
        </w:numPr>
        <w:spacing w:after="0"/>
        <w:ind w:right="147"/>
        <w:jc w:val="both"/>
        <w:rPr>
          <w:rFonts w:ascii="Arial" w:hAnsi="Arial" w:cs="Arial"/>
          <w:b/>
          <w:sz w:val="20"/>
          <w:szCs w:val="20"/>
        </w:rPr>
      </w:pPr>
      <w:r w:rsidRPr="00007448">
        <w:rPr>
          <w:rFonts w:ascii="Arial" w:hAnsi="Arial" w:cs="Arial"/>
          <w:sz w:val="20"/>
          <w:szCs w:val="20"/>
        </w:rPr>
        <w:t>El precio de arranque o de inicio de la Subasta Inversa Electrónica será el menor de los precios ofrecidos en el valor de la subasta total o de la subasta para el</w:t>
      </w:r>
      <w:r w:rsidRPr="00007448">
        <w:rPr>
          <w:rFonts w:ascii="Arial" w:hAnsi="Arial" w:cs="Arial"/>
          <w:spacing w:val="1"/>
          <w:sz w:val="20"/>
          <w:szCs w:val="20"/>
        </w:rPr>
        <w:t xml:space="preserve"> </w:t>
      </w:r>
      <w:r w:rsidRPr="00007448">
        <w:rPr>
          <w:rFonts w:ascii="Arial" w:hAnsi="Arial" w:cs="Arial"/>
          <w:sz w:val="20"/>
          <w:szCs w:val="20"/>
        </w:rPr>
        <w:t>lote/ítem o lote/grupo (según aplique),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oferentes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resulten</w:t>
      </w:r>
      <w:r w:rsidRPr="00007448">
        <w:rPr>
          <w:rFonts w:ascii="Arial" w:hAnsi="Arial" w:cs="Arial"/>
          <w:spacing w:val="1"/>
          <w:sz w:val="20"/>
          <w:szCs w:val="20"/>
        </w:rPr>
        <w:t xml:space="preserve"> </w:t>
      </w:r>
      <w:r w:rsidRPr="00007448">
        <w:rPr>
          <w:rFonts w:ascii="Arial" w:hAnsi="Arial" w:cs="Arial"/>
          <w:sz w:val="20"/>
          <w:szCs w:val="20"/>
        </w:rPr>
        <w:t>habilitados</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financiera,</w:t>
      </w:r>
      <w:r w:rsidRPr="00007448">
        <w:rPr>
          <w:rFonts w:ascii="Arial" w:hAnsi="Arial" w:cs="Arial"/>
          <w:spacing w:val="1"/>
          <w:sz w:val="20"/>
          <w:szCs w:val="20"/>
        </w:rPr>
        <w:t xml:space="preserve"> </w:t>
      </w:r>
      <w:r w:rsidRPr="00007448">
        <w:rPr>
          <w:rFonts w:ascii="Arial" w:hAnsi="Arial" w:cs="Arial"/>
          <w:sz w:val="20"/>
          <w:szCs w:val="20"/>
        </w:rPr>
        <w:t>técnica</w:t>
      </w:r>
      <w:r w:rsidRPr="00007448">
        <w:rPr>
          <w:rFonts w:ascii="Arial" w:hAnsi="Arial" w:cs="Arial"/>
          <w:spacing w:val="56"/>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económicamente</w:t>
      </w:r>
      <w:r w:rsidRPr="00007448">
        <w:rPr>
          <w:rFonts w:ascii="Arial" w:hAnsi="Arial" w:cs="Arial"/>
          <w:spacing w:val="-3"/>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participar</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 xml:space="preserve">evento. Asimismo, la ENTIDAD informa que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77362E2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lastRenderedPageBreak/>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007448" w:rsidRDefault="00F07A43" w:rsidP="00F07A43">
      <w:pPr>
        <w:pStyle w:val="Textoindependiente"/>
        <w:spacing w:after="0"/>
        <w:ind w:left="720" w:right="51"/>
        <w:jc w:val="both"/>
        <w:rPr>
          <w:rFonts w:ascii="Arial" w:hAnsi="Arial" w:cs="Arial"/>
          <w:sz w:val="20"/>
          <w:szCs w:val="20"/>
        </w:rPr>
      </w:pPr>
    </w:p>
    <w:p w14:paraId="4CF3DDC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Serán lances no válidos:</w:t>
      </w:r>
    </w:p>
    <w:p w14:paraId="428FA01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007448" w:rsidRDefault="00F07A43" w:rsidP="00F07A43">
      <w:pPr>
        <w:pStyle w:val="Textoindependiente"/>
        <w:numPr>
          <w:ilvl w:val="0"/>
          <w:numId w:val="7"/>
        </w:numPr>
        <w:spacing w:after="0"/>
        <w:ind w:left="1134" w:right="51"/>
        <w:jc w:val="both"/>
        <w:rPr>
          <w:rFonts w:ascii="Arial" w:hAnsi="Arial" w:cs="Arial"/>
          <w:b/>
          <w:sz w:val="20"/>
          <w:szCs w:val="20"/>
        </w:rPr>
      </w:pPr>
      <w:r w:rsidRPr="00007448">
        <w:rPr>
          <w:rFonts w:ascii="Arial" w:hAnsi="Arial" w:cs="Arial"/>
          <w:sz w:val="20"/>
          <w:szCs w:val="20"/>
        </w:rPr>
        <w:t xml:space="preserve">Si el lance está por debajo del margen mínimo de mejora, es decir del </w:t>
      </w:r>
      <w:r w:rsidRPr="00007448">
        <w:rPr>
          <w:rFonts w:ascii="Arial" w:hAnsi="Arial" w:cs="Arial"/>
          <w:b/>
          <w:sz w:val="20"/>
          <w:szCs w:val="20"/>
        </w:rPr>
        <w:t>CINCO (5) POR CIENTO (%).</w:t>
      </w:r>
    </w:p>
    <w:p w14:paraId="0504A4AC" w14:textId="77777777"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lance es corregido a través de mensaje por el chat del módulo de la subasta de la plataforma transaccional SECOP II.</w:t>
      </w:r>
    </w:p>
    <w:p w14:paraId="1E2DFF20" w14:textId="5EFF552A"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proponente realiza lances por fuera del tiempo establecido, determinados para realizar la Subasta Inversa Electrónica para</w:t>
      </w:r>
      <w:r w:rsidRPr="00007448">
        <w:rPr>
          <w:rFonts w:ascii="Arial" w:hAnsi="Arial" w:cs="Arial"/>
          <w:b/>
          <w:bCs/>
          <w:sz w:val="20"/>
          <w:szCs w:val="20"/>
        </w:rPr>
        <w:t xml:space="preserve"> CADA LOTE/ÎTEM O LOTE/GRUPO </w:t>
      </w:r>
      <w:r w:rsidRPr="00007448">
        <w:rPr>
          <w:rFonts w:ascii="Arial" w:hAnsi="Arial" w:cs="Arial"/>
          <w:b/>
          <w:sz w:val="20"/>
          <w:szCs w:val="20"/>
        </w:rPr>
        <w:t>O SUBASTA TOTAL</w:t>
      </w:r>
      <w:r w:rsidRPr="00007448">
        <w:rPr>
          <w:rFonts w:ascii="Arial" w:hAnsi="Arial" w:cs="Arial"/>
          <w:b/>
          <w:bCs/>
          <w:sz w:val="20"/>
          <w:szCs w:val="20"/>
        </w:rPr>
        <w:t xml:space="preserve">, SEGÚN APLIQUE. </w:t>
      </w:r>
    </w:p>
    <w:p w14:paraId="65A141A5" w14:textId="77777777" w:rsidR="00F07A43" w:rsidRPr="00007448"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007448"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007448"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007448">
        <w:rPr>
          <w:rFonts w:ascii="Arial" w:hAnsi="Arial" w:cs="Arial"/>
          <w:sz w:val="20"/>
          <w:szCs w:val="20"/>
        </w:rPr>
        <w:t xml:space="preserve">Finalizada la Subasta Inversa Electrónica el subcomité evaluador económico </w:t>
      </w:r>
      <w:r w:rsidRPr="00007448">
        <w:rPr>
          <w:rFonts w:ascii="Arial" w:hAnsi="Arial" w:cs="Arial"/>
          <w:b/>
          <w:bCs/>
          <w:sz w:val="20"/>
          <w:szCs w:val="20"/>
        </w:rPr>
        <w:t>revisará que el menor precio obtenido de la subasta haya respetado las reglas establecidas en el presente</w:t>
      </w:r>
      <w:r w:rsidRPr="00007448">
        <w:rPr>
          <w:rFonts w:ascii="Arial" w:hAnsi="Arial" w:cs="Arial"/>
          <w:sz w:val="20"/>
          <w:szCs w:val="20"/>
        </w:rPr>
        <w:t xml:space="preserve"> </w:t>
      </w:r>
      <w:r w:rsidRPr="00007448">
        <w:rPr>
          <w:rFonts w:ascii="Arial" w:hAnsi="Arial" w:cs="Arial"/>
          <w:b/>
          <w:bCs/>
          <w:sz w:val="20"/>
          <w:szCs w:val="20"/>
        </w:rPr>
        <w:t>anexo</w:t>
      </w:r>
      <w:r w:rsidRPr="00007448">
        <w:rPr>
          <w:rFonts w:ascii="Arial" w:hAnsi="Arial" w:cs="Arial"/>
          <w:sz w:val="20"/>
          <w:szCs w:val="20"/>
        </w:rPr>
        <w:t xml:space="preserve">, es decir que cada lance haya reflejado mínimo el </w:t>
      </w:r>
      <w:r w:rsidRPr="00007448">
        <w:rPr>
          <w:rFonts w:ascii="Arial" w:hAnsi="Arial" w:cs="Arial"/>
          <w:b/>
          <w:bCs/>
          <w:sz w:val="20"/>
          <w:szCs w:val="20"/>
        </w:rPr>
        <w:t>CINCO (5) PORCIENTO</w:t>
      </w:r>
      <w:r w:rsidRPr="00007448">
        <w:rPr>
          <w:rFonts w:ascii="Arial" w:hAnsi="Arial" w:cs="Arial"/>
          <w:sz w:val="20"/>
          <w:szCs w:val="20"/>
        </w:rPr>
        <w:t xml:space="preserve"> </w:t>
      </w:r>
      <w:r w:rsidRPr="00007448">
        <w:rPr>
          <w:rFonts w:ascii="Arial" w:hAnsi="Arial" w:cs="Arial"/>
          <w:b/>
          <w:bCs/>
          <w:sz w:val="20"/>
          <w:szCs w:val="20"/>
        </w:rPr>
        <w:t>(%) r</w:t>
      </w:r>
      <w:r w:rsidRPr="00007448">
        <w:rPr>
          <w:rFonts w:ascii="Arial" w:hAnsi="Arial" w:cs="Arial"/>
          <w:sz w:val="20"/>
          <w:szCs w:val="20"/>
        </w:rPr>
        <w:t xml:space="preserve">especto de su anterior lance válido. En caso de que el subcomité evaluador económico </w:t>
      </w:r>
      <w:r w:rsidRPr="00007448">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007448"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007448" w:rsidRDefault="00F07A43" w:rsidP="00F07A43">
      <w:pPr>
        <w:pStyle w:val="Textoindependiente"/>
        <w:spacing w:after="0"/>
        <w:ind w:left="720" w:right="51"/>
        <w:jc w:val="both"/>
        <w:rPr>
          <w:rFonts w:ascii="Arial" w:hAnsi="Arial" w:cs="Arial"/>
          <w:sz w:val="20"/>
          <w:szCs w:val="20"/>
        </w:rPr>
      </w:pPr>
    </w:p>
    <w:p w14:paraId="7B43E2D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007448"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007448" w:rsidRDefault="00F07A43" w:rsidP="00F07A43">
      <w:pPr>
        <w:pStyle w:val="Prrafodelista"/>
        <w:rPr>
          <w:rFonts w:ascii="Arial" w:hAnsi="Arial" w:cs="Arial"/>
          <w:sz w:val="20"/>
          <w:szCs w:val="20"/>
        </w:rPr>
      </w:pPr>
    </w:p>
    <w:p w14:paraId="36978A85" w14:textId="4329E092"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007448">
        <w:rPr>
          <w:rFonts w:ascii="Arial" w:hAnsi="Arial" w:cs="Arial"/>
          <w:sz w:val="20"/>
          <w:szCs w:val="20"/>
        </w:rPr>
        <w:t xml:space="preserve">en </w:t>
      </w:r>
      <w:r w:rsidR="001B281A" w:rsidRPr="00007448">
        <w:rPr>
          <w:rFonts w:ascii="Arial" w:hAnsi="Arial" w:cs="Arial"/>
          <w:sz w:val="20"/>
          <w:szCs w:val="20"/>
        </w:rPr>
        <w:lastRenderedPageBreak/>
        <w:t xml:space="preserve">concordancia con </w:t>
      </w:r>
      <w:r w:rsidRPr="00007448">
        <w:rPr>
          <w:rFonts w:ascii="Arial" w:hAnsi="Arial" w:cs="Arial"/>
          <w:sz w:val="20"/>
          <w:szCs w:val="20"/>
        </w:rPr>
        <w:t xml:space="preserve">el artículo 2.2.1.2.4.2.17 del Decreto 1082 de 2015 </w:t>
      </w:r>
      <w:r w:rsidR="001B281A" w:rsidRPr="00007448">
        <w:rPr>
          <w:rFonts w:ascii="Arial" w:hAnsi="Arial" w:cs="Arial"/>
          <w:sz w:val="20"/>
          <w:szCs w:val="20"/>
        </w:rPr>
        <w:t xml:space="preserve">el cual </w:t>
      </w:r>
      <w:r w:rsidRPr="00007448">
        <w:rPr>
          <w:rFonts w:ascii="Arial" w:hAnsi="Arial" w:cs="Arial"/>
          <w:sz w:val="20"/>
          <w:szCs w:val="20"/>
        </w:rPr>
        <w:t>fue modificado por el artículo 5 del Decreto 1860 de 2021.</w:t>
      </w:r>
    </w:p>
    <w:p w14:paraId="6EA9E522" w14:textId="77777777" w:rsidR="00F07A43" w:rsidRPr="00007448"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406FF0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El Instituto adjudicará el contrato al oferente que haya presentado </w:t>
      </w:r>
      <w:r w:rsidRPr="00007448">
        <w:rPr>
          <w:rFonts w:ascii="Arial" w:hAnsi="Arial" w:cs="Arial"/>
          <w:b/>
          <w:bCs/>
          <w:sz w:val="20"/>
          <w:szCs w:val="20"/>
        </w:rPr>
        <w:t xml:space="preserve">EL ÚLTIMO VALOR DEL MEJOR LANCE VÁLIDO PARA CADA LOTE/ÎTEM O LOTE/GRUPO </w:t>
      </w:r>
      <w:r w:rsidRPr="00007448">
        <w:rPr>
          <w:rFonts w:ascii="Arial" w:hAnsi="Arial" w:cs="Arial"/>
          <w:b/>
          <w:sz w:val="20"/>
          <w:szCs w:val="20"/>
        </w:rPr>
        <w:t>O SUBASTA TOTAL</w:t>
      </w:r>
      <w:r w:rsidRPr="00007448">
        <w:rPr>
          <w:rFonts w:ascii="Arial" w:hAnsi="Arial" w:cs="Arial"/>
          <w:b/>
          <w:bCs/>
          <w:sz w:val="20"/>
          <w:szCs w:val="20"/>
        </w:rPr>
        <w:t>, SEGÚN APLIQUE</w:t>
      </w:r>
      <w:r w:rsidRPr="00007448">
        <w:rPr>
          <w:rFonts w:ascii="Arial" w:hAnsi="Arial" w:cs="Arial"/>
          <w:b/>
          <w:sz w:val="20"/>
          <w:szCs w:val="20"/>
        </w:rPr>
        <w:t>.</w:t>
      </w:r>
    </w:p>
    <w:p w14:paraId="21709D86" w14:textId="77777777" w:rsidR="00F07A43" w:rsidRPr="00007448" w:rsidRDefault="00F07A43" w:rsidP="00F07A43">
      <w:pPr>
        <w:pStyle w:val="Textoindependiente"/>
        <w:spacing w:after="0"/>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857E98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007448" w:rsidRDefault="00F07A43" w:rsidP="00F07A43">
      <w:pPr>
        <w:pStyle w:val="Textoindependiente"/>
        <w:spacing w:after="0"/>
        <w:ind w:left="720" w:right="51"/>
        <w:jc w:val="both"/>
        <w:rPr>
          <w:rFonts w:ascii="Arial" w:hAnsi="Arial" w:cs="Arial"/>
          <w:sz w:val="20"/>
          <w:szCs w:val="20"/>
        </w:rPr>
      </w:pPr>
    </w:p>
    <w:p w14:paraId="3AED50D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Este proceso de aclaración de ofertas no es una oportunidad para que los proponentes modifiquen sus ofertas.</w:t>
      </w:r>
    </w:p>
    <w:p w14:paraId="3D43569F" w14:textId="77777777" w:rsidR="00F07A43" w:rsidRPr="00007448" w:rsidRDefault="00F07A43" w:rsidP="00F07A43">
      <w:pPr>
        <w:pStyle w:val="Textoindependiente"/>
        <w:spacing w:after="0"/>
        <w:ind w:left="720" w:right="51"/>
        <w:jc w:val="both"/>
        <w:rPr>
          <w:rFonts w:ascii="Arial" w:hAnsi="Arial" w:cs="Arial"/>
          <w:sz w:val="20"/>
          <w:szCs w:val="20"/>
        </w:rPr>
      </w:pPr>
    </w:p>
    <w:p w14:paraId="5B5ED7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007448" w:rsidRDefault="00F07A43" w:rsidP="00F07A43">
      <w:pPr>
        <w:pStyle w:val="Ttulo2"/>
        <w:ind w:left="212" w:right="51"/>
        <w:rPr>
          <w:rFonts w:ascii="Arial" w:hAnsi="Arial" w:cs="Arial"/>
          <w:color w:val="auto"/>
          <w:sz w:val="20"/>
          <w:szCs w:val="20"/>
        </w:rPr>
      </w:pPr>
    </w:p>
    <w:p w14:paraId="5C0833DF" w14:textId="77777777" w:rsidR="00F07A43" w:rsidRPr="00007448" w:rsidRDefault="00F07A43" w:rsidP="00EF2AB8">
      <w:pPr>
        <w:pStyle w:val="Default"/>
        <w:rPr>
          <w:rFonts w:ascii="Arial" w:hAnsi="Arial" w:cs="Arial"/>
          <w:color w:val="auto"/>
          <w:sz w:val="20"/>
          <w:szCs w:val="20"/>
        </w:rPr>
      </w:pPr>
      <w:r w:rsidRPr="00007448">
        <w:rPr>
          <w:rFonts w:ascii="Arial" w:hAnsi="Arial" w:cs="Arial"/>
          <w:color w:val="auto"/>
          <w:sz w:val="20"/>
          <w:szCs w:val="20"/>
        </w:rPr>
        <w:t>NOTAS:</w:t>
      </w:r>
    </w:p>
    <w:p w14:paraId="41BACFAC" w14:textId="77777777" w:rsidR="00F07A43" w:rsidRPr="00007448"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007448">
        <w:rPr>
          <w:rFonts w:ascii="Arial" w:hAnsi="Arial" w:cs="Arial"/>
          <w:b/>
          <w:sz w:val="20"/>
          <w:szCs w:val="20"/>
        </w:rPr>
        <w:t xml:space="preserve">PARA UN ADECUADO DESARROLLO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ELECTRÓNICA SE </w:t>
      </w:r>
      <w:r w:rsidRPr="00007448">
        <w:rPr>
          <w:rFonts w:ascii="Arial" w:hAnsi="Arial" w:cs="Arial"/>
          <w:b/>
          <w:sz w:val="20"/>
          <w:szCs w:val="20"/>
        </w:rPr>
        <w:lastRenderedPageBreak/>
        <w:t xml:space="preserve">RECOMIENDA ACTUALIZAR PERIÓDICAMENTE LA PÁGINA PARA VISUALIZAR EL </w:t>
      </w:r>
      <w:r w:rsidRPr="00007448">
        <w:rPr>
          <w:rFonts w:ascii="Arial" w:hAnsi="Arial" w:cs="Arial"/>
          <w:b/>
          <w:spacing w:val="-3"/>
          <w:sz w:val="20"/>
          <w:szCs w:val="20"/>
        </w:rPr>
        <w:t xml:space="preserve">AVANCE </w:t>
      </w:r>
      <w:r w:rsidRPr="00007448">
        <w:rPr>
          <w:rFonts w:ascii="Arial" w:hAnsi="Arial" w:cs="Arial"/>
          <w:b/>
          <w:sz w:val="20"/>
          <w:szCs w:val="20"/>
        </w:rPr>
        <w:t>LA SUBASTA Y PREVENIR FALLAS FRENTE A PÉRDIDAS DE CONEXIÓN DE</w:t>
      </w:r>
      <w:r w:rsidRPr="00007448">
        <w:rPr>
          <w:rFonts w:ascii="Arial" w:hAnsi="Arial" w:cs="Arial"/>
          <w:b/>
          <w:spacing w:val="-15"/>
          <w:sz w:val="20"/>
          <w:szCs w:val="20"/>
        </w:rPr>
        <w:t xml:space="preserve"> </w:t>
      </w:r>
      <w:r w:rsidRPr="00007448">
        <w:rPr>
          <w:rFonts w:ascii="Arial" w:hAnsi="Arial" w:cs="Arial"/>
          <w:b/>
          <w:sz w:val="20"/>
          <w:szCs w:val="20"/>
        </w:rPr>
        <w:t>INTERNET.</w:t>
      </w:r>
    </w:p>
    <w:p w14:paraId="36BDD546" w14:textId="77777777" w:rsidR="00F07A43" w:rsidRPr="00007448"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 xml:space="preserve">SE SOLICITA A TODOS LOS PROPONENTES TENER EL SUFICIENTE </w:t>
      </w:r>
      <w:r w:rsidRPr="00007448">
        <w:rPr>
          <w:rFonts w:ascii="Arial" w:hAnsi="Arial" w:cs="Arial"/>
          <w:b/>
          <w:spacing w:val="-3"/>
          <w:sz w:val="20"/>
          <w:szCs w:val="20"/>
        </w:rPr>
        <w:t xml:space="preserve">CUIDADO </w:t>
      </w:r>
      <w:r w:rsidRPr="00007448">
        <w:rPr>
          <w:rFonts w:ascii="Arial" w:hAnsi="Arial" w:cs="Arial"/>
          <w:b/>
          <w:sz w:val="20"/>
          <w:szCs w:val="20"/>
        </w:rPr>
        <w:t xml:space="preserve">Y ESTUDIO DE </w:t>
      </w:r>
      <w:r w:rsidRPr="00007448">
        <w:rPr>
          <w:rFonts w:ascii="Arial" w:hAnsi="Arial" w:cs="Arial"/>
          <w:b/>
          <w:spacing w:val="-3"/>
          <w:sz w:val="20"/>
          <w:szCs w:val="20"/>
        </w:rPr>
        <w:t xml:space="preserve">SUS </w:t>
      </w:r>
      <w:r w:rsidRPr="00007448">
        <w:rPr>
          <w:rFonts w:ascii="Arial" w:hAnsi="Arial" w:cs="Arial"/>
          <w:b/>
          <w:sz w:val="20"/>
          <w:szCs w:val="20"/>
        </w:rPr>
        <w:t xml:space="preserve">LANCES, TODA VEZ QUE NINGÚN ERROR COMETIDO DENTRO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ES REVERSIBLE EN </w:t>
      </w:r>
      <w:r w:rsidRPr="00007448">
        <w:rPr>
          <w:rFonts w:ascii="Arial" w:hAnsi="Arial" w:cs="Arial"/>
          <w:b/>
          <w:spacing w:val="-3"/>
          <w:sz w:val="20"/>
          <w:szCs w:val="20"/>
        </w:rPr>
        <w:t xml:space="preserve">EL </w:t>
      </w:r>
      <w:r w:rsidRPr="00007448">
        <w:rPr>
          <w:rFonts w:ascii="Arial" w:hAnsi="Arial" w:cs="Arial"/>
          <w:b/>
          <w:sz w:val="20"/>
          <w:szCs w:val="20"/>
        </w:rPr>
        <w:t>SECOP</w:t>
      </w:r>
      <w:r w:rsidRPr="00007448">
        <w:rPr>
          <w:rFonts w:ascii="Arial" w:hAnsi="Arial" w:cs="Arial"/>
          <w:b/>
          <w:spacing w:val="-1"/>
          <w:sz w:val="20"/>
          <w:szCs w:val="20"/>
        </w:rPr>
        <w:t xml:space="preserve"> </w:t>
      </w:r>
      <w:r w:rsidRPr="00007448">
        <w:rPr>
          <w:rFonts w:ascii="Arial" w:hAnsi="Arial" w:cs="Arial"/>
          <w:b/>
          <w:sz w:val="20"/>
          <w:szCs w:val="20"/>
        </w:rPr>
        <w:t>II.</w:t>
      </w:r>
    </w:p>
    <w:p w14:paraId="72F78132" w14:textId="77777777" w:rsidR="00F07A43" w:rsidRPr="00007448" w:rsidRDefault="00F07A43" w:rsidP="00F07A43">
      <w:pPr>
        <w:pStyle w:val="Prrafodelista"/>
        <w:ind w:right="51"/>
        <w:rPr>
          <w:rFonts w:ascii="Arial" w:hAnsi="Arial" w:cs="Arial"/>
          <w:b/>
          <w:bCs/>
          <w:sz w:val="20"/>
          <w:szCs w:val="20"/>
        </w:rPr>
      </w:pPr>
    </w:p>
    <w:p w14:paraId="1C24597F" w14:textId="77777777" w:rsidR="00F07A43" w:rsidRPr="00007448"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02DC6C2" w14:textId="0B0960C6" w:rsidR="00B4798F" w:rsidRDefault="003A7C1D" w:rsidP="00B4798F">
      <w:pPr>
        <w:widowControl w:val="0"/>
        <w:tabs>
          <w:tab w:val="left" w:pos="541"/>
        </w:tabs>
        <w:autoSpaceDE w:val="0"/>
        <w:autoSpaceDN w:val="0"/>
        <w:spacing w:before="1" w:line="235" w:lineRule="auto"/>
        <w:ind w:right="51"/>
        <w:jc w:val="both"/>
        <w:rPr>
          <w:rFonts w:ascii="Arial" w:hAnsi="Arial" w:cs="Arial"/>
          <w:b/>
          <w:sz w:val="20"/>
          <w:szCs w:val="20"/>
          <w:u w:val="single"/>
        </w:rPr>
      </w:pPr>
      <w:r w:rsidRPr="006C2600">
        <w:rPr>
          <w:rFonts w:ascii="Arial" w:hAnsi="Arial" w:cs="Arial"/>
          <w:b/>
          <w:sz w:val="20"/>
          <w:szCs w:val="20"/>
          <w:u w:val="single"/>
        </w:rPr>
        <w:t>CONCLUSIÓN</w:t>
      </w:r>
      <w:r w:rsidR="00B4798F" w:rsidRPr="006C2600">
        <w:rPr>
          <w:rFonts w:ascii="Arial" w:hAnsi="Arial" w:cs="Arial"/>
          <w:b/>
          <w:sz w:val="20"/>
          <w:szCs w:val="20"/>
          <w:u w:val="single"/>
        </w:rPr>
        <w:t xml:space="preserve"> DE LA SUBASTA:</w:t>
      </w:r>
    </w:p>
    <w:p w14:paraId="172EC9D6"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b/>
          <w:sz w:val="20"/>
          <w:szCs w:val="20"/>
          <w:u w:val="single"/>
        </w:rPr>
      </w:pPr>
      <w:r>
        <w:rPr>
          <w:rFonts w:ascii="Arial" w:hAnsi="Arial" w:cs="Arial"/>
          <w:b/>
          <w:sz w:val="20"/>
          <w:szCs w:val="20"/>
          <w:u w:val="single"/>
        </w:rPr>
        <w:t xml:space="preserve"> </w:t>
      </w:r>
    </w:p>
    <w:p w14:paraId="7901CF0C"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sz w:val="20"/>
          <w:szCs w:val="20"/>
        </w:rPr>
        <w:t>A partir de la Oferta Inicial de menor valor</w:t>
      </w:r>
      <w:r>
        <w:rPr>
          <w:rFonts w:ascii="Arial" w:hAnsi="Arial" w:cs="Arial"/>
          <w:sz w:val="20"/>
          <w:szCs w:val="20"/>
        </w:rPr>
        <w:t xml:space="preserve">, </w:t>
      </w:r>
      <w:r w:rsidRPr="005C6049">
        <w:rPr>
          <w:rFonts w:ascii="Arial" w:hAnsi="Arial" w:cs="Arial"/>
          <w:sz w:val="20"/>
          <w:szCs w:val="20"/>
        </w:rPr>
        <w:t>se iniciará la subasta.</w:t>
      </w:r>
      <w:r>
        <w:rPr>
          <w:rFonts w:ascii="Arial" w:hAnsi="Arial" w:cs="Arial"/>
          <w:sz w:val="20"/>
          <w:szCs w:val="20"/>
        </w:rPr>
        <w:t xml:space="preserve"> </w:t>
      </w:r>
      <w:r w:rsidRPr="005C6049">
        <w:rPr>
          <w:rFonts w:ascii="Arial" w:hAnsi="Arial" w:cs="Arial"/>
          <w:sz w:val="20"/>
          <w:szCs w:val="20"/>
        </w:rPr>
        <w:t>Con el Valor Final Ofertado por el proponente ganador (aquel que haya presentado el mejor Lance) se calculará el porcentaje o tasa de descuento ofertado utilizando la siguiente fórmula:</w:t>
      </w:r>
    </w:p>
    <w:p w14:paraId="5570FFAC"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noProof/>
          <w:sz w:val="20"/>
          <w:szCs w:val="20"/>
          <w:lang w:val="es-CO" w:eastAsia="es-CO"/>
        </w:rPr>
        <w:drawing>
          <wp:anchor distT="0" distB="0" distL="0" distR="0" simplePos="0" relativeHeight="251659264" behindDoc="0" locked="0" layoutInCell="1" allowOverlap="1" wp14:anchorId="2F3C75E9" wp14:editId="3D8427D0">
            <wp:simplePos x="0" y="0"/>
            <wp:positionH relativeFrom="page">
              <wp:posOffset>3075304</wp:posOffset>
            </wp:positionH>
            <wp:positionV relativeFrom="paragraph">
              <wp:posOffset>184254</wp:posOffset>
            </wp:positionV>
            <wp:extent cx="1848098" cy="439578"/>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848098" cy="439578"/>
                    </a:xfrm>
                    <a:prstGeom prst="rect">
                      <a:avLst/>
                    </a:prstGeom>
                  </pic:spPr>
                </pic:pic>
              </a:graphicData>
            </a:graphic>
          </wp:anchor>
        </w:drawing>
      </w:r>
    </w:p>
    <w:p w14:paraId="6B0D58E7"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p>
    <w:tbl>
      <w:tblPr>
        <w:tblW w:w="0" w:type="auto"/>
        <w:tblInd w:w="1800" w:type="dxa"/>
        <w:tblLayout w:type="fixed"/>
        <w:tblLook w:val="01E0" w:firstRow="1" w:lastRow="1" w:firstColumn="1" w:lastColumn="1" w:noHBand="0" w:noVBand="0"/>
      </w:tblPr>
      <w:tblGrid>
        <w:gridCol w:w="927"/>
        <w:gridCol w:w="391"/>
        <w:gridCol w:w="5939"/>
        <w:gridCol w:w="10"/>
      </w:tblGrid>
      <w:tr w:rsidR="00B4798F" w:rsidRPr="005C6049" w14:paraId="61515E6F" w14:textId="77777777" w:rsidTr="00EE6DF0">
        <w:trPr>
          <w:gridAfter w:val="1"/>
          <w:wAfter w:w="10" w:type="dxa"/>
          <w:trHeight w:val="262"/>
        </w:trPr>
        <w:tc>
          <w:tcPr>
            <w:tcW w:w="927" w:type="dxa"/>
          </w:tcPr>
          <w:p w14:paraId="7A187393"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sz w:val="20"/>
                <w:szCs w:val="20"/>
              </w:rPr>
              <w:t>Dón</w:t>
            </w:r>
            <w:r>
              <w:rPr>
                <w:rFonts w:ascii="Arial" w:hAnsi="Arial" w:cs="Arial"/>
                <w:sz w:val="20"/>
                <w:szCs w:val="20"/>
              </w:rPr>
              <w:t>de:</w:t>
            </w:r>
          </w:p>
        </w:tc>
        <w:tc>
          <w:tcPr>
            <w:tcW w:w="6330" w:type="dxa"/>
            <w:gridSpan w:val="2"/>
          </w:tcPr>
          <w:p w14:paraId="1716D0B5"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sz w:val="20"/>
                <w:szCs w:val="20"/>
              </w:rPr>
            </w:pPr>
          </w:p>
        </w:tc>
      </w:tr>
      <w:tr w:rsidR="00B4798F" w:rsidRPr="005C6049" w14:paraId="4E098793" w14:textId="77777777" w:rsidTr="00EE6DF0">
        <w:trPr>
          <w:trHeight w:val="818"/>
        </w:trPr>
        <w:tc>
          <w:tcPr>
            <w:tcW w:w="927" w:type="dxa"/>
          </w:tcPr>
          <w:p w14:paraId="09A0A863"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rFonts w:ascii="Arial" w:hAnsi="Arial" w:cs="Arial"/>
                <w:b/>
                <w:noProof/>
                <w:sz w:val="20"/>
                <w:szCs w:val="20"/>
                <w:lang w:val="es-CO" w:eastAsia="es-CO"/>
              </w:rPr>
              <w:drawing>
                <wp:inline distT="0" distB="0" distL="0" distR="0" wp14:anchorId="11F83670" wp14:editId="7A4D16A3">
                  <wp:extent cx="144559" cy="86677"/>
                  <wp:effectExtent l="0" t="0" r="8255" b="889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44559" cy="86677"/>
                          </a:xfrm>
                          <a:prstGeom prst="rect">
                            <a:avLst/>
                          </a:prstGeom>
                        </pic:spPr>
                      </pic:pic>
                    </a:graphicData>
                  </a:graphic>
                </wp:inline>
              </w:drawing>
            </w:r>
          </w:p>
          <w:p w14:paraId="73688C31"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b/>
                <w:noProof/>
                <w:lang w:val="es-CO" w:eastAsia="es-CO"/>
              </w:rPr>
              <w:drawing>
                <wp:inline distT="0" distB="0" distL="0" distR="0" wp14:anchorId="7A6A7501" wp14:editId="6117A910">
                  <wp:extent cx="152400" cy="114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14300"/>
                          </a:xfrm>
                          <a:prstGeom prst="rect">
                            <a:avLst/>
                          </a:prstGeom>
                          <a:noFill/>
                          <a:ln>
                            <a:noFill/>
                          </a:ln>
                        </pic:spPr>
                      </pic:pic>
                    </a:graphicData>
                  </a:graphic>
                </wp:inline>
              </w:drawing>
            </w:r>
          </w:p>
          <w:p w14:paraId="0CD736C7"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rFonts w:ascii="Arial" w:hAnsi="Arial" w:cs="Arial"/>
                <w:b/>
                <w:noProof/>
                <w:sz w:val="20"/>
                <w:szCs w:val="20"/>
                <w:lang w:val="es-CO" w:eastAsia="es-CO"/>
              </w:rPr>
              <w:drawing>
                <wp:inline distT="0" distB="0" distL="0" distR="0" wp14:anchorId="63BDB4D6" wp14:editId="7FCF5067">
                  <wp:extent cx="311150" cy="113347"/>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311150" cy="113347"/>
                          </a:xfrm>
                          <a:prstGeom prst="rect">
                            <a:avLst/>
                          </a:prstGeom>
                        </pic:spPr>
                      </pic:pic>
                    </a:graphicData>
                  </a:graphic>
                </wp:inline>
              </w:drawing>
            </w:r>
          </w:p>
          <w:p w14:paraId="375D3740"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p>
        </w:tc>
        <w:tc>
          <w:tcPr>
            <w:tcW w:w="391" w:type="dxa"/>
          </w:tcPr>
          <w:p w14:paraId="0E1D6C9E"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rFonts w:ascii="Arial" w:hAnsi="Arial" w:cs="Arial"/>
                <w:b/>
                <w:sz w:val="20"/>
                <w:szCs w:val="20"/>
              </w:rPr>
              <w:t>=</w:t>
            </w:r>
          </w:p>
          <w:p w14:paraId="19DC9F20"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rFonts w:ascii="Arial" w:hAnsi="Arial" w:cs="Arial"/>
                <w:b/>
                <w:sz w:val="20"/>
                <w:szCs w:val="20"/>
              </w:rPr>
              <w:t>=</w:t>
            </w:r>
          </w:p>
          <w:p w14:paraId="3FD14B2B"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5C6049">
              <w:rPr>
                <w:rFonts w:ascii="Arial" w:hAnsi="Arial" w:cs="Arial"/>
                <w:b/>
                <w:sz w:val="20"/>
                <w:szCs w:val="20"/>
              </w:rPr>
              <w:t>=</w:t>
            </w:r>
          </w:p>
        </w:tc>
        <w:tc>
          <w:tcPr>
            <w:tcW w:w="5949" w:type="dxa"/>
            <w:gridSpan w:val="2"/>
          </w:tcPr>
          <w:p w14:paraId="5B3D8178" w14:textId="77777777" w:rsidR="00B4798F" w:rsidRPr="0049020D" w:rsidRDefault="00B4798F" w:rsidP="00EE6DF0">
            <w:pPr>
              <w:widowControl w:val="0"/>
              <w:tabs>
                <w:tab w:val="left" w:pos="541"/>
              </w:tabs>
              <w:autoSpaceDE w:val="0"/>
              <w:autoSpaceDN w:val="0"/>
              <w:spacing w:before="1" w:line="235" w:lineRule="auto"/>
              <w:ind w:right="51"/>
              <w:jc w:val="both"/>
              <w:rPr>
                <w:rFonts w:ascii="Arial" w:hAnsi="Arial" w:cs="Arial"/>
                <w:sz w:val="20"/>
                <w:szCs w:val="20"/>
              </w:rPr>
            </w:pPr>
            <w:r w:rsidRPr="0049020D">
              <w:rPr>
                <w:rFonts w:ascii="Arial" w:hAnsi="Arial" w:cs="Arial"/>
                <w:sz w:val="20"/>
                <w:szCs w:val="20"/>
              </w:rPr>
              <w:t>Tasa de descuento</w:t>
            </w:r>
          </w:p>
          <w:p w14:paraId="619CB20E" w14:textId="77777777" w:rsidR="00B4798F" w:rsidRPr="0049020D" w:rsidRDefault="00B4798F" w:rsidP="00EE6DF0">
            <w:pPr>
              <w:widowControl w:val="0"/>
              <w:tabs>
                <w:tab w:val="left" w:pos="541"/>
              </w:tabs>
              <w:autoSpaceDE w:val="0"/>
              <w:autoSpaceDN w:val="0"/>
              <w:spacing w:before="1" w:line="235" w:lineRule="auto"/>
              <w:ind w:right="51"/>
              <w:jc w:val="both"/>
              <w:rPr>
                <w:rFonts w:ascii="Arial" w:hAnsi="Arial" w:cs="Arial"/>
                <w:sz w:val="20"/>
                <w:szCs w:val="20"/>
              </w:rPr>
            </w:pPr>
            <w:r w:rsidRPr="0049020D">
              <w:rPr>
                <w:rFonts w:ascii="Arial" w:hAnsi="Arial" w:cs="Arial"/>
                <w:sz w:val="20"/>
                <w:szCs w:val="20"/>
              </w:rPr>
              <w:t>Valor Ofertado Final (Proponente ganador)</w:t>
            </w:r>
          </w:p>
          <w:p w14:paraId="5367BEA4" w14:textId="77777777" w:rsidR="00B4798F" w:rsidRPr="005C6049" w:rsidRDefault="00B4798F" w:rsidP="00EE6DF0">
            <w:pPr>
              <w:widowControl w:val="0"/>
              <w:tabs>
                <w:tab w:val="left" w:pos="541"/>
              </w:tabs>
              <w:autoSpaceDE w:val="0"/>
              <w:autoSpaceDN w:val="0"/>
              <w:spacing w:before="1" w:line="235" w:lineRule="auto"/>
              <w:ind w:right="51"/>
              <w:jc w:val="both"/>
              <w:rPr>
                <w:rFonts w:ascii="Arial" w:hAnsi="Arial" w:cs="Arial"/>
                <w:b/>
                <w:sz w:val="20"/>
                <w:szCs w:val="20"/>
              </w:rPr>
            </w:pPr>
            <w:r w:rsidRPr="0049020D">
              <w:rPr>
                <w:rFonts w:ascii="Arial" w:hAnsi="Arial" w:cs="Arial"/>
                <w:sz w:val="20"/>
                <w:szCs w:val="20"/>
              </w:rPr>
              <w:t>Sumatoria de Valores Unitarios Oferta Inicial (Proponente ganador)</w:t>
            </w:r>
          </w:p>
        </w:tc>
      </w:tr>
    </w:tbl>
    <w:p w14:paraId="5EA2DEC1"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b/>
          <w:sz w:val="20"/>
          <w:szCs w:val="20"/>
        </w:rPr>
      </w:pPr>
    </w:p>
    <w:p w14:paraId="29486F7A"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sz w:val="20"/>
          <w:szCs w:val="20"/>
        </w:rPr>
        <w:t>El porcentaje o tasa de descuento obtenido se aplicará uniformemente a los valores unitarios de la oferta económica inicial del proponente ganador y así se determinará el Valor Unitario Final Ofertado.</w:t>
      </w:r>
    </w:p>
    <w:p w14:paraId="5AE95B3C"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p>
    <w:p w14:paraId="455DE450"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sz w:val="20"/>
          <w:szCs w:val="20"/>
        </w:rPr>
        <w:t>Para este efecto se aplicará la siguiente fórmula:</w:t>
      </w:r>
    </w:p>
    <w:p w14:paraId="3E0CB0E5" w14:textId="77777777" w:rsidR="00B4798F" w:rsidRDefault="00B4798F" w:rsidP="00B4798F">
      <w:pPr>
        <w:widowControl w:val="0"/>
        <w:tabs>
          <w:tab w:val="left" w:pos="541"/>
        </w:tabs>
        <w:autoSpaceDE w:val="0"/>
        <w:autoSpaceDN w:val="0"/>
        <w:spacing w:before="1" w:line="235" w:lineRule="auto"/>
        <w:ind w:right="51"/>
        <w:jc w:val="center"/>
        <w:rPr>
          <w:rFonts w:ascii="Arial" w:hAnsi="Arial" w:cs="Arial"/>
          <w:sz w:val="20"/>
          <w:szCs w:val="20"/>
        </w:rPr>
      </w:pPr>
      <w:r>
        <w:rPr>
          <w:noProof/>
          <w:lang w:val="es-CO" w:eastAsia="es-CO"/>
        </w:rPr>
        <w:drawing>
          <wp:anchor distT="0" distB="0" distL="0" distR="0" simplePos="0" relativeHeight="251660288" behindDoc="0" locked="0" layoutInCell="1" allowOverlap="1" wp14:anchorId="4F4C7761" wp14:editId="438C96BC">
            <wp:simplePos x="0" y="0"/>
            <wp:positionH relativeFrom="page">
              <wp:align>center</wp:align>
            </wp:positionH>
            <wp:positionV relativeFrom="paragraph">
              <wp:posOffset>198120</wp:posOffset>
            </wp:positionV>
            <wp:extent cx="1732688" cy="193357"/>
            <wp:effectExtent l="0" t="0" r="127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732688" cy="193357"/>
                    </a:xfrm>
                    <a:prstGeom prst="rect">
                      <a:avLst/>
                    </a:prstGeom>
                  </pic:spPr>
                </pic:pic>
              </a:graphicData>
            </a:graphic>
          </wp:anchor>
        </w:drawing>
      </w:r>
    </w:p>
    <w:p w14:paraId="07EB273F" w14:textId="77777777" w:rsidR="00B4798F" w:rsidRDefault="00B4798F" w:rsidP="00B4798F">
      <w:pPr>
        <w:widowControl w:val="0"/>
        <w:tabs>
          <w:tab w:val="left" w:pos="541"/>
        </w:tabs>
        <w:autoSpaceDE w:val="0"/>
        <w:autoSpaceDN w:val="0"/>
        <w:spacing w:before="1" w:line="235" w:lineRule="auto"/>
        <w:ind w:right="51"/>
        <w:jc w:val="center"/>
        <w:rPr>
          <w:rFonts w:ascii="Arial" w:hAnsi="Arial" w:cs="Arial"/>
          <w:sz w:val="20"/>
          <w:szCs w:val="20"/>
        </w:rPr>
      </w:pPr>
      <w:r w:rsidRPr="0049020D">
        <w:rPr>
          <w:noProof/>
          <w:lang w:val="es-CO" w:eastAsia="es-CO"/>
        </w:rPr>
        <w:drawing>
          <wp:inline distT="0" distB="0" distL="0" distR="0" wp14:anchorId="037F839E" wp14:editId="4DE8E54B">
            <wp:extent cx="5378450" cy="69977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78450" cy="699770"/>
                    </a:xfrm>
                    <a:prstGeom prst="rect">
                      <a:avLst/>
                    </a:prstGeom>
                    <a:noFill/>
                    <a:ln>
                      <a:noFill/>
                    </a:ln>
                  </pic:spPr>
                </pic:pic>
              </a:graphicData>
            </a:graphic>
          </wp:inline>
        </w:drawing>
      </w:r>
    </w:p>
    <w:p w14:paraId="634D5E7F"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p>
    <w:p w14:paraId="6C1213CE" w14:textId="77777777" w:rsidR="00B4798F" w:rsidRPr="005C6049"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p>
    <w:p w14:paraId="0C8EB961"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5C6049">
        <w:rPr>
          <w:rFonts w:ascii="Arial" w:hAnsi="Arial" w:cs="Arial"/>
          <w:b/>
          <w:sz w:val="20"/>
          <w:szCs w:val="20"/>
        </w:rPr>
        <w:t>Nota</w:t>
      </w:r>
      <w:r>
        <w:rPr>
          <w:rFonts w:ascii="Arial" w:hAnsi="Arial" w:cs="Arial"/>
          <w:b/>
          <w:sz w:val="20"/>
          <w:szCs w:val="20"/>
        </w:rPr>
        <w:t xml:space="preserve"> 1.</w:t>
      </w:r>
      <w:r w:rsidRPr="005C6049">
        <w:rPr>
          <w:rFonts w:ascii="Arial" w:hAnsi="Arial" w:cs="Arial"/>
          <w:b/>
          <w:sz w:val="20"/>
          <w:szCs w:val="20"/>
        </w:rPr>
        <w:t xml:space="preserve"> </w:t>
      </w:r>
      <w:r w:rsidRPr="005C6049">
        <w:rPr>
          <w:rFonts w:ascii="Arial" w:hAnsi="Arial" w:cs="Arial"/>
          <w:sz w:val="20"/>
          <w:szCs w:val="20"/>
        </w:rPr>
        <w:t>Cualquier variación en la determinación de los valores unitarios obtenidos, una vez se aplique la tasa de descuento final ofertada por el oferente ganador, posterior al evento de subasta, no dará lugar a su modificación, con excepción de las aproximaciones por redondeo o ajuste al peso que realice el I</w:t>
      </w:r>
      <w:r>
        <w:rPr>
          <w:rFonts w:ascii="Arial" w:hAnsi="Arial" w:cs="Arial"/>
          <w:sz w:val="20"/>
          <w:szCs w:val="20"/>
        </w:rPr>
        <w:t>nstituto Nacional de Medicina Legal y Ciencias Forenses</w:t>
      </w:r>
      <w:r w:rsidRPr="005C6049">
        <w:rPr>
          <w:rFonts w:ascii="Arial" w:hAnsi="Arial" w:cs="Arial"/>
          <w:sz w:val="20"/>
          <w:szCs w:val="20"/>
        </w:rPr>
        <w:t xml:space="preserve">. El Proponente deberá asumir los valores unitarios y totales corregidos por la entidad, los cuales harán parte del contrato </w:t>
      </w:r>
      <w:r w:rsidRPr="005C6049">
        <w:rPr>
          <w:rFonts w:ascii="Arial" w:hAnsi="Arial" w:cs="Arial"/>
          <w:sz w:val="20"/>
          <w:szCs w:val="20"/>
        </w:rPr>
        <w:lastRenderedPageBreak/>
        <w:t>que se suscriba.</w:t>
      </w:r>
      <w:r>
        <w:rPr>
          <w:rFonts w:ascii="Arial" w:hAnsi="Arial" w:cs="Arial"/>
          <w:sz w:val="20"/>
          <w:szCs w:val="20"/>
        </w:rPr>
        <w:t xml:space="preserve"> </w:t>
      </w:r>
    </w:p>
    <w:p w14:paraId="5A6A754F"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p>
    <w:p w14:paraId="412344F2" w14:textId="77777777" w:rsidR="00B4798F" w:rsidRPr="002428A0" w:rsidRDefault="00B4798F" w:rsidP="00B4798F">
      <w:pPr>
        <w:widowControl w:val="0"/>
        <w:tabs>
          <w:tab w:val="left" w:pos="541"/>
        </w:tabs>
        <w:autoSpaceDE w:val="0"/>
        <w:autoSpaceDN w:val="0"/>
        <w:spacing w:before="1" w:line="235" w:lineRule="auto"/>
        <w:ind w:right="51"/>
        <w:jc w:val="both"/>
        <w:rPr>
          <w:rFonts w:ascii="Arial" w:hAnsi="Arial" w:cs="Arial"/>
          <w:sz w:val="20"/>
          <w:szCs w:val="20"/>
        </w:rPr>
      </w:pPr>
      <w:r w:rsidRPr="002428A0">
        <w:rPr>
          <w:rFonts w:ascii="Arial" w:hAnsi="Arial" w:cs="Arial"/>
          <w:b/>
          <w:sz w:val="20"/>
          <w:szCs w:val="20"/>
        </w:rPr>
        <w:t>Nota 2.</w:t>
      </w:r>
      <w:r w:rsidRPr="002428A0">
        <w:rPr>
          <w:rFonts w:ascii="Arial" w:hAnsi="Arial" w:cs="Arial"/>
          <w:sz w:val="20"/>
          <w:szCs w:val="20"/>
        </w:rPr>
        <w:t xml:space="preserve"> </w:t>
      </w:r>
      <w:r w:rsidRPr="002428A0">
        <w:rPr>
          <w:rFonts w:ascii="Arial" w:hAnsi="Arial" w:cs="Arial"/>
          <w:b/>
          <w:sz w:val="20"/>
          <w:szCs w:val="20"/>
        </w:rPr>
        <w:t>OFERTA ECONÓMICA FINAL</w:t>
      </w:r>
      <w:r>
        <w:rPr>
          <w:rFonts w:ascii="Arial" w:hAnsi="Arial" w:cs="Arial"/>
          <w:sz w:val="20"/>
          <w:szCs w:val="20"/>
        </w:rPr>
        <w:t>. El Instituto</w:t>
      </w:r>
      <w:r w:rsidRPr="002428A0">
        <w:rPr>
          <w:rFonts w:ascii="Arial" w:hAnsi="Arial" w:cs="Arial"/>
          <w:sz w:val="20"/>
          <w:szCs w:val="20"/>
        </w:rPr>
        <w:t xml:space="preserve"> previa firma del contrato hará entrega al proponente adjudicatario del formato Oferta Económica Final, en donde estará aplicada el porcentaje de descuento resultado de la Subasta Electrónica, por igual a todos y cada uno de los Valores Unitarios Ofertados por el proponente adjudicatario de los ítems que componen la Oferta Económica para su revisión y firma, formato que será parte integral del contrato</w:t>
      </w:r>
      <w:r>
        <w:rPr>
          <w:rFonts w:ascii="Arial" w:hAnsi="Arial" w:cs="Arial"/>
          <w:sz w:val="20"/>
          <w:szCs w:val="20"/>
        </w:rPr>
        <w:t>.</w:t>
      </w:r>
    </w:p>
    <w:p w14:paraId="0118CB50" w14:textId="77777777" w:rsidR="00B4798F" w:rsidRDefault="00B4798F" w:rsidP="00B4798F">
      <w:pPr>
        <w:widowControl w:val="0"/>
        <w:tabs>
          <w:tab w:val="left" w:pos="541"/>
        </w:tabs>
        <w:autoSpaceDE w:val="0"/>
        <w:autoSpaceDN w:val="0"/>
        <w:spacing w:before="1" w:line="235" w:lineRule="auto"/>
        <w:ind w:right="51"/>
        <w:jc w:val="both"/>
        <w:rPr>
          <w:rFonts w:ascii="Arial" w:hAnsi="Arial" w:cs="Arial"/>
          <w:b/>
          <w:sz w:val="20"/>
          <w:szCs w:val="20"/>
        </w:rPr>
      </w:pPr>
    </w:p>
    <w:p w14:paraId="637DBE43" w14:textId="697435B3"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007448"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007448"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97F2147" w14:textId="77777777" w:rsidR="00C7628D" w:rsidRPr="00007448"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007448">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4045A" w14:textId="77777777" w:rsidR="009009ED" w:rsidRDefault="009009ED" w:rsidP="00062821">
      <w:r>
        <w:separator/>
      </w:r>
    </w:p>
  </w:endnote>
  <w:endnote w:type="continuationSeparator" w:id="0">
    <w:p w14:paraId="4F8AE3BC" w14:textId="77777777" w:rsidR="009009ED" w:rsidRDefault="009009ED"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2BB9" w14:textId="484281A7" w:rsidR="00830390"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w:t>
    </w:r>
    <w:r w:rsidR="00830390" w:rsidRPr="00AE77CD">
      <w:rPr>
        <w:rFonts w:ascii="Helvetica" w:hAnsi="Helvetica" w:cs="Arial"/>
        <w:color w:val="000000"/>
        <w:sz w:val="16"/>
        <w:szCs w:val="16"/>
        <w:lang w:val="es-CO"/>
      </w:rPr>
      <w:t>, contratacion</w:t>
    </w:r>
    <w:r w:rsidR="00830390" w:rsidRPr="00AE77CD">
      <w:rPr>
        <w:rFonts w:ascii="Helvetica" w:hAnsi="Helvetica" w:cs="Arial"/>
        <w:color w:val="000000"/>
        <w:sz w:val="16"/>
        <w:szCs w:val="16"/>
        <w:u w:val="single"/>
        <w:lang w:val="es-CO"/>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9009ED"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F4DC9" w14:textId="77777777" w:rsidR="009009ED" w:rsidRDefault="009009ED" w:rsidP="00062821">
      <w:r>
        <w:separator/>
      </w:r>
    </w:p>
  </w:footnote>
  <w:footnote w:type="continuationSeparator" w:id="0">
    <w:p w14:paraId="0D1CB213" w14:textId="77777777" w:rsidR="009009ED" w:rsidRDefault="009009ED"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5DAFB1CB" w:rsidR="00830390" w:rsidRPr="006E09CF" w:rsidRDefault="00830390" w:rsidP="006565DC">
    <w:pPr>
      <w:jc w:val="center"/>
      <w:rPr>
        <w:rFonts w:ascii="Arial" w:hAnsi="Arial" w:cs="Arial"/>
        <w:b/>
        <w:sz w:val="22"/>
        <w:szCs w:val="22"/>
      </w:rPr>
    </w:pPr>
    <w:r w:rsidRPr="0029441E">
      <w:rPr>
        <w:rFonts w:ascii="Arial" w:hAnsi="Arial" w:cs="Arial"/>
        <w:b/>
        <w:sz w:val="22"/>
        <w:szCs w:val="22"/>
      </w:rPr>
      <w:t xml:space="preserve">No. </w:t>
    </w:r>
    <w:proofErr w:type="spellStart"/>
    <w:r w:rsidRPr="00201626">
      <w:rPr>
        <w:rFonts w:ascii="Arial" w:hAnsi="Arial" w:cs="Arial"/>
        <w:b/>
        <w:sz w:val="22"/>
        <w:szCs w:val="22"/>
      </w:rPr>
      <w:t>SASI</w:t>
    </w:r>
    <w:proofErr w:type="spellEnd"/>
    <w:r w:rsidRPr="00201626">
      <w:rPr>
        <w:rFonts w:ascii="Arial" w:hAnsi="Arial" w:cs="Arial"/>
        <w:b/>
        <w:sz w:val="22"/>
        <w:szCs w:val="22"/>
      </w:rPr>
      <w:t>-</w:t>
    </w:r>
    <w:r w:rsidR="009D1F37">
      <w:rPr>
        <w:rFonts w:ascii="Arial" w:hAnsi="Arial" w:cs="Arial"/>
        <w:b/>
        <w:sz w:val="22"/>
        <w:szCs w:val="22"/>
      </w:rPr>
      <w:t>005</w:t>
    </w:r>
    <w:r w:rsidRPr="00226F89">
      <w:rPr>
        <w:rFonts w:ascii="Arial" w:hAnsi="Arial" w:cs="Arial"/>
        <w:b/>
        <w:sz w:val="22"/>
        <w:szCs w:val="22"/>
      </w:rPr>
      <w:t>-SG-202</w:t>
    </w:r>
    <w:r w:rsidR="00CD0749">
      <w:rPr>
        <w:rFonts w:ascii="Arial" w:hAnsi="Arial" w:cs="Arial"/>
        <w:b/>
        <w:sz w:val="22"/>
        <w:szCs w:val="22"/>
      </w:rPr>
      <w:t>6</w:t>
    </w:r>
  </w:p>
  <w:bookmarkEnd w:id="1"/>
  <w:p w14:paraId="2874AC88" w14:textId="15E2029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3A7C1D">
      <w:rPr>
        <w:rFonts w:ascii="Arial" w:hAnsi="Arial" w:cs="Arial"/>
        <w:b/>
        <w:bCs/>
        <w:noProof/>
        <w:sz w:val="18"/>
        <w:szCs w:val="22"/>
      </w:rPr>
      <w:t>7</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3A7C1D">
      <w:rPr>
        <w:rFonts w:ascii="Arial" w:hAnsi="Arial" w:cs="Arial"/>
        <w:b/>
        <w:bCs/>
        <w:noProof/>
        <w:sz w:val="18"/>
        <w:szCs w:val="22"/>
      </w:rPr>
      <w:t>7</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7448"/>
    <w:rsid w:val="00017D72"/>
    <w:rsid w:val="00033C66"/>
    <w:rsid w:val="00033E6D"/>
    <w:rsid w:val="00062821"/>
    <w:rsid w:val="00091EB4"/>
    <w:rsid w:val="000A691B"/>
    <w:rsid w:val="000A7804"/>
    <w:rsid w:val="000B329E"/>
    <w:rsid w:val="000B3652"/>
    <w:rsid w:val="000B5BAE"/>
    <w:rsid w:val="0011502B"/>
    <w:rsid w:val="00146E0F"/>
    <w:rsid w:val="00156250"/>
    <w:rsid w:val="00171D75"/>
    <w:rsid w:val="001940A9"/>
    <w:rsid w:val="001B281A"/>
    <w:rsid w:val="001C25D7"/>
    <w:rsid w:val="001D2BDF"/>
    <w:rsid w:val="00213EB5"/>
    <w:rsid w:val="0027690C"/>
    <w:rsid w:val="0028775E"/>
    <w:rsid w:val="002D09B1"/>
    <w:rsid w:val="002D55CB"/>
    <w:rsid w:val="002F0224"/>
    <w:rsid w:val="002F3933"/>
    <w:rsid w:val="0032227B"/>
    <w:rsid w:val="00336ED8"/>
    <w:rsid w:val="0033729A"/>
    <w:rsid w:val="0035516C"/>
    <w:rsid w:val="00363E73"/>
    <w:rsid w:val="00366839"/>
    <w:rsid w:val="00370D06"/>
    <w:rsid w:val="003950EF"/>
    <w:rsid w:val="003A5571"/>
    <w:rsid w:val="003A7C1D"/>
    <w:rsid w:val="003B51A0"/>
    <w:rsid w:val="003D0F76"/>
    <w:rsid w:val="003E61FB"/>
    <w:rsid w:val="00412E92"/>
    <w:rsid w:val="00461C2C"/>
    <w:rsid w:val="00472420"/>
    <w:rsid w:val="00480426"/>
    <w:rsid w:val="00481E4C"/>
    <w:rsid w:val="004A5D45"/>
    <w:rsid w:val="004E64EB"/>
    <w:rsid w:val="00507E4D"/>
    <w:rsid w:val="005229B4"/>
    <w:rsid w:val="00564719"/>
    <w:rsid w:val="00571973"/>
    <w:rsid w:val="005C22C8"/>
    <w:rsid w:val="005E7B96"/>
    <w:rsid w:val="005F76E7"/>
    <w:rsid w:val="00650F1A"/>
    <w:rsid w:val="006565DC"/>
    <w:rsid w:val="00674BEC"/>
    <w:rsid w:val="00683810"/>
    <w:rsid w:val="00692287"/>
    <w:rsid w:val="006926B3"/>
    <w:rsid w:val="00694BD9"/>
    <w:rsid w:val="006B55A7"/>
    <w:rsid w:val="006C2600"/>
    <w:rsid w:val="006C674A"/>
    <w:rsid w:val="006E7BFA"/>
    <w:rsid w:val="007108D1"/>
    <w:rsid w:val="00713E2C"/>
    <w:rsid w:val="00734131"/>
    <w:rsid w:val="0073738F"/>
    <w:rsid w:val="00756C8E"/>
    <w:rsid w:val="007757D8"/>
    <w:rsid w:val="007A7F30"/>
    <w:rsid w:val="007D5F87"/>
    <w:rsid w:val="007E0463"/>
    <w:rsid w:val="007F30F8"/>
    <w:rsid w:val="007F57E3"/>
    <w:rsid w:val="00830390"/>
    <w:rsid w:val="00851D0A"/>
    <w:rsid w:val="00860E24"/>
    <w:rsid w:val="00864F53"/>
    <w:rsid w:val="00881DF1"/>
    <w:rsid w:val="008A2F0E"/>
    <w:rsid w:val="008C5CFB"/>
    <w:rsid w:val="008E1BA8"/>
    <w:rsid w:val="008F2012"/>
    <w:rsid w:val="008F5F41"/>
    <w:rsid w:val="009009ED"/>
    <w:rsid w:val="0091123B"/>
    <w:rsid w:val="0091591A"/>
    <w:rsid w:val="00940BD3"/>
    <w:rsid w:val="00943971"/>
    <w:rsid w:val="009447BC"/>
    <w:rsid w:val="00961639"/>
    <w:rsid w:val="00984645"/>
    <w:rsid w:val="009A04DE"/>
    <w:rsid w:val="009A1462"/>
    <w:rsid w:val="009B30DE"/>
    <w:rsid w:val="009D1F37"/>
    <w:rsid w:val="009D5C62"/>
    <w:rsid w:val="009E0208"/>
    <w:rsid w:val="00A1413D"/>
    <w:rsid w:val="00A16A29"/>
    <w:rsid w:val="00A2017E"/>
    <w:rsid w:val="00A557E0"/>
    <w:rsid w:val="00A67539"/>
    <w:rsid w:val="00A72361"/>
    <w:rsid w:val="00A80344"/>
    <w:rsid w:val="00A84F7D"/>
    <w:rsid w:val="00A859EF"/>
    <w:rsid w:val="00A86BAE"/>
    <w:rsid w:val="00A90F27"/>
    <w:rsid w:val="00AB71EB"/>
    <w:rsid w:val="00AE77CD"/>
    <w:rsid w:val="00AF0639"/>
    <w:rsid w:val="00B014F6"/>
    <w:rsid w:val="00B0251C"/>
    <w:rsid w:val="00B359E0"/>
    <w:rsid w:val="00B41DC1"/>
    <w:rsid w:val="00B4798F"/>
    <w:rsid w:val="00B50140"/>
    <w:rsid w:val="00B5400B"/>
    <w:rsid w:val="00B64880"/>
    <w:rsid w:val="00B72433"/>
    <w:rsid w:val="00BA5921"/>
    <w:rsid w:val="00BC7FDB"/>
    <w:rsid w:val="00C43452"/>
    <w:rsid w:val="00C627FD"/>
    <w:rsid w:val="00C7628D"/>
    <w:rsid w:val="00C92E3F"/>
    <w:rsid w:val="00CB168C"/>
    <w:rsid w:val="00CC6EE2"/>
    <w:rsid w:val="00CD0749"/>
    <w:rsid w:val="00D02B36"/>
    <w:rsid w:val="00D02D56"/>
    <w:rsid w:val="00D15B3A"/>
    <w:rsid w:val="00D32ADE"/>
    <w:rsid w:val="00D83C1B"/>
    <w:rsid w:val="00D93281"/>
    <w:rsid w:val="00DB70F7"/>
    <w:rsid w:val="00DF2EFE"/>
    <w:rsid w:val="00DF2FEB"/>
    <w:rsid w:val="00DF4FC1"/>
    <w:rsid w:val="00E541B5"/>
    <w:rsid w:val="00E54543"/>
    <w:rsid w:val="00E60E95"/>
    <w:rsid w:val="00E64703"/>
    <w:rsid w:val="00E93C5B"/>
    <w:rsid w:val="00E96817"/>
    <w:rsid w:val="00EC7C0A"/>
    <w:rsid w:val="00ED2385"/>
    <w:rsid w:val="00EE6D68"/>
    <w:rsid w:val="00EF2AB8"/>
    <w:rsid w:val="00F00375"/>
    <w:rsid w:val="00F07A43"/>
    <w:rsid w:val="00F33B7F"/>
    <w:rsid w:val="00F47365"/>
    <w:rsid w:val="00F566F8"/>
    <w:rsid w:val="00F7408B"/>
    <w:rsid w:val="00F774AD"/>
    <w:rsid w:val="00FB0114"/>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2DEDF-D298-4B1F-926F-4FB855EC1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2729</Words>
  <Characters>15015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8</cp:revision>
  <cp:lastPrinted>2022-10-26T15:00:00Z</cp:lastPrinted>
  <dcterms:created xsi:type="dcterms:W3CDTF">2025-02-11T16:12:00Z</dcterms:created>
  <dcterms:modified xsi:type="dcterms:W3CDTF">2026-05-08T20:48:00Z</dcterms:modified>
</cp:coreProperties>
</file>