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3DF7634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 xml:space="preserve">Para el presente procedimiento contractual, en atención a la Ley 1150 de 2007 y los artículos 2.2.1.1.1.3.1 y 2.2.1.1.1.6.3. del Decreto 1082 de 2015, entiéndase por Riesgo la probabilidad de ocurrencia de eventos aleatorios que afecten el desarrollo </w:t>
      </w:r>
      <w:proofErr w:type="gramStart"/>
      <w:r w:rsidRPr="00E906E1">
        <w:rPr>
          <w:rFonts w:ascii="Gotham Narrow Book" w:hAnsi="Gotham Narrow Book" w:cs="Arial"/>
          <w:sz w:val="24"/>
          <w:szCs w:val="24"/>
          <w:lang w:val="es-ES_tradnl" w:eastAsia="es-CO"/>
        </w:rPr>
        <w:t>del mismo</w:t>
      </w:r>
      <w:proofErr w:type="gramEnd"/>
      <w:r w:rsidRPr="00E906E1">
        <w:rPr>
          <w:rFonts w:ascii="Gotham Narrow Book" w:hAnsi="Gotham Narrow Book" w:cs="Arial"/>
          <w:sz w:val="24"/>
          <w:szCs w:val="24"/>
          <w:lang w:val="es-ES_tradnl" w:eastAsia="es-CO"/>
        </w:rPr>
        <w:t>, generando una variación sobre el resultado esperado, tanto en relación con los costos como con las actividades a desarrollar en la ejecución contractual.</w:t>
      </w:r>
    </w:p>
    <w:p w14:paraId="56A7D7F5" w14:textId="77777777" w:rsidR="00E906E1" w:rsidRPr="00E906E1" w:rsidRDefault="00E906E1" w:rsidP="00E906E1">
      <w:pPr>
        <w:rPr>
          <w:rFonts w:ascii="Gotham Narrow Book" w:hAnsi="Gotham Narrow Book" w:cs="Arial"/>
          <w:sz w:val="24"/>
          <w:szCs w:val="24"/>
          <w:lang w:val="es-ES_tradnl" w:eastAsia="es-CO"/>
        </w:rPr>
      </w:pPr>
    </w:p>
    <w:p w14:paraId="0014AAF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3EED0B2" w14:textId="77777777" w:rsidR="00E906E1" w:rsidRPr="00E906E1" w:rsidRDefault="00E906E1" w:rsidP="00E906E1">
      <w:pPr>
        <w:rPr>
          <w:rFonts w:ascii="Gotham Narrow Book" w:hAnsi="Gotham Narrow Book" w:cs="Arial"/>
          <w:sz w:val="24"/>
          <w:szCs w:val="24"/>
          <w:lang w:val="es-ES_tradnl" w:eastAsia="es-CO"/>
        </w:rPr>
      </w:pPr>
    </w:p>
    <w:p w14:paraId="2E7008F5" w14:textId="6BC8FAC7" w:rsidR="00545461" w:rsidRPr="00A7539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De acuerdo con procedimiento de la referencia, nos permitimos establecer la tipificación, estimación y asignación de los riesgos previsibles que puedan afectar el presente procedimiento.</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7155A6">
        <w:trPr>
          <w:trHeight w:hRule="exact" w:val="281"/>
          <w:jc w:val="center"/>
        </w:trPr>
        <w:tc>
          <w:tcPr>
            <w:tcW w:w="6805" w:type="dxa"/>
            <w:gridSpan w:val="2"/>
            <w:shd w:val="clear" w:color="auto" w:fill="FFFFCC"/>
          </w:tcPr>
          <w:p w14:paraId="0F03B509" w14:textId="77777777" w:rsidR="00173EB0" w:rsidRPr="00A75391" w:rsidRDefault="00173EB0" w:rsidP="007155A6">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7155A6">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7155A6">
        <w:trPr>
          <w:trHeight w:hRule="exact" w:val="427"/>
          <w:jc w:val="center"/>
        </w:trPr>
        <w:tc>
          <w:tcPr>
            <w:tcW w:w="829" w:type="dxa"/>
            <w:vMerge w:val="restart"/>
            <w:shd w:val="clear" w:color="auto" w:fill="FFFFCC"/>
            <w:textDirection w:val="btLr"/>
          </w:tcPr>
          <w:p w14:paraId="606BAD61" w14:textId="77777777" w:rsidR="00173EB0" w:rsidRPr="00A75391" w:rsidRDefault="00173EB0" w:rsidP="007155A6">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7155A6">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tcPr>
          <w:p w14:paraId="4EE98F8B" w14:textId="77777777" w:rsidR="00173EB0" w:rsidRPr="00A75391" w:rsidRDefault="00173EB0" w:rsidP="007155A6">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tcPr>
          <w:p w14:paraId="7134AC32" w14:textId="77777777" w:rsidR="00173EB0" w:rsidRPr="00A75391" w:rsidRDefault="00173EB0" w:rsidP="007155A6">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7155A6">
        <w:trPr>
          <w:trHeight w:hRule="exact" w:val="416"/>
          <w:jc w:val="center"/>
        </w:trPr>
        <w:tc>
          <w:tcPr>
            <w:tcW w:w="829" w:type="dxa"/>
            <w:vMerge/>
            <w:shd w:val="clear" w:color="auto" w:fill="FFFFCC"/>
            <w:textDirection w:val="btLr"/>
          </w:tcPr>
          <w:p w14:paraId="164FB19F"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5976" w:type="dxa"/>
          </w:tcPr>
          <w:p w14:paraId="0A5DDF8E" w14:textId="77777777" w:rsidR="00173EB0" w:rsidRPr="00A75391" w:rsidRDefault="00173EB0" w:rsidP="007155A6">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tcPr>
          <w:p w14:paraId="4E56064E" w14:textId="77777777" w:rsidR="00173EB0" w:rsidRPr="00A75391" w:rsidRDefault="00173EB0" w:rsidP="007155A6">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7155A6">
        <w:trPr>
          <w:trHeight w:hRule="exact" w:val="421"/>
          <w:jc w:val="center"/>
        </w:trPr>
        <w:tc>
          <w:tcPr>
            <w:tcW w:w="829" w:type="dxa"/>
            <w:vMerge/>
            <w:shd w:val="clear" w:color="auto" w:fill="FFFFCC"/>
            <w:textDirection w:val="btLr"/>
          </w:tcPr>
          <w:p w14:paraId="141C576A"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5976" w:type="dxa"/>
          </w:tcPr>
          <w:p w14:paraId="1E522838" w14:textId="77777777" w:rsidR="00173EB0" w:rsidRPr="00A75391" w:rsidRDefault="00173EB0" w:rsidP="007155A6">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tcPr>
          <w:p w14:paraId="50DDB459" w14:textId="77777777" w:rsidR="00173EB0" w:rsidRPr="00A75391" w:rsidRDefault="00173EB0" w:rsidP="007155A6">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7155A6">
        <w:trPr>
          <w:trHeight w:hRule="exact" w:val="425"/>
          <w:jc w:val="center"/>
        </w:trPr>
        <w:tc>
          <w:tcPr>
            <w:tcW w:w="829" w:type="dxa"/>
            <w:vMerge/>
            <w:shd w:val="clear" w:color="auto" w:fill="FFFFCC"/>
            <w:textDirection w:val="btLr"/>
          </w:tcPr>
          <w:p w14:paraId="51E068CC"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5976" w:type="dxa"/>
          </w:tcPr>
          <w:p w14:paraId="29214243" w14:textId="77777777" w:rsidR="00173EB0" w:rsidRPr="00A75391" w:rsidRDefault="00173EB0" w:rsidP="007155A6">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vAlign w:val="bottom"/>
          </w:tcPr>
          <w:p w14:paraId="7BF7CA3F" w14:textId="77777777" w:rsidR="00173EB0" w:rsidRPr="00A75391" w:rsidRDefault="00173EB0" w:rsidP="007155A6">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7155A6">
        <w:trPr>
          <w:trHeight w:hRule="exact" w:val="401"/>
          <w:jc w:val="center"/>
        </w:trPr>
        <w:tc>
          <w:tcPr>
            <w:tcW w:w="829" w:type="dxa"/>
            <w:vMerge/>
            <w:shd w:val="clear" w:color="auto" w:fill="FFFFCC"/>
            <w:textDirection w:val="btLr"/>
          </w:tcPr>
          <w:p w14:paraId="3FA1EE13"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5976" w:type="dxa"/>
          </w:tcPr>
          <w:p w14:paraId="42372CA3" w14:textId="77777777" w:rsidR="00173EB0" w:rsidRPr="00A75391" w:rsidRDefault="00173EB0" w:rsidP="007155A6">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tcPr>
          <w:p w14:paraId="59B84BF8" w14:textId="77777777" w:rsidR="00173EB0" w:rsidRPr="00A75391" w:rsidRDefault="00173EB0" w:rsidP="007155A6">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(ii)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682"/>
        <w:gridCol w:w="1756"/>
        <w:gridCol w:w="1242"/>
        <w:gridCol w:w="1466"/>
        <w:gridCol w:w="1977"/>
        <w:gridCol w:w="1987"/>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7155A6">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vAlign w:val="center"/>
            <w:hideMark/>
          </w:tcPr>
          <w:p w14:paraId="073D6AD6"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vAlign w:val="center"/>
            <w:hideMark/>
          </w:tcPr>
          <w:p w14:paraId="5A385561"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5D5CFD2D"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4B52692A"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vAlign w:val="center"/>
            <w:hideMark/>
          </w:tcPr>
          <w:p w14:paraId="339959E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7155A6">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vAlign w:val="center"/>
            <w:hideMark/>
          </w:tcPr>
          <w:p w14:paraId="109050E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vAlign w:val="center"/>
            <w:hideMark/>
          </w:tcPr>
          <w:p w14:paraId="0B7B5EF8" w14:textId="1E26FCD7" w:rsidR="00173EB0" w:rsidRPr="00A75391" w:rsidRDefault="00173EB0" w:rsidP="007155A6">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7155A6">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4ECC7F3B"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vAlign w:val="center"/>
            <w:hideMark/>
          </w:tcPr>
          <w:p w14:paraId="1639DD7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vAlign w:val="center"/>
            <w:hideMark/>
          </w:tcPr>
          <w:p w14:paraId="44F2E332"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74FA403B"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3F7F074D"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0" w:type="auto"/>
            <w:vAlign w:val="center"/>
            <w:hideMark/>
          </w:tcPr>
          <w:p w14:paraId="2029FE4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vAlign w:val="center"/>
            <w:hideMark/>
          </w:tcPr>
          <w:p w14:paraId="060DB056"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vAlign w:val="center"/>
            <w:hideMark/>
          </w:tcPr>
          <w:p w14:paraId="563276FB"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vAlign w:val="center"/>
            <w:hideMark/>
          </w:tcPr>
          <w:p w14:paraId="690B6DAC"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vAlign w:val="center"/>
            <w:hideMark/>
          </w:tcPr>
          <w:p w14:paraId="767B4E4D"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7155A6">
        <w:trPr>
          <w:trHeight w:val="2025"/>
          <w:jc w:val="center"/>
        </w:trPr>
        <w:tc>
          <w:tcPr>
            <w:tcW w:w="2689" w:type="dxa"/>
            <w:gridSpan w:val="3"/>
            <w:shd w:val="clear" w:color="auto" w:fill="FFFFCC"/>
            <w:vAlign w:val="center"/>
            <w:hideMark/>
          </w:tcPr>
          <w:p w14:paraId="2759C36F"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vAlign w:val="center"/>
            <w:hideMark/>
          </w:tcPr>
          <w:p w14:paraId="39AB32F2"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vAlign w:val="center"/>
            <w:hideMark/>
          </w:tcPr>
          <w:p w14:paraId="77CE3B8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vAlign w:val="center"/>
            <w:hideMark/>
          </w:tcPr>
          <w:p w14:paraId="3DCEFDD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vAlign w:val="center"/>
            <w:hideMark/>
          </w:tcPr>
          <w:p w14:paraId="48EDF44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vAlign w:val="center"/>
            <w:hideMark/>
          </w:tcPr>
          <w:p w14:paraId="6BC2393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7155A6">
        <w:trPr>
          <w:trHeight w:val="1350"/>
          <w:jc w:val="center"/>
        </w:trPr>
        <w:tc>
          <w:tcPr>
            <w:tcW w:w="2689" w:type="dxa"/>
            <w:gridSpan w:val="3"/>
            <w:shd w:val="clear" w:color="auto" w:fill="FFFFCC"/>
            <w:vAlign w:val="center"/>
            <w:hideMark/>
          </w:tcPr>
          <w:p w14:paraId="7463D535"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vAlign w:val="center"/>
            <w:hideMark/>
          </w:tcPr>
          <w:p w14:paraId="34F7382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vAlign w:val="center"/>
            <w:hideMark/>
          </w:tcPr>
          <w:p w14:paraId="0B323193"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vAlign w:val="center"/>
            <w:hideMark/>
          </w:tcPr>
          <w:p w14:paraId="1FA47C1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vAlign w:val="center"/>
            <w:hideMark/>
          </w:tcPr>
          <w:p w14:paraId="043A48B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vAlign w:val="center"/>
            <w:hideMark/>
          </w:tcPr>
          <w:p w14:paraId="4B0468B3"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7155A6">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1ADF40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59765BF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7155A6">
        <w:trPr>
          <w:trHeight w:val="1128"/>
          <w:jc w:val="center"/>
        </w:trPr>
        <w:tc>
          <w:tcPr>
            <w:tcW w:w="1980" w:type="dxa"/>
            <w:gridSpan w:val="2"/>
            <w:vMerge/>
            <w:shd w:val="clear" w:color="auto" w:fill="FFFFCC"/>
            <w:vAlign w:val="center"/>
            <w:hideMark/>
          </w:tcPr>
          <w:p w14:paraId="12B3BC94"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2126" w:type="dxa"/>
            <w:vAlign w:val="center"/>
            <w:hideMark/>
          </w:tcPr>
          <w:p w14:paraId="4D0647AC"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vAlign w:val="center"/>
            <w:hideMark/>
          </w:tcPr>
          <w:p w14:paraId="04F87212"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vAlign w:val="center"/>
            <w:hideMark/>
          </w:tcPr>
          <w:p w14:paraId="4A3CD52F"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vAlign w:val="center"/>
            <w:hideMark/>
          </w:tcPr>
          <w:p w14:paraId="1ACB5234"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vAlign w:val="center"/>
            <w:hideMark/>
          </w:tcPr>
          <w:p w14:paraId="051D5E7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7155A6">
        <w:trPr>
          <w:trHeight w:val="405"/>
          <w:jc w:val="center"/>
        </w:trPr>
        <w:tc>
          <w:tcPr>
            <w:tcW w:w="562" w:type="dxa"/>
            <w:vMerge w:val="restart"/>
            <w:shd w:val="clear" w:color="auto" w:fill="FFFFCC"/>
            <w:textDirection w:val="tbLrV"/>
            <w:vAlign w:val="center"/>
            <w:hideMark/>
          </w:tcPr>
          <w:p w14:paraId="5F85CA6C" w14:textId="6530C03D" w:rsidR="00173EB0" w:rsidRPr="00A75391" w:rsidRDefault="00184851"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1418" w:type="dxa"/>
            <w:noWrap/>
            <w:vAlign w:val="center"/>
            <w:hideMark/>
          </w:tcPr>
          <w:p w14:paraId="2AB38141"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noWrap/>
            <w:vAlign w:val="center"/>
            <w:hideMark/>
          </w:tcPr>
          <w:p w14:paraId="4372634B"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7155A6">
        <w:trPr>
          <w:trHeight w:val="387"/>
          <w:jc w:val="center"/>
        </w:trPr>
        <w:tc>
          <w:tcPr>
            <w:tcW w:w="562" w:type="dxa"/>
            <w:vMerge/>
            <w:shd w:val="clear" w:color="auto" w:fill="FFFFCC"/>
            <w:vAlign w:val="center"/>
            <w:hideMark/>
          </w:tcPr>
          <w:p w14:paraId="5D40B766"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1418" w:type="dxa"/>
            <w:noWrap/>
            <w:vAlign w:val="center"/>
            <w:hideMark/>
          </w:tcPr>
          <w:p w14:paraId="16C8BB91"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noWrap/>
            <w:vAlign w:val="center"/>
            <w:hideMark/>
          </w:tcPr>
          <w:p w14:paraId="2DD078A7"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7155A6">
        <w:trPr>
          <w:trHeight w:val="280"/>
          <w:jc w:val="center"/>
        </w:trPr>
        <w:tc>
          <w:tcPr>
            <w:tcW w:w="562" w:type="dxa"/>
            <w:vMerge/>
            <w:shd w:val="clear" w:color="auto" w:fill="FFFFCC"/>
            <w:vAlign w:val="center"/>
            <w:hideMark/>
          </w:tcPr>
          <w:p w14:paraId="5A0C1196"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1418" w:type="dxa"/>
            <w:noWrap/>
            <w:vAlign w:val="center"/>
            <w:hideMark/>
          </w:tcPr>
          <w:p w14:paraId="1C0B892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noWrap/>
            <w:vAlign w:val="center"/>
            <w:hideMark/>
          </w:tcPr>
          <w:p w14:paraId="01985E1B"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7155A6">
        <w:trPr>
          <w:trHeight w:val="405"/>
          <w:jc w:val="center"/>
        </w:trPr>
        <w:tc>
          <w:tcPr>
            <w:tcW w:w="562" w:type="dxa"/>
            <w:vMerge/>
            <w:shd w:val="clear" w:color="auto" w:fill="FFFFCC"/>
            <w:vAlign w:val="center"/>
            <w:hideMark/>
          </w:tcPr>
          <w:p w14:paraId="63D1E54F"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1418" w:type="dxa"/>
            <w:noWrap/>
            <w:vAlign w:val="center"/>
            <w:hideMark/>
          </w:tcPr>
          <w:p w14:paraId="0657015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noWrap/>
            <w:vAlign w:val="center"/>
            <w:hideMark/>
          </w:tcPr>
          <w:p w14:paraId="52DA05F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7155A6">
        <w:trPr>
          <w:trHeight w:val="405"/>
          <w:jc w:val="center"/>
        </w:trPr>
        <w:tc>
          <w:tcPr>
            <w:tcW w:w="562" w:type="dxa"/>
            <w:vMerge/>
            <w:shd w:val="clear" w:color="auto" w:fill="FFFFCC"/>
            <w:vAlign w:val="center"/>
            <w:hideMark/>
          </w:tcPr>
          <w:p w14:paraId="31D1A67E" w14:textId="77777777" w:rsidR="00173EB0" w:rsidRPr="00A75391" w:rsidRDefault="00173EB0" w:rsidP="007155A6">
            <w:pPr>
              <w:spacing w:before="120" w:after="120"/>
              <w:rPr>
                <w:rFonts w:ascii="Gotham Narrow Book" w:eastAsia="Times New Roman" w:hAnsi="Gotham Narrow Book" w:cs="Arial"/>
                <w:sz w:val="16"/>
                <w:szCs w:val="16"/>
                <w:lang w:val="es-ES"/>
              </w:rPr>
            </w:pPr>
          </w:p>
        </w:tc>
        <w:tc>
          <w:tcPr>
            <w:tcW w:w="1418" w:type="dxa"/>
            <w:noWrap/>
            <w:vAlign w:val="center"/>
            <w:hideMark/>
          </w:tcPr>
          <w:p w14:paraId="52ED0EA2"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noWrap/>
            <w:vAlign w:val="center"/>
            <w:hideMark/>
          </w:tcPr>
          <w:p w14:paraId="6B57350A"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7155A6">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7155A6">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7155A6">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hideMark/>
          </w:tcPr>
          <w:p w14:paraId="054B7756"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hideMark/>
          </w:tcPr>
          <w:p w14:paraId="15328F7D"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hideMark/>
          </w:tcPr>
          <w:p w14:paraId="783567C4"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hideMark/>
          </w:tcPr>
          <w:p w14:paraId="35315E82" w14:textId="77777777" w:rsidR="00173EB0" w:rsidRPr="00A75391" w:rsidRDefault="00173EB0" w:rsidP="007155A6">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tbl>
      <w:tblPr>
        <w:tblStyle w:val="Tablaconcuadrcula"/>
        <w:tblpPr w:leftFromText="141" w:rightFromText="141" w:vertAnchor="text" w:tblpY="1"/>
        <w:tblOverlap w:val="never"/>
        <w:tblW w:w="18423" w:type="dxa"/>
        <w:tblLayout w:type="fixed"/>
        <w:tblLook w:val="04A0" w:firstRow="1" w:lastRow="0" w:firstColumn="1" w:lastColumn="0" w:noHBand="0" w:noVBand="1"/>
      </w:tblPr>
      <w:tblGrid>
        <w:gridCol w:w="420"/>
        <w:gridCol w:w="420"/>
        <w:gridCol w:w="420"/>
        <w:gridCol w:w="420"/>
        <w:gridCol w:w="420"/>
        <w:gridCol w:w="1669"/>
        <w:gridCol w:w="1411"/>
        <w:gridCol w:w="420"/>
        <w:gridCol w:w="420"/>
        <w:gridCol w:w="420"/>
        <w:gridCol w:w="420"/>
        <w:gridCol w:w="648"/>
        <w:gridCol w:w="1559"/>
        <w:gridCol w:w="425"/>
        <w:gridCol w:w="425"/>
        <w:gridCol w:w="425"/>
        <w:gridCol w:w="628"/>
        <w:gridCol w:w="640"/>
        <w:gridCol w:w="1306"/>
        <w:gridCol w:w="1304"/>
        <w:gridCol w:w="1304"/>
        <w:gridCol w:w="1509"/>
        <w:gridCol w:w="1390"/>
      </w:tblGrid>
      <w:tr w:rsidR="001458E1" w:rsidRPr="00A75391" w14:paraId="64A698D4" w14:textId="77777777" w:rsidTr="001554EA">
        <w:trPr>
          <w:cantSplit/>
          <w:trHeight w:val="1212"/>
          <w:tblHeader/>
        </w:trPr>
        <w:tc>
          <w:tcPr>
            <w:tcW w:w="420" w:type="dxa"/>
            <w:vMerge w:val="restart"/>
            <w:shd w:val="clear" w:color="auto" w:fill="4D4D4D"/>
            <w:textDirection w:val="btLr"/>
          </w:tcPr>
          <w:p w14:paraId="0B3F0DB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0CFF002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Clase</w:t>
            </w:r>
          </w:p>
        </w:tc>
        <w:tc>
          <w:tcPr>
            <w:tcW w:w="420" w:type="dxa"/>
            <w:vMerge w:val="restart"/>
            <w:shd w:val="clear" w:color="auto" w:fill="4D4D4D"/>
            <w:textDirection w:val="btLr"/>
          </w:tcPr>
          <w:p w14:paraId="2DB6832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4DD17F7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vAlign w:val="center"/>
          </w:tcPr>
          <w:p w14:paraId="79133F48"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vAlign w:val="center"/>
          </w:tcPr>
          <w:p w14:paraId="726FAB8F"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Descripción</w:t>
            </w:r>
          </w:p>
          <w:p w14:paraId="41157746"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(Qué puede pasar y como puede ocurrir)</w:t>
            </w:r>
          </w:p>
          <w:p w14:paraId="6F8D88AD"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vAlign w:val="center"/>
          </w:tcPr>
          <w:p w14:paraId="23C1434B"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vAlign w:val="center"/>
          </w:tcPr>
          <w:p w14:paraId="483F6432"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vAlign w:val="center"/>
          </w:tcPr>
          <w:p w14:paraId="42F3A4BC"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vAlign w:val="center"/>
          </w:tcPr>
          <w:p w14:paraId="1803A095"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vAlign w:val="center"/>
          </w:tcPr>
          <w:p w14:paraId="5E343743"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vAlign w:val="center"/>
          </w:tcPr>
          <w:p w14:paraId="1438FBF4"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 quién se le asigna?</w:t>
            </w:r>
          </w:p>
        </w:tc>
        <w:tc>
          <w:tcPr>
            <w:tcW w:w="1559" w:type="dxa"/>
            <w:vMerge w:val="restart"/>
            <w:shd w:val="clear" w:color="auto" w:fill="BFBFBF" w:themeFill="background1" w:themeFillShade="BF"/>
            <w:textDirection w:val="btLr"/>
            <w:vAlign w:val="center"/>
          </w:tcPr>
          <w:p w14:paraId="692687B8"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Tratamiento/Controles a ser implementados</w:t>
            </w:r>
          </w:p>
        </w:tc>
        <w:tc>
          <w:tcPr>
            <w:tcW w:w="1903" w:type="dxa"/>
            <w:gridSpan w:val="4"/>
            <w:shd w:val="clear" w:color="auto" w:fill="BFBFBF" w:themeFill="background1" w:themeFillShade="BF"/>
            <w:vAlign w:val="center"/>
          </w:tcPr>
          <w:p w14:paraId="06319402" w14:textId="77777777" w:rsidR="00812998" w:rsidRPr="00A75391" w:rsidRDefault="00812998" w:rsidP="001554EA">
            <w:pPr>
              <w:spacing w:after="100" w:afterAutospacing="1"/>
              <w:jc w:val="center"/>
              <w:rPr>
                <w:rFonts w:ascii="Gotham Narrow Book" w:eastAsia="SimSun" w:hAnsi="Gotham Narrow Book" w:cs="Arial"/>
                <w:b/>
                <w:kern w:val="3"/>
                <w:sz w:val="16"/>
                <w:szCs w:val="16"/>
                <w:lang w:eastAsia="zh-CN" w:bidi="hi-IN"/>
              </w:rPr>
            </w:pPr>
          </w:p>
          <w:p w14:paraId="3707D55D" w14:textId="77777777" w:rsidR="00812998" w:rsidRPr="00A75391" w:rsidRDefault="00812998" w:rsidP="001554EA">
            <w:pPr>
              <w:spacing w:after="100" w:afterAutospacing="1"/>
              <w:jc w:val="center"/>
              <w:rPr>
                <w:rFonts w:ascii="Gotham Narrow Book" w:eastAsia="SimSun" w:hAnsi="Gotham Narrow Book" w:cs="Arial"/>
                <w:b/>
                <w:kern w:val="3"/>
                <w:sz w:val="16"/>
                <w:szCs w:val="16"/>
                <w:lang w:eastAsia="zh-CN" w:bidi="hi-IN"/>
              </w:rPr>
            </w:pPr>
          </w:p>
          <w:p w14:paraId="429112F2" w14:textId="77777777" w:rsidR="00812998" w:rsidRPr="00A75391" w:rsidRDefault="00812998" w:rsidP="001554EA">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 después del tratamiento</w:t>
            </w:r>
          </w:p>
        </w:tc>
        <w:tc>
          <w:tcPr>
            <w:tcW w:w="640" w:type="dxa"/>
            <w:vMerge w:val="restart"/>
            <w:shd w:val="clear" w:color="auto" w:fill="BFBFBF" w:themeFill="background1" w:themeFillShade="BF"/>
            <w:textDirection w:val="btLr"/>
            <w:vAlign w:val="center"/>
          </w:tcPr>
          <w:p w14:paraId="5290B6AA"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vAlign w:val="center"/>
          </w:tcPr>
          <w:p w14:paraId="14BC6F0D"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vAlign w:val="center"/>
          </w:tcPr>
          <w:p w14:paraId="1BFD10A7" w14:textId="3011B3FB"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vAlign w:val="center"/>
          </w:tcPr>
          <w:p w14:paraId="22F3B5DF" w14:textId="1F91B48D"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completa el tratamiento</w:t>
            </w:r>
          </w:p>
        </w:tc>
        <w:tc>
          <w:tcPr>
            <w:tcW w:w="2899" w:type="dxa"/>
            <w:gridSpan w:val="2"/>
            <w:shd w:val="clear" w:color="auto" w:fill="BFBFBF" w:themeFill="background1" w:themeFillShade="BF"/>
            <w:vAlign w:val="center"/>
          </w:tcPr>
          <w:p w14:paraId="5674A2B8" w14:textId="18021531" w:rsidR="00812998" w:rsidRPr="00A75391" w:rsidRDefault="00812998" w:rsidP="001554EA">
            <w:pPr>
              <w:spacing w:after="100" w:afterAutospacing="1"/>
              <w:jc w:val="center"/>
              <w:rPr>
                <w:rFonts w:ascii="Gotham Narrow Book" w:eastAsia="SimSun" w:hAnsi="Gotham Narrow Book" w:cs="Arial"/>
                <w:b/>
                <w:kern w:val="3"/>
                <w:sz w:val="16"/>
                <w:szCs w:val="16"/>
                <w:lang w:eastAsia="zh-CN" w:bidi="hi-IN"/>
              </w:rPr>
            </w:pPr>
          </w:p>
          <w:p w14:paraId="539354B2" w14:textId="77777777" w:rsidR="00812998" w:rsidRPr="00A75391" w:rsidRDefault="00812998" w:rsidP="001554EA">
            <w:pPr>
              <w:spacing w:after="100" w:afterAutospacing="1"/>
              <w:jc w:val="center"/>
              <w:rPr>
                <w:rFonts w:ascii="Gotham Narrow Book" w:eastAsia="SimSun" w:hAnsi="Gotham Narrow Book" w:cs="Arial"/>
                <w:b/>
                <w:kern w:val="3"/>
                <w:sz w:val="16"/>
                <w:szCs w:val="16"/>
                <w:lang w:eastAsia="zh-CN" w:bidi="hi-IN"/>
              </w:rPr>
            </w:pPr>
          </w:p>
          <w:p w14:paraId="56250110" w14:textId="77777777" w:rsidR="00812998" w:rsidRPr="00A75391" w:rsidRDefault="00812998" w:rsidP="001554EA">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Monitoreo y revisión</w:t>
            </w:r>
          </w:p>
        </w:tc>
      </w:tr>
      <w:tr w:rsidR="00C9040F" w:rsidRPr="00A75391" w14:paraId="678B7917" w14:textId="77777777" w:rsidTr="001554EA">
        <w:trPr>
          <w:cantSplit/>
          <w:trHeight w:val="2063"/>
          <w:tblHeader/>
        </w:trPr>
        <w:tc>
          <w:tcPr>
            <w:tcW w:w="420" w:type="dxa"/>
            <w:vMerge/>
            <w:shd w:val="clear" w:color="auto" w:fill="4D4D4D"/>
            <w:textDirection w:val="btLr"/>
          </w:tcPr>
          <w:p w14:paraId="6641EAE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DEBE9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141C88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3B67C39"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AC84B61"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5100BC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vAlign w:val="center"/>
          </w:tcPr>
          <w:p w14:paraId="24531D07"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vAlign w:val="center"/>
          </w:tcPr>
          <w:p w14:paraId="238D69C4"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vAlign w:val="center"/>
          </w:tcPr>
          <w:p w14:paraId="031F3DFA"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vAlign w:val="center"/>
          </w:tcPr>
          <w:p w14:paraId="60995505"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vAlign w:val="center"/>
          </w:tcPr>
          <w:p w14:paraId="755F794E" w14:textId="77777777" w:rsidR="00812998" w:rsidRPr="00A75391" w:rsidRDefault="00812998" w:rsidP="001554EA">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vAlign w:val="center"/>
          </w:tcPr>
          <w:p w14:paraId="6ABDAA08" w14:textId="77777777" w:rsidR="00812998" w:rsidRPr="00A75391" w:rsidRDefault="00812998" w:rsidP="001554EA">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559" w:type="dxa"/>
            <w:vMerge/>
            <w:shd w:val="clear" w:color="auto" w:fill="BFBFBF" w:themeFill="background1" w:themeFillShade="BF"/>
            <w:textDirection w:val="btLr"/>
            <w:vAlign w:val="center"/>
          </w:tcPr>
          <w:p w14:paraId="0930E920" w14:textId="77777777" w:rsidR="00812998" w:rsidRPr="00A75391" w:rsidRDefault="00812998" w:rsidP="001554EA">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25" w:type="dxa"/>
            <w:shd w:val="clear" w:color="auto" w:fill="BFBFBF" w:themeFill="background1" w:themeFillShade="BF"/>
            <w:textDirection w:val="btLr"/>
            <w:vAlign w:val="center"/>
          </w:tcPr>
          <w:p w14:paraId="346C1989"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vAlign w:val="center"/>
          </w:tcPr>
          <w:p w14:paraId="321C7D5A"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w:t>
            </w:r>
          </w:p>
        </w:tc>
        <w:tc>
          <w:tcPr>
            <w:tcW w:w="425" w:type="dxa"/>
            <w:shd w:val="clear" w:color="auto" w:fill="BFBFBF" w:themeFill="background1" w:themeFillShade="BF"/>
            <w:textDirection w:val="btLr"/>
            <w:vAlign w:val="center"/>
          </w:tcPr>
          <w:p w14:paraId="0A01C4B5"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Valoración del Riesgo</w:t>
            </w:r>
          </w:p>
        </w:tc>
        <w:tc>
          <w:tcPr>
            <w:tcW w:w="628" w:type="dxa"/>
            <w:shd w:val="clear" w:color="auto" w:fill="BFBFBF" w:themeFill="background1" w:themeFillShade="BF"/>
            <w:textDirection w:val="btLr"/>
            <w:vAlign w:val="center"/>
          </w:tcPr>
          <w:p w14:paraId="00E41386"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Categoría</w:t>
            </w:r>
          </w:p>
        </w:tc>
        <w:tc>
          <w:tcPr>
            <w:tcW w:w="640" w:type="dxa"/>
            <w:vMerge/>
            <w:shd w:val="clear" w:color="auto" w:fill="BFBFBF" w:themeFill="background1" w:themeFillShade="BF"/>
            <w:textDirection w:val="btLr"/>
            <w:vAlign w:val="center"/>
          </w:tcPr>
          <w:p w14:paraId="48CD9EE5"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vAlign w:val="center"/>
          </w:tcPr>
          <w:p w14:paraId="13559F45"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vAlign w:val="center"/>
          </w:tcPr>
          <w:p w14:paraId="56CBE478" w14:textId="77777777" w:rsidR="00812998" w:rsidRPr="00A75391" w:rsidRDefault="00812998" w:rsidP="001554EA">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vAlign w:val="center"/>
          </w:tcPr>
          <w:p w14:paraId="3C852DA0"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vAlign w:val="center"/>
          </w:tcPr>
          <w:p w14:paraId="6708B798" w14:textId="7A94E0E8"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¿Cómo se realiza el monitoreo?</w:t>
            </w:r>
          </w:p>
        </w:tc>
        <w:tc>
          <w:tcPr>
            <w:tcW w:w="1390" w:type="dxa"/>
            <w:shd w:val="clear" w:color="auto" w:fill="BFBFBF" w:themeFill="background1" w:themeFillShade="BF"/>
            <w:textDirection w:val="btLr"/>
            <w:vAlign w:val="center"/>
          </w:tcPr>
          <w:p w14:paraId="5478208D"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Periodicidad</w:t>
            </w:r>
          </w:p>
          <w:p w14:paraId="1F85B55D" w14:textId="77777777" w:rsidR="00812998" w:rsidRPr="00A75391" w:rsidRDefault="00812998" w:rsidP="001554EA">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¿Cuándo?</w:t>
            </w:r>
          </w:p>
        </w:tc>
      </w:tr>
      <w:tr w:rsidR="00E05D63" w:rsidRPr="00A75391" w14:paraId="52FADA9D" w14:textId="77777777" w:rsidTr="00334509">
        <w:trPr>
          <w:cantSplit/>
          <w:trHeight w:val="3316"/>
        </w:trPr>
        <w:tc>
          <w:tcPr>
            <w:tcW w:w="420" w:type="dxa"/>
            <w:vAlign w:val="center"/>
          </w:tcPr>
          <w:p w14:paraId="6CB14C0F" w14:textId="0C473BCE"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textDirection w:val="btLr"/>
            <w:vAlign w:val="center"/>
          </w:tcPr>
          <w:p w14:paraId="68BFBA15" w14:textId="0DD6BDEF"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E52A15B" w14:textId="38A0FEE8"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6304DED9" w14:textId="64FFB39E"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w:t>
            </w:r>
          </w:p>
        </w:tc>
        <w:tc>
          <w:tcPr>
            <w:tcW w:w="420" w:type="dxa"/>
            <w:textDirection w:val="btLr"/>
            <w:vAlign w:val="center"/>
          </w:tcPr>
          <w:p w14:paraId="4CE60CEA" w14:textId="3A9DE294"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08A3DEE" w14:textId="695EF33F"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Las condiciones técnicas previstas por el ICCU para la ejecución del contrato, como valor y plazo no son suficientes para la correcta ejecución del contrato.</w:t>
            </w:r>
          </w:p>
        </w:tc>
        <w:tc>
          <w:tcPr>
            <w:tcW w:w="1411" w:type="dxa"/>
            <w:vAlign w:val="center"/>
          </w:tcPr>
          <w:p w14:paraId="44FC05AC" w14:textId="77777777"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1.Modificaciones presupuestales y prorrogas al contrato suscrito.</w:t>
            </w:r>
          </w:p>
          <w:p w14:paraId="4276B3E5" w14:textId="39C67005"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2.Declaratoria de Desierta del proceso</w:t>
            </w:r>
          </w:p>
        </w:tc>
        <w:tc>
          <w:tcPr>
            <w:tcW w:w="420" w:type="dxa"/>
            <w:vAlign w:val="center"/>
          </w:tcPr>
          <w:p w14:paraId="5EE02943" w14:textId="5DB3DBB6"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589BDDB5" w14:textId="5800C668"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6E9557F2" w14:textId="30C87633"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25BCE08" w14:textId="708792CA"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6FBF122" w14:textId="4C191EB7"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 O ICCU</w:t>
            </w:r>
          </w:p>
        </w:tc>
        <w:tc>
          <w:tcPr>
            <w:tcW w:w="1559" w:type="dxa"/>
            <w:vAlign w:val="center"/>
          </w:tcPr>
          <w:p w14:paraId="4A5E724D" w14:textId="6DB95F53" w:rsidR="00206617" w:rsidRPr="00A75391" w:rsidRDefault="000877B0"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w:t>
            </w:r>
          </w:p>
        </w:tc>
        <w:tc>
          <w:tcPr>
            <w:tcW w:w="425" w:type="dxa"/>
            <w:vAlign w:val="center"/>
          </w:tcPr>
          <w:p w14:paraId="2453E2B8" w14:textId="04174CD6"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412D7227" w14:textId="0CEB4D4A"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07811CAF" w14:textId="3A00D56B"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7F36293B" w14:textId="73E3BFB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5BD8BD75" w14:textId="2BCD5E25"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24E9299E" w14:textId="5F4E6FC1"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FEE4C65" w14:textId="02339412"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86314C3" w14:textId="420B2A0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textDirection w:val="btLr"/>
            <w:vAlign w:val="center"/>
          </w:tcPr>
          <w:p w14:paraId="13F588CC" w14:textId="2CFFC11C" w:rsidR="00206617" w:rsidRPr="00A75391" w:rsidRDefault="00164234"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w:t>
            </w:r>
          </w:p>
        </w:tc>
        <w:tc>
          <w:tcPr>
            <w:tcW w:w="1390" w:type="dxa"/>
            <w:textDirection w:val="btLr"/>
            <w:vAlign w:val="center"/>
          </w:tcPr>
          <w:p w14:paraId="4D8DC63C" w14:textId="6012F66A"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 LA ETAPA PRECONTRACTUAL</w:t>
            </w:r>
          </w:p>
        </w:tc>
      </w:tr>
      <w:tr w:rsidR="00E05D63" w:rsidRPr="00A75391" w14:paraId="7C020497" w14:textId="77777777" w:rsidTr="00334509">
        <w:trPr>
          <w:cantSplit/>
          <w:trHeight w:val="1134"/>
        </w:trPr>
        <w:tc>
          <w:tcPr>
            <w:tcW w:w="420" w:type="dxa"/>
            <w:vAlign w:val="center"/>
          </w:tcPr>
          <w:p w14:paraId="7CA1ABAC" w14:textId="4D6169A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0" w:type="dxa"/>
            <w:textDirection w:val="btLr"/>
            <w:vAlign w:val="center"/>
          </w:tcPr>
          <w:p w14:paraId="6143E23D" w14:textId="6CE454E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044B28A3" w14:textId="1F7DA6E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5262ACF6" w14:textId="7EDA90B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textDirection w:val="btLr"/>
            <w:vAlign w:val="center"/>
          </w:tcPr>
          <w:p w14:paraId="2E92389A" w14:textId="5FF374DC"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92409D" w14:textId="4E18E951"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vAlign w:val="center"/>
          </w:tcPr>
          <w:p w14:paraId="17C5AA9E" w14:textId="4F99378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Revocatoria del Proceso de selección</w:t>
            </w:r>
          </w:p>
        </w:tc>
        <w:tc>
          <w:tcPr>
            <w:tcW w:w="420" w:type="dxa"/>
            <w:vAlign w:val="center"/>
          </w:tcPr>
          <w:p w14:paraId="152F323D" w14:textId="43F36FC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4EA70289" w14:textId="6D13572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78191A55" w14:textId="1A02EEF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614238A" w14:textId="03C7EAF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DA45E4A" w14:textId="5CD8B4F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25C23226" w14:textId="53B2FC5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260A999F" w14:textId="3782DE6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FB43CFA" w14:textId="329BAE6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0944951" w14:textId="197E5EB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13CD8411" w14:textId="206CE8D4"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4E503945" w14:textId="4B52F5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76B1F5A3" w14:textId="345E38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w:t>
            </w:r>
          </w:p>
        </w:tc>
        <w:tc>
          <w:tcPr>
            <w:tcW w:w="1304" w:type="dxa"/>
            <w:textDirection w:val="btLr"/>
            <w:vAlign w:val="center"/>
          </w:tcPr>
          <w:p w14:paraId="24296BCC" w14:textId="0BDC4E2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733EDD8" w14:textId="1DAF092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64193511" w14:textId="6C0C1442"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390" w:type="dxa"/>
            <w:textDirection w:val="btLr"/>
            <w:vAlign w:val="center"/>
          </w:tcPr>
          <w:p w14:paraId="3615C3B7" w14:textId="35BF02C8"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22AD03F4" w14:textId="77777777" w:rsidTr="00334509">
        <w:trPr>
          <w:cantSplit/>
          <w:trHeight w:val="1134"/>
        </w:trPr>
        <w:tc>
          <w:tcPr>
            <w:tcW w:w="420" w:type="dxa"/>
            <w:vAlign w:val="center"/>
          </w:tcPr>
          <w:p w14:paraId="191E8BF4" w14:textId="627D676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textDirection w:val="btLr"/>
            <w:vAlign w:val="center"/>
          </w:tcPr>
          <w:p w14:paraId="43EBCAAF" w14:textId="1A4ED7E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7CB7A82" w14:textId="0EEF3E47"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427AC62" w14:textId="4EB819D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textDirection w:val="btLr"/>
            <w:vAlign w:val="center"/>
          </w:tcPr>
          <w:p w14:paraId="610D1FAA" w14:textId="19ACF6B5"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4F84A475" w14:textId="1ACFBA25"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vAlign w:val="center"/>
          </w:tcPr>
          <w:p w14:paraId="2EA60554" w14:textId="6EDE5E9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Declaratoria de Desierta</w:t>
            </w:r>
          </w:p>
        </w:tc>
        <w:tc>
          <w:tcPr>
            <w:tcW w:w="420" w:type="dxa"/>
            <w:vAlign w:val="center"/>
          </w:tcPr>
          <w:p w14:paraId="322745C7" w14:textId="3971AEED"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27ACAA1A" w14:textId="59507C7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260673E0" w14:textId="7FC4785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0981657" w14:textId="31B15C7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459DE9C3" w14:textId="39CB86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561DB5BB" w14:textId="06EEE7EB"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4CD1A33F" w14:textId="1643D57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21707956" w14:textId="4361582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2EB9CB9" w14:textId="087F97C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53E86628" w14:textId="45DD307F"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5A3FD9A" w14:textId="6473539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4F44B418" w14:textId="2DC3D0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19BDCA92" w14:textId="25651C21"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59EE6E3" w14:textId="32F4F61B"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21111251" w14:textId="7CB3A8C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390" w:type="dxa"/>
            <w:textDirection w:val="btLr"/>
            <w:vAlign w:val="center"/>
          </w:tcPr>
          <w:p w14:paraId="26F867A6" w14:textId="0AFC0DEC"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5925FA26" w14:textId="77777777" w:rsidTr="00334509">
        <w:trPr>
          <w:cantSplit/>
          <w:trHeight w:val="1134"/>
        </w:trPr>
        <w:tc>
          <w:tcPr>
            <w:tcW w:w="420" w:type="dxa"/>
            <w:vAlign w:val="center"/>
          </w:tcPr>
          <w:p w14:paraId="4A048BE7" w14:textId="20FA5B06"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textDirection w:val="btLr"/>
            <w:vAlign w:val="center"/>
          </w:tcPr>
          <w:p w14:paraId="2B7807EB" w14:textId="4DBB22A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36D48489" w14:textId="47078A6B"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1ED3E29" w14:textId="798C9C2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CONTRATACIÓN</w:t>
            </w:r>
          </w:p>
        </w:tc>
        <w:tc>
          <w:tcPr>
            <w:tcW w:w="420" w:type="dxa"/>
            <w:textDirection w:val="btLr"/>
            <w:vAlign w:val="center"/>
          </w:tcPr>
          <w:p w14:paraId="55765BD2" w14:textId="2AD2A489"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8AD7895" w14:textId="15BAE529"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vAlign w:val="center"/>
          </w:tcPr>
          <w:p w14:paraId="71F7B82E" w14:textId="04B97E3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 de nuevo contratista</w:t>
            </w:r>
          </w:p>
        </w:tc>
        <w:tc>
          <w:tcPr>
            <w:tcW w:w="420" w:type="dxa"/>
            <w:vAlign w:val="center"/>
          </w:tcPr>
          <w:p w14:paraId="4761A490" w14:textId="5B2B6183"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7F2F8DD" w14:textId="2A48C98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F41F3E1" w14:textId="4567882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035BE0D" w14:textId="2DF71183"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58C8E538" w14:textId="56016BE6"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2E0E6FC9" w14:textId="66D2C44B"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7AE32EB5" w14:textId="3EC1702D"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883DAE6" w14:textId="1DF953A7"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571A136" w14:textId="010AF75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34297F8" w14:textId="1CBEF3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4CCCC89B" w14:textId="5343AB50"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738AF08" w14:textId="4C2234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049FC61D" w14:textId="359E423D"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680BD2E" w14:textId="135FFB00"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007FF1D9" w14:textId="642CE47F"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Seguir el procedimiento indicado en el manual de contratación del </w:t>
            </w:r>
            <w:r w:rsidRPr="00A75391">
              <w:rPr>
                <w:rFonts w:ascii="Gotham Narrow Book" w:eastAsia="SimSun" w:hAnsi="Gotham Narrow Book" w:cs="Arial"/>
                <w:kern w:val="3"/>
                <w:sz w:val="16"/>
                <w:szCs w:val="16"/>
                <w:lang w:eastAsia="zh-CN" w:bidi="hi-IN"/>
              </w:rPr>
              <w:lastRenderedPageBreak/>
              <w:t>ICCU en la etapa precontractual.</w:t>
            </w:r>
          </w:p>
        </w:tc>
        <w:tc>
          <w:tcPr>
            <w:tcW w:w="1390" w:type="dxa"/>
            <w:textDirection w:val="btLr"/>
            <w:vAlign w:val="center"/>
          </w:tcPr>
          <w:p w14:paraId="476DC4DC" w14:textId="09142E53"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ENTAPA PRECONTRACTUAL</w:t>
            </w:r>
          </w:p>
        </w:tc>
      </w:tr>
      <w:tr w:rsidR="00403FFD" w:rsidRPr="00A75391" w14:paraId="0E70D687" w14:textId="77777777" w:rsidTr="00334509">
        <w:trPr>
          <w:cantSplit/>
          <w:trHeight w:val="1134"/>
        </w:trPr>
        <w:tc>
          <w:tcPr>
            <w:tcW w:w="420" w:type="dxa"/>
            <w:vAlign w:val="center"/>
          </w:tcPr>
          <w:p w14:paraId="7AE95A80" w14:textId="2516543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textDirection w:val="btLr"/>
            <w:vAlign w:val="center"/>
          </w:tcPr>
          <w:p w14:paraId="6541C786" w14:textId="3F5571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27905698" w14:textId="6912DF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756C2CF" w14:textId="6692238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67C64E1" w14:textId="482CA08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vAlign w:val="center"/>
          </w:tcPr>
          <w:p w14:paraId="6D36D1DE" w14:textId="1A0E0BF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DF4208">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vAlign w:val="center"/>
          </w:tcPr>
          <w:p w14:paraId="6B1E3273" w14:textId="7FF3A8A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008248E9" w14:textId="41995A8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2133D21C" w14:textId="333269F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C10503E" w14:textId="30183E2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78E33838" w14:textId="6DB3F83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36960FA4" w14:textId="3235D3E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p w14:paraId="3FF0AED6" w14:textId="716D7850" w:rsidR="00403FFD" w:rsidRPr="00A75391" w:rsidRDefault="00DF4208" w:rsidP="00403FFD">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E ICCU</w:t>
            </w:r>
          </w:p>
        </w:tc>
        <w:tc>
          <w:tcPr>
            <w:tcW w:w="1559" w:type="dxa"/>
            <w:vAlign w:val="center"/>
          </w:tcPr>
          <w:p w14:paraId="530D9062"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Requerir al contratista por incumplimiento de las obligaciones</w:t>
            </w:r>
            <w:r>
              <w:rPr>
                <w:rFonts w:ascii="Arial" w:eastAsia="SimSun" w:hAnsi="Arial" w:cs="Arial"/>
                <w:kern w:val="3"/>
                <w:sz w:val="16"/>
                <w:szCs w:val="16"/>
                <w:lang w:eastAsia="zh-CN" w:bidi="hi-IN"/>
              </w:rPr>
              <w:t>.</w:t>
            </w:r>
          </w:p>
          <w:p w14:paraId="4A68F098"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Recopila</w:t>
            </w:r>
            <w:r>
              <w:rPr>
                <w:rFonts w:ascii="Arial" w:eastAsia="SimSun" w:hAnsi="Arial" w:cs="Arial"/>
                <w:kern w:val="3"/>
                <w:sz w:val="16"/>
                <w:szCs w:val="16"/>
                <w:lang w:eastAsia="zh-CN" w:bidi="hi-IN"/>
              </w:rPr>
              <w:t>r</w:t>
            </w:r>
            <w:r w:rsidRPr="00DD0204">
              <w:rPr>
                <w:rFonts w:ascii="Arial" w:eastAsia="SimSun" w:hAnsi="Arial" w:cs="Arial"/>
                <w:kern w:val="3"/>
                <w:sz w:val="16"/>
                <w:szCs w:val="16"/>
                <w:lang w:eastAsia="zh-CN" w:bidi="hi-IN"/>
              </w:rPr>
              <w:t xml:space="preserve"> datos estadísticos e información sobre comportamiento histórico de precios, durante la etapa precontractual. </w:t>
            </w:r>
            <w:r>
              <w:rPr>
                <w:rFonts w:ascii="Arial" w:eastAsia="SimSun" w:hAnsi="Arial" w:cs="Arial"/>
                <w:kern w:val="3"/>
                <w:sz w:val="16"/>
                <w:szCs w:val="16"/>
                <w:lang w:eastAsia="zh-CN" w:bidi="hi-IN"/>
              </w:rPr>
              <w:t xml:space="preserve">- </w:t>
            </w:r>
            <w:r w:rsidRPr="00DD0204">
              <w:rPr>
                <w:rFonts w:ascii="Arial" w:eastAsia="SimSun" w:hAnsi="Arial" w:cs="Arial"/>
                <w:kern w:val="3"/>
                <w:sz w:val="16"/>
                <w:szCs w:val="16"/>
                <w:lang w:eastAsia="zh-CN" w:bidi="hi-IN"/>
              </w:rPr>
              <w:t>Atención al comportamiento de precios en la etapa contractual</w:t>
            </w:r>
            <w:r>
              <w:rPr>
                <w:rFonts w:ascii="Arial" w:eastAsia="SimSun" w:hAnsi="Arial" w:cs="Arial"/>
                <w:kern w:val="3"/>
                <w:sz w:val="16"/>
                <w:szCs w:val="16"/>
                <w:lang w:eastAsia="zh-CN" w:bidi="hi-IN"/>
              </w:rPr>
              <w:t>.</w:t>
            </w:r>
          </w:p>
          <w:p w14:paraId="0F701033" w14:textId="36E2CDC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sz w:val="16"/>
                <w:szCs w:val="16"/>
                <w:lang w:eastAsia="zh-CN" w:bidi="hi-IN"/>
              </w:rPr>
              <w:t xml:space="preserve">- </w:t>
            </w:r>
            <w:r w:rsidRPr="00DD0204">
              <w:rPr>
                <w:rFonts w:ascii="Arial" w:eastAsia="SimSun" w:hAnsi="Arial" w:cs="Arial"/>
                <w:sz w:val="16"/>
                <w:szCs w:val="16"/>
                <w:lang w:eastAsia="zh-CN" w:bidi="hi-IN"/>
              </w:rPr>
              <w:t xml:space="preserve">Realizar por parte del </w:t>
            </w:r>
            <w:r w:rsidRPr="00DD0204">
              <w:rPr>
                <w:rFonts w:ascii="Arial" w:eastAsia="SimSun" w:hAnsi="Arial" w:cs="Arial"/>
                <w:sz w:val="16"/>
                <w:szCs w:val="16"/>
                <w:lang w:eastAsia="zh-CN" w:bidi="hi-IN"/>
              </w:rPr>
              <w:lastRenderedPageBreak/>
              <w:t>Contratista proyecciones de acuerdo con los datos históricos de las variables descritas, y con el estudio de mercado financiero con el fin de que establezca un punto de equilibrio tendiente a disminuir el riesgo</w:t>
            </w:r>
          </w:p>
        </w:tc>
        <w:tc>
          <w:tcPr>
            <w:tcW w:w="425" w:type="dxa"/>
            <w:vAlign w:val="center"/>
          </w:tcPr>
          <w:p w14:paraId="592A40CE" w14:textId="4682A01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4504F53A" w14:textId="1C45135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6A409C77" w14:textId="21048B5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4BBF7EBC" w14:textId="5857574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0C6DD5A8" w14:textId="7D401B1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CAA3BF6" w14:textId="29C8F57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59CB3378" w14:textId="238728C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DD4254D" w14:textId="456367FB" w:rsidR="00403FFD" w:rsidRPr="00A75391" w:rsidRDefault="00403FFD" w:rsidP="00403FFD">
            <w:pPr>
              <w:ind w:left="113" w:right="113"/>
              <w:jc w:val="center"/>
              <w:rPr>
                <w:rFonts w:ascii="Gotham Narrow Book" w:eastAsia="SimSun" w:hAnsi="Gotham Narrow Book" w:cs="Arial"/>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63825A09" w14:textId="36B28DCA" w:rsidR="00403FFD" w:rsidRPr="00A75391" w:rsidRDefault="00403FFD" w:rsidP="00403FFD">
            <w:pPr>
              <w:jc w:val="center"/>
              <w:rPr>
                <w:rFonts w:ascii="Gotham Narrow Book" w:eastAsia="SimSun" w:hAnsi="Gotham Narrow Book" w:cs="Arial"/>
                <w:sz w:val="16"/>
                <w:szCs w:val="16"/>
                <w:lang w:eastAsia="zh-CN" w:bidi="hi-IN"/>
              </w:rPr>
            </w:pPr>
            <w:r w:rsidRPr="00A7539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390" w:type="dxa"/>
            <w:textDirection w:val="btLr"/>
            <w:vAlign w:val="center"/>
          </w:tcPr>
          <w:p w14:paraId="1AC4E423" w14:textId="123649E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03A84369" w14:textId="77777777" w:rsidTr="00334509">
        <w:trPr>
          <w:cantSplit/>
          <w:trHeight w:val="1134"/>
        </w:trPr>
        <w:tc>
          <w:tcPr>
            <w:tcW w:w="420" w:type="dxa"/>
            <w:vAlign w:val="center"/>
          </w:tcPr>
          <w:p w14:paraId="4D6FBE51" w14:textId="74C42251"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6</w:t>
            </w:r>
          </w:p>
        </w:tc>
        <w:tc>
          <w:tcPr>
            <w:tcW w:w="420" w:type="dxa"/>
            <w:textDirection w:val="btLr"/>
            <w:vAlign w:val="center"/>
          </w:tcPr>
          <w:p w14:paraId="52E51279" w14:textId="2D4E097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39029F1F" w14:textId="7069A83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49F4912" w14:textId="1A82EE0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DC30517" w14:textId="684D582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SOCIAL O </w:t>
            </w:r>
            <w:r w:rsidR="00080FF3" w:rsidRPr="00A75391">
              <w:rPr>
                <w:rFonts w:ascii="Gotham Narrow Book" w:eastAsia="SimSun" w:hAnsi="Gotham Narrow Book" w:cs="Arial"/>
                <w:kern w:val="3"/>
                <w:sz w:val="16"/>
                <w:szCs w:val="16"/>
                <w:lang w:eastAsia="zh-CN" w:bidi="hi-IN"/>
              </w:rPr>
              <w:t>POLÍTICO</w:t>
            </w:r>
          </w:p>
        </w:tc>
        <w:tc>
          <w:tcPr>
            <w:tcW w:w="1669" w:type="dxa"/>
            <w:vAlign w:val="center"/>
          </w:tcPr>
          <w:p w14:paraId="1DA71D1F" w14:textId="3A37260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vAlign w:val="center"/>
          </w:tcPr>
          <w:p w14:paraId="2F14F8F7" w14:textId="1DA4012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vAlign w:val="center"/>
          </w:tcPr>
          <w:p w14:paraId="529FF93D" w14:textId="1787B3F2" w:rsidR="00403FFD" w:rsidRPr="00A75391" w:rsidRDefault="007155A6"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3</w:t>
            </w:r>
          </w:p>
        </w:tc>
        <w:tc>
          <w:tcPr>
            <w:tcW w:w="420" w:type="dxa"/>
            <w:vAlign w:val="center"/>
          </w:tcPr>
          <w:p w14:paraId="5E298D5F" w14:textId="76859E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7B216B25" w14:textId="7A2D46DD" w:rsidR="00403FFD" w:rsidRPr="00A75391" w:rsidRDefault="007155A6"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C187163" w14:textId="28B795DC" w:rsidR="00403FFD" w:rsidRPr="00A75391" w:rsidRDefault="007155A6" w:rsidP="00403FFD">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MEDIO</w:t>
            </w:r>
          </w:p>
        </w:tc>
        <w:tc>
          <w:tcPr>
            <w:tcW w:w="648" w:type="dxa"/>
            <w:textDirection w:val="btLr"/>
            <w:vAlign w:val="center"/>
          </w:tcPr>
          <w:p w14:paraId="60C2C20C" w14:textId="17A95D1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2A9B3375" w14:textId="0C28F82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w:t>
            </w:r>
            <w:r w:rsidRPr="00A75391">
              <w:rPr>
                <w:rFonts w:ascii="Gotham Narrow Book" w:eastAsia="SimSun" w:hAnsi="Gotham Narrow Book" w:cs="Arial"/>
                <w:kern w:val="3"/>
                <w:sz w:val="16"/>
                <w:szCs w:val="16"/>
                <w:lang w:eastAsia="zh-CN" w:bidi="hi-IN"/>
              </w:rPr>
              <w:lastRenderedPageBreak/>
              <w:t xml:space="preserve">orden público en la zona de influencia de las obras y de proteger a sus colaboradores y los bienes puestos al servicio del contrato. El ICCU de igual forma realizará la solicitud a las autoridades a fin de que se llegue a soluciones que permitan la continuidad en la ejecución del contrato. El contratista de Obra e Interventor deberán adoptar medidas de contingencia para </w:t>
            </w:r>
            <w:r w:rsidRPr="00A75391">
              <w:rPr>
                <w:rFonts w:ascii="Gotham Narrow Book" w:eastAsia="SimSun" w:hAnsi="Gotham Narrow Book" w:cs="Arial"/>
                <w:kern w:val="3"/>
                <w:sz w:val="16"/>
                <w:szCs w:val="16"/>
                <w:lang w:eastAsia="zh-CN" w:bidi="hi-IN"/>
              </w:rPr>
              <w:lastRenderedPageBreak/>
              <w:t>superar los atrasos.</w:t>
            </w:r>
          </w:p>
        </w:tc>
        <w:tc>
          <w:tcPr>
            <w:tcW w:w="425" w:type="dxa"/>
            <w:vAlign w:val="center"/>
          </w:tcPr>
          <w:p w14:paraId="1F11D4F7" w14:textId="5530DE0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0A23C9D2" w14:textId="4EC33B1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A0238B6" w14:textId="32BFAFB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6246532A" w14:textId="7276E0D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3EF1632D" w14:textId="3EFEBEE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4D7684EC" w14:textId="114F56E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6D627D3" w14:textId="132D113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348E2469" w14:textId="10A2AC5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ocurrencia del evento</w:t>
            </w:r>
          </w:p>
        </w:tc>
        <w:tc>
          <w:tcPr>
            <w:tcW w:w="1509" w:type="dxa"/>
            <w:vAlign w:val="center"/>
          </w:tcPr>
          <w:p w14:paraId="70C2BE8A" w14:textId="3AD3D36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A partir de la información oficial, información del Interventor, del Contratista, del ICCU, se determinan acciones a seguir, para procurar la </w:t>
            </w:r>
            <w:r w:rsidRPr="00A75391">
              <w:rPr>
                <w:rFonts w:ascii="Gotham Narrow Book" w:eastAsia="SimSun" w:hAnsi="Gotham Narrow Book" w:cs="Arial"/>
                <w:kern w:val="3"/>
                <w:sz w:val="16"/>
                <w:szCs w:val="16"/>
                <w:lang w:eastAsia="zh-CN" w:bidi="hi-IN"/>
              </w:rPr>
              <w:lastRenderedPageBreak/>
              <w:t>menor afectación al proyecto.</w:t>
            </w:r>
          </w:p>
        </w:tc>
        <w:tc>
          <w:tcPr>
            <w:tcW w:w="1390" w:type="dxa"/>
            <w:textDirection w:val="btLr"/>
            <w:vAlign w:val="center"/>
          </w:tcPr>
          <w:p w14:paraId="7A149BC1" w14:textId="540589D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CUANDO OCURRA EL EVENTO</w:t>
            </w:r>
          </w:p>
        </w:tc>
      </w:tr>
      <w:tr w:rsidR="00403FFD" w:rsidRPr="00A75391" w14:paraId="74338AFC" w14:textId="77777777" w:rsidTr="00334509">
        <w:trPr>
          <w:cantSplit/>
          <w:trHeight w:val="1134"/>
        </w:trPr>
        <w:tc>
          <w:tcPr>
            <w:tcW w:w="420" w:type="dxa"/>
            <w:vAlign w:val="center"/>
          </w:tcPr>
          <w:p w14:paraId="654B3518" w14:textId="0757DDD3"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7</w:t>
            </w:r>
          </w:p>
        </w:tc>
        <w:tc>
          <w:tcPr>
            <w:tcW w:w="420" w:type="dxa"/>
            <w:textDirection w:val="btLr"/>
            <w:vAlign w:val="center"/>
          </w:tcPr>
          <w:p w14:paraId="1140B609" w14:textId="08A2751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A94225A" w14:textId="1B1F4C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 OO EXTERNA</w:t>
            </w:r>
          </w:p>
        </w:tc>
        <w:tc>
          <w:tcPr>
            <w:tcW w:w="420" w:type="dxa"/>
            <w:textDirection w:val="btLr"/>
            <w:vAlign w:val="center"/>
          </w:tcPr>
          <w:p w14:paraId="1FF6C18C" w14:textId="1EBE77B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86BCC3C" w14:textId="443914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86F25D" w14:textId="091B9F18"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vAlign w:val="center"/>
          </w:tcPr>
          <w:p w14:paraId="660CA815" w14:textId="42A93D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0E9926B7" w14:textId="719E405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246F0257" w14:textId="5F184AB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1B97E80" w14:textId="41F8006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436C57F" w14:textId="1644B74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54438089" w14:textId="08488C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3CA6FB16" w14:textId="175257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6CFB435F" w14:textId="1BD7673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7E547F2E" w14:textId="319EAD9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0AA008AB" w14:textId="2F75B40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38792C76" w14:textId="7E498B9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BAB8861" w14:textId="6903DCA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1E9BBF17" w14:textId="456F55D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7FEA4A1" w14:textId="4DD5948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4176C40" w14:textId="23A22C3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EFE9512" w14:textId="01647D1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390" w:type="dxa"/>
            <w:textDirection w:val="btLr"/>
            <w:vAlign w:val="center"/>
          </w:tcPr>
          <w:p w14:paraId="67A9B28C" w14:textId="76BDEC9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5C431180" w14:textId="77777777" w:rsidTr="00334509">
        <w:trPr>
          <w:cantSplit/>
          <w:trHeight w:val="1134"/>
        </w:trPr>
        <w:tc>
          <w:tcPr>
            <w:tcW w:w="420" w:type="dxa"/>
            <w:vAlign w:val="center"/>
          </w:tcPr>
          <w:p w14:paraId="00D3F790" w14:textId="15519D95"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8</w:t>
            </w:r>
          </w:p>
        </w:tc>
        <w:tc>
          <w:tcPr>
            <w:tcW w:w="420" w:type="dxa"/>
            <w:textDirection w:val="btLr"/>
            <w:vAlign w:val="center"/>
          </w:tcPr>
          <w:p w14:paraId="5ECD021D" w14:textId="520074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9D6F237" w14:textId="5E4DD011"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461731EC" w14:textId="2EE54DD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2E31403" w14:textId="14B7F6B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vAlign w:val="center"/>
          </w:tcPr>
          <w:p w14:paraId="5C83726E" w14:textId="7C2FAE9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 para conseguir recursos financieros</w:t>
            </w:r>
            <w:r w:rsidR="00794FCE">
              <w:rPr>
                <w:rFonts w:ascii="Gotham Narrow Book" w:eastAsia="SimSun" w:hAnsi="Gotham Narrow Book" w:cs="Arial"/>
                <w:kern w:val="3"/>
                <w:sz w:val="16"/>
                <w:szCs w:val="16"/>
                <w:lang w:eastAsia="zh-CN" w:bidi="hi-IN"/>
              </w:rPr>
              <w:t xml:space="preserve"> por parte del contratista</w:t>
            </w:r>
            <w:r w:rsidRPr="00A75391">
              <w:rPr>
                <w:rFonts w:ascii="Gotham Narrow Book" w:eastAsia="SimSun" w:hAnsi="Gotham Narrow Book" w:cs="Arial"/>
                <w:kern w:val="3"/>
                <w:sz w:val="16"/>
                <w:szCs w:val="16"/>
                <w:lang w:eastAsia="zh-CN" w:bidi="hi-IN"/>
              </w:rPr>
              <w:t xml:space="preserve"> necesarios para lograr el objetivo del contrato, así como el valor adicional que representen plazos, tasas, garantías, </w:t>
            </w:r>
            <w:r w:rsidRPr="00A75391">
              <w:rPr>
                <w:rFonts w:ascii="Gotham Narrow Book" w:eastAsia="SimSun" w:hAnsi="Gotham Narrow Book" w:cs="Arial"/>
                <w:kern w:val="3"/>
                <w:sz w:val="16"/>
                <w:szCs w:val="16"/>
                <w:lang w:eastAsia="zh-CN" w:bidi="hi-IN"/>
              </w:rPr>
              <w:lastRenderedPageBreak/>
              <w:t>contragarantías, refinanciaciones, causados con ocasión de los mismos.</w:t>
            </w:r>
          </w:p>
        </w:tc>
        <w:tc>
          <w:tcPr>
            <w:tcW w:w="1411" w:type="dxa"/>
            <w:vAlign w:val="center"/>
          </w:tcPr>
          <w:p w14:paraId="39C9E0C5" w14:textId="203E2A2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Retrasos en la ejecución del contrato</w:t>
            </w:r>
          </w:p>
        </w:tc>
        <w:tc>
          <w:tcPr>
            <w:tcW w:w="420" w:type="dxa"/>
            <w:vAlign w:val="center"/>
          </w:tcPr>
          <w:p w14:paraId="10C0CB3F" w14:textId="0BE39DF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4F41F605" w14:textId="3630D6D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087F842" w14:textId="0AAFC1F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B4BB8AB" w14:textId="106749B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52F856E8" w14:textId="60BA69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559" w:type="dxa"/>
            <w:vAlign w:val="center"/>
          </w:tcPr>
          <w:p w14:paraId="1C2AD395" w14:textId="7EE16D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425" w:type="dxa"/>
            <w:vAlign w:val="center"/>
          </w:tcPr>
          <w:p w14:paraId="3203B1AE" w14:textId="06CC20D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52C41CAD" w14:textId="601499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88D0917" w14:textId="1146CD4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65A294F0" w14:textId="66D6E78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2938B65F" w14:textId="12135B9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7FB925A9" w14:textId="7C20518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7CE6CBB6" w14:textId="230D51C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E56436C" w14:textId="7C99C6C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D22071E" w14:textId="38CB368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390" w:type="dxa"/>
            <w:textDirection w:val="btLr"/>
            <w:vAlign w:val="center"/>
          </w:tcPr>
          <w:p w14:paraId="5D77E96E" w14:textId="3BD85D9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2CC70A21" w14:textId="77777777" w:rsidTr="00334509">
        <w:trPr>
          <w:cantSplit/>
          <w:trHeight w:val="1134"/>
        </w:trPr>
        <w:tc>
          <w:tcPr>
            <w:tcW w:w="420" w:type="dxa"/>
            <w:vAlign w:val="center"/>
          </w:tcPr>
          <w:p w14:paraId="70E30933" w14:textId="4DA51C4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9</w:t>
            </w:r>
          </w:p>
        </w:tc>
        <w:tc>
          <w:tcPr>
            <w:tcW w:w="420" w:type="dxa"/>
            <w:textDirection w:val="btLr"/>
            <w:vAlign w:val="center"/>
          </w:tcPr>
          <w:p w14:paraId="50E4D619" w14:textId="6C6DE76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5F65E90" w14:textId="1B37EB0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0796A038" w14:textId="1C4A2D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388D3905" w14:textId="2C4781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 LA NATURALEZA</w:t>
            </w:r>
          </w:p>
        </w:tc>
        <w:tc>
          <w:tcPr>
            <w:tcW w:w="1669" w:type="dxa"/>
            <w:vAlign w:val="center"/>
          </w:tcPr>
          <w:p w14:paraId="1CD142E5" w14:textId="759614D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411" w:type="dxa"/>
            <w:vAlign w:val="center"/>
          </w:tcPr>
          <w:p w14:paraId="23000902" w14:textId="1B9A2B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536665F2" w14:textId="048B9CA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1A61D50D" w14:textId="7B0509E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63708EC" w14:textId="0B59EA51"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85E1E39" w14:textId="4D69EB1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DBA5E67" w14:textId="54899E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01C46C44" w14:textId="76777E1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w:t>
            </w:r>
            <w:r w:rsidRPr="00A75391">
              <w:rPr>
                <w:rFonts w:ascii="Gotham Narrow Book" w:eastAsia="SimSun" w:hAnsi="Gotham Narrow Book" w:cs="Arial"/>
                <w:kern w:val="3"/>
                <w:sz w:val="16"/>
                <w:szCs w:val="16"/>
                <w:lang w:eastAsia="zh-CN" w:bidi="hi-IN"/>
              </w:rPr>
              <w:lastRenderedPageBreak/>
              <w:t>como ubicación de campamentos y oficinas, maquinaria y equipos, acopios de materiales, planes de seguridad industrial para protección del personal en dichos eventos, etc.</w:t>
            </w:r>
          </w:p>
        </w:tc>
        <w:tc>
          <w:tcPr>
            <w:tcW w:w="425" w:type="dxa"/>
            <w:vAlign w:val="center"/>
          </w:tcPr>
          <w:p w14:paraId="677A0DD2" w14:textId="558078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vAlign w:val="center"/>
          </w:tcPr>
          <w:p w14:paraId="50711612" w14:textId="3C9D504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1D6886C9" w14:textId="7A1E71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E07831E" w14:textId="00BAF79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13DF549" w14:textId="450585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10F7ADC4" w14:textId="69C756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08D1ED2E" w14:textId="0229C0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0859D33" w14:textId="5C0935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7884C14B" w14:textId="38F22B6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390" w:type="dxa"/>
            <w:textDirection w:val="btLr"/>
            <w:vAlign w:val="center"/>
          </w:tcPr>
          <w:p w14:paraId="17F8544F" w14:textId="597CC0A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DETERMINADAS POR LOS EXPERTOS DEL CONTRATISTA EN ESTA MATERIA</w:t>
            </w:r>
          </w:p>
        </w:tc>
      </w:tr>
      <w:tr w:rsidR="00232109" w:rsidRPr="00A75391" w14:paraId="6A9B5982" w14:textId="77777777" w:rsidTr="00334509">
        <w:trPr>
          <w:cantSplit/>
          <w:trHeight w:val="2388"/>
        </w:trPr>
        <w:tc>
          <w:tcPr>
            <w:tcW w:w="420" w:type="dxa"/>
            <w:vAlign w:val="center"/>
          </w:tcPr>
          <w:p w14:paraId="557A9035" w14:textId="50EBC189"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10</w:t>
            </w:r>
          </w:p>
        </w:tc>
        <w:tc>
          <w:tcPr>
            <w:tcW w:w="420" w:type="dxa"/>
            <w:textDirection w:val="btLr"/>
            <w:vAlign w:val="center"/>
          </w:tcPr>
          <w:p w14:paraId="59FB2894" w14:textId="00B7701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350A21D" w14:textId="57E61B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767FF0A" w14:textId="352CEFD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BAFE792" w14:textId="3AF10B7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AMBIENTAL</w:t>
            </w:r>
          </w:p>
        </w:tc>
        <w:tc>
          <w:tcPr>
            <w:tcW w:w="1669" w:type="dxa"/>
            <w:vAlign w:val="center"/>
          </w:tcPr>
          <w:p w14:paraId="765383B5" w14:textId="69194E9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Afectaciones ambientales adicionales generadas por el contratista durante la ejecución del proyecto derivadas</w:t>
            </w:r>
            <w:r w:rsidRPr="00DD0204">
              <w:rPr>
                <w:rFonts w:ascii="Arial" w:eastAsia="SimSun" w:hAnsi="Arial" w:cs="Arial"/>
                <w:kern w:val="3"/>
                <w:sz w:val="16"/>
                <w:szCs w:val="16"/>
                <w:lang w:eastAsia="zh-CN" w:bidi="hi-IN"/>
              </w:rPr>
              <w:t xml:space="preserve"> de las obligaciones </w:t>
            </w:r>
            <w:r>
              <w:rPr>
                <w:rFonts w:ascii="Arial" w:eastAsia="SimSun" w:hAnsi="Arial" w:cs="Arial"/>
                <w:kern w:val="3"/>
                <w:sz w:val="16"/>
                <w:szCs w:val="16"/>
                <w:lang w:eastAsia="zh-CN" w:bidi="hi-IN"/>
              </w:rPr>
              <w:t xml:space="preserve">técnicas y </w:t>
            </w:r>
            <w:r w:rsidRPr="00DD0204">
              <w:rPr>
                <w:rFonts w:ascii="Arial" w:eastAsia="SimSun" w:hAnsi="Arial" w:cs="Arial"/>
                <w:kern w:val="3"/>
                <w:sz w:val="16"/>
                <w:szCs w:val="16"/>
                <w:lang w:eastAsia="zh-CN" w:bidi="hi-IN"/>
              </w:rPr>
              <w:t>ambientales a que haya lugar, conforme la naturaleza de las actividades a desarrollar.</w:t>
            </w:r>
          </w:p>
        </w:tc>
        <w:tc>
          <w:tcPr>
            <w:tcW w:w="1411" w:type="dxa"/>
            <w:vAlign w:val="center"/>
          </w:tcPr>
          <w:p w14:paraId="7CF0B561" w14:textId="4D6730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variación del valor del contrato</w:t>
            </w:r>
          </w:p>
        </w:tc>
        <w:tc>
          <w:tcPr>
            <w:tcW w:w="420" w:type="dxa"/>
            <w:vAlign w:val="center"/>
          </w:tcPr>
          <w:p w14:paraId="396B498B" w14:textId="0AC26F6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63F12459" w14:textId="6037A79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50C55C8" w14:textId="522627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35439F44" w14:textId="1B25C49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E41C3B9" w14:textId="2FF743D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559" w:type="dxa"/>
            <w:vAlign w:val="center"/>
          </w:tcPr>
          <w:p w14:paraId="3BFE901C" w14:textId="20DB5D0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425" w:type="dxa"/>
            <w:vAlign w:val="center"/>
          </w:tcPr>
          <w:p w14:paraId="2FEB5E69" w14:textId="2421AB7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391AC9F" w14:textId="3ABB55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36983EBB" w14:textId="3FCC4A4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9AB663A" w14:textId="40106F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0F7D6DD4" w14:textId="1453994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59EB1EAD" w14:textId="15DC52D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2C04C9AF" w14:textId="1C4DCF1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69F89683" w14:textId="2B5E7D9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EBA1B8F" w14:textId="44A919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390" w:type="dxa"/>
            <w:textDirection w:val="btLr"/>
            <w:vAlign w:val="center"/>
          </w:tcPr>
          <w:p w14:paraId="54C026BF" w14:textId="27367E4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720960" w14:textId="77777777" w:rsidTr="00334509">
        <w:trPr>
          <w:cantSplit/>
          <w:trHeight w:val="1134"/>
        </w:trPr>
        <w:tc>
          <w:tcPr>
            <w:tcW w:w="420" w:type="dxa"/>
            <w:vAlign w:val="center"/>
          </w:tcPr>
          <w:p w14:paraId="4ADB4CE4" w14:textId="7BDB2042"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11</w:t>
            </w:r>
          </w:p>
        </w:tc>
        <w:tc>
          <w:tcPr>
            <w:tcW w:w="420" w:type="dxa"/>
            <w:textDirection w:val="btLr"/>
            <w:vAlign w:val="center"/>
          </w:tcPr>
          <w:p w14:paraId="5A219BF2" w14:textId="511B2DF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566879F0" w14:textId="1ABF58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011AE307" w14:textId="39ADB6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7F843A2A" w14:textId="583ABC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0EB84710" w14:textId="1B7AA20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vAlign w:val="center"/>
          </w:tcPr>
          <w:p w14:paraId="4E8ADBBF" w14:textId="2B0DBCE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Terminación del contrato</w:t>
            </w:r>
          </w:p>
        </w:tc>
        <w:tc>
          <w:tcPr>
            <w:tcW w:w="420" w:type="dxa"/>
            <w:vAlign w:val="center"/>
          </w:tcPr>
          <w:p w14:paraId="401D0B4C" w14:textId="491456F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35474571" w14:textId="2C58F6E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vAlign w:val="center"/>
          </w:tcPr>
          <w:p w14:paraId="0A3FC9EF" w14:textId="6C05E0F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C328D0C" w14:textId="77244E0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A59DA2E" w14:textId="6B863E4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7413E1DC" w14:textId="4BF37B4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39CCBC3E" w14:textId="56CC3F2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E5E7228" w14:textId="20C1A5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vAlign w:val="center"/>
          </w:tcPr>
          <w:p w14:paraId="084E6E5B" w14:textId="3EE10E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3EC5C6B" w14:textId="60E6D8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5DA25A06" w14:textId="6321B9F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38647A43" w14:textId="70A2BC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01B32D44" w14:textId="7F13377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5FD8F864" w14:textId="694361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1DC43C6" w14:textId="2F15E0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390" w:type="dxa"/>
            <w:textDirection w:val="btLr"/>
            <w:vAlign w:val="center"/>
          </w:tcPr>
          <w:p w14:paraId="0A20D402" w14:textId="62D9428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5373B06E" w14:textId="77777777" w:rsidTr="00334509">
        <w:trPr>
          <w:cantSplit/>
          <w:trHeight w:val="1408"/>
        </w:trPr>
        <w:tc>
          <w:tcPr>
            <w:tcW w:w="420" w:type="dxa"/>
            <w:vAlign w:val="center"/>
          </w:tcPr>
          <w:p w14:paraId="3FFDDE49" w14:textId="646C4BFF"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12</w:t>
            </w:r>
          </w:p>
        </w:tc>
        <w:tc>
          <w:tcPr>
            <w:tcW w:w="420" w:type="dxa"/>
            <w:textDirection w:val="btLr"/>
            <w:vAlign w:val="center"/>
          </w:tcPr>
          <w:p w14:paraId="09456127" w14:textId="67C22E7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5ACC559" w14:textId="1F7D80F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01BB94F" w14:textId="2CC8851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12A0B43D" w14:textId="23A7115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2F45E7" w14:textId="6EB450C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vAlign w:val="center"/>
          </w:tcPr>
          <w:p w14:paraId="42997C2B" w14:textId="442D3EC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Imposición de multas y sanciones</w:t>
            </w:r>
          </w:p>
        </w:tc>
        <w:tc>
          <w:tcPr>
            <w:tcW w:w="420" w:type="dxa"/>
            <w:vAlign w:val="center"/>
          </w:tcPr>
          <w:p w14:paraId="153D61E1" w14:textId="0EF99A1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6EE0A98F" w14:textId="1898EBA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3BD5D553" w14:textId="3D9424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1565AD18" w14:textId="7CB4FE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textDirection w:val="btLr"/>
            <w:vAlign w:val="center"/>
          </w:tcPr>
          <w:p w14:paraId="78AE2052" w14:textId="1A9E523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559" w:type="dxa"/>
            <w:vAlign w:val="center"/>
          </w:tcPr>
          <w:p w14:paraId="4B1AE93E" w14:textId="4B5E3EE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6272C850" w14:textId="5AE702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687B8844" w14:textId="6B4815D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6627856C" w14:textId="477B42C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15366F95" w14:textId="3D6FFAC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textDirection w:val="btLr"/>
            <w:vAlign w:val="center"/>
          </w:tcPr>
          <w:p w14:paraId="64635775" w14:textId="22379E1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521F0369" w14:textId="0C2306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0AD2C02B" w14:textId="36CF810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1F0308F" w14:textId="7964BBB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222F01C" w14:textId="2526011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390" w:type="dxa"/>
            <w:textDirection w:val="btLr"/>
            <w:vAlign w:val="center"/>
          </w:tcPr>
          <w:p w14:paraId="21624EBF" w14:textId="0FF5388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43514A" w14:textId="77777777" w:rsidTr="00334509">
        <w:trPr>
          <w:cantSplit/>
          <w:trHeight w:val="1134"/>
        </w:trPr>
        <w:tc>
          <w:tcPr>
            <w:tcW w:w="420" w:type="dxa"/>
            <w:vAlign w:val="center"/>
          </w:tcPr>
          <w:p w14:paraId="26F15C2F" w14:textId="57FDCD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3</w:t>
            </w:r>
          </w:p>
        </w:tc>
        <w:tc>
          <w:tcPr>
            <w:tcW w:w="420" w:type="dxa"/>
            <w:textDirection w:val="btLr"/>
            <w:vAlign w:val="center"/>
          </w:tcPr>
          <w:p w14:paraId="146A344B" w14:textId="781ACEE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964E415" w14:textId="377F92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E8ED45E" w14:textId="341EC0B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875F2B8" w14:textId="7DBFBC2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vAlign w:val="center"/>
          </w:tcPr>
          <w:p w14:paraId="2FED24C8" w14:textId="1765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vAlign w:val="center"/>
          </w:tcPr>
          <w:p w14:paraId="37A8DF61" w14:textId="3CA1463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648E5418" w14:textId="120FA7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433CFDFA" w14:textId="7D89E18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15E830D2" w14:textId="2D9E50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07A5A955" w14:textId="65754E9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95DC877" w14:textId="735BE9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1DE06BFA" w14:textId="3155C6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Proceso precontractual con las normas aplicables vigentes.   Revisión de los cambios sustanciales de normas que se produzcan posterior al cierre del proceso de licitación pública, que afecten el normal desarrollo del contrato, con </w:t>
            </w:r>
            <w:r w:rsidRPr="00A75391">
              <w:rPr>
                <w:rFonts w:ascii="Gotham Narrow Book" w:eastAsia="SimSun" w:hAnsi="Gotham Narrow Book" w:cs="Arial"/>
                <w:kern w:val="3"/>
                <w:sz w:val="16"/>
                <w:szCs w:val="16"/>
                <w:lang w:eastAsia="zh-CN" w:bidi="hi-IN"/>
              </w:rPr>
              <w:lastRenderedPageBreak/>
              <w:t>el fin de estudiar los ajustes pertinentes a que hubiere lugar.</w:t>
            </w:r>
          </w:p>
        </w:tc>
        <w:tc>
          <w:tcPr>
            <w:tcW w:w="425" w:type="dxa"/>
            <w:vAlign w:val="center"/>
          </w:tcPr>
          <w:p w14:paraId="459B1B47" w14:textId="021A400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6A725B3E" w14:textId="4417B18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0233B4E" w14:textId="5C023F1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2A6FAC0" w14:textId="7D28527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7AEE624D" w14:textId="17A4D42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263E19E9" w14:textId="5007687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3774D5E3" w14:textId="5B2FC2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414C2A50" w14:textId="6476E7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83E41EE" w14:textId="344C34D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390" w:type="dxa"/>
            <w:textDirection w:val="btLr"/>
            <w:vAlign w:val="center"/>
          </w:tcPr>
          <w:p w14:paraId="2774007C" w14:textId="135D1DC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7E44E56D" w14:textId="77777777" w:rsidTr="00334509">
        <w:trPr>
          <w:cantSplit/>
          <w:trHeight w:val="1134"/>
        </w:trPr>
        <w:tc>
          <w:tcPr>
            <w:tcW w:w="420" w:type="dxa"/>
            <w:vAlign w:val="center"/>
          </w:tcPr>
          <w:p w14:paraId="4B9F372C" w14:textId="5B72DD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4</w:t>
            </w:r>
          </w:p>
        </w:tc>
        <w:tc>
          <w:tcPr>
            <w:tcW w:w="420" w:type="dxa"/>
            <w:textDirection w:val="btLr"/>
            <w:vAlign w:val="center"/>
          </w:tcPr>
          <w:p w14:paraId="36147C8F" w14:textId="5975F4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AFB512A" w14:textId="1D2D5F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2665A295" w14:textId="70B5435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241AFE4E" w14:textId="74E4F68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9AB773" w14:textId="7CCB06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vAlign w:val="center"/>
          </w:tcPr>
          <w:p w14:paraId="5C7C8AB2" w14:textId="34E682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Liquidación unilateral o solicitud de liquidación judicial</w:t>
            </w:r>
          </w:p>
        </w:tc>
        <w:tc>
          <w:tcPr>
            <w:tcW w:w="420" w:type="dxa"/>
            <w:vAlign w:val="center"/>
          </w:tcPr>
          <w:p w14:paraId="30E1B94A" w14:textId="0A3570C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E8E1191" w14:textId="3F346ED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0B44BEAC" w14:textId="598DF5B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7537B8A" w14:textId="01F918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08B739AC" w14:textId="10467FE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CONTRTISTA Y/O ICCU</w:t>
            </w:r>
          </w:p>
        </w:tc>
        <w:tc>
          <w:tcPr>
            <w:tcW w:w="1559" w:type="dxa"/>
            <w:vAlign w:val="center"/>
          </w:tcPr>
          <w:p w14:paraId="782C3B78" w14:textId="3BD5BB5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53F26F71" w14:textId="1180CD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6AA1DD7" w14:textId="1552B9E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7478824" w14:textId="21B1D1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E3E880C" w14:textId="3DCB1A0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2FF60C54" w14:textId="0F04F04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0D43AF70" w14:textId="6C7CBA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78AE02A6" w14:textId="026332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7275A57" w14:textId="597E776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6A88587" w14:textId="209723B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390" w:type="dxa"/>
            <w:textDirection w:val="btLr"/>
            <w:vAlign w:val="center"/>
          </w:tcPr>
          <w:p w14:paraId="4A17632F" w14:textId="21CBA0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1B2B9B29" w14:textId="77777777" w:rsidTr="00334509">
        <w:trPr>
          <w:cantSplit/>
          <w:trHeight w:val="1134"/>
        </w:trPr>
        <w:tc>
          <w:tcPr>
            <w:tcW w:w="420" w:type="dxa"/>
            <w:vAlign w:val="center"/>
          </w:tcPr>
          <w:p w14:paraId="006D8ABB" w14:textId="30803C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5</w:t>
            </w:r>
          </w:p>
        </w:tc>
        <w:tc>
          <w:tcPr>
            <w:tcW w:w="420" w:type="dxa"/>
            <w:textDirection w:val="btLr"/>
            <w:vAlign w:val="center"/>
          </w:tcPr>
          <w:p w14:paraId="056FD6C5" w14:textId="6418AF5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2E8EE4D6" w14:textId="4552772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AEDBD97" w14:textId="6204FC6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4D8F2E39" w14:textId="7454382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vAlign w:val="center"/>
          </w:tcPr>
          <w:p w14:paraId="08ED1322" w14:textId="67C083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Modificación del régimen impositivo luego de celebrado el contrato.</w:t>
            </w:r>
          </w:p>
        </w:tc>
        <w:tc>
          <w:tcPr>
            <w:tcW w:w="1411" w:type="dxa"/>
            <w:vAlign w:val="center"/>
          </w:tcPr>
          <w:p w14:paraId="0A03AB57" w14:textId="1D81B54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Dificultades en la ejecución del contrato, probable variación del mismo</w:t>
            </w:r>
          </w:p>
        </w:tc>
        <w:tc>
          <w:tcPr>
            <w:tcW w:w="420" w:type="dxa"/>
            <w:vAlign w:val="center"/>
          </w:tcPr>
          <w:p w14:paraId="49D0CD9F" w14:textId="14136C7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6A6D1C42" w14:textId="4834A94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76E20576" w14:textId="274F14C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57F878E0" w14:textId="1C7D54D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24210B3" w14:textId="4A718B11" w:rsidR="00232109" w:rsidRPr="00A75391" w:rsidRDefault="00232109" w:rsidP="00232109">
            <w:pPr>
              <w:spacing w:after="100" w:afterAutospacing="1"/>
              <w:ind w:left="113" w:right="113"/>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ICCU</w:t>
            </w:r>
          </w:p>
        </w:tc>
        <w:tc>
          <w:tcPr>
            <w:tcW w:w="1559" w:type="dxa"/>
            <w:vAlign w:val="center"/>
          </w:tcPr>
          <w:p w14:paraId="6B878F5F" w14:textId="63E57D5E" w:rsidR="00232109" w:rsidRPr="00A75391" w:rsidRDefault="00232109" w:rsidP="00232109">
            <w:pPr>
              <w:spacing w:after="100" w:afterAutospacing="1"/>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Realizar seguimiento al régimen impositivo aplicable al tipo de contrato</w:t>
            </w:r>
          </w:p>
        </w:tc>
        <w:tc>
          <w:tcPr>
            <w:tcW w:w="425" w:type="dxa"/>
            <w:vAlign w:val="center"/>
          </w:tcPr>
          <w:p w14:paraId="4A942287" w14:textId="5F601E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2FFD67FD" w14:textId="3627DFA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278B31AC" w14:textId="32BBAA1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21FD6861" w14:textId="682BDB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19A235D" w14:textId="1AE87B3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14B5D42" w14:textId="0F07186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234588D7" w14:textId="2EBFCC2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FCDC2B7" w14:textId="3ED0E53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D9F6E1B" w14:textId="6F4861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Vigilancia de los cambios del régimen impositivo </w:t>
            </w:r>
          </w:p>
        </w:tc>
        <w:tc>
          <w:tcPr>
            <w:tcW w:w="1390" w:type="dxa"/>
            <w:textDirection w:val="btLr"/>
            <w:vAlign w:val="center"/>
          </w:tcPr>
          <w:p w14:paraId="284FDF05" w14:textId="415859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66E5927D" w14:textId="77777777" w:rsidTr="00334509">
        <w:trPr>
          <w:cantSplit/>
          <w:trHeight w:val="1134"/>
        </w:trPr>
        <w:tc>
          <w:tcPr>
            <w:tcW w:w="420" w:type="dxa"/>
            <w:vAlign w:val="center"/>
          </w:tcPr>
          <w:p w14:paraId="3248EE67" w14:textId="71252047"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16</w:t>
            </w:r>
          </w:p>
        </w:tc>
        <w:tc>
          <w:tcPr>
            <w:tcW w:w="420" w:type="dxa"/>
            <w:textDirection w:val="btLr"/>
            <w:vAlign w:val="center"/>
          </w:tcPr>
          <w:p w14:paraId="32EEB824" w14:textId="1E10CF4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0B1B04F0" w14:textId="398EB5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26992615" w14:textId="03DD647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C56C4A0" w14:textId="1C98CE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vAlign w:val="center"/>
          </w:tcPr>
          <w:p w14:paraId="07C21588" w14:textId="5ED1C5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291AA3">
              <w:rPr>
                <w:rFonts w:ascii="Gotham Narrow Book" w:eastAsia="SimSun" w:hAnsi="Gotham Narrow Book" w:cs="Arial"/>
                <w:kern w:val="3"/>
                <w:sz w:val="16"/>
                <w:szCs w:val="16"/>
                <w:lang w:eastAsia="zh-CN" w:bidi="hi-IN"/>
              </w:rPr>
              <w:t>Variación de los precios del mercado;</w:t>
            </w:r>
            <w:r w:rsidRPr="00A75391">
              <w:rPr>
                <w:rFonts w:ascii="Gotham Narrow Book" w:eastAsia="SimSun" w:hAnsi="Gotham Narrow Book" w:cs="Arial"/>
                <w:kern w:val="3"/>
                <w:sz w:val="16"/>
                <w:szCs w:val="16"/>
                <w:lang w:eastAsia="zh-CN" w:bidi="hi-IN"/>
              </w:rPr>
              <w:t xml:space="preserve"> Precio fijo sin reajuste. No se cancelarán reajustes luego el contratista asume los cambios en el mercado y no reclamará ni pretenderá reajustes, así mismo, asume el riesgo de pago por unidad de medida y precio unitario.</w:t>
            </w:r>
          </w:p>
        </w:tc>
        <w:tc>
          <w:tcPr>
            <w:tcW w:w="1411" w:type="dxa"/>
            <w:vAlign w:val="center"/>
          </w:tcPr>
          <w:p w14:paraId="3BC0A8FF" w14:textId="0CDFE85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Incremento en el costo de las actividades de construcción</w:t>
            </w:r>
          </w:p>
        </w:tc>
        <w:tc>
          <w:tcPr>
            <w:tcW w:w="420" w:type="dxa"/>
            <w:vAlign w:val="center"/>
          </w:tcPr>
          <w:p w14:paraId="69200704" w14:textId="04E23E5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CBA1021" w14:textId="767F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9097623" w14:textId="02EC743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5B0606BD" w14:textId="0DC7F5C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113D5B54" w14:textId="182BEC5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r w:rsidR="00127D78">
              <w:rPr>
                <w:rFonts w:ascii="Gotham Narrow Book" w:eastAsia="SimSun" w:hAnsi="Gotham Narrow Book" w:cs="Arial"/>
                <w:kern w:val="3"/>
                <w:sz w:val="16"/>
                <w:szCs w:val="16"/>
                <w:lang w:eastAsia="zh-CN" w:bidi="hi-IN"/>
              </w:rPr>
              <w:t xml:space="preserve"> E ICCU</w:t>
            </w:r>
          </w:p>
        </w:tc>
        <w:tc>
          <w:tcPr>
            <w:tcW w:w="1559" w:type="dxa"/>
            <w:vAlign w:val="center"/>
          </w:tcPr>
          <w:p w14:paraId="79E550BF" w14:textId="0AFEA0D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Recopilación de datos estadísticos e información sobre comportamiento histórico de precios, durante la etapa precontractual. Atención al comportamiento de precios en la etapa contractual</w:t>
            </w:r>
          </w:p>
        </w:tc>
        <w:tc>
          <w:tcPr>
            <w:tcW w:w="425" w:type="dxa"/>
            <w:vAlign w:val="center"/>
          </w:tcPr>
          <w:p w14:paraId="6D57A82B" w14:textId="656C9E0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56DB7254" w14:textId="12F7A1E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3BBDF255" w14:textId="4109E9B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1067D5A" w14:textId="04C9D7F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71038A55" w14:textId="25B8035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2FDED844" w14:textId="09F48D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131B719D" w14:textId="0998129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BD2C16C" w14:textId="24B478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EE23D66" w14:textId="0E701C6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1390" w:type="dxa"/>
            <w:textDirection w:val="btLr"/>
            <w:vAlign w:val="center"/>
          </w:tcPr>
          <w:p w14:paraId="685A2FB8" w14:textId="73D1FA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136223" w:rsidRPr="00A75391" w14:paraId="6A746AC1" w14:textId="77777777" w:rsidTr="00334509">
        <w:trPr>
          <w:cantSplit/>
          <w:trHeight w:val="1134"/>
        </w:trPr>
        <w:tc>
          <w:tcPr>
            <w:tcW w:w="420" w:type="dxa"/>
            <w:vAlign w:val="center"/>
          </w:tcPr>
          <w:p w14:paraId="6BAB86A5" w14:textId="1CB328B7" w:rsidR="00136223" w:rsidRPr="00A75391" w:rsidRDefault="0052447B"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17</w:t>
            </w:r>
          </w:p>
        </w:tc>
        <w:tc>
          <w:tcPr>
            <w:tcW w:w="420" w:type="dxa"/>
            <w:textDirection w:val="btLr"/>
            <w:vAlign w:val="center"/>
          </w:tcPr>
          <w:p w14:paraId="2E5951E4" w14:textId="1BA7ABA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GENERAL</w:t>
            </w:r>
          </w:p>
        </w:tc>
        <w:tc>
          <w:tcPr>
            <w:tcW w:w="420" w:type="dxa"/>
            <w:textDirection w:val="btLr"/>
            <w:vAlign w:val="center"/>
          </w:tcPr>
          <w:p w14:paraId="33A76BAD" w14:textId="26023538"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EXTERNA</w:t>
            </w:r>
          </w:p>
        </w:tc>
        <w:tc>
          <w:tcPr>
            <w:tcW w:w="420" w:type="dxa"/>
            <w:textDirection w:val="btLr"/>
            <w:vAlign w:val="center"/>
          </w:tcPr>
          <w:p w14:paraId="38DA8924" w14:textId="1A5DDC7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EJECUCIÓN</w:t>
            </w:r>
          </w:p>
        </w:tc>
        <w:tc>
          <w:tcPr>
            <w:tcW w:w="420" w:type="dxa"/>
            <w:textDirection w:val="btLr"/>
            <w:vAlign w:val="center"/>
          </w:tcPr>
          <w:p w14:paraId="32CBF3E2" w14:textId="19DBE282"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OPERACIONAL</w:t>
            </w:r>
          </w:p>
        </w:tc>
        <w:tc>
          <w:tcPr>
            <w:tcW w:w="1669" w:type="dxa"/>
            <w:vAlign w:val="center"/>
          </w:tcPr>
          <w:p w14:paraId="5557FBB8" w14:textId="7E3C324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 xml:space="preserve">Imposibilidad de accesibilidad o desplazamientos de maquinaria y equipos para la ejecución de las obras en la zona de </w:t>
            </w:r>
            <w:r>
              <w:rPr>
                <w:rFonts w:ascii="Arial" w:eastAsia="SimSun" w:hAnsi="Arial" w:cs="Arial"/>
                <w:kern w:val="3"/>
                <w:sz w:val="16"/>
                <w:szCs w:val="16"/>
                <w:lang w:eastAsia="zh-CN" w:bidi="hi-IN"/>
              </w:rPr>
              <w:lastRenderedPageBreak/>
              <w:t>influencia del proyecto</w:t>
            </w:r>
            <w:r w:rsidRPr="00DD0204">
              <w:rPr>
                <w:rFonts w:ascii="Arial" w:eastAsia="SimSun" w:hAnsi="Arial" w:cs="Arial"/>
                <w:kern w:val="3"/>
                <w:sz w:val="16"/>
                <w:szCs w:val="16"/>
                <w:lang w:eastAsia="zh-CN" w:bidi="hi-IN"/>
              </w:rPr>
              <w:t>.</w:t>
            </w:r>
          </w:p>
        </w:tc>
        <w:tc>
          <w:tcPr>
            <w:tcW w:w="1411" w:type="dxa"/>
            <w:vAlign w:val="center"/>
          </w:tcPr>
          <w:p w14:paraId="2B609AC9" w14:textId="58E2286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Incremento en el costo de las actividades de construcción</w:t>
            </w:r>
          </w:p>
        </w:tc>
        <w:tc>
          <w:tcPr>
            <w:tcW w:w="420" w:type="dxa"/>
            <w:vAlign w:val="center"/>
          </w:tcPr>
          <w:p w14:paraId="341EDBCD" w14:textId="47906EF9"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0" w:type="dxa"/>
            <w:vAlign w:val="center"/>
          </w:tcPr>
          <w:p w14:paraId="1EE30597" w14:textId="54F874F3"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420" w:type="dxa"/>
            <w:vAlign w:val="center"/>
          </w:tcPr>
          <w:p w14:paraId="065A3B97" w14:textId="7D898FC6"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6</w:t>
            </w:r>
          </w:p>
        </w:tc>
        <w:tc>
          <w:tcPr>
            <w:tcW w:w="420" w:type="dxa"/>
            <w:shd w:val="clear" w:color="auto" w:fill="FF6600"/>
            <w:textDirection w:val="btLr"/>
            <w:vAlign w:val="center"/>
          </w:tcPr>
          <w:p w14:paraId="4EACB924" w14:textId="1DDD02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ALTO</w:t>
            </w:r>
          </w:p>
        </w:tc>
        <w:tc>
          <w:tcPr>
            <w:tcW w:w="648" w:type="dxa"/>
            <w:textDirection w:val="btLr"/>
            <w:vAlign w:val="center"/>
          </w:tcPr>
          <w:p w14:paraId="53477723" w14:textId="782A680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CONTRATISTA</w:t>
            </w:r>
            <w:r w:rsidR="00127D78">
              <w:rPr>
                <w:rFonts w:ascii="Arial" w:eastAsia="SimSun" w:hAnsi="Arial" w:cs="Arial"/>
                <w:kern w:val="3"/>
                <w:sz w:val="16"/>
                <w:szCs w:val="16"/>
                <w:lang w:eastAsia="zh-CN" w:bidi="hi-IN"/>
              </w:rPr>
              <w:t xml:space="preserve"> E </w:t>
            </w:r>
            <w:r w:rsidR="0069776D">
              <w:rPr>
                <w:rFonts w:ascii="Arial" w:eastAsia="SimSun" w:hAnsi="Arial" w:cs="Arial"/>
                <w:kern w:val="3"/>
                <w:sz w:val="16"/>
                <w:szCs w:val="16"/>
                <w:lang w:eastAsia="zh-CN" w:bidi="hi-IN"/>
              </w:rPr>
              <w:t>ICCU</w:t>
            </w:r>
          </w:p>
        </w:tc>
        <w:tc>
          <w:tcPr>
            <w:tcW w:w="1559" w:type="dxa"/>
            <w:vAlign w:val="center"/>
          </w:tcPr>
          <w:p w14:paraId="77B26A7B" w14:textId="02EBC003" w:rsidR="00136223" w:rsidRPr="00A75391" w:rsidRDefault="00136223" w:rsidP="00136223">
            <w:pPr>
              <w:spacing w:after="100" w:afterAutospacing="1"/>
              <w:jc w:val="center"/>
              <w:rPr>
                <w:rFonts w:ascii="Gotham Narrow Book" w:eastAsia="SimSun" w:hAnsi="Gotham Narrow Book" w:cs="Arial"/>
                <w:kern w:val="3"/>
                <w:sz w:val="16"/>
                <w:szCs w:val="16"/>
                <w:highlight w:val="yellow"/>
                <w:lang w:eastAsia="zh-CN" w:bidi="hi-IN"/>
              </w:rPr>
            </w:pPr>
            <w:r w:rsidRPr="00DD0204">
              <w:rPr>
                <w:rFonts w:ascii="Arial" w:eastAsia="SimSun" w:hAnsi="Arial" w:cs="Arial"/>
                <w:kern w:val="3"/>
                <w:sz w:val="16"/>
                <w:szCs w:val="16"/>
                <w:lang w:eastAsia="zh-CN" w:bidi="hi-IN"/>
              </w:rPr>
              <w:t xml:space="preserve">Monitoreo del corredor vial por </w:t>
            </w:r>
            <w:r>
              <w:rPr>
                <w:rFonts w:ascii="Arial" w:eastAsia="SimSun" w:hAnsi="Arial" w:cs="Arial"/>
                <w:kern w:val="3"/>
                <w:sz w:val="16"/>
                <w:szCs w:val="16"/>
                <w:lang w:eastAsia="zh-CN" w:bidi="hi-IN"/>
              </w:rPr>
              <w:t>parte del contratista;</w:t>
            </w:r>
            <w:r w:rsidRPr="00DD0204">
              <w:rPr>
                <w:rFonts w:ascii="Arial" w:eastAsia="SimSun" w:hAnsi="Arial" w:cs="Arial"/>
                <w:kern w:val="3"/>
                <w:sz w:val="16"/>
                <w:szCs w:val="16"/>
                <w:lang w:eastAsia="zh-CN" w:bidi="hi-IN"/>
              </w:rPr>
              <w:t xml:space="preserve"> recomendar medidas preventivas, correctivas o de </w:t>
            </w:r>
            <w:r w:rsidRPr="00DD0204">
              <w:rPr>
                <w:rFonts w:ascii="Arial" w:eastAsia="SimSun" w:hAnsi="Arial" w:cs="Arial"/>
                <w:kern w:val="3"/>
                <w:sz w:val="16"/>
                <w:szCs w:val="16"/>
                <w:lang w:eastAsia="zh-CN" w:bidi="hi-IN"/>
              </w:rPr>
              <w:lastRenderedPageBreak/>
              <w:t>mitigación de las inestabilidades observadas. Análisis e implementación de medidas pertinentes con este fin</w:t>
            </w:r>
            <w:r>
              <w:rPr>
                <w:rFonts w:ascii="Arial" w:eastAsia="SimSun" w:hAnsi="Arial" w:cs="Arial"/>
                <w:kern w:val="3"/>
                <w:sz w:val="16"/>
                <w:szCs w:val="16"/>
                <w:lang w:eastAsia="zh-CN" w:bidi="hi-IN"/>
              </w:rPr>
              <w:t>.</w:t>
            </w:r>
          </w:p>
        </w:tc>
        <w:tc>
          <w:tcPr>
            <w:tcW w:w="425" w:type="dxa"/>
            <w:vAlign w:val="center"/>
          </w:tcPr>
          <w:p w14:paraId="12ABD8B0" w14:textId="78E5EBAD"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2</w:t>
            </w:r>
          </w:p>
        </w:tc>
        <w:tc>
          <w:tcPr>
            <w:tcW w:w="425" w:type="dxa"/>
            <w:vAlign w:val="center"/>
          </w:tcPr>
          <w:p w14:paraId="65A48FE8" w14:textId="3F4B81B5"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5" w:type="dxa"/>
            <w:vAlign w:val="center"/>
          </w:tcPr>
          <w:p w14:paraId="7531AB6B" w14:textId="18F8E1D0"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628" w:type="dxa"/>
            <w:shd w:val="clear" w:color="auto" w:fill="FFFF00"/>
            <w:textDirection w:val="btLr"/>
            <w:vAlign w:val="center"/>
          </w:tcPr>
          <w:p w14:paraId="0D8A168B" w14:textId="385E3D9F"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MEDIO</w:t>
            </w:r>
          </w:p>
        </w:tc>
        <w:tc>
          <w:tcPr>
            <w:tcW w:w="640" w:type="dxa"/>
            <w:textDirection w:val="btLr"/>
            <w:vAlign w:val="center"/>
          </w:tcPr>
          <w:p w14:paraId="058F90EA" w14:textId="3F45D979"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EN EMERGENCIAS DE GRAN MAGNITUD PUEDE AFECTARSE LA EJECUCIÓN DEL CONTRATO.</w:t>
            </w:r>
          </w:p>
        </w:tc>
        <w:tc>
          <w:tcPr>
            <w:tcW w:w="1306" w:type="dxa"/>
            <w:textDirection w:val="btLr"/>
            <w:vAlign w:val="center"/>
          </w:tcPr>
          <w:p w14:paraId="6FB7203F" w14:textId="358CCA5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Gestores y/o Supervisores, Interventor-Contratista</w:t>
            </w:r>
          </w:p>
        </w:tc>
        <w:tc>
          <w:tcPr>
            <w:tcW w:w="1304" w:type="dxa"/>
            <w:textDirection w:val="btLr"/>
            <w:vAlign w:val="center"/>
          </w:tcPr>
          <w:p w14:paraId="5F5CF66A" w14:textId="7EBE6E4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 inicio de la ejecución del contrato</w:t>
            </w:r>
          </w:p>
        </w:tc>
        <w:tc>
          <w:tcPr>
            <w:tcW w:w="1304" w:type="dxa"/>
            <w:textDirection w:val="btLr"/>
            <w:vAlign w:val="center"/>
          </w:tcPr>
          <w:p w14:paraId="1A408F82" w14:textId="7E3A36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 la terminación de la ejecución del contrato</w:t>
            </w:r>
          </w:p>
        </w:tc>
        <w:tc>
          <w:tcPr>
            <w:tcW w:w="1509" w:type="dxa"/>
            <w:vAlign w:val="center"/>
          </w:tcPr>
          <w:p w14:paraId="04F1DEE2" w14:textId="77777777" w:rsidR="00136223" w:rsidRDefault="00136223" w:rsidP="00136223">
            <w:pPr>
              <w:spacing w:after="100" w:afterAutospacing="1"/>
              <w:jc w:val="center"/>
              <w:rPr>
                <w:rFonts w:ascii="Arial" w:eastAsia="SimSun" w:hAnsi="Arial" w:cs="Arial"/>
                <w:kern w:val="3"/>
                <w:sz w:val="16"/>
                <w:szCs w:val="16"/>
                <w:lang w:eastAsia="zh-CN" w:bidi="hi-IN"/>
              </w:rPr>
            </w:pPr>
            <w:r w:rsidRPr="00DD0204">
              <w:rPr>
                <w:rFonts w:ascii="Arial" w:eastAsia="SimSun" w:hAnsi="Arial" w:cs="Arial"/>
                <w:kern w:val="3"/>
                <w:sz w:val="16"/>
                <w:szCs w:val="16"/>
                <w:lang w:eastAsia="zh-CN" w:bidi="hi-IN"/>
              </w:rPr>
              <w:t>El contratista conocerá en visita de obra el terreno</w:t>
            </w:r>
            <w:r>
              <w:rPr>
                <w:rFonts w:ascii="Arial" w:eastAsia="SimSun" w:hAnsi="Arial" w:cs="Arial"/>
                <w:kern w:val="3"/>
                <w:sz w:val="16"/>
                <w:szCs w:val="16"/>
                <w:lang w:eastAsia="zh-CN" w:bidi="hi-IN"/>
              </w:rPr>
              <w:t>.</w:t>
            </w:r>
          </w:p>
          <w:p w14:paraId="0C661F25" w14:textId="4E003ACC"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 xml:space="preserve">Análisis de Contratista e Interventor y si es necesario </w:t>
            </w:r>
            <w:r w:rsidRPr="00DD0204">
              <w:rPr>
                <w:rFonts w:ascii="Arial" w:eastAsia="SimSun" w:hAnsi="Arial" w:cs="Arial"/>
                <w:kern w:val="3"/>
                <w:sz w:val="16"/>
                <w:szCs w:val="16"/>
                <w:lang w:eastAsia="zh-CN" w:bidi="hi-IN"/>
              </w:rPr>
              <w:lastRenderedPageBreak/>
              <w:t>participación del ICCU, Comités Técnicos, Seguimiento a implementación de medidas preventivas, correctivas o de mitigación, Informes respectivos, requerimientos escritos-Retroalimentación en los procedimientos adelantados por los responsables del tratamiento.</w:t>
            </w:r>
          </w:p>
        </w:tc>
        <w:tc>
          <w:tcPr>
            <w:tcW w:w="1390" w:type="dxa"/>
            <w:textDirection w:val="btLr"/>
            <w:vAlign w:val="center"/>
          </w:tcPr>
          <w:p w14:paraId="44C591BA" w14:textId="1E483D6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CUANDO SE PRESENTE EL EVENTO</w:t>
            </w:r>
          </w:p>
        </w:tc>
      </w:tr>
      <w:tr w:rsidR="00232109" w:rsidRPr="00A75391" w14:paraId="6C56F215" w14:textId="77777777" w:rsidTr="00334509">
        <w:trPr>
          <w:cantSplit/>
          <w:trHeight w:val="1134"/>
        </w:trPr>
        <w:tc>
          <w:tcPr>
            <w:tcW w:w="420" w:type="dxa"/>
            <w:vAlign w:val="center"/>
          </w:tcPr>
          <w:p w14:paraId="78BB8D91" w14:textId="172BBE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r w:rsidR="0052447B">
              <w:rPr>
                <w:rFonts w:ascii="Gotham Narrow Book" w:eastAsia="SimSun" w:hAnsi="Gotham Narrow Book" w:cs="Arial"/>
                <w:kern w:val="3"/>
                <w:sz w:val="16"/>
                <w:szCs w:val="16"/>
                <w:lang w:eastAsia="zh-CN" w:bidi="hi-IN"/>
              </w:rPr>
              <w:t>8</w:t>
            </w:r>
          </w:p>
        </w:tc>
        <w:tc>
          <w:tcPr>
            <w:tcW w:w="420" w:type="dxa"/>
            <w:textDirection w:val="btLr"/>
            <w:vAlign w:val="center"/>
          </w:tcPr>
          <w:p w14:paraId="4E32F84C" w14:textId="3EB876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46C68EF" w14:textId="45B2E7F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1E024CD4" w14:textId="7B7A103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94A16BD" w14:textId="1A4CD2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vAlign w:val="center"/>
          </w:tcPr>
          <w:p w14:paraId="0A573392" w14:textId="6BC6F5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Pagos Por Avance De Obra: el proponente seleccionado deberá asumir la totalidad de los costos de la ejecución del contrato y se someterá a los trámites y requisitos para el pago definitivo, de acuerdo con la fuente de financiación del presente proceso</w:t>
            </w:r>
          </w:p>
        </w:tc>
        <w:tc>
          <w:tcPr>
            <w:tcW w:w="1411" w:type="dxa"/>
            <w:vAlign w:val="center"/>
          </w:tcPr>
          <w:p w14:paraId="4E621286" w14:textId="04A7DBC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Demoras en los pagos de las actas de avance parcial de obra.</w:t>
            </w:r>
          </w:p>
        </w:tc>
        <w:tc>
          <w:tcPr>
            <w:tcW w:w="420" w:type="dxa"/>
            <w:vAlign w:val="center"/>
          </w:tcPr>
          <w:p w14:paraId="236D7825" w14:textId="36A6C14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39A6F8A3" w14:textId="36526B4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59D4CD8" w14:textId="12EB825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0E99ED30" w14:textId="209D9A1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22D016F" w14:textId="0BAEB26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559" w:type="dxa"/>
            <w:vAlign w:val="center"/>
          </w:tcPr>
          <w:p w14:paraId="539CE59A" w14:textId="2D3B755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45211C76" w14:textId="277F689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224DBAB4" w14:textId="5DDC4D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1B004B15" w14:textId="67984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754D273D" w14:textId="01C1020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textDirection w:val="btLr"/>
            <w:vAlign w:val="center"/>
          </w:tcPr>
          <w:p w14:paraId="2BE73B5C" w14:textId="703D935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60DCF6FC" w14:textId="20B779F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7FC1517" w14:textId="375698F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5A1D489" w14:textId="10367DF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CC1CA47" w14:textId="3F807D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390" w:type="dxa"/>
            <w:textDirection w:val="btLr"/>
            <w:vAlign w:val="center"/>
          </w:tcPr>
          <w:p w14:paraId="7179E519" w14:textId="59EF9D1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5639FA60" w14:textId="77777777" w:rsidTr="00334509">
        <w:trPr>
          <w:cantSplit/>
          <w:trHeight w:val="1134"/>
        </w:trPr>
        <w:tc>
          <w:tcPr>
            <w:tcW w:w="420" w:type="dxa"/>
            <w:vAlign w:val="center"/>
          </w:tcPr>
          <w:p w14:paraId="0D0B4E54" w14:textId="1834C09D" w:rsidR="00232109" w:rsidRPr="00A75391" w:rsidRDefault="00887986" w:rsidP="00232109">
            <w:pPr>
              <w:jc w:val="center"/>
              <w:rPr>
                <w:rFonts w:ascii="Gotham Narrow Book" w:eastAsia="SimSun" w:hAnsi="Gotham Narrow Book" w:cs="Arial"/>
                <w:sz w:val="16"/>
                <w:szCs w:val="16"/>
                <w:lang w:eastAsia="zh-CN" w:bidi="hi-IN"/>
              </w:rPr>
            </w:pPr>
            <w:r>
              <w:rPr>
                <w:rFonts w:ascii="Gotham Narrow Book" w:eastAsia="SimSun" w:hAnsi="Gotham Narrow Book" w:cs="Arial"/>
                <w:sz w:val="16"/>
                <w:szCs w:val="16"/>
                <w:lang w:eastAsia="zh-CN" w:bidi="hi-IN"/>
              </w:rPr>
              <w:t>19</w:t>
            </w:r>
          </w:p>
        </w:tc>
        <w:tc>
          <w:tcPr>
            <w:tcW w:w="420" w:type="dxa"/>
            <w:textDirection w:val="btLr"/>
            <w:vAlign w:val="center"/>
          </w:tcPr>
          <w:p w14:paraId="05C8B367" w14:textId="3D224DC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F972372" w14:textId="00BCA69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437D2FC" w14:textId="35C88B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PRECONTRACTUAL</w:t>
            </w:r>
          </w:p>
        </w:tc>
        <w:tc>
          <w:tcPr>
            <w:tcW w:w="420" w:type="dxa"/>
            <w:textDirection w:val="btLr"/>
            <w:vAlign w:val="center"/>
          </w:tcPr>
          <w:p w14:paraId="4CA5F014" w14:textId="1EFFCA2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CORRUPCIÓN</w:t>
            </w:r>
          </w:p>
        </w:tc>
        <w:tc>
          <w:tcPr>
            <w:tcW w:w="1669" w:type="dxa"/>
            <w:vAlign w:val="center"/>
          </w:tcPr>
          <w:p w14:paraId="14F803A3" w14:textId="69A9BD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conducta de colusión</w:t>
            </w:r>
          </w:p>
        </w:tc>
        <w:tc>
          <w:tcPr>
            <w:tcW w:w="1411" w:type="dxa"/>
            <w:vAlign w:val="center"/>
          </w:tcPr>
          <w:p w14:paraId="65AAA622" w14:textId="07D526A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1.Quejas y reclamos</w:t>
            </w:r>
          </w:p>
          <w:p w14:paraId="51B856CF" w14:textId="60A098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 Investigaciones disciplinarias</w:t>
            </w:r>
          </w:p>
          <w:p w14:paraId="1577259E" w14:textId="7920FAB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3. Afectación a la imagen institucional.</w:t>
            </w:r>
          </w:p>
          <w:p w14:paraId="2FB0347E" w14:textId="7777777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 Retraso en el cumplimiento de metas.</w:t>
            </w:r>
          </w:p>
          <w:p w14:paraId="51F01CC4" w14:textId="173931E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 Perjuicio a los recursos de del ICCU</w:t>
            </w:r>
          </w:p>
          <w:p w14:paraId="09B04BED" w14:textId="617014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 Baja calidad de los bienes o servicios adquiridos por ICCU</w:t>
            </w:r>
          </w:p>
        </w:tc>
        <w:tc>
          <w:tcPr>
            <w:tcW w:w="420" w:type="dxa"/>
            <w:vAlign w:val="center"/>
          </w:tcPr>
          <w:p w14:paraId="4B5D700E" w14:textId="05CF754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3</w:t>
            </w:r>
          </w:p>
        </w:tc>
        <w:tc>
          <w:tcPr>
            <w:tcW w:w="420" w:type="dxa"/>
            <w:vAlign w:val="center"/>
          </w:tcPr>
          <w:p w14:paraId="5AA0A253" w14:textId="02D25BF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vAlign w:val="center"/>
          </w:tcPr>
          <w:p w14:paraId="5F8030CD" w14:textId="5B1ED74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53DD22D4" w14:textId="65043F8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textDirection w:val="btLr"/>
            <w:vAlign w:val="center"/>
          </w:tcPr>
          <w:p w14:paraId="658E109B" w14:textId="03A5D9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CONTRATISTA/ICCU</w:t>
            </w:r>
          </w:p>
        </w:tc>
        <w:tc>
          <w:tcPr>
            <w:tcW w:w="1559" w:type="dxa"/>
            <w:vAlign w:val="center"/>
          </w:tcPr>
          <w:p w14:paraId="161FF23D" w14:textId="3DF185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Todos los participantes de la Ejecución de los Proyectos (Contratistas, Interventores, Supervisores, </w:t>
            </w:r>
            <w:r w:rsidRPr="00A75391">
              <w:rPr>
                <w:rFonts w:ascii="Gotham Narrow Book" w:eastAsia="SimSun" w:hAnsi="Gotham Narrow Book" w:cs="Arial"/>
                <w:kern w:val="3"/>
                <w:sz w:val="16"/>
                <w:szCs w:val="16"/>
                <w:lang w:eastAsia="zh-CN" w:bidi="hi-IN"/>
              </w:rPr>
              <w:lastRenderedPageBreak/>
              <w:t>funcionarios, 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al ICCU.</w:t>
            </w:r>
          </w:p>
        </w:tc>
        <w:tc>
          <w:tcPr>
            <w:tcW w:w="425" w:type="dxa"/>
            <w:vAlign w:val="center"/>
          </w:tcPr>
          <w:p w14:paraId="629CBF29" w14:textId="05872B3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vAlign w:val="center"/>
          </w:tcPr>
          <w:p w14:paraId="325E8028" w14:textId="2D907D0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vAlign w:val="center"/>
          </w:tcPr>
          <w:p w14:paraId="6E674676" w14:textId="1B190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628" w:type="dxa"/>
            <w:shd w:val="clear" w:color="auto" w:fill="FFFF00"/>
            <w:textDirection w:val="btLr"/>
            <w:vAlign w:val="center"/>
          </w:tcPr>
          <w:p w14:paraId="0B070519" w14:textId="771B79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textDirection w:val="btLr"/>
            <w:vAlign w:val="center"/>
          </w:tcPr>
          <w:p w14:paraId="275B36AC" w14:textId="5122B5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714D2CDD" w14:textId="257DF25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Contratistas de Obras, de Estudios y Diseños interventor, Supervisores y/o Gestores y/o funcionarios ICCU</w:t>
            </w:r>
          </w:p>
        </w:tc>
        <w:tc>
          <w:tcPr>
            <w:tcW w:w="1304" w:type="dxa"/>
            <w:textDirection w:val="btLr"/>
            <w:vAlign w:val="center"/>
          </w:tcPr>
          <w:p w14:paraId="38BF05F5" w14:textId="56F8A4F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129ACF85" w14:textId="3EB6A9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del contrato</w:t>
            </w:r>
          </w:p>
        </w:tc>
        <w:tc>
          <w:tcPr>
            <w:tcW w:w="1509" w:type="dxa"/>
            <w:vAlign w:val="center"/>
          </w:tcPr>
          <w:p w14:paraId="13546298" w14:textId="3E14B57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Vigilancia de cada una de las actuaciones de los participantes de las obras.</w:t>
            </w:r>
          </w:p>
        </w:tc>
        <w:tc>
          <w:tcPr>
            <w:tcW w:w="1390" w:type="dxa"/>
            <w:textDirection w:val="btLr"/>
            <w:vAlign w:val="center"/>
          </w:tcPr>
          <w:p w14:paraId="27572BD9" w14:textId="4403E2F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PERMANENTE</w:t>
            </w:r>
          </w:p>
        </w:tc>
      </w:tr>
      <w:tr w:rsidR="00143DD3" w:rsidRPr="00A75391" w14:paraId="575C48C1" w14:textId="77777777" w:rsidTr="00334509">
        <w:trPr>
          <w:cantSplit/>
          <w:trHeight w:val="1134"/>
        </w:trPr>
        <w:tc>
          <w:tcPr>
            <w:tcW w:w="420" w:type="dxa"/>
            <w:vAlign w:val="center"/>
          </w:tcPr>
          <w:p w14:paraId="50189C3E" w14:textId="0CDE0874" w:rsidR="00143DD3" w:rsidRDefault="00887986"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w:t>
            </w:r>
            <w:r w:rsidR="00436F44">
              <w:rPr>
                <w:rFonts w:ascii="Gotham Narrow Book" w:eastAsia="SimSun" w:hAnsi="Gotham Narrow Book" w:cs="Arial"/>
                <w:kern w:val="3"/>
                <w:sz w:val="16"/>
                <w:szCs w:val="16"/>
                <w:lang w:eastAsia="zh-CN" w:bidi="hi-IN"/>
              </w:rPr>
              <w:t>0</w:t>
            </w:r>
          </w:p>
        </w:tc>
        <w:tc>
          <w:tcPr>
            <w:tcW w:w="420" w:type="dxa"/>
            <w:textDirection w:val="btLr"/>
            <w:vAlign w:val="center"/>
          </w:tcPr>
          <w:p w14:paraId="5B2ED0E3" w14:textId="75DF8C8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Específico</w:t>
            </w:r>
          </w:p>
        </w:tc>
        <w:tc>
          <w:tcPr>
            <w:tcW w:w="420" w:type="dxa"/>
            <w:textDirection w:val="btLr"/>
            <w:vAlign w:val="center"/>
          </w:tcPr>
          <w:p w14:paraId="2E10708E" w14:textId="1C1EDC47"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Interno</w:t>
            </w:r>
          </w:p>
        </w:tc>
        <w:tc>
          <w:tcPr>
            <w:tcW w:w="420" w:type="dxa"/>
            <w:textDirection w:val="btLr"/>
            <w:vAlign w:val="center"/>
          </w:tcPr>
          <w:p w14:paraId="47BAB421" w14:textId="66F5635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proofErr w:type="spellStart"/>
            <w:r>
              <w:rPr>
                <w:rFonts w:ascii="Calibri" w:hAnsi="Calibri" w:cs="Calibri"/>
                <w:sz w:val="16"/>
                <w:szCs w:val="16"/>
              </w:rPr>
              <w:t>Ejecucion</w:t>
            </w:r>
            <w:proofErr w:type="spellEnd"/>
          </w:p>
        </w:tc>
        <w:tc>
          <w:tcPr>
            <w:tcW w:w="420" w:type="dxa"/>
            <w:textDirection w:val="btLr"/>
            <w:vAlign w:val="center"/>
          </w:tcPr>
          <w:p w14:paraId="609D26D6" w14:textId="6EF0C86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de la  Naturaleza</w:t>
            </w:r>
          </w:p>
        </w:tc>
        <w:tc>
          <w:tcPr>
            <w:tcW w:w="1669" w:type="dxa"/>
            <w:vAlign w:val="center"/>
          </w:tcPr>
          <w:p w14:paraId="07E7B936" w14:textId="26445841"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b/>
                <w:bCs/>
                <w:sz w:val="16"/>
                <w:szCs w:val="16"/>
              </w:rPr>
              <w:t>Inestabilidad Geológica, Geotécnica,  Hidrogeológica. El r</w:t>
            </w:r>
            <w:r>
              <w:rPr>
                <w:rFonts w:ascii="Calibri" w:hAnsi="Calibri" w:cs="Calibri"/>
                <w:sz w:val="16"/>
                <w:szCs w:val="16"/>
              </w:rPr>
              <w:t xml:space="preserve">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w:t>
            </w:r>
            <w:r>
              <w:rPr>
                <w:rFonts w:ascii="Calibri" w:hAnsi="Calibri" w:cs="Calibri"/>
                <w:sz w:val="16"/>
                <w:szCs w:val="16"/>
              </w:rPr>
              <w:lastRenderedPageBreak/>
              <w:t>de obra y mayores plazos. El ICCU asume el Riesgo por concepto de mayores cantidades de obra que sean necesarias, siempre y cuando no sean de responsabilidad del Contratista.</w:t>
            </w:r>
          </w:p>
        </w:tc>
        <w:tc>
          <w:tcPr>
            <w:tcW w:w="1411" w:type="dxa"/>
            <w:vAlign w:val="center"/>
          </w:tcPr>
          <w:p w14:paraId="5FB8FB72" w14:textId="26FA8ACF"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 xml:space="preserve">Impacto negativo en el desarrollo del objeto contractual, Aumento de costos por necesidad de mayores cantidades de obra , y eventuales mayores plazos </w:t>
            </w:r>
          </w:p>
        </w:tc>
        <w:tc>
          <w:tcPr>
            <w:tcW w:w="420" w:type="dxa"/>
            <w:vAlign w:val="center"/>
          </w:tcPr>
          <w:p w14:paraId="56933268" w14:textId="74ABEED4"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vAlign w:val="center"/>
          </w:tcPr>
          <w:p w14:paraId="6801B27F" w14:textId="02F62DBC"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vAlign w:val="center"/>
          </w:tcPr>
          <w:p w14:paraId="24298F80" w14:textId="39453C5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6</w:t>
            </w:r>
          </w:p>
        </w:tc>
        <w:tc>
          <w:tcPr>
            <w:tcW w:w="420" w:type="dxa"/>
            <w:shd w:val="clear" w:color="auto" w:fill="00B050"/>
            <w:textDirection w:val="btLr"/>
            <w:vAlign w:val="center"/>
          </w:tcPr>
          <w:p w14:paraId="6972E169" w14:textId="3029CF6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Alto</w:t>
            </w:r>
          </w:p>
        </w:tc>
        <w:tc>
          <w:tcPr>
            <w:tcW w:w="648" w:type="dxa"/>
            <w:textDirection w:val="btLr"/>
            <w:vAlign w:val="center"/>
          </w:tcPr>
          <w:p w14:paraId="773E7705" w14:textId="343971CD" w:rsidR="00143DD3" w:rsidRPr="00A75391" w:rsidRDefault="00496F50" w:rsidP="00E62AF0">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b/>
                <w:bCs/>
                <w:sz w:val="16"/>
                <w:szCs w:val="16"/>
              </w:rPr>
              <w:t>ICCU</w:t>
            </w:r>
          </w:p>
        </w:tc>
        <w:tc>
          <w:tcPr>
            <w:tcW w:w="1559" w:type="dxa"/>
            <w:vAlign w:val="center"/>
          </w:tcPr>
          <w:p w14:paraId="32690104" w14:textId="3DD5897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Monitoreo del corredor vial por parte de Especialistas en Geotecnia para recomendar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mitigación  de las inestabilidades observadas. Análisis e implementación de medidas pertinentes con este fin, contemplando de ser necesario la elaboración de estudios respectivos. En las emergencias que se presenten, atención inmediata de las </w:t>
            </w:r>
            <w:r>
              <w:rPr>
                <w:rFonts w:ascii="Calibri" w:hAnsi="Calibri" w:cs="Calibri"/>
                <w:sz w:val="16"/>
                <w:szCs w:val="16"/>
              </w:rPr>
              <w:lastRenderedPageBreak/>
              <w:t xml:space="preserve">mismas dando prioridad a las obras de </w:t>
            </w:r>
            <w:proofErr w:type="spellStart"/>
            <w:r>
              <w:rPr>
                <w:rFonts w:ascii="Calibri" w:hAnsi="Calibri" w:cs="Calibri"/>
                <w:sz w:val="16"/>
                <w:szCs w:val="16"/>
              </w:rPr>
              <w:t>transitabilidad</w:t>
            </w:r>
            <w:proofErr w:type="spellEnd"/>
            <w:r>
              <w:rPr>
                <w:rFonts w:ascii="Calibri" w:hAnsi="Calibri" w:cs="Calibri"/>
                <w:sz w:val="16"/>
                <w:szCs w:val="16"/>
              </w:rPr>
              <w:t xml:space="preserve"> y seguridad vial; recomendación de especialistas para solución definitiva, provisional </w:t>
            </w:r>
            <w:proofErr w:type="spellStart"/>
            <w:r>
              <w:rPr>
                <w:rFonts w:ascii="Calibri" w:hAnsi="Calibri" w:cs="Calibri"/>
                <w:sz w:val="16"/>
                <w:szCs w:val="16"/>
              </w:rPr>
              <w:t>ó</w:t>
            </w:r>
            <w:proofErr w:type="spellEnd"/>
            <w:r>
              <w:rPr>
                <w:rFonts w:ascii="Calibri" w:hAnsi="Calibri" w:cs="Calibri"/>
                <w:sz w:val="16"/>
                <w:szCs w:val="16"/>
              </w:rPr>
              <w:t xml:space="preserve"> de mitigación, análisis e implementación.  En todos los casos, adoptar las medidas contractuales a que haya lugar,  en cuanto a mayores cantidades de obra y plazos si fuere necesario.</w:t>
            </w:r>
          </w:p>
        </w:tc>
        <w:tc>
          <w:tcPr>
            <w:tcW w:w="425" w:type="dxa"/>
            <w:vAlign w:val="center"/>
          </w:tcPr>
          <w:p w14:paraId="0158B639" w14:textId="4408B07E"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2</w:t>
            </w:r>
          </w:p>
        </w:tc>
        <w:tc>
          <w:tcPr>
            <w:tcW w:w="425" w:type="dxa"/>
            <w:vAlign w:val="center"/>
          </w:tcPr>
          <w:p w14:paraId="43534BEC" w14:textId="1C67A612"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2</w:t>
            </w:r>
          </w:p>
        </w:tc>
        <w:tc>
          <w:tcPr>
            <w:tcW w:w="425" w:type="dxa"/>
            <w:vAlign w:val="center"/>
          </w:tcPr>
          <w:p w14:paraId="6D9484CF" w14:textId="4F5AC147"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4</w:t>
            </w:r>
          </w:p>
        </w:tc>
        <w:tc>
          <w:tcPr>
            <w:tcW w:w="628" w:type="dxa"/>
            <w:shd w:val="clear" w:color="auto" w:fill="00B050"/>
            <w:textDirection w:val="btLr"/>
            <w:vAlign w:val="center"/>
          </w:tcPr>
          <w:p w14:paraId="75B7E9F7" w14:textId="67B5983B"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Medio</w:t>
            </w:r>
          </w:p>
        </w:tc>
        <w:tc>
          <w:tcPr>
            <w:tcW w:w="640" w:type="dxa"/>
            <w:textDirection w:val="btLr"/>
            <w:vAlign w:val="center"/>
          </w:tcPr>
          <w:p w14:paraId="2B9790CF" w14:textId="3C9E0EAA"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En emergencias de gran magnitud puede afectarse la ejecución del contrato.</w:t>
            </w:r>
          </w:p>
        </w:tc>
        <w:tc>
          <w:tcPr>
            <w:tcW w:w="1306" w:type="dxa"/>
            <w:textDirection w:val="btLr"/>
            <w:vAlign w:val="center"/>
          </w:tcPr>
          <w:p w14:paraId="709B1436" w14:textId="16A5539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Gestores y/o Supervisores, Interventor-Contratista</w:t>
            </w:r>
          </w:p>
        </w:tc>
        <w:tc>
          <w:tcPr>
            <w:tcW w:w="1304" w:type="dxa"/>
            <w:textDirection w:val="btLr"/>
            <w:vAlign w:val="center"/>
          </w:tcPr>
          <w:p w14:paraId="0863529B" w14:textId="5F83CA4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Al inicio de la ejecución del contrato</w:t>
            </w:r>
          </w:p>
        </w:tc>
        <w:tc>
          <w:tcPr>
            <w:tcW w:w="1304" w:type="dxa"/>
            <w:textDirection w:val="btLr"/>
            <w:vAlign w:val="center"/>
          </w:tcPr>
          <w:p w14:paraId="6564C8DE" w14:textId="5DF3CF25"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 la terminación de la ejecución del contrato</w:t>
            </w:r>
          </w:p>
        </w:tc>
        <w:tc>
          <w:tcPr>
            <w:tcW w:w="1509" w:type="dxa"/>
            <w:vAlign w:val="center"/>
          </w:tcPr>
          <w:p w14:paraId="667ACE34" w14:textId="6D5EB7F9"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Visitas y recomendaciones de Especialistas, Análisis de Contratista e Interventor y si es necesario participación del ICCU,  Comités Técnicos, Seguimiento a implementación de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mitigación, Informes respectivos,  requerimientos escritos-Retroalimentación en los procedimientos </w:t>
            </w:r>
            <w:r>
              <w:rPr>
                <w:rFonts w:ascii="Calibri" w:hAnsi="Calibri" w:cs="Calibri"/>
                <w:sz w:val="16"/>
                <w:szCs w:val="16"/>
              </w:rPr>
              <w:lastRenderedPageBreak/>
              <w:t>adelantados por los responsables del tratamiento.</w:t>
            </w:r>
          </w:p>
        </w:tc>
        <w:tc>
          <w:tcPr>
            <w:tcW w:w="1390" w:type="dxa"/>
            <w:textDirection w:val="btLr"/>
            <w:vAlign w:val="center"/>
          </w:tcPr>
          <w:p w14:paraId="10458DC4" w14:textId="65C4BD1F"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Al inicio del contrato, cuando se detecten nuevos sitios inestables, cuando se presenten emergencias.</w:t>
            </w:r>
          </w:p>
        </w:tc>
      </w:tr>
      <w:tr w:rsidR="00AA0109" w:rsidRPr="00A75391" w14:paraId="2D601A64" w14:textId="77777777" w:rsidTr="00EF241F">
        <w:trPr>
          <w:cantSplit/>
          <w:trHeight w:val="1134"/>
        </w:trPr>
        <w:tc>
          <w:tcPr>
            <w:tcW w:w="420" w:type="dxa"/>
            <w:vAlign w:val="center"/>
          </w:tcPr>
          <w:p w14:paraId="43D19F63" w14:textId="0F2D3036" w:rsidR="00AA0109" w:rsidRDefault="00AA0109"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21</w:t>
            </w:r>
          </w:p>
        </w:tc>
        <w:tc>
          <w:tcPr>
            <w:tcW w:w="420" w:type="dxa"/>
            <w:textDirection w:val="btLr"/>
            <w:vAlign w:val="center"/>
          </w:tcPr>
          <w:p w14:paraId="5BDC7B32" w14:textId="433D36B2"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Específico</w:t>
            </w:r>
          </w:p>
        </w:tc>
        <w:tc>
          <w:tcPr>
            <w:tcW w:w="420" w:type="dxa"/>
            <w:textDirection w:val="btLr"/>
            <w:vAlign w:val="center"/>
          </w:tcPr>
          <w:p w14:paraId="346F0C06" w14:textId="0B3086DD"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Externa</w:t>
            </w:r>
          </w:p>
        </w:tc>
        <w:tc>
          <w:tcPr>
            <w:tcW w:w="420" w:type="dxa"/>
            <w:textDirection w:val="btLr"/>
            <w:vAlign w:val="center"/>
          </w:tcPr>
          <w:p w14:paraId="232D1A5F" w14:textId="0EBD4D5C"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Ejecución</w:t>
            </w:r>
          </w:p>
        </w:tc>
        <w:tc>
          <w:tcPr>
            <w:tcW w:w="420" w:type="dxa"/>
            <w:textDirection w:val="btLr"/>
            <w:vAlign w:val="center"/>
          </w:tcPr>
          <w:p w14:paraId="14598056" w14:textId="18BACED6"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Operacional</w:t>
            </w:r>
          </w:p>
        </w:tc>
        <w:tc>
          <w:tcPr>
            <w:tcW w:w="1669" w:type="dxa"/>
            <w:vAlign w:val="center"/>
          </w:tcPr>
          <w:p w14:paraId="489D2434" w14:textId="7A0AC362" w:rsidR="00AA0109" w:rsidRPr="00AA0109" w:rsidRDefault="00AA0109" w:rsidP="00143DD3">
            <w:pPr>
              <w:spacing w:after="100" w:afterAutospacing="1"/>
              <w:jc w:val="center"/>
              <w:rPr>
                <w:rFonts w:ascii="Calibri" w:hAnsi="Calibri" w:cs="Calibri"/>
                <w:sz w:val="16"/>
                <w:szCs w:val="16"/>
              </w:rPr>
            </w:pPr>
            <w:r w:rsidRPr="00185F3F">
              <w:rPr>
                <w:rFonts w:ascii="Calibri" w:hAnsi="Calibri" w:cs="Calibri"/>
                <w:sz w:val="16"/>
                <w:szCs w:val="16"/>
              </w:rPr>
              <w:t>Incon</w:t>
            </w:r>
            <w:r w:rsidRPr="00185F3F">
              <w:rPr>
                <w:rFonts w:ascii="Calibri" w:hAnsi="Calibri" w:cs="Calibri"/>
                <w:sz w:val="16"/>
                <w:szCs w:val="16"/>
                <w:shd w:val="clear" w:color="auto" w:fill="FFFF00"/>
              </w:rPr>
              <w:t xml:space="preserve">sistencias frente a la localización de la obra por afectación de predios o el hallazgo de redes de servicios públicos no detectadas en la información de referencia, que impidan la ejecución de la intervención en el </w:t>
            </w:r>
            <w:proofErr w:type="spellStart"/>
            <w:r w:rsidRPr="00185F3F">
              <w:rPr>
                <w:rFonts w:ascii="Calibri" w:hAnsi="Calibri" w:cs="Calibri"/>
                <w:sz w:val="16"/>
                <w:szCs w:val="16"/>
                <w:shd w:val="clear" w:color="auto" w:fill="FFFF00"/>
              </w:rPr>
              <w:t>abscisado</w:t>
            </w:r>
            <w:proofErr w:type="spellEnd"/>
            <w:r w:rsidRPr="00185F3F">
              <w:rPr>
                <w:rFonts w:ascii="Calibri" w:hAnsi="Calibri" w:cs="Calibri"/>
                <w:sz w:val="16"/>
                <w:szCs w:val="16"/>
                <w:shd w:val="clear" w:color="auto" w:fill="FFFF00"/>
              </w:rPr>
              <w:t xml:space="preserve"> contractualmente </w:t>
            </w:r>
            <w:r w:rsidRPr="00185F3F">
              <w:rPr>
                <w:rFonts w:ascii="Calibri" w:hAnsi="Calibri" w:cs="Calibri"/>
                <w:sz w:val="16"/>
                <w:szCs w:val="16"/>
              </w:rPr>
              <w:t>definido.</w:t>
            </w:r>
          </w:p>
        </w:tc>
        <w:tc>
          <w:tcPr>
            <w:tcW w:w="1411" w:type="dxa"/>
            <w:vAlign w:val="center"/>
          </w:tcPr>
          <w:p w14:paraId="4F82CB3C" w14:textId="0E5550D5"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R</w:t>
            </w:r>
            <w:r w:rsidRPr="00AA0109">
              <w:rPr>
                <w:rFonts w:ascii="Calibri" w:hAnsi="Calibri" w:cs="Calibri"/>
                <w:sz w:val="16"/>
                <w:szCs w:val="16"/>
              </w:rPr>
              <w:t>etrasos en la ejecución física</w:t>
            </w:r>
            <w:r>
              <w:rPr>
                <w:rFonts w:ascii="Calibri" w:hAnsi="Calibri" w:cs="Calibri"/>
                <w:sz w:val="16"/>
                <w:szCs w:val="16"/>
              </w:rPr>
              <w:t xml:space="preserve"> </w:t>
            </w:r>
            <w:r w:rsidRPr="00AA0109">
              <w:rPr>
                <w:rFonts w:ascii="Calibri" w:hAnsi="Calibri" w:cs="Calibri"/>
                <w:sz w:val="16"/>
                <w:szCs w:val="16"/>
              </w:rPr>
              <w:t>y necesidad de ajustes geométricos de trazado</w:t>
            </w:r>
            <w:r>
              <w:rPr>
                <w:rFonts w:ascii="Calibri" w:hAnsi="Calibri" w:cs="Calibri"/>
                <w:sz w:val="16"/>
                <w:szCs w:val="16"/>
              </w:rPr>
              <w:t>.</w:t>
            </w:r>
          </w:p>
        </w:tc>
        <w:tc>
          <w:tcPr>
            <w:tcW w:w="420" w:type="dxa"/>
            <w:vAlign w:val="center"/>
          </w:tcPr>
          <w:p w14:paraId="67BBAFA9" w14:textId="09F675CC"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264ED1B2" w14:textId="09C44D15" w:rsidR="00AA0109" w:rsidRDefault="00EF241F" w:rsidP="00143DD3">
            <w:pPr>
              <w:spacing w:after="100" w:afterAutospacing="1"/>
              <w:jc w:val="center"/>
              <w:rPr>
                <w:rFonts w:ascii="Calibri" w:hAnsi="Calibri" w:cs="Calibri"/>
                <w:sz w:val="16"/>
                <w:szCs w:val="16"/>
              </w:rPr>
            </w:pPr>
            <w:r>
              <w:rPr>
                <w:rFonts w:ascii="Calibri" w:hAnsi="Calibri" w:cs="Calibri"/>
                <w:sz w:val="16"/>
                <w:szCs w:val="16"/>
              </w:rPr>
              <w:t>2</w:t>
            </w:r>
          </w:p>
        </w:tc>
        <w:tc>
          <w:tcPr>
            <w:tcW w:w="420" w:type="dxa"/>
            <w:vAlign w:val="center"/>
          </w:tcPr>
          <w:p w14:paraId="38CF5156" w14:textId="57ED85DB" w:rsidR="00AA0109" w:rsidRDefault="00EF241F" w:rsidP="00143DD3">
            <w:pPr>
              <w:spacing w:after="100" w:afterAutospacing="1"/>
              <w:jc w:val="center"/>
              <w:rPr>
                <w:rFonts w:ascii="Calibri" w:hAnsi="Calibri" w:cs="Calibri"/>
                <w:sz w:val="16"/>
                <w:szCs w:val="16"/>
              </w:rPr>
            </w:pPr>
            <w:r>
              <w:rPr>
                <w:rFonts w:ascii="Calibri" w:hAnsi="Calibri" w:cs="Calibri"/>
                <w:sz w:val="16"/>
                <w:szCs w:val="16"/>
              </w:rPr>
              <w:t>5</w:t>
            </w:r>
          </w:p>
        </w:tc>
        <w:tc>
          <w:tcPr>
            <w:tcW w:w="420" w:type="dxa"/>
            <w:shd w:val="clear" w:color="auto" w:fill="FFFF00"/>
            <w:textDirection w:val="btLr"/>
            <w:vAlign w:val="center"/>
          </w:tcPr>
          <w:p w14:paraId="04702883" w14:textId="6219E2D8" w:rsidR="00AA0109" w:rsidRDefault="00EF241F" w:rsidP="00143DD3">
            <w:pPr>
              <w:spacing w:after="100" w:afterAutospacing="1"/>
              <w:ind w:left="113" w:right="113"/>
              <w:jc w:val="center"/>
              <w:rPr>
                <w:rFonts w:ascii="Calibri" w:hAnsi="Calibri" w:cs="Calibri"/>
                <w:sz w:val="16"/>
                <w:szCs w:val="16"/>
              </w:rPr>
            </w:pPr>
            <w:r>
              <w:rPr>
                <w:rFonts w:ascii="Gotham Narrow Book" w:eastAsia="SimSun" w:hAnsi="Gotham Narrow Book" w:cs="Arial"/>
                <w:kern w:val="3"/>
                <w:sz w:val="16"/>
                <w:szCs w:val="16"/>
                <w:lang w:eastAsia="zh-CN" w:bidi="hi-IN"/>
              </w:rPr>
              <w:t>MEDIO</w:t>
            </w:r>
          </w:p>
        </w:tc>
        <w:tc>
          <w:tcPr>
            <w:tcW w:w="648" w:type="dxa"/>
            <w:textDirection w:val="btLr"/>
            <w:vAlign w:val="center"/>
          </w:tcPr>
          <w:p w14:paraId="5DCEDC04" w14:textId="07F0E704" w:rsidR="00AA0109" w:rsidRPr="00AA0109" w:rsidRDefault="00AA0109" w:rsidP="00E62AF0">
            <w:pPr>
              <w:spacing w:after="100" w:afterAutospacing="1"/>
              <w:ind w:left="113" w:right="113"/>
              <w:jc w:val="center"/>
              <w:rPr>
                <w:rFonts w:ascii="Calibri" w:hAnsi="Calibri" w:cs="Calibri"/>
                <w:sz w:val="16"/>
                <w:szCs w:val="16"/>
              </w:rPr>
            </w:pPr>
            <w:r w:rsidRPr="00AA0109">
              <w:rPr>
                <w:rFonts w:ascii="Calibri" w:hAnsi="Calibri" w:cs="Calibri"/>
                <w:sz w:val="16"/>
                <w:szCs w:val="16"/>
              </w:rPr>
              <w:t>Contratista</w:t>
            </w:r>
            <w:r w:rsidR="001554EA">
              <w:rPr>
                <w:rFonts w:ascii="Calibri" w:hAnsi="Calibri" w:cs="Calibri"/>
                <w:sz w:val="16"/>
                <w:szCs w:val="16"/>
              </w:rPr>
              <w:t xml:space="preserve"> / ICCU</w:t>
            </w:r>
          </w:p>
        </w:tc>
        <w:tc>
          <w:tcPr>
            <w:tcW w:w="1559" w:type="dxa"/>
            <w:vAlign w:val="center"/>
          </w:tcPr>
          <w:p w14:paraId="63DB68A8" w14:textId="3CB0C5C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E</w:t>
            </w:r>
            <w:r w:rsidRPr="00AA0109">
              <w:rPr>
                <w:rFonts w:ascii="Calibri" w:hAnsi="Calibri" w:cs="Calibri"/>
                <w:sz w:val="16"/>
                <w:szCs w:val="16"/>
              </w:rPr>
              <w:t xml:space="preserve">l contratista ejecutará una verificación topográfica y la exploración de interferencias o redes subterráneas durante la etapa de </w:t>
            </w:r>
            <w:proofErr w:type="spellStart"/>
            <w:r w:rsidRPr="00AA0109">
              <w:rPr>
                <w:rFonts w:ascii="Calibri" w:hAnsi="Calibri" w:cs="Calibri"/>
                <w:sz w:val="16"/>
                <w:szCs w:val="16"/>
              </w:rPr>
              <w:t>preconstrucción</w:t>
            </w:r>
            <w:proofErr w:type="spellEnd"/>
            <w:r w:rsidRPr="00AA0109">
              <w:rPr>
                <w:rFonts w:ascii="Calibri" w:hAnsi="Calibri" w:cs="Calibri"/>
                <w:sz w:val="16"/>
                <w:szCs w:val="16"/>
              </w:rPr>
              <w:t>, reportando a la interventoría cualquier hallazgo para su resolución antes del inicio de las obras físicas</w:t>
            </w:r>
          </w:p>
        </w:tc>
        <w:tc>
          <w:tcPr>
            <w:tcW w:w="425" w:type="dxa"/>
            <w:vAlign w:val="center"/>
          </w:tcPr>
          <w:p w14:paraId="734AE1C0" w14:textId="01F9017A"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1AC37219" w14:textId="48BA6802"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56FCD98F" w14:textId="3234E188"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4</w:t>
            </w:r>
          </w:p>
        </w:tc>
        <w:tc>
          <w:tcPr>
            <w:tcW w:w="628" w:type="dxa"/>
            <w:shd w:val="clear" w:color="auto" w:fill="00B050"/>
            <w:textDirection w:val="btLr"/>
            <w:vAlign w:val="center"/>
          </w:tcPr>
          <w:p w14:paraId="3D3330CB" w14:textId="1E3B9CAD" w:rsidR="00AA0109" w:rsidRDefault="00AA0109" w:rsidP="001C3BFE">
            <w:pPr>
              <w:spacing w:after="100" w:afterAutospacing="1"/>
              <w:ind w:left="113" w:right="113"/>
              <w:jc w:val="center"/>
              <w:rPr>
                <w:rFonts w:ascii="Calibri" w:hAnsi="Calibri" w:cs="Calibri"/>
                <w:sz w:val="16"/>
                <w:szCs w:val="16"/>
              </w:rPr>
            </w:pPr>
            <w:r>
              <w:rPr>
                <w:rFonts w:ascii="Calibri" w:hAnsi="Calibri" w:cs="Calibri"/>
                <w:sz w:val="16"/>
                <w:szCs w:val="16"/>
              </w:rPr>
              <w:t xml:space="preserve">Riesgo </w:t>
            </w:r>
            <w:r w:rsidR="001C3BFE">
              <w:rPr>
                <w:rFonts w:ascii="Calibri" w:hAnsi="Calibri" w:cs="Calibri"/>
                <w:sz w:val="16"/>
                <w:szCs w:val="16"/>
              </w:rPr>
              <w:t>Bajo</w:t>
            </w:r>
          </w:p>
        </w:tc>
        <w:tc>
          <w:tcPr>
            <w:tcW w:w="640" w:type="dxa"/>
            <w:textDirection w:val="btLr"/>
            <w:vAlign w:val="center"/>
          </w:tcPr>
          <w:p w14:paraId="6FE3C086" w14:textId="795E3BCA" w:rsidR="00AA0109" w:rsidRDefault="00151CEB" w:rsidP="00143DD3">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textDirection w:val="btLr"/>
            <w:vAlign w:val="center"/>
          </w:tcPr>
          <w:p w14:paraId="0F5DBA49" w14:textId="1C098A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Contratista con verificación de la Interventoría</w:t>
            </w:r>
          </w:p>
        </w:tc>
        <w:tc>
          <w:tcPr>
            <w:tcW w:w="1304" w:type="dxa"/>
            <w:textDirection w:val="btLr"/>
            <w:vAlign w:val="center"/>
          </w:tcPr>
          <w:p w14:paraId="19C041B0" w14:textId="3D64E4CF"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Al inicio del contrato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w:t>
            </w:r>
            <w:r>
              <w:rPr>
                <w:rFonts w:ascii="Calibri" w:hAnsi="Calibri" w:cs="Calibri"/>
                <w:sz w:val="16"/>
                <w:szCs w:val="16"/>
              </w:rPr>
              <w:t>.</w:t>
            </w:r>
          </w:p>
        </w:tc>
        <w:tc>
          <w:tcPr>
            <w:tcW w:w="1304" w:type="dxa"/>
            <w:textDirection w:val="btLr"/>
            <w:vAlign w:val="center"/>
          </w:tcPr>
          <w:p w14:paraId="7FA4B521" w14:textId="1E900D68"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6CC5BC08" w14:textId="6B380AD8" w:rsidR="00AA0109" w:rsidRDefault="00151CEB" w:rsidP="00143DD3">
            <w:pPr>
              <w:spacing w:after="100" w:afterAutospacing="1"/>
              <w:jc w:val="center"/>
              <w:rPr>
                <w:rFonts w:ascii="Calibri" w:hAnsi="Calibri" w:cs="Calibri"/>
                <w:sz w:val="16"/>
                <w:szCs w:val="16"/>
              </w:rPr>
            </w:pPr>
            <w:r w:rsidRPr="00151CEB">
              <w:rPr>
                <w:rFonts w:ascii="Calibri" w:hAnsi="Calibri" w:cs="Calibri"/>
                <w:sz w:val="16"/>
                <w:szCs w:val="16"/>
              </w:rPr>
              <w:t>Mediante la revisión y aprobación de levantamientos topográficos de replanteo, actas de vecindad, exploración técnica de redes subterráneas y seguimiento en comités de obra</w:t>
            </w:r>
            <w:r>
              <w:rPr>
                <w:rFonts w:ascii="Calibri" w:hAnsi="Calibri" w:cs="Calibri"/>
                <w:sz w:val="16"/>
                <w:szCs w:val="16"/>
              </w:rPr>
              <w:t>.</w:t>
            </w:r>
          </w:p>
        </w:tc>
        <w:tc>
          <w:tcPr>
            <w:tcW w:w="1390" w:type="dxa"/>
            <w:textDirection w:val="btLr"/>
            <w:vAlign w:val="center"/>
          </w:tcPr>
          <w:p w14:paraId="78CB6149" w14:textId="7C772E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Semanal durante la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 xml:space="preserve"> y mensual durante la etapa de construcción</w:t>
            </w:r>
            <w:r>
              <w:rPr>
                <w:rFonts w:ascii="Calibri" w:hAnsi="Calibri" w:cs="Calibri"/>
                <w:sz w:val="16"/>
                <w:szCs w:val="16"/>
              </w:rPr>
              <w:t xml:space="preserve">. </w:t>
            </w:r>
            <w:r>
              <w:t xml:space="preserve"> </w:t>
            </w:r>
            <w:r w:rsidRPr="00151CEB">
              <w:rPr>
                <w:rFonts w:ascii="Calibri" w:hAnsi="Calibri" w:cs="Calibri"/>
                <w:sz w:val="16"/>
                <w:szCs w:val="16"/>
              </w:rPr>
              <w:t>Previo al inicio de la intervención física de cada tramo durante la ejecución de las obras</w:t>
            </w:r>
            <w:r>
              <w:rPr>
                <w:rFonts w:ascii="Calibri" w:hAnsi="Calibri" w:cs="Calibri"/>
                <w:sz w:val="16"/>
                <w:szCs w:val="16"/>
              </w:rPr>
              <w:t>.</w:t>
            </w:r>
          </w:p>
        </w:tc>
      </w:tr>
      <w:tr w:rsidR="001C3BFE" w:rsidRPr="00A75391" w14:paraId="1A4A075D" w14:textId="77777777" w:rsidTr="00EF241F">
        <w:trPr>
          <w:cantSplit/>
          <w:trHeight w:val="1134"/>
        </w:trPr>
        <w:tc>
          <w:tcPr>
            <w:tcW w:w="420" w:type="dxa"/>
            <w:vAlign w:val="center"/>
          </w:tcPr>
          <w:p w14:paraId="42D9639D" w14:textId="77C018E1" w:rsidR="001C3BFE" w:rsidRDefault="001C3BFE"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22</w:t>
            </w:r>
          </w:p>
        </w:tc>
        <w:tc>
          <w:tcPr>
            <w:tcW w:w="420" w:type="dxa"/>
            <w:textDirection w:val="btLr"/>
            <w:vAlign w:val="center"/>
          </w:tcPr>
          <w:p w14:paraId="28CF49CA" w14:textId="00B9DBC5" w:rsidR="001C3BFE" w:rsidRPr="00AA0109" w:rsidRDefault="001C3BFE" w:rsidP="00143DD3">
            <w:pPr>
              <w:spacing w:after="100" w:afterAutospacing="1"/>
              <w:ind w:left="113" w:right="113"/>
              <w:jc w:val="center"/>
              <w:rPr>
                <w:rFonts w:ascii="Calibri" w:hAnsi="Calibri" w:cs="Calibri"/>
                <w:sz w:val="16"/>
                <w:szCs w:val="16"/>
              </w:rPr>
            </w:pPr>
            <w:r>
              <w:rPr>
                <w:rFonts w:ascii="Calibri" w:hAnsi="Calibri" w:cs="Calibri"/>
                <w:sz w:val="16"/>
                <w:szCs w:val="16"/>
              </w:rPr>
              <w:t>Específico</w:t>
            </w:r>
          </w:p>
        </w:tc>
        <w:tc>
          <w:tcPr>
            <w:tcW w:w="420" w:type="dxa"/>
            <w:textDirection w:val="btLr"/>
            <w:vAlign w:val="center"/>
          </w:tcPr>
          <w:p w14:paraId="334E965C" w14:textId="7530BDD9" w:rsidR="001C3BFE" w:rsidRPr="00AA0109" w:rsidRDefault="001C3BFE" w:rsidP="00143DD3">
            <w:pPr>
              <w:spacing w:after="100" w:afterAutospacing="1"/>
              <w:ind w:left="113" w:right="113"/>
              <w:jc w:val="center"/>
              <w:rPr>
                <w:rFonts w:ascii="Calibri" w:hAnsi="Calibri" w:cs="Calibri"/>
                <w:sz w:val="16"/>
                <w:szCs w:val="16"/>
              </w:rPr>
            </w:pPr>
            <w:r>
              <w:rPr>
                <w:rFonts w:ascii="Calibri" w:hAnsi="Calibri" w:cs="Calibri"/>
                <w:sz w:val="16"/>
                <w:szCs w:val="16"/>
              </w:rPr>
              <w:t>Externa</w:t>
            </w:r>
          </w:p>
        </w:tc>
        <w:tc>
          <w:tcPr>
            <w:tcW w:w="420" w:type="dxa"/>
            <w:textDirection w:val="btLr"/>
            <w:vAlign w:val="center"/>
          </w:tcPr>
          <w:p w14:paraId="68EB284D" w14:textId="3E9E86EB" w:rsidR="001C3BFE" w:rsidRPr="00AA0109" w:rsidRDefault="001C3BFE" w:rsidP="00143DD3">
            <w:pPr>
              <w:spacing w:after="100" w:afterAutospacing="1"/>
              <w:ind w:left="113" w:right="113"/>
              <w:jc w:val="center"/>
              <w:rPr>
                <w:rFonts w:ascii="Calibri" w:hAnsi="Calibri" w:cs="Calibri"/>
                <w:sz w:val="16"/>
                <w:szCs w:val="16"/>
              </w:rPr>
            </w:pPr>
            <w:r>
              <w:rPr>
                <w:rFonts w:ascii="Calibri" w:hAnsi="Calibri" w:cs="Calibri"/>
                <w:sz w:val="16"/>
                <w:szCs w:val="16"/>
              </w:rPr>
              <w:t>Ejecución</w:t>
            </w:r>
          </w:p>
        </w:tc>
        <w:tc>
          <w:tcPr>
            <w:tcW w:w="420" w:type="dxa"/>
            <w:textDirection w:val="btLr"/>
            <w:vAlign w:val="center"/>
          </w:tcPr>
          <w:p w14:paraId="20760CDB" w14:textId="62AACC52" w:rsidR="001C3BFE" w:rsidRPr="00AA0109" w:rsidRDefault="001C3BFE" w:rsidP="00143DD3">
            <w:pPr>
              <w:spacing w:after="100" w:afterAutospacing="1"/>
              <w:ind w:left="113" w:right="113"/>
              <w:jc w:val="center"/>
              <w:rPr>
                <w:rFonts w:ascii="Calibri" w:hAnsi="Calibri" w:cs="Calibri"/>
                <w:sz w:val="16"/>
                <w:szCs w:val="16"/>
              </w:rPr>
            </w:pPr>
            <w:r>
              <w:rPr>
                <w:rFonts w:ascii="Calibri" w:hAnsi="Calibri" w:cs="Calibri"/>
                <w:sz w:val="16"/>
                <w:szCs w:val="16"/>
              </w:rPr>
              <w:t>Operacional</w:t>
            </w:r>
          </w:p>
        </w:tc>
        <w:tc>
          <w:tcPr>
            <w:tcW w:w="1669" w:type="dxa"/>
            <w:vAlign w:val="center"/>
          </w:tcPr>
          <w:p w14:paraId="6BD80333" w14:textId="564694B9" w:rsidR="001C3BFE" w:rsidRPr="00AA0109" w:rsidRDefault="001C3BFE" w:rsidP="00143DD3">
            <w:pPr>
              <w:spacing w:after="100" w:afterAutospacing="1"/>
              <w:jc w:val="center"/>
              <w:rPr>
                <w:rFonts w:ascii="Calibri" w:hAnsi="Calibri" w:cs="Calibri"/>
                <w:sz w:val="16"/>
                <w:szCs w:val="16"/>
              </w:rPr>
            </w:pPr>
            <w:r>
              <w:rPr>
                <w:rFonts w:ascii="Calibri" w:hAnsi="Calibri" w:cs="Calibri"/>
                <w:sz w:val="16"/>
                <w:szCs w:val="16"/>
              </w:rPr>
              <w:t xml:space="preserve">Coexistencia de redes de acueducto, alcantarillado, gas, energía, telecomunicaciones y alumbrado público que pueden sufrir afectación por falta </w:t>
            </w:r>
            <w:r>
              <w:rPr>
                <w:rFonts w:ascii="Calibri" w:hAnsi="Calibri" w:cs="Calibri"/>
                <w:sz w:val="16"/>
                <w:szCs w:val="16"/>
              </w:rPr>
              <w:lastRenderedPageBreak/>
              <w:t>de información actualizada o que no son detectadas, ocasionando daños accidentales</w:t>
            </w:r>
          </w:p>
        </w:tc>
        <w:tc>
          <w:tcPr>
            <w:tcW w:w="1411" w:type="dxa"/>
            <w:vAlign w:val="center"/>
          </w:tcPr>
          <w:p w14:paraId="58FFACF8" w14:textId="3ADFCDED" w:rsidR="001C3BFE" w:rsidRDefault="001C3BFE" w:rsidP="00143DD3">
            <w:pPr>
              <w:spacing w:after="100" w:afterAutospacing="1"/>
              <w:jc w:val="center"/>
              <w:rPr>
                <w:rFonts w:ascii="Calibri" w:hAnsi="Calibri" w:cs="Calibri"/>
                <w:sz w:val="16"/>
                <w:szCs w:val="16"/>
              </w:rPr>
            </w:pPr>
            <w:r>
              <w:rPr>
                <w:rFonts w:ascii="Calibri" w:hAnsi="Calibri" w:cs="Calibri"/>
                <w:sz w:val="16"/>
                <w:szCs w:val="16"/>
              </w:rPr>
              <w:lastRenderedPageBreak/>
              <w:t>R</w:t>
            </w:r>
            <w:r w:rsidRPr="00AA0109">
              <w:rPr>
                <w:rFonts w:ascii="Calibri" w:hAnsi="Calibri" w:cs="Calibri"/>
                <w:sz w:val="16"/>
                <w:szCs w:val="16"/>
              </w:rPr>
              <w:t>etrasos en la ejecución física</w:t>
            </w:r>
            <w:r>
              <w:rPr>
                <w:rFonts w:ascii="Calibri" w:hAnsi="Calibri" w:cs="Calibri"/>
                <w:sz w:val="16"/>
                <w:szCs w:val="16"/>
              </w:rPr>
              <w:t xml:space="preserve"> </w:t>
            </w:r>
            <w:r w:rsidRPr="00AA0109">
              <w:rPr>
                <w:rFonts w:ascii="Calibri" w:hAnsi="Calibri" w:cs="Calibri"/>
                <w:sz w:val="16"/>
                <w:szCs w:val="16"/>
              </w:rPr>
              <w:t>y</w:t>
            </w:r>
            <w:r>
              <w:rPr>
                <w:rFonts w:ascii="Calibri" w:hAnsi="Calibri" w:cs="Calibri"/>
                <w:sz w:val="16"/>
                <w:szCs w:val="16"/>
              </w:rPr>
              <w:t xml:space="preserve"> posible</w:t>
            </w:r>
            <w:r w:rsidRPr="00AA0109">
              <w:rPr>
                <w:rFonts w:ascii="Calibri" w:hAnsi="Calibri" w:cs="Calibri"/>
                <w:sz w:val="16"/>
                <w:szCs w:val="16"/>
              </w:rPr>
              <w:t xml:space="preserve"> necesidad de ajustes geométricos de trazado</w:t>
            </w:r>
          </w:p>
        </w:tc>
        <w:tc>
          <w:tcPr>
            <w:tcW w:w="420" w:type="dxa"/>
            <w:vAlign w:val="center"/>
          </w:tcPr>
          <w:p w14:paraId="639B803B" w14:textId="1E32E0BF" w:rsidR="001C3BFE" w:rsidRDefault="001C3BFE"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5F9344FA" w14:textId="59D13A4A" w:rsidR="001C3BFE" w:rsidRDefault="00EF241F" w:rsidP="00143DD3">
            <w:pPr>
              <w:spacing w:after="100" w:afterAutospacing="1"/>
              <w:jc w:val="center"/>
              <w:rPr>
                <w:rFonts w:ascii="Calibri" w:hAnsi="Calibri" w:cs="Calibri"/>
                <w:sz w:val="16"/>
                <w:szCs w:val="16"/>
              </w:rPr>
            </w:pPr>
            <w:r>
              <w:rPr>
                <w:rFonts w:ascii="Calibri" w:hAnsi="Calibri" w:cs="Calibri"/>
                <w:sz w:val="16"/>
                <w:szCs w:val="16"/>
              </w:rPr>
              <w:t>2</w:t>
            </w:r>
          </w:p>
        </w:tc>
        <w:tc>
          <w:tcPr>
            <w:tcW w:w="420" w:type="dxa"/>
            <w:vAlign w:val="center"/>
          </w:tcPr>
          <w:p w14:paraId="2FCA1A17" w14:textId="454DF0F6" w:rsidR="001C3BFE" w:rsidRDefault="00EF241F" w:rsidP="00143DD3">
            <w:pPr>
              <w:spacing w:after="100" w:afterAutospacing="1"/>
              <w:jc w:val="center"/>
              <w:rPr>
                <w:rFonts w:ascii="Calibri" w:hAnsi="Calibri" w:cs="Calibri"/>
                <w:sz w:val="16"/>
                <w:szCs w:val="16"/>
              </w:rPr>
            </w:pPr>
            <w:r>
              <w:rPr>
                <w:rFonts w:ascii="Calibri" w:hAnsi="Calibri" w:cs="Calibri"/>
                <w:sz w:val="16"/>
                <w:szCs w:val="16"/>
              </w:rPr>
              <w:t>5</w:t>
            </w:r>
          </w:p>
        </w:tc>
        <w:tc>
          <w:tcPr>
            <w:tcW w:w="420" w:type="dxa"/>
            <w:shd w:val="clear" w:color="auto" w:fill="FFFF00"/>
            <w:textDirection w:val="btLr"/>
            <w:vAlign w:val="center"/>
          </w:tcPr>
          <w:p w14:paraId="7757B413" w14:textId="6266858E" w:rsidR="001C3BFE" w:rsidRPr="00AA0109" w:rsidRDefault="00EF241F"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MEDIO</w:t>
            </w:r>
          </w:p>
        </w:tc>
        <w:tc>
          <w:tcPr>
            <w:tcW w:w="648" w:type="dxa"/>
            <w:textDirection w:val="btLr"/>
            <w:vAlign w:val="center"/>
          </w:tcPr>
          <w:p w14:paraId="7AA4474B" w14:textId="3FDB4411" w:rsidR="001C3BFE" w:rsidRPr="00AA0109" w:rsidRDefault="001C3BFE" w:rsidP="00E62AF0">
            <w:pPr>
              <w:spacing w:after="100" w:afterAutospacing="1"/>
              <w:ind w:left="113" w:right="113"/>
              <w:jc w:val="center"/>
              <w:rPr>
                <w:rFonts w:ascii="Calibri" w:hAnsi="Calibri" w:cs="Calibri"/>
                <w:sz w:val="16"/>
                <w:szCs w:val="16"/>
              </w:rPr>
            </w:pPr>
            <w:r>
              <w:rPr>
                <w:rFonts w:ascii="Calibri" w:hAnsi="Calibri" w:cs="Calibri"/>
                <w:sz w:val="16"/>
                <w:szCs w:val="16"/>
              </w:rPr>
              <w:t>Contratista</w:t>
            </w:r>
            <w:r w:rsidR="001554EA">
              <w:rPr>
                <w:rFonts w:ascii="Calibri" w:hAnsi="Calibri" w:cs="Calibri"/>
                <w:sz w:val="16"/>
                <w:szCs w:val="16"/>
              </w:rPr>
              <w:t xml:space="preserve"> / ICCU</w:t>
            </w:r>
          </w:p>
        </w:tc>
        <w:tc>
          <w:tcPr>
            <w:tcW w:w="1559" w:type="dxa"/>
            <w:vAlign w:val="center"/>
          </w:tcPr>
          <w:p w14:paraId="64CD434B" w14:textId="77777777" w:rsidR="001C3BFE" w:rsidRDefault="001C3BFE" w:rsidP="00143DD3">
            <w:pPr>
              <w:spacing w:after="100" w:afterAutospacing="1"/>
              <w:jc w:val="center"/>
              <w:rPr>
                <w:rFonts w:ascii="Calibri" w:hAnsi="Calibri" w:cs="Calibri"/>
                <w:sz w:val="16"/>
                <w:szCs w:val="16"/>
              </w:rPr>
            </w:pPr>
            <w:r>
              <w:rPr>
                <w:rFonts w:ascii="Calibri" w:hAnsi="Calibri" w:cs="Calibri"/>
                <w:sz w:val="16"/>
                <w:szCs w:val="16"/>
              </w:rPr>
              <w:t>E</w:t>
            </w:r>
            <w:r w:rsidRPr="00AA0109">
              <w:rPr>
                <w:rFonts w:ascii="Calibri" w:hAnsi="Calibri" w:cs="Calibri"/>
                <w:sz w:val="16"/>
                <w:szCs w:val="16"/>
              </w:rPr>
              <w:t xml:space="preserve">l contratista ejecutará una verificación topográfica y la exploración de interferencias o redes subterráneas durante la etapa de </w:t>
            </w:r>
            <w:proofErr w:type="spellStart"/>
            <w:r w:rsidRPr="00AA0109">
              <w:rPr>
                <w:rFonts w:ascii="Calibri" w:hAnsi="Calibri" w:cs="Calibri"/>
                <w:sz w:val="16"/>
                <w:szCs w:val="16"/>
              </w:rPr>
              <w:lastRenderedPageBreak/>
              <w:t>preconstrucción</w:t>
            </w:r>
            <w:proofErr w:type="spellEnd"/>
            <w:r w:rsidRPr="00AA0109">
              <w:rPr>
                <w:rFonts w:ascii="Calibri" w:hAnsi="Calibri" w:cs="Calibri"/>
                <w:sz w:val="16"/>
                <w:szCs w:val="16"/>
              </w:rPr>
              <w:t>, reportando a la interventoría cualquier hallazgo para su resolución antes del inicio de las obras físicas</w:t>
            </w:r>
          </w:p>
          <w:p w14:paraId="319B8923" w14:textId="77777777" w:rsidR="003F0A22" w:rsidRDefault="003F0A22" w:rsidP="00143DD3">
            <w:pPr>
              <w:spacing w:after="100" w:afterAutospacing="1"/>
              <w:jc w:val="center"/>
              <w:rPr>
                <w:rFonts w:ascii="Calibri" w:hAnsi="Calibri" w:cs="Calibri"/>
                <w:sz w:val="16"/>
                <w:szCs w:val="16"/>
              </w:rPr>
            </w:pPr>
          </w:p>
          <w:p w14:paraId="1723A028" w14:textId="77777777" w:rsidR="003F0A22" w:rsidRDefault="003F0A22" w:rsidP="00143DD3">
            <w:pPr>
              <w:spacing w:after="100" w:afterAutospacing="1"/>
              <w:jc w:val="center"/>
              <w:rPr>
                <w:rFonts w:ascii="Calibri" w:hAnsi="Calibri" w:cs="Calibri"/>
                <w:sz w:val="16"/>
                <w:szCs w:val="16"/>
              </w:rPr>
            </w:pPr>
            <w:r>
              <w:rPr>
                <w:rFonts w:ascii="Calibri" w:hAnsi="Calibri" w:cs="Calibri"/>
                <w:sz w:val="16"/>
                <w:szCs w:val="16"/>
              </w:rPr>
              <w:t>Definir áreas de excavación manual en zonas críticas o de alta convergencia de redes.</w:t>
            </w:r>
          </w:p>
          <w:p w14:paraId="10595D05" w14:textId="77777777" w:rsidR="003F0A22" w:rsidRDefault="003F0A22" w:rsidP="00143DD3">
            <w:pPr>
              <w:spacing w:after="100" w:afterAutospacing="1"/>
              <w:jc w:val="center"/>
              <w:rPr>
                <w:rFonts w:ascii="Calibri" w:hAnsi="Calibri" w:cs="Calibri"/>
                <w:sz w:val="16"/>
                <w:szCs w:val="16"/>
              </w:rPr>
            </w:pPr>
          </w:p>
          <w:p w14:paraId="0B4FF4F8" w14:textId="23F3777C" w:rsidR="003F0A22" w:rsidRDefault="003F0A22" w:rsidP="00143DD3">
            <w:pPr>
              <w:spacing w:after="100" w:afterAutospacing="1"/>
              <w:jc w:val="center"/>
              <w:rPr>
                <w:rFonts w:ascii="Calibri" w:hAnsi="Calibri" w:cs="Calibri"/>
                <w:sz w:val="16"/>
                <w:szCs w:val="16"/>
              </w:rPr>
            </w:pPr>
            <w:r>
              <w:rPr>
                <w:rFonts w:ascii="Calibri" w:hAnsi="Calibri" w:cs="Calibri"/>
                <w:sz w:val="16"/>
                <w:szCs w:val="16"/>
              </w:rPr>
              <w:t>Capacitación al personal sobre tipos de redes y riesgos asociados con estas.</w:t>
            </w:r>
          </w:p>
        </w:tc>
        <w:tc>
          <w:tcPr>
            <w:tcW w:w="425" w:type="dxa"/>
            <w:vAlign w:val="center"/>
          </w:tcPr>
          <w:p w14:paraId="15759727" w14:textId="36EBDB5C" w:rsidR="001C3BFE" w:rsidRDefault="001C3BFE" w:rsidP="00143DD3">
            <w:pPr>
              <w:spacing w:after="100" w:afterAutospacing="1"/>
              <w:jc w:val="center"/>
              <w:rPr>
                <w:rFonts w:ascii="Calibri" w:hAnsi="Calibri" w:cs="Calibri"/>
                <w:sz w:val="16"/>
                <w:szCs w:val="16"/>
              </w:rPr>
            </w:pPr>
            <w:r>
              <w:rPr>
                <w:rFonts w:ascii="Calibri" w:hAnsi="Calibri" w:cs="Calibri"/>
                <w:sz w:val="16"/>
                <w:szCs w:val="16"/>
              </w:rPr>
              <w:lastRenderedPageBreak/>
              <w:t>2</w:t>
            </w:r>
          </w:p>
        </w:tc>
        <w:tc>
          <w:tcPr>
            <w:tcW w:w="425" w:type="dxa"/>
            <w:vAlign w:val="center"/>
          </w:tcPr>
          <w:p w14:paraId="5B346A77" w14:textId="5739B98E" w:rsidR="001C3BFE" w:rsidRDefault="001C3BFE" w:rsidP="00143DD3">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04E53306" w14:textId="2ADFC7C9" w:rsidR="001C3BFE" w:rsidRDefault="001C3BFE" w:rsidP="00143DD3">
            <w:pPr>
              <w:spacing w:after="100" w:afterAutospacing="1"/>
              <w:jc w:val="center"/>
              <w:rPr>
                <w:rFonts w:ascii="Calibri" w:hAnsi="Calibri" w:cs="Calibri"/>
                <w:sz w:val="16"/>
                <w:szCs w:val="16"/>
              </w:rPr>
            </w:pPr>
            <w:r>
              <w:rPr>
                <w:rFonts w:ascii="Calibri" w:hAnsi="Calibri" w:cs="Calibri"/>
                <w:sz w:val="16"/>
                <w:szCs w:val="16"/>
              </w:rPr>
              <w:t>4</w:t>
            </w:r>
          </w:p>
        </w:tc>
        <w:tc>
          <w:tcPr>
            <w:tcW w:w="628" w:type="dxa"/>
            <w:shd w:val="clear" w:color="auto" w:fill="00B050"/>
            <w:textDirection w:val="btLr"/>
            <w:vAlign w:val="center"/>
          </w:tcPr>
          <w:p w14:paraId="67E30DD9" w14:textId="66003086" w:rsidR="001C3BFE" w:rsidRDefault="001C3BFE" w:rsidP="00143DD3">
            <w:pPr>
              <w:spacing w:after="100" w:afterAutospacing="1"/>
              <w:ind w:left="113" w:right="113"/>
              <w:jc w:val="center"/>
              <w:rPr>
                <w:rFonts w:ascii="Calibri" w:hAnsi="Calibri" w:cs="Calibri"/>
                <w:sz w:val="16"/>
                <w:szCs w:val="16"/>
              </w:rPr>
            </w:pPr>
            <w:r>
              <w:rPr>
                <w:rFonts w:ascii="Calibri" w:hAnsi="Calibri" w:cs="Calibri"/>
                <w:sz w:val="16"/>
                <w:szCs w:val="16"/>
              </w:rPr>
              <w:t>Riesgo Bajo</w:t>
            </w:r>
          </w:p>
        </w:tc>
        <w:tc>
          <w:tcPr>
            <w:tcW w:w="640" w:type="dxa"/>
            <w:textDirection w:val="btLr"/>
            <w:vAlign w:val="center"/>
          </w:tcPr>
          <w:p w14:paraId="0C971F2B" w14:textId="305281F6" w:rsidR="001C3BFE" w:rsidRDefault="001C3BFE" w:rsidP="00143DD3">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textDirection w:val="btLr"/>
            <w:vAlign w:val="center"/>
          </w:tcPr>
          <w:p w14:paraId="1C93663A" w14:textId="5D402C1B" w:rsidR="001C3BFE" w:rsidRPr="00151CEB" w:rsidRDefault="001C3BFE"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Contratista con verificación de la Interventoría</w:t>
            </w:r>
          </w:p>
        </w:tc>
        <w:tc>
          <w:tcPr>
            <w:tcW w:w="1304" w:type="dxa"/>
            <w:textDirection w:val="btLr"/>
            <w:vAlign w:val="center"/>
          </w:tcPr>
          <w:p w14:paraId="5DC57BFC" w14:textId="3F60C62F" w:rsidR="001C3BFE" w:rsidRPr="00151CEB" w:rsidRDefault="001C3BFE"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Al inicio del contrato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w:t>
            </w:r>
            <w:r>
              <w:rPr>
                <w:rFonts w:ascii="Calibri" w:hAnsi="Calibri" w:cs="Calibri"/>
                <w:sz w:val="16"/>
                <w:szCs w:val="16"/>
              </w:rPr>
              <w:t>.</w:t>
            </w:r>
          </w:p>
        </w:tc>
        <w:tc>
          <w:tcPr>
            <w:tcW w:w="1304" w:type="dxa"/>
            <w:textDirection w:val="btLr"/>
            <w:vAlign w:val="center"/>
          </w:tcPr>
          <w:p w14:paraId="7C32663C" w14:textId="06E07FD5" w:rsidR="001C3BFE" w:rsidRPr="00151CEB" w:rsidRDefault="001C3BFE"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3488F705" w14:textId="20CC2790" w:rsidR="001C3BFE" w:rsidRPr="00151CEB" w:rsidRDefault="001C3BFE" w:rsidP="00143DD3">
            <w:pPr>
              <w:spacing w:after="100" w:afterAutospacing="1"/>
              <w:jc w:val="center"/>
              <w:rPr>
                <w:rFonts w:ascii="Calibri" w:hAnsi="Calibri" w:cs="Calibri"/>
                <w:sz w:val="16"/>
                <w:szCs w:val="16"/>
              </w:rPr>
            </w:pPr>
            <w:r w:rsidRPr="00151CEB">
              <w:rPr>
                <w:rFonts w:ascii="Calibri" w:hAnsi="Calibri" w:cs="Calibri"/>
                <w:sz w:val="16"/>
                <w:szCs w:val="16"/>
              </w:rPr>
              <w:t xml:space="preserve">Mediante la revisión y aprobación de levantamientos topográficos de replanteo, actas de vecindad, exploración técnica </w:t>
            </w:r>
            <w:r w:rsidRPr="00151CEB">
              <w:rPr>
                <w:rFonts w:ascii="Calibri" w:hAnsi="Calibri" w:cs="Calibri"/>
                <w:sz w:val="16"/>
                <w:szCs w:val="16"/>
              </w:rPr>
              <w:lastRenderedPageBreak/>
              <w:t>de redes subterráneas</w:t>
            </w:r>
            <w:r w:rsidR="003F0A22">
              <w:rPr>
                <w:rFonts w:ascii="Calibri" w:hAnsi="Calibri" w:cs="Calibri"/>
                <w:sz w:val="16"/>
                <w:szCs w:val="16"/>
              </w:rPr>
              <w:t>, seguimiento a capacitaciones, control de áreas de alta convergencia de redes</w:t>
            </w:r>
            <w:r w:rsidRPr="00151CEB">
              <w:rPr>
                <w:rFonts w:ascii="Calibri" w:hAnsi="Calibri" w:cs="Calibri"/>
                <w:sz w:val="16"/>
                <w:szCs w:val="16"/>
              </w:rPr>
              <w:t xml:space="preserve"> y seguimiento en comités de obra</w:t>
            </w:r>
            <w:r>
              <w:rPr>
                <w:rFonts w:ascii="Calibri" w:hAnsi="Calibri" w:cs="Calibri"/>
                <w:sz w:val="16"/>
                <w:szCs w:val="16"/>
              </w:rPr>
              <w:t>.</w:t>
            </w:r>
          </w:p>
        </w:tc>
        <w:tc>
          <w:tcPr>
            <w:tcW w:w="1390" w:type="dxa"/>
            <w:textDirection w:val="btLr"/>
            <w:vAlign w:val="center"/>
          </w:tcPr>
          <w:p w14:paraId="057951F6" w14:textId="1A660124" w:rsidR="001C3BFE" w:rsidRPr="00151CEB" w:rsidRDefault="001C3BFE"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lastRenderedPageBreak/>
              <w:t xml:space="preserve">Semanal durante la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 xml:space="preserve"> y mensual durante la etapa de construcción</w:t>
            </w:r>
            <w:r>
              <w:rPr>
                <w:rFonts w:ascii="Calibri" w:hAnsi="Calibri" w:cs="Calibri"/>
                <w:sz w:val="16"/>
                <w:szCs w:val="16"/>
              </w:rPr>
              <w:t xml:space="preserve">. </w:t>
            </w:r>
            <w:r>
              <w:t xml:space="preserve"> </w:t>
            </w:r>
            <w:r w:rsidRPr="00151CEB">
              <w:rPr>
                <w:rFonts w:ascii="Calibri" w:hAnsi="Calibri" w:cs="Calibri"/>
                <w:sz w:val="16"/>
                <w:szCs w:val="16"/>
              </w:rPr>
              <w:t>Previo al inicio de la intervención física de cada tramo durante la ejecución de las obras</w:t>
            </w:r>
            <w:r>
              <w:rPr>
                <w:rFonts w:ascii="Calibri" w:hAnsi="Calibri" w:cs="Calibri"/>
                <w:sz w:val="16"/>
                <w:szCs w:val="16"/>
              </w:rPr>
              <w:t>.</w:t>
            </w:r>
          </w:p>
        </w:tc>
      </w:tr>
      <w:tr w:rsidR="00181E40" w:rsidRPr="00A75391" w14:paraId="31F942B3" w14:textId="77777777" w:rsidTr="00334509">
        <w:trPr>
          <w:cantSplit/>
          <w:trHeight w:val="1134"/>
        </w:trPr>
        <w:tc>
          <w:tcPr>
            <w:tcW w:w="420" w:type="dxa"/>
            <w:vAlign w:val="center"/>
          </w:tcPr>
          <w:p w14:paraId="54AA571E" w14:textId="4CC3D89A" w:rsidR="00181E40" w:rsidRDefault="00181E40" w:rsidP="00181E40">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23</w:t>
            </w:r>
          </w:p>
        </w:tc>
        <w:tc>
          <w:tcPr>
            <w:tcW w:w="420" w:type="dxa"/>
            <w:textDirection w:val="btLr"/>
            <w:vAlign w:val="center"/>
          </w:tcPr>
          <w:p w14:paraId="25DD00ED" w14:textId="62CD80CB" w:rsidR="00181E40" w:rsidRPr="00AA0109"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Específico</w:t>
            </w:r>
          </w:p>
        </w:tc>
        <w:tc>
          <w:tcPr>
            <w:tcW w:w="420" w:type="dxa"/>
            <w:textDirection w:val="btLr"/>
            <w:vAlign w:val="center"/>
          </w:tcPr>
          <w:p w14:paraId="2A795493" w14:textId="00D2D001" w:rsidR="00181E40" w:rsidRPr="00AA0109"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Externa</w:t>
            </w:r>
          </w:p>
        </w:tc>
        <w:tc>
          <w:tcPr>
            <w:tcW w:w="420" w:type="dxa"/>
            <w:textDirection w:val="btLr"/>
            <w:vAlign w:val="center"/>
          </w:tcPr>
          <w:p w14:paraId="0BAE4207" w14:textId="32826B30" w:rsidR="00181E40" w:rsidRPr="00AA0109"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Ejecución</w:t>
            </w:r>
          </w:p>
        </w:tc>
        <w:tc>
          <w:tcPr>
            <w:tcW w:w="420" w:type="dxa"/>
            <w:textDirection w:val="btLr"/>
            <w:vAlign w:val="center"/>
          </w:tcPr>
          <w:p w14:paraId="3727C9FB" w14:textId="5056EC73" w:rsidR="00181E40" w:rsidRPr="00AA0109"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Operacional</w:t>
            </w:r>
          </w:p>
        </w:tc>
        <w:tc>
          <w:tcPr>
            <w:tcW w:w="1669" w:type="dxa"/>
            <w:vAlign w:val="center"/>
          </w:tcPr>
          <w:p w14:paraId="0C7C67F2" w14:textId="366BED14" w:rsidR="00181E40" w:rsidRPr="00AA0109" w:rsidRDefault="00181E40" w:rsidP="00181E40">
            <w:pPr>
              <w:spacing w:after="100" w:afterAutospacing="1"/>
              <w:jc w:val="center"/>
              <w:rPr>
                <w:rFonts w:ascii="Calibri" w:hAnsi="Calibri" w:cs="Calibri"/>
                <w:sz w:val="16"/>
                <w:szCs w:val="16"/>
              </w:rPr>
            </w:pPr>
            <w:r>
              <w:rPr>
                <w:rFonts w:ascii="Calibri" w:hAnsi="Calibri" w:cs="Calibri"/>
                <w:sz w:val="16"/>
                <w:szCs w:val="16"/>
              </w:rPr>
              <w:t xml:space="preserve">Demoras en la coordinación con las empresas prestadoras de servicios públicos para la obtención de permisos que se puedan requerir, o la modificación por parte de estas empresas de las redes de servicios, de manera que no sufran daños ni hagan interferencia con la obra. </w:t>
            </w:r>
          </w:p>
        </w:tc>
        <w:tc>
          <w:tcPr>
            <w:tcW w:w="1411" w:type="dxa"/>
            <w:vAlign w:val="center"/>
          </w:tcPr>
          <w:p w14:paraId="1BAC6683" w14:textId="5AFEEC2B"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R</w:t>
            </w:r>
            <w:r w:rsidRPr="00AA0109">
              <w:rPr>
                <w:rFonts w:ascii="Calibri" w:hAnsi="Calibri" w:cs="Calibri"/>
                <w:sz w:val="16"/>
                <w:szCs w:val="16"/>
              </w:rPr>
              <w:t>etrasos en la ejecución física</w:t>
            </w:r>
            <w:r>
              <w:rPr>
                <w:rFonts w:ascii="Calibri" w:hAnsi="Calibri" w:cs="Calibri"/>
                <w:sz w:val="16"/>
                <w:szCs w:val="16"/>
              </w:rPr>
              <w:t xml:space="preserve"> </w:t>
            </w:r>
            <w:r w:rsidRPr="00AA0109">
              <w:rPr>
                <w:rFonts w:ascii="Calibri" w:hAnsi="Calibri" w:cs="Calibri"/>
                <w:sz w:val="16"/>
                <w:szCs w:val="16"/>
              </w:rPr>
              <w:t>y</w:t>
            </w:r>
            <w:r>
              <w:rPr>
                <w:rFonts w:ascii="Calibri" w:hAnsi="Calibri" w:cs="Calibri"/>
                <w:sz w:val="16"/>
                <w:szCs w:val="16"/>
              </w:rPr>
              <w:t xml:space="preserve"> posible</w:t>
            </w:r>
            <w:r w:rsidRPr="00AA0109">
              <w:rPr>
                <w:rFonts w:ascii="Calibri" w:hAnsi="Calibri" w:cs="Calibri"/>
                <w:sz w:val="16"/>
                <w:szCs w:val="16"/>
              </w:rPr>
              <w:t xml:space="preserve"> necesidad de ajustes </w:t>
            </w:r>
            <w:r>
              <w:rPr>
                <w:rFonts w:ascii="Calibri" w:hAnsi="Calibri" w:cs="Calibri"/>
                <w:sz w:val="16"/>
                <w:szCs w:val="16"/>
              </w:rPr>
              <w:t>del proyecto</w:t>
            </w:r>
          </w:p>
        </w:tc>
        <w:tc>
          <w:tcPr>
            <w:tcW w:w="420" w:type="dxa"/>
            <w:vAlign w:val="center"/>
          </w:tcPr>
          <w:p w14:paraId="3FE580E3" w14:textId="00B70EE2"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628E6160" w14:textId="09C29EBD"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0B3A82B5" w14:textId="0A5079B4"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6</w:t>
            </w:r>
          </w:p>
        </w:tc>
        <w:tc>
          <w:tcPr>
            <w:tcW w:w="420" w:type="dxa"/>
            <w:shd w:val="clear" w:color="auto" w:fill="FF6600"/>
            <w:textDirection w:val="btLr"/>
            <w:vAlign w:val="center"/>
          </w:tcPr>
          <w:p w14:paraId="5EB523A2" w14:textId="4C59A07B" w:rsidR="00181E40" w:rsidRPr="00AA0109" w:rsidRDefault="00181E40" w:rsidP="00181E40">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ALTO</w:t>
            </w:r>
          </w:p>
        </w:tc>
        <w:tc>
          <w:tcPr>
            <w:tcW w:w="648" w:type="dxa"/>
            <w:textDirection w:val="btLr"/>
            <w:vAlign w:val="center"/>
          </w:tcPr>
          <w:p w14:paraId="6624DB6F" w14:textId="450FD9A8" w:rsidR="00181E40" w:rsidRPr="00AA0109"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Contratista / ICCU</w:t>
            </w:r>
          </w:p>
        </w:tc>
        <w:tc>
          <w:tcPr>
            <w:tcW w:w="1559" w:type="dxa"/>
            <w:vAlign w:val="center"/>
          </w:tcPr>
          <w:p w14:paraId="244B7E2E" w14:textId="77777777"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 xml:space="preserve">El contratista deberá verificar en la etapa de </w:t>
            </w:r>
            <w:proofErr w:type="spellStart"/>
            <w:r>
              <w:rPr>
                <w:rFonts w:ascii="Calibri" w:hAnsi="Calibri" w:cs="Calibri"/>
                <w:sz w:val="16"/>
                <w:szCs w:val="16"/>
              </w:rPr>
              <w:t>preconstrucción</w:t>
            </w:r>
            <w:proofErr w:type="spellEnd"/>
            <w:r>
              <w:rPr>
                <w:rFonts w:ascii="Calibri" w:hAnsi="Calibri" w:cs="Calibri"/>
                <w:sz w:val="16"/>
                <w:szCs w:val="16"/>
              </w:rPr>
              <w:t xml:space="preserve"> las posibles interferencias que pueda tener con las diferentes redes de servicios públicos y solicitar a la empresa prestadora del servicio el ajuste / protección / acompañamiento o permiso, según se requiera para subsanar dicha interferencia.</w:t>
            </w:r>
          </w:p>
          <w:p w14:paraId="5D989DD2" w14:textId="77777777" w:rsidR="003F0A22" w:rsidRDefault="003F0A22" w:rsidP="00181E40">
            <w:pPr>
              <w:spacing w:after="100" w:afterAutospacing="1"/>
              <w:jc w:val="center"/>
              <w:rPr>
                <w:rFonts w:ascii="Calibri" w:hAnsi="Calibri" w:cs="Calibri"/>
                <w:sz w:val="16"/>
                <w:szCs w:val="16"/>
              </w:rPr>
            </w:pPr>
          </w:p>
          <w:p w14:paraId="42EB6C83" w14:textId="522BB6AB" w:rsidR="003F0A22" w:rsidRDefault="003F0A22" w:rsidP="00181E40">
            <w:pPr>
              <w:spacing w:after="100" w:afterAutospacing="1"/>
              <w:jc w:val="center"/>
              <w:rPr>
                <w:rFonts w:ascii="Calibri" w:hAnsi="Calibri" w:cs="Calibri"/>
                <w:sz w:val="16"/>
                <w:szCs w:val="16"/>
              </w:rPr>
            </w:pPr>
            <w:r>
              <w:rPr>
                <w:rFonts w:ascii="Calibri" w:hAnsi="Calibri" w:cs="Calibri"/>
                <w:sz w:val="16"/>
                <w:szCs w:val="16"/>
              </w:rPr>
              <w:t xml:space="preserve">Identificación y relacionamiento con empresas, los profesionales </w:t>
            </w:r>
            <w:r>
              <w:rPr>
                <w:rFonts w:ascii="Calibri" w:hAnsi="Calibri" w:cs="Calibri"/>
                <w:sz w:val="16"/>
                <w:szCs w:val="16"/>
              </w:rPr>
              <w:lastRenderedPageBreak/>
              <w:t>responsables de los trámites con estas y demás interesados que puedan incidir dentro de la gestión de estos procesos.</w:t>
            </w:r>
          </w:p>
          <w:p w14:paraId="1BF370BA" w14:textId="3B56EAB0" w:rsidR="00181E40" w:rsidRDefault="00181E40" w:rsidP="00181E40">
            <w:pPr>
              <w:spacing w:after="100" w:afterAutospacing="1"/>
              <w:rPr>
                <w:rFonts w:ascii="Calibri" w:hAnsi="Calibri" w:cs="Calibri"/>
                <w:sz w:val="16"/>
                <w:szCs w:val="16"/>
              </w:rPr>
            </w:pPr>
          </w:p>
          <w:p w14:paraId="217BFA14" w14:textId="77777777"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El ICCU realizará acompañamiento en el proceso de solicitud a la empresa prestadora del servicio.</w:t>
            </w:r>
          </w:p>
          <w:p w14:paraId="2070CDD0" w14:textId="77777777" w:rsidR="00181E40" w:rsidRDefault="00181E40" w:rsidP="00181E40">
            <w:pPr>
              <w:spacing w:after="100" w:afterAutospacing="1"/>
              <w:jc w:val="center"/>
              <w:rPr>
                <w:rFonts w:ascii="Calibri" w:hAnsi="Calibri" w:cs="Calibri"/>
                <w:sz w:val="16"/>
                <w:szCs w:val="16"/>
              </w:rPr>
            </w:pPr>
          </w:p>
          <w:p w14:paraId="2F032C82" w14:textId="689705AD"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Se integrarán estas actividades en el cronograma del proyecto para determinar las rutas críticas que puedan estar relacionadas.</w:t>
            </w:r>
          </w:p>
        </w:tc>
        <w:tc>
          <w:tcPr>
            <w:tcW w:w="425" w:type="dxa"/>
            <w:vAlign w:val="center"/>
          </w:tcPr>
          <w:p w14:paraId="27CF4262" w14:textId="676F471E"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lastRenderedPageBreak/>
              <w:t>2</w:t>
            </w:r>
          </w:p>
        </w:tc>
        <w:tc>
          <w:tcPr>
            <w:tcW w:w="425" w:type="dxa"/>
            <w:vAlign w:val="center"/>
          </w:tcPr>
          <w:p w14:paraId="55326432" w14:textId="3308278F"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093AADA8" w14:textId="5AE274BC" w:rsidR="00181E40" w:rsidRDefault="00181E40" w:rsidP="00181E40">
            <w:pPr>
              <w:spacing w:after="100" w:afterAutospacing="1"/>
              <w:jc w:val="center"/>
              <w:rPr>
                <w:rFonts w:ascii="Calibri" w:hAnsi="Calibri" w:cs="Calibri"/>
                <w:sz w:val="16"/>
                <w:szCs w:val="16"/>
              </w:rPr>
            </w:pPr>
            <w:r>
              <w:rPr>
                <w:rFonts w:ascii="Calibri" w:hAnsi="Calibri" w:cs="Calibri"/>
                <w:sz w:val="16"/>
                <w:szCs w:val="16"/>
              </w:rPr>
              <w:t>4</w:t>
            </w:r>
          </w:p>
        </w:tc>
        <w:tc>
          <w:tcPr>
            <w:tcW w:w="628" w:type="dxa"/>
            <w:shd w:val="clear" w:color="auto" w:fill="00B050"/>
            <w:textDirection w:val="btLr"/>
            <w:vAlign w:val="center"/>
          </w:tcPr>
          <w:p w14:paraId="2B24B131" w14:textId="3CA53DB1" w:rsidR="00181E40"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Riesgo bajo</w:t>
            </w:r>
          </w:p>
        </w:tc>
        <w:tc>
          <w:tcPr>
            <w:tcW w:w="640" w:type="dxa"/>
            <w:textDirection w:val="btLr"/>
            <w:vAlign w:val="center"/>
          </w:tcPr>
          <w:p w14:paraId="39AE7041" w14:textId="2A3C90A2" w:rsidR="00181E40"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textDirection w:val="btLr"/>
            <w:vAlign w:val="center"/>
          </w:tcPr>
          <w:p w14:paraId="74154414" w14:textId="49F92B35" w:rsidR="00181E40" w:rsidRPr="00151CEB" w:rsidRDefault="00181E40" w:rsidP="00181E40">
            <w:pPr>
              <w:spacing w:after="100" w:afterAutospacing="1"/>
              <w:ind w:left="113" w:right="113"/>
              <w:jc w:val="center"/>
              <w:rPr>
                <w:rFonts w:ascii="Calibri" w:hAnsi="Calibri" w:cs="Calibri"/>
                <w:sz w:val="16"/>
                <w:szCs w:val="16"/>
              </w:rPr>
            </w:pPr>
            <w:r>
              <w:rPr>
                <w:rFonts w:ascii="Calibri" w:hAnsi="Calibri" w:cs="Calibri"/>
                <w:sz w:val="16"/>
                <w:szCs w:val="16"/>
              </w:rPr>
              <w:t>Contratista con verificación de la Interventoria y acompañamiento del ICCU</w:t>
            </w:r>
          </w:p>
        </w:tc>
        <w:tc>
          <w:tcPr>
            <w:tcW w:w="1304" w:type="dxa"/>
            <w:textDirection w:val="btLr"/>
            <w:vAlign w:val="center"/>
          </w:tcPr>
          <w:p w14:paraId="6EE1A4A1" w14:textId="4BB17FB0" w:rsidR="00181E40" w:rsidRPr="00151CEB" w:rsidRDefault="00181E40" w:rsidP="00181E40">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Al inicio del contrato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w:t>
            </w:r>
            <w:r>
              <w:rPr>
                <w:rFonts w:ascii="Calibri" w:hAnsi="Calibri" w:cs="Calibri"/>
                <w:sz w:val="16"/>
                <w:szCs w:val="16"/>
              </w:rPr>
              <w:t>.</w:t>
            </w:r>
          </w:p>
        </w:tc>
        <w:tc>
          <w:tcPr>
            <w:tcW w:w="1304" w:type="dxa"/>
            <w:textDirection w:val="btLr"/>
            <w:vAlign w:val="center"/>
          </w:tcPr>
          <w:p w14:paraId="6175ADF2" w14:textId="737C65FD" w:rsidR="00181E40" w:rsidRPr="00151CEB" w:rsidRDefault="00181E40" w:rsidP="00181E40">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7A9F07AF" w14:textId="631E38DC" w:rsidR="00181E40" w:rsidRPr="00151CEB" w:rsidRDefault="00181E40" w:rsidP="00181E40">
            <w:pPr>
              <w:spacing w:after="100" w:afterAutospacing="1"/>
              <w:jc w:val="center"/>
              <w:rPr>
                <w:rFonts w:ascii="Calibri" w:hAnsi="Calibri" w:cs="Calibri"/>
                <w:sz w:val="16"/>
                <w:szCs w:val="16"/>
              </w:rPr>
            </w:pPr>
            <w:r>
              <w:rPr>
                <w:rFonts w:ascii="Calibri" w:hAnsi="Calibri" w:cs="Calibri"/>
                <w:sz w:val="16"/>
                <w:szCs w:val="16"/>
              </w:rPr>
              <w:t xml:space="preserve">Mediante revisión de interferencias identificadas en la exploración de redes de servicios públicos, seguimiento de cronograma de actividades </w:t>
            </w:r>
            <w:r w:rsidR="003F0A22">
              <w:rPr>
                <w:rFonts w:ascii="Calibri" w:hAnsi="Calibri" w:cs="Calibri"/>
                <w:sz w:val="16"/>
                <w:szCs w:val="16"/>
              </w:rPr>
              <w:t xml:space="preserve">y solicitudes </w:t>
            </w:r>
            <w:r>
              <w:rPr>
                <w:rFonts w:ascii="Calibri" w:hAnsi="Calibri" w:cs="Calibri"/>
                <w:sz w:val="16"/>
                <w:szCs w:val="16"/>
              </w:rPr>
              <w:t>relacionas con la subsanación de estas interferencias, seguimiento en comit</w:t>
            </w:r>
            <w:r w:rsidR="00D42EEB">
              <w:rPr>
                <w:rFonts w:ascii="Calibri" w:hAnsi="Calibri" w:cs="Calibri"/>
                <w:sz w:val="16"/>
                <w:szCs w:val="16"/>
              </w:rPr>
              <w:t>és de obra.</w:t>
            </w:r>
            <w:r>
              <w:rPr>
                <w:rFonts w:ascii="Calibri" w:hAnsi="Calibri" w:cs="Calibri"/>
                <w:sz w:val="16"/>
                <w:szCs w:val="16"/>
              </w:rPr>
              <w:t xml:space="preserve"> </w:t>
            </w:r>
          </w:p>
        </w:tc>
        <w:tc>
          <w:tcPr>
            <w:tcW w:w="1390" w:type="dxa"/>
            <w:textDirection w:val="btLr"/>
            <w:vAlign w:val="center"/>
          </w:tcPr>
          <w:p w14:paraId="41F6BE8F" w14:textId="7AE23003" w:rsidR="00181E40" w:rsidRPr="00151CEB" w:rsidRDefault="00181E40" w:rsidP="00181E40">
            <w:pPr>
              <w:spacing w:after="100" w:afterAutospacing="1"/>
              <w:ind w:left="113" w:right="113"/>
              <w:jc w:val="center"/>
              <w:rPr>
                <w:rFonts w:ascii="Calibri" w:hAnsi="Calibri" w:cs="Calibri"/>
                <w:sz w:val="16"/>
                <w:szCs w:val="16"/>
              </w:rPr>
            </w:pPr>
            <w:r w:rsidRPr="00151CEB">
              <w:rPr>
                <w:rFonts w:ascii="Calibri" w:hAnsi="Calibri" w:cs="Calibri"/>
                <w:sz w:val="16"/>
                <w:szCs w:val="16"/>
              </w:rPr>
              <w:t>Semanal durante la e</w:t>
            </w:r>
            <w:r>
              <w:rPr>
                <w:rFonts w:ascii="Calibri" w:hAnsi="Calibri" w:cs="Calibri"/>
                <w:sz w:val="16"/>
                <w:szCs w:val="16"/>
              </w:rPr>
              <w:t xml:space="preserve">tapa de </w:t>
            </w:r>
            <w:proofErr w:type="spellStart"/>
            <w:r>
              <w:rPr>
                <w:rFonts w:ascii="Calibri" w:hAnsi="Calibri" w:cs="Calibri"/>
                <w:sz w:val="16"/>
                <w:szCs w:val="16"/>
              </w:rPr>
              <w:t>preconstrucción</w:t>
            </w:r>
            <w:proofErr w:type="spellEnd"/>
            <w:r>
              <w:rPr>
                <w:rFonts w:ascii="Calibri" w:hAnsi="Calibri" w:cs="Calibri"/>
                <w:sz w:val="16"/>
                <w:szCs w:val="16"/>
              </w:rPr>
              <w:t xml:space="preserve"> y</w:t>
            </w:r>
            <w:r w:rsidRPr="00151CEB">
              <w:rPr>
                <w:rFonts w:ascii="Calibri" w:hAnsi="Calibri" w:cs="Calibri"/>
                <w:sz w:val="16"/>
                <w:szCs w:val="16"/>
              </w:rPr>
              <w:t xml:space="preserve"> durante la etapa de construcción</w:t>
            </w:r>
            <w:r>
              <w:rPr>
                <w:rFonts w:ascii="Calibri" w:hAnsi="Calibri" w:cs="Calibri"/>
                <w:sz w:val="16"/>
                <w:szCs w:val="16"/>
              </w:rPr>
              <w:t xml:space="preserve">. </w:t>
            </w:r>
            <w:r>
              <w:t xml:space="preserve"> </w:t>
            </w:r>
            <w:r w:rsidRPr="00151CEB">
              <w:rPr>
                <w:rFonts w:ascii="Calibri" w:hAnsi="Calibri" w:cs="Calibri"/>
                <w:sz w:val="16"/>
                <w:szCs w:val="16"/>
              </w:rPr>
              <w:t>Previo al inicio de la intervención física de cada tramo durante la ejecución de las obras</w:t>
            </w:r>
            <w:r>
              <w:rPr>
                <w:rFonts w:ascii="Calibri" w:hAnsi="Calibri" w:cs="Calibri"/>
                <w:sz w:val="16"/>
                <w:szCs w:val="16"/>
              </w:rPr>
              <w:t>.</w:t>
            </w:r>
          </w:p>
        </w:tc>
      </w:tr>
      <w:tr w:rsidR="0088581A" w:rsidRPr="00A75391" w14:paraId="117604C2" w14:textId="77777777" w:rsidTr="00EF241F">
        <w:trPr>
          <w:cantSplit/>
          <w:trHeight w:val="1134"/>
        </w:trPr>
        <w:tc>
          <w:tcPr>
            <w:tcW w:w="420" w:type="dxa"/>
            <w:vAlign w:val="center"/>
          </w:tcPr>
          <w:p w14:paraId="4E75AD51" w14:textId="2A06807D" w:rsidR="0088581A" w:rsidRDefault="0088581A" w:rsidP="0088581A">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24</w:t>
            </w:r>
          </w:p>
        </w:tc>
        <w:tc>
          <w:tcPr>
            <w:tcW w:w="420" w:type="dxa"/>
            <w:textDirection w:val="btLr"/>
            <w:vAlign w:val="center"/>
          </w:tcPr>
          <w:p w14:paraId="1386D046" w14:textId="1F9F9247" w:rsidR="0088581A" w:rsidRPr="00AA0109" w:rsidRDefault="0088581A" w:rsidP="0088581A">
            <w:pPr>
              <w:spacing w:after="100" w:afterAutospacing="1"/>
              <w:ind w:left="113" w:right="113"/>
              <w:jc w:val="center"/>
              <w:rPr>
                <w:rFonts w:ascii="Calibri" w:hAnsi="Calibri" w:cs="Calibri"/>
                <w:sz w:val="16"/>
                <w:szCs w:val="16"/>
              </w:rPr>
            </w:pPr>
            <w:r>
              <w:rPr>
                <w:rFonts w:ascii="Calibri" w:hAnsi="Calibri" w:cs="Calibri"/>
                <w:sz w:val="16"/>
                <w:szCs w:val="16"/>
              </w:rPr>
              <w:t>Específico</w:t>
            </w:r>
          </w:p>
        </w:tc>
        <w:tc>
          <w:tcPr>
            <w:tcW w:w="420" w:type="dxa"/>
            <w:textDirection w:val="btLr"/>
            <w:vAlign w:val="center"/>
          </w:tcPr>
          <w:p w14:paraId="35F0CAB9" w14:textId="6B9E4DC9" w:rsidR="0088581A" w:rsidRPr="00AA0109" w:rsidRDefault="0088581A" w:rsidP="0088581A">
            <w:pPr>
              <w:spacing w:after="100" w:afterAutospacing="1"/>
              <w:ind w:left="113" w:right="113"/>
              <w:jc w:val="center"/>
              <w:rPr>
                <w:rFonts w:ascii="Calibri" w:hAnsi="Calibri" w:cs="Calibri"/>
                <w:sz w:val="16"/>
                <w:szCs w:val="16"/>
              </w:rPr>
            </w:pPr>
            <w:r>
              <w:rPr>
                <w:rFonts w:ascii="Calibri" w:hAnsi="Calibri" w:cs="Calibri"/>
                <w:sz w:val="16"/>
                <w:szCs w:val="16"/>
              </w:rPr>
              <w:t>Interno</w:t>
            </w:r>
          </w:p>
        </w:tc>
        <w:tc>
          <w:tcPr>
            <w:tcW w:w="420" w:type="dxa"/>
            <w:textDirection w:val="btLr"/>
            <w:vAlign w:val="center"/>
          </w:tcPr>
          <w:p w14:paraId="719DE502" w14:textId="7F57EEA4" w:rsidR="0088581A" w:rsidRPr="00AA0109" w:rsidRDefault="0088581A" w:rsidP="0088581A">
            <w:pPr>
              <w:spacing w:after="100" w:afterAutospacing="1"/>
              <w:ind w:left="113" w:right="113"/>
              <w:jc w:val="center"/>
              <w:rPr>
                <w:rFonts w:ascii="Calibri" w:hAnsi="Calibri" w:cs="Calibri"/>
                <w:sz w:val="16"/>
                <w:szCs w:val="16"/>
              </w:rPr>
            </w:pPr>
            <w:r>
              <w:rPr>
                <w:rFonts w:ascii="Calibri" w:hAnsi="Calibri" w:cs="Calibri"/>
                <w:sz w:val="16"/>
                <w:szCs w:val="16"/>
              </w:rPr>
              <w:t>Ejecución</w:t>
            </w:r>
          </w:p>
        </w:tc>
        <w:tc>
          <w:tcPr>
            <w:tcW w:w="420" w:type="dxa"/>
            <w:textDirection w:val="btLr"/>
            <w:vAlign w:val="center"/>
          </w:tcPr>
          <w:p w14:paraId="51677AB5" w14:textId="6B6B1278" w:rsidR="0088581A" w:rsidRPr="00AA0109" w:rsidRDefault="0088581A" w:rsidP="0088581A">
            <w:pPr>
              <w:spacing w:after="100" w:afterAutospacing="1"/>
              <w:ind w:left="113" w:right="113"/>
              <w:jc w:val="center"/>
              <w:rPr>
                <w:rFonts w:ascii="Calibri" w:hAnsi="Calibri" w:cs="Calibri"/>
                <w:sz w:val="16"/>
                <w:szCs w:val="16"/>
              </w:rPr>
            </w:pPr>
            <w:r>
              <w:rPr>
                <w:rFonts w:ascii="Calibri" w:hAnsi="Calibri" w:cs="Calibri"/>
                <w:sz w:val="16"/>
                <w:szCs w:val="16"/>
              </w:rPr>
              <w:t>Operacional</w:t>
            </w:r>
          </w:p>
        </w:tc>
        <w:tc>
          <w:tcPr>
            <w:tcW w:w="1669" w:type="dxa"/>
            <w:vAlign w:val="center"/>
          </w:tcPr>
          <w:p w14:paraId="5FA51382" w14:textId="788C8CBC"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Cierres viales no autorizados, PMT mal implementado o desatendido en el tiempo.</w:t>
            </w:r>
          </w:p>
          <w:p w14:paraId="09DB4AB3" w14:textId="789DFAA2" w:rsidR="0088581A" w:rsidRPr="00AA0109" w:rsidRDefault="0088581A" w:rsidP="0088581A">
            <w:pPr>
              <w:spacing w:after="100" w:afterAutospacing="1"/>
              <w:rPr>
                <w:rFonts w:ascii="Calibri" w:hAnsi="Calibri" w:cs="Calibri"/>
                <w:sz w:val="16"/>
                <w:szCs w:val="16"/>
              </w:rPr>
            </w:pPr>
          </w:p>
        </w:tc>
        <w:tc>
          <w:tcPr>
            <w:tcW w:w="1411" w:type="dxa"/>
            <w:vAlign w:val="center"/>
          </w:tcPr>
          <w:p w14:paraId="3CCD5971" w14:textId="080051D6"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Afectación de la seguridad vial  y del tránsito vehicular, peatonal y rutas de transporte público.</w:t>
            </w:r>
          </w:p>
        </w:tc>
        <w:tc>
          <w:tcPr>
            <w:tcW w:w="420" w:type="dxa"/>
            <w:vAlign w:val="center"/>
          </w:tcPr>
          <w:p w14:paraId="2CED2888" w14:textId="42FFF83D"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2138B323" w14:textId="1D145EB4" w:rsidR="0088581A" w:rsidRDefault="00EF241F" w:rsidP="0088581A">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173D155E" w14:textId="6149095B" w:rsidR="0088581A" w:rsidRDefault="00EF241F" w:rsidP="0088581A">
            <w:pPr>
              <w:spacing w:after="100" w:afterAutospacing="1"/>
              <w:jc w:val="center"/>
              <w:rPr>
                <w:rFonts w:ascii="Calibri" w:hAnsi="Calibri" w:cs="Calibri"/>
                <w:sz w:val="16"/>
                <w:szCs w:val="16"/>
              </w:rPr>
            </w:pPr>
            <w:r>
              <w:rPr>
                <w:rFonts w:ascii="Calibri" w:hAnsi="Calibri" w:cs="Calibri"/>
                <w:sz w:val="16"/>
                <w:szCs w:val="16"/>
              </w:rPr>
              <w:t>6</w:t>
            </w:r>
          </w:p>
        </w:tc>
        <w:tc>
          <w:tcPr>
            <w:tcW w:w="420" w:type="dxa"/>
            <w:shd w:val="clear" w:color="auto" w:fill="FF6600"/>
            <w:textDirection w:val="btLr"/>
            <w:vAlign w:val="center"/>
          </w:tcPr>
          <w:p w14:paraId="1D696DD9" w14:textId="65BCCDF2" w:rsidR="0088581A" w:rsidRPr="00AA0109" w:rsidRDefault="00EF241F" w:rsidP="0088581A">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ALTO</w:t>
            </w:r>
          </w:p>
        </w:tc>
        <w:tc>
          <w:tcPr>
            <w:tcW w:w="648" w:type="dxa"/>
            <w:textDirection w:val="btLr"/>
            <w:vAlign w:val="center"/>
          </w:tcPr>
          <w:p w14:paraId="70A7E83C" w14:textId="7EB1FAA3" w:rsidR="0088581A" w:rsidRPr="00AA0109" w:rsidRDefault="0088581A" w:rsidP="0088581A">
            <w:pPr>
              <w:spacing w:after="100" w:afterAutospacing="1"/>
              <w:ind w:left="113" w:right="113"/>
              <w:jc w:val="center"/>
              <w:rPr>
                <w:rFonts w:ascii="Calibri" w:hAnsi="Calibri" w:cs="Calibri"/>
                <w:sz w:val="16"/>
                <w:szCs w:val="16"/>
              </w:rPr>
            </w:pPr>
            <w:r>
              <w:rPr>
                <w:rFonts w:ascii="Calibri" w:hAnsi="Calibri" w:cs="Calibri"/>
                <w:sz w:val="16"/>
                <w:szCs w:val="16"/>
              </w:rPr>
              <w:t>Contratista</w:t>
            </w:r>
          </w:p>
        </w:tc>
        <w:tc>
          <w:tcPr>
            <w:tcW w:w="1559" w:type="dxa"/>
            <w:vAlign w:val="center"/>
          </w:tcPr>
          <w:p w14:paraId="694453DC" w14:textId="77777777"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Aprobación del PMT por parte de la autoridad competente previo inicio de obras.</w:t>
            </w:r>
          </w:p>
          <w:p w14:paraId="507897B4" w14:textId="77777777" w:rsidR="0088581A" w:rsidRDefault="0088581A" w:rsidP="0088581A">
            <w:pPr>
              <w:spacing w:after="100" w:afterAutospacing="1"/>
              <w:jc w:val="center"/>
              <w:rPr>
                <w:rFonts w:ascii="Calibri" w:hAnsi="Calibri" w:cs="Calibri"/>
                <w:sz w:val="16"/>
                <w:szCs w:val="16"/>
              </w:rPr>
            </w:pPr>
          </w:p>
          <w:p w14:paraId="60BAA22C" w14:textId="77777777"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Control del estado de los elementos y adecuada implementación del PMT durante la ejecución del proyecto.</w:t>
            </w:r>
          </w:p>
          <w:p w14:paraId="723080C4" w14:textId="77777777" w:rsidR="0088581A" w:rsidRDefault="0088581A" w:rsidP="0088581A">
            <w:pPr>
              <w:spacing w:after="100" w:afterAutospacing="1"/>
              <w:jc w:val="center"/>
              <w:rPr>
                <w:rFonts w:ascii="Calibri" w:hAnsi="Calibri" w:cs="Calibri"/>
                <w:sz w:val="16"/>
                <w:szCs w:val="16"/>
              </w:rPr>
            </w:pPr>
          </w:p>
          <w:p w14:paraId="3B5DD264" w14:textId="77777777"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Coordinación permanente con la autoridad de tránsito territorial.</w:t>
            </w:r>
          </w:p>
          <w:p w14:paraId="195D2C9C" w14:textId="77777777" w:rsidR="00334509" w:rsidRDefault="00334509" w:rsidP="0088581A">
            <w:pPr>
              <w:spacing w:after="100" w:afterAutospacing="1"/>
              <w:jc w:val="center"/>
              <w:rPr>
                <w:rFonts w:ascii="Calibri" w:hAnsi="Calibri" w:cs="Calibri"/>
                <w:sz w:val="16"/>
                <w:szCs w:val="16"/>
              </w:rPr>
            </w:pPr>
          </w:p>
          <w:p w14:paraId="7F840C99" w14:textId="77777777" w:rsidR="00334509" w:rsidRDefault="00334509" w:rsidP="00334509">
            <w:pPr>
              <w:spacing w:after="100" w:afterAutospacing="1"/>
              <w:jc w:val="center"/>
              <w:rPr>
                <w:rFonts w:ascii="Calibri" w:hAnsi="Calibri" w:cs="Calibri"/>
                <w:sz w:val="16"/>
                <w:szCs w:val="16"/>
              </w:rPr>
            </w:pPr>
            <w:r>
              <w:rPr>
                <w:rFonts w:ascii="Calibri" w:hAnsi="Calibri" w:cs="Calibri"/>
                <w:sz w:val="16"/>
                <w:szCs w:val="16"/>
              </w:rPr>
              <w:t>Validación de horarios pico y personal dedicado.</w:t>
            </w:r>
          </w:p>
          <w:p w14:paraId="5B377E0B" w14:textId="77777777" w:rsidR="00334509" w:rsidRDefault="00334509" w:rsidP="00334509">
            <w:pPr>
              <w:spacing w:after="100" w:afterAutospacing="1"/>
              <w:jc w:val="center"/>
              <w:rPr>
                <w:rFonts w:ascii="Calibri" w:hAnsi="Calibri" w:cs="Calibri"/>
                <w:sz w:val="16"/>
                <w:szCs w:val="16"/>
              </w:rPr>
            </w:pPr>
          </w:p>
          <w:p w14:paraId="74852DCB" w14:textId="2FDF27FE" w:rsidR="00334509" w:rsidRDefault="00334509" w:rsidP="00334509">
            <w:pPr>
              <w:spacing w:after="100" w:afterAutospacing="1"/>
              <w:jc w:val="center"/>
              <w:rPr>
                <w:rFonts w:ascii="Calibri" w:hAnsi="Calibri" w:cs="Calibri"/>
                <w:sz w:val="16"/>
                <w:szCs w:val="16"/>
              </w:rPr>
            </w:pPr>
            <w:r>
              <w:rPr>
                <w:rFonts w:ascii="Calibri" w:hAnsi="Calibri" w:cs="Calibri"/>
                <w:sz w:val="16"/>
                <w:szCs w:val="16"/>
              </w:rPr>
              <w:lastRenderedPageBreak/>
              <w:t>Socialización del PMT previa implementación del mismo.</w:t>
            </w:r>
          </w:p>
        </w:tc>
        <w:tc>
          <w:tcPr>
            <w:tcW w:w="425" w:type="dxa"/>
            <w:vAlign w:val="center"/>
          </w:tcPr>
          <w:p w14:paraId="343AC972" w14:textId="4430249C"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lastRenderedPageBreak/>
              <w:t>1</w:t>
            </w:r>
          </w:p>
        </w:tc>
        <w:tc>
          <w:tcPr>
            <w:tcW w:w="425" w:type="dxa"/>
            <w:vAlign w:val="center"/>
          </w:tcPr>
          <w:p w14:paraId="4E4EE844" w14:textId="05F94513"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443147FA" w14:textId="46DB998F" w:rsidR="0088581A" w:rsidRDefault="0088581A" w:rsidP="0088581A">
            <w:pPr>
              <w:spacing w:after="100" w:afterAutospacing="1"/>
              <w:jc w:val="center"/>
              <w:rPr>
                <w:rFonts w:ascii="Calibri" w:hAnsi="Calibri" w:cs="Calibri"/>
                <w:sz w:val="16"/>
                <w:szCs w:val="16"/>
              </w:rPr>
            </w:pPr>
            <w:r>
              <w:rPr>
                <w:rFonts w:ascii="Calibri" w:hAnsi="Calibri" w:cs="Calibri"/>
                <w:sz w:val="16"/>
                <w:szCs w:val="16"/>
              </w:rPr>
              <w:t>3</w:t>
            </w:r>
          </w:p>
        </w:tc>
        <w:tc>
          <w:tcPr>
            <w:tcW w:w="628" w:type="dxa"/>
            <w:shd w:val="clear" w:color="auto" w:fill="00B050"/>
            <w:textDirection w:val="btLr"/>
            <w:vAlign w:val="center"/>
          </w:tcPr>
          <w:p w14:paraId="31A32267" w14:textId="73CBA29B" w:rsidR="0088581A" w:rsidRDefault="0088581A" w:rsidP="0088581A">
            <w:pPr>
              <w:spacing w:after="100" w:afterAutospacing="1"/>
              <w:ind w:left="113" w:right="113"/>
              <w:jc w:val="center"/>
              <w:rPr>
                <w:rFonts w:ascii="Calibri" w:hAnsi="Calibri" w:cs="Calibri"/>
                <w:sz w:val="16"/>
                <w:szCs w:val="16"/>
              </w:rPr>
            </w:pPr>
            <w:r>
              <w:rPr>
                <w:rFonts w:ascii="Calibri" w:hAnsi="Calibri" w:cs="Calibri"/>
                <w:sz w:val="16"/>
                <w:szCs w:val="16"/>
              </w:rPr>
              <w:t>Afectación baja</w:t>
            </w:r>
          </w:p>
        </w:tc>
        <w:tc>
          <w:tcPr>
            <w:tcW w:w="640" w:type="dxa"/>
            <w:textDirection w:val="btLr"/>
            <w:vAlign w:val="center"/>
          </w:tcPr>
          <w:p w14:paraId="5A6BA86D" w14:textId="662A1C4D" w:rsidR="0088581A" w:rsidRDefault="0088581A" w:rsidP="0088581A">
            <w:pPr>
              <w:spacing w:after="100" w:afterAutospacing="1"/>
              <w:ind w:left="113" w:right="113"/>
              <w:jc w:val="center"/>
              <w:rPr>
                <w:rFonts w:ascii="Calibri" w:hAnsi="Calibri" w:cs="Calibri"/>
                <w:sz w:val="16"/>
                <w:szCs w:val="16"/>
              </w:rPr>
            </w:pPr>
            <w:r>
              <w:rPr>
                <w:rFonts w:ascii="Calibri" w:hAnsi="Calibri" w:cs="Calibri"/>
                <w:sz w:val="16"/>
                <w:szCs w:val="16"/>
              </w:rPr>
              <w:t>No</w:t>
            </w:r>
          </w:p>
        </w:tc>
        <w:tc>
          <w:tcPr>
            <w:tcW w:w="1306" w:type="dxa"/>
            <w:textDirection w:val="btLr"/>
            <w:vAlign w:val="center"/>
          </w:tcPr>
          <w:p w14:paraId="6F2943B9" w14:textId="25633489" w:rsidR="0088581A" w:rsidRPr="00151CEB" w:rsidRDefault="0088581A" w:rsidP="0088581A">
            <w:pPr>
              <w:spacing w:after="100" w:afterAutospacing="1"/>
              <w:ind w:left="113" w:right="113"/>
              <w:jc w:val="center"/>
              <w:rPr>
                <w:rFonts w:ascii="Calibri" w:hAnsi="Calibri" w:cs="Calibri"/>
                <w:sz w:val="16"/>
                <w:szCs w:val="16"/>
              </w:rPr>
            </w:pPr>
            <w:r w:rsidRPr="00151CEB">
              <w:rPr>
                <w:rFonts w:ascii="Calibri" w:hAnsi="Calibri" w:cs="Calibri"/>
                <w:sz w:val="16"/>
                <w:szCs w:val="16"/>
              </w:rPr>
              <w:t>Contratista con verificación de la Interventoría</w:t>
            </w:r>
          </w:p>
        </w:tc>
        <w:tc>
          <w:tcPr>
            <w:tcW w:w="1304" w:type="dxa"/>
            <w:textDirection w:val="btLr"/>
            <w:vAlign w:val="center"/>
          </w:tcPr>
          <w:p w14:paraId="1D180027" w14:textId="28A0583C" w:rsidR="0088581A" w:rsidRPr="00151CEB" w:rsidRDefault="0088581A" w:rsidP="0088581A">
            <w:pPr>
              <w:spacing w:after="100" w:afterAutospacing="1"/>
              <w:ind w:left="113" w:right="113"/>
              <w:jc w:val="center"/>
              <w:rPr>
                <w:rFonts w:ascii="Calibri" w:hAnsi="Calibri" w:cs="Calibri"/>
                <w:sz w:val="16"/>
                <w:szCs w:val="16"/>
              </w:rPr>
            </w:pPr>
            <w:r w:rsidRPr="00151CEB">
              <w:rPr>
                <w:rFonts w:ascii="Calibri" w:hAnsi="Calibri" w:cs="Calibri"/>
                <w:sz w:val="16"/>
                <w:szCs w:val="16"/>
              </w:rPr>
              <w:t>Al inicio del con</w:t>
            </w:r>
            <w:r>
              <w:rPr>
                <w:rFonts w:ascii="Calibri" w:hAnsi="Calibri" w:cs="Calibri"/>
                <w:sz w:val="16"/>
                <w:szCs w:val="16"/>
              </w:rPr>
              <w:t xml:space="preserve">trato (etapa de </w:t>
            </w:r>
            <w:proofErr w:type="spellStart"/>
            <w:r>
              <w:rPr>
                <w:rFonts w:ascii="Calibri" w:hAnsi="Calibri" w:cs="Calibri"/>
                <w:sz w:val="16"/>
                <w:szCs w:val="16"/>
              </w:rPr>
              <w:t>preconstrucción</w:t>
            </w:r>
            <w:proofErr w:type="spellEnd"/>
            <w:r>
              <w:rPr>
                <w:rFonts w:ascii="Calibri" w:hAnsi="Calibri" w:cs="Calibri"/>
                <w:sz w:val="16"/>
                <w:szCs w:val="16"/>
              </w:rPr>
              <w:t>.</w:t>
            </w:r>
          </w:p>
        </w:tc>
        <w:tc>
          <w:tcPr>
            <w:tcW w:w="1304" w:type="dxa"/>
            <w:textDirection w:val="btLr"/>
            <w:vAlign w:val="center"/>
          </w:tcPr>
          <w:p w14:paraId="3CCA9A08" w14:textId="4D379742" w:rsidR="0088581A" w:rsidRPr="00151CEB" w:rsidRDefault="0088581A" w:rsidP="0088581A">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4383F1C8" w14:textId="4EF2085B" w:rsidR="0088581A" w:rsidRPr="00151CEB" w:rsidRDefault="0088581A" w:rsidP="0088581A">
            <w:pPr>
              <w:spacing w:after="100" w:afterAutospacing="1"/>
              <w:jc w:val="center"/>
              <w:rPr>
                <w:rFonts w:ascii="Calibri" w:hAnsi="Calibri" w:cs="Calibri"/>
                <w:sz w:val="16"/>
                <w:szCs w:val="16"/>
              </w:rPr>
            </w:pPr>
            <w:r>
              <w:rPr>
                <w:rFonts w:ascii="Calibri" w:hAnsi="Calibri" w:cs="Calibri"/>
                <w:sz w:val="16"/>
                <w:szCs w:val="16"/>
              </w:rPr>
              <w:t>Solicitud de aprobaci</w:t>
            </w:r>
            <w:r w:rsidR="00334509">
              <w:rPr>
                <w:rFonts w:ascii="Calibri" w:hAnsi="Calibri" w:cs="Calibri"/>
                <w:sz w:val="16"/>
                <w:szCs w:val="16"/>
              </w:rPr>
              <w:t xml:space="preserve">ón, socialización e implementación </w:t>
            </w:r>
            <w:r>
              <w:rPr>
                <w:rFonts w:ascii="Calibri" w:hAnsi="Calibri" w:cs="Calibri"/>
                <w:sz w:val="16"/>
                <w:szCs w:val="16"/>
              </w:rPr>
              <w:t>del PMT como requisito para inicio de actividades de obra, control del estado de implementación del PMT en comités de obra.</w:t>
            </w:r>
          </w:p>
        </w:tc>
        <w:tc>
          <w:tcPr>
            <w:tcW w:w="1390" w:type="dxa"/>
            <w:textDirection w:val="btLr"/>
            <w:vAlign w:val="center"/>
          </w:tcPr>
          <w:p w14:paraId="37DF6D6F" w14:textId="592FF776" w:rsidR="0088581A" w:rsidRPr="00151CEB" w:rsidRDefault="0088581A" w:rsidP="0088581A">
            <w:pPr>
              <w:spacing w:after="100" w:afterAutospacing="1"/>
              <w:ind w:left="113" w:right="113"/>
              <w:rPr>
                <w:rFonts w:ascii="Calibri" w:hAnsi="Calibri" w:cs="Calibri"/>
                <w:sz w:val="16"/>
                <w:szCs w:val="16"/>
              </w:rPr>
            </w:pPr>
            <w:r>
              <w:rPr>
                <w:rFonts w:ascii="Calibri" w:hAnsi="Calibri" w:cs="Calibri"/>
                <w:sz w:val="16"/>
                <w:szCs w:val="16"/>
              </w:rPr>
              <w:t xml:space="preserve">En la etapa de </w:t>
            </w:r>
            <w:proofErr w:type="spellStart"/>
            <w:r>
              <w:rPr>
                <w:rFonts w:ascii="Calibri" w:hAnsi="Calibri" w:cs="Calibri"/>
                <w:sz w:val="16"/>
                <w:szCs w:val="16"/>
              </w:rPr>
              <w:t>preconstrucción</w:t>
            </w:r>
            <w:proofErr w:type="spellEnd"/>
            <w:r>
              <w:rPr>
                <w:rFonts w:ascii="Calibri" w:hAnsi="Calibri" w:cs="Calibri"/>
                <w:sz w:val="16"/>
                <w:szCs w:val="16"/>
              </w:rPr>
              <w:t xml:space="preserve"> y durante la ejecución de la obra </w:t>
            </w:r>
            <w:r w:rsidR="00334509">
              <w:rPr>
                <w:rFonts w:ascii="Calibri" w:hAnsi="Calibri" w:cs="Calibri"/>
                <w:sz w:val="16"/>
                <w:szCs w:val="16"/>
              </w:rPr>
              <w:t>diariamente</w:t>
            </w:r>
            <w:r>
              <w:rPr>
                <w:rFonts w:ascii="Calibri" w:hAnsi="Calibri" w:cs="Calibri"/>
                <w:sz w:val="16"/>
                <w:szCs w:val="16"/>
              </w:rPr>
              <w:t>. Cada vez que existan actividades ocasionales en el municipio que atraigan un importante flujo de actores de tránsito y su movilidad se pueda ver afectada por el proyecto.</w:t>
            </w:r>
          </w:p>
        </w:tc>
      </w:tr>
      <w:tr w:rsidR="00E41A00" w:rsidRPr="00A75391" w14:paraId="53C99759" w14:textId="77777777" w:rsidTr="00EF241F">
        <w:trPr>
          <w:cantSplit/>
          <w:trHeight w:val="1134"/>
        </w:trPr>
        <w:tc>
          <w:tcPr>
            <w:tcW w:w="420" w:type="dxa"/>
            <w:vAlign w:val="center"/>
          </w:tcPr>
          <w:p w14:paraId="37415495" w14:textId="5FFB2FC9" w:rsidR="00E41A00" w:rsidRDefault="00E41A00" w:rsidP="00E41A00">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25</w:t>
            </w:r>
          </w:p>
        </w:tc>
        <w:tc>
          <w:tcPr>
            <w:tcW w:w="420" w:type="dxa"/>
            <w:textDirection w:val="btLr"/>
            <w:vAlign w:val="center"/>
          </w:tcPr>
          <w:p w14:paraId="6056A946" w14:textId="13C0AC0D" w:rsidR="00E41A00" w:rsidRPr="00AA0109"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Específico</w:t>
            </w:r>
          </w:p>
        </w:tc>
        <w:tc>
          <w:tcPr>
            <w:tcW w:w="420" w:type="dxa"/>
            <w:textDirection w:val="btLr"/>
            <w:vAlign w:val="center"/>
          </w:tcPr>
          <w:p w14:paraId="77A8D7C4" w14:textId="26D02E3A" w:rsidR="00E41A00" w:rsidRPr="00AA0109"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Externo</w:t>
            </w:r>
          </w:p>
        </w:tc>
        <w:tc>
          <w:tcPr>
            <w:tcW w:w="420" w:type="dxa"/>
            <w:textDirection w:val="btLr"/>
            <w:vAlign w:val="center"/>
          </w:tcPr>
          <w:p w14:paraId="236A6547" w14:textId="3444AE0F" w:rsidR="00E41A00" w:rsidRPr="00AA0109"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Ejecución</w:t>
            </w:r>
          </w:p>
        </w:tc>
        <w:tc>
          <w:tcPr>
            <w:tcW w:w="420" w:type="dxa"/>
            <w:textDirection w:val="btLr"/>
            <w:vAlign w:val="center"/>
          </w:tcPr>
          <w:p w14:paraId="43BC1DFF" w14:textId="7457D7F0" w:rsidR="00E41A00" w:rsidRPr="00AA0109"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Social / predial</w:t>
            </w:r>
          </w:p>
        </w:tc>
        <w:tc>
          <w:tcPr>
            <w:tcW w:w="1669" w:type="dxa"/>
            <w:vAlign w:val="center"/>
          </w:tcPr>
          <w:p w14:paraId="22D7AB3C" w14:textId="32AFF5CC" w:rsidR="00E41A00" w:rsidRPr="00AA0109" w:rsidRDefault="00E41A00" w:rsidP="00E41A00">
            <w:pPr>
              <w:spacing w:after="100" w:afterAutospacing="1"/>
              <w:jc w:val="center"/>
              <w:rPr>
                <w:rFonts w:ascii="Calibri" w:hAnsi="Calibri" w:cs="Calibri"/>
                <w:sz w:val="16"/>
                <w:szCs w:val="16"/>
              </w:rPr>
            </w:pPr>
            <w:r>
              <w:rPr>
                <w:rFonts w:ascii="Calibri" w:hAnsi="Calibri" w:cs="Calibri"/>
                <w:sz w:val="16"/>
                <w:szCs w:val="16"/>
              </w:rPr>
              <w:t>Ocupación informal de la vía como cerramientos irregulares, acceso a predios o antejardines no legalizados donde residentes o comerciantes se opongan al levantamiento de la ocupación</w:t>
            </w:r>
          </w:p>
        </w:tc>
        <w:tc>
          <w:tcPr>
            <w:tcW w:w="1411" w:type="dxa"/>
            <w:vAlign w:val="center"/>
          </w:tcPr>
          <w:p w14:paraId="46D0F058" w14:textId="2AAD20F3"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Impedimento de la ejecución adecuada de la sección vial proyectada</w:t>
            </w:r>
          </w:p>
        </w:tc>
        <w:tc>
          <w:tcPr>
            <w:tcW w:w="420" w:type="dxa"/>
            <w:vAlign w:val="center"/>
          </w:tcPr>
          <w:p w14:paraId="58A127C0" w14:textId="75C5D5D1"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2</w:t>
            </w:r>
          </w:p>
        </w:tc>
        <w:tc>
          <w:tcPr>
            <w:tcW w:w="420" w:type="dxa"/>
            <w:vAlign w:val="center"/>
          </w:tcPr>
          <w:p w14:paraId="397ECB0A" w14:textId="7B552473" w:rsidR="00E41A00" w:rsidRDefault="00EF241F" w:rsidP="00E41A00">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504013C0" w14:textId="7C18A77C" w:rsidR="00E41A00" w:rsidRDefault="00EF241F" w:rsidP="00E41A00">
            <w:pPr>
              <w:spacing w:after="100" w:afterAutospacing="1"/>
              <w:jc w:val="center"/>
              <w:rPr>
                <w:rFonts w:ascii="Calibri" w:hAnsi="Calibri" w:cs="Calibri"/>
                <w:sz w:val="16"/>
                <w:szCs w:val="16"/>
              </w:rPr>
            </w:pPr>
            <w:r>
              <w:rPr>
                <w:rFonts w:ascii="Calibri" w:hAnsi="Calibri" w:cs="Calibri"/>
                <w:sz w:val="16"/>
                <w:szCs w:val="16"/>
              </w:rPr>
              <w:t>5</w:t>
            </w:r>
          </w:p>
        </w:tc>
        <w:tc>
          <w:tcPr>
            <w:tcW w:w="420" w:type="dxa"/>
            <w:shd w:val="clear" w:color="auto" w:fill="FFFF00"/>
            <w:textDirection w:val="btLr"/>
            <w:vAlign w:val="center"/>
          </w:tcPr>
          <w:p w14:paraId="454293C7" w14:textId="167886FB" w:rsidR="00E41A00" w:rsidRPr="00AA0109" w:rsidRDefault="00EF241F" w:rsidP="00E41A00">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MEDIO</w:t>
            </w:r>
          </w:p>
        </w:tc>
        <w:tc>
          <w:tcPr>
            <w:tcW w:w="648" w:type="dxa"/>
            <w:textDirection w:val="btLr"/>
            <w:vAlign w:val="center"/>
          </w:tcPr>
          <w:p w14:paraId="262C09C5" w14:textId="2DCEEF34" w:rsidR="00E41A00" w:rsidRPr="00AA0109"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Contratista</w:t>
            </w:r>
          </w:p>
        </w:tc>
        <w:tc>
          <w:tcPr>
            <w:tcW w:w="1559" w:type="dxa"/>
            <w:vAlign w:val="center"/>
          </w:tcPr>
          <w:p w14:paraId="052CF35C" w14:textId="7A901DCC"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 xml:space="preserve">Levantamiento de información detallada sobre límites prediales y accesos en la etapa de </w:t>
            </w:r>
            <w:proofErr w:type="spellStart"/>
            <w:r>
              <w:rPr>
                <w:rFonts w:ascii="Calibri" w:hAnsi="Calibri" w:cs="Calibri"/>
                <w:sz w:val="16"/>
                <w:szCs w:val="16"/>
              </w:rPr>
              <w:t>preconstrucción</w:t>
            </w:r>
            <w:proofErr w:type="spellEnd"/>
            <w:r>
              <w:rPr>
                <w:rFonts w:ascii="Calibri" w:hAnsi="Calibri" w:cs="Calibri"/>
                <w:sz w:val="16"/>
                <w:szCs w:val="16"/>
              </w:rPr>
              <w:t>.</w:t>
            </w:r>
          </w:p>
          <w:p w14:paraId="6E7AE523" w14:textId="77777777" w:rsidR="00E41A00" w:rsidRDefault="00E41A00" w:rsidP="00E41A00">
            <w:pPr>
              <w:spacing w:after="100" w:afterAutospacing="1"/>
              <w:jc w:val="center"/>
              <w:rPr>
                <w:rFonts w:ascii="Calibri" w:hAnsi="Calibri" w:cs="Calibri"/>
                <w:sz w:val="16"/>
                <w:szCs w:val="16"/>
              </w:rPr>
            </w:pPr>
          </w:p>
          <w:p w14:paraId="35CF564F" w14:textId="77777777"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Realización de actas de vecindad.</w:t>
            </w:r>
          </w:p>
          <w:p w14:paraId="370DEBA2" w14:textId="77777777" w:rsidR="00E41A00" w:rsidRDefault="00E41A00" w:rsidP="00E41A00">
            <w:pPr>
              <w:spacing w:after="100" w:afterAutospacing="1"/>
              <w:jc w:val="center"/>
              <w:rPr>
                <w:rFonts w:ascii="Calibri" w:hAnsi="Calibri" w:cs="Calibri"/>
                <w:sz w:val="16"/>
                <w:szCs w:val="16"/>
              </w:rPr>
            </w:pPr>
          </w:p>
          <w:p w14:paraId="2C157F64" w14:textId="10BE1C52"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Delimitación topográfica de la vía.</w:t>
            </w:r>
          </w:p>
          <w:p w14:paraId="1928D9D1" w14:textId="77777777" w:rsidR="00E41A00" w:rsidRDefault="00E41A00" w:rsidP="00E41A00">
            <w:pPr>
              <w:spacing w:after="100" w:afterAutospacing="1"/>
              <w:jc w:val="center"/>
              <w:rPr>
                <w:rFonts w:ascii="Calibri" w:hAnsi="Calibri" w:cs="Calibri"/>
                <w:sz w:val="16"/>
                <w:szCs w:val="16"/>
              </w:rPr>
            </w:pPr>
          </w:p>
          <w:p w14:paraId="59915AC3" w14:textId="77777777"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 xml:space="preserve">Socialización previa  del proyecto incluyendo </w:t>
            </w:r>
            <w:r>
              <w:rPr>
                <w:rFonts w:ascii="Calibri" w:hAnsi="Calibri" w:cs="Calibri"/>
                <w:sz w:val="16"/>
                <w:szCs w:val="16"/>
              </w:rPr>
              <w:lastRenderedPageBreak/>
              <w:t>mecanismos de comunicación y solución temprana a accesos a las estructuras y posibles invasiones a la vía.</w:t>
            </w:r>
          </w:p>
          <w:p w14:paraId="3853DCF5" w14:textId="77777777" w:rsidR="00B50E65" w:rsidRDefault="00B50E65" w:rsidP="00E41A00">
            <w:pPr>
              <w:spacing w:after="100" w:afterAutospacing="1"/>
              <w:jc w:val="center"/>
              <w:rPr>
                <w:rFonts w:ascii="Calibri" w:hAnsi="Calibri" w:cs="Calibri"/>
                <w:sz w:val="16"/>
                <w:szCs w:val="16"/>
              </w:rPr>
            </w:pPr>
          </w:p>
          <w:p w14:paraId="04506EFC" w14:textId="77777777" w:rsidR="00B50E65" w:rsidRDefault="00B50E65" w:rsidP="00E41A00">
            <w:pPr>
              <w:spacing w:after="100" w:afterAutospacing="1"/>
              <w:jc w:val="center"/>
              <w:rPr>
                <w:rFonts w:ascii="Calibri" w:hAnsi="Calibri" w:cs="Calibri"/>
                <w:sz w:val="16"/>
                <w:szCs w:val="16"/>
              </w:rPr>
            </w:pPr>
          </w:p>
          <w:p w14:paraId="1CBE7411" w14:textId="77777777" w:rsidR="00B50E65" w:rsidRDefault="00B50E65" w:rsidP="00E41A00">
            <w:pPr>
              <w:spacing w:after="100" w:afterAutospacing="1"/>
              <w:jc w:val="center"/>
              <w:rPr>
                <w:rFonts w:ascii="Calibri" w:hAnsi="Calibri" w:cs="Calibri"/>
                <w:sz w:val="16"/>
                <w:szCs w:val="16"/>
              </w:rPr>
            </w:pPr>
          </w:p>
          <w:p w14:paraId="027F8131" w14:textId="532964F9" w:rsidR="00B50E65" w:rsidRDefault="00B50E65" w:rsidP="00E41A00">
            <w:pPr>
              <w:spacing w:after="100" w:afterAutospacing="1"/>
              <w:jc w:val="center"/>
              <w:rPr>
                <w:rFonts w:ascii="Calibri" w:hAnsi="Calibri" w:cs="Calibri"/>
                <w:sz w:val="16"/>
                <w:szCs w:val="16"/>
              </w:rPr>
            </w:pPr>
          </w:p>
        </w:tc>
        <w:tc>
          <w:tcPr>
            <w:tcW w:w="425" w:type="dxa"/>
            <w:vAlign w:val="center"/>
          </w:tcPr>
          <w:p w14:paraId="708BF83C" w14:textId="4AC5B664"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lastRenderedPageBreak/>
              <w:t>1</w:t>
            </w:r>
          </w:p>
        </w:tc>
        <w:tc>
          <w:tcPr>
            <w:tcW w:w="425" w:type="dxa"/>
            <w:vAlign w:val="center"/>
          </w:tcPr>
          <w:p w14:paraId="44BF01EC" w14:textId="0DA2FC21"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6EB98955" w14:textId="19FB6B92"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3</w:t>
            </w:r>
          </w:p>
        </w:tc>
        <w:tc>
          <w:tcPr>
            <w:tcW w:w="628" w:type="dxa"/>
            <w:shd w:val="clear" w:color="auto" w:fill="00B050"/>
            <w:textDirection w:val="btLr"/>
            <w:vAlign w:val="center"/>
          </w:tcPr>
          <w:p w14:paraId="5ED67079" w14:textId="0BAF52E0" w:rsidR="00E41A00"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Afectación baja</w:t>
            </w:r>
          </w:p>
        </w:tc>
        <w:tc>
          <w:tcPr>
            <w:tcW w:w="640" w:type="dxa"/>
            <w:textDirection w:val="btLr"/>
            <w:vAlign w:val="center"/>
          </w:tcPr>
          <w:p w14:paraId="63A5AFB1" w14:textId="569AF052" w:rsidR="00E41A00"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No</w:t>
            </w:r>
          </w:p>
        </w:tc>
        <w:tc>
          <w:tcPr>
            <w:tcW w:w="1306" w:type="dxa"/>
            <w:textDirection w:val="btLr"/>
            <w:vAlign w:val="center"/>
          </w:tcPr>
          <w:p w14:paraId="6651FC0E" w14:textId="11026C82" w:rsidR="00E41A00" w:rsidRPr="00151CEB"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Contratista</w:t>
            </w:r>
          </w:p>
        </w:tc>
        <w:tc>
          <w:tcPr>
            <w:tcW w:w="1304" w:type="dxa"/>
            <w:textDirection w:val="btLr"/>
            <w:vAlign w:val="center"/>
          </w:tcPr>
          <w:p w14:paraId="723F8E5C" w14:textId="6C6E92E8" w:rsidR="00E41A00" w:rsidRPr="00151CEB" w:rsidRDefault="00E41A00" w:rsidP="00E41A00">
            <w:pPr>
              <w:spacing w:after="100" w:afterAutospacing="1"/>
              <w:ind w:left="113" w:right="113"/>
              <w:jc w:val="center"/>
              <w:rPr>
                <w:rFonts w:ascii="Calibri" w:hAnsi="Calibri" w:cs="Calibri"/>
                <w:sz w:val="16"/>
                <w:szCs w:val="16"/>
              </w:rPr>
            </w:pPr>
            <w:r w:rsidRPr="00151CEB">
              <w:rPr>
                <w:rFonts w:ascii="Calibri" w:hAnsi="Calibri" w:cs="Calibri"/>
                <w:sz w:val="16"/>
                <w:szCs w:val="16"/>
              </w:rPr>
              <w:t>Al inicio del con</w:t>
            </w:r>
            <w:r>
              <w:rPr>
                <w:rFonts w:ascii="Calibri" w:hAnsi="Calibri" w:cs="Calibri"/>
                <w:sz w:val="16"/>
                <w:szCs w:val="16"/>
              </w:rPr>
              <w:t xml:space="preserve">trato (etapa de </w:t>
            </w:r>
            <w:proofErr w:type="spellStart"/>
            <w:r>
              <w:rPr>
                <w:rFonts w:ascii="Calibri" w:hAnsi="Calibri" w:cs="Calibri"/>
                <w:sz w:val="16"/>
                <w:szCs w:val="16"/>
              </w:rPr>
              <w:t>preconstrucción</w:t>
            </w:r>
            <w:proofErr w:type="spellEnd"/>
            <w:r>
              <w:rPr>
                <w:rFonts w:ascii="Calibri" w:hAnsi="Calibri" w:cs="Calibri"/>
                <w:sz w:val="16"/>
                <w:szCs w:val="16"/>
              </w:rPr>
              <w:t>.</w:t>
            </w:r>
          </w:p>
        </w:tc>
        <w:tc>
          <w:tcPr>
            <w:tcW w:w="1304" w:type="dxa"/>
            <w:textDirection w:val="btLr"/>
            <w:vAlign w:val="center"/>
          </w:tcPr>
          <w:p w14:paraId="0B454122" w14:textId="6906B3F5" w:rsidR="00E41A00" w:rsidRPr="00151CEB" w:rsidRDefault="00E41A00" w:rsidP="00E41A00">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2E88911D" w14:textId="2F433655" w:rsidR="00E41A00" w:rsidRDefault="00E41A00" w:rsidP="00E41A00">
            <w:pPr>
              <w:spacing w:after="100" w:afterAutospacing="1"/>
              <w:jc w:val="center"/>
              <w:rPr>
                <w:rFonts w:ascii="Calibri" w:hAnsi="Calibri" w:cs="Calibri"/>
                <w:sz w:val="16"/>
                <w:szCs w:val="16"/>
              </w:rPr>
            </w:pPr>
            <w:r>
              <w:rPr>
                <w:rFonts w:ascii="Calibri" w:hAnsi="Calibri" w:cs="Calibri"/>
                <w:sz w:val="16"/>
                <w:szCs w:val="16"/>
              </w:rPr>
              <w:t>Control de actas de vecindad, levantamiento topográfico acorde con el diseño geométrico,  información predial a detalle en caso de requerirse, socializaciones y mecanismos de comunicación.</w:t>
            </w:r>
          </w:p>
          <w:p w14:paraId="4833CEBD" w14:textId="77777777" w:rsidR="00E41A00" w:rsidRDefault="00E41A00" w:rsidP="00E41A00">
            <w:pPr>
              <w:spacing w:after="100" w:afterAutospacing="1"/>
              <w:jc w:val="center"/>
              <w:rPr>
                <w:rFonts w:ascii="Calibri" w:hAnsi="Calibri" w:cs="Calibri"/>
                <w:sz w:val="16"/>
                <w:szCs w:val="16"/>
              </w:rPr>
            </w:pPr>
          </w:p>
          <w:p w14:paraId="7AE0636E" w14:textId="33A07A82" w:rsidR="00E41A00" w:rsidRPr="00151CEB" w:rsidRDefault="00E41A00" w:rsidP="00E41A00">
            <w:pPr>
              <w:spacing w:after="100" w:afterAutospacing="1"/>
              <w:jc w:val="center"/>
              <w:rPr>
                <w:rFonts w:ascii="Calibri" w:hAnsi="Calibri" w:cs="Calibri"/>
                <w:sz w:val="16"/>
                <w:szCs w:val="16"/>
              </w:rPr>
            </w:pPr>
          </w:p>
        </w:tc>
        <w:tc>
          <w:tcPr>
            <w:tcW w:w="1390" w:type="dxa"/>
            <w:textDirection w:val="btLr"/>
            <w:vAlign w:val="center"/>
          </w:tcPr>
          <w:p w14:paraId="0D536801" w14:textId="3C571061" w:rsidR="00E41A00" w:rsidRPr="00151CEB" w:rsidRDefault="00E41A00" w:rsidP="00E41A00">
            <w:pPr>
              <w:spacing w:after="100" w:afterAutospacing="1"/>
              <w:ind w:left="113" w:right="113"/>
              <w:jc w:val="center"/>
              <w:rPr>
                <w:rFonts w:ascii="Calibri" w:hAnsi="Calibri" w:cs="Calibri"/>
                <w:sz w:val="16"/>
                <w:szCs w:val="16"/>
              </w:rPr>
            </w:pPr>
            <w:r>
              <w:rPr>
                <w:rFonts w:ascii="Calibri" w:hAnsi="Calibri" w:cs="Calibri"/>
                <w:sz w:val="16"/>
                <w:szCs w:val="16"/>
              </w:rPr>
              <w:t xml:space="preserve">En la etapa de </w:t>
            </w:r>
            <w:proofErr w:type="spellStart"/>
            <w:r>
              <w:rPr>
                <w:rFonts w:ascii="Calibri" w:hAnsi="Calibri" w:cs="Calibri"/>
                <w:sz w:val="16"/>
                <w:szCs w:val="16"/>
              </w:rPr>
              <w:t>preconstrucción</w:t>
            </w:r>
            <w:proofErr w:type="spellEnd"/>
            <w:r>
              <w:rPr>
                <w:rFonts w:ascii="Calibri" w:hAnsi="Calibri" w:cs="Calibri"/>
                <w:sz w:val="16"/>
                <w:szCs w:val="16"/>
              </w:rPr>
              <w:t>, cuando se identifique un caso de ocupación informal de la vía</w:t>
            </w:r>
          </w:p>
        </w:tc>
      </w:tr>
      <w:tr w:rsidR="00B95EFA" w:rsidRPr="00A75391" w14:paraId="00C58BF6" w14:textId="77777777" w:rsidTr="00334509">
        <w:trPr>
          <w:cantSplit/>
          <w:trHeight w:val="1134"/>
        </w:trPr>
        <w:tc>
          <w:tcPr>
            <w:tcW w:w="420" w:type="dxa"/>
            <w:vAlign w:val="center"/>
          </w:tcPr>
          <w:p w14:paraId="7D163CFC" w14:textId="6E2EEC37" w:rsidR="00B95EFA" w:rsidRDefault="00B95EFA" w:rsidP="00B95EFA">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26</w:t>
            </w:r>
          </w:p>
        </w:tc>
        <w:tc>
          <w:tcPr>
            <w:tcW w:w="420" w:type="dxa"/>
            <w:textDirection w:val="btLr"/>
            <w:vAlign w:val="center"/>
          </w:tcPr>
          <w:p w14:paraId="592E7F0A" w14:textId="78D80E48" w:rsidR="00B95EFA" w:rsidRPr="00AA0109" w:rsidRDefault="00B95EFA" w:rsidP="00B95EFA">
            <w:pPr>
              <w:spacing w:after="100" w:afterAutospacing="1"/>
              <w:ind w:left="113" w:right="113"/>
              <w:jc w:val="center"/>
              <w:rPr>
                <w:rFonts w:ascii="Calibri" w:hAnsi="Calibri" w:cs="Calibri"/>
                <w:sz w:val="16"/>
                <w:szCs w:val="16"/>
              </w:rPr>
            </w:pPr>
            <w:r>
              <w:rPr>
                <w:rFonts w:ascii="Calibri" w:hAnsi="Calibri" w:cs="Calibri"/>
                <w:sz w:val="16"/>
                <w:szCs w:val="16"/>
              </w:rPr>
              <w:t>Específico</w:t>
            </w:r>
          </w:p>
        </w:tc>
        <w:tc>
          <w:tcPr>
            <w:tcW w:w="420" w:type="dxa"/>
            <w:textDirection w:val="btLr"/>
            <w:vAlign w:val="center"/>
          </w:tcPr>
          <w:p w14:paraId="67CC8742" w14:textId="70F7C5A0" w:rsidR="00B95EFA" w:rsidRPr="00AA0109" w:rsidRDefault="00B95EFA" w:rsidP="00B95EFA">
            <w:pPr>
              <w:spacing w:after="100" w:afterAutospacing="1"/>
              <w:ind w:left="113" w:right="113"/>
              <w:jc w:val="center"/>
              <w:rPr>
                <w:rFonts w:ascii="Calibri" w:hAnsi="Calibri" w:cs="Calibri"/>
                <w:sz w:val="16"/>
                <w:szCs w:val="16"/>
              </w:rPr>
            </w:pPr>
            <w:r>
              <w:rPr>
                <w:rFonts w:ascii="Calibri" w:hAnsi="Calibri" w:cs="Calibri"/>
                <w:sz w:val="16"/>
                <w:szCs w:val="16"/>
              </w:rPr>
              <w:t>Interno</w:t>
            </w:r>
          </w:p>
        </w:tc>
        <w:tc>
          <w:tcPr>
            <w:tcW w:w="420" w:type="dxa"/>
            <w:textDirection w:val="btLr"/>
            <w:vAlign w:val="center"/>
          </w:tcPr>
          <w:p w14:paraId="2C6DED02" w14:textId="51E4AD76" w:rsidR="00B95EFA" w:rsidRPr="00AA0109" w:rsidRDefault="00B95EFA" w:rsidP="00B95EFA">
            <w:pPr>
              <w:spacing w:after="100" w:afterAutospacing="1"/>
              <w:ind w:left="113" w:right="113"/>
              <w:jc w:val="center"/>
              <w:rPr>
                <w:rFonts w:ascii="Calibri" w:hAnsi="Calibri" w:cs="Calibri"/>
                <w:sz w:val="16"/>
                <w:szCs w:val="16"/>
              </w:rPr>
            </w:pPr>
            <w:r>
              <w:rPr>
                <w:rFonts w:ascii="Calibri" w:hAnsi="Calibri" w:cs="Calibri"/>
                <w:sz w:val="16"/>
                <w:szCs w:val="16"/>
              </w:rPr>
              <w:t>Ejecución</w:t>
            </w:r>
          </w:p>
        </w:tc>
        <w:tc>
          <w:tcPr>
            <w:tcW w:w="420" w:type="dxa"/>
            <w:textDirection w:val="btLr"/>
            <w:vAlign w:val="center"/>
          </w:tcPr>
          <w:p w14:paraId="102A2D23" w14:textId="606836C9" w:rsidR="00B95EFA" w:rsidRPr="00AA0109" w:rsidRDefault="00B95EFA" w:rsidP="00777B41">
            <w:pPr>
              <w:spacing w:after="100" w:afterAutospacing="1"/>
              <w:ind w:left="113" w:right="113"/>
              <w:jc w:val="center"/>
              <w:rPr>
                <w:rFonts w:ascii="Calibri" w:hAnsi="Calibri" w:cs="Calibri"/>
                <w:sz w:val="16"/>
                <w:szCs w:val="16"/>
              </w:rPr>
            </w:pPr>
            <w:r>
              <w:rPr>
                <w:rFonts w:ascii="Calibri" w:hAnsi="Calibri" w:cs="Calibri"/>
                <w:sz w:val="16"/>
                <w:szCs w:val="16"/>
              </w:rPr>
              <w:t>Ambiental</w:t>
            </w:r>
          </w:p>
        </w:tc>
        <w:tc>
          <w:tcPr>
            <w:tcW w:w="1669" w:type="dxa"/>
            <w:vAlign w:val="center"/>
          </w:tcPr>
          <w:p w14:paraId="3D124F2A" w14:textId="4F93FD4F" w:rsidR="00B95EFA" w:rsidRPr="00AA0109" w:rsidRDefault="00B95EFA" w:rsidP="00B95EFA">
            <w:pPr>
              <w:spacing w:after="100" w:afterAutospacing="1"/>
              <w:jc w:val="center"/>
              <w:rPr>
                <w:rFonts w:ascii="Calibri" w:hAnsi="Calibri" w:cs="Calibri"/>
                <w:sz w:val="16"/>
                <w:szCs w:val="16"/>
              </w:rPr>
            </w:pPr>
            <w:r>
              <w:rPr>
                <w:rFonts w:ascii="Calibri" w:hAnsi="Calibri" w:cs="Calibri"/>
                <w:sz w:val="16"/>
                <w:szCs w:val="16"/>
              </w:rPr>
              <w:t>Mal manejo de escombros, ruido excesivo por la obra, vibraciones por maquinarias y equipos, afectación de individuos arbóreos, inadecuado manejo de aguas superficiales durante el desarrollo de actividades de obra</w:t>
            </w:r>
          </w:p>
        </w:tc>
        <w:tc>
          <w:tcPr>
            <w:tcW w:w="1411" w:type="dxa"/>
            <w:vAlign w:val="center"/>
          </w:tcPr>
          <w:p w14:paraId="1F07EAD2" w14:textId="77777777"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Afectación ambiental, física y social sobre todo en la zona de influencia directa.</w:t>
            </w:r>
          </w:p>
          <w:p w14:paraId="0DC83004" w14:textId="77777777" w:rsidR="00B95EFA" w:rsidRDefault="00B95EFA" w:rsidP="00B95EFA">
            <w:pPr>
              <w:spacing w:after="100" w:afterAutospacing="1"/>
              <w:jc w:val="center"/>
              <w:rPr>
                <w:rFonts w:ascii="Calibri" w:hAnsi="Calibri" w:cs="Calibri"/>
                <w:sz w:val="16"/>
                <w:szCs w:val="16"/>
              </w:rPr>
            </w:pPr>
          </w:p>
          <w:p w14:paraId="0273C19F" w14:textId="3D0E0574"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 xml:space="preserve">Quejas ciudadanas, sanciones o suspensiones de </w:t>
            </w:r>
            <w:r w:rsidR="00E87DD2">
              <w:rPr>
                <w:rFonts w:ascii="Calibri" w:hAnsi="Calibri" w:cs="Calibri"/>
                <w:sz w:val="16"/>
                <w:szCs w:val="16"/>
              </w:rPr>
              <w:t>C</w:t>
            </w:r>
            <w:r>
              <w:rPr>
                <w:rFonts w:ascii="Calibri" w:hAnsi="Calibri" w:cs="Calibri"/>
                <w:sz w:val="16"/>
                <w:szCs w:val="16"/>
              </w:rPr>
              <w:t>obra.</w:t>
            </w:r>
          </w:p>
        </w:tc>
        <w:tc>
          <w:tcPr>
            <w:tcW w:w="420" w:type="dxa"/>
            <w:vAlign w:val="center"/>
          </w:tcPr>
          <w:p w14:paraId="2DD7AF8E" w14:textId="1E250D3E"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4</w:t>
            </w:r>
          </w:p>
        </w:tc>
        <w:tc>
          <w:tcPr>
            <w:tcW w:w="420" w:type="dxa"/>
            <w:vAlign w:val="center"/>
          </w:tcPr>
          <w:p w14:paraId="4676964E" w14:textId="0E79D858"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2</w:t>
            </w:r>
          </w:p>
        </w:tc>
        <w:tc>
          <w:tcPr>
            <w:tcW w:w="420" w:type="dxa"/>
            <w:vAlign w:val="center"/>
          </w:tcPr>
          <w:p w14:paraId="4E711643" w14:textId="736D731E"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6</w:t>
            </w:r>
          </w:p>
        </w:tc>
        <w:tc>
          <w:tcPr>
            <w:tcW w:w="420" w:type="dxa"/>
            <w:shd w:val="clear" w:color="auto" w:fill="FF6600"/>
            <w:textDirection w:val="btLr"/>
            <w:vAlign w:val="center"/>
          </w:tcPr>
          <w:p w14:paraId="636FDFB4" w14:textId="07108C63" w:rsidR="00B95EFA" w:rsidRPr="00AA0109" w:rsidRDefault="00B95EFA" w:rsidP="00B95EFA">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ALTO</w:t>
            </w:r>
          </w:p>
        </w:tc>
        <w:tc>
          <w:tcPr>
            <w:tcW w:w="648" w:type="dxa"/>
            <w:textDirection w:val="btLr"/>
            <w:vAlign w:val="center"/>
          </w:tcPr>
          <w:p w14:paraId="55E5F4A6" w14:textId="20E675ED" w:rsidR="00B95EFA" w:rsidRPr="00AA0109" w:rsidRDefault="00B95EFA" w:rsidP="00B95EFA">
            <w:pPr>
              <w:spacing w:after="100" w:afterAutospacing="1"/>
              <w:ind w:left="113" w:right="113"/>
              <w:jc w:val="center"/>
              <w:rPr>
                <w:rFonts w:ascii="Calibri" w:hAnsi="Calibri" w:cs="Calibri"/>
                <w:sz w:val="16"/>
                <w:szCs w:val="16"/>
              </w:rPr>
            </w:pPr>
            <w:r>
              <w:rPr>
                <w:rFonts w:ascii="Calibri" w:hAnsi="Calibri" w:cs="Calibri"/>
                <w:sz w:val="16"/>
                <w:szCs w:val="16"/>
              </w:rPr>
              <w:t>Contratista</w:t>
            </w:r>
          </w:p>
        </w:tc>
        <w:tc>
          <w:tcPr>
            <w:tcW w:w="1559" w:type="dxa"/>
            <w:vAlign w:val="center"/>
          </w:tcPr>
          <w:p w14:paraId="71E77299" w14:textId="0D86D570" w:rsidR="00B50E65" w:rsidRDefault="00B95EFA" w:rsidP="00B50E65">
            <w:pPr>
              <w:spacing w:after="100" w:afterAutospacing="1"/>
              <w:jc w:val="center"/>
              <w:rPr>
                <w:rFonts w:ascii="Calibri" w:hAnsi="Calibri" w:cs="Calibri"/>
                <w:sz w:val="16"/>
                <w:szCs w:val="16"/>
              </w:rPr>
            </w:pPr>
            <w:r>
              <w:rPr>
                <w:rFonts w:ascii="Calibri" w:hAnsi="Calibri" w:cs="Calibri"/>
                <w:sz w:val="16"/>
                <w:szCs w:val="16"/>
              </w:rPr>
              <w:t>Verificación, aprobación y seguimiento de la adecuada ejecución del PAGA</w:t>
            </w:r>
            <w:r w:rsidR="00B50E65">
              <w:rPr>
                <w:rFonts w:ascii="Calibri" w:hAnsi="Calibri" w:cs="Calibri"/>
                <w:sz w:val="16"/>
                <w:szCs w:val="16"/>
              </w:rPr>
              <w:t xml:space="preserve"> incluyendo control de límites ambientales establecidos por normativa y coordinación con actas de vecindad.</w:t>
            </w:r>
          </w:p>
        </w:tc>
        <w:tc>
          <w:tcPr>
            <w:tcW w:w="425" w:type="dxa"/>
            <w:vAlign w:val="center"/>
          </w:tcPr>
          <w:p w14:paraId="57243FCE" w14:textId="67A66403"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24B0B527" w14:textId="3F391B86"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1</w:t>
            </w:r>
          </w:p>
        </w:tc>
        <w:tc>
          <w:tcPr>
            <w:tcW w:w="425" w:type="dxa"/>
            <w:vAlign w:val="center"/>
          </w:tcPr>
          <w:p w14:paraId="2A22618D" w14:textId="0CE1B20F" w:rsidR="00B95EFA" w:rsidRDefault="00B95EFA" w:rsidP="00B95EFA">
            <w:pPr>
              <w:spacing w:after="100" w:afterAutospacing="1"/>
              <w:jc w:val="center"/>
              <w:rPr>
                <w:rFonts w:ascii="Calibri" w:hAnsi="Calibri" w:cs="Calibri"/>
                <w:sz w:val="16"/>
                <w:szCs w:val="16"/>
              </w:rPr>
            </w:pPr>
            <w:r>
              <w:rPr>
                <w:rFonts w:ascii="Calibri" w:hAnsi="Calibri" w:cs="Calibri"/>
                <w:sz w:val="16"/>
                <w:szCs w:val="16"/>
              </w:rPr>
              <w:t>3</w:t>
            </w:r>
          </w:p>
        </w:tc>
        <w:tc>
          <w:tcPr>
            <w:tcW w:w="628" w:type="dxa"/>
            <w:shd w:val="clear" w:color="auto" w:fill="00B050"/>
            <w:textDirection w:val="btLr"/>
            <w:vAlign w:val="center"/>
          </w:tcPr>
          <w:p w14:paraId="04052389" w14:textId="33234207" w:rsidR="00B95EFA" w:rsidRDefault="00B95EFA" w:rsidP="00B95EFA">
            <w:pPr>
              <w:spacing w:after="100" w:afterAutospacing="1"/>
              <w:ind w:left="113" w:right="113"/>
              <w:jc w:val="center"/>
              <w:rPr>
                <w:rFonts w:ascii="Calibri" w:hAnsi="Calibri" w:cs="Calibri"/>
                <w:sz w:val="16"/>
                <w:szCs w:val="16"/>
              </w:rPr>
            </w:pPr>
            <w:r>
              <w:rPr>
                <w:rFonts w:ascii="Calibri" w:hAnsi="Calibri" w:cs="Calibri"/>
                <w:sz w:val="16"/>
                <w:szCs w:val="16"/>
              </w:rPr>
              <w:t>Afectación baja</w:t>
            </w:r>
          </w:p>
        </w:tc>
        <w:tc>
          <w:tcPr>
            <w:tcW w:w="640" w:type="dxa"/>
            <w:textDirection w:val="btLr"/>
            <w:vAlign w:val="center"/>
          </w:tcPr>
          <w:p w14:paraId="5430F2EB" w14:textId="2C84C4C9" w:rsidR="00B95EFA" w:rsidRDefault="00B95EFA" w:rsidP="00B95EFA">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textDirection w:val="btLr"/>
            <w:vAlign w:val="center"/>
          </w:tcPr>
          <w:p w14:paraId="74E40B64" w14:textId="7C7E1AA6" w:rsidR="00B95EFA" w:rsidRPr="00151CEB" w:rsidRDefault="00B95EFA" w:rsidP="00B95EFA">
            <w:pPr>
              <w:spacing w:after="100" w:afterAutospacing="1"/>
              <w:ind w:left="113" w:right="113"/>
              <w:jc w:val="center"/>
              <w:rPr>
                <w:rFonts w:ascii="Calibri" w:hAnsi="Calibri" w:cs="Calibri"/>
                <w:sz w:val="16"/>
                <w:szCs w:val="16"/>
              </w:rPr>
            </w:pPr>
            <w:r>
              <w:rPr>
                <w:rFonts w:ascii="Calibri" w:hAnsi="Calibri" w:cs="Calibri"/>
                <w:sz w:val="16"/>
                <w:szCs w:val="16"/>
              </w:rPr>
              <w:t>Contratista</w:t>
            </w:r>
          </w:p>
        </w:tc>
        <w:tc>
          <w:tcPr>
            <w:tcW w:w="1304" w:type="dxa"/>
            <w:textDirection w:val="btLr"/>
            <w:vAlign w:val="center"/>
          </w:tcPr>
          <w:p w14:paraId="6B95FC5A" w14:textId="243A1053" w:rsidR="00B95EFA" w:rsidRPr="00151CEB" w:rsidRDefault="00B95EFA" w:rsidP="00B95EFA">
            <w:pPr>
              <w:spacing w:after="100" w:afterAutospacing="1"/>
              <w:ind w:left="113" w:right="113"/>
              <w:jc w:val="center"/>
              <w:rPr>
                <w:rFonts w:ascii="Calibri" w:hAnsi="Calibri" w:cs="Calibri"/>
                <w:sz w:val="16"/>
                <w:szCs w:val="16"/>
              </w:rPr>
            </w:pPr>
            <w:r w:rsidRPr="00151CEB">
              <w:rPr>
                <w:rFonts w:ascii="Calibri" w:hAnsi="Calibri" w:cs="Calibri"/>
                <w:sz w:val="16"/>
                <w:szCs w:val="16"/>
              </w:rPr>
              <w:t>Al inicio del con</w:t>
            </w:r>
            <w:r>
              <w:rPr>
                <w:rFonts w:ascii="Calibri" w:hAnsi="Calibri" w:cs="Calibri"/>
                <w:sz w:val="16"/>
                <w:szCs w:val="16"/>
              </w:rPr>
              <w:t>trato  de la ejecución del contrato.</w:t>
            </w:r>
          </w:p>
        </w:tc>
        <w:tc>
          <w:tcPr>
            <w:tcW w:w="1304" w:type="dxa"/>
            <w:textDirection w:val="btLr"/>
            <w:vAlign w:val="center"/>
          </w:tcPr>
          <w:p w14:paraId="73FF00CD" w14:textId="429E3148" w:rsidR="00B95EFA" w:rsidRPr="00151CEB" w:rsidRDefault="00B95EFA" w:rsidP="00B95EFA">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05244407" w14:textId="77777777" w:rsidR="00B95EFA" w:rsidRDefault="00E87DD2" w:rsidP="00B95EFA">
            <w:pPr>
              <w:spacing w:after="100" w:afterAutospacing="1"/>
              <w:jc w:val="center"/>
              <w:rPr>
                <w:rFonts w:ascii="Calibri" w:hAnsi="Calibri" w:cs="Calibri"/>
                <w:sz w:val="16"/>
                <w:szCs w:val="16"/>
              </w:rPr>
            </w:pPr>
            <w:r>
              <w:rPr>
                <w:rFonts w:ascii="Calibri" w:hAnsi="Calibri" w:cs="Calibri"/>
                <w:sz w:val="16"/>
                <w:szCs w:val="16"/>
              </w:rPr>
              <w:t xml:space="preserve">Control de ejecución del PAGA, </w:t>
            </w:r>
            <w:r w:rsidR="00B50E65">
              <w:rPr>
                <w:rFonts w:ascii="Calibri" w:hAnsi="Calibri" w:cs="Calibri"/>
                <w:sz w:val="16"/>
                <w:szCs w:val="16"/>
              </w:rPr>
              <w:t>seguimiento ambiental de la obra por los profesionales especialistas.</w:t>
            </w:r>
          </w:p>
          <w:p w14:paraId="18CEBF45" w14:textId="1910FB21" w:rsidR="00B50E65" w:rsidRPr="00151CEB" w:rsidRDefault="00B50E65" w:rsidP="00B95EFA">
            <w:pPr>
              <w:spacing w:after="100" w:afterAutospacing="1"/>
              <w:jc w:val="center"/>
              <w:rPr>
                <w:rFonts w:ascii="Calibri" w:hAnsi="Calibri" w:cs="Calibri"/>
                <w:sz w:val="16"/>
                <w:szCs w:val="16"/>
              </w:rPr>
            </w:pPr>
            <w:r>
              <w:rPr>
                <w:rFonts w:ascii="Calibri" w:hAnsi="Calibri" w:cs="Calibri"/>
                <w:sz w:val="16"/>
                <w:szCs w:val="16"/>
              </w:rPr>
              <w:t>Control de limites ambientales establecidos por normativa</w:t>
            </w:r>
          </w:p>
        </w:tc>
        <w:tc>
          <w:tcPr>
            <w:tcW w:w="1390" w:type="dxa"/>
            <w:textDirection w:val="btLr"/>
            <w:vAlign w:val="center"/>
          </w:tcPr>
          <w:p w14:paraId="4E8C8B37" w14:textId="517784B2" w:rsidR="00B95EFA" w:rsidRPr="00151CEB" w:rsidRDefault="00B50E65" w:rsidP="00B95EFA">
            <w:pPr>
              <w:spacing w:after="100" w:afterAutospacing="1"/>
              <w:ind w:left="113" w:right="113"/>
              <w:jc w:val="center"/>
              <w:rPr>
                <w:rFonts w:ascii="Calibri" w:hAnsi="Calibri" w:cs="Calibri"/>
                <w:sz w:val="16"/>
                <w:szCs w:val="16"/>
              </w:rPr>
            </w:pPr>
            <w:r>
              <w:rPr>
                <w:rFonts w:ascii="Calibri" w:hAnsi="Calibri" w:cs="Calibri"/>
                <w:sz w:val="16"/>
                <w:szCs w:val="16"/>
              </w:rPr>
              <w:t xml:space="preserve">En la etapa de </w:t>
            </w:r>
            <w:proofErr w:type="spellStart"/>
            <w:r>
              <w:rPr>
                <w:rFonts w:ascii="Calibri" w:hAnsi="Calibri" w:cs="Calibri"/>
                <w:sz w:val="16"/>
                <w:szCs w:val="16"/>
              </w:rPr>
              <w:t>preconstrucción</w:t>
            </w:r>
            <w:proofErr w:type="spellEnd"/>
            <w:r>
              <w:rPr>
                <w:rFonts w:ascii="Calibri" w:hAnsi="Calibri" w:cs="Calibri"/>
                <w:sz w:val="16"/>
                <w:szCs w:val="16"/>
              </w:rPr>
              <w:t xml:space="preserve"> para aprobación del PAGA,  control de ejecución mensual del PAGA o cada vez que ocurra una afectación importante.</w:t>
            </w:r>
          </w:p>
        </w:tc>
      </w:tr>
      <w:tr w:rsidR="00777B41" w:rsidRPr="00A75391" w14:paraId="43767A8B" w14:textId="77777777" w:rsidTr="00334509">
        <w:trPr>
          <w:cantSplit/>
          <w:trHeight w:val="1134"/>
        </w:trPr>
        <w:tc>
          <w:tcPr>
            <w:tcW w:w="420" w:type="dxa"/>
            <w:vAlign w:val="center"/>
          </w:tcPr>
          <w:p w14:paraId="7DCAD8E9" w14:textId="712A764E" w:rsidR="00777B41" w:rsidRDefault="00777B41" w:rsidP="00777B41">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27</w:t>
            </w:r>
          </w:p>
        </w:tc>
        <w:tc>
          <w:tcPr>
            <w:tcW w:w="420" w:type="dxa"/>
            <w:textDirection w:val="btLr"/>
            <w:vAlign w:val="center"/>
          </w:tcPr>
          <w:p w14:paraId="69F06159" w14:textId="42EE761B" w:rsidR="00777B41" w:rsidRPr="00AA0109" w:rsidRDefault="00777B41" w:rsidP="00777B41">
            <w:pPr>
              <w:spacing w:after="100" w:afterAutospacing="1"/>
              <w:ind w:left="113" w:right="113"/>
              <w:jc w:val="center"/>
              <w:rPr>
                <w:rFonts w:ascii="Calibri" w:hAnsi="Calibri" w:cs="Calibri"/>
                <w:sz w:val="16"/>
                <w:szCs w:val="16"/>
              </w:rPr>
            </w:pPr>
            <w:r>
              <w:rPr>
                <w:rFonts w:ascii="Calibri" w:hAnsi="Calibri" w:cs="Calibri"/>
                <w:sz w:val="16"/>
                <w:szCs w:val="16"/>
              </w:rPr>
              <w:t>General</w:t>
            </w:r>
          </w:p>
        </w:tc>
        <w:tc>
          <w:tcPr>
            <w:tcW w:w="420" w:type="dxa"/>
            <w:textDirection w:val="btLr"/>
            <w:vAlign w:val="center"/>
          </w:tcPr>
          <w:p w14:paraId="45D3732A" w14:textId="5135C419" w:rsidR="00777B41" w:rsidRPr="00AA0109" w:rsidRDefault="00777B41" w:rsidP="00777B41">
            <w:pPr>
              <w:spacing w:after="100" w:afterAutospacing="1"/>
              <w:ind w:left="113" w:right="113"/>
              <w:jc w:val="center"/>
              <w:rPr>
                <w:rFonts w:ascii="Calibri" w:hAnsi="Calibri" w:cs="Calibri"/>
                <w:sz w:val="16"/>
                <w:szCs w:val="16"/>
              </w:rPr>
            </w:pPr>
            <w:r>
              <w:rPr>
                <w:rFonts w:ascii="Calibri" w:hAnsi="Calibri" w:cs="Calibri"/>
                <w:sz w:val="16"/>
                <w:szCs w:val="16"/>
              </w:rPr>
              <w:t>Externo</w:t>
            </w:r>
          </w:p>
        </w:tc>
        <w:tc>
          <w:tcPr>
            <w:tcW w:w="420" w:type="dxa"/>
            <w:textDirection w:val="btLr"/>
            <w:vAlign w:val="center"/>
          </w:tcPr>
          <w:p w14:paraId="5BF5F84F" w14:textId="16FD338E" w:rsidR="00777B41" w:rsidRPr="00AA0109" w:rsidRDefault="00777B41" w:rsidP="00777B41">
            <w:pPr>
              <w:spacing w:after="100" w:afterAutospacing="1"/>
              <w:ind w:left="113" w:right="113"/>
              <w:jc w:val="center"/>
              <w:rPr>
                <w:rFonts w:ascii="Calibri" w:hAnsi="Calibri" w:cs="Calibri"/>
                <w:sz w:val="16"/>
                <w:szCs w:val="16"/>
              </w:rPr>
            </w:pPr>
            <w:r>
              <w:rPr>
                <w:rFonts w:ascii="Calibri" w:hAnsi="Calibri" w:cs="Calibri"/>
                <w:sz w:val="16"/>
                <w:szCs w:val="16"/>
              </w:rPr>
              <w:t>Ejecución</w:t>
            </w:r>
          </w:p>
        </w:tc>
        <w:tc>
          <w:tcPr>
            <w:tcW w:w="420" w:type="dxa"/>
            <w:textDirection w:val="btLr"/>
            <w:vAlign w:val="center"/>
          </w:tcPr>
          <w:p w14:paraId="0643D7AD" w14:textId="0AAF9F10" w:rsidR="00777B41" w:rsidRPr="00AA0109" w:rsidRDefault="00777B41" w:rsidP="00777B41">
            <w:pPr>
              <w:spacing w:after="100" w:afterAutospacing="1"/>
              <w:ind w:left="113" w:right="113"/>
              <w:jc w:val="center"/>
              <w:rPr>
                <w:rFonts w:ascii="Calibri" w:hAnsi="Calibri" w:cs="Calibri"/>
                <w:sz w:val="16"/>
                <w:szCs w:val="16"/>
              </w:rPr>
            </w:pPr>
            <w:r>
              <w:rPr>
                <w:rFonts w:ascii="Calibri" w:hAnsi="Calibri" w:cs="Calibri"/>
                <w:sz w:val="16"/>
                <w:szCs w:val="16"/>
              </w:rPr>
              <w:t>Operacional</w:t>
            </w:r>
          </w:p>
        </w:tc>
        <w:tc>
          <w:tcPr>
            <w:tcW w:w="1669" w:type="dxa"/>
            <w:vAlign w:val="center"/>
          </w:tcPr>
          <w:p w14:paraId="73B5CDAE" w14:textId="71A64F17" w:rsidR="00777B41" w:rsidRPr="00AA0109" w:rsidRDefault="00777B41" w:rsidP="00777B41">
            <w:pPr>
              <w:spacing w:after="100" w:afterAutospacing="1"/>
              <w:jc w:val="center"/>
              <w:rPr>
                <w:rFonts w:ascii="Calibri" w:hAnsi="Calibri" w:cs="Calibri"/>
                <w:sz w:val="16"/>
                <w:szCs w:val="16"/>
              </w:rPr>
            </w:pPr>
            <w:r>
              <w:rPr>
                <w:rFonts w:ascii="Calibri" w:hAnsi="Calibri" w:cs="Calibri"/>
                <w:sz w:val="16"/>
                <w:szCs w:val="16"/>
              </w:rPr>
              <w:t>Demoras en la aprobación de permisos y trámites municipales que se  llegue a requerir durante la ejecución del proyecto</w:t>
            </w:r>
            <w:r w:rsidR="004E2D19">
              <w:rPr>
                <w:rFonts w:ascii="Calibri" w:hAnsi="Calibri" w:cs="Calibri"/>
                <w:sz w:val="16"/>
                <w:szCs w:val="16"/>
              </w:rPr>
              <w:t>, no previsibles durante la etapa precontractual</w:t>
            </w:r>
            <w:r>
              <w:rPr>
                <w:rFonts w:ascii="Calibri" w:hAnsi="Calibri" w:cs="Calibri"/>
                <w:sz w:val="16"/>
                <w:szCs w:val="16"/>
              </w:rPr>
              <w:t>.</w:t>
            </w:r>
          </w:p>
        </w:tc>
        <w:tc>
          <w:tcPr>
            <w:tcW w:w="1411" w:type="dxa"/>
            <w:vAlign w:val="center"/>
          </w:tcPr>
          <w:p w14:paraId="20A07124" w14:textId="38180013"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t>R</w:t>
            </w:r>
            <w:r w:rsidRPr="00AA0109">
              <w:rPr>
                <w:rFonts w:ascii="Calibri" w:hAnsi="Calibri" w:cs="Calibri"/>
                <w:sz w:val="16"/>
                <w:szCs w:val="16"/>
              </w:rPr>
              <w:t>etrasos en la ejecución física</w:t>
            </w:r>
            <w:r>
              <w:rPr>
                <w:rFonts w:ascii="Calibri" w:hAnsi="Calibri" w:cs="Calibri"/>
                <w:sz w:val="16"/>
                <w:szCs w:val="16"/>
              </w:rPr>
              <w:t xml:space="preserve"> </w:t>
            </w:r>
            <w:r w:rsidRPr="00AA0109">
              <w:rPr>
                <w:rFonts w:ascii="Calibri" w:hAnsi="Calibri" w:cs="Calibri"/>
                <w:sz w:val="16"/>
                <w:szCs w:val="16"/>
              </w:rPr>
              <w:t>y</w:t>
            </w:r>
            <w:r>
              <w:rPr>
                <w:rFonts w:ascii="Calibri" w:hAnsi="Calibri" w:cs="Calibri"/>
                <w:sz w:val="16"/>
                <w:szCs w:val="16"/>
              </w:rPr>
              <w:t xml:space="preserve"> posible</w:t>
            </w:r>
            <w:r w:rsidRPr="00AA0109">
              <w:rPr>
                <w:rFonts w:ascii="Calibri" w:hAnsi="Calibri" w:cs="Calibri"/>
                <w:sz w:val="16"/>
                <w:szCs w:val="16"/>
              </w:rPr>
              <w:t xml:space="preserve"> necesidad de ajustes </w:t>
            </w:r>
            <w:r>
              <w:rPr>
                <w:rFonts w:ascii="Calibri" w:hAnsi="Calibri" w:cs="Calibri"/>
                <w:sz w:val="16"/>
                <w:szCs w:val="16"/>
              </w:rPr>
              <w:t>del proyecto</w:t>
            </w:r>
          </w:p>
        </w:tc>
        <w:tc>
          <w:tcPr>
            <w:tcW w:w="420" w:type="dxa"/>
            <w:vAlign w:val="center"/>
          </w:tcPr>
          <w:p w14:paraId="46213F54" w14:textId="0BC7AAF4"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04875DC6" w14:textId="0246495A" w:rsidR="00777B41" w:rsidRDefault="00EF241F" w:rsidP="00777B41">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582529C1" w14:textId="49BD256D"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t>6</w:t>
            </w:r>
          </w:p>
        </w:tc>
        <w:tc>
          <w:tcPr>
            <w:tcW w:w="420" w:type="dxa"/>
            <w:shd w:val="clear" w:color="auto" w:fill="FF6600"/>
            <w:textDirection w:val="btLr"/>
            <w:vAlign w:val="center"/>
          </w:tcPr>
          <w:p w14:paraId="24BFAD21" w14:textId="78519438" w:rsidR="00777B41" w:rsidRPr="00AA0109" w:rsidRDefault="00777B41" w:rsidP="00777B41">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ALTO</w:t>
            </w:r>
          </w:p>
        </w:tc>
        <w:tc>
          <w:tcPr>
            <w:tcW w:w="648" w:type="dxa"/>
            <w:textDirection w:val="btLr"/>
            <w:vAlign w:val="center"/>
          </w:tcPr>
          <w:p w14:paraId="6861808F" w14:textId="6CB02F70" w:rsidR="00777B41" w:rsidRPr="00AA0109" w:rsidRDefault="00777B41" w:rsidP="00777B41">
            <w:pPr>
              <w:spacing w:after="100" w:afterAutospacing="1"/>
              <w:ind w:left="113" w:right="113"/>
              <w:jc w:val="center"/>
              <w:rPr>
                <w:rFonts w:ascii="Calibri" w:hAnsi="Calibri" w:cs="Calibri"/>
                <w:sz w:val="16"/>
                <w:szCs w:val="16"/>
              </w:rPr>
            </w:pPr>
            <w:r>
              <w:rPr>
                <w:rFonts w:ascii="Calibri" w:hAnsi="Calibri" w:cs="Calibri"/>
                <w:sz w:val="16"/>
                <w:szCs w:val="16"/>
              </w:rPr>
              <w:t>Contratista / ICCU</w:t>
            </w:r>
          </w:p>
        </w:tc>
        <w:tc>
          <w:tcPr>
            <w:tcW w:w="1559" w:type="dxa"/>
            <w:vAlign w:val="center"/>
          </w:tcPr>
          <w:p w14:paraId="3E18C8B5" w14:textId="74825349" w:rsidR="00777B41" w:rsidRDefault="00777B41" w:rsidP="004E2D19">
            <w:pPr>
              <w:spacing w:after="100" w:afterAutospacing="1"/>
              <w:jc w:val="center"/>
              <w:rPr>
                <w:rFonts w:ascii="Calibri" w:hAnsi="Calibri" w:cs="Calibri"/>
                <w:sz w:val="16"/>
                <w:szCs w:val="16"/>
              </w:rPr>
            </w:pPr>
            <w:r>
              <w:rPr>
                <w:rFonts w:ascii="Calibri" w:hAnsi="Calibri" w:cs="Calibri"/>
                <w:sz w:val="16"/>
                <w:szCs w:val="16"/>
              </w:rPr>
              <w:t xml:space="preserve">El contratista deberá </w:t>
            </w:r>
            <w:r w:rsidR="004E2D19">
              <w:rPr>
                <w:rFonts w:ascii="Calibri" w:hAnsi="Calibri" w:cs="Calibri"/>
                <w:sz w:val="16"/>
                <w:szCs w:val="16"/>
              </w:rPr>
              <w:t>realizar controles del estado del proyecto, que condiciones o procesos pueden requerir de permisos o trámites con los municipios para su temprana gestión</w:t>
            </w:r>
          </w:p>
          <w:p w14:paraId="57D8ACAE" w14:textId="77777777" w:rsidR="00777B41" w:rsidRDefault="00777B41" w:rsidP="00777B41">
            <w:pPr>
              <w:spacing w:after="100" w:afterAutospacing="1"/>
              <w:jc w:val="center"/>
              <w:rPr>
                <w:rFonts w:ascii="Calibri" w:hAnsi="Calibri" w:cs="Calibri"/>
                <w:sz w:val="16"/>
                <w:szCs w:val="16"/>
              </w:rPr>
            </w:pPr>
          </w:p>
          <w:p w14:paraId="2E6582C0" w14:textId="237691FE"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t xml:space="preserve">Identificación y relacionamiento </w:t>
            </w:r>
            <w:r w:rsidR="004E2D19">
              <w:rPr>
                <w:rFonts w:ascii="Calibri" w:hAnsi="Calibri" w:cs="Calibri"/>
                <w:sz w:val="16"/>
                <w:szCs w:val="16"/>
              </w:rPr>
              <w:t>de los diferentes profesionales</w:t>
            </w:r>
            <w:r>
              <w:rPr>
                <w:rFonts w:ascii="Calibri" w:hAnsi="Calibri" w:cs="Calibri"/>
                <w:sz w:val="16"/>
                <w:szCs w:val="16"/>
              </w:rPr>
              <w:t xml:space="preserve"> responsables de los tr</w:t>
            </w:r>
            <w:r w:rsidR="004E2D19">
              <w:rPr>
                <w:rFonts w:ascii="Calibri" w:hAnsi="Calibri" w:cs="Calibri"/>
                <w:sz w:val="16"/>
                <w:szCs w:val="16"/>
              </w:rPr>
              <w:t>ámites</w:t>
            </w:r>
            <w:r>
              <w:rPr>
                <w:rFonts w:ascii="Calibri" w:hAnsi="Calibri" w:cs="Calibri"/>
                <w:sz w:val="16"/>
                <w:szCs w:val="16"/>
              </w:rPr>
              <w:t xml:space="preserve"> y demás interesados que puedan incidir dentro de la gestión de estos procesos.</w:t>
            </w:r>
          </w:p>
          <w:p w14:paraId="0755DD0A" w14:textId="77777777" w:rsidR="00777B41" w:rsidRDefault="00777B41" w:rsidP="00777B41">
            <w:pPr>
              <w:spacing w:after="100" w:afterAutospacing="1"/>
              <w:rPr>
                <w:rFonts w:ascii="Calibri" w:hAnsi="Calibri" w:cs="Calibri"/>
                <w:sz w:val="16"/>
                <w:szCs w:val="16"/>
              </w:rPr>
            </w:pPr>
          </w:p>
          <w:p w14:paraId="040D8195" w14:textId="1CA964F8"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lastRenderedPageBreak/>
              <w:t>El ICCU realizará acompañamiento en el proceso de solicitud</w:t>
            </w:r>
            <w:r w:rsidR="004E2D19">
              <w:rPr>
                <w:rFonts w:ascii="Calibri" w:hAnsi="Calibri" w:cs="Calibri"/>
                <w:sz w:val="16"/>
                <w:szCs w:val="16"/>
              </w:rPr>
              <w:t xml:space="preserve"> de trámites y permisos</w:t>
            </w:r>
            <w:r>
              <w:rPr>
                <w:rFonts w:ascii="Calibri" w:hAnsi="Calibri" w:cs="Calibri"/>
                <w:sz w:val="16"/>
                <w:szCs w:val="16"/>
              </w:rPr>
              <w:t xml:space="preserve"> a</w:t>
            </w:r>
            <w:r w:rsidR="004E2D19">
              <w:rPr>
                <w:rFonts w:ascii="Calibri" w:hAnsi="Calibri" w:cs="Calibri"/>
                <w:sz w:val="16"/>
                <w:szCs w:val="16"/>
              </w:rPr>
              <w:t>l</w:t>
            </w:r>
            <w:r>
              <w:rPr>
                <w:rFonts w:ascii="Calibri" w:hAnsi="Calibri" w:cs="Calibri"/>
                <w:sz w:val="16"/>
                <w:szCs w:val="16"/>
              </w:rPr>
              <w:t xml:space="preserve"> </w:t>
            </w:r>
            <w:r w:rsidR="004E2D19">
              <w:rPr>
                <w:rFonts w:ascii="Calibri" w:hAnsi="Calibri" w:cs="Calibri"/>
                <w:sz w:val="16"/>
                <w:szCs w:val="16"/>
              </w:rPr>
              <w:t>municipio</w:t>
            </w:r>
            <w:r>
              <w:rPr>
                <w:rFonts w:ascii="Calibri" w:hAnsi="Calibri" w:cs="Calibri"/>
                <w:sz w:val="16"/>
                <w:szCs w:val="16"/>
              </w:rPr>
              <w:t>.</w:t>
            </w:r>
          </w:p>
          <w:p w14:paraId="1530E668" w14:textId="77777777" w:rsidR="00777B41" w:rsidRDefault="00777B41" w:rsidP="00777B41">
            <w:pPr>
              <w:spacing w:after="100" w:afterAutospacing="1"/>
              <w:jc w:val="center"/>
              <w:rPr>
                <w:rFonts w:ascii="Calibri" w:hAnsi="Calibri" w:cs="Calibri"/>
                <w:sz w:val="16"/>
                <w:szCs w:val="16"/>
              </w:rPr>
            </w:pPr>
          </w:p>
          <w:p w14:paraId="7F8DE947" w14:textId="1003DCE1"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t>Se integrarán estas actividades en el cronograma del proyecto para determinar las rutas críticas que puedan estar relacionadas.</w:t>
            </w:r>
          </w:p>
        </w:tc>
        <w:tc>
          <w:tcPr>
            <w:tcW w:w="425" w:type="dxa"/>
            <w:vAlign w:val="center"/>
          </w:tcPr>
          <w:p w14:paraId="023B4840" w14:textId="7F3D66F2"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lastRenderedPageBreak/>
              <w:t>2</w:t>
            </w:r>
          </w:p>
        </w:tc>
        <w:tc>
          <w:tcPr>
            <w:tcW w:w="425" w:type="dxa"/>
            <w:vAlign w:val="center"/>
          </w:tcPr>
          <w:p w14:paraId="374F71AD" w14:textId="71A34F7E"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7DC8DD0D" w14:textId="212D7F19" w:rsidR="00777B41" w:rsidRDefault="00777B41" w:rsidP="00777B41">
            <w:pPr>
              <w:spacing w:after="100" w:afterAutospacing="1"/>
              <w:jc w:val="center"/>
              <w:rPr>
                <w:rFonts w:ascii="Calibri" w:hAnsi="Calibri" w:cs="Calibri"/>
                <w:sz w:val="16"/>
                <w:szCs w:val="16"/>
              </w:rPr>
            </w:pPr>
            <w:r>
              <w:rPr>
                <w:rFonts w:ascii="Calibri" w:hAnsi="Calibri" w:cs="Calibri"/>
                <w:sz w:val="16"/>
                <w:szCs w:val="16"/>
              </w:rPr>
              <w:t>4</w:t>
            </w:r>
          </w:p>
        </w:tc>
        <w:tc>
          <w:tcPr>
            <w:tcW w:w="628" w:type="dxa"/>
            <w:shd w:val="clear" w:color="auto" w:fill="00B050"/>
            <w:textDirection w:val="btLr"/>
            <w:vAlign w:val="center"/>
          </w:tcPr>
          <w:p w14:paraId="1DD53F73" w14:textId="6971B254" w:rsidR="00777B41" w:rsidRDefault="00777B41" w:rsidP="00777B41">
            <w:pPr>
              <w:spacing w:after="100" w:afterAutospacing="1"/>
              <w:ind w:left="113" w:right="113"/>
              <w:jc w:val="center"/>
              <w:rPr>
                <w:rFonts w:ascii="Calibri" w:hAnsi="Calibri" w:cs="Calibri"/>
                <w:sz w:val="16"/>
                <w:szCs w:val="16"/>
              </w:rPr>
            </w:pPr>
            <w:r>
              <w:rPr>
                <w:rFonts w:ascii="Calibri" w:hAnsi="Calibri" w:cs="Calibri"/>
                <w:sz w:val="16"/>
                <w:szCs w:val="16"/>
              </w:rPr>
              <w:t>Riesgo bajo</w:t>
            </w:r>
          </w:p>
        </w:tc>
        <w:tc>
          <w:tcPr>
            <w:tcW w:w="640" w:type="dxa"/>
            <w:textDirection w:val="btLr"/>
            <w:vAlign w:val="center"/>
          </w:tcPr>
          <w:p w14:paraId="18EFDED8" w14:textId="49D32EF6" w:rsidR="00777B41" w:rsidRDefault="00777B41" w:rsidP="00777B41">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textDirection w:val="btLr"/>
            <w:vAlign w:val="center"/>
          </w:tcPr>
          <w:p w14:paraId="4544C38F" w14:textId="7F1F7919" w:rsidR="00777B41" w:rsidRPr="00151CEB" w:rsidRDefault="004E2D19" w:rsidP="004E2D19">
            <w:pPr>
              <w:spacing w:after="100" w:afterAutospacing="1"/>
              <w:ind w:left="113" w:right="113"/>
              <w:jc w:val="center"/>
              <w:rPr>
                <w:rFonts w:ascii="Calibri" w:hAnsi="Calibri" w:cs="Calibri"/>
                <w:sz w:val="16"/>
                <w:szCs w:val="16"/>
              </w:rPr>
            </w:pPr>
            <w:r>
              <w:rPr>
                <w:rFonts w:ascii="Calibri" w:hAnsi="Calibri" w:cs="Calibri"/>
                <w:sz w:val="16"/>
                <w:szCs w:val="16"/>
              </w:rPr>
              <w:t>Contratista</w:t>
            </w:r>
            <w:r w:rsidR="00777B41">
              <w:rPr>
                <w:rFonts w:ascii="Calibri" w:hAnsi="Calibri" w:cs="Calibri"/>
                <w:sz w:val="16"/>
                <w:szCs w:val="16"/>
              </w:rPr>
              <w:t xml:space="preserve"> acompañamiento del ICCU</w:t>
            </w:r>
          </w:p>
        </w:tc>
        <w:tc>
          <w:tcPr>
            <w:tcW w:w="1304" w:type="dxa"/>
            <w:textDirection w:val="btLr"/>
            <w:vAlign w:val="center"/>
          </w:tcPr>
          <w:p w14:paraId="7A0F1C8A" w14:textId="0D922D42" w:rsidR="00777B41" w:rsidRPr="00151CEB" w:rsidRDefault="00777B41" w:rsidP="00777B41">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Al inicio del contrato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w:t>
            </w:r>
            <w:r>
              <w:rPr>
                <w:rFonts w:ascii="Calibri" w:hAnsi="Calibri" w:cs="Calibri"/>
                <w:sz w:val="16"/>
                <w:szCs w:val="16"/>
              </w:rPr>
              <w:t>.</w:t>
            </w:r>
          </w:p>
        </w:tc>
        <w:tc>
          <w:tcPr>
            <w:tcW w:w="1304" w:type="dxa"/>
            <w:textDirection w:val="btLr"/>
            <w:vAlign w:val="center"/>
          </w:tcPr>
          <w:p w14:paraId="30C6C0F0" w14:textId="3BDEFF24" w:rsidR="00777B41" w:rsidRPr="00151CEB" w:rsidRDefault="00777B41" w:rsidP="00777B41">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53E472C1" w14:textId="697046B4" w:rsidR="00777B41" w:rsidRPr="00151CEB" w:rsidRDefault="00777B41" w:rsidP="00C777A6">
            <w:pPr>
              <w:spacing w:after="100" w:afterAutospacing="1"/>
              <w:jc w:val="center"/>
              <w:rPr>
                <w:rFonts w:ascii="Calibri" w:hAnsi="Calibri" w:cs="Calibri"/>
                <w:sz w:val="16"/>
                <w:szCs w:val="16"/>
              </w:rPr>
            </w:pPr>
            <w:r>
              <w:rPr>
                <w:rFonts w:ascii="Calibri" w:hAnsi="Calibri" w:cs="Calibri"/>
                <w:sz w:val="16"/>
                <w:szCs w:val="16"/>
              </w:rPr>
              <w:t xml:space="preserve">Mediante revisión de </w:t>
            </w:r>
            <w:r w:rsidR="004E2D19">
              <w:rPr>
                <w:rFonts w:ascii="Calibri" w:hAnsi="Calibri" w:cs="Calibri"/>
                <w:sz w:val="16"/>
                <w:szCs w:val="16"/>
              </w:rPr>
              <w:t>procesos o condiciones que requieran trámites o permisos de parte del Municipio en comités de obra</w:t>
            </w:r>
            <w:r>
              <w:rPr>
                <w:rFonts w:ascii="Calibri" w:hAnsi="Calibri" w:cs="Calibri"/>
                <w:sz w:val="16"/>
                <w:szCs w:val="16"/>
              </w:rPr>
              <w:t>, seguimiento de cronograma de actividades y solicitudes relaciona</w:t>
            </w:r>
            <w:r w:rsidR="00C777A6">
              <w:rPr>
                <w:rFonts w:ascii="Calibri" w:hAnsi="Calibri" w:cs="Calibri"/>
                <w:sz w:val="16"/>
                <w:szCs w:val="16"/>
              </w:rPr>
              <w:t>da</w:t>
            </w:r>
            <w:r>
              <w:rPr>
                <w:rFonts w:ascii="Calibri" w:hAnsi="Calibri" w:cs="Calibri"/>
                <w:sz w:val="16"/>
                <w:szCs w:val="16"/>
              </w:rPr>
              <w:t xml:space="preserve">s con </w:t>
            </w:r>
            <w:r w:rsidR="00C777A6">
              <w:rPr>
                <w:rFonts w:ascii="Calibri" w:hAnsi="Calibri" w:cs="Calibri"/>
                <w:sz w:val="16"/>
                <w:szCs w:val="16"/>
              </w:rPr>
              <w:t xml:space="preserve">estos trámites o permisos, </w:t>
            </w:r>
            <w:r>
              <w:rPr>
                <w:rFonts w:ascii="Calibri" w:hAnsi="Calibri" w:cs="Calibri"/>
                <w:sz w:val="16"/>
                <w:szCs w:val="16"/>
              </w:rPr>
              <w:t>seguimie</w:t>
            </w:r>
            <w:r w:rsidR="00C777A6">
              <w:rPr>
                <w:rFonts w:ascii="Calibri" w:hAnsi="Calibri" w:cs="Calibri"/>
                <w:sz w:val="16"/>
                <w:szCs w:val="16"/>
              </w:rPr>
              <w:t>n</w:t>
            </w:r>
            <w:r>
              <w:rPr>
                <w:rFonts w:ascii="Calibri" w:hAnsi="Calibri" w:cs="Calibri"/>
                <w:sz w:val="16"/>
                <w:szCs w:val="16"/>
              </w:rPr>
              <w:t>to en comités de obra.</w:t>
            </w:r>
          </w:p>
        </w:tc>
        <w:tc>
          <w:tcPr>
            <w:tcW w:w="1390" w:type="dxa"/>
            <w:textDirection w:val="btLr"/>
            <w:vAlign w:val="center"/>
          </w:tcPr>
          <w:p w14:paraId="7E133F76" w14:textId="07DA0E87" w:rsidR="00777B41" w:rsidRPr="00151CEB" w:rsidRDefault="00777B41" w:rsidP="00777B41">
            <w:pPr>
              <w:spacing w:after="100" w:afterAutospacing="1"/>
              <w:ind w:left="113" w:right="113"/>
              <w:jc w:val="center"/>
              <w:rPr>
                <w:rFonts w:ascii="Calibri" w:hAnsi="Calibri" w:cs="Calibri"/>
                <w:sz w:val="16"/>
                <w:szCs w:val="16"/>
              </w:rPr>
            </w:pPr>
            <w:r w:rsidRPr="00151CEB">
              <w:rPr>
                <w:rFonts w:ascii="Calibri" w:hAnsi="Calibri" w:cs="Calibri"/>
                <w:sz w:val="16"/>
                <w:szCs w:val="16"/>
              </w:rPr>
              <w:t>Semanal durante la e</w:t>
            </w:r>
            <w:r>
              <w:rPr>
                <w:rFonts w:ascii="Calibri" w:hAnsi="Calibri" w:cs="Calibri"/>
                <w:sz w:val="16"/>
                <w:szCs w:val="16"/>
              </w:rPr>
              <w:t xml:space="preserve">tapa de </w:t>
            </w:r>
            <w:proofErr w:type="spellStart"/>
            <w:r>
              <w:rPr>
                <w:rFonts w:ascii="Calibri" w:hAnsi="Calibri" w:cs="Calibri"/>
                <w:sz w:val="16"/>
                <w:szCs w:val="16"/>
              </w:rPr>
              <w:t>preconstrucción</w:t>
            </w:r>
            <w:proofErr w:type="spellEnd"/>
            <w:r>
              <w:rPr>
                <w:rFonts w:ascii="Calibri" w:hAnsi="Calibri" w:cs="Calibri"/>
                <w:sz w:val="16"/>
                <w:szCs w:val="16"/>
              </w:rPr>
              <w:t xml:space="preserve"> y</w:t>
            </w:r>
            <w:r w:rsidRPr="00151CEB">
              <w:rPr>
                <w:rFonts w:ascii="Calibri" w:hAnsi="Calibri" w:cs="Calibri"/>
                <w:sz w:val="16"/>
                <w:szCs w:val="16"/>
              </w:rPr>
              <w:t xml:space="preserve"> durante la etapa de construcción</w:t>
            </w:r>
            <w:r>
              <w:rPr>
                <w:rFonts w:ascii="Calibri" w:hAnsi="Calibri" w:cs="Calibri"/>
                <w:sz w:val="16"/>
                <w:szCs w:val="16"/>
              </w:rPr>
              <w:t xml:space="preserve">. </w:t>
            </w:r>
            <w:r>
              <w:t xml:space="preserve"> </w:t>
            </w:r>
            <w:r w:rsidRPr="00151CEB">
              <w:rPr>
                <w:rFonts w:ascii="Calibri" w:hAnsi="Calibri" w:cs="Calibri"/>
                <w:sz w:val="16"/>
                <w:szCs w:val="16"/>
              </w:rPr>
              <w:t>Previo al inicio de la intervención física de cada tramo durante la ejecución de las obras</w:t>
            </w:r>
            <w:r>
              <w:rPr>
                <w:rFonts w:ascii="Calibri" w:hAnsi="Calibri" w:cs="Calibri"/>
                <w:sz w:val="16"/>
                <w:szCs w:val="16"/>
              </w:rPr>
              <w:t>.</w:t>
            </w:r>
          </w:p>
        </w:tc>
      </w:tr>
    </w:tbl>
    <w:p w14:paraId="168C9C57" w14:textId="6C7E19CD" w:rsidR="00D70D7B" w:rsidRPr="00A75391" w:rsidRDefault="00D70D7B" w:rsidP="00AA0109">
      <w:pPr>
        <w:spacing w:after="100" w:afterAutospacing="1"/>
        <w:rPr>
          <w:rFonts w:ascii="Gotham Narrow Book" w:eastAsia="SimSun" w:hAnsi="Gotham Narrow Book" w:cs="Arial"/>
          <w:kern w:val="3"/>
          <w:sz w:val="16"/>
          <w:szCs w:val="16"/>
          <w:lang w:eastAsia="zh-CN" w:bidi="hi-IN"/>
        </w:rPr>
      </w:pPr>
    </w:p>
    <w:sectPr w:rsidR="00D70D7B" w:rsidRPr="00A75391" w:rsidSect="00596062">
      <w:pgSz w:w="20160" w:h="12240"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59CC1" w14:textId="77777777" w:rsidR="00BA24C3" w:rsidRDefault="00BA24C3" w:rsidP="00091875">
      <w:pPr>
        <w:spacing w:line="240" w:lineRule="auto"/>
      </w:pPr>
      <w:r>
        <w:separator/>
      </w:r>
    </w:p>
  </w:endnote>
  <w:endnote w:type="continuationSeparator" w:id="0">
    <w:p w14:paraId="77860CDA" w14:textId="77777777" w:rsidR="00BA24C3" w:rsidRDefault="00BA24C3" w:rsidP="00091875">
      <w:pPr>
        <w:spacing w:line="240" w:lineRule="auto"/>
      </w:pPr>
      <w:r>
        <w:continuationSeparator/>
      </w:r>
    </w:p>
  </w:endnote>
  <w:endnote w:type="continuationNotice" w:id="1">
    <w:p w14:paraId="04E30939" w14:textId="77777777" w:rsidR="00BA24C3" w:rsidRDefault="00BA24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Arial"/>
    <w:panose1 w:val="020B0604020202020204"/>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126B" w14:textId="207D7DC1" w:rsidR="007155A6" w:rsidRDefault="007155A6" w:rsidP="00912890">
    <w:pPr>
      <w:pStyle w:val="Piedepgina"/>
      <w:tabs>
        <w:tab w:val="center" w:pos="4901"/>
        <w:tab w:val="left" w:pos="5811"/>
      </w:tabs>
      <w:jc w:val="left"/>
    </w:pPr>
    <w:r>
      <w:tab/>
    </w:r>
    <w:r>
      <w:tab/>
    </w:r>
    <w:sdt>
      <w:sdtPr>
        <w:id w:val="552671562"/>
        <w:docPartObj>
          <w:docPartGallery w:val="Page Numbers (Bottom of Page)"/>
          <w:docPartUnique/>
        </w:docPartObj>
      </w:sdtPr>
      <w:sdtContent>
        <w:r>
          <w:fldChar w:fldCharType="begin"/>
        </w:r>
        <w:r>
          <w:instrText>PAGE   \* MERGEFORMAT</w:instrText>
        </w:r>
        <w:r>
          <w:fldChar w:fldCharType="separate"/>
        </w:r>
        <w:r w:rsidR="00EF241F" w:rsidRPr="00EF241F">
          <w:rPr>
            <w:noProof/>
            <w:lang w:val="es-ES"/>
          </w:rPr>
          <w:t>17</w:t>
        </w:r>
        <w:r>
          <w:fldChar w:fldCharType="end"/>
        </w:r>
      </w:sdtContent>
    </w:sdt>
    <w:r>
      <w:tab/>
    </w:r>
  </w:p>
  <w:tbl>
    <w:tblPr>
      <w:tblStyle w:val="Cuadrculadetablaclara1"/>
      <w:tblW w:w="2200" w:type="pct"/>
      <w:tblInd w:w="54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155A6" w:rsidRPr="007B2A82" w14:paraId="676E442C" w14:textId="77777777" w:rsidTr="00912890">
      <w:trPr>
        <w:trHeight w:val="220"/>
      </w:trPr>
      <w:tc>
        <w:tcPr>
          <w:tcW w:w="968" w:type="pct"/>
          <w:tcBorders>
            <w:top w:val="dotted" w:sz="4" w:space="0" w:color="auto"/>
            <w:left w:val="dotted" w:sz="4" w:space="0" w:color="auto"/>
            <w:bottom w:val="dotted" w:sz="4" w:space="0" w:color="auto"/>
            <w:right w:val="dotted" w:sz="4" w:space="0" w:color="auto"/>
          </w:tcBorders>
          <w:vAlign w:val="center"/>
          <w:hideMark/>
        </w:tcPr>
        <w:p w14:paraId="37E11AC0" w14:textId="77777777" w:rsidR="007155A6" w:rsidRPr="007B2A82" w:rsidRDefault="007155A6" w:rsidP="00912890">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5" w:type="pct"/>
          <w:tcBorders>
            <w:top w:val="dotted" w:sz="4" w:space="0" w:color="auto"/>
            <w:left w:val="dotted" w:sz="4" w:space="0" w:color="auto"/>
            <w:bottom w:val="dotted" w:sz="4" w:space="0" w:color="auto"/>
            <w:right w:val="dotted" w:sz="4" w:space="0" w:color="auto"/>
          </w:tcBorders>
          <w:vAlign w:val="center"/>
          <w:hideMark/>
        </w:tcPr>
        <w:p w14:paraId="51CBF737" w14:textId="77777777" w:rsidR="007155A6" w:rsidRPr="007B2A82" w:rsidRDefault="007155A6" w:rsidP="00912890">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8D7CD0D" w14:textId="77777777" w:rsidR="007155A6" w:rsidRPr="007B2A82" w:rsidRDefault="007155A6" w:rsidP="00912890">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9E23DEC" w14:textId="59D6E207" w:rsidR="007155A6" w:rsidRPr="007B2A82" w:rsidRDefault="007155A6" w:rsidP="009128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21ED77E0" w14:textId="3E570D27" w:rsidR="007155A6" w:rsidRDefault="007155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39C85" w14:textId="77777777" w:rsidR="00BA24C3" w:rsidRDefault="00BA24C3" w:rsidP="00091875">
      <w:pPr>
        <w:spacing w:line="240" w:lineRule="auto"/>
      </w:pPr>
      <w:r>
        <w:separator/>
      </w:r>
    </w:p>
  </w:footnote>
  <w:footnote w:type="continuationSeparator" w:id="0">
    <w:p w14:paraId="4C53B107" w14:textId="77777777" w:rsidR="00BA24C3" w:rsidRDefault="00BA24C3" w:rsidP="00091875">
      <w:pPr>
        <w:spacing w:line="240" w:lineRule="auto"/>
      </w:pPr>
      <w:r>
        <w:continuationSeparator/>
      </w:r>
    </w:p>
  </w:footnote>
  <w:footnote w:type="continuationNotice" w:id="1">
    <w:p w14:paraId="477813B6" w14:textId="77777777" w:rsidR="00BA24C3" w:rsidRDefault="00BA24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6124" w14:textId="48D04D3C" w:rsidR="007155A6" w:rsidRDefault="007155A6" w:rsidP="00D5252D">
    <w:pPr>
      <w:pStyle w:val="Encabezado"/>
      <w:tabs>
        <w:tab w:val="clear" w:pos="4419"/>
        <w:tab w:val="clear" w:pos="8838"/>
        <w:tab w:val="left" w:pos="3405"/>
      </w:tabs>
    </w:pPr>
    <w:r>
      <w:rPr>
        <w:noProof/>
        <w:lang w:val="es-MX" w:eastAsia="es-MX"/>
      </w:rPr>
      <w:drawing>
        <wp:anchor distT="0" distB="0" distL="114300" distR="114300" simplePos="0" relativeHeight="251659264" behindDoc="1" locked="0" layoutInCell="1" allowOverlap="1" wp14:anchorId="72FCD236" wp14:editId="42371229">
          <wp:simplePos x="0" y="0"/>
          <wp:positionH relativeFrom="page">
            <wp:align>left</wp:align>
          </wp:positionH>
          <wp:positionV relativeFrom="paragraph">
            <wp:posOffset>-446314</wp:posOffset>
          </wp:positionV>
          <wp:extent cx="3086100" cy="1401547"/>
          <wp:effectExtent l="0" t="0" r="0" b="8255"/>
          <wp:wrapNone/>
          <wp:docPr id="10" name="Imagen 10"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 Círculo&#10;&#10;Descripción generada automáticamente"/>
                  <pic:cNvPicPr/>
                </pic:nvPicPr>
                <pic:blipFill rotWithShape="1">
                  <a:blip r:embed="rId1"/>
                  <a:srcRect r="58024" b="83475"/>
                  <a:stretch/>
                </pic:blipFill>
                <pic:spPr bwMode="auto">
                  <a:xfrm>
                    <a:off x="0" y="0"/>
                    <a:ext cx="3109902" cy="1412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65408" behindDoc="0" locked="0" layoutInCell="1" allowOverlap="1" wp14:anchorId="42EB9055" wp14:editId="08803FA6">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7155A6" w:rsidRPr="000618CF" w:rsidRDefault="007155A6"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7155A6" w:rsidRPr="000618CF" w:rsidRDefault="007155A6"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7155A6" w:rsidRPr="000618CF" w:rsidRDefault="007155A6"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7155A6" w:rsidRPr="000618CF" w:rsidRDefault="007155A6"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" filled="f" stroked="f">
              <v:textbox>
                <w:txbxContent>
                  <w:p w14:paraId="32CC0779" w14:textId="77777777" w:rsidR="007155A6" w:rsidRPr="000618CF" w:rsidRDefault="007155A6"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7155A6" w:rsidRPr="000618CF" w:rsidRDefault="007155A6"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7155A6" w:rsidRPr="000618CF" w:rsidRDefault="007155A6" w:rsidP="00A75391">
                    <w:pPr>
                      <w:pStyle w:val="Encabezado"/>
                      <w:rPr>
                        <w:color w:val="595959" w:themeColor="text1" w:themeTint="A6"/>
                        <w:sz w:val="18"/>
                        <w:szCs w:val="18"/>
                      </w:rPr>
                    </w:pPr>
                    <w:r w:rsidRPr="000618CF">
                      <w:rPr>
                        <w:color w:val="595959" w:themeColor="text1" w:themeTint="A6"/>
                        <w:sz w:val="18"/>
                        <w:szCs w:val="18"/>
                      </w:rPr>
                      <w:t>Código Postal: 111321 – Teléfono</w:t>
                    </w:r>
                    <w:proofErr w:type="gramStart"/>
                    <w:r w:rsidRPr="000618CF">
                      <w:rPr>
                        <w:color w:val="595959" w:themeColor="text1" w:themeTint="A6"/>
                        <w:sz w:val="18"/>
                        <w:szCs w:val="18"/>
                      </w:rPr>
                      <w:t>:  749</w:t>
                    </w:r>
                    <w:proofErr w:type="gramEnd"/>
                    <w:r w:rsidRPr="000618CF">
                      <w:rPr>
                        <w:color w:val="595959" w:themeColor="text1" w:themeTint="A6"/>
                        <w:sz w:val="18"/>
                        <w:szCs w:val="18"/>
                      </w:rPr>
                      <w:t xml:space="preserve"> 16</w:t>
                    </w:r>
                    <w:r>
                      <w:rPr>
                        <w:color w:val="595959" w:themeColor="text1" w:themeTint="A6"/>
                        <w:sz w:val="18"/>
                        <w:szCs w:val="18"/>
                      </w:rPr>
                      <w:t>24 - 7491806</w:t>
                    </w:r>
                  </w:p>
                  <w:p w14:paraId="324D324A" w14:textId="77777777" w:rsidR="007155A6" w:rsidRPr="000618CF" w:rsidRDefault="007155A6" w:rsidP="00A75391">
                    <w:pPr>
                      <w:spacing w:line="120" w:lineRule="auto"/>
                      <w:rPr>
                        <w:sz w:val="18"/>
                        <w:szCs w:val="18"/>
                      </w:rPr>
                    </w:pPr>
                  </w:p>
                </w:txbxContent>
              </v:textbox>
            </v:shape>
          </w:pict>
        </mc:Fallback>
      </mc:AlternateContent>
    </w:r>
    <w:r>
      <w:tab/>
    </w:r>
  </w:p>
  <w:tbl>
    <w:tblPr>
      <w:tblStyle w:val="Cuadrculadetablaclara1"/>
      <w:tblW w:w="2561" w:type="pct"/>
      <w:tblInd w:w="4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88"/>
      <w:gridCol w:w="1563"/>
      <w:gridCol w:w="1036"/>
      <w:gridCol w:w="828"/>
    </w:tblGrid>
    <w:tr w:rsidR="007155A6" w:rsidRPr="007B2A82" w14:paraId="6BC42697" w14:textId="77777777" w:rsidTr="00912890">
      <w:trPr>
        <w:trHeight w:val="146"/>
      </w:trPr>
      <w:tc>
        <w:tcPr>
          <w:tcW w:w="5000" w:type="pct"/>
          <w:gridSpan w:val="4"/>
          <w:vAlign w:val="center"/>
        </w:tcPr>
        <w:p w14:paraId="57DE63CA" w14:textId="77777777" w:rsidR="007155A6" w:rsidRPr="007B2A82" w:rsidRDefault="007155A6" w:rsidP="00912890">
          <w:pPr>
            <w:pStyle w:val="Encabezado"/>
            <w:jc w:val="center"/>
            <w:rPr>
              <w:rFonts w:ascii="Arial" w:hAnsi="Arial" w:cs="Arial"/>
              <w:b/>
              <w:sz w:val="16"/>
              <w:szCs w:val="16"/>
            </w:rPr>
          </w:pPr>
          <w:r w:rsidRPr="007B2A82">
            <w:rPr>
              <w:rFonts w:ascii="Arial" w:hAnsi="Arial" w:cs="Arial"/>
              <w:b/>
              <w:sz w:val="16"/>
              <w:szCs w:val="16"/>
            </w:rPr>
            <w:t>MATRIZ 3 - RIESGOS</w:t>
          </w:r>
        </w:p>
        <w:p w14:paraId="09A721B1" w14:textId="64CC330A" w:rsidR="007155A6" w:rsidRPr="007B2A82" w:rsidRDefault="007155A6" w:rsidP="00912890">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w:t>
          </w:r>
          <w:r>
            <w:rPr>
              <w:rFonts w:ascii="Arial" w:hAnsi="Arial" w:cs="Arial"/>
              <w:b/>
              <w:sz w:val="16"/>
              <w:szCs w:val="16"/>
            </w:rPr>
            <w:t>4</w:t>
          </w:r>
          <w:r w:rsidRPr="007B2A82">
            <w:rPr>
              <w:rFonts w:ascii="Arial" w:hAnsi="Arial" w:cs="Arial"/>
              <w:b/>
              <w:sz w:val="16"/>
              <w:szCs w:val="16"/>
            </w:rPr>
            <w:t xml:space="preserve">) </w:t>
          </w:r>
        </w:p>
      </w:tc>
    </w:tr>
    <w:tr w:rsidR="007155A6" w:rsidRPr="007B2A82" w14:paraId="6CCEFBEC" w14:textId="77777777" w:rsidTr="00912890">
      <w:trPr>
        <w:trHeight w:val="234"/>
      </w:trPr>
      <w:tc>
        <w:tcPr>
          <w:tcW w:w="1583" w:type="pct"/>
          <w:vAlign w:val="center"/>
        </w:tcPr>
        <w:p w14:paraId="5F095DE6" w14:textId="77777777" w:rsidR="007155A6" w:rsidRPr="007B2A82" w:rsidRDefault="007155A6"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1558" w:type="pct"/>
          <w:vAlign w:val="center"/>
        </w:tcPr>
        <w:p w14:paraId="056421E4" w14:textId="77777777" w:rsidR="007155A6" w:rsidRPr="007B2A82" w:rsidRDefault="007155A6" w:rsidP="00912890">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1033" w:type="pct"/>
          <w:vAlign w:val="center"/>
        </w:tcPr>
        <w:p w14:paraId="6D74D96E" w14:textId="77777777" w:rsidR="007155A6" w:rsidRPr="007B2A82" w:rsidRDefault="007155A6" w:rsidP="00912890">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826" w:type="pct"/>
          <w:vAlign w:val="center"/>
        </w:tcPr>
        <w:p w14:paraId="36C6343E" w14:textId="77777777" w:rsidR="007155A6" w:rsidRPr="007B2A82" w:rsidRDefault="007155A6" w:rsidP="00912890">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00EF241F">
            <w:rPr>
              <w:rFonts w:ascii="Arial" w:eastAsia="Arial" w:hAnsi="Arial" w:cs="Arial"/>
              <w:noProof/>
              <w:sz w:val="16"/>
              <w:szCs w:val="16"/>
            </w:rPr>
            <w:t>17</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00EF241F">
            <w:rPr>
              <w:rFonts w:ascii="Arial" w:eastAsia="Arial" w:hAnsi="Arial" w:cs="Arial"/>
              <w:noProof/>
              <w:sz w:val="16"/>
              <w:szCs w:val="16"/>
            </w:rPr>
            <w:t>17</w:t>
          </w:r>
          <w:r w:rsidRPr="007B2A82">
            <w:rPr>
              <w:rFonts w:ascii="Arial" w:eastAsia="Arial" w:hAnsi="Arial" w:cs="Arial"/>
              <w:sz w:val="16"/>
              <w:szCs w:val="16"/>
            </w:rPr>
            <w:fldChar w:fldCharType="end"/>
          </w:r>
        </w:p>
      </w:tc>
    </w:tr>
    <w:tr w:rsidR="007155A6" w:rsidRPr="007B2A82" w14:paraId="51EC0BC2" w14:textId="77777777" w:rsidTr="00912890">
      <w:trPr>
        <w:trHeight w:val="73"/>
      </w:trPr>
      <w:tc>
        <w:tcPr>
          <w:tcW w:w="1583" w:type="pct"/>
          <w:vAlign w:val="center"/>
        </w:tcPr>
        <w:p w14:paraId="5BA37EEC" w14:textId="77777777" w:rsidR="007155A6" w:rsidRPr="007B2A82" w:rsidRDefault="007155A6"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3417" w:type="pct"/>
          <w:gridSpan w:val="3"/>
          <w:vAlign w:val="center"/>
        </w:tcPr>
        <w:p w14:paraId="2A491D0C" w14:textId="6F2126E9" w:rsidR="007155A6" w:rsidRPr="007B2A82" w:rsidRDefault="007155A6" w:rsidP="00912890">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7BA6AB75" w14:textId="1A507EDB" w:rsidR="007155A6" w:rsidRDefault="007155A6" w:rsidP="00D5252D">
    <w:pPr>
      <w:pStyle w:val="Encabezado"/>
      <w:tabs>
        <w:tab w:val="clear" w:pos="4419"/>
        <w:tab w:val="clear" w:pos="8838"/>
        <w:tab w:val="left" w:pos="3405"/>
      </w:tabs>
    </w:pPr>
  </w:p>
  <w:p w14:paraId="650FC3D2" w14:textId="16FA4386" w:rsidR="007155A6" w:rsidRDefault="007155A6"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84561932">
    <w:abstractNumId w:val="6"/>
  </w:num>
  <w:num w:numId="2" w16cid:durableId="1593391757">
    <w:abstractNumId w:val="6"/>
  </w:num>
  <w:num w:numId="3" w16cid:durableId="928461518">
    <w:abstractNumId w:val="6"/>
  </w:num>
  <w:num w:numId="4" w16cid:durableId="152835843">
    <w:abstractNumId w:val="6"/>
  </w:num>
  <w:num w:numId="5" w16cid:durableId="701632924">
    <w:abstractNumId w:val="6"/>
  </w:num>
  <w:num w:numId="6" w16cid:durableId="155462742">
    <w:abstractNumId w:val="6"/>
  </w:num>
  <w:num w:numId="7" w16cid:durableId="1744524642">
    <w:abstractNumId w:val="6"/>
  </w:num>
  <w:num w:numId="8" w16cid:durableId="789468893">
    <w:abstractNumId w:val="6"/>
  </w:num>
  <w:num w:numId="9" w16cid:durableId="1618416248">
    <w:abstractNumId w:val="6"/>
  </w:num>
  <w:num w:numId="10" w16cid:durableId="1232816335">
    <w:abstractNumId w:val="3"/>
  </w:num>
  <w:num w:numId="11" w16cid:durableId="1820269479">
    <w:abstractNumId w:val="1"/>
  </w:num>
  <w:num w:numId="12" w16cid:durableId="505705394">
    <w:abstractNumId w:val="21"/>
  </w:num>
  <w:num w:numId="13" w16cid:durableId="827329700">
    <w:abstractNumId w:val="29"/>
  </w:num>
  <w:num w:numId="14" w16cid:durableId="813985954">
    <w:abstractNumId w:val="14"/>
  </w:num>
  <w:num w:numId="15" w16cid:durableId="2007857722">
    <w:abstractNumId w:val="16"/>
  </w:num>
  <w:num w:numId="16" w16cid:durableId="1778134259">
    <w:abstractNumId w:val="0"/>
  </w:num>
  <w:num w:numId="17" w16cid:durableId="119231580">
    <w:abstractNumId w:val="2"/>
  </w:num>
  <w:num w:numId="18" w16cid:durableId="35130335">
    <w:abstractNumId w:val="9"/>
  </w:num>
  <w:num w:numId="19" w16cid:durableId="1124806363">
    <w:abstractNumId w:val="4"/>
  </w:num>
  <w:num w:numId="20" w16cid:durableId="411044867">
    <w:abstractNumId w:val="18"/>
  </w:num>
  <w:num w:numId="21" w16cid:durableId="1648128407">
    <w:abstractNumId w:val="7"/>
  </w:num>
  <w:num w:numId="22" w16cid:durableId="765153662">
    <w:abstractNumId w:val="27"/>
  </w:num>
  <w:num w:numId="23" w16cid:durableId="1779716806">
    <w:abstractNumId w:val="11"/>
  </w:num>
  <w:num w:numId="24" w16cid:durableId="1705133801">
    <w:abstractNumId w:val="12"/>
  </w:num>
  <w:num w:numId="25" w16cid:durableId="1187403885">
    <w:abstractNumId w:val="5"/>
  </w:num>
  <w:num w:numId="26" w16cid:durableId="624045673">
    <w:abstractNumId w:val="17"/>
  </w:num>
  <w:num w:numId="27" w16cid:durableId="193152099">
    <w:abstractNumId w:val="15"/>
  </w:num>
  <w:num w:numId="28" w16cid:durableId="1446458553">
    <w:abstractNumId w:val="10"/>
  </w:num>
  <w:num w:numId="29" w16cid:durableId="386682746">
    <w:abstractNumId w:val="25"/>
  </w:num>
  <w:num w:numId="30" w16cid:durableId="194579586">
    <w:abstractNumId w:val="26"/>
  </w:num>
  <w:num w:numId="31" w16cid:durableId="1122456424">
    <w:abstractNumId w:val="24"/>
  </w:num>
  <w:num w:numId="32" w16cid:durableId="702631786">
    <w:abstractNumId w:val="13"/>
  </w:num>
  <w:num w:numId="33" w16cid:durableId="107507069">
    <w:abstractNumId w:val="23"/>
  </w:num>
  <w:num w:numId="34" w16cid:durableId="1383481861">
    <w:abstractNumId w:val="8"/>
  </w:num>
  <w:num w:numId="35" w16cid:durableId="2099403931">
    <w:abstractNumId w:val="22"/>
  </w:num>
  <w:num w:numId="36" w16cid:durableId="547688625">
    <w:abstractNumId w:val="28"/>
  </w:num>
  <w:num w:numId="37" w16cid:durableId="67044064">
    <w:abstractNumId w:val="20"/>
  </w:num>
  <w:num w:numId="38" w16cid:durableId="9684380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0FF3"/>
    <w:rsid w:val="00083533"/>
    <w:rsid w:val="00083BC2"/>
    <w:rsid w:val="000877B0"/>
    <w:rsid w:val="00091875"/>
    <w:rsid w:val="000A0BB9"/>
    <w:rsid w:val="000A2F3B"/>
    <w:rsid w:val="000C2AAE"/>
    <w:rsid w:val="000E599F"/>
    <w:rsid w:val="00101037"/>
    <w:rsid w:val="00103B17"/>
    <w:rsid w:val="00105B74"/>
    <w:rsid w:val="00106362"/>
    <w:rsid w:val="00113AA2"/>
    <w:rsid w:val="001246B3"/>
    <w:rsid w:val="00127D78"/>
    <w:rsid w:val="00136223"/>
    <w:rsid w:val="00136C78"/>
    <w:rsid w:val="00143DD3"/>
    <w:rsid w:val="00145102"/>
    <w:rsid w:val="001458E1"/>
    <w:rsid w:val="001477DE"/>
    <w:rsid w:val="00151CEB"/>
    <w:rsid w:val="001554EA"/>
    <w:rsid w:val="0015719E"/>
    <w:rsid w:val="00162699"/>
    <w:rsid w:val="00164234"/>
    <w:rsid w:val="00173EB0"/>
    <w:rsid w:val="00181E40"/>
    <w:rsid w:val="00184851"/>
    <w:rsid w:val="00185DDF"/>
    <w:rsid w:val="00185F3F"/>
    <w:rsid w:val="001C2DCC"/>
    <w:rsid w:val="001C3BFE"/>
    <w:rsid w:val="001D1F23"/>
    <w:rsid w:val="001E7630"/>
    <w:rsid w:val="00206617"/>
    <w:rsid w:val="0021403A"/>
    <w:rsid w:val="00215F4B"/>
    <w:rsid w:val="002212A7"/>
    <w:rsid w:val="00232109"/>
    <w:rsid w:val="0023306D"/>
    <w:rsid w:val="0023414B"/>
    <w:rsid w:val="00275E0B"/>
    <w:rsid w:val="00277255"/>
    <w:rsid w:val="0028104B"/>
    <w:rsid w:val="00291AA3"/>
    <w:rsid w:val="002D1AFB"/>
    <w:rsid w:val="002E7778"/>
    <w:rsid w:val="00316782"/>
    <w:rsid w:val="003322F8"/>
    <w:rsid w:val="00334509"/>
    <w:rsid w:val="00354313"/>
    <w:rsid w:val="003558EC"/>
    <w:rsid w:val="00374B32"/>
    <w:rsid w:val="00375454"/>
    <w:rsid w:val="003818B8"/>
    <w:rsid w:val="00383A5A"/>
    <w:rsid w:val="00391E50"/>
    <w:rsid w:val="0039239D"/>
    <w:rsid w:val="003966C9"/>
    <w:rsid w:val="003B7338"/>
    <w:rsid w:val="003C498F"/>
    <w:rsid w:val="003D5DD5"/>
    <w:rsid w:val="003E331F"/>
    <w:rsid w:val="003E4428"/>
    <w:rsid w:val="003E6D71"/>
    <w:rsid w:val="003F0A22"/>
    <w:rsid w:val="003F50E3"/>
    <w:rsid w:val="00403FFD"/>
    <w:rsid w:val="00405EC2"/>
    <w:rsid w:val="004210AB"/>
    <w:rsid w:val="004338C5"/>
    <w:rsid w:val="00436F44"/>
    <w:rsid w:val="00455264"/>
    <w:rsid w:val="00462D6F"/>
    <w:rsid w:val="00484454"/>
    <w:rsid w:val="00496F50"/>
    <w:rsid w:val="004A089E"/>
    <w:rsid w:val="004D7C35"/>
    <w:rsid w:val="004E2D19"/>
    <w:rsid w:val="004E3B5C"/>
    <w:rsid w:val="004E4966"/>
    <w:rsid w:val="004E5054"/>
    <w:rsid w:val="004F5C6F"/>
    <w:rsid w:val="00507FAA"/>
    <w:rsid w:val="00511F46"/>
    <w:rsid w:val="00513343"/>
    <w:rsid w:val="0052022F"/>
    <w:rsid w:val="0052447B"/>
    <w:rsid w:val="00540CF2"/>
    <w:rsid w:val="00541206"/>
    <w:rsid w:val="00541846"/>
    <w:rsid w:val="005423B9"/>
    <w:rsid w:val="00545461"/>
    <w:rsid w:val="00553DB3"/>
    <w:rsid w:val="00565C3A"/>
    <w:rsid w:val="005752CE"/>
    <w:rsid w:val="0058222E"/>
    <w:rsid w:val="00594381"/>
    <w:rsid w:val="00596062"/>
    <w:rsid w:val="005E5030"/>
    <w:rsid w:val="005F4374"/>
    <w:rsid w:val="0061420B"/>
    <w:rsid w:val="00655AA9"/>
    <w:rsid w:val="00657569"/>
    <w:rsid w:val="00682029"/>
    <w:rsid w:val="00684860"/>
    <w:rsid w:val="00686C25"/>
    <w:rsid w:val="006943C5"/>
    <w:rsid w:val="0069776D"/>
    <w:rsid w:val="006A3288"/>
    <w:rsid w:val="006B4FEE"/>
    <w:rsid w:val="006C3AC4"/>
    <w:rsid w:val="006D7994"/>
    <w:rsid w:val="006E6D9B"/>
    <w:rsid w:val="007115DA"/>
    <w:rsid w:val="007155A6"/>
    <w:rsid w:val="00721886"/>
    <w:rsid w:val="00726B62"/>
    <w:rsid w:val="00727CB9"/>
    <w:rsid w:val="00744A24"/>
    <w:rsid w:val="00762556"/>
    <w:rsid w:val="00763359"/>
    <w:rsid w:val="007633A4"/>
    <w:rsid w:val="0076567A"/>
    <w:rsid w:val="0077727E"/>
    <w:rsid w:val="00777B41"/>
    <w:rsid w:val="0078563F"/>
    <w:rsid w:val="00787E01"/>
    <w:rsid w:val="00794FCE"/>
    <w:rsid w:val="007A1D52"/>
    <w:rsid w:val="007A2528"/>
    <w:rsid w:val="007B33E6"/>
    <w:rsid w:val="007C5B18"/>
    <w:rsid w:val="007C702A"/>
    <w:rsid w:val="007E1A1D"/>
    <w:rsid w:val="007E6F1B"/>
    <w:rsid w:val="007F0A96"/>
    <w:rsid w:val="00805ECB"/>
    <w:rsid w:val="00812150"/>
    <w:rsid w:val="00812998"/>
    <w:rsid w:val="00815604"/>
    <w:rsid w:val="00821FFA"/>
    <w:rsid w:val="00822BF5"/>
    <w:rsid w:val="00825CBA"/>
    <w:rsid w:val="00833F3B"/>
    <w:rsid w:val="00835AB9"/>
    <w:rsid w:val="00841B5A"/>
    <w:rsid w:val="008537E3"/>
    <w:rsid w:val="0085653A"/>
    <w:rsid w:val="0085672F"/>
    <w:rsid w:val="00874392"/>
    <w:rsid w:val="00885039"/>
    <w:rsid w:val="0088581A"/>
    <w:rsid w:val="00887986"/>
    <w:rsid w:val="008A1C82"/>
    <w:rsid w:val="008B0000"/>
    <w:rsid w:val="008E39CA"/>
    <w:rsid w:val="008F3DC3"/>
    <w:rsid w:val="00912890"/>
    <w:rsid w:val="009321E7"/>
    <w:rsid w:val="00934ABE"/>
    <w:rsid w:val="009771F1"/>
    <w:rsid w:val="00981C74"/>
    <w:rsid w:val="009E4B93"/>
    <w:rsid w:val="009E77AD"/>
    <w:rsid w:val="009F02DB"/>
    <w:rsid w:val="009F3A90"/>
    <w:rsid w:val="009F5F08"/>
    <w:rsid w:val="00A03013"/>
    <w:rsid w:val="00A1437D"/>
    <w:rsid w:val="00A25ABF"/>
    <w:rsid w:val="00A320CD"/>
    <w:rsid w:val="00A411F2"/>
    <w:rsid w:val="00A44E3D"/>
    <w:rsid w:val="00A54C38"/>
    <w:rsid w:val="00A576C0"/>
    <w:rsid w:val="00A7045D"/>
    <w:rsid w:val="00A75391"/>
    <w:rsid w:val="00A802EF"/>
    <w:rsid w:val="00A9107A"/>
    <w:rsid w:val="00A93F9B"/>
    <w:rsid w:val="00A97889"/>
    <w:rsid w:val="00AA0109"/>
    <w:rsid w:val="00AB5F8B"/>
    <w:rsid w:val="00AC2114"/>
    <w:rsid w:val="00AE2ECB"/>
    <w:rsid w:val="00B23395"/>
    <w:rsid w:val="00B26E25"/>
    <w:rsid w:val="00B4620A"/>
    <w:rsid w:val="00B50E65"/>
    <w:rsid w:val="00B60C9E"/>
    <w:rsid w:val="00B7426B"/>
    <w:rsid w:val="00B76DAD"/>
    <w:rsid w:val="00B773A4"/>
    <w:rsid w:val="00B81B1F"/>
    <w:rsid w:val="00B83621"/>
    <w:rsid w:val="00B85680"/>
    <w:rsid w:val="00B92158"/>
    <w:rsid w:val="00B94790"/>
    <w:rsid w:val="00B95EFA"/>
    <w:rsid w:val="00BA24C3"/>
    <w:rsid w:val="00BA3870"/>
    <w:rsid w:val="00BC48AE"/>
    <w:rsid w:val="00BE46C7"/>
    <w:rsid w:val="00BF3A5C"/>
    <w:rsid w:val="00C53FEB"/>
    <w:rsid w:val="00C615BA"/>
    <w:rsid w:val="00C61BDB"/>
    <w:rsid w:val="00C621EA"/>
    <w:rsid w:val="00C71F76"/>
    <w:rsid w:val="00C777A6"/>
    <w:rsid w:val="00C9040F"/>
    <w:rsid w:val="00C94D14"/>
    <w:rsid w:val="00CB2A9D"/>
    <w:rsid w:val="00CB7D17"/>
    <w:rsid w:val="00CD4E92"/>
    <w:rsid w:val="00CF543A"/>
    <w:rsid w:val="00CF7B39"/>
    <w:rsid w:val="00D13765"/>
    <w:rsid w:val="00D42EEB"/>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41A00"/>
    <w:rsid w:val="00E52F4D"/>
    <w:rsid w:val="00E56873"/>
    <w:rsid w:val="00E62AF0"/>
    <w:rsid w:val="00E71931"/>
    <w:rsid w:val="00E722D7"/>
    <w:rsid w:val="00E74763"/>
    <w:rsid w:val="00E81F72"/>
    <w:rsid w:val="00E87DD2"/>
    <w:rsid w:val="00E906E1"/>
    <w:rsid w:val="00EA5BB7"/>
    <w:rsid w:val="00EB065F"/>
    <w:rsid w:val="00EE1A7C"/>
    <w:rsid w:val="00EE62E1"/>
    <w:rsid w:val="00EF241F"/>
    <w:rsid w:val="00EF4ACD"/>
    <w:rsid w:val="00EF66D5"/>
    <w:rsid w:val="00F026ED"/>
    <w:rsid w:val="00F117AE"/>
    <w:rsid w:val="00F37191"/>
    <w:rsid w:val="00F6022F"/>
    <w:rsid w:val="00F63350"/>
    <w:rsid w:val="00F77C04"/>
    <w:rsid w:val="00F77D72"/>
    <w:rsid w:val="00F86A14"/>
    <w:rsid w:val="00FA06EF"/>
    <w:rsid w:val="00FB0926"/>
    <w:rsid w:val="00FB23E9"/>
    <w:rsid w:val="00FB5324"/>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25D481C2-C919-474E-BF02-0542D4DF2974}">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5588</TotalTime>
  <Pages>28</Pages>
  <Words>4513</Words>
  <Characters>24825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Paula Andrea Rueda Camacho</cp:lastModifiedBy>
  <cp:revision>5</cp:revision>
  <cp:lastPrinted>2020-11-13T22:46:00Z</cp:lastPrinted>
  <dcterms:created xsi:type="dcterms:W3CDTF">2026-04-24T16:16:00Z</dcterms:created>
  <dcterms:modified xsi:type="dcterms:W3CDTF">2026-05-01T21:32:00Z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