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5EEAE0" w14:textId="0F6E317C" w:rsidR="00240BB7" w:rsidRPr="00322424" w:rsidRDefault="006A21BB" w:rsidP="3CE2A3E4">
      <w:pPr>
        <w:spacing w:line="264" w:lineRule="auto"/>
        <w:jc w:val="center"/>
        <w:rPr>
          <w:rFonts w:ascii="Arial Narrow" w:hAnsi="Arial Narrow" w:cs="Arial"/>
          <w:i/>
          <w:iCs/>
          <w:color w:val="262626" w:themeColor="text1" w:themeTint="D9"/>
          <w:sz w:val="22"/>
          <w:szCs w:val="22"/>
        </w:rPr>
      </w:pPr>
      <w:bookmarkStart w:id="0" w:name="_Hlk22915939"/>
      <w:r w:rsidRPr="3CE2A3E4">
        <w:rPr>
          <w:rFonts w:ascii="Arial Narrow" w:hAnsi="Arial Narrow" w:cs="Arial"/>
          <w:i/>
          <w:iCs/>
          <w:color w:val="262626" w:themeColor="text1" w:themeTint="D9"/>
          <w:sz w:val="22"/>
          <w:szCs w:val="22"/>
          <w:lang w:val="es-CO"/>
        </w:rPr>
        <w:t xml:space="preserve"> </w:t>
      </w:r>
      <w:r w:rsidR="00CC212E" w:rsidRPr="3CE2A3E4">
        <w:rPr>
          <w:rFonts w:ascii="Arial Narrow" w:hAnsi="Arial Narrow" w:cs="Arial"/>
          <w:i/>
          <w:iCs/>
          <w:color w:val="262626" w:themeColor="text1" w:themeTint="D9"/>
          <w:sz w:val="22"/>
          <w:szCs w:val="22"/>
          <w:lang w:val="es-CO"/>
        </w:rPr>
        <w:t>“Por la cual se adjudica el proceso de licitación pública CCENEG-0</w:t>
      </w:r>
      <w:r w:rsidR="00AE664F" w:rsidRPr="3CE2A3E4">
        <w:rPr>
          <w:rFonts w:ascii="Arial Narrow" w:hAnsi="Arial Narrow" w:cs="Arial"/>
          <w:i/>
          <w:iCs/>
          <w:color w:val="262626" w:themeColor="text1" w:themeTint="D9"/>
          <w:sz w:val="22"/>
          <w:szCs w:val="22"/>
          <w:lang w:val="es-CO"/>
        </w:rPr>
        <w:t>33</w:t>
      </w:r>
      <w:r w:rsidR="00CC212E" w:rsidRPr="3CE2A3E4">
        <w:rPr>
          <w:rFonts w:ascii="Arial Narrow" w:hAnsi="Arial Narrow" w:cs="Arial"/>
          <w:i/>
          <w:iCs/>
          <w:color w:val="262626" w:themeColor="text1" w:themeTint="D9"/>
          <w:sz w:val="22"/>
          <w:szCs w:val="22"/>
          <w:lang w:val="es-CO"/>
        </w:rPr>
        <w:t>-</w:t>
      </w:r>
      <w:r w:rsidR="00AE664F" w:rsidRPr="3CE2A3E4">
        <w:rPr>
          <w:rFonts w:ascii="Arial Narrow" w:hAnsi="Arial Narrow" w:cs="Arial"/>
          <w:i/>
          <w:iCs/>
          <w:color w:val="262626" w:themeColor="text1" w:themeTint="D9"/>
          <w:sz w:val="22"/>
          <w:szCs w:val="22"/>
          <w:lang w:val="es-CO"/>
        </w:rPr>
        <w:t>0</w:t>
      </w:r>
      <w:r w:rsidR="00CC212E" w:rsidRPr="3CE2A3E4">
        <w:rPr>
          <w:rFonts w:ascii="Arial Narrow" w:hAnsi="Arial Narrow" w:cs="Arial"/>
          <w:i/>
          <w:iCs/>
          <w:color w:val="262626" w:themeColor="text1" w:themeTint="D9"/>
          <w:sz w:val="22"/>
          <w:szCs w:val="22"/>
          <w:lang w:val="es-CO"/>
        </w:rPr>
        <w:t>1-20</w:t>
      </w:r>
      <w:r w:rsidR="000527D2" w:rsidRPr="3CE2A3E4">
        <w:rPr>
          <w:rFonts w:ascii="Arial Narrow" w:hAnsi="Arial Narrow" w:cs="Arial"/>
          <w:i/>
          <w:iCs/>
          <w:color w:val="262626" w:themeColor="text1" w:themeTint="D9"/>
          <w:sz w:val="22"/>
          <w:szCs w:val="22"/>
          <w:lang w:val="es-CO"/>
        </w:rPr>
        <w:t>20</w:t>
      </w:r>
      <w:r w:rsidR="00CC212E" w:rsidRPr="3CE2A3E4">
        <w:rPr>
          <w:rFonts w:ascii="Arial Narrow" w:hAnsi="Arial Narrow" w:cs="Arial"/>
          <w:i/>
          <w:iCs/>
          <w:color w:val="262626" w:themeColor="text1" w:themeTint="D9"/>
          <w:sz w:val="22"/>
          <w:szCs w:val="22"/>
          <w:lang w:val="es-CO"/>
        </w:rPr>
        <w:t xml:space="preserve"> para seleccionar a los proveedores </w:t>
      </w:r>
      <w:r w:rsidR="000527D2" w:rsidRPr="3CE2A3E4">
        <w:rPr>
          <w:rStyle w:val="normaltextrun"/>
          <w:rFonts w:ascii="Arial Narrow" w:hAnsi="Arial Narrow" w:cs="Arial"/>
          <w:i/>
          <w:iCs/>
          <w:color w:val="262626"/>
          <w:sz w:val="22"/>
          <w:szCs w:val="22"/>
          <w:shd w:val="clear" w:color="auto" w:fill="FFFFFF"/>
        </w:rPr>
        <w:t xml:space="preserve">del Acuerdo Marco de Precios </w:t>
      </w:r>
      <w:r w:rsidR="00AE664F" w:rsidRPr="3CE2A3E4">
        <w:rPr>
          <w:rStyle w:val="normaltextrun"/>
          <w:rFonts w:ascii="Arial Narrow" w:hAnsi="Arial Narrow" w:cs="Arial"/>
          <w:i/>
          <w:iCs/>
          <w:color w:val="262626"/>
          <w:sz w:val="22"/>
          <w:szCs w:val="22"/>
          <w:shd w:val="clear" w:color="auto" w:fill="FFFFFF"/>
        </w:rPr>
        <w:t>para la Prestación de Servicios BPO II”</w:t>
      </w:r>
    </w:p>
    <w:p w14:paraId="2D65668C" w14:textId="5DEF56C7" w:rsidR="00240BB7" w:rsidRPr="00322424" w:rsidRDefault="00240BB7" w:rsidP="00073898">
      <w:pPr>
        <w:spacing w:line="264" w:lineRule="auto"/>
        <w:jc w:val="center"/>
        <w:rPr>
          <w:rFonts w:ascii="Arial Narrow" w:hAnsi="Arial Narrow" w:cs="Arial"/>
          <w:color w:val="262626" w:themeColor="text1" w:themeTint="D9"/>
          <w:sz w:val="22"/>
          <w:szCs w:val="22"/>
          <w:lang w:val="es-CO"/>
        </w:rPr>
      </w:pPr>
    </w:p>
    <w:p w14:paraId="41E0FA8B" w14:textId="77777777" w:rsidR="002D575C" w:rsidRPr="004F2F70" w:rsidRDefault="002D575C" w:rsidP="00073898">
      <w:pPr>
        <w:spacing w:line="264" w:lineRule="auto"/>
        <w:jc w:val="center"/>
        <w:rPr>
          <w:rFonts w:ascii="Arial Narrow" w:hAnsi="Arial Narrow" w:cs="Arial"/>
          <w:color w:val="262626" w:themeColor="text1" w:themeTint="D9"/>
          <w:sz w:val="22"/>
          <w:szCs w:val="22"/>
          <w:lang w:val="es-CO"/>
        </w:rPr>
      </w:pPr>
    </w:p>
    <w:p w14:paraId="694873A0" w14:textId="59C74D35" w:rsidR="00240BB7" w:rsidRPr="004F2F70" w:rsidRDefault="00CC212E" w:rsidP="00073898">
      <w:pPr>
        <w:spacing w:line="264" w:lineRule="auto"/>
        <w:jc w:val="center"/>
        <w:rPr>
          <w:rFonts w:ascii="Arial Narrow" w:hAnsi="Arial Narrow" w:cs="Arial"/>
          <w:color w:val="262626" w:themeColor="text1" w:themeTint="D9"/>
          <w:sz w:val="22"/>
          <w:szCs w:val="22"/>
          <w:lang w:val="es-CO"/>
        </w:rPr>
      </w:pPr>
      <w:r w:rsidRPr="004F2F70">
        <w:rPr>
          <w:rFonts w:ascii="Arial Narrow" w:hAnsi="Arial Narrow" w:cs="Arial"/>
          <w:b/>
          <w:color w:val="262626" w:themeColor="text1" w:themeTint="D9"/>
          <w:sz w:val="22"/>
          <w:szCs w:val="22"/>
          <w:lang w:val="es-CO"/>
        </w:rPr>
        <w:t>El Subdirector de Negocios de la Agencia Nacional de Contratación Pública – Colombia Compra Eficiente</w:t>
      </w:r>
    </w:p>
    <w:p w14:paraId="0A4932B0" w14:textId="6EF86FB3" w:rsidR="006C3F36" w:rsidRPr="004F2F70" w:rsidRDefault="006C3F36" w:rsidP="00073898">
      <w:pPr>
        <w:spacing w:line="264" w:lineRule="auto"/>
        <w:jc w:val="center"/>
        <w:rPr>
          <w:rFonts w:ascii="Arial Narrow" w:hAnsi="Arial Narrow" w:cs="Arial"/>
          <w:color w:val="262626" w:themeColor="text1" w:themeTint="D9"/>
          <w:sz w:val="22"/>
          <w:szCs w:val="22"/>
          <w:lang w:val="es-CO"/>
        </w:rPr>
      </w:pPr>
    </w:p>
    <w:p w14:paraId="74C44A09" w14:textId="03B9F3F6" w:rsidR="000257ED" w:rsidRPr="004F2F70" w:rsidRDefault="00CC212E" w:rsidP="00073898">
      <w:pPr>
        <w:spacing w:line="264" w:lineRule="auto"/>
        <w:jc w:val="center"/>
        <w:rPr>
          <w:rFonts w:ascii="Arial Narrow" w:hAnsi="Arial Narrow" w:cs="Arial"/>
          <w:color w:val="262626" w:themeColor="text1" w:themeTint="D9"/>
          <w:sz w:val="22"/>
          <w:szCs w:val="22"/>
          <w:lang w:val="es-CO"/>
        </w:rPr>
      </w:pPr>
      <w:r w:rsidRPr="004F2F70">
        <w:rPr>
          <w:rFonts w:ascii="Arial Narrow" w:hAnsi="Arial Narrow" w:cs="Arial"/>
          <w:color w:val="262626" w:themeColor="text1" w:themeTint="D9"/>
          <w:sz w:val="22"/>
          <w:szCs w:val="22"/>
          <w:lang w:val="es-CO"/>
        </w:rPr>
        <w:t>en cumplimiento de las funciones contenidas en del Decreto Ley 4170 de 2011, delegadas por el Director General de Colombia Compra Eficiente mediante Resolución No 1839 de 2019, en especial las conferidas por la Ley 80 de 1993, la Ley 1150 de 2007, el artículo 2.2.1.1.2.1.5 Decreto 1082 de 2015 y</w:t>
      </w:r>
    </w:p>
    <w:p w14:paraId="0FD0D6A6" w14:textId="77777777" w:rsidR="00CC212E" w:rsidRPr="004F2F70" w:rsidRDefault="00CC212E" w:rsidP="00073898">
      <w:pPr>
        <w:spacing w:line="264" w:lineRule="auto"/>
        <w:jc w:val="center"/>
        <w:rPr>
          <w:rFonts w:ascii="Arial Narrow" w:hAnsi="Arial Narrow" w:cs="Arial"/>
          <w:b/>
          <w:color w:val="262626" w:themeColor="text1" w:themeTint="D9"/>
          <w:sz w:val="22"/>
          <w:szCs w:val="22"/>
          <w:lang w:val="es-CO"/>
        </w:rPr>
      </w:pPr>
    </w:p>
    <w:p w14:paraId="3202FDC3" w14:textId="77777777" w:rsidR="00240BB7" w:rsidRPr="004F2F70" w:rsidRDefault="00240BB7" w:rsidP="00073898">
      <w:pPr>
        <w:spacing w:line="264" w:lineRule="auto"/>
        <w:jc w:val="center"/>
        <w:rPr>
          <w:rFonts w:ascii="Arial Narrow" w:hAnsi="Arial Narrow" w:cs="Arial"/>
          <w:b/>
          <w:color w:val="262626" w:themeColor="text1" w:themeTint="D9"/>
          <w:sz w:val="22"/>
          <w:szCs w:val="22"/>
          <w:lang w:val="es-CO"/>
        </w:rPr>
      </w:pPr>
      <w:r w:rsidRPr="004F2F70">
        <w:rPr>
          <w:rFonts w:ascii="Arial Narrow" w:hAnsi="Arial Narrow" w:cs="Arial"/>
          <w:b/>
          <w:color w:val="262626" w:themeColor="text1" w:themeTint="D9"/>
          <w:sz w:val="22"/>
          <w:szCs w:val="22"/>
          <w:lang w:val="es-CO"/>
        </w:rPr>
        <w:t>Considerando</w:t>
      </w:r>
    </w:p>
    <w:p w14:paraId="681B27C6" w14:textId="74D1C692" w:rsidR="00F81C02" w:rsidRPr="004F2F70" w:rsidRDefault="00F81C02" w:rsidP="00073898">
      <w:pPr>
        <w:spacing w:line="264" w:lineRule="auto"/>
        <w:jc w:val="center"/>
        <w:rPr>
          <w:rFonts w:ascii="Arial Narrow" w:hAnsi="Arial Narrow" w:cs="Arial"/>
          <w:color w:val="262626" w:themeColor="text1" w:themeTint="D9"/>
          <w:sz w:val="22"/>
          <w:szCs w:val="22"/>
          <w:lang w:val="es-CO"/>
        </w:rPr>
      </w:pPr>
    </w:p>
    <w:p w14:paraId="1D1CE9D3" w14:textId="1F1D1933" w:rsidR="00322424" w:rsidRDefault="00CC212E" w:rsidP="00CC212E">
      <w:pPr>
        <w:pStyle w:val="Prrafodelista"/>
        <w:numPr>
          <w:ilvl w:val="0"/>
          <w:numId w:val="24"/>
        </w:numPr>
        <w:contextualSpacing/>
        <w:jc w:val="both"/>
        <w:rPr>
          <w:rFonts w:ascii="Arial Narrow" w:hAnsi="Arial Narrow" w:cs="Arial"/>
          <w:bCs/>
          <w:color w:val="262626" w:themeColor="text1" w:themeTint="D9"/>
          <w:sz w:val="22"/>
          <w:szCs w:val="22"/>
        </w:rPr>
      </w:pPr>
      <w:r w:rsidRPr="004F2F70">
        <w:rPr>
          <w:rFonts w:ascii="Arial Narrow" w:hAnsi="Arial Narrow" w:cs="Arial"/>
          <w:bCs/>
          <w:color w:val="262626" w:themeColor="text1" w:themeTint="D9"/>
          <w:sz w:val="22"/>
          <w:szCs w:val="22"/>
        </w:rPr>
        <w:t xml:space="preserve">Que de conformidad con las normas descritas en el artículo 2.2.1.1.1.7.1 y siguientes del Decreto 1082 de 2015, el día </w:t>
      </w:r>
      <w:r w:rsidR="00AE664F">
        <w:rPr>
          <w:rFonts w:ascii="Arial Narrow" w:hAnsi="Arial Narrow" w:cs="Arial"/>
          <w:bCs/>
          <w:color w:val="262626" w:themeColor="text1" w:themeTint="D9"/>
          <w:sz w:val="22"/>
          <w:szCs w:val="22"/>
        </w:rPr>
        <w:t>2 de octubre</w:t>
      </w:r>
      <w:r w:rsidR="00322424">
        <w:rPr>
          <w:rFonts w:ascii="Arial Narrow" w:hAnsi="Arial Narrow" w:cs="Arial"/>
          <w:bCs/>
          <w:color w:val="262626" w:themeColor="text1" w:themeTint="D9"/>
          <w:sz w:val="22"/>
          <w:szCs w:val="22"/>
        </w:rPr>
        <w:t xml:space="preserve"> de 2020</w:t>
      </w:r>
      <w:r w:rsidRPr="004F2F70">
        <w:rPr>
          <w:rFonts w:ascii="Arial Narrow" w:hAnsi="Arial Narrow" w:cs="Arial"/>
          <w:bCs/>
          <w:color w:val="262626" w:themeColor="text1" w:themeTint="D9"/>
          <w:sz w:val="22"/>
          <w:szCs w:val="22"/>
        </w:rPr>
        <w:t xml:space="preserve"> la Agencia Nacional de Contratación Pública</w:t>
      </w:r>
      <w:r w:rsidR="00AE664F">
        <w:rPr>
          <w:rFonts w:ascii="Arial Narrow" w:hAnsi="Arial Narrow" w:cs="Arial"/>
          <w:bCs/>
          <w:color w:val="262626" w:themeColor="text1" w:themeTint="D9"/>
          <w:sz w:val="22"/>
          <w:szCs w:val="22"/>
        </w:rPr>
        <w:t xml:space="preserve"> </w:t>
      </w:r>
      <w:r w:rsidRPr="004F2F70">
        <w:rPr>
          <w:rFonts w:ascii="Arial Narrow" w:hAnsi="Arial Narrow" w:cs="Arial"/>
          <w:bCs/>
          <w:color w:val="262626" w:themeColor="text1" w:themeTint="D9"/>
          <w:sz w:val="22"/>
          <w:szCs w:val="22"/>
        </w:rPr>
        <w:t>-</w:t>
      </w:r>
      <w:r w:rsidR="00AE664F">
        <w:rPr>
          <w:rFonts w:ascii="Arial Narrow" w:hAnsi="Arial Narrow" w:cs="Arial"/>
          <w:bCs/>
          <w:color w:val="262626" w:themeColor="text1" w:themeTint="D9"/>
          <w:sz w:val="22"/>
          <w:szCs w:val="22"/>
        </w:rPr>
        <w:t xml:space="preserve"> </w:t>
      </w:r>
      <w:r w:rsidRPr="004F2F70">
        <w:rPr>
          <w:rFonts w:ascii="Arial Narrow" w:hAnsi="Arial Narrow" w:cs="Arial"/>
          <w:bCs/>
          <w:color w:val="262626" w:themeColor="text1" w:themeTint="D9"/>
          <w:sz w:val="22"/>
          <w:szCs w:val="22"/>
        </w:rPr>
        <w:t>Colombia Compra Eficiente</w:t>
      </w:r>
      <w:r w:rsidR="00AE664F">
        <w:rPr>
          <w:rFonts w:ascii="Arial Narrow" w:hAnsi="Arial Narrow" w:cs="Arial"/>
          <w:bCs/>
          <w:color w:val="262626" w:themeColor="text1" w:themeTint="D9"/>
          <w:sz w:val="22"/>
          <w:szCs w:val="22"/>
        </w:rPr>
        <w:t xml:space="preserve">- </w:t>
      </w:r>
      <w:r w:rsidRPr="004F2F70">
        <w:rPr>
          <w:rFonts w:ascii="Arial Narrow" w:hAnsi="Arial Narrow" w:cs="Arial"/>
          <w:bCs/>
          <w:color w:val="262626" w:themeColor="text1" w:themeTint="D9"/>
          <w:sz w:val="22"/>
          <w:szCs w:val="22"/>
        </w:rPr>
        <w:t xml:space="preserve">publicó en el SECOP II, los documentos correspondientes al proceso de selección de proveedores para celebrar un Acuerdo Marco de Precios para </w:t>
      </w:r>
      <w:r w:rsidR="00322424" w:rsidRPr="00322424">
        <w:rPr>
          <w:rFonts w:ascii="Arial Narrow" w:hAnsi="Arial Narrow" w:cs="Arial"/>
          <w:bCs/>
          <w:color w:val="262626" w:themeColor="text1" w:themeTint="D9"/>
          <w:sz w:val="22"/>
          <w:szCs w:val="22"/>
        </w:rPr>
        <w:t xml:space="preserve">seleccionar a los proveedores </w:t>
      </w:r>
      <w:r w:rsidR="00AE664F" w:rsidRPr="00AE664F">
        <w:rPr>
          <w:rFonts w:ascii="Arial Narrow" w:hAnsi="Arial Narrow" w:cs="Arial"/>
          <w:bCs/>
          <w:color w:val="262626" w:themeColor="text1" w:themeTint="D9"/>
          <w:sz w:val="22"/>
          <w:szCs w:val="22"/>
        </w:rPr>
        <w:t>para la Prestación</w:t>
      </w:r>
      <w:r w:rsidR="00AE664F">
        <w:rPr>
          <w:rFonts w:ascii="Arial Narrow" w:hAnsi="Arial Narrow" w:cs="Arial"/>
          <w:bCs/>
          <w:color w:val="262626" w:themeColor="text1" w:themeTint="D9"/>
          <w:sz w:val="22"/>
          <w:szCs w:val="22"/>
        </w:rPr>
        <w:t xml:space="preserve"> </w:t>
      </w:r>
      <w:r w:rsidR="00AE664F" w:rsidRPr="00AE664F">
        <w:rPr>
          <w:rFonts w:ascii="Arial Narrow" w:hAnsi="Arial Narrow" w:cs="Arial"/>
          <w:bCs/>
          <w:color w:val="262626" w:themeColor="text1" w:themeTint="D9"/>
          <w:sz w:val="22"/>
          <w:szCs w:val="22"/>
        </w:rPr>
        <w:t>de Servicios BPO II</w:t>
      </w:r>
      <w:r w:rsidR="00AE664F">
        <w:rPr>
          <w:rFonts w:ascii="Arial Narrow" w:hAnsi="Arial Narrow" w:cs="Arial"/>
          <w:bCs/>
          <w:color w:val="262626" w:themeColor="text1" w:themeTint="D9"/>
          <w:sz w:val="22"/>
          <w:szCs w:val="22"/>
        </w:rPr>
        <w:t xml:space="preserve">, </w:t>
      </w:r>
      <w:r w:rsidRPr="004F2F70">
        <w:rPr>
          <w:rFonts w:ascii="Arial Narrow" w:hAnsi="Arial Narrow" w:cs="Arial"/>
          <w:bCs/>
          <w:color w:val="262626" w:themeColor="text1" w:themeTint="D9"/>
          <w:sz w:val="22"/>
          <w:szCs w:val="22"/>
        </w:rPr>
        <w:t>mediante la modalidad de selección de licitación pública CCENEG-0</w:t>
      </w:r>
      <w:r w:rsidR="00AE664F">
        <w:rPr>
          <w:rFonts w:ascii="Arial Narrow" w:hAnsi="Arial Narrow" w:cs="Arial"/>
          <w:bCs/>
          <w:color w:val="262626" w:themeColor="text1" w:themeTint="D9"/>
          <w:sz w:val="22"/>
          <w:szCs w:val="22"/>
        </w:rPr>
        <w:t>33</w:t>
      </w:r>
      <w:r w:rsidR="00322424">
        <w:rPr>
          <w:rFonts w:ascii="Arial Narrow" w:hAnsi="Arial Narrow" w:cs="Arial"/>
          <w:bCs/>
          <w:color w:val="262626" w:themeColor="text1" w:themeTint="D9"/>
          <w:sz w:val="22"/>
          <w:szCs w:val="22"/>
        </w:rPr>
        <w:t>-</w:t>
      </w:r>
      <w:r w:rsidR="00AE664F">
        <w:rPr>
          <w:rFonts w:ascii="Arial Narrow" w:hAnsi="Arial Narrow" w:cs="Arial"/>
          <w:bCs/>
          <w:color w:val="262626" w:themeColor="text1" w:themeTint="D9"/>
          <w:sz w:val="22"/>
          <w:szCs w:val="22"/>
        </w:rPr>
        <w:t>0</w:t>
      </w:r>
      <w:r w:rsidRPr="004F2F70">
        <w:rPr>
          <w:rFonts w:ascii="Arial Narrow" w:hAnsi="Arial Narrow" w:cs="Arial"/>
          <w:bCs/>
          <w:color w:val="262626" w:themeColor="text1" w:themeTint="D9"/>
          <w:sz w:val="22"/>
          <w:szCs w:val="22"/>
        </w:rPr>
        <w:t>1-20</w:t>
      </w:r>
      <w:r w:rsidR="00322424">
        <w:rPr>
          <w:rFonts w:ascii="Arial Narrow" w:hAnsi="Arial Narrow" w:cs="Arial"/>
          <w:bCs/>
          <w:color w:val="262626" w:themeColor="text1" w:themeTint="D9"/>
          <w:sz w:val="22"/>
          <w:szCs w:val="22"/>
        </w:rPr>
        <w:t>20</w:t>
      </w:r>
      <w:r w:rsidRPr="004F2F70">
        <w:rPr>
          <w:rFonts w:ascii="Arial Narrow" w:hAnsi="Arial Narrow" w:cs="Arial"/>
          <w:bCs/>
          <w:color w:val="262626" w:themeColor="text1" w:themeTint="D9"/>
          <w:sz w:val="22"/>
          <w:szCs w:val="22"/>
        </w:rPr>
        <w:t>.</w:t>
      </w:r>
      <w:r w:rsidRPr="004F2F70">
        <w:rPr>
          <w:rStyle w:val="Refdenotaalpie"/>
          <w:rFonts w:ascii="Arial Narrow" w:eastAsiaTheme="minorHAnsi" w:hAnsi="Arial Narrow" w:cs="Arial"/>
          <w:bCs/>
          <w:color w:val="262626" w:themeColor="text1" w:themeTint="D9"/>
          <w:sz w:val="22"/>
          <w:szCs w:val="22"/>
        </w:rPr>
        <w:footnoteReference w:id="2"/>
      </w:r>
    </w:p>
    <w:p w14:paraId="1A5FCF88" w14:textId="77777777" w:rsidR="00322424" w:rsidRDefault="00322424" w:rsidP="00322424">
      <w:pPr>
        <w:pStyle w:val="Prrafodelista"/>
        <w:ind w:left="720"/>
        <w:contextualSpacing/>
        <w:jc w:val="both"/>
        <w:rPr>
          <w:rFonts w:ascii="Arial Narrow" w:hAnsi="Arial Narrow" w:cs="Arial"/>
          <w:bCs/>
          <w:color w:val="262626" w:themeColor="text1" w:themeTint="D9"/>
          <w:sz w:val="22"/>
          <w:szCs w:val="22"/>
        </w:rPr>
      </w:pPr>
    </w:p>
    <w:p w14:paraId="65C97FEA" w14:textId="23EAC475" w:rsidR="00CC212E" w:rsidRPr="00322424" w:rsidRDefault="00322424" w:rsidP="00CC212E">
      <w:pPr>
        <w:pStyle w:val="Prrafodelista"/>
        <w:numPr>
          <w:ilvl w:val="0"/>
          <w:numId w:val="24"/>
        </w:numPr>
        <w:contextualSpacing/>
        <w:jc w:val="both"/>
        <w:rPr>
          <w:rFonts w:ascii="Arial Narrow" w:hAnsi="Arial Narrow" w:cs="Arial"/>
          <w:bCs/>
          <w:color w:val="262626" w:themeColor="text1" w:themeTint="D9"/>
          <w:sz w:val="22"/>
          <w:szCs w:val="22"/>
        </w:rPr>
      </w:pPr>
      <w:r w:rsidRPr="00322424">
        <w:rPr>
          <w:rFonts w:ascii="Arial Narrow" w:hAnsi="Arial Narrow" w:cs="Arial"/>
          <w:color w:val="262626" w:themeColor="text1" w:themeTint="D9"/>
          <w:sz w:val="22"/>
          <w:szCs w:val="22"/>
        </w:rPr>
        <w:t xml:space="preserve">Que el proyecto de pliego de condiciones se publicó del </w:t>
      </w:r>
      <w:r w:rsidR="00100F54">
        <w:rPr>
          <w:rFonts w:ascii="Arial Narrow" w:hAnsi="Arial Narrow" w:cs="Arial"/>
          <w:color w:val="262626" w:themeColor="text1" w:themeTint="D9"/>
          <w:sz w:val="22"/>
          <w:szCs w:val="22"/>
        </w:rPr>
        <w:t>2</w:t>
      </w:r>
      <w:r w:rsidRPr="00322424">
        <w:rPr>
          <w:rFonts w:ascii="Arial Narrow" w:hAnsi="Arial Narrow" w:cs="Arial"/>
          <w:color w:val="262626" w:themeColor="text1" w:themeTint="D9"/>
          <w:sz w:val="22"/>
          <w:szCs w:val="22"/>
        </w:rPr>
        <w:t xml:space="preserve"> de </w:t>
      </w:r>
      <w:r w:rsidR="00100F54">
        <w:rPr>
          <w:rFonts w:ascii="Arial Narrow" w:hAnsi="Arial Narrow" w:cs="Arial"/>
          <w:color w:val="262626" w:themeColor="text1" w:themeTint="D9"/>
          <w:sz w:val="22"/>
          <w:szCs w:val="22"/>
        </w:rPr>
        <w:t>octubre</w:t>
      </w:r>
      <w:r w:rsidRPr="00322424">
        <w:rPr>
          <w:rFonts w:ascii="Arial Narrow" w:hAnsi="Arial Narrow" w:cs="Arial"/>
          <w:color w:val="262626" w:themeColor="text1" w:themeTint="D9"/>
          <w:sz w:val="22"/>
          <w:szCs w:val="22"/>
        </w:rPr>
        <w:t xml:space="preserve"> de 2020 hasta el 1</w:t>
      </w:r>
      <w:r w:rsidR="00100F54">
        <w:rPr>
          <w:rFonts w:ascii="Arial Narrow" w:hAnsi="Arial Narrow" w:cs="Arial"/>
          <w:color w:val="262626" w:themeColor="text1" w:themeTint="D9"/>
          <w:sz w:val="22"/>
          <w:szCs w:val="22"/>
        </w:rPr>
        <w:t>9</w:t>
      </w:r>
      <w:r w:rsidRPr="00322424">
        <w:rPr>
          <w:rFonts w:ascii="Arial Narrow" w:hAnsi="Arial Narrow" w:cs="Arial"/>
          <w:color w:val="262626" w:themeColor="text1" w:themeTint="D9"/>
          <w:sz w:val="22"/>
          <w:szCs w:val="22"/>
        </w:rPr>
        <w:t xml:space="preserve"> de </w:t>
      </w:r>
      <w:r w:rsidR="00100F54">
        <w:rPr>
          <w:rFonts w:ascii="Arial Narrow" w:hAnsi="Arial Narrow" w:cs="Arial"/>
          <w:color w:val="262626" w:themeColor="text1" w:themeTint="D9"/>
          <w:sz w:val="22"/>
          <w:szCs w:val="22"/>
        </w:rPr>
        <w:t>octubre</w:t>
      </w:r>
      <w:r w:rsidRPr="00322424">
        <w:rPr>
          <w:rFonts w:ascii="Arial Narrow" w:hAnsi="Arial Narrow" w:cs="Arial"/>
          <w:color w:val="262626" w:themeColor="text1" w:themeTint="D9"/>
          <w:sz w:val="22"/>
          <w:szCs w:val="22"/>
        </w:rPr>
        <w:t xml:space="preserve"> de 2020 con el fin de que los interesados en participar en el Proceso de Contratación presentaran observaciones</w:t>
      </w:r>
    </w:p>
    <w:p w14:paraId="1F0F2A5E" w14:textId="77777777" w:rsidR="00322424" w:rsidRPr="00A7639F" w:rsidRDefault="00322424" w:rsidP="00A7639F">
      <w:pPr>
        <w:contextualSpacing/>
        <w:jc w:val="both"/>
        <w:rPr>
          <w:rFonts w:ascii="Arial Narrow" w:hAnsi="Arial Narrow" w:cs="Arial"/>
          <w:bCs/>
          <w:color w:val="262626" w:themeColor="text1" w:themeTint="D9"/>
          <w:sz w:val="22"/>
          <w:szCs w:val="22"/>
        </w:rPr>
      </w:pPr>
    </w:p>
    <w:p w14:paraId="7E3D2D50" w14:textId="47BAA42B" w:rsidR="00CC212E" w:rsidRPr="004F2F70" w:rsidRDefault="00CC212E" w:rsidP="00CC212E">
      <w:pPr>
        <w:pStyle w:val="Prrafodelista"/>
        <w:numPr>
          <w:ilvl w:val="0"/>
          <w:numId w:val="24"/>
        </w:numPr>
        <w:contextualSpacing/>
        <w:jc w:val="both"/>
        <w:rPr>
          <w:rFonts w:ascii="Arial Narrow" w:hAnsi="Arial Narrow" w:cs="Arial"/>
          <w:color w:val="262626" w:themeColor="text1" w:themeTint="D9"/>
          <w:sz w:val="22"/>
          <w:szCs w:val="22"/>
        </w:rPr>
      </w:pPr>
      <w:r w:rsidRPr="004F2F70">
        <w:rPr>
          <w:rFonts w:ascii="Arial Narrow" w:hAnsi="Arial Narrow" w:cs="Arial"/>
          <w:color w:val="262626" w:themeColor="text1" w:themeTint="D9"/>
          <w:sz w:val="22"/>
          <w:szCs w:val="22"/>
        </w:rPr>
        <w:t xml:space="preserve">Que los interesados en el proceso para seleccionar a los Proveedores del Acuerdo Marco de Precios </w:t>
      </w:r>
      <w:r w:rsidR="00322424" w:rsidRPr="00322424">
        <w:rPr>
          <w:rFonts w:ascii="Arial Narrow" w:hAnsi="Arial Narrow" w:cs="Arial"/>
          <w:color w:val="262626" w:themeColor="text1" w:themeTint="D9"/>
          <w:sz w:val="22"/>
          <w:szCs w:val="22"/>
        </w:rPr>
        <w:t>CCENEG-0</w:t>
      </w:r>
      <w:r w:rsidR="00100F54">
        <w:rPr>
          <w:rFonts w:ascii="Arial Narrow" w:hAnsi="Arial Narrow" w:cs="Arial"/>
          <w:color w:val="262626" w:themeColor="text1" w:themeTint="D9"/>
          <w:sz w:val="22"/>
          <w:szCs w:val="22"/>
        </w:rPr>
        <w:t>33</w:t>
      </w:r>
      <w:r w:rsidR="00322424" w:rsidRPr="00322424">
        <w:rPr>
          <w:rFonts w:ascii="Arial Narrow" w:hAnsi="Arial Narrow" w:cs="Arial"/>
          <w:color w:val="262626" w:themeColor="text1" w:themeTint="D9"/>
          <w:sz w:val="22"/>
          <w:szCs w:val="22"/>
        </w:rPr>
        <w:t>-</w:t>
      </w:r>
      <w:r w:rsidR="00100F54">
        <w:rPr>
          <w:rFonts w:ascii="Arial Narrow" w:hAnsi="Arial Narrow" w:cs="Arial"/>
          <w:color w:val="262626" w:themeColor="text1" w:themeTint="D9"/>
          <w:sz w:val="22"/>
          <w:szCs w:val="22"/>
        </w:rPr>
        <w:t>0</w:t>
      </w:r>
      <w:r w:rsidR="00322424" w:rsidRPr="00322424">
        <w:rPr>
          <w:rFonts w:ascii="Arial Narrow" w:hAnsi="Arial Narrow" w:cs="Arial"/>
          <w:color w:val="262626" w:themeColor="text1" w:themeTint="D9"/>
          <w:sz w:val="22"/>
          <w:szCs w:val="22"/>
        </w:rPr>
        <w:t xml:space="preserve">1-2020 cuyo objeto es seleccionar a los proveedores de un acuerdo marco para la </w:t>
      </w:r>
      <w:r w:rsidR="00100F54">
        <w:rPr>
          <w:rFonts w:ascii="Arial Narrow" w:hAnsi="Arial Narrow" w:cs="Arial"/>
          <w:color w:val="262626" w:themeColor="text1" w:themeTint="D9"/>
          <w:sz w:val="22"/>
          <w:szCs w:val="22"/>
        </w:rPr>
        <w:t>Prestación de servicios BPO II,</w:t>
      </w:r>
      <w:r w:rsidR="00322424" w:rsidRPr="00322424">
        <w:rPr>
          <w:rFonts w:ascii="Arial Narrow" w:hAnsi="Arial Narrow" w:cs="Arial"/>
          <w:color w:val="262626" w:themeColor="text1" w:themeTint="D9"/>
          <w:sz w:val="22"/>
          <w:szCs w:val="22"/>
        </w:rPr>
        <w:t xml:space="preserve"> presentaron observaciones a los Documentos del Proceso, las cuales fueron respondidas por escrito y publicadas en el SECOP II.</w:t>
      </w:r>
    </w:p>
    <w:p w14:paraId="0C005931" w14:textId="77777777" w:rsidR="00CC212E" w:rsidRPr="004F2F70" w:rsidRDefault="00CC212E" w:rsidP="00CC212E">
      <w:pPr>
        <w:pStyle w:val="Prrafodelista"/>
        <w:rPr>
          <w:rFonts w:ascii="Arial Narrow" w:hAnsi="Arial Narrow" w:cs="Arial"/>
          <w:color w:val="262626" w:themeColor="text1" w:themeTint="D9"/>
          <w:sz w:val="22"/>
          <w:szCs w:val="22"/>
        </w:rPr>
      </w:pPr>
    </w:p>
    <w:p w14:paraId="046A5B7C" w14:textId="3E07A2A2" w:rsidR="00CC212E" w:rsidRPr="004F2F70" w:rsidRDefault="00CC212E" w:rsidP="00CC212E">
      <w:pPr>
        <w:pStyle w:val="Prrafodelista"/>
        <w:numPr>
          <w:ilvl w:val="0"/>
          <w:numId w:val="24"/>
        </w:numPr>
        <w:contextualSpacing/>
        <w:jc w:val="both"/>
        <w:rPr>
          <w:rFonts w:ascii="Arial Narrow" w:hAnsi="Arial Narrow" w:cs="Arial"/>
          <w:color w:val="262626" w:themeColor="text1" w:themeTint="D9"/>
          <w:sz w:val="22"/>
          <w:szCs w:val="22"/>
        </w:rPr>
      </w:pPr>
      <w:r w:rsidRPr="004F2F70">
        <w:rPr>
          <w:rFonts w:ascii="Arial Narrow" w:hAnsi="Arial Narrow" w:cs="Arial"/>
          <w:color w:val="262626" w:themeColor="text1" w:themeTint="D9"/>
          <w:sz w:val="22"/>
          <w:szCs w:val="22"/>
        </w:rPr>
        <w:t xml:space="preserve">Que en cumplimiento de lo preceptuado en el artículo 2.2.1.1.2.1.5 del Decreto 1082 de 2015, Colombia Compra Eficiente público en el SECOP II la Resolución N° </w:t>
      </w:r>
      <w:r w:rsidR="0068648D">
        <w:rPr>
          <w:rFonts w:ascii="Arial Narrow" w:hAnsi="Arial Narrow" w:cs="Arial"/>
          <w:color w:val="262626" w:themeColor="text1" w:themeTint="D9"/>
          <w:sz w:val="22"/>
          <w:szCs w:val="22"/>
        </w:rPr>
        <w:t>209 de 30 de octubre</w:t>
      </w:r>
      <w:r w:rsidRPr="004F2F70">
        <w:rPr>
          <w:rFonts w:ascii="Arial Narrow" w:hAnsi="Arial Narrow" w:cs="Arial"/>
          <w:color w:val="262626" w:themeColor="text1" w:themeTint="D9"/>
          <w:sz w:val="22"/>
          <w:szCs w:val="22"/>
        </w:rPr>
        <w:t xml:space="preserve"> de 20</w:t>
      </w:r>
      <w:r w:rsidR="00322424">
        <w:rPr>
          <w:rFonts w:ascii="Arial Narrow" w:hAnsi="Arial Narrow" w:cs="Arial"/>
          <w:color w:val="262626" w:themeColor="text1" w:themeTint="D9"/>
          <w:sz w:val="22"/>
          <w:szCs w:val="22"/>
        </w:rPr>
        <w:t>20</w:t>
      </w:r>
      <w:r w:rsidRPr="004F2F70">
        <w:rPr>
          <w:rFonts w:ascii="Arial Narrow" w:hAnsi="Arial Narrow" w:cs="Arial"/>
          <w:color w:val="262626" w:themeColor="text1" w:themeTint="D9"/>
          <w:sz w:val="22"/>
          <w:szCs w:val="22"/>
        </w:rPr>
        <w:t xml:space="preserve">, por la cual se ordenó la Apertura del Proceso de Selección de Proveedores de un Acuerdo Marco de Precios para </w:t>
      </w:r>
      <w:r w:rsidR="0068648D">
        <w:rPr>
          <w:rFonts w:ascii="Arial Narrow" w:hAnsi="Arial Narrow" w:cs="Arial"/>
          <w:color w:val="262626" w:themeColor="text1" w:themeTint="D9"/>
          <w:sz w:val="22"/>
          <w:szCs w:val="22"/>
        </w:rPr>
        <w:t>la Prestación de Servicios BPO II</w:t>
      </w:r>
      <w:r w:rsidRPr="004F2F70">
        <w:rPr>
          <w:rFonts w:ascii="Arial Narrow" w:hAnsi="Arial Narrow" w:cs="Arial"/>
          <w:color w:val="262626" w:themeColor="text1" w:themeTint="D9"/>
          <w:sz w:val="22"/>
          <w:szCs w:val="22"/>
        </w:rPr>
        <w:t>, mediante la modalidad de contratación de licitación pública Nº CCENEG-</w:t>
      </w:r>
      <w:r w:rsidR="0068648D">
        <w:rPr>
          <w:rFonts w:ascii="Arial Narrow" w:hAnsi="Arial Narrow" w:cs="Arial"/>
          <w:color w:val="262626" w:themeColor="text1" w:themeTint="D9"/>
          <w:sz w:val="22"/>
          <w:szCs w:val="22"/>
        </w:rPr>
        <w:t>033-01</w:t>
      </w:r>
      <w:r w:rsidRPr="004F2F70">
        <w:rPr>
          <w:rFonts w:ascii="Arial Narrow" w:hAnsi="Arial Narrow" w:cs="Arial"/>
          <w:color w:val="262626" w:themeColor="text1" w:themeTint="D9"/>
          <w:sz w:val="22"/>
          <w:szCs w:val="22"/>
        </w:rPr>
        <w:t>-20</w:t>
      </w:r>
      <w:r w:rsidR="00322424">
        <w:rPr>
          <w:rFonts w:ascii="Arial Narrow" w:hAnsi="Arial Narrow" w:cs="Arial"/>
          <w:color w:val="262626" w:themeColor="text1" w:themeTint="D9"/>
          <w:sz w:val="22"/>
          <w:szCs w:val="22"/>
        </w:rPr>
        <w:t>20.</w:t>
      </w:r>
    </w:p>
    <w:p w14:paraId="7F445DBD" w14:textId="77777777" w:rsidR="00CC212E" w:rsidRPr="004F2F70" w:rsidRDefault="00CC212E" w:rsidP="00CC212E">
      <w:pPr>
        <w:pStyle w:val="Prrafodelista"/>
        <w:rPr>
          <w:rFonts w:ascii="Arial Narrow" w:hAnsi="Arial Narrow" w:cs="Arial"/>
          <w:color w:val="262626" w:themeColor="text1" w:themeTint="D9"/>
          <w:sz w:val="22"/>
          <w:szCs w:val="22"/>
        </w:rPr>
      </w:pPr>
    </w:p>
    <w:p w14:paraId="7CCD169D" w14:textId="1CEB119E" w:rsidR="00CC212E" w:rsidRPr="004F2F70" w:rsidRDefault="00CC212E" w:rsidP="00CC212E">
      <w:pPr>
        <w:pStyle w:val="Prrafodelista"/>
        <w:numPr>
          <w:ilvl w:val="0"/>
          <w:numId w:val="24"/>
        </w:numPr>
        <w:contextualSpacing/>
        <w:jc w:val="both"/>
        <w:rPr>
          <w:rFonts w:ascii="Arial Narrow" w:hAnsi="Arial Narrow" w:cs="Arial"/>
          <w:color w:val="262626" w:themeColor="text1" w:themeTint="D9"/>
          <w:sz w:val="22"/>
          <w:szCs w:val="22"/>
        </w:rPr>
      </w:pPr>
      <w:r w:rsidRPr="004F2F70">
        <w:rPr>
          <w:rFonts w:ascii="Arial Narrow" w:hAnsi="Arial Narrow" w:cs="Arial"/>
          <w:color w:val="262626" w:themeColor="text1" w:themeTint="D9"/>
          <w:sz w:val="22"/>
          <w:szCs w:val="22"/>
        </w:rPr>
        <w:t>Que la Audiencia de Asignación de Riesgos y Aclaración de Pliegos del Proceso de Contratación del proceso de licitación pública Nº CCENEG-0</w:t>
      </w:r>
      <w:r w:rsidR="0068648D">
        <w:rPr>
          <w:rFonts w:ascii="Arial Narrow" w:hAnsi="Arial Narrow" w:cs="Arial"/>
          <w:color w:val="262626" w:themeColor="text1" w:themeTint="D9"/>
          <w:sz w:val="22"/>
          <w:szCs w:val="22"/>
        </w:rPr>
        <w:t>33</w:t>
      </w:r>
      <w:r w:rsidRPr="004F2F70">
        <w:rPr>
          <w:rFonts w:ascii="Arial Narrow" w:hAnsi="Arial Narrow" w:cs="Arial"/>
          <w:color w:val="262626" w:themeColor="text1" w:themeTint="D9"/>
          <w:sz w:val="22"/>
          <w:szCs w:val="22"/>
        </w:rPr>
        <w:t>-1-20</w:t>
      </w:r>
      <w:r w:rsidR="00322424">
        <w:rPr>
          <w:rFonts w:ascii="Arial Narrow" w:hAnsi="Arial Narrow" w:cs="Arial"/>
          <w:color w:val="262626" w:themeColor="text1" w:themeTint="D9"/>
          <w:sz w:val="22"/>
          <w:szCs w:val="22"/>
        </w:rPr>
        <w:t>20</w:t>
      </w:r>
      <w:r w:rsidRPr="004F2F70">
        <w:rPr>
          <w:rFonts w:ascii="Arial Narrow" w:hAnsi="Arial Narrow" w:cs="Arial"/>
          <w:color w:val="262626" w:themeColor="text1" w:themeTint="D9"/>
          <w:sz w:val="22"/>
          <w:szCs w:val="22"/>
        </w:rPr>
        <w:t xml:space="preserve"> tuvo lugar el día </w:t>
      </w:r>
      <w:r w:rsidR="0068648D">
        <w:rPr>
          <w:rFonts w:ascii="Arial Narrow" w:hAnsi="Arial Narrow" w:cs="Arial"/>
          <w:color w:val="262626" w:themeColor="text1" w:themeTint="D9"/>
          <w:sz w:val="22"/>
          <w:szCs w:val="22"/>
        </w:rPr>
        <w:t>4 de noviembre</w:t>
      </w:r>
      <w:r w:rsidR="00322424">
        <w:rPr>
          <w:rFonts w:ascii="Arial Narrow" w:hAnsi="Arial Narrow" w:cs="Arial"/>
          <w:color w:val="262626" w:themeColor="text1" w:themeTint="D9"/>
          <w:sz w:val="22"/>
          <w:szCs w:val="22"/>
        </w:rPr>
        <w:t xml:space="preserve"> de 2020 </w:t>
      </w:r>
      <w:r w:rsidRPr="004F2F70">
        <w:rPr>
          <w:rFonts w:ascii="Arial Narrow" w:hAnsi="Arial Narrow" w:cs="Arial"/>
          <w:color w:val="262626" w:themeColor="text1" w:themeTint="D9"/>
          <w:sz w:val="22"/>
          <w:szCs w:val="22"/>
        </w:rPr>
        <w:t xml:space="preserve">a las </w:t>
      </w:r>
      <w:r w:rsidR="00322424">
        <w:rPr>
          <w:rFonts w:ascii="Arial Narrow" w:hAnsi="Arial Narrow" w:cs="Arial"/>
          <w:color w:val="262626" w:themeColor="text1" w:themeTint="D9"/>
          <w:sz w:val="22"/>
          <w:szCs w:val="22"/>
        </w:rPr>
        <w:t xml:space="preserve">10 </w:t>
      </w:r>
      <w:r w:rsidRPr="004F2F70">
        <w:rPr>
          <w:rFonts w:ascii="Arial Narrow" w:hAnsi="Arial Narrow" w:cs="Arial"/>
          <w:color w:val="262626" w:themeColor="text1" w:themeTint="D9"/>
          <w:sz w:val="22"/>
          <w:szCs w:val="22"/>
        </w:rPr>
        <w:t>AM, en la cual fueron asignados los Riesgos del Proceso de Contratación y se dio respuesta a las inquietudes de los interesados sobre los Documentos del Proceso.</w:t>
      </w:r>
    </w:p>
    <w:p w14:paraId="62E98815" w14:textId="77777777" w:rsidR="00CC212E" w:rsidRPr="004F2F70" w:rsidRDefault="00CC212E" w:rsidP="00CC212E">
      <w:pPr>
        <w:pStyle w:val="Prrafodelista"/>
        <w:rPr>
          <w:rFonts w:ascii="Arial Narrow" w:hAnsi="Arial Narrow" w:cs="Arial"/>
          <w:color w:val="262626" w:themeColor="text1" w:themeTint="D9"/>
          <w:sz w:val="22"/>
          <w:szCs w:val="22"/>
        </w:rPr>
      </w:pPr>
    </w:p>
    <w:p w14:paraId="341681FE" w14:textId="4081D936" w:rsidR="00CC212E" w:rsidRPr="004F2F70" w:rsidRDefault="00CC212E" w:rsidP="00CC212E">
      <w:pPr>
        <w:pStyle w:val="Prrafodelista"/>
        <w:numPr>
          <w:ilvl w:val="0"/>
          <w:numId w:val="24"/>
        </w:numPr>
        <w:contextualSpacing/>
        <w:jc w:val="both"/>
        <w:rPr>
          <w:rFonts w:ascii="Arial Narrow" w:hAnsi="Arial Narrow" w:cs="Arial"/>
          <w:color w:val="262626" w:themeColor="text1" w:themeTint="D9"/>
          <w:sz w:val="22"/>
          <w:szCs w:val="22"/>
        </w:rPr>
      </w:pPr>
      <w:r w:rsidRPr="004F2F70">
        <w:rPr>
          <w:rFonts w:ascii="Arial Narrow" w:hAnsi="Arial Narrow" w:cs="Arial"/>
          <w:color w:val="262626" w:themeColor="text1" w:themeTint="D9"/>
          <w:sz w:val="22"/>
          <w:szCs w:val="22"/>
        </w:rPr>
        <w:t>Que dentro del plazo establecido en el Cronograma del Proceso de Contratación CCENEG-0</w:t>
      </w:r>
      <w:r w:rsidR="0068648D">
        <w:rPr>
          <w:rFonts w:ascii="Arial Narrow" w:hAnsi="Arial Narrow" w:cs="Arial"/>
          <w:color w:val="262626" w:themeColor="text1" w:themeTint="D9"/>
          <w:sz w:val="22"/>
          <w:szCs w:val="22"/>
        </w:rPr>
        <w:t>33</w:t>
      </w:r>
      <w:r w:rsidRPr="004F2F70">
        <w:rPr>
          <w:rFonts w:ascii="Arial Narrow" w:hAnsi="Arial Narrow" w:cs="Arial"/>
          <w:color w:val="262626" w:themeColor="text1" w:themeTint="D9"/>
          <w:sz w:val="22"/>
          <w:szCs w:val="22"/>
        </w:rPr>
        <w:t>-</w:t>
      </w:r>
      <w:r w:rsidR="0068648D">
        <w:rPr>
          <w:rFonts w:ascii="Arial Narrow" w:hAnsi="Arial Narrow" w:cs="Arial"/>
          <w:color w:val="262626" w:themeColor="text1" w:themeTint="D9"/>
          <w:sz w:val="22"/>
          <w:szCs w:val="22"/>
        </w:rPr>
        <w:t>0</w:t>
      </w:r>
      <w:r w:rsidRPr="004F2F70">
        <w:rPr>
          <w:rFonts w:ascii="Arial Narrow" w:hAnsi="Arial Narrow" w:cs="Arial"/>
          <w:color w:val="262626" w:themeColor="text1" w:themeTint="D9"/>
          <w:sz w:val="22"/>
          <w:szCs w:val="22"/>
        </w:rPr>
        <w:t>1-20</w:t>
      </w:r>
      <w:r w:rsidR="00322424">
        <w:rPr>
          <w:rFonts w:ascii="Arial Narrow" w:hAnsi="Arial Narrow" w:cs="Arial"/>
          <w:color w:val="262626" w:themeColor="text1" w:themeTint="D9"/>
          <w:sz w:val="22"/>
          <w:szCs w:val="22"/>
        </w:rPr>
        <w:t>20</w:t>
      </w:r>
      <w:r w:rsidRPr="004F2F70">
        <w:rPr>
          <w:rFonts w:ascii="Arial Narrow" w:hAnsi="Arial Narrow" w:cs="Arial"/>
          <w:color w:val="262626" w:themeColor="text1" w:themeTint="D9"/>
          <w:sz w:val="22"/>
          <w:szCs w:val="22"/>
        </w:rPr>
        <w:t xml:space="preserve"> los interesados presentaron observaciones a los documentos definitivos, por lo cual Colombia Compra Eficiente modificó algunos aspectos a través de adenda </w:t>
      </w:r>
      <w:r w:rsidR="00322424">
        <w:rPr>
          <w:rFonts w:ascii="Arial Narrow" w:hAnsi="Arial Narrow" w:cs="Arial"/>
          <w:color w:val="262626" w:themeColor="text1" w:themeTint="D9"/>
          <w:sz w:val="22"/>
          <w:szCs w:val="22"/>
        </w:rPr>
        <w:t>1, expedida el 1</w:t>
      </w:r>
      <w:r w:rsidR="0068648D">
        <w:rPr>
          <w:rFonts w:ascii="Arial Narrow" w:hAnsi="Arial Narrow" w:cs="Arial"/>
          <w:color w:val="262626" w:themeColor="text1" w:themeTint="D9"/>
          <w:sz w:val="22"/>
          <w:szCs w:val="22"/>
        </w:rPr>
        <w:t>8</w:t>
      </w:r>
      <w:r w:rsidR="00322424">
        <w:rPr>
          <w:rFonts w:ascii="Arial Narrow" w:hAnsi="Arial Narrow" w:cs="Arial"/>
          <w:color w:val="262626" w:themeColor="text1" w:themeTint="D9"/>
          <w:sz w:val="22"/>
          <w:szCs w:val="22"/>
        </w:rPr>
        <w:t xml:space="preserve"> de </w:t>
      </w:r>
      <w:r w:rsidR="0068648D">
        <w:rPr>
          <w:rFonts w:ascii="Arial Narrow" w:hAnsi="Arial Narrow" w:cs="Arial"/>
          <w:color w:val="262626" w:themeColor="text1" w:themeTint="D9"/>
          <w:sz w:val="22"/>
          <w:szCs w:val="22"/>
        </w:rPr>
        <w:t>noviembre</w:t>
      </w:r>
      <w:r w:rsidR="00322424">
        <w:rPr>
          <w:rFonts w:ascii="Arial Narrow" w:hAnsi="Arial Narrow" w:cs="Arial"/>
          <w:color w:val="262626" w:themeColor="text1" w:themeTint="D9"/>
          <w:sz w:val="22"/>
          <w:szCs w:val="22"/>
        </w:rPr>
        <w:t xml:space="preserve"> de 2020.</w:t>
      </w:r>
    </w:p>
    <w:p w14:paraId="5E85CA7C" w14:textId="77777777" w:rsidR="00CC212E" w:rsidRPr="004F2F70" w:rsidRDefault="00CC212E" w:rsidP="00CC212E">
      <w:pPr>
        <w:rPr>
          <w:rFonts w:ascii="Arial Narrow" w:hAnsi="Arial Narrow" w:cs="Arial"/>
          <w:color w:val="262626" w:themeColor="text1" w:themeTint="D9"/>
          <w:sz w:val="22"/>
          <w:szCs w:val="22"/>
        </w:rPr>
      </w:pPr>
    </w:p>
    <w:p w14:paraId="4DB5CF63" w14:textId="51AB456F" w:rsidR="00CC212E" w:rsidRPr="004F2F70" w:rsidRDefault="00CC212E" w:rsidP="00CC212E">
      <w:pPr>
        <w:pStyle w:val="Prrafodelista"/>
        <w:numPr>
          <w:ilvl w:val="0"/>
          <w:numId w:val="24"/>
        </w:numPr>
        <w:contextualSpacing/>
        <w:jc w:val="both"/>
        <w:rPr>
          <w:rFonts w:ascii="Arial Narrow" w:hAnsi="Arial Narrow" w:cs="Arial"/>
          <w:color w:val="262626" w:themeColor="text1" w:themeTint="D9"/>
          <w:sz w:val="22"/>
          <w:szCs w:val="22"/>
        </w:rPr>
      </w:pPr>
      <w:r w:rsidRPr="39DB527D">
        <w:rPr>
          <w:rFonts w:ascii="Arial Narrow" w:hAnsi="Arial Narrow" w:cs="Arial"/>
          <w:color w:val="262626" w:themeColor="text1" w:themeTint="D9"/>
          <w:sz w:val="22"/>
          <w:szCs w:val="22"/>
        </w:rPr>
        <w:t xml:space="preserve">Que el </w:t>
      </w:r>
      <w:r w:rsidR="00322424" w:rsidRPr="39DB527D">
        <w:rPr>
          <w:rFonts w:ascii="Arial Narrow" w:hAnsi="Arial Narrow" w:cs="Arial"/>
          <w:color w:val="262626" w:themeColor="text1" w:themeTint="D9"/>
          <w:sz w:val="22"/>
          <w:szCs w:val="22"/>
        </w:rPr>
        <w:t>2</w:t>
      </w:r>
      <w:r w:rsidR="00B60CA2" w:rsidRPr="39DB527D">
        <w:rPr>
          <w:rFonts w:ascii="Arial Narrow" w:hAnsi="Arial Narrow" w:cs="Arial"/>
          <w:color w:val="262626" w:themeColor="text1" w:themeTint="D9"/>
          <w:sz w:val="22"/>
          <w:szCs w:val="22"/>
        </w:rPr>
        <w:t>4 de noviembre</w:t>
      </w:r>
      <w:r w:rsidR="00322424" w:rsidRPr="39DB527D">
        <w:rPr>
          <w:rFonts w:ascii="Arial Narrow" w:hAnsi="Arial Narrow" w:cs="Arial"/>
          <w:color w:val="262626" w:themeColor="text1" w:themeTint="D9"/>
          <w:sz w:val="22"/>
          <w:szCs w:val="22"/>
        </w:rPr>
        <w:t xml:space="preserve"> de 2020</w:t>
      </w:r>
      <w:r w:rsidRPr="39DB527D">
        <w:rPr>
          <w:rFonts w:ascii="Arial Narrow" w:hAnsi="Arial Narrow" w:cs="Arial"/>
          <w:color w:val="262626" w:themeColor="text1" w:themeTint="D9"/>
          <w:sz w:val="22"/>
          <w:szCs w:val="22"/>
        </w:rPr>
        <w:t xml:space="preserve"> siendo las </w:t>
      </w:r>
      <w:r w:rsidR="00322424" w:rsidRPr="39DB527D">
        <w:rPr>
          <w:rFonts w:ascii="Arial Narrow" w:hAnsi="Arial Narrow" w:cs="Arial"/>
          <w:color w:val="262626" w:themeColor="text1" w:themeTint="D9"/>
          <w:sz w:val="22"/>
          <w:szCs w:val="22"/>
        </w:rPr>
        <w:t xml:space="preserve">5 </w:t>
      </w:r>
      <w:r w:rsidRPr="39DB527D">
        <w:rPr>
          <w:rFonts w:ascii="Arial Narrow" w:hAnsi="Arial Narrow" w:cs="Arial"/>
          <w:color w:val="262626" w:themeColor="text1" w:themeTint="D9"/>
          <w:sz w:val="22"/>
          <w:szCs w:val="22"/>
        </w:rPr>
        <w:t>PM, se llevó a cabo el cierre del Proceso de Contratación de la licitación pública Nº CCENEG-0</w:t>
      </w:r>
      <w:r w:rsidR="4F1FD9C6" w:rsidRPr="39DB527D">
        <w:rPr>
          <w:rFonts w:ascii="Arial Narrow" w:hAnsi="Arial Narrow" w:cs="Arial"/>
          <w:color w:val="262626" w:themeColor="text1" w:themeTint="D9"/>
          <w:sz w:val="22"/>
          <w:szCs w:val="22"/>
        </w:rPr>
        <w:t>33</w:t>
      </w:r>
      <w:r w:rsidR="00B60CA2" w:rsidRPr="39DB527D">
        <w:rPr>
          <w:rFonts w:ascii="Arial Narrow" w:hAnsi="Arial Narrow" w:cs="Arial"/>
          <w:color w:val="262626" w:themeColor="text1" w:themeTint="D9"/>
          <w:sz w:val="22"/>
          <w:szCs w:val="22"/>
        </w:rPr>
        <w:t>-01-</w:t>
      </w:r>
      <w:r w:rsidRPr="39DB527D">
        <w:rPr>
          <w:rFonts w:ascii="Arial Narrow" w:hAnsi="Arial Narrow" w:cs="Arial"/>
          <w:color w:val="262626" w:themeColor="text1" w:themeTint="D9"/>
          <w:sz w:val="22"/>
          <w:szCs w:val="22"/>
        </w:rPr>
        <w:t>20</w:t>
      </w:r>
      <w:r w:rsidR="00322424" w:rsidRPr="39DB527D">
        <w:rPr>
          <w:rFonts w:ascii="Arial Narrow" w:hAnsi="Arial Narrow" w:cs="Arial"/>
          <w:color w:val="262626" w:themeColor="text1" w:themeTint="D9"/>
          <w:sz w:val="22"/>
          <w:szCs w:val="22"/>
        </w:rPr>
        <w:t>20</w:t>
      </w:r>
      <w:r w:rsidRPr="39DB527D">
        <w:rPr>
          <w:rFonts w:ascii="Arial Narrow" w:hAnsi="Arial Narrow" w:cs="Arial"/>
          <w:color w:val="262626" w:themeColor="text1" w:themeTint="D9"/>
          <w:sz w:val="22"/>
          <w:szCs w:val="22"/>
        </w:rPr>
        <w:t xml:space="preserve">, donde se dejó constancia mediante la plataforma de SECOP II de la recepción de las siguientes ofertas: </w:t>
      </w:r>
    </w:p>
    <w:p w14:paraId="52E1E8B9" w14:textId="5DCC5193" w:rsidR="00CC212E" w:rsidRDefault="00CC212E" w:rsidP="00CC212E">
      <w:pPr>
        <w:jc w:val="both"/>
        <w:rPr>
          <w:rFonts w:ascii="Arial Narrow" w:hAnsi="Arial Narrow" w:cs="Arial"/>
          <w:color w:val="262626" w:themeColor="text1" w:themeTint="D9"/>
          <w:sz w:val="22"/>
          <w:szCs w:val="22"/>
        </w:rPr>
      </w:pPr>
    </w:p>
    <w:p w14:paraId="02625ECE" w14:textId="77777777" w:rsidR="006E1C53" w:rsidRDefault="006E1C53" w:rsidP="00CC212E">
      <w:pPr>
        <w:jc w:val="both"/>
        <w:rPr>
          <w:rFonts w:ascii="Arial Narrow" w:hAnsi="Arial Narrow" w:cs="Arial"/>
          <w:color w:val="262626" w:themeColor="text1" w:themeTint="D9"/>
          <w:sz w:val="22"/>
          <w:szCs w:val="22"/>
        </w:rPr>
      </w:pPr>
    </w:p>
    <w:p w14:paraId="1C206555" w14:textId="77777777" w:rsidR="00A7639F" w:rsidRPr="004F2F70" w:rsidRDefault="00A7639F" w:rsidP="00CC212E">
      <w:pPr>
        <w:jc w:val="both"/>
        <w:rPr>
          <w:rFonts w:ascii="Arial Narrow" w:hAnsi="Arial Narrow" w:cs="Arial"/>
          <w:color w:val="262626" w:themeColor="text1" w:themeTint="D9"/>
          <w:sz w:val="22"/>
          <w:szCs w:val="22"/>
        </w:rPr>
      </w:pPr>
    </w:p>
    <w:p w14:paraId="3FA9E04B" w14:textId="77777777" w:rsidR="00CC212E" w:rsidRPr="004F2F70" w:rsidRDefault="00CC212E" w:rsidP="00CC212E">
      <w:pPr>
        <w:jc w:val="center"/>
        <w:rPr>
          <w:rFonts w:ascii="Arial Narrow" w:eastAsia="Calibri" w:hAnsi="Arial Narrow" w:cs="Arial"/>
          <w:color w:val="262626" w:themeColor="text1" w:themeTint="D9"/>
          <w:sz w:val="22"/>
          <w:szCs w:val="22"/>
        </w:rPr>
      </w:pPr>
      <w:r w:rsidRPr="004F2F70">
        <w:rPr>
          <w:rFonts w:ascii="Arial Narrow" w:eastAsia="Calibri" w:hAnsi="Arial Narrow" w:cs="Arial"/>
          <w:color w:val="262626" w:themeColor="text1" w:themeTint="D9"/>
          <w:sz w:val="22"/>
          <w:szCs w:val="22"/>
        </w:rPr>
        <w:lastRenderedPageBreak/>
        <w:t>Tabla Nº 1 Relación de Recepción de Ofertas.</w:t>
      </w:r>
    </w:p>
    <w:p w14:paraId="730E63FA" w14:textId="77777777" w:rsidR="00CC212E" w:rsidRPr="004F2F70" w:rsidRDefault="00CC212E" w:rsidP="00CC212E">
      <w:pPr>
        <w:jc w:val="center"/>
        <w:rPr>
          <w:rFonts w:ascii="Arial Narrow" w:eastAsia="Calibri" w:hAnsi="Arial Narrow" w:cs="Arial"/>
          <w:color w:val="262626" w:themeColor="text1" w:themeTint="D9"/>
          <w:sz w:val="22"/>
          <w:szCs w:val="22"/>
        </w:rPr>
      </w:pPr>
    </w:p>
    <w:tbl>
      <w:tblPr>
        <w:tblW w:w="8505" w:type="dxa"/>
        <w:tblInd w:w="70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92"/>
        <w:gridCol w:w="3828"/>
        <w:gridCol w:w="3685"/>
      </w:tblGrid>
      <w:tr w:rsidR="006E1C53" w:rsidRPr="00A7639F" w14:paraId="6D98076E" w14:textId="46C72BEC" w:rsidTr="39DB527D">
        <w:trPr>
          <w:trHeight w:val="245"/>
        </w:trPr>
        <w:tc>
          <w:tcPr>
            <w:tcW w:w="992" w:type="dxa"/>
            <w:shd w:val="clear" w:color="auto" w:fill="0070C0"/>
          </w:tcPr>
          <w:p w14:paraId="0A1E59A5" w14:textId="77777777" w:rsidR="006E1C53" w:rsidRPr="00A7639F" w:rsidRDefault="006E1C53" w:rsidP="00F5349F">
            <w:pPr>
              <w:jc w:val="center"/>
              <w:rPr>
                <w:rFonts w:ascii="Arial Narrow" w:hAnsi="Arial Narrow" w:cs="Arial"/>
                <w:b/>
                <w:color w:val="262626" w:themeColor="text1" w:themeTint="D9"/>
                <w:sz w:val="22"/>
                <w:szCs w:val="22"/>
              </w:rPr>
            </w:pPr>
            <w:r w:rsidRPr="00A7639F">
              <w:rPr>
                <w:rFonts w:ascii="Arial Narrow" w:hAnsi="Arial Narrow" w:cs="Arial"/>
                <w:b/>
                <w:color w:val="262626" w:themeColor="text1" w:themeTint="D9"/>
                <w:sz w:val="22"/>
                <w:szCs w:val="22"/>
              </w:rPr>
              <w:t>Orden</w:t>
            </w:r>
          </w:p>
        </w:tc>
        <w:tc>
          <w:tcPr>
            <w:tcW w:w="3828" w:type="dxa"/>
            <w:shd w:val="clear" w:color="auto" w:fill="0070C0"/>
          </w:tcPr>
          <w:p w14:paraId="4961D11A" w14:textId="77777777" w:rsidR="006E1C53" w:rsidRPr="00A7639F" w:rsidRDefault="006E1C53" w:rsidP="00F5349F">
            <w:pPr>
              <w:jc w:val="center"/>
              <w:rPr>
                <w:rFonts w:ascii="Arial Narrow" w:hAnsi="Arial Narrow" w:cs="Arial"/>
                <w:b/>
                <w:color w:val="262626" w:themeColor="text1" w:themeTint="D9"/>
                <w:sz w:val="22"/>
                <w:szCs w:val="22"/>
              </w:rPr>
            </w:pPr>
            <w:r w:rsidRPr="00A7639F">
              <w:rPr>
                <w:rFonts w:ascii="Arial Narrow" w:hAnsi="Arial Narrow" w:cs="Arial"/>
                <w:b/>
                <w:color w:val="262626" w:themeColor="text1" w:themeTint="D9"/>
                <w:sz w:val="22"/>
                <w:szCs w:val="22"/>
              </w:rPr>
              <w:t>Proponente</w:t>
            </w:r>
          </w:p>
        </w:tc>
        <w:tc>
          <w:tcPr>
            <w:tcW w:w="3685" w:type="dxa"/>
            <w:shd w:val="clear" w:color="auto" w:fill="0070C0"/>
          </w:tcPr>
          <w:p w14:paraId="489FBB32" w14:textId="77777777" w:rsidR="006E1C53" w:rsidRPr="00A7639F" w:rsidRDefault="006E1C53" w:rsidP="00F5349F">
            <w:pPr>
              <w:jc w:val="center"/>
              <w:rPr>
                <w:rFonts w:ascii="Arial Narrow" w:hAnsi="Arial Narrow" w:cs="Arial"/>
                <w:b/>
                <w:color w:val="262626" w:themeColor="text1" w:themeTint="D9"/>
                <w:sz w:val="22"/>
                <w:szCs w:val="22"/>
              </w:rPr>
            </w:pPr>
            <w:r w:rsidRPr="00A7639F">
              <w:rPr>
                <w:rFonts w:ascii="Arial Narrow" w:hAnsi="Arial Narrow" w:cs="Arial"/>
                <w:b/>
                <w:color w:val="262626" w:themeColor="text1" w:themeTint="D9"/>
                <w:sz w:val="22"/>
                <w:szCs w:val="22"/>
              </w:rPr>
              <w:t>Fecha de envío</w:t>
            </w:r>
          </w:p>
        </w:tc>
      </w:tr>
      <w:tr w:rsidR="006E1C53" w:rsidRPr="00A7639F" w14:paraId="3575FC30" w14:textId="58CD9618" w:rsidTr="39DB527D">
        <w:trPr>
          <w:trHeight w:val="163"/>
        </w:trPr>
        <w:tc>
          <w:tcPr>
            <w:tcW w:w="992" w:type="dxa"/>
            <w:shd w:val="clear" w:color="auto" w:fill="D9D9D9" w:themeFill="background1" w:themeFillShade="D9"/>
          </w:tcPr>
          <w:p w14:paraId="7C61F960" w14:textId="6A81874D" w:rsidR="006E1C53" w:rsidRPr="00A7639F" w:rsidRDefault="006E1C53" w:rsidP="00B60CA2">
            <w:pPr>
              <w:contextualSpacing/>
              <w:jc w:val="center"/>
              <w:rPr>
                <w:rFonts w:ascii="Arial Narrow" w:eastAsia="Calibri" w:hAnsi="Arial Narrow" w:cs="Arial"/>
                <w:color w:val="262626" w:themeColor="text1" w:themeTint="D9"/>
                <w:sz w:val="22"/>
                <w:szCs w:val="22"/>
              </w:rPr>
            </w:pPr>
            <w:r>
              <w:rPr>
                <w:rFonts w:ascii="Arial Narrow" w:eastAsia="Calibri" w:hAnsi="Arial Narrow" w:cs="Arial"/>
                <w:color w:val="262626" w:themeColor="text1" w:themeTint="D9"/>
                <w:sz w:val="22"/>
                <w:szCs w:val="22"/>
              </w:rPr>
              <w:t>9</w:t>
            </w:r>
          </w:p>
        </w:tc>
        <w:tc>
          <w:tcPr>
            <w:tcW w:w="3828" w:type="dxa"/>
            <w:shd w:val="clear" w:color="auto" w:fill="D9D9D9" w:themeFill="background1" w:themeFillShade="D9"/>
          </w:tcPr>
          <w:p w14:paraId="55A8BFCD" w14:textId="19416AE7"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UT ASSISPREX-GSC</w:t>
            </w:r>
          </w:p>
        </w:tc>
        <w:tc>
          <w:tcPr>
            <w:tcW w:w="3685" w:type="dxa"/>
            <w:shd w:val="clear" w:color="auto" w:fill="D9D9D9" w:themeFill="background1" w:themeFillShade="D9"/>
          </w:tcPr>
          <w:p w14:paraId="45D2F2EA" w14:textId="3AA250D1"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11/24/2020 4:57 PM</w:t>
            </w:r>
          </w:p>
        </w:tc>
      </w:tr>
      <w:tr w:rsidR="006E1C53" w:rsidRPr="00A7639F" w14:paraId="43FC6DE4" w14:textId="4F9D282D" w:rsidTr="39DB527D">
        <w:trPr>
          <w:trHeight w:val="163"/>
        </w:trPr>
        <w:tc>
          <w:tcPr>
            <w:tcW w:w="992" w:type="dxa"/>
            <w:shd w:val="clear" w:color="auto" w:fill="D9D9D9" w:themeFill="background1" w:themeFillShade="D9"/>
          </w:tcPr>
          <w:p w14:paraId="0A587FAD" w14:textId="06309687" w:rsidR="006E1C53" w:rsidRPr="00A7639F" w:rsidRDefault="006E1C53" w:rsidP="00B60CA2">
            <w:pPr>
              <w:tabs>
                <w:tab w:val="left" w:pos="3885"/>
              </w:tabs>
              <w:jc w:val="center"/>
              <w:rPr>
                <w:rFonts w:ascii="Arial Narrow" w:hAnsi="Arial Narrow" w:cs="Arial"/>
                <w:color w:val="262626" w:themeColor="text1" w:themeTint="D9"/>
                <w:sz w:val="22"/>
                <w:szCs w:val="22"/>
                <w:highlight w:val="darkGray"/>
              </w:rPr>
            </w:pPr>
            <w:r>
              <w:rPr>
                <w:rFonts w:ascii="Arial Narrow" w:hAnsi="Arial Narrow" w:cs="Arial"/>
                <w:color w:val="262626" w:themeColor="text1" w:themeTint="D9"/>
                <w:sz w:val="22"/>
                <w:szCs w:val="22"/>
                <w:highlight w:val="darkGray"/>
              </w:rPr>
              <w:t>8</w:t>
            </w:r>
          </w:p>
        </w:tc>
        <w:tc>
          <w:tcPr>
            <w:tcW w:w="3828" w:type="dxa"/>
            <w:shd w:val="clear" w:color="auto" w:fill="D9D9D9" w:themeFill="background1" w:themeFillShade="D9"/>
          </w:tcPr>
          <w:p w14:paraId="0026D935" w14:textId="15133728" w:rsidR="006E1C53" w:rsidRPr="00A7639F" w:rsidRDefault="006E1C53" w:rsidP="00B60CA2">
            <w:pPr>
              <w:tabs>
                <w:tab w:val="left" w:pos="3885"/>
              </w:tabs>
              <w:jc w:val="center"/>
              <w:rPr>
                <w:rFonts w:ascii="Arial Narrow" w:hAnsi="Arial Narrow" w:cs="Arial"/>
                <w:color w:val="262626" w:themeColor="text1" w:themeTint="D9"/>
                <w:sz w:val="22"/>
                <w:szCs w:val="22"/>
              </w:rPr>
            </w:pPr>
            <w:r w:rsidRPr="007640AA">
              <w:rPr>
                <w:rFonts w:cs="Arial"/>
                <w:color w:val="000000"/>
                <w:sz w:val="18"/>
                <w:szCs w:val="18"/>
                <w:lang w:eastAsia="es-CO"/>
              </w:rPr>
              <w:t>UT ASD - IQ</w:t>
            </w:r>
          </w:p>
        </w:tc>
        <w:tc>
          <w:tcPr>
            <w:tcW w:w="3685" w:type="dxa"/>
            <w:shd w:val="clear" w:color="auto" w:fill="D9D9D9" w:themeFill="background1" w:themeFillShade="D9"/>
          </w:tcPr>
          <w:p w14:paraId="6D67730F" w14:textId="7DD22FC0" w:rsidR="006E1C53" w:rsidRPr="00A7639F" w:rsidRDefault="006E1C53" w:rsidP="00B60CA2">
            <w:pPr>
              <w:tabs>
                <w:tab w:val="left" w:pos="3885"/>
              </w:tabs>
              <w:jc w:val="center"/>
              <w:rPr>
                <w:rFonts w:ascii="Arial Narrow" w:hAnsi="Arial Narrow" w:cs="Arial"/>
                <w:color w:val="262626" w:themeColor="text1" w:themeTint="D9"/>
                <w:sz w:val="22"/>
                <w:szCs w:val="22"/>
              </w:rPr>
            </w:pPr>
            <w:r w:rsidRPr="007640AA">
              <w:rPr>
                <w:rFonts w:cs="Arial"/>
                <w:color w:val="000000"/>
                <w:sz w:val="18"/>
                <w:szCs w:val="18"/>
                <w:lang w:eastAsia="es-CO"/>
              </w:rPr>
              <w:t>11/24/2020 4:21 PM</w:t>
            </w:r>
          </w:p>
        </w:tc>
      </w:tr>
      <w:tr w:rsidR="006E1C53" w:rsidRPr="00A7639F" w14:paraId="0F233189" w14:textId="3BF9343D" w:rsidTr="39DB527D">
        <w:trPr>
          <w:trHeight w:val="163"/>
        </w:trPr>
        <w:tc>
          <w:tcPr>
            <w:tcW w:w="992" w:type="dxa"/>
            <w:shd w:val="clear" w:color="auto" w:fill="D9D9D9" w:themeFill="background1" w:themeFillShade="D9"/>
          </w:tcPr>
          <w:p w14:paraId="4610993F" w14:textId="110B6EB2" w:rsidR="006E1C53" w:rsidRPr="00A7639F" w:rsidRDefault="006E1C53" w:rsidP="00B60CA2">
            <w:pPr>
              <w:contextualSpacing/>
              <w:jc w:val="center"/>
              <w:rPr>
                <w:rFonts w:ascii="Arial Narrow" w:eastAsia="Calibri" w:hAnsi="Arial Narrow" w:cs="Arial"/>
                <w:color w:val="262626" w:themeColor="text1" w:themeTint="D9"/>
                <w:sz w:val="22"/>
                <w:szCs w:val="22"/>
              </w:rPr>
            </w:pPr>
            <w:r>
              <w:rPr>
                <w:rFonts w:ascii="Arial Narrow" w:eastAsia="Calibri" w:hAnsi="Arial Narrow" w:cs="Arial"/>
                <w:color w:val="262626" w:themeColor="text1" w:themeTint="D9"/>
                <w:sz w:val="22"/>
                <w:szCs w:val="22"/>
              </w:rPr>
              <w:t>7</w:t>
            </w:r>
          </w:p>
        </w:tc>
        <w:tc>
          <w:tcPr>
            <w:tcW w:w="3828" w:type="dxa"/>
            <w:shd w:val="clear" w:color="auto" w:fill="D9D9D9" w:themeFill="background1" w:themeFillShade="D9"/>
          </w:tcPr>
          <w:p w14:paraId="05D3E26D" w14:textId="354E7F2A"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UT SERVICIOS BPO</w:t>
            </w:r>
          </w:p>
        </w:tc>
        <w:tc>
          <w:tcPr>
            <w:tcW w:w="3685" w:type="dxa"/>
            <w:shd w:val="clear" w:color="auto" w:fill="D9D9D9" w:themeFill="background1" w:themeFillShade="D9"/>
          </w:tcPr>
          <w:p w14:paraId="2CA22F97" w14:textId="56AE66D9"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11/24/2020 4:12 PM</w:t>
            </w:r>
          </w:p>
        </w:tc>
      </w:tr>
      <w:tr w:rsidR="006E1C53" w:rsidRPr="00A7639F" w14:paraId="6DCDB884" w14:textId="11B263DC" w:rsidTr="39DB527D">
        <w:trPr>
          <w:trHeight w:val="163"/>
        </w:trPr>
        <w:tc>
          <w:tcPr>
            <w:tcW w:w="992" w:type="dxa"/>
            <w:shd w:val="clear" w:color="auto" w:fill="D9D9D9" w:themeFill="background1" w:themeFillShade="D9"/>
          </w:tcPr>
          <w:p w14:paraId="7052C1AE" w14:textId="7EA2583C" w:rsidR="006E1C53" w:rsidRPr="00A7639F" w:rsidRDefault="006E1C53" w:rsidP="00B60CA2">
            <w:pPr>
              <w:contextualSpacing/>
              <w:jc w:val="center"/>
              <w:rPr>
                <w:rFonts w:ascii="Arial Narrow" w:eastAsia="Calibri" w:hAnsi="Arial Narrow" w:cs="Arial"/>
                <w:color w:val="262626" w:themeColor="text1" w:themeTint="D9"/>
                <w:sz w:val="22"/>
                <w:szCs w:val="22"/>
              </w:rPr>
            </w:pPr>
            <w:r>
              <w:rPr>
                <w:rFonts w:ascii="Arial Narrow" w:eastAsia="Calibri" w:hAnsi="Arial Narrow" w:cs="Arial"/>
                <w:color w:val="262626" w:themeColor="text1" w:themeTint="D9"/>
                <w:sz w:val="22"/>
                <w:szCs w:val="22"/>
              </w:rPr>
              <w:t>6</w:t>
            </w:r>
          </w:p>
        </w:tc>
        <w:tc>
          <w:tcPr>
            <w:tcW w:w="3828" w:type="dxa"/>
            <w:shd w:val="clear" w:color="auto" w:fill="D9D9D9" w:themeFill="background1" w:themeFillShade="D9"/>
          </w:tcPr>
          <w:p w14:paraId="31DD1F08" w14:textId="24D405FD"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OUTSOURCING S.A.</w:t>
            </w:r>
          </w:p>
        </w:tc>
        <w:tc>
          <w:tcPr>
            <w:tcW w:w="3685" w:type="dxa"/>
            <w:shd w:val="clear" w:color="auto" w:fill="D9D9D9" w:themeFill="background1" w:themeFillShade="D9"/>
          </w:tcPr>
          <w:p w14:paraId="0AFC4243" w14:textId="30A47338"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11/24/2020 4:11 PM</w:t>
            </w:r>
          </w:p>
        </w:tc>
      </w:tr>
      <w:tr w:rsidR="006E1C53" w:rsidRPr="00A7639F" w14:paraId="019A5794" w14:textId="37AC0FAF" w:rsidTr="39DB527D">
        <w:trPr>
          <w:trHeight w:val="163"/>
        </w:trPr>
        <w:tc>
          <w:tcPr>
            <w:tcW w:w="992" w:type="dxa"/>
            <w:shd w:val="clear" w:color="auto" w:fill="D9D9D9" w:themeFill="background1" w:themeFillShade="D9"/>
          </w:tcPr>
          <w:p w14:paraId="7B942D91" w14:textId="351FF121" w:rsidR="006E1C53" w:rsidRPr="00A7639F" w:rsidRDefault="006E1C53" w:rsidP="00B60CA2">
            <w:pPr>
              <w:contextualSpacing/>
              <w:jc w:val="center"/>
              <w:rPr>
                <w:rFonts w:ascii="Arial Narrow" w:eastAsia="Calibri" w:hAnsi="Arial Narrow" w:cs="Arial"/>
                <w:color w:val="262626" w:themeColor="text1" w:themeTint="D9"/>
                <w:sz w:val="22"/>
                <w:szCs w:val="22"/>
              </w:rPr>
            </w:pPr>
            <w:r>
              <w:rPr>
                <w:rFonts w:ascii="Arial Narrow" w:eastAsia="Calibri" w:hAnsi="Arial Narrow" w:cs="Arial"/>
                <w:color w:val="262626" w:themeColor="text1" w:themeTint="D9"/>
                <w:sz w:val="22"/>
                <w:szCs w:val="22"/>
              </w:rPr>
              <w:t>5</w:t>
            </w:r>
          </w:p>
        </w:tc>
        <w:tc>
          <w:tcPr>
            <w:tcW w:w="3828" w:type="dxa"/>
            <w:shd w:val="clear" w:color="auto" w:fill="D9D9D9" w:themeFill="background1" w:themeFillShade="D9"/>
          </w:tcPr>
          <w:p w14:paraId="7EA4FEBF" w14:textId="7EA03DC7"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BPM CONSULTING</w:t>
            </w:r>
          </w:p>
        </w:tc>
        <w:tc>
          <w:tcPr>
            <w:tcW w:w="3685" w:type="dxa"/>
            <w:shd w:val="clear" w:color="auto" w:fill="D9D9D9" w:themeFill="background1" w:themeFillShade="D9"/>
          </w:tcPr>
          <w:p w14:paraId="1ACDD4F5" w14:textId="12793474"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11/24/2020 3:03 PM</w:t>
            </w:r>
          </w:p>
        </w:tc>
      </w:tr>
      <w:tr w:rsidR="006E1C53" w:rsidRPr="00A7639F" w14:paraId="1B930C2B" w14:textId="32234F80" w:rsidTr="39DB527D">
        <w:trPr>
          <w:trHeight w:val="163"/>
        </w:trPr>
        <w:tc>
          <w:tcPr>
            <w:tcW w:w="992" w:type="dxa"/>
            <w:shd w:val="clear" w:color="auto" w:fill="D9D9D9" w:themeFill="background1" w:themeFillShade="D9"/>
          </w:tcPr>
          <w:p w14:paraId="759AF087" w14:textId="2572583B" w:rsidR="006E1C53" w:rsidRPr="00A7639F" w:rsidRDefault="006E1C53" w:rsidP="00B60CA2">
            <w:pPr>
              <w:contextualSpacing/>
              <w:jc w:val="center"/>
              <w:rPr>
                <w:rFonts w:ascii="Arial Narrow" w:eastAsia="Calibri" w:hAnsi="Arial Narrow" w:cs="Arial"/>
                <w:color w:val="262626" w:themeColor="text1" w:themeTint="D9"/>
                <w:sz w:val="22"/>
                <w:szCs w:val="22"/>
              </w:rPr>
            </w:pPr>
            <w:r>
              <w:rPr>
                <w:rFonts w:ascii="Arial Narrow" w:eastAsia="Calibri" w:hAnsi="Arial Narrow" w:cs="Arial"/>
                <w:color w:val="262626" w:themeColor="text1" w:themeTint="D9"/>
                <w:sz w:val="22"/>
                <w:szCs w:val="22"/>
              </w:rPr>
              <w:t>4</w:t>
            </w:r>
          </w:p>
        </w:tc>
        <w:tc>
          <w:tcPr>
            <w:tcW w:w="3828" w:type="dxa"/>
            <w:shd w:val="clear" w:color="auto" w:fill="D9D9D9" w:themeFill="background1" w:themeFillShade="D9"/>
          </w:tcPr>
          <w:p w14:paraId="540A69F8" w14:textId="4334F212"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CONALCREDITOS - CONALCENTER BPO</w:t>
            </w:r>
          </w:p>
        </w:tc>
        <w:tc>
          <w:tcPr>
            <w:tcW w:w="3685" w:type="dxa"/>
            <w:shd w:val="clear" w:color="auto" w:fill="D9D9D9" w:themeFill="background1" w:themeFillShade="D9"/>
          </w:tcPr>
          <w:p w14:paraId="2E9043E9" w14:textId="3DDC302A"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11/24/2020 2:06 PM</w:t>
            </w:r>
          </w:p>
        </w:tc>
      </w:tr>
      <w:tr w:rsidR="006E1C53" w:rsidRPr="00A7639F" w14:paraId="1C419212" w14:textId="174666CA" w:rsidTr="39DB527D">
        <w:trPr>
          <w:trHeight w:val="163"/>
        </w:trPr>
        <w:tc>
          <w:tcPr>
            <w:tcW w:w="992" w:type="dxa"/>
            <w:shd w:val="clear" w:color="auto" w:fill="D9D9D9" w:themeFill="background1" w:themeFillShade="D9"/>
          </w:tcPr>
          <w:p w14:paraId="06D5C9EF" w14:textId="2EAF8FB9" w:rsidR="006E1C53" w:rsidRPr="00A7639F" w:rsidRDefault="006E1C53" w:rsidP="00B60CA2">
            <w:pPr>
              <w:contextualSpacing/>
              <w:jc w:val="center"/>
              <w:rPr>
                <w:rFonts w:ascii="Arial Narrow" w:eastAsia="Calibri" w:hAnsi="Arial Narrow" w:cs="Arial"/>
                <w:color w:val="262626" w:themeColor="text1" w:themeTint="D9"/>
                <w:sz w:val="22"/>
                <w:szCs w:val="22"/>
              </w:rPr>
            </w:pPr>
            <w:r>
              <w:rPr>
                <w:rFonts w:ascii="Arial Narrow" w:eastAsia="Calibri" w:hAnsi="Arial Narrow" w:cs="Arial"/>
                <w:color w:val="262626" w:themeColor="text1" w:themeTint="D9"/>
                <w:sz w:val="22"/>
                <w:szCs w:val="22"/>
              </w:rPr>
              <w:t>3</w:t>
            </w:r>
          </w:p>
        </w:tc>
        <w:tc>
          <w:tcPr>
            <w:tcW w:w="3828" w:type="dxa"/>
            <w:shd w:val="clear" w:color="auto" w:fill="D9D9D9" w:themeFill="background1" w:themeFillShade="D9"/>
          </w:tcPr>
          <w:p w14:paraId="52B07D76" w14:textId="2D4841E8" w:rsidR="006E1C53" w:rsidRPr="00A7639F" w:rsidRDefault="00D83C20" w:rsidP="00B60CA2">
            <w:pPr>
              <w:contextualSpacing/>
              <w:jc w:val="center"/>
              <w:rPr>
                <w:rFonts w:ascii="Arial Narrow" w:eastAsia="Calibri" w:hAnsi="Arial Narrow" w:cs="Arial"/>
                <w:color w:val="262626" w:themeColor="text1" w:themeTint="D9"/>
                <w:sz w:val="22"/>
                <w:szCs w:val="22"/>
              </w:rPr>
            </w:pPr>
            <w:r>
              <w:rPr>
                <w:rFonts w:cs="Arial"/>
                <w:color w:val="000000"/>
                <w:sz w:val="18"/>
                <w:szCs w:val="18"/>
                <w:lang w:eastAsia="es-CO"/>
              </w:rPr>
              <w:t xml:space="preserve">MULTIENLACE - </w:t>
            </w:r>
            <w:r w:rsidR="006E1C53" w:rsidRPr="007640AA">
              <w:rPr>
                <w:rFonts w:cs="Arial"/>
                <w:color w:val="000000"/>
                <w:sz w:val="18"/>
                <w:szCs w:val="18"/>
                <w:lang w:eastAsia="es-CO"/>
              </w:rPr>
              <w:t>KONECTA</w:t>
            </w:r>
          </w:p>
        </w:tc>
        <w:tc>
          <w:tcPr>
            <w:tcW w:w="3685" w:type="dxa"/>
            <w:shd w:val="clear" w:color="auto" w:fill="D9D9D9" w:themeFill="background1" w:themeFillShade="D9"/>
          </w:tcPr>
          <w:p w14:paraId="57C9F514" w14:textId="0FA8F2CE"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11/24/2020 2:01 PM</w:t>
            </w:r>
          </w:p>
        </w:tc>
      </w:tr>
      <w:tr w:rsidR="006E1C53" w:rsidRPr="00A7639F" w14:paraId="2ABC80AE" w14:textId="34AF51C6" w:rsidTr="39DB527D">
        <w:trPr>
          <w:trHeight w:val="163"/>
        </w:trPr>
        <w:tc>
          <w:tcPr>
            <w:tcW w:w="992" w:type="dxa"/>
            <w:shd w:val="clear" w:color="auto" w:fill="D9D9D9" w:themeFill="background1" w:themeFillShade="D9"/>
          </w:tcPr>
          <w:p w14:paraId="143C9B8F" w14:textId="20298034" w:rsidR="006E1C53" w:rsidRPr="00A7639F" w:rsidRDefault="006E1C53" w:rsidP="00B60CA2">
            <w:pPr>
              <w:contextualSpacing/>
              <w:jc w:val="center"/>
              <w:rPr>
                <w:rFonts w:ascii="Arial Narrow" w:eastAsia="Calibri" w:hAnsi="Arial Narrow" w:cs="Arial"/>
                <w:color w:val="262626" w:themeColor="text1" w:themeTint="D9"/>
                <w:sz w:val="22"/>
                <w:szCs w:val="22"/>
              </w:rPr>
            </w:pPr>
            <w:r>
              <w:rPr>
                <w:rFonts w:ascii="Arial Narrow" w:eastAsia="Calibri" w:hAnsi="Arial Narrow" w:cs="Arial"/>
                <w:color w:val="262626" w:themeColor="text1" w:themeTint="D9"/>
                <w:sz w:val="22"/>
                <w:szCs w:val="22"/>
              </w:rPr>
              <w:t>2</w:t>
            </w:r>
          </w:p>
        </w:tc>
        <w:tc>
          <w:tcPr>
            <w:tcW w:w="3828" w:type="dxa"/>
            <w:shd w:val="clear" w:color="auto" w:fill="D9D9D9" w:themeFill="background1" w:themeFillShade="D9"/>
          </w:tcPr>
          <w:p w14:paraId="74287478" w14:textId="05DD2140"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EMTELCO</w:t>
            </w:r>
          </w:p>
        </w:tc>
        <w:tc>
          <w:tcPr>
            <w:tcW w:w="3685" w:type="dxa"/>
            <w:shd w:val="clear" w:color="auto" w:fill="D9D9D9" w:themeFill="background1" w:themeFillShade="D9"/>
          </w:tcPr>
          <w:p w14:paraId="4F091049" w14:textId="71D2C327"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11/24/2020 12:01 PM</w:t>
            </w:r>
          </w:p>
        </w:tc>
      </w:tr>
      <w:tr w:rsidR="006E1C53" w:rsidRPr="00A7639F" w14:paraId="122F5810" w14:textId="05B16E07" w:rsidTr="39DB527D">
        <w:trPr>
          <w:trHeight w:val="163"/>
        </w:trPr>
        <w:tc>
          <w:tcPr>
            <w:tcW w:w="992" w:type="dxa"/>
            <w:shd w:val="clear" w:color="auto" w:fill="D9D9D9" w:themeFill="background1" w:themeFillShade="D9"/>
          </w:tcPr>
          <w:p w14:paraId="548485BB" w14:textId="7328161E" w:rsidR="006E1C53" w:rsidRPr="00A7639F" w:rsidRDefault="006E1C53" w:rsidP="00B60CA2">
            <w:pPr>
              <w:contextualSpacing/>
              <w:jc w:val="center"/>
              <w:rPr>
                <w:rFonts w:ascii="Arial Narrow" w:eastAsia="Calibri" w:hAnsi="Arial Narrow" w:cs="Arial"/>
                <w:color w:val="262626" w:themeColor="text1" w:themeTint="D9"/>
                <w:sz w:val="22"/>
                <w:szCs w:val="22"/>
              </w:rPr>
            </w:pPr>
            <w:r>
              <w:rPr>
                <w:rFonts w:ascii="Arial Narrow" w:eastAsia="Calibri" w:hAnsi="Arial Narrow" w:cs="Arial"/>
                <w:color w:val="262626" w:themeColor="text1" w:themeTint="D9"/>
                <w:sz w:val="22"/>
                <w:szCs w:val="22"/>
              </w:rPr>
              <w:t>1</w:t>
            </w:r>
          </w:p>
        </w:tc>
        <w:tc>
          <w:tcPr>
            <w:tcW w:w="3828" w:type="dxa"/>
            <w:shd w:val="clear" w:color="auto" w:fill="D9D9D9" w:themeFill="background1" w:themeFillShade="D9"/>
          </w:tcPr>
          <w:p w14:paraId="7B0B45C0" w14:textId="3B9E433A" w:rsidR="006E1C53" w:rsidRPr="00A7639F" w:rsidRDefault="5586702A" w:rsidP="00B60CA2">
            <w:pPr>
              <w:contextualSpacing/>
              <w:jc w:val="center"/>
              <w:rPr>
                <w:rFonts w:ascii="Arial Narrow" w:eastAsia="Calibri" w:hAnsi="Arial Narrow" w:cs="Arial"/>
                <w:color w:val="262626" w:themeColor="text1" w:themeTint="D9"/>
                <w:sz w:val="22"/>
                <w:szCs w:val="22"/>
              </w:rPr>
            </w:pPr>
            <w:r w:rsidRPr="39DB527D">
              <w:rPr>
                <w:rFonts w:cs="Arial"/>
                <w:color w:val="000000" w:themeColor="text1"/>
                <w:sz w:val="18"/>
                <w:szCs w:val="18"/>
                <w:lang w:eastAsia="es-CO"/>
              </w:rPr>
              <w:t>MILLENIUM BPO</w:t>
            </w:r>
          </w:p>
        </w:tc>
        <w:tc>
          <w:tcPr>
            <w:tcW w:w="3685" w:type="dxa"/>
            <w:shd w:val="clear" w:color="auto" w:fill="D9D9D9" w:themeFill="background1" w:themeFillShade="D9"/>
          </w:tcPr>
          <w:p w14:paraId="7A7FC963" w14:textId="4FE3A9DE" w:rsidR="006E1C53" w:rsidRPr="00A7639F" w:rsidRDefault="006E1C53" w:rsidP="00B60CA2">
            <w:pPr>
              <w:contextualSpacing/>
              <w:jc w:val="center"/>
              <w:rPr>
                <w:rFonts w:ascii="Arial Narrow" w:eastAsia="Calibri" w:hAnsi="Arial Narrow" w:cs="Arial"/>
                <w:color w:val="262626" w:themeColor="text1" w:themeTint="D9"/>
                <w:sz w:val="22"/>
                <w:szCs w:val="22"/>
              </w:rPr>
            </w:pPr>
            <w:r w:rsidRPr="007640AA">
              <w:rPr>
                <w:rFonts w:cs="Arial"/>
                <w:color w:val="000000"/>
                <w:sz w:val="18"/>
                <w:szCs w:val="18"/>
                <w:lang w:eastAsia="es-CO"/>
              </w:rPr>
              <w:t>11/24/2020 8:30 AM</w:t>
            </w:r>
          </w:p>
        </w:tc>
      </w:tr>
    </w:tbl>
    <w:p w14:paraId="4CB912EA" w14:textId="77777777" w:rsidR="00CC212E" w:rsidRPr="004F2F70" w:rsidRDefault="00CC212E" w:rsidP="00CC212E">
      <w:pPr>
        <w:jc w:val="both"/>
        <w:rPr>
          <w:rFonts w:ascii="Arial Narrow" w:hAnsi="Arial Narrow" w:cs="Arial"/>
          <w:color w:val="262626" w:themeColor="text1" w:themeTint="D9"/>
          <w:sz w:val="22"/>
          <w:szCs w:val="22"/>
        </w:rPr>
      </w:pPr>
    </w:p>
    <w:p w14:paraId="15A7758F" w14:textId="6DC6A929" w:rsidR="00A7639F" w:rsidRDefault="00CC212E" w:rsidP="00CC212E">
      <w:pPr>
        <w:pStyle w:val="Prrafodelista"/>
        <w:numPr>
          <w:ilvl w:val="0"/>
          <w:numId w:val="24"/>
        </w:numPr>
        <w:contextualSpacing/>
        <w:jc w:val="both"/>
        <w:rPr>
          <w:rFonts w:ascii="Arial Narrow" w:hAnsi="Arial Narrow" w:cs="Arial"/>
          <w:color w:val="262626" w:themeColor="text1" w:themeTint="D9"/>
          <w:sz w:val="22"/>
          <w:szCs w:val="22"/>
        </w:rPr>
      </w:pPr>
      <w:r w:rsidRPr="004F2F70">
        <w:rPr>
          <w:rFonts w:ascii="Arial Narrow" w:hAnsi="Arial Narrow" w:cs="Arial"/>
          <w:color w:val="262626" w:themeColor="text1" w:themeTint="D9"/>
          <w:sz w:val="22"/>
          <w:szCs w:val="22"/>
        </w:rPr>
        <w:t>Que, dentro del término establecido en el cronograma del proceso, se realizó la verificación de los requisitos habilitantes de orden jurídico, técnico, de experiencia y financiero, lo cual dio origen al informe de Evaluación de las Ofertas del Proceso de Contratación de la licitación pública Nº CCENEG-0</w:t>
      </w:r>
      <w:r w:rsidR="00BF0B55">
        <w:rPr>
          <w:rFonts w:ascii="Arial Narrow" w:hAnsi="Arial Narrow" w:cs="Arial"/>
          <w:color w:val="262626" w:themeColor="text1" w:themeTint="D9"/>
          <w:sz w:val="22"/>
          <w:szCs w:val="22"/>
        </w:rPr>
        <w:t>33</w:t>
      </w:r>
      <w:r w:rsidRPr="004F2F70">
        <w:rPr>
          <w:rFonts w:ascii="Arial Narrow" w:hAnsi="Arial Narrow" w:cs="Arial"/>
          <w:color w:val="262626" w:themeColor="text1" w:themeTint="D9"/>
          <w:sz w:val="22"/>
          <w:szCs w:val="22"/>
        </w:rPr>
        <w:t>-</w:t>
      </w:r>
      <w:r w:rsidR="00BF0B55">
        <w:rPr>
          <w:rFonts w:ascii="Arial Narrow" w:hAnsi="Arial Narrow" w:cs="Arial"/>
          <w:color w:val="262626" w:themeColor="text1" w:themeTint="D9"/>
          <w:sz w:val="22"/>
          <w:szCs w:val="22"/>
        </w:rPr>
        <w:t>0</w:t>
      </w:r>
      <w:r w:rsidRPr="004F2F70">
        <w:rPr>
          <w:rFonts w:ascii="Arial Narrow" w:hAnsi="Arial Narrow" w:cs="Arial"/>
          <w:color w:val="262626" w:themeColor="text1" w:themeTint="D9"/>
          <w:sz w:val="22"/>
          <w:szCs w:val="22"/>
        </w:rPr>
        <w:t>1-20</w:t>
      </w:r>
      <w:r w:rsidR="000A46B5">
        <w:rPr>
          <w:rFonts w:ascii="Arial Narrow" w:hAnsi="Arial Narrow" w:cs="Arial"/>
          <w:color w:val="262626" w:themeColor="text1" w:themeTint="D9"/>
          <w:sz w:val="22"/>
          <w:szCs w:val="22"/>
        </w:rPr>
        <w:t>20</w:t>
      </w:r>
      <w:r w:rsidRPr="004F2F70">
        <w:rPr>
          <w:rFonts w:ascii="Arial Narrow" w:hAnsi="Arial Narrow" w:cs="Arial"/>
          <w:color w:val="262626" w:themeColor="text1" w:themeTint="D9"/>
          <w:sz w:val="22"/>
          <w:szCs w:val="22"/>
        </w:rPr>
        <w:t xml:space="preserve">, publicado el día </w:t>
      </w:r>
      <w:r w:rsidR="00BF0B55">
        <w:rPr>
          <w:rFonts w:ascii="Arial Narrow" w:hAnsi="Arial Narrow" w:cs="Arial"/>
          <w:color w:val="262626" w:themeColor="text1" w:themeTint="D9"/>
          <w:sz w:val="22"/>
          <w:szCs w:val="22"/>
        </w:rPr>
        <w:t>9</w:t>
      </w:r>
      <w:r w:rsidR="000A46B5">
        <w:rPr>
          <w:rFonts w:ascii="Arial Narrow" w:hAnsi="Arial Narrow" w:cs="Arial"/>
          <w:color w:val="262626" w:themeColor="text1" w:themeTint="D9"/>
          <w:sz w:val="22"/>
          <w:szCs w:val="22"/>
        </w:rPr>
        <w:t xml:space="preserve"> de </w:t>
      </w:r>
      <w:r w:rsidR="00BF0B55">
        <w:rPr>
          <w:rFonts w:ascii="Arial Narrow" w:hAnsi="Arial Narrow" w:cs="Arial"/>
          <w:color w:val="262626" w:themeColor="text1" w:themeTint="D9"/>
          <w:sz w:val="22"/>
          <w:szCs w:val="22"/>
        </w:rPr>
        <w:t>diciembre</w:t>
      </w:r>
      <w:r w:rsidR="000A46B5">
        <w:rPr>
          <w:rFonts w:ascii="Arial Narrow" w:hAnsi="Arial Narrow" w:cs="Arial"/>
          <w:color w:val="262626" w:themeColor="text1" w:themeTint="D9"/>
          <w:sz w:val="22"/>
          <w:szCs w:val="22"/>
        </w:rPr>
        <w:t xml:space="preserve"> de 2020</w:t>
      </w:r>
      <w:r w:rsidRPr="004F2F70">
        <w:rPr>
          <w:rFonts w:ascii="Arial Narrow" w:hAnsi="Arial Narrow" w:cs="Arial"/>
          <w:color w:val="262626" w:themeColor="text1" w:themeTint="D9"/>
          <w:sz w:val="22"/>
          <w:szCs w:val="22"/>
        </w:rPr>
        <w:t xml:space="preserve">, mediante el cual Colombia Compra Eficiente solicito la subsanación de los requisitos habilitantes </w:t>
      </w:r>
      <w:r w:rsidR="000A46B5">
        <w:rPr>
          <w:rFonts w:ascii="Arial Narrow" w:hAnsi="Arial Narrow" w:cs="Arial"/>
          <w:color w:val="262626" w:themeColor="text1" w:themeTint="D9"/>
          <w:sz w:val="22"/>
          <w:szCs w:val="22"/>
        </w:rPr>
        <w:t xml:space="preserve">hasta el día </w:t>
      </w:r>
      <w:r w:rsidR="00BF0B55">
        <w:rPr>
          <w:rFonts w:ascii="Arial Narrow" w:hAnsi="Arial Narrow" w:cs="Arial"/>
          <w:color w:val="262626" w:themeColor="text1" w:themeTint="D9"/>
          <w:sz w:val="22"/>
          <w:szCs w:val="22"/>
        </w:rPr>
        <w:t>16</w:t>
      </w:r>
      <w:r w:rsidR="000A46B5">
        <w:rPr>
          <w:rFonts w:ascii="Arial Narrow" w:hAnsi="Arial Narrow" w:cs="Arial"/>
          <w:color w:val="262626" w:themeColor="text1" w:themeTint="D9"/>
          <w:sz w:val="22"/>
          <w:szCs w:val="22"/>
        </w:rPr>
        <w:t xml:space="preserve"> de </w:t>
      </w:r>
      <w:r w:rsidR="00BF0B55">
        <w:rPr>
          <w:rFonts w:ascii="Arial Narrow" w:hAnsi="Arial Narrow" w:cs="Arial"/>
          <w:color w:val="262626" w:themeColor="text1" w:themeTint="D9"/>
          <w:sz w:val="22"/>
          <w:szCs w:val="22"/>
        </w:rPr>
        <w:t>diciembre</w:t>
      </w:r>
      <w:r w:rsidR="000A46B5">
        <w:rPr>
          <w:rFonts w:ascii="Arial Narrow" w:hAnsi="Arial Narrow" w:cs="Arial"/>
          <w:color w:val="262626" w:themeColor="text1" w:themeTint="D9"/>
          <w:sz w:val="22"/>
          <w:szCs w:val="22"/>
        </w:rPr>
        <w:t xml:space="preserve"> de 2020</w:t>
      </w:r>
      <w:r w:rsidR="00A7639F">
        <w:rPr>
          <w:rFonts w:ascii="Arial Narrow" w:hAnsi="Arial Narrow" w:cs="Arial"/>
          <w:color w:val="262626" w:themeColor="text1" w:themeTint="D9"/>
          <w:sz w:val="22"/>
          <w:szCs w:val="22"/>
        </w:rPr>
        <w:t>.</w:t>
      </w:r>
    </w:p>
    <w:p w14:paraId="51A1AD31" w14:textId="77777777" w:rsidR="00A7639F" w:rsidRDefault="00A7639F" w:rsidP="00A7639F">
      <w:pPr>
        <w:pStyle w:val="Prrafodelista"/>
        <w:ind w:left="720"/>
        <w:contextualSpacing/>
        <w:jc w:val="both"/>
        <w:rPr>
          <w:rFonts w:ascii="Arial Narrow" w:hAnsi="Arial Narrow" w:cs="Arial"/>
          <w:color w:val="262626" w:themeColor="text1" w:themeTint="D9"/>
          <w:sz w:val="22"/>
          <w:szCs w:val="22"/>
        </w:rPr>
      </w:pPr>
    </w:p>
    <w:p w14:paraId="4DC6D6E9" w14:textId="5D58C738" w:rsidR="00A7639F" w:rsidRDefault="00A7639F" w:rsidP="00A7639F">
      <w:pPr>
        <w:pStyle w:val="Prrafodelista"/>
        <w:numPr>
          <w:ilvl w:val="0"/>
          <w:numId w:val="24"/>
        </w:numPr>
        <w:contextualSpacing/>
        <w:jc w:val="both"/>
        <w:rPr>
          <w:rFonts w:ascii="Arial Narrow" w:hAnsi="Arial Narrow" w:cs="Arial"/>
          <w:color w:val="262626" w:themeColor="text1" w:themeTint="D9"/>
          <w:sz w:val="22"/>
          <w:szCs w:val="22"/>
        </w:rPr>
      </w:pPr>
      <w:r>
        <w:rPr>
          <w:rFonts w:ascii="Arial Narrow" w:hAnsi="Arial Narrow" w:cs="Arial"/>
          <w:color w:val="262626" w:themeColor="text1" w:themeTint="D9"/>
          <w:sz w:val="22"/>
          <w:szCs w:val="22"/>
        </w:rPr>
        <w:t>Que, Colombia Compra Eficiente</w:t>
      </w:r>
      <w:r w:rsidR="00CC212E" w:rsidRPr="004F2F70">
        <w:rPr>
          <w:rFonts w:ascii="Arial Narrow" w:hAnsi="Arial Narrow" w:cs="Arial"/>
          <w:color w:val="262626" w:themeColor="text1" w:themeTint="D9"/>
          <w:sz w:val="22"/>
          <w:szCs w:val="22"/>
        </w:rPr>
        <w:t xml:space="preserve"> rechazó la oferta de los Proponentes </w:t>
      </w:r>
      <w:r w:rsidR="00BF0B55">
        <w:rPr>
          <w:rFonts w:ascii="Arial Narrow" w:hAnsi="Arial Narrow" w:cs="Arial"/>
          <w:color w:val="262626" w:themeColor="text1" w:themeTint="D9"/>
          <w:sz w:val="22"/>
          <w:szCs w:val="22"/>
        </w:rPr>
        <w:t xml:space="preserve">MULTIENLACE SAS y </w:t>
      </w:r>
      <w:r w:rsidR="00BF0B55" w:rsidRPr="00BF0B55">
        <w:rPr>
          <w:rFonts w:ascii="Arial Narrow" w:hAnsi="Arial Narrow" w:cs="Arial"/>
          <w:color w:val="262626" w:themeColor="text1" w:themeTint="D9"/>
          <w:sz w:val="22"/>
          <w:szCs w:val="22"/>
        </w:rPr>
        <w:t>UT ASSISPREX-GSC</w:t>
      </w:r>
      <w:r w:rsidR="00CC212E" w:rsidRPr="004F2F70">
        <w:rPr>
          <w:rFonts w:ascii="Arial Narrow" w:hAnsi="Arial Narrow" w:cs="Arial"/>
          <w:color w:val="262626" w:themeColor="text1" w:themeTint="D9"/>
          <w:sz w:val="22"/>
          <w:szCs w:val="22"/>
        </w:rPr>
        <w:t xml:space="preserve"> porque no cumplieron con las condiciones de la oferta </w:t>
      </w:r>
      <w:r w:rsidR="00BF0B55" w:rsidRPr="004F2F70">
        <w:rPr>
          <w:rFonts w:ascii="Arial Narrow" w:hAnsi="Arial Narrow" w:cs="Arial"/>
          <w:color w:val="262626" w:themeColor="text1" w:themeTint="D9"/>
          <w:sz w:val="22"/>
          <w:szCs w:val="22"/>
        </w:rPr>
        <w:t xml:space="preserve">económica </w:t>
      </w:r>
      <w:r w:rsidR="00BF0B55">
        <w:rPr>
          <w:rFonts w:ascii="Arial Narrow" w:hAnsi="Arial Narrow" w:cs="Arial"/>
          <w:color w:val="262626" w:themeColor="text1" w:themeTint="D9"/>
          <w:sz w:val="22"/>
          <w:szCs w:val="22"/>
        </w:rPr>
        <w:t>y</w:t>
      </w:r>
      <w:r>
        <w:rPr>
          <w:rFonts w:ascii="Arial Narrow" w:hAnsi="Arial Narrow" w:cs="Arial"/>
          <w:color w:val="262626" w:themeColor="text1" w:themeTint="D9"/>
          <w:sz w:val="22"/>
          <w:szCs w:val="22"/>
        </w:rPr>
        <w:t xml:space="preserve"> de presentación de la propuesta incurriendo en las causales de rechazo </w:t>
      </w:r>
      <w:r w:rsidR="00CC212E" w:rsidRPr="004F2F70">
        <w:rPr>
          <w:rFonts w:ascii="Arial Narrow" w:hAnsi="Arial Narrow" w:cs="Arial"/>
          <w:color w:val="262626" w:themeColor="text1" w:themeTint="D9"/>
          <w:sz w:val="22"/>
          <w:szCs w:val="22"/>
        </w:rPr>
        <w:t xml:space="preserve">relacionadas en la Sección </w:t>
      </w:r>
      <w:r>
        <w:rPr>
          <w:rFonts w:ascii="Arial Narrow" w:hAnsi="Arial Narrow" w:cs="Arial"/>
          <w:color w:val="262626" w:themeColor="text1" w:themeTint="D9"/>
          <w:sz w:val="22"/>
          <w:szCs w:val="22"/>
        </w:rPr>
        <w:t>9.5</w:t>
      </w:r>
      <w:r w:rsidR="00CC212E" w:rsidRPr="004F2F70">
        <w:rPr>
          <w:rFonts w:ascii="Arial Narrow" w:hAnsi="Arial Narrow" w:cs="Arial"/>
          <w:color w:val="262626" w:themeColor="text1" w:themeTint="D9"/>
          <w:sz w:val="22"/>
          <w:szCs w:val="22"/>
        </w:rPr>
        <w:t xml:space="preserve"> del pliego de condiciones.</w:t>
      </w:r>
    </w:p>
    <w:p w14:paraId="760E59D5" w14:textId="77777777" w:rsidR="00A7639F" w:rsidRPr="00A7639F" w:rsidRDefault="00A7639F" w:rsidP="00A7639F">
      <w:pPr>
        <w:pStyle w:val="Prrafodelista"/>
        <w:rPr>
          <w:rFonts w:ascii="Arial Narrow" w:hAnsi="Arial Narrow" w:cs="Arial"/>
          <w:color w:val="262626" w:themeColor="text1" w:themeTint="D9"/>
          <w:sz w:val="22"/>
          <w:szCs w:val="22"/>
        </w:rPr>
      </w:pPr>
    </w:p>
    <w:p w14:paraId="23AB19ED" w14:textId="7D63EE2B" w:rsidR="00A7639F" w:rsidRDefault="00A7639F" w:rsidP="00A7639F">
      <w:pPr>
        <w:pStyle w:val="Prrafodelista"/>
        <w:ind w:left="720"/>
        <w:contextualSpacing/>
        <w:jc w:val="both"/>
        <w:rPr>
          <w:rFonts w:ascii="Arial Narrow" w:hAnsi="Arial Narrow" w:cs="Arial"/>
          <w:color w:val="262626" w:themeColor="text1" w:themeTint="D9"/>
          <w:sz w:val="22"/>
          <w:szCs w:val="22"/>
        </w:rPr>
      </w:pPr>
      <w:r>
        <w:rPr>
          <w:rFonts w:ascii="Arial Narrow" w:hAnsi="Arial Narrow" w:cs="Arial"/>
          <w:color w:val="262626" w:themeColor="text1" w:themeTint="D9"/>
          <w:sz w:val="22"/>
          <w:szCs w:val="22"/>
        </w:rPr>
        <w:t>Respecto de las ofertas rechazadas Colombia Compra Eficiente relaciona la justificación por la que procede la causal de rechazo:</w:t>
      </w:r>
    </w:p>
    <w:p w14:paraId="32ABE368" w14:textId="77777777" w:rsidR="007949CE" w:rsidRDefault="007949CE" w:rsidP="007949CE">
      <w:pPr>
        <w:contextualSpacing/>
        <w:jc w:val="both"/>
        <w:rPr>
          <w:rFonts w:ascii="Arial Narrow" w:hAnsi="Arial Narrow" w:cs="Arial"/>
          <w:b/>
          <w:bCs/>
          <w:color w:val="262626" w:themeColor="text1" w:themeTint="D9"/>
          <w:sz w:val="22"/>
          <w:szCs w:val="22"/>
        </w:rPr>
      </w:pPr>
    </w:p>
    <w:p w14:paraId="356D47AF" w14:textId="3C15B658" w:rsidR="00A7639F" w:rsidRDefault="00BF0B55" w:rsidP="007949CE">
      <w:pPr>
        <w:contextualSpacing/>
        <w:jc w:val="both"/>
        <w:rPr>
          <w:rFonts w:ascii="Arial Narrow" w:hAnsi="Arial Narrow" w:cs="Arial"/>
          <w:b/>
          <w:bCs/>
          <w:color w:val="262626" w:themeColor="text1" w:themeTint="D9"/>
          <w:sz w:val="22"/>
          <w:szCs w:val="22"/>
        </w:rPr>
      </w:pPr>
      <w:r w:rsidRPr="41A0691A">
        <w:rPr>
          <w:rFonts w:ascii="Arial Narrow" w:hAnsi="Arial Narrow" w:cs="Arial"/>
          <w:b/>
          <w:bCs/>
          <w:color w:val="262626" w:themeColor="text1" w:themeTint="D9"/>
          <w:sz w:val="22"/>
          <w:szCs w:val="22"/>
        </w:rPr>
        <w:t>PROPONENTE MULTIENLACE SAS</w:t>
      </w:r>
    </w:p>
    <w:p w14:paraId="11388259" w14:textId="3277B928" w:rsidR="00BF0B55" w:rsidRDefault="00BF0B55" w:rsidP="41A0691A">
      <w:pPr>
        <w:contextualSpacing/>
        <w:jc w:val="both"/>
        <w:rPr>
          <w:rFonts w:ascii="Arial Narrow" w:hAnsi="Arial Narrow" w:cs="Arial"/>
          <w:b/>
          <w:bCs/>
          <w:color w:val="262626" w:themeColor="text1" w:themeTint="D9"/>
          <w:sz w:val="22"/>
          <w:szCs w:val="22"/>
        </w:rPr>
      </w:pPr>
    </w:p>
    <w:p w14:paraId="2F529EE2" w14:textId="57BA8A00" w:rsidR="00BF0B55" w:rsidRDefault="0386F3AC" w:rsidP="41A0691A">
      <w:pPr>
        <w:contextualSpacing/>
        <w:jc w:val="both"/>
        <w:rPr>
          <w:rFonts w:ascii="Arial Narrow" w:hAnsi="Arial Narrow" w:cs="Arial"/>
          <w:color w:val="262626" w:themeColor="text1" w:themeTint="D9"/>
          <w:sz w:val="22"/>
          <w:szCs w:val="22"/>
        </w:rPr>
      </w:pPr>
      <w:r w:rsidRPr="41A0691A">
        <w:rPr>
          <w:rFonts w:ascii="Arial Narrow" w:hAnsi="Arial Narrow" w:cs="Arial"/>
          <w:color w:val="262626" w:themeColor="text1" w:themeTint="D9"/>
          <w:sz w:val="22"/>
          <w:szCs w:val="22"/>
        </w:rPr>
        <w:t xml:space="preserve">Procede el rechazo del proponente toda vez que no cumplió con la totalidad de requisitos habilitantes exigidos en el pliego de condiciones. </w:t>
      </w:r>
    </w:p>
    <w:p w14:paraId="22C3FBFA" w14:textId="17A6320B" w:rsidR="00BF0B55" w:rsidRDefault="00BF0B55" w:rsidP="41A0691A">
      <w:pPr>
        <w:contextualSpacing/>
        <w:jc w:val="both"/>
        <w:rPr>
          <w:rFonts w:ascii="Arial Narrow" w:hAnsi="Arial Narrow" w:cs="Arial"/>
          <w:color w:val="262626" w:themeColor="text1" w:themeTint="D9"/>
          <w:sz w:val="22"/>
          <w:szCs w:val="22"/>
        </w:rPr>
      </w:pPr>
    </w:p>
    <w:p w14:paraId="336F5A0F" w14:textId="5A2A9D9F" w:rsidR="00BF0B55" w:rsidRDefault="546A8263" w:rsidP="41A0691A">
      <w:pPr>
        <w:contextualSpacing/>
        <w:jc w:val="both"/>
        <w:rPr>
          <w:rFonts w:ascii="Arial Narrow" w:hAnsi="Arial Narrow" w:cs="Arial"/>
          <w:color w:val="262626" w:themeColor="text1" w:themeTint="D9"/>
          <w:sz w:val="22"/>
          <w:szCs w:val="22"/>
        </w:rPr>
      </w:pPr>
      <w:r w:rsidRPr="41A0691A">
        <w:rPr>
          <w:rFonts w:ascii="Arial Narrow" w:hAnsi="Arial Narrow" w:cs="Arial"/>
          <w:color w:val="262626" w:themeColor="text1" w:themeTint="D9"/>
          <w:sz w:val="22"/>
          <w:szCs w:val="22"/>
        </w:rPr>
        <w:t xml:space="preserve">De conformidad con lo indicado al proponente en el informe final de evaluación, luego de la revisión de la documentación allegada se evidencia que no cumplió </w:t>
      </w:r>
      <w:r w:rsidR="660594E9" w:rsidRPr="41A0691A">
        <w:rPr>
          <w:rFonts w:ascii="Arial Narrow" w:hAnsi="Arial Narrow" w:cs="Arial"/>
          <w:color w:val="262626" w:themeColor="text1" w:themeTint="D9"/>
          <w:sz w:val="22"/>
          <w:szCs w:val="22"/>
        </w:rPr>
        <w:t xml:space="preserve">aun cuando se le requirió subsanación </w:t>
      </w:r>
      <w:r w:rsidRPr="41A0691A">
        <w:rPr>
          <w:rFonts w:ascii="Arial Narrow" w:hAnsi="Arial Narrow" w:cs="Arial"/>
          <w:color w:val="262626" w:themeColor="text1" w:themeTint="D9"/>
          <w:sz w:val="22"/>
          <w:szCs w:val="22"/>
        </w:rPr>
        <w:t>con lo siguiente:</w:t>
      </w:r>
    </w:p>
    <w:p w14:paraId="1904A25D" w14:textId="715B93B6" w:rsidR="00BF0B55" w:rsidRDefault="00BF0B55" w:rsidP="39DB527D">
      <w:pPr>
        <w:contextualSpacing/>
        <w:rPr>
          <w:rFonts w:ascii="Arial Narrow" w:eastAsia="Arial Narrow" w:hAnsi="Arial Narrow" w:cs="Arial Narrow"/>
          <w:color w:val="262626" w:themeColor="text1" w:themeTint="D9"/>
          <w:sz w:val="22"/>
          <w:szCs w:val="22"/>
        </w:rPr>
      </w:pPr>
    </w:p>
    <w:tbl>
      <w:tblPr>
        <w:tblStyle w:val="Tablaconcuadrcula"/>
        <w:tblW w:w="0" w:type="auto"/>
        <w:tblLayout w:type="fixed"/>
        <w:tblLook w:val="06A0" w:firstRow="1" w:lastRow="0" w:firstColumn="1" w:lastColumn="0" w:noHBand="1" w:noVBand="1"/>
      </w:tblPr>
      <w:tblGrid>
        <w:gridCol w:w="9510"/>
      </w:tblGrid>
      <w:tr w:rsidR="39DB527D" w14:paraId="6D02ABAE" w14:textId="77777777" w:rsidTr="39DB527D">
        <w:trPr>
          <w:trHeight w:val="2160"/>
        </w:trPr>
        <w:tc>
          <w:tcPr>
            <w:tcW w:w="9510" w:type="dxa"/>
            <w:tcBorders>
              <w:top w:val="nil"/>
              <w:left w:val="nil"/>
              <w:bottom w:val="nil"/>
              <w:right w:val="nil"/>
            </w:tcBorders>
            <w:vAlign w:val="center"/>
          </w:tcPr>
          <w:p w14:paraId="23FBB151" w14:textId="34B35E9A" w:rsidR="39DB527D" w:rsidRDefault="39DB527D" w:rsidP="39DB527D">
            <w:pPr>
              <w:jc w:val="both"/>
              <w:rPr>
                <w:rFonts w:ascii="Arial Narrow" w:eastAsia="Arial Narrow" w:hAnsi="Arial Narrow" w:cs="Arial Narrow"/>
                <w:color w:val="000000" w:themeColor="text1"/>
                <w:sz w:val="22"/>
                <w:szCs w:val="22"/>
              </w:rPr>
            </w:pPr>
            <w:r w:rsidRPr="39DB527D">
              <w:rPr>
                <w:rFonts w:ascii="Arial Narrow" w:eastAsia="Arial Narrow" w:hAnsi="Arial Narrow" w:cs="Arial Narrow"/>
                <w:color w:val="000000" w:themeColor="text1"/>
                <w:sz w:val="22"/>
                <w:szCs w:val="22"/>
              </w:rPr>
              <w:t xml:space="preserve">Oferta no </w:t>
            </w:r>
            <w:r w:rsidR="77CC729A" w:rsidRPr="39DB527D">
              <w:rPr>
                <w:rFonts w:ascii="Arial Narrow" w:eastAsia="Arial Narrow" w:hAnsi="Arial Narrow" w:cs="Arial Narrow"/>
                <w:color w:val="000000" w:themeColor="text1"/>
                <w:sz w:val="22"/>
                <w:szCs w:val="22"/>
              </w:rPr>
              <w:t>habilitada</w:t>
            </w:r>
            <w:r w:rsidRPr="39DB527D">
              <w:rPr>
                <w:rFonts w:ascii="Arial Narrow" w:eastAsia="Arial Narrow" w:hAnsi="Arial Narrow" w:cs="Arial Narrow"/>
                <w:color w:val="000000" w:themeColor="text1"/>
                <w:sz w:val="22"/>
                <w:szCs w:val="22"/>
              </w:rPr>
              <w:t xml:space="preserve"> para el Lote 1: Se evidencia que la carta la remite GENESYS, el requisito establece "Lote 1: Si la plataforma de centro de contacto está en nube pública o nube privada, el documento debe ser del CSP – Cloud </w:t>
            </w:r>
            <w:proofErr w:type="spellStart"/>
            <w:r w:rsidRPr="39DB527D">
              <w:rPr>
                <w:rFonts w:ascii="Arial Narrow" w:eastAsia="Arial Narrow" w:hAnsi="Arial Narrow" w:cs="Arial Narrow"/>
                <w:color w:val="000000" w:themeColor="text1"/>
                <w:sz w:val="22"/>
                <w:szCs w:val="22"/>
              </w:rPr>
              <w:t>Service</w:t>
            </w:r>
            <w:proofErr w:type="spellEnd"/>
            <w:r w:rsidRPr="39DB527D">
              <w:rPr>
                <w:rFonts w:ascii="Arial Narrow" w:eastAsia="Arial Narrow" w:hAnsi="Arial Narrow" w:cs="Arial Narrow"/>
                <w:color w:val="000000" w:themeColor="text1"/>
                <w:sz w:val="22"/>
                <w:szCs w:val="22"/>
              </w:rPr>
              <w:t xml:space="preserve"> </w:t>
            </w:r>
            <w:proofErr w:type="spellStart"/>
            <w:r w:rsidRPr="39DB527D">
              <w:rPr>
                <w:rFonts w:ascii="Arial Narrow" w:eastAsia="Arial Narrow" w:hAnsi="Arial Narrow" w:cs="Arial Narrow"/>
                <w:color w:val="000000" w:themeColor="text1"/>
                <w:sz w:val="22"/>
                <w:szCs w:val="22"/>
              </w:rPr>
              <w:t>Provider</w:t>
            </w:r>
            <w:proofErr w:type="spellEnd"/>
            <w:r w:rsidRPr="39DB527D">
              <w:rPr>
                <w:rFonts w:ascii="Arial Narrow" w:eastAsia="Arial Narrow" w:hAnsi="Arial Narrow" w:cs="Arial Narrow"/>
                <w:color w:val="000000" w:themeColor="text1"/>
                <w:sz w:val="22"/>
                <w:szCs w:val="22"/>
              </w:rPr>
              <w:t xml:space="preserve"> o del propietario del centro de datos en Colombia que indique la disponibilidad ofrecida que debe ser del 99.9%", el documento remitido no lo </w:t>
            </w:r>
            <w:r w:rsidR="71EA0E58" w:rsidRPr="39DB527D">
              <w:rPr>
                <w:rFonts w:ascii="Arial Narrow" w:eastAsia="Arial Narrow" w:hAnsi="Arial Narrow" w:cs="Arial Narrow"/>
                <w:color w:val="000000" w:themeColor="text1"/>
                <w:sz w:val="22"/>
                <w:szCs w:val="22"/>
              </w:rPr>
              <w:t>suscribe</w:t>
            </w:r>
            <w:r w:rsidRPr="39DB527D">
              <w:rPr>
                <w:rFonts w:ascii="Arial Narrow" w:eastAsia="Arial Narrow" w:hAnsi="Arial Narrow" w:cs="Arial Narrow"/>
                <w:color w:val="000000" w:themeColor="text1"/>
                <w:sz w:val="22"/>
                <w:szCs w:val="22"/>
              </w:rPr>
              <w:t xml:space="preserve"> el CSP (AMAZON), ya que la plataforma GENESYS está en nube pública. </w:t>
            </w:r>
            <w:r w:rsidR="2C56F80F" w:rsidRPr="39DB527D">
              <w:rPr>
                <w:rFonts w:ascii="Arial Narrow" w:eastAsia="Arial Narrow" w:hAnsi="Arial Narrow" w:cs="Arial Narrow"/>
                <w:color w:val="000000" w:themeColor="text1"/>
                <w:sz w:val="22"/>
                <w:szCs w:val="22"/>
              </w:rPr>
              <w:t xml:space="preserve">Por lo anterior, el </w:t>
            </w:r>
            <w:r w:rsidRPr="39DB527D">
              <w:rPr>
                <w:rFonts w:ascii="Arial Narrow" w:eastAsia="Arial Narrow" w:hAnsi="Arial Narrow" w:cs="Arial Narrow"/>
                <w:color w:val="000000" w:themeColor="text1"/>
                <w:sz w:val="22"/>
                <w:szCs w:val="22"/>
              </w:rPr>
              <w:t xml:space="preserve">Proponente </w:t>
            </w:r>
            <w:r w:rsidR="513C80F1" w:rsidRPr="39DB527D">
              <w:rPr>
                <w:rFonts w:ascii="Arial Narrow" w:eastAsia="Arial Narrow" w:hAnsi="Arial Narrow" w:cs="Arial Narrow"/>
                <w:color w:val="000000" w:themeColor="text1"/>
                <w:sz w:val="22"/>
                <w:szCs w:val="22"/>
              </w:rPr>
              <w:t>no subsanó en debida forma</w:t>
            </w:r>
            <w:r w:rsidRPr="39DB527D">
              <w:rPr>
                <w:rFonts w:ascii="Arial Narrow" w:eastAsia="Arial Narrow" w:hAnsi="Arial Narrow" w:cs="Arial Narrow"/>
                <w:color w:val="000000" w:themeColor="text1"/>
                <w:sz w:val="22"/>
                <w:szCs w:val="22"/>
              </w:rPr>
              <w:t>.</w:t>
            </w:r>
            <w:r>
              <w:br/>
            </w:r>
            <w:r w:rsidRPr="39DB527D">
              <w:rPr>
                <w:rFonts w:ascii="Arial Narrow" w:eastAsia="Arial Narrow" w:hAnsi="Arial Narrow" w:cs="Arial Narrow"/>
                <w:color w:val="000000" w:themeColor="text1"/>
                <w:sz w:val="22"/>
                <w:szCs w:val="22"/>
              </w:rPr>
              <w:t xml:space="preserve"> Oferta no habilitada para el Lote 2: Proponente no remitió el plan de continuidad del negocio o resumen </w:t>
            </w:r>
            <w:proofErr w:type="gramStart"/>
            <w:r w:rsidRPr="39DB527D">
              <w:rPr>
                <w:rFonts w:ascii="Arial Narrow" w:eastAsia="Arial Narrow" w:hAnsi="Arial Narrow" w:cs="Arial Narrow"/>
                <w:color w:val="000000" w:themeColor="text1"/>
                <w:sz w:val="22"/>
                <w:szCs w:val="22"/>
              </w:rPr>
              <w:t>del mismo</w:t>
            </w:r>
            <w:proofErr w:type="gramEnd"/>
            <w:r w:rsidRPr="39DB527D">
              <w:rPr>
                <w:rFonts w:ascii="Arial Narrow" w:eastAsia="Arial Narrow" w:hAnsi="Arial Narrow" w:cs="Arial Narrow"/>
                <w:color w:val="000000" w:themeColor="text1"/>
                <w:sz w:val="22"/>
                <w:szCs w:val="22"/>
              </w:rPr>
              <w:t xml:space="preserve"> mediante el cual se demostraba la disponibilidad de la plataforma conforme lo establecía el pliego de condiciones</w:t>
            </w:r>
            <w:r w:rsidR="308EF38A" w:rsidRPr="39DB527D">
              <w:rPr>
                <w:rFonts w:ascii="Arial Narrow" w:eastAsia="Arial Narrow" w:hAnsi="Arial Narrow" w:cs="Arial Narrow"/>
                <w:color w:val="000000" w:themeColor="text1"/>
                <w:sz w:val="22"/>
                <w:szCs w:val="22"/>
              </w:rPr>
              <w:t>. Por lo anterior, el proponente no subsanó en debida forma.</w:t>
            </w:r>
          </w:p>
        </w:tc>
      </w:tr>
    </w:tbl>
    <w:p w14:paraId="0495E946" w14:textId="3BCDE937" w:rsidR="00BF0B55" w:rsidRDefault="00BF0B55" w:rsidP="39DB527D">
      <w:pPr>
        <w:pStyle w:val="Ttulo2"/>
        <w:contextualSpacing/>
        <w:jc w:val="both"/>
        <w:rPr>
          <w:rFonts w:ascii="Arial Narrow" w:hAnsi="Arial Narrow" w:cs="Arial"/>
          <w:color w:val="262626" w:themeColor="text1" w:themeTint="D9"/>
          <w:sz w:val="22"/>
          <w:szCs w:val="22"/>
        </w:rPr>
      </w:pPr>
    </w:p>
    <w:p w14:paraId="66ED3883" w14:textId="0A1ED253" w:rsidR="00BF0B55" w:rsidRDefault="308EF38A" w:rsidP="39DB527D">
      <w:pPr>
        <w:pStyle w:val="Ttulo2"/>
        <w:contextualSpacing/>
        <w:jc w:val="both"/>
        <w:rPr>
          <w:rFonts w:ascii="Arial" w:eastAsia="Arial" w:hAnsi="Arial" w:cs="Arial"/>
          <w:b/>
          <w:bCs/>
          <w:color w:val="4E4D4D"/>
          <w:sz w:val="22"/>
          <w:szCs w:val="22"/>
        </w:rPr>
      </w:pPr>
      <w:r w:rsidRPr="39DB527D">
        <w:rPr>
          <w:rFonts w:ascii="Arial Narrow" w:hAnsi="Arial Narrow" w:cs="Arial"/>
          <w:color w:val="262626" w:themeColor="text1" w:themeTint="D9"/>
          <w:sz w:val="22"/>
          <w:szCs w:val="22"/>
        </w:rPr>
        <w:t xml:space="preserve">Así las cosas, </w:t>
      </w:r>
      <w:r w:rsidR="78B525F3" w:rsidRPr="39DB527D">
        <w:rPr>
          <w:rFonts w:ascii="Arial Narrow" w:hAnsi="Arial Narrow" w:cs="Arial"/>
          <w:color w:val="262626" w:themeColor="text1" w:themeTint="D9"/>
          <w:sz w:val="22"/>
          <w:szCs w:val="22"/>
        </w:rPr>
        <w:t xml:space="preserve">procede el rechazo para los dos lotes en los que presentó oferta. Lo anterior de conformidad con lo previsto en el </w:t>
      </w:r>
      <w:r w:rsidR="3177A6E3" w:rsidRPr="39DB527D">
        <w:rPr>
          <w:rFonts w:ascii="Arial Narrow" w:hAnsi="Arial Narrow" w:cs="Arial"/>
          <w:color w:val="262626" w:themeColor="text1" w:themeTint="D9"/>
          <w:sz w:val="22"/>
          <w:szCs w:val="22"/>
        </w:rPr>
        <w:t xml:space="preserve">numeral 8.5 del pliego de condiciones, a saber: </w:t>
      </w:r>
    </w:p>
    <w:p w14:paraId="57BD94EA" w14:textId="6570BE19" w:rsidR="00BF0B55" w:rsidRDefault="00BF0B55" w:rsidP="41A0691A">
      <w:pPr>
        <w:pStyle w:val="Ttulo2"/>
        <w:contextualSpacing/>
        <w:jc w:val="both"/>
        <w:rPr>
          <w:rFonts w:ascii="Arial" w:eastAsia="Arial" w:hAnsi="Arial" w:cs="Arial"/>
          <w:b/>
          <w:bCs/>
          <w:color w:val="4E4D4D"/>
          <w:sz w:val="22"/>
          <w:szCs w:val="22"/>
          <w:lang w:val="es-CO"/>
        </w:rPr>
      </w:pPr>
    </w:p>
    <w:p w14:paraId="72D20494" w14:textId="5E9A2990" w:rsidR="00BF0B55" w:rsidRDefault="3177A6E3" w:rsidP="41A0691A">
      <w:pPr>
        <w:pStyle w:val="Ttulo2"/>
        <w:contextualSpacing/>
        <w:jc w:val="both"/>
        <w:rPr>
          <w:rFonts w:ascii="Arial Narrow" w:eastAsia="Arial Narrow" w:hAnsi="Arial Narrow" w:cs="Arial Narrow"/>
          <w:i/>
          <w:iCs/>
          <w:color w:val="4E4D4D"/>
          <w:sz w:val="22"/>
          <w:szCs w:val="22"/>
        </w:rPr>
      </w:pPr>
      <w:r w:rsidRPr="41A0691A">
        <w:rPr>
          <w:rFonts w:ascii="Arial Narrow" w:eastAsia="Arial Narrow" w:hAnsi="Arial Narrow" w:cs="Arial Narrow"/>
          <w:i/>
          <w:iCs/>
          <w:color w:val="4E4D4D"/>
          <w:sz w:val="22"/>
          <w:szCs w:val="22"/>
          <w:lang w:val="es-CO"/>
        </w:rPr>
        <w:t>Rechazo</w:t>
      </w:r>
    </w:p>
    <w:p w14:paraId="0D485105" w14:textId="2DF2E7DE" w:rsidR="00BF0B55" w:rsidRDefault="3177A6E3" w:rsidP="41A0691A">
      <w:pPr>
        <w:contextualSpacing/>
        <w:jc w:val="both"/>
        <w:rPr>
          <w:rFonts w:ascii="Arial Narrow" w:eastAsia="Arial Narrow" w:hAnsi="Arial Narrow" w:cs="Arial Narrow"/>
          <w:i/>
          <w:iCs/>
          <w:color w:val="4E4D4D"/>
          <w:sz w:val="22"/>
          <w:szCs w:val="22"/>
        </w:rPr>
      </w:pPr>
      <w:r w:rsidRPr="41A0691A">
        <w:rPr>
          <w:rFonts w:ascii="Arial Narrow" w:eastAsia="Arial Narrow" w:hAnsi="Arial Narrow" w:cs="Arial Narrow"/>
          <w:i/>
          <w:iCs/>
          <w:color w:val="4E4D4D"/>
          <w:sz w:val="22"/>
          <w:szCs w:val="22"/>
          <w:lang w:val="es-CO"/>
        </w:rPr>
        <w:t xml:space="preserve">Colombia Compra Eficiente rechazará las Ofertas que: </w:t>
      </w:r>
    </w:p>
    <w:p w14:paraId="2133B939" w14:textId="56CEF9B1" w:rsidR="00BF0B55" w:rsidRDefault="3177A6E3" w:rsidP="41A0691A">
      <w:pPr>
        <w:pStyle w:val="Prrafodelista"/>
        <w:numPr>
          <w:ilvl w:val="0"/>
          <w:numId w:val="1"/>
        </w:numPr>
        <w:contextualSpacing/>
        <w:jc w:val="both"/>
        <w:rPr>
          <w:rFonts w:eastAsia="Arial" w:cs="Arial"/>
          <w:i/>
          <w:iCs/>
          <w:color w:val="4E4D4D"/>
          <w:sz w:val="20"/>
          <w:szCs w:val="20"/>
        </w:rPr>
      </w:pPr>
      <w:r w:rsidRPr="41A0691A">
        <w:rPr>
          <w:rFonts w:ascii="Arial Narrow" w:eastAsia="Arial Narrow" w:hAnsi="Arial Narrow" w:cs="Arial Narrow"/>
          <w:i/>
          <w:iCs/>
          <w:color w:val="4E4D4D"/>
          <w:sz w:val="22"/>
          <w:szCs w:val="22"/>
          <w:lang w:val="es-CO"/>
        </w:rPr>
        <w:t>No cumplan con los requisitos h</w:t>
      </w:r>
      <w:r w:rsidRPr="41A0691A">
        <w:rPr>
          <w:rFonts w:eastAsia="Arial" w:cs="Arial"/>
          <w:i/>
          <w:iCs/>
          <w:color w:val="4E4D4D"/>
          <w:sz w:val="20"/>
          <w:szCs w:val="20"/>
          <w:lang w:val="es-CO"/>
        </w:rPr>
        <w:t xml:space="preserve">abilitantes de que trata la sección </w:t>
      </w:r>
      <w:r w:rsidRPr="41A0691A">
        <w:rPr>
          <w:rFonts w:eastAsia="Arial" w:cs="Arial"/>
          <w:i/>
          <w:iCs/>
          <w:color w:val="000000" w:themeColor="text1"/>
          <w:sz w:val="20"/>
          <w:szCs w:val="20"/>
          <w:lang w:val="es-CO"/>
        </w:rPr>
        <w:t>‎5</w:t>
      </w:r>
      <w:r w:rsidRPr="41A0691A">
        <w:rPr>
          <w:rFonts w:eastAsia="Arial" w:cs="Arial"/>
          <w:i/>
          <w:iCs/>
          <w:color w:val="4E4D4D"/>
          <w:sz w:val="20"/>
          <w:szCs w:val="20"/>
          <w:lang w:val="es-CO"/>
        </w:rPr>
        <w:t xml:space="preserve"> con posterioridad al plazo otorgado para la subsanación</w:t>
      </w:r>
    </w:p>
    <w:p w14:paraId="78DEEE92" w14:textId="07D373FA" w:rsidR="00BF0B55" w:rsidRDefault="00BF0B55" w:rsidP="41A0691A">
      <w:pPr>
        <w:contextualSpacing/>
        <w:jc w:val="both"/>
        <w:rPr>
          <w:rFonts w:ascii="Arial Narrow" w:hAnsi="Arial Narrow" w:cs="Arial"/>
          <w:i/>
          <w:iCs/>
          <w:color w:val="262626" w:themeColor="text1" w:themeTint="D9"/>
          <w:sz w:val="22"/>
          <w:szCs w:val="22"/>
        </w:rPr>
      </w:pPr>
    </w:p>
    <w:p w14:paraId="280122A4" w14:textId="3BB1981B" w:rsidR="00BF0B55" w:rsidRDefault="00BF0B55" w:rsidP="41A0691A">
      <w:pPr>
        <w:contextualSpacing/>
        <w:jc w:val="both"/>
        <w:rPr>
          <w:rFonts w:ascii="Arial Narrow" w:hAnsi="Arial Narrow" w:cs="Arial"/>
          <w:color w:val="262626" w:themeColor="text1" w:themeTint="D9"/>
          <w:sz w:val="22"/>
          <w:szCs w:val="22"/>
        </w:rPr>
      </w:pPr>
    </w:p>
    <w:p w14:paraId="420DB702" w14:textId="76D67953" w:rsidR="00386705" w:rsidRPr="00BF0B55" w:rsidRDefault="00BF0B55" w:rsidP="005470DC">
      <w:pPr>
        <w:contextualSpacing/>
        <w:jc w:val="both"/>
        <w:rPr>
          <w:rFonts w:ascii="Arial Narrow" w:hAnsi="Arial Narrow" w:cs="Arial"/>
          <w:b/>
          <w:bCs/>
          <w:color w:val="262626" w:themeColor="text1" w:themeTint="D9"/>
          <w:sz w:val="22"/>
          <w:szCs w:val="22"/>
        </w:rPr>
      </w:pPr>
      <w:r w:rsidRPr="41A0691A">
        <w:rPr>
          <w:rFonts w:ascii="Arial Narrow" w:hAnsi="Arial Narrow" w:cs="Arial"/>
          <w:b/>
          <w:bCs/>
          <w:color w:val="262626" w:themeColor="text1" w:themeTint="D9"/>
          <w:sz w:val="22"/>
          <w:szCs w:val="22"/>
        </w:rPr>
        <w:t>PROPONENTE UT ASSISPREX-GSC</w:t>
      </w:r>
    </w:p>
    <w:p w14:paraId="6075EA2C" w14:textId="5716409B" w:rsidR="41A0691A" w:rsidRDefault="41A0691A" w:rsidP="41A0691A">
      <w:pPr>
        <w:jc w:val="both"/>
        <w:rPr>
          <w:rFonts w:ascii="Arial Narrow" w:hAnsi="Arial Narrow" w:cs="Arial"/>
          <w:color w:val="262626" w:themeColor="text1" w:themeTint="D9"/>
          <w:sz w:val="22"/>
          <w:szCs w:val="22"/>
        </w:rPr>
      </w:pPr>
    </w:p>
    <w:p w14:paraId="4630C0BD" w14:textId="43E0CEF7" w:rsidR="7B597676" w:rsidRDefault="7B597676" w:rsidP="41A0691A">
      <w:pPr>
        <w:jc w:val="both"/>
        <w:rPr>
          <w:rFonts w:ascii="Arial Narrow" w:hAnsi="Arial Narrow" w:cs="Arial"/>
          <w:color w:val="262626" w:themeColor="text1" w:themeTint="D9"/>
          <w:sz w:val="22"/>
          <w:szCs w:val="22"/>
        </w:rPr>
      </w:pPr>
      <w:r w:rsidRPr="41A0691A">
        <w:rPr>
          <w:rFonts w:ascii="Arial Narrow" w:hAnsi="Arial Narrow" w:cs="Arial"/>
          <w:color w:val="262626" w:themeColor="text1" w:themeTint="D9"/>
          <w:sz w:val="22"/>
          <w:szCs w:val="22"/>
        </w:rPr>
        <w:t>Procede el rechazo del proponente toda vez que no remitió las subsanaciones solicitadas por Colombia Compra Eficiente para su habilitación en el término de traslado del informe de evaluación</w:t>
      </w:r>
    </w:p>
    <w:p w14:paraId="077C486B" w14:textId="3F5411AC" w:rsidR="41A0691A" w:rsidRDefault="41A0691A" w:rsidP="41A0691A">
      <w:pPr>
        <w:jc w:val="both"/>
        <w:rPr>
          <w:rFonts w:ascii="Arial Narrow" w:hAnsi="Arial Narrow" w:cs="Arial"/>
          <w:color w:val="262626" w:themeColor="text1" w:themeTint="D9"/>
          <w:sz w:val="22"/>
          <w:szCs w:val="22"/>
        </w:rPr>
      </w:pPr>
    </w:p>
    <w:p w14:paraId="3C3C3BFE" w14:textId="68EE6DE0" w:rsidR="0E77D02B" w:rsidRDefault="0E77D02B" w:rsidP="41A0691A">
      <w:pPr>
        <w:jc w:val="both"/>
      </w:pPr>
      <w:r w:rsidRPr="41A0691A">
        <w:rPr>
          <w:rFonts w:ascii="Arial Narrow" w:eastAsia="Arial Narrow" w:hAnsi="Arial Narrow" w:cs="Arial Narrow"/>
          <w:color w:val="404040" w:themeColor="text1" w:themeTint="BF"/>
          <w:sz w:val="22"/>
          <w:szCs w:val="22"/>
        </w:rPr>
        <w:t xml:space="preserve">Al respecto, el artículo 5 de la Ley 1882 de 2018 establece: </w:t>
      </w:r>
    </w:p>
    <w:p w14:paraId="0689BAF1" w14:textId="74C4A370" w:rsidR="0E77D02B" w:rsidRDefault="0E77D02B" w:rsidP="41A0691A">
      <w:pPr>
        <w:jc w:val="both"/>
      </w:pPr>
      <w:r w:rsidRPr="41A0691A">
        <w:rPr>
          <w:rFonts w:ascii="Arial Narrow" w:eastAsia="Arial Narrow" w:hAnsi="Arial Narrow" w:cs="Arial Narrow"/>
          <w:color w:val="404040" w:themeColor="text1" w:themeTint="BF"/>
          <w:sz w:val="22"/>
          <w:szCs w:val="22"/>
        </w:rPr>
        <w:t xml:space="preserve"> </w:t>
      </w:r>
    </w:p>
    <w:p w14:paraId="59652285" w14:textId="7F27FC7C" w:rsidR="0E77D02B" w:rsidRDefault="0E77D02B" w:rsidP="41A0691A">
      <w:pPr>
        <w:jc w:val="both"/>
      </w:pPr>
      <w:r w:rsidRPr="41A0691A">
        <w:rPr>
          <w:rFonts w:ascii="Arial Narrow" w:eastAsia="Arial Narrow" w:hAnsi="Arial Narrow" w:cs="Arial Narrow"/>
          <w:color w:val="404040" w:themeColor="text1" w:themeTint="BF"/>
          <w:sz w:val="22"/>
          <w:szCs w:val="22"/>
        </w:rPr>
        <w:t>“</w:t>
      </w:r>
      <w:r w:rsidRPr="41A0691A">
        <w:rPr>
          <w:rFonts w:ascii="Arial Narrow" w:eastAsia="Arial Narrow" w:hAnsi="Arial Narrow" w:cs="Arial Narrow"/>
          <w:i/>
          <w:iCs/>
          <w:color w:val="404040" w:themeColor="text1" w:themeTint="BF"/>
          <w:sz w:val="22"/>
          <w:szCs w:val="22"/>
        </w:rPr>
        <w:t>ARTÍCULO 5o. Modifíquese el parágrafo 1 e inclúyanse los parágrafos 3, 4 y 5 de artículo 5o de la Ley 1150 de 2007, los cuales quedarán así: Artículo 5o. De la selección objetiva. (...)</w:t>
      </w:r>
    </w:p>
    <w:p w14:paraId="43879091" w14:textId="015500F8" w:rsidR="0E77D02B" w:rsidRDefault="0E77D02B" w:rsidP="41A0691A">
      <w:pPr>
        <w:jc w:val="both"/>
      </w:pPr>
      <w:r w:rsidRPr="41A0691A">
        <w:rPr>
          <w:rFonts w:ascii="Arial Narrow" w:eastAsia="Arial Narrow" w:hAnsi="Arial Narrow" w:cs="Arial Narrow"/>
          <w:i/>
          <w:iCs/>
          <w:color w:val="404040" w:themeColor="text1" w:themeTint="BF"/>
          <w:sz w:val="22"/>
          <w:szCs w:val="22"/>
        </w:rPr>
        <w:t xml:space="preserve"> </w:t>
      </w:r>
    </w:p>
    <w:p w14:paraId="569192D6" w14:textId="1A511F4D" w:rsidR="0E77D02B" w:rsidRDefault="0E77D02B" w:rsidP="41A0691A">
      <w:pPr>
        <w:jc w:val="both"/>
      </w:pPr>
      <w:r w:rsidRPr="41A0691A">
        <w:rPr>
          <w:rFonts w:ascii="Arial Narrow" w:eastAsia="Arial Narrow" w:hAnsi="Arial Narrow" w:cs="Arial Narrow"/>
          <w:i/>
          <w:iCs/>
          <w:color w:val="404040" w:themeColor="text1" w:themeTint="BF"/>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41A0691A">
        <w:rPr>
          <w:rFonts w:ascii="Arial Narrow" w:eastAsia="Arial Narrow" w:hAnsi="Arial Narrow" w:cs="Arial Narrow"/>
          <w:i/>
          <w:iCs/>
          <w:color w:val="404040" w:themeColor="text1" w:themeTint="BF"/>
          <w:sz w:val="22"/>
          <w:szCs w:val="22"/>
        </w:rPr>
        <w:t>puntaje,</w:t>
      </w:r>
      <w:proofErr w:type="gramEnd"/>
      <w:r w:rsidRPr="41A0691A">
        <w:rPr>
          <w:rFonts w:ascii="Arial Narrow" w:eastAsia="Arial Narrow" w:hAnsi="Arial Narrow" w:cs="Arial Narrow"/>
          <w:i/>
          <w:iCs/>
          <w:color w:val="404040" w:themeColor="text1" w:themeTint="BF"/>
          <w:sz w:val="22"/>
          <w:szCs w:val="22"/>
        </w:rPr>
        <w:t xml:space="preserve"> deberán ser solicitados por las entidades estatales </w:t>
      </w:r>
      <w:r w:rsidRPr="41A0691A">
        <w:rPr>
          <w:rFonts w:ascii="Arial Narrow" w:eastAsia="Arial Narrow" w:hAnsi="Arial Narrow" w:cs="Arial Narrow"/>
          <w:i/>
          <w:iCs/>
          <w:color w:val="404040" w:themeColor="text1" w:themeTint="BF"/>
          <w:sz w:val="22"/>
          <w:szCs w:val="22"/>
          <w:u w:val="single"/>
        </w:rPr>
        <w:t>y deberán ser entregados por los proponentes hasta el término de traslado del informe de evaluación que corresponda a cada modalidad de selección</w:t>
      </w:r>
      <w:r w:rsidRPr="41A0691A">
        <w:rPr>
          <w:rFonts w:ascii="Arial Narrow" w:eastAsia="Arial Narrow" w:hAnsi="Arial Narrow" w:cs="Arial Narrow"/>
          <w:i/>
          <w:iCs/>
          <w:color w:val="404040" w:themeColor="text1" w:themeTint="BF"/>
          <w:sz w:val="22"/>
          <w:szCs w:val="22"/>
        </w:rPr>
        <w:t xml:space="preserve">,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 </w:t>
      </w:r>
      <w:r w:rsidRPr="41A0691A">
        <w:rPr>
          <w:rFonts w:ascii="Arial Narrow" w:eastAsia="Arial Narrow" w:hAnsi="Arial Narrow" w:cs="Arial Narrow"/>
          <w:color w:val="404040" w:themeColor="text1" w:themeTint="BF"/>
          <w:sz w:val="22"/>
          <w:szCs w:val="22"/>
        </w:rPr>
        <w:t>(Subrayado fuera de texto)</w:t>
      </w:r>
    </w:p>
    <w:p w14:paraId="4E2B644D" w14:textId="6DC78F8C" w:rsidR="0E77D02B" w:rsidRDefault="0E77D02B" w:rsidP="41A0691A">
      <w:pPr>
        <w:jc w:val="both"/>
      </w:pPr>
      <w:r w:rsidRPr="41A0691A">
        <w:rPr>
          <w:rFonts w:ascii="Arial Narrow" w:eastAsia="Arial Narrow" w:hAnsi="Arial Narrow" w:cs="Arial Narrow"/>
          <w:i/>
          <w:iCs/>
          <w:color w:val="404040" w:themeColor="text1" w:themeTint="BF"/>
          <w:sz w:val="22"/>
          <w:szCs w:val="22"/>
        </w:rPr>
        <w:t xml:space="preserve"> </w:t>
      </w:r>
    </w:p>
    <w:p w14:paraId="3790E92A" w14:textId="1DE9AC18" w:rsidR="0E77D02B" w:rsidRDefault="0E77D02B" w:rsidP="41A0691A">
      <w:pPr>
        <w:jc w:val="both"/>
      </w:pPr>
      <w:r w:rsidRPr="41A0691A">
        <w:rPr>
          <w:rFonts w:ascii="Arial Narrow" w:eastAsia="Arial Narrow" w:hAnsi="Arial Narrow" w:cs="Arial Narrow"/>
          <w:color w:val="404040" w:themeColor="text1" w:themeTint="BF"/>
          <w:sz w:val="22"/>
          <w:szCs w:val="22"/>
        </w:rPr>
        <w:t xml:space="preserve">Adicionalmente el Pliego de condiciones establece como causal de rechazo lo siguiente: </w:t>
      </w:r>
      <w:r w:rsidRPr="41A0691A">
        <w:rPr>
          <w:rFonts w:ascii="Arial Narrow" w:eastAsia="Arial Narrow" w:hAnsi="Arial Narrow" w:cs="Arial Narrow"/>
          <w:i/>
          <w:iCs/>
          <w:color w:val="404040" w:themeColor="text1" w:themeTint="BF"/>
          <w:sz w:val="22"/>
          <w:szCs w:val="22"/>
        </w:rPr>
        <w:t>“Cuando el proponente no subsane, subsane en forma incorrecta o subsane fuera del término fijado en el pliego de condiciones la información o documentación solicitada respecto de un requisito o documento habilitante”.</w:t>
      </w:r>
    </w:p>
    <w:p w14:paraId="48F7D2B0" w14:textId="03793ED4" w:rsidR="0E77D02B" w:rsidRDefault="0E77D02B" w:rsidP="41A0691A">
      <w:pPr>
        <w:jc w:val="both"/>
      </w:pPr>
      <w:r w:rsidRPr="41A0691A">
        <w:rPr>
          <w:rFonts w:ascii="Arial Narrow" w:eastAsia="Arial Narrow" w:hAnsi="Arial Narrow" w:cs="Arial Narrow"/>
          <w:i/>
          <w:iCs/>
          <w:color w:val="404040" w:themeColor="text1" w:themeTint="BF"/>
          <w:sz w:val="22"/>
          <w:szCs w:val="22"/>
        </w:rPr>
        <w:t xml:space="preserve"> </w:t>
      </w:r>
    </w:p>
    <w:p w14:paraId="3E8D3F11" w14:textId="458043F5" w:rsidR="0E77D02B" w:rsidRDefault="0E77D02B" w:rsidP="41A0691A">
      <w:pPr>
        <w:jc w:val="both"/>
        <w:rPr>
          <w:rFonts w:ascii="Arial Narrow" w:eastAsia="Arial Narrow" w:hAnsi="Arial Narrow" w:cs="Arial Narrow"/>
          <w:color w:val="404040" w:themeColor="text1" w:themeTint="BF"/>
          <w:sz w:val="22"/>
          <w:szCs w:val="22"/>
        </w:rPr>
      </w:pPr>
      <w:r w:rsidRPr="41A0691A">
        <w:rPr>
          <w:rFonts w:ascii="Arial Narrow" w:eastAsia="Arial Narrow" w:hAnsi="Arial Narrow" w:cs="Arial Narrow"/>
          <w:color w:val="404040" w:themeColor="text1" w:themeTint="BF"/>
          <w:sz w:val="22"/>
          <w:szCs w:val="22"/>
        </w:rPr>
        <w:t xml:space="preserve">De conformidad con lo anterior, el proponente debió allegar las subsanaciones solicitadas por Colombia Compra Eficiente hasta el </w:t>
      </w:r>
      <w:r w:rsidR="17EB866D" w:rsidRPr="41A0691A">
        <w:rPr>
          <w:rFonts w:ascii="Arial Narrow" w:eastAsia="Arial Narrow" w:hAnsi="Arial Narrow" w:cs="Arial Narrow"/>
          <w:color w:val="404040" w:themeColor="text1" w:themeTint="BF"/>
          <w:sz w:val="22"/>
          <w:szCs w:val="22"/>
        </w:rPr>
        <w:t>16</w:t>
      </w:r>
      <w:r w:rsidRPr="41A0691A">
        <w:rPr>
          <w:rFonts w:ascii="Arial Narrow" w:eastAsia="Arial Narrow" w:hAnsi="Arial Narrow" w:cs="Arial Narrow"/>
          <w:color w:val="404040" w:themeColor="text1" w:themeTint="BF"/>
          <w:sz w:val="22"/>
          <w:szCs w:val="22"/>
        </w:rPr>
        <w:t xml:space="preserve"> de diciembre de 2020 a las 11:59 P.M., y el no cumplir con tal término, da lugar al rechazo de la propuesta en virtud de la ley y del Pliego de condiciones.</w:t>
      </w:r>
    </w:p>
    <w:p w14:paraId="1E1521AB" w14:textId="77777777" w:rsidR="007949CE" w:rsidRPr="004F2F70" w:rsidRDefault="007949CE" w:rsidP="007949CE">
      <w:pPr>
        <w:rPr>
          <w:rFonts w:ascii="Arial Narrow" w:hAnsi="Arial Narrow" w:cs="Arial"/>
          <w:color w:val="262626" w:themeColor="text1" w:themeTint="D9"/>
          <w:sz w:val="22"/>
          <w:szCs w:val="22"/>
        </w:rPr>
      </w:pPr>
    </w:p>
    <w:p w14:paraId="301FB839" w14:textId="77777777" w:rsidR="00CC212E" w:rsidRDefault="00CC212E" w:rsidP="0092468C">
      <w:pPr>
        <w:pStyle w:val="Prrafodelista"/>
        <w:numPr>
          <w:ilvl w:val="0"/>
          <w:numId w:val="24"/>
        </w:numPr>
        <w:contextualSpacing/>
        <w:jc w:val="both"/>
        <w:rPr>
          <w:rFonts w:ascii="Arial Narrow" w:hAnsi="Arial Narrow" w:cs="Arial"/>
          <w:color w:val="262626" w:themeColor="text1" w:themeTint="D9"/>
          <w:sz w:val="22"/>
          <w:szCs w:val="22"/>
        </w:rPr>
      </w:pPr>
      <w:r w:rsidRPr="004F2F70">
        <w:rPr>
          <w:rFonts w:ascii="Arial Narrow" w:hAnsi="Arial Narrow" w:cs="Arial"/>
          <w:color w:val="262626" w:themeColor="text1" w:themeTint="D9"/>
          <w:sz w:val="22"/>
          <w:szCs w:val="22"/>
        </w:rPr>
        <w:t>Que Colombia Compra Eficiente recibió</w:t>
      </w:r>
      <w:r w:rsidR="0092468C">
        <w:rPr>
          <w:rFonts w:ascii="Arial Narrow" w:hAnsi="Arial Narrow" w:cs="Arial"/>
          <w:color w:val="262626" w:themeColor="text1" w:themeTint="D9"/>
          <w:sz w:val="22"/>
          <w:szCs w:val="22"/>
        </w:rPr>
        <w:t xml:space="preserve"> en el término previsto en el artículo 5 de la Ley 1882 de 2018</w:t>
      </w:r>
      <w:r w:rsidRPr="004F2F70">
        <w:rPr>
          <w:rFonts w:ascii="Arial Narrow" w:hAnsi="Arial Narrow" w:cs="Arial"/>
          <w:color w:val="262626" w:themeColor="text1" w:themeTint="D9"/>
          <w:sz w:val="22"/>
          <w:szCs w:val="22"/>
        </w:rPr>
        <w:t xml:space="preserve"> observaciones al informe de evaluación de las Ofertas y subsanaciones por parte de los Proponentes del Proceso de Contratación.</w:t>
      </w:r>
    </w:p>
    <w:p w14:paraId="2EFB163C" w14:textId="77777777" w:rsidR="00A7639F" w:rsidRPr="00A7639F" w:rsidRDefault="00A7639F" w:rsidP="00A7639F">
      <w:pPr>
        <w:pStyle w:val="Prrafodelista"/>
        <w:rPr>
          <w:rFonts w:ascii="Arial Narrow" w:hAnsi="Arial Narrow" w:cs="Arial"/>
          <w:color w:val="262626" w:themeColor="text1" w:themeTint="D9"/>
          <w:sz w:val="22"/>
          <w:szCs w:val="22"/>
        </w:rPr>
      </w:pPr>
    </w:p>
    <w:p w14:paraId="39F2B449" w14:textId="5C5962EE" w:rsidR="00A7639F" w:rsidRPr="004F2F70" w:rsidRDefault="00A7639F" w:rsidP="0092468C">
      <w:pPr>
        <w:pStyle w:val="Prrafodelista"/>
        <w:numPr>
          <w:ilvl w:val="0"/>
          <w:numId w:val="24"/>
        </w:numPr>
        <w:contextualSpacing/>
        <w:jc w:val="both"/>
        <w:rPr>
          <w:rFonts w:ascii="Arial Narrow" w:hAnsi="Arial Narrow" w:cs="Arial"/>
          <w:color w:val="262626" w:themeColor="text1" w:themeTint="D9"/>
          <w:sz w:val="22"/>
          <w:szCs w:val="22"/>
        </w:rPr>
      </w:pPr>
      <w:r>
        <w:rPr>
          <w:rFonts w:ascii="Arial Narrow" w:hAnsi="Arial Narrow" w:cs="Arial"/>
          <w:color w:val="262626" w:themeColor="text1" w:themeTint="D9"/>
          <w:sz w:val="22"/>
          <w:szCs w:val="22"/>
        </w:rPr>
        <w:t xml:space="preserve">Que se recibieron observaciones al informe de evaluación, las cuales fueron contestadas por Colombia Compra Eficiente a través de la Plataforma SECOP II. </w:t>
      </w:r>
    </w:p>
    <w:p w14:paraId="2B4838A4" w14:textId="77777777" w:rsidR="00CC212E" w:rsidRPr="004F2F70" w:rsidRDefault="00CC212E" w:rsidP="00CC212E">
      <w:pPr>
        <w:rPr>
          <w:rFonts w:ascii="Arial Narrow" w:hAnsi="Arial Narrow" w:cs="Arial"/>
          <w:color w:val="262626" w:themeColor="text1" w:themeTint="D9"/>
          <w:sz w:val="22"/>
          <w:szCs w:val="22"/>
        </w:rPr>
      </w:pPr>
    </w:p>
    <w:p w14:paraId="0CB1B34A" w14:textId="55ED3F3F" w:rsidR="00CC212E" w:rsidRPr="00EF1971" w:rsidRDefault="00CC212E" w:rsidP="00CC212E">
      <w:pPr>
        <w:pStyle w:val="Prrafodelista"/>
        <w:numPr>
          <w:ilvl w:val="0"/>
          <w:numId w:val="24"/>
        </w:numPr>
        <w:contextualSpacing/>
        <w:jc w:val="both"/>
        <w:rPr>
          <w:rFonts w:ascii="Arial Narrow" w:hAnsi="Arial Narrow" w:cs="Arial"/>
          <w:color w:val="262626" w:themeColor="text1" w:themeTint="D9"/>
          <w:sz w:val="22"/>
          <w:szCs w:val="22"/>
        </w:rPr>
      </w:pPr>
      <w:r w:rsidRPr="00EF1971">
        <w:rPr>
          <w:rFonts w:ascii="Arial Narrow" w:hAnsi="Arial Narrow" w:cs="Arial"/>
          <w:color w:val="262626" w:themeColor="text1" w:themeTint="D9"/>
          <w:sz w:val="22"/>
          <w:szCs w:val="22"/>
        </w:rPr>
        <w:t>Que el Comité Evaluador recomendó al Subdirector de Negocios de Colombia Compra Eficiente adjudicar a los</w:t>
      </w:r>
      <w:r w:rsidR="0092468C" w:rsidRPr="00EF1971">
        <w:rPr>
          <w:rFonts w:ascii="Arial Narrow" w:hAnsi="Arial Narrow" w:cs="Arial"/>
          <w:color w:val="262626" w:themeColor="text1" w:themeTint="D9"/>
          <w:sz w:val="22"/>
          <w:szCs w:val="22"/>
        </w:rPr>
        <w:t xml:space="preserve"> </w:t>
      </w:r>
      <w:r w:rsidR="00BF0B55" w:rsidRPr="00EF1971">
        <w:rPr>
          <w:rFonts w:ascii="Arial Narrow" w:hAnsi="Arial Narrow" w:cs="Arial"/>
          <w:color w:val="262626" w:themeColor="text1" w:themeTint="D9"/>
          <w:sz w:val="22"/>
          <w:szCs w:val="22"/>
        </w:rPr>
        <w:t>7</w:t>
      </w:r>
      <w:r w:rsidRPr="00EF1971">
        <w:rPr>
          <w:rFonts w:ascii="Arial Narrow" w:hAnsi="Arial Narrow" w:cs="Arial"/>
          <w:color w:val="262626" w:themeColor="text1" w:themeTint="D9"/>
          <w:sz w:val="22"/>
          <w:szCs w:val="22"/>
        </w:rPr>
        <w:t xml:space="preserve"> proponentes que resultaron habilitados y obtuvieron los mayores puntajes según el informe final de adjudicación, de acuerdo </w:t>
      </w:r>
      <w:r w:rsidR="00EF1971">
        <w:rPr>
          <w:rFonts w:ascii="Arial Narrow" w:hAnsi="Arial Narrow" w:cs="Arial"/>
          <w:color w:val="262626" w:themeColor="text1" w:themeTint="D9"/>
          <w:sz w:val="22"/>
          <w:szCs w:val="22"/>
        </w:rPr>
        <w:t>con</w:t>
      </w:r>
      <w:r w:rsidRPr="00EF1971">
        <w:rPr>
          <w:rFonts w:ascii="Arial Narrow" w:hAnsi="Arial Narrow" w:cs="Arial"/>
          <w:color w:val="262626" w:themeColor="text1" w:themeTint="D9"/>
          <w:sz w:val="22"/>
          <w:szCs w:val="22"/>
        </w:rPr>
        <w:t xml:space="preserve"> las reglas definidas en la Sección IX del pliego de condiciones, y en consideración a los siguientes </w:t>
      </w:r>
      <w:r w:rsidR="00BF0B55" w:rsidRPr="00EF1971">
        <w:rPr>
          <w:rFonts w:ascii="Arial Narrow" w:hAnsi="Arial Narrow" w:cs="Arial"/>
          <w:color w:val="262626" w:themeColor="text1" w:themeTint="D9"/>
          <w:sz w:val="22"/>
          <w:szCs w:val="22"/>
        </w:rPr>
        <w:t>lotes</w:t>
      </w:r>
      <w:r w:rsidRPr="00EF1971">
        <w:rPr>
          <w:rFonts w:ascii="Arial Narrow" w:hAnsi="Arial Narrow" w:cs="Arial"/>
          <w:color w:val="262626" w:themeColor="text1" w:themeTint="D9"/>
          <w:sz w:val="22"/>
          <w:szCs w:val="22"/>
        </w:rPr>
        <w:t xml:space="preserve">: </w:t>
      </w:r>
    </w:p>
    <w:p w14:paraId="69300B45" w14:textId="3946BCAE" w:rsidR="004F2F70" w:rsidRDefault="004F2F70" w:rsidP="004F2F70">
      <w:pPr>
        <w:pStyle w:val="Prrafodelista"/>
        <w:rPr>
          <w:rFonts w:ascii="Arial Narrow" w:hAnsi="Arial Narrow" w:cs="Arial"/>
          <w:color w:val="262626" w:themeColor="text1" w:themeTint="D9"/>
          <w:sz w:val="22"/>
          <w:szCs w:val="22"/>
        </w:rPr>
      </w:pPr>
    </w:p>
    <w:p w14:paraId="69C14317" w14:textId="4E6AA6AD" w:rsidR="00BF0B55" w:rsidRDefault="00CE7263" w:rsidP="004F2F70">
      <w:pPr>
        <w:pStyle w:val="Prrafodelista"/>
        <w:rPr>
          <w:rFonts w:ascii="Arial Narrow" w:hAnsi="Arial Narrow" w:cs="Arial"/>
          <w:color w:val="262626" w:themeColor="text1" w:themeTint="D9"/>
          <w:sz w:val="22"/>
          <w:szCs w:val="22"/>
        </w:rPr>
      </w:pPr>
      <w:r>
        <w:rPr>
          <w:rFonts w:ascii="Arial Narrow" w:hAnsi="Arial Narrow" w:cs="Arial"/>
          <w:color w:val="262626" w:themeColor="text1" w:themeTint="D9"/>
          <w:sz w:val="22"/>
          <w:szCs w:val="22"/>
        </w:rPr>
        <w:t>Lote 1:</w:t>
      </w:r>
    </w:p>
    <w:p w14:paraId="6C891A27" w14:textId="62BD4C2B" w:rsidR="00CE7263" w:rsidRDefault="00CE7263" w:rsidP="004F2F70">
      <w:pPr>
        <w:pStyle w:val="Prrafodelista"/>
        <w:rPr>
          <w:rFonts w:ascii="Arial Narrow" w:hAnsi="Arial Narrow" w:cs="Arial"/>
          <w:color w:val="262626" w:themeColor="text1" w:themeTint="D9"/>
          <w:sz w:val="22"/>
          <w:szCs w:val="22"/>
        </w:rPr>
      </w:pPr>
    </w:p>
    <w:tbl>
      <w:tblPr>
        <w:tblW w:w="0" w:type="auto"/>
        <w:tblCellMar>
          <w:left w:w="70" w:type="dxa"/>
          <w:right w:w="70" w:type="dxa"/>
        </w:tblCellMar>
        <w:tblLook w:val="04A0" w:firstRow="1" w:lastRow="0" w:firstColumn="1" w:lastColumn="0" w:noHBand="0" w:noVBand="1"/>
      </w:tblPr>
      <w:tblGrid>
        <w:gridCol w:w="1407"/>
        <w:gridCol w:w="1046"/>
        <w:gridCol w:w="1030"/>
        <w:gridCol w:w="860"/>
        <w:gridCol w:w="937"/>
        <w:gridCol w:w="822"/>
        <w:gridCol w:w="1062"/>
        <w:gridCol w:w="1324"/>
        <w:gridCol w:w="793"/>
      </w:tblGrid>
      <w:tr w:rsidR="00275DAB" w:rsidRPr="00CE7263" w14:paraId="2A62C5FC" w14:textId="77777777" w:rsidTr="00275DAB">
        <w:trPr>
          <w:trHeight w:val="520"/>
        </w:trPr>
        <w:tc>
          <w:tcPr>
            <w:tcW w:w="0" w:type="auto"/>
            <w:tcBorders>
              <w:top w:val="single" w:sz="4" w:space="0" w:color="E7E6E6"/>
              <w:left w:val="single" w:sz="4" w:space="0" w:color="E7E6E6"/>
              <w:bottom w:val="single" w:sz="4" w:space="0" w:color="E7E6E6"/>
              <w:right w:val="single" w:sz="4" w:space="0" w:color="E7E6E6"/>
            </w:tcBorders>
            <w:shd w:val="clear" w:color="000000" w:fill="0070C0"/>
            <w:vAlign w:val="center"/>
            <w:hideMark/>
          </w:tcPr>
          <w:p w14:paraId="20A63CDF"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Proponente </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2479F714"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Oferta económica </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7608795A"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Auditorias Externas </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3E246FA6"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Ethical Hacking </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16DC1A2F"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Industria Nacional </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14E53F9D"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Primer Empleo </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39C628E7"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Mujeres Cabeza de Familia </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021BE89C"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Personal Discapacitado </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03B74F1D"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Puntaje Total </w:t>
            </w:r>
          </w:p>
        </w:tc>
      </w:tr>
      <w:tr w:rsidR="00275DAB" w:rsidRPr="00CE7263" w14:paraId="2E62DD16" w14:textId="77777777" w:rsidTr="0031337A">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2A5212BB"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Oferta Outsourcing S.A </w:t>
            </w:r>
          </w:p>
        </w:tc>
        <w:tc>
          <w:tcPr>
            <w:tcW w:w="0" w:type="auto"/>
            <w:tcBorders>
              <w:top w:val="nil"/>
              <w:left w:val="nil"/>
              <w:bottom w:val="nil"/>
              <w:right w:val="nil"/>
            </w:tcBorders>
            <w:shd w:val="clear" w:color="000000" w:fill="F2F2F2"/>
            <w:noWrap/>
            <w:vAlign w:val="center"/>
            <w:hideMark/>
          </w:tcPr>
          <w:p w14:paraId="29A55163"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42,25</w:t>
            </w:r>
          </w:p>
        </w:tc>
        <w:tc>
          <w:tcPr>
            <w:tcW w:w="0" w:type="auto"/>
            <w:tcBorders>
              <w:top w:val="nil"/>
              <w:left w:val="nil"/>
              <w:bottom w:val="nil"/>
              <w:right w:val="nil"/>
            </w:tcBorders>
            <w:shd w:val="clear" w:color="000000" w:fill="F2F2F2"/>
            <w:noWrap/>
            <w:vAlign w:val="center"/>
            <w:hideMark/>
          </w:tcPr>
          <w:p w14:paraId="462FFCB2"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5</w:t>
            </w:r>
          </w:p>
        </w:tc>
        <w:tc>
          <w:tcPr>
            <w:tcW w:w="0" w:type="auto"/>
            <w:tcBorders>
              <w:top w:val="nil"/>
              <w:left w:val="nil"/>
              <w:bottom w:val="nil"/>
              <w:right w:val="nil"/>
            </w:tcBorders>
            <w:shd w:val="clear" w:color="000000" w:fill="F2F2F2"/>
            <w:noWrap/>
            <w:vAlign w:val="center"/>
            <w:hideMark/>
          </w:tcPr>
          <w:p w14:paraId="39FE23ED"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65B5026D"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F2F2F2"/>
            <w:noWrap/>
            <w:vAlign w:val="center"/>
            <w:hideMark/>
          </w:tcPr>
          <w:p w14:paraId="6C2B0CCD"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4A970251"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1E40C25B"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F2F2F2"/>
            <w:noWrap/>
            <w:vAlign w:val="center"/>
            <w:hideMark/>
          </w:tcPr>
          <w:p w14:paraId="356CEA3C"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91,25</w:t>
            </w:r>
          </w:p>
        </w:tc>
      </w:tr>
      <w:tr w:rsidR="00275DAB" w:rsidRPr="00CE7263" w14:paraId="00C645FB" w14:textId="77777777" w:rsidTr="0031337A">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21C84DF1"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Oferta BPM Consulting LTDA </w:t>
            </w:r>
          </w:p>
        </w:tc>
        <w:tc>
          <w:tcPr>
            <w:tcW w:w="0" w:type="auto"/>
            <w:tcBorders>
              <w:top w:val="nil"/>
              <w:left w:val="nil"/>
              <w:bottom w:val="nil"/>
              <w:right w:val="nil"/>
            </w:tcBorders>
            <w:shd w:val="clear" w:color="000000" w:fill="D9D9D9"/>
            <w:noWrap/>
            <w:vAlign w:val="center"/>
            <w:hideMark/>
          </w:tcPr>
          <w:p w14:paraId="1C62CBD4"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41,41</w:t>
            </w:r>
          </w:p>
        </w:tc>
        <w:tc>
          <w:tcPr>
            <w:tcW w:w="0" w:type="auto"/>
            <w:tcBorders>
              <w:top w:val="nil"/>
              <w:left w:val="nil"/>
              <w:bottom w:val="nil"/>
              <w:right w:val="nil"/>
            </w:tcBorders>
            <w:shd w:val="clear" w:color="000000" w:fill="D9D9D9"/>
            <w:noWrap/>
            <w:vAlign w:val="center"/>
            <w:hideMark/>
          </w:tcPr>
          <w:p w14:paraId="15323D1D"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5</w:t>
            </w:r>
          </w:p>
        </w:tc>
        <w:tc>
          <w:tcPr>
            <w:tcW w:w="0" w:type="auto"/>
            <w:tcBorders>
              <w:top w:val="nil"/>
              <w:left w:val="nil"/>
              <w:bottom w:val="nil"/>
              <w:right w:val="nil"/>
            </w:tcBorders>
            <w:shd w:val="clear" w:color="000000" w:fill="D9D9D9"/>
            <w:noWrap/>
            <w:vAlign w:val="center"/>
            <w:hideMark/>
          </w:tcPr>
          <w:p w14:paraId="435F44BF"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38DD2A9B"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D9D9D9"/>
            <w:noWrap/>
            <w:vAlign w:val="center"/>
            <w:hideMark/>
          </w:tcPr>
          <w:p w14:paraId="17B84045"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1286673E"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493376A3"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D9D9D9"/>
            <w:noWrap/>
            <w:vAlign w:val="center"/>
            <w:hideMark/>
          </w:tcPr>
          <w:p w14:paraId="565B1F22"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89,41</w:t>
            </w:r>
          </w:p>
        </w:tc>
      </w:tr>
      <w:tr w:rsidR="00275DAB" w:rsidRPr="00CE7263" w14:paraId="1E6979F4" w14:textId="77777777" w:rsidTr="0031337A">
        <w:trPr>
          <w:trHeight w:val="3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51774D81"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Oferta Millenium </w:t>
            </w:r>
          </w:p>
        </w:tc>
        <w:tc>
          <w:tcPr>
            <w:tcW w:w="0" w:type="auto"/>
            <w:tcBorders>
              <w:top w:val="nil"/>
              <w:left w:val="nil"/>
              <w:bottom w:val="nil"/>
              <w:right w:val="nil"/>
            </w:tcBorders>
            <w:shd w:val="clear" w:color="000000" w:fill="F2F2F2"/>
            <w:noWrap/>
            <w:vAlign w:val="center"/>
            <w:hideMark/>
          </w:tcPr>
          <w:p w14:paraId="68E524DB"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44,71</w:t>
            </w:r>
          </w:p>
        </w:tc>
        <w:tc>
          <w:tcPr>
            <w:tcW w:w="0" w:type="auto"/>
            <w:tcBorders>
              <w:top w:val="nil"/>
              <w:left w:val="nil"/>
              <w:bottom w:val="nil"/>
              <w:right w:val="nil"/>
            </w:tcBorders>
            <w:shd w:val="clear" w:color="000000" w:fill="F2F2F2"/>
            <w:noWrap/>
            <w:vAlign w:val="center"/>
            <w:hideMark/>
          </w:tcPr>
          <w:p w14:paraId="39C3C671"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26A0B192"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F2F2F2"/>
            <w:noWrap/>
            <w:vAlign w:val="center"/>
            <w:hideMark/>
          </w:tcPr>
          <w:p w14:paraId="7DC903AE"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F2F2F2"/>
            <w:noWrap/>
            <w:vAlign w:val="center"/>
            <w:hideMark/>
          </w:tcPr>
          <w:p w14:paraId="239F1BA8"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29F4AFCF"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2B095F62"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F2F2F2"/>
            <w:noWrap/>
            <w:vAlign w:val="center"/>
            <w:hideMark/>
          </w:tcPr>
          <w:p w14:paraId="219CFB82"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88,71</w:t>
            </w:r>
          </w:p>
        </w:tc>
      </w:tr>
      <w:tr w:rsidR="00275DAB" w:rsidRPr="00CE7263" w14:paraId="634AA8FA" w14:textId="77777777" w:rsidTr="0031337A">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4F78434E"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Oferta Emtelco SAS </w:t>
            </w:r>
          </w:p>
        </w:tc>
        <w:tc>
          <w:tcPr>
            <w:tcW w:w="0" w:type="auto"/>
            <w:tcBorders>
              <w:top w:val="nil"/>
              <w:left w:val="nil"/>
              <w:bottom w:val="nil"/>
              <w:right w:val="nil"/>
            </w:tcBorders>
            <w:shd w:val="clear" w:color="000000" w:fill="D9D9D9"/>
            <w:noWrap/>
            <w:vAlign w:val="center"/>
            <w:hideMark/>
          </w:tcPr>
          <w:p w14:paraId="53BAF3FB"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42,44</w:t>
            </w:r>
          </w:p>
        </w:tc>
        <w:tc>
          <w:tcPr>
            <w:tcW w:w="0" w:type="auto"/>
            <w:tcBorders>
              <w:top w:val="nil"/>
              <w:left w:val="nil"/>
              <w:bottom w:val="nil"/>
              <w:right w:val="nil"/>
            </w:tcBorders>
            <w:shd w:val="clear" w:color="000000" w:fill="D9D9D9"/>
            <w:noWrap/>
            <w:vAlign w:val="center"/>
            <w:hideMark/>
          </w:tcPr>
          <w:p w14:paraId="462ECC8F"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0C6A64C4"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D9D9D9"/>
            <w:noWrap/>
            <w:vAlign w:val="center"/>
            <w:hideMark/>
          </w:tcPr>
          <w:p w14:paraId="68A86C5F"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D9D9D9"/>
            <w:noWrap/>
            <w:vAlign w:val="center"/>
            <w:hideMark/>
          </w:tcPr>
          <w:p w14:paraId="2052690E"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1495112F"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3</w:t>
            </w:r>
          </w:p>
        </w:tc>
        <w:tc>
          <w:tcPr>
            <w:tcW w:w="0" w:type="auto"/>
            <w:tcBorders>
              <w:top w:val="nil"/>
              <w:left w:val="nil"/>
              <w:bottom w:val="nil"/>
              <w:right w:val="nil"/>
            </w:tcBorders>
            <w:shd w:val="clear" w:color="000000" w:fill="D9D9D9"/>
            <w:noWrap/>
            <w:vAlign w:val="center"/>
            <w:hideMark/>
          </w:tcPr>
          <w:p w14:paraId="35C0FC69"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D9D9D9"/>
            <w:noWrap/>
            <w:vAlign w:val="center"/>
            <w:hideMark/>
          </w:tcPr>
          <w:p w14:paraId="47A014CC"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78,44</w:t>
            </w:r>
          </w:p>
        </w:tc>
      </w:tr>
      <w:tr w:rsidR="00275DAB" w:rsidRPr="00CE7263" w14:paraId="6AE9C8EE" w14:textId="77777777" w:rsidTr="0031337A">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42417AFA"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Oferta UT Servicios BPO </w:t>
            </w:r>
          </w:p>
        </w:tc>
        <w:tc>
          <w:tcPr>
            <w:tcW w:w="0" w:type="auto"/>
            <w:tcBorders>
              <w:top w:val="nil"/>
              <w:left w:val="nil"/>
              <w:bottom w:val="nil"/>
              <w:right w:val="nil"/>
            </w:tcBorders>
            <w:shd w:val="clear" w:color="000000" w:fill="F2F2F2"/>
            <w:noWrap/>
            <w:vAlign w:val="center"/>
            <w:hideMark/>
          </w:tcPr>
          <w:p w14:paraId="6517A1D5"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30,00</w:t>
            </w:r>
          </w:p>
        </w:tc>
        <w:tc>
          <w:tcPr>
            <w:tcW w:w="0" w:type="auto"/>
            <w:tcBorders>
              <w:top w:val="nil"/>
              <w:left w:val="nil"/>
              <w:bottom w:val="nil"/>
              <w:right w:val="nil"/>
            </w:tcBorders>
            <w:shd w:val="clear" w:color="000000" w:fill="F2F2F2"/>
            <w:noWrap/>
            <w:vAlign w:val="center"/>
            <w:hideMark/>
          </w:tcPr>
          <w:p w14:paraId="56A8607D"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5</w:t>
            </w:r>
          </w:p>
        </w:tc>
        <w:tc>
          <w:tcPr>
            <w:tcW w:w="0" w:type="auto"/>
            <w:tcBorders>
              <w:top w:val="nil"/>
              <w:left w:val="nil"/>
              <w:bottom w:val="nil"/>
              <w:right w:val="nil"/>
            </w:tcBorders>
            <w:shd w:val="clear" w:color="000000" w:fill="F2F2F2"/>
            <w:noWrap/>
            <w:vAlign w:val="center"/>
            <w:hideMark/>
          </w:tcPr>
          <w:p w14:paraId="148A7BC5"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1FBAFEAC"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F2F2F2"/>
            <w:noWrap/>
            <w:vAlign w:val="center"/>
            <w:hideMark/>
          </w:tcPr>
          <w:p w14:paraId="63C8D89C"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2B2AC77E"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F2F2F2"/>
            <w:noWrap/>
            <w:vAlign w:val="center"/>
            <w:hideMark/>
          </w:tcPr>
          <w:p w14:paraId="2333F90D"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F2F2F2"/>
            <w:noWrap/>
            <w:vAlign w:val="center"/>
            <w:hideMark/>
          </w:tcPr>
          <w:p w14:paraId="1BE63E1E"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68,00</w:t>
            </w:r>
          </w:p>
        </w:tc>
      </w:tr>
      <w:tr w:rsidR="00275DAB" w:rsidRPr="00CE7263" w14:paraId="0F5D46AE" w14:textId="77777777" w:rsidTr="0031337A">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25CE4FF8"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Oferta Conalcreditos </w:t>
            </w:r>
          </w:p>
        </w:tc>
        <w:tc>
          <w:tcPr>
            <w:tcW w:w="0" w:type="auto"/>
            <w:tcBorders>
              <w:top w:val="nil"/>
              <w:left w:val="nil"/>
              <w:bottom w:val="nil"/>
              <w:right w:val="nil"/>
            </w:tcBorders>
            <w:shd w:val="clear" w:color="000000" w:fill="D9D9D9"/>
            <w:noWrap/>
            <w:vAlign w:val="center"/>
            <w:hideMark/>
          </w:tcPr>
          <w:p w14:paraId="76DE9A28"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17,77</w:t>
            </w:r>
          </w:p>
        </w:tc>
        <w:tc>
          <w:tcPr>
            <w:tcW w:w="0" w:type="auto"/>
            <w:tcBorders>
              <w:top w:val="nil"/>
              <w:left w:val="nil"/>
              <w:bottom w:val="nil"/>
              <w:right w:val="nil"/>
            </w:tcBorders>
            <w:shd w:val="clear" w:color="000000" w:fill="D9D9D9"/>
            <w:noWrap/>
            <w:vAlign w:val="center"/>
            <w:hideMark/>
          </w:tcPr>
          <w:p w14:paraId="54CCF228"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5572CBA9"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D9D9D9"/>
            <w:noWrap/>
            <w:vAlign w:val="center"/>
            <w:hideMark/>
          </w:tcPr>
          <w:p w14:paraId="2FFBF826"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D9D9D9"/>
            <w:noWrap/>
            <w:vAlign w:val="center"/>
            <w:hideMark/>
          </w:tcPr>
          <w:p w14:paraId="706B96E7"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6A891899"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28818903"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D9D9D9"/>
            <w:noWrap/>
            <w:vAlign w:val="center"/>
            <w:hideMark/>
          </w:tcPr>
          <w:p w14:paraId="0C72135B"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60,77</w:t>
            </w:r>
          </w:p>
        </w:tc>
      </w:tr>
      <w:tr w:rsidR="00275DAB" w:rsidRPr="00CE7263" w14:paraId="521AFDC7" w14:textId="77777777" w:rsidTr="0031337A">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086D32AB" w14:textId="77777777" w:rsidR="00CE7263" w:rsidRPr="00CE7263" w:rsidRDefault="00CE7263" w:rsidP="00CE7263">
            <w:pPr>
              <w:rPr>
                <w:rFonts w:asciiTheme="minorBidi" w:hAnsiTheme="minorBidi" w:cstheme="minorBidi"/>
                <w:color w:val="FFFFFF"/>
                <w:sz w:val="16"/>
                <w:szCs w:val="16"/>
                <w:lang w:val="es-CO" w:eastAsia="zh-CN"/>
              </w:rPr>
            </w:pPr>
            <w:r w:rsidRPr="00CE7263">
              <w:rPr>
                <w:rFonts w:asciiTheme="minorBidi" w:hAnsiTheme="minorBidi" w:cstheme="minorBidi"/>
                <w:color w:val="FFFFFF"/>
                <w:sz w:val="16"/>
                <w:szCs w:val="16"/>
                <w:lang w:val="es-CO" w:eastAsia="zh-CN"/>
              </w:rPr>
              <w:t xml:space="preserve"> Oferta UT ASD - IQ </w:t>
            </w:r>
          </w:p>
        </w:tc>
        <w:tc>
          <w:tcPr>
            <w:tcW w:w="0" w:type="auto"/>
            <w:tcBorders>
              <w:top w:val="nil"/>
              <w:left w:val="nil"/>
              <w:bottom w:val="nil"/>
              <w:right w:val="nil"/>
            </w:tcBorders>
            <w:shd w:val="clear" w:color="000000" w:fill="F2F2F2"/>
            <w:noWrap/>
            <w:vAlign w:val="center"/>
            <w:hideMark/>
          </w:tcPr>
          <w:p w14:paraId="603D7919"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16,53</w:t>
            </w:r>
          </w:p>
        </w:tc>
        <w:tc>
          <w:tcPr>
            <w:tcW w:w="0" w:type="auto"/>
            <w:tcBorders>
              <w:top w:val="nil"/>
              <w:left w:val="nil"/>
              <w:bottom w:val="nil"/>
              <w:right w:val="nil"/>
            </w:tcBorders>
            <w:shd w:val="clear" w:color="000000" w:fill="F2F2F2"/>
            <w:noWrap/>
            <w:vAlign w:val="center"/>
            <w:hideMark/>
          </w:tcPr>
          <w:p w14:paraId="315BB004"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257C4D91"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6</w:t>
            </w:r>
          </w:p>
        </w:tc>
        <w:tc>
          <w:tcPr>
            <w:tcW w:w="0" w:type="auto"/>
            <w:tcBorders>
              <w:top w:val="nil"/>
              <w:left w:val="nil"/>
              <w:bottom w:val="nil"/>
              <w:right w:val="nil"/>
            </w:tcBorders>
            <w:shd w:val="clear" w:color="000000" w:fill="F2F2F2"/>
            <w:noWrap/>
            <w:vAlign w:val="center"/>
            <w:hideMark/>
          </w:tcPr>
          <w:p w14:paraId="2CB86B6D"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F2F2F2"/>
            <w:noWrap/>
            <w:vAlign w:val="center"/>
            <w:hideMark/>
          </w:tcPr>
          <w:p w14:paraId="39FDED78"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5D8BE943"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F2F2F2"/>
            <w:noWrap/>
            <w:vAlign w:val="center"/>
            <w:hideMark/>
          </w:tcPr>
          <w:p w14:paraId="5B8092EB"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F2F2F2"/>
            <w:noWrap/>
            <w:vAlign w:val="center"/>
            <w:hideMark/>
          </w:tcPr>
          <w:p w14:paraId="6E912A91" w14:textId="77777777" w:rsidR="00CE7263" w:rsidRPr="00CE7263" w:rsidRDefault="00CE7263" w:rsidP="0031337A">
            <w:pPr>
              <w:jc w:val="center"/>
              <w:rPr>
                <w:rFonts w:asciiTheme="minorBidi" w:hAnsiTheme="minorBidi" w:cstheme="minorBidi"/>
                <w:color w:val="000000"/>
                <w:sz w:val="16"/>
                <w:szCs w:val="16"/>
                <w:lang w:val="es-CO" w:eastAsia="zh-CN"/>
              </w:rPr>
            </w:pPr>
            <w:r w:rsidRPr="00CE7263">
              <w:rPr>
                <w:rFonts w:asciiTheme="minorBidi" w:hAnsiTheme="minorBidi" w:cstheme="minorBidi"/>
                <w:color w:val="000000"/>
                <w:sz w:val="16"/>
                <w:szCs w:val="16"/>
                <w:lang w:val="es-CO" w:eastAsia="zh-CN"/>
              </w:rPr>
              <w:t>55,53</w:t>
            </w:r>
          </w:p>
        </w:tc>
      </w:tr>
    </w:tbl>
    <w:p w14:paraId="131FED28" w14:textId="77777777" w:rsidR="00CE7263" w:rsidRPr="004F2F70" w:rsidRDefault="00CE7263" w:rsidP="004F2F70">
      <w:pPr>
        <w:pStyle w:val="Prrafodelista"/>
        <w:rPr>
          <w:rFonts w:ascii="Arial Narrow" w:hAnsi="Arial Narrow" w:cs="Arial"/>
          <w:color w:val="262626" w:themeColor="text1" w:themeTint="D9"/>
          <w:sz w:val="22"/>
          <w:szCs w:val="22"/>
        </w:rPr>
      </w:pPr>
    </w:p>
    <w:p w14:paraId="384F41CE" w14:textId="457D4651" w:rsidR="00CC212E" w:rsidRDefault="0031337A" w:rsidP="00CC212E">
      <w:pPr>
        <w:rPr>
          <w:rFonts w:ascii="Arial Narrow" w:eastAsia="Calibri" w:hAnsi="Arial Narrow" w:cs="Arial"/>
          <w:color w:val="262626" w:themeColor="text1" w:themeTint="D9"/>
          <w:sz w:val="22"/>
          <w:szCs w:val="22"/>
          <w:lang w:val="es-CO"/>
        </w:rPr>
      </w:pPr>
      <w:r>
        <w:rPr>
          <w:rFonts w:ascii="Arial Narrow" w:eastAsia="Calibri" w:hAnsi="Arial Narrow" w:cs="Arial"/>
          <w:color w:val="262626" w:themeColor="text1" w:themeTint="D9"/>
          <w:sz w:val="22"/>
          <w:szCs w:val="22"/>
          <w:lang w:val="es-CO"/>
        </w:rPr>
        <w:t>Lote 2:</w:t>
      </w:r>
    </w:p>
    <w:p w14:paraId="71FF68B7" w14:textId="6E6125C5" w:rsidR="0031337A" w:rsidRDefault="0031337A" w:rsidP="00CC212E">
      <w:pPr>
        <w:rPr>
          <w:rFonts w:ascii="Arial Narrow" w:eastAsia="Calibri" w:hAnsi="Arial Narrow" w:cs="Arial"/>
          <w:color w:val="262626" w:themeColor="text1" w:themeTint="D9"/>
          <w:sz w:val="22"/>
          <w:szCs w:val="22"/>
          <w:lang w:val="es-CO"/>
        </w:rPr>
      </w:pPr>
    </w:p>
    <w:tbl>
      <w:tblPr>
        <w:tblW w:w="0" w:type="auto"/>
        <w:tblCellMar>
          <w:left w:w="70" w:type="dxa"/>
          <w:right w:w="70" w:type="dxa"/>
        </w:tblCellMar>
        <w:tblLook w:val="04A0" w:firstRow="1" w:lastRow="0" w:firstColumn="1" w:lastColumn="0" w:noHBand="0" w:noVBand="1"/>
      </w:tblPr>
      <w:tblGrid>
        <w:gridCol w:w="1412"/>
        <w:gridCol w:w="1043"/>
        <w:gridCol w:w="1030"/>
        <w:gridCol w:w="857"/>
        <w:gridCol w:w="936"/>
        <w:gridCol w:w="819"/>
        <w:gridCol w:w="1073"/>
        <w:gridCol w:w="1323"/>
        <w:gridCol w:w="788"/>
      </w:tblGrid>
      <w:tr w:rsidR="00687705" w:rsidRPr="00687705" w14:paraId="7C090CCD" w14:textId="77777777" w:rsidTr="00687705">
        <w:trPr>
          <w:trHeight w:val="520"/>
        </w:trPr>
        <w:tc>
          <w:tcPr>
            <w:tcW w:w="0" w:type="auto"/>
            <w:tcBorders>
              <w:top w:val="single" w:sz="4" w:space="0" w:color="E7E6E6"/>
              <w:left w:val="single" w:sz="4" w:space="0" w:color="E7E6E6"/>
              <w:bottom w:val="single" w:sz="4" w:space="0" w:color="E7E6E6"/>
              <w:right w:val="single" w:sz="4" w:space="0" w:color="E7E6E6"/>
            </w:tcBorders>
            <w:shd w:val="clear" w:color="000000" w:fill="0070C0"/>
            <w:vAlign w:val="center"/>
            <w:hideMark/>
          </w:tcPr>
          <w:p w14:paraId="3B879A7C" w14:textId="144C78EC"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lastRenderedPageBreak/>
              <w:t>Proponente</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5C3E6049" w14:textId="0ABBEDE8"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Oferta económica</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6000B72B" w14:textId="03ACAA44"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Auditorias Externas</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167FE6FB" w14:textId="0C5E0CB8"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Ethical Hacking</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43CCF669" w14:textId="0DB7BF9C"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Industria Nacional</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29160212" w14:textId="3F796978"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Primer Empleo</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4C5A43E8" w14:textId="59769E1B"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Mujeres Cabeza de Familia</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3DEBED2E" w14:textId="278FF424"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Personal Discapacitado</w:t>
            </w:r>
          </w:p>
        </w:tc>
        <w:tc>
          <w:tcPr>
            <w:tcW w:w="0" w:type="auto"/>
            <w:tcBorders>
              <w:top w:val="single" w:sz="4" w:space="0" w:color="E7E6E6"/>
              <w:left w:val="nil"/>
              <w:bottom w:val="single" w:sz="4" w:space="0" w:color="E7E6E6"/>
              <w:right w:val="single" w:sz="4" w:space="0" w:color="E7E6E6"/>
            </w:tcBorders>
            <w:shd w:val="clear" w:color="000000" w:fill="0070C0"/>
            <w:vAlign w:val="center"/>
            <w:hideMark/>
          </w:tcPr>
          <w:p w14:paraId="1EF6C5A5" w14:textId="03A04310"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Puntaje Total</w:t>
            </w:r>
          </w:p>
        </w:tc>
      </w:tr>
      <w:tr w:rsidR="00687705" w:rsidRPr="00687705" w14:paraId="46F534FA" w14:textId="77777777" w:rsidTr="00687705">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023D07B7" w14:textId="55842DD2"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Oferta BPM Consulting LTDA</w:t>
            </w:r>
          </w:p>
        </w:tc>
        <w:tc>
          <w:tcPr>
            <w:tcW w:w="0" w:type="auto"/>
            <w:tcBorders>
              <w:top w:val="nil"/>
              <w:left w:val="nil"/>
              <w:bottom w:val="nil"/>
              <w:right w:val="nil"/>
            </w:tcBorders>
            <w:shd w:val="clear" w:color="000000" w:fill="F2F2F2"/>
            <w:noWrap/>
            <w:vAlign w:val="center"/>
            <w:hideMark/>
          </w:tcPr>
          <w:p w14:paraId="7A5DB90A"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44,20</w:t>
            </w:r>
          </w:p>
        </w:tc>
        <w:tc>
          <w:tcPr>
            <w:tcW w:w="0" w:type="auto"/>
            <w:tcBorders>
              <w:top w:val="nil"/>
              <w:left w:val="nil"/>
              <w:bottom w:val="nil"/>
              <w:right w:val="nil"/>
            </w:tcBorders>
            <w:shd w:val="clear" w:color="000000" w:fill="F2F2F2"/>
            <w:noWrap/>
            <w:vAlign w:val="center"/>
            <w:hideMark/>
          </w:tcPr>
          <w:p w14:paraId="7890B25D"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5</w:t>
            </w:r>
          </w:p>
        </w:tc>
        <w:tc>
          <w:tcPr>
            <w:tcW w:w="0" w:type="auto"/>
            <w:tcBorders>
              <w:top w:val="nil"/>
              <w:left w:val="nil"/>
              <w:bottom w:val="nil"/>
              <w:right w:val="nil"/>
            </w:tcBorders>
            <w:shd w:val="clear" w:color="000000" w:fill="F2F2F2"/>
            <w:noWrap/>
            <w:vAlign w:val="center"/>
            <w:hideMark/>
          </w:tcPr>
          <w:p w14:paraId="621782C2"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3B0038C0"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F2F2F2"/>
            <w:noWrap/>
            <w:vAlign w:val="center"/>
            <w:hideMark/>
          </w:tcPr>
          <w:p w14:paraId="128DE349"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68553093"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27355511"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F2F2F2"/>
            <w:noWrap/>
            <w:vAlign w:val="center"/>
            <w:hideMark/>
          </w:tcPr>
          <w:p w14:paraId="440D229A"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92,20</w:t>
            </w:r>
          </w:p>
        </w:tc>
      </w:tr>
      <w:tr w:rsidR="00687705" w:rsidRPr="00687705" w14:paraId="247602E5" w14:textId="77777777" w:rsidTr="00687705">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47FE3C27" w14:textId="5BC23DE0"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Oferta Outsourcing S.A</w:t>
            </w:r>
          </w:p>
        </w:tc>
        <w:tc>
          <w:tcPr>
            <w:tcW w:w="0" w:type="auto"/>
            <w:tcBorders>
              <w:top w:val="nil"/>
              <w:left w:val="nil"/>
              <w:bottom w:val="nil"/>
              <w:right w:val="nil"/>
            </w:tcBorders>
            <w:shd w:val="clear" w:color="000000" w:fill="D9D9D9"/>
            <w:noWrap/>
            <w:vAlign w:val="center"/>
            <w:hideMark/>
          </w:tcPr>
          <w:p w14:paraId="7F567C21"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42,48</w:t>
            </w:r>
          </w:p>
        </w:tc>
        <w:tc>
          <w:tcPr>
            <w:tcW w:w="0" w:type="auto"/>
            <w:tcBorders>
              <w:top w:val="nil"/>
              <w:left w:val="nil"/>
              <w:bottom w:val="nil"/>
              <w:right w:val="nil"/>
            </w:tcBorders>
            <w:shd w:val="clear" w:color="000000" w:fill="D9D9D9"/>
            <w:noWrap/>
            <w:vAlign w:val="center"/>
            <w:hideMark/>
          </w:tcPr>
          <w:p w14:paraId="33E507A2"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5</w:t>
            </w:r>
          </w:p>
        </w:tc>
        <w:tc>
          <w:tcPr>
            <w:tcW w:w="0" w:type="auto"/>
            <w:tcBorders>
              <w:top w:val="nil"/>
              <w:left w:val="nil"/>
              <w:bottom w:val="nil"/>
              <w:right w:val="nil"/>
            </w:tcBorders>
            <w:shd w:val="clear" w:color="000000" w:fill="D9D9D9"/>
            <w:noWrap/>
            <w:vAlign w:val="center"/>
            <w:hideMark/>
          </w:tcPr>
          <w:p w14:paraId="74629F40"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06844C72"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D9D9D9"/>
            <w:noWrap/>
            <w:vAlign w:val="center"/>
            <w:hideMark/>
          </w:tcPr>
          <w:p w14:paraId="1C755E00"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5DA3DC65"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724B09F2"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D9D9D9"/>
            <w:noWrap/>
            <w:vAlign w:val="center"/>
            <w:hideMark/>
          </w:tcPr>
          <w:p w14:paraId="43C98166"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91,48</w:t>
            </w:r>
          </w:p>
        </w:tc>
      </w:tr>
      <w:tr w:rsidR="00687705" w:rsidRPr="00687705" w14:paraId="15ED8729" w14:textId="77777777" w:rsidTr="00687705">
        <w:trPr>
          <w:trHeight w:val="3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5E59C0B0" w14:textId="5472F2BF"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Oferta Millenium</w:t>
            </w:r>
          </w:p>
        </w:tc>
        <w:tc>
          <w:tcPr>
            <w:tcW w:w="0" w:type="auto"/>
            <w:tcBorders>
              <w:top w:val="nil"/>
              <w:left w:val="nil"/>
              <w:bottom w:val="nil"/>
              <w:right w:val="nil"/>
            </w:tcBorders>
            <w:shd w:val="clear" w:color="000000" w:fill="F2F2F2"/>
            <w:noWrap/>
            <w:vAlign w:val="center"/>
            <w:hideMark/>
          </w:tcPr>
          <w:p w14:paraId="3442144D"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44,71</w:t>
            </w:r>
          </w:p>
        </w:tc>
        <w:tc>
          <w:tcPr>
            <w:tcW w:w="0" w:type="auto"/>
            <w:tcBorders>
              <w:top w:val="nil"/>
              <w:left w:val="nil"/>
              <w:bottom w:val="nil"/>
              <w:right w:val="nil"/>
            </w:tcBorders>
            <w:shd w:val="clear" w:color="000000" w:fill="F2F2F2"/>
            <w:noWrap/>
            <w:vAlign w:val="center"/>
            <w:hideMark/>
          </w:tcPr>
          <w:p w14:paraId="6611AB2E"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4EE1026A"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F2F2F2"/>
            <w:noWrap/>
            <w:vAlign w:val="center"/>
            <w:hideMark/>
          </w:tcPr>
          <w:p w14:paraId="29267C45"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F2F2F2"/>
            <w:noWrap/>
            <w:vAlign w:val="center"/>
            <w:hideMark/>
          </w:tcPr>
          <w:p w14:paraId="447A1BCA"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1B88DB1E"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6C4AD35B"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F2F2F2"/>
            <w:noWrap/>
            <w:vAlign w:val="center"/>
            <w:hideMark/>
          </w:tcPr>
          <w:p w14:paraId="0D9B3283"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88,71</w:t>
            </w:r>
          </w:p>
        </w:tc>
      </w:tr>
      <w:tr w:rsidR="00687705" w:rsidRPr="00687705" w14:paraId="6D6B1878" w14:textId="77777777" w:rsidTr="00687705">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5466F2E1" w14:textId="5B624A18"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Oferta Emtelco SAS</w:t>
            </w:r>
          </w:p>
        </w:tc>
        <w:tc>
          <w:tcPr>
            <w:tcW w:w="0" w:type="auto"/>
            <w:tcBorders>
              <w:top w:val="nil"/>
              <w:left w:val="nil"/>
              <w:bottom w:val="nil"/>
              <w:right w:val="nil"/>
            </w:tcBorders>
            <w:shd w:val="clear" w:color="000000" w:fill="D9D9D9"/>
            <w:noWrap/>
            <w:vAlign w:val="center"/>
            <w:hideMark/>
          </w:tcPr>
          <w:p w14:paraId="0C808A6B"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42,42</w:t>
            </w:r>
          </w:p>
        </w:tc>
        <w:tc>
          <w:tcPr>
            <w:tcW w:w="0" w:type="auto"/>
            <w:tcBorders>
              <w:top w:val="nil"/>
              <w:left w:val="nil"/>
              <w:bottom w:val="nil"/>
              <w:right w:val="nil"/>
            </w:tcBorders>
            <w:shd w:val="clear" w:color="000000" w:fill="D9D9D9"/>
            <w:noWrap/>
            <w:vAlign w:val="center"/>
            <w:hideMark/>
          </w:tcPr>
          <w:p w14:paraId="3A4AD4D5"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63D3BE6D"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D9D9D9"/>
            <w:noWrap/>
            <w:vAlign w:val="center"/>
            <w:hideMark/>
          </w:tcPr>
          <w:p w14:paraId="4D3D4DA3"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D9D9D9"/>
            <w:noWrap/>
            <w:vAlign w:val="center"/>
            <w:hideMark/>
          </w:tcPr>
          <w:p w14:paraId="43D85196"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5CBECC7E"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3</w:t>
            </w:r>
          </w:p>
        </w:tc>
        <w:tc>
          <w:tcPr>
            <w:tcW w:w="0" w:type="auto"/>
            <w:tcBorders>
              <w:top w:val="nil"/>
              <w:left w:val="nil"/>
              <w:bottom w:val="nil"/>
              <w:right w:val="nil"/>
            </w:tcBorders>
            <w:shd w:val="clear" w:color="000000" w:fill="D9D9D9"/>
            <w:noWrap/>
            <w:vAlign w:val="center"/>
            <w:hideMark/>
          </w:tcPr>
          <w:p w14:paraId="1EB7F849"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D9D9D9"/>
            <w:noWrap/>
            <w:vAlign w:val="center"/>
            <w:hideMark/>
          </w:tcPr>
          <w:p w14:paraId="12BCBB53"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78,42</w:t>
            </w:r>
          </w:p>
        </w:tc>
      </w:tr>
      <w:tr w:rsidR="00687705" w:rsidRPr="00687705" w14:paraId="6EA360A8" w14:textId="77777777" w:rsidTr="00687705">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4096B213" w14:textId="67C76444"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Oferta UT Servicios BPO</w:t>
            </w:r>
          </w:p>
        </w:tc>
        <w:tc>
          <w:tcPr>
            <w:tcW w:w="0" w:type="auto"/>
            <w:tcBorders>
              <w:top w:val="nil"/>
              <w:left w:val="nil"/>
              <w:bottom w:val="nil"/>
              <w:right w:val="nil"/>
            </w:tcBorders>
            <w:shd w:val="clear" w:color="000000" w:fill="F2F2F2"/>
            <w:noWrap/>
            <w:vAlign w:val="center"/>
            <w:hideMark/>
          </w:tcPr>
          <w:p w14:paraId="703A4DC1"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29,63</w:t>
            </w:r>
          </w:p>
        </w:tc>
        <w:tc>
          <w:tcPr>
            <w:tcW w:w="0" w:type="auto"/>
            <w:tcBorders>
              <w:top w:val="nil"/>
              <w:left w:val="nil"/>
              <w:bottom w:val="nil"/>
              <w:right w:val="nil"/>
            </w:tcBorders>
            <w:shd w:val="clear" w:color="000000" w:fill="F2F2F2"/>
            <w:noWrap/>
            <w:vAlign w:val="center"/>
            <w:hideMark/>
          </w:tcPr>
          <w:p w14:paraId="07C5D090"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5</w:t>
            </w:r>
          </w:p>
        </w:tc>
        <w:tc>
          <w:tcPr>
            <w:tcW w:w="0" w:type="auto"/>
            <w:tcBorders>
              <w:top w:val="nil"/>
              <w:left w:val="nil"/>
              <w:bottom w:val="nil"/>
              <w:right w:val="nil"/>
            </w:tcBorders>
            <w:shd w:val="clear" w:color="000000" w:fill="F2F2F2"/>
            <w:noWrap/>
            <w:vAlign w:val="center"/>
            <w:hideMark/>
          </w:tcPr>
          <w:p w14:paraId="4ADEEA12"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64C6927F"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F2F2F2"/>
            <w:noWrap/>
            <w:vAlign w:val="center"/>
            <w:hideMark/>
          </w:tcPr>
          <w:p w14:paraId="30EF09CC"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5D57B405"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F2F2F2"/>
            <w:noWrap/>
            <w:vAlign w:val="center"/>
            <w:hideMark/>
          </w:tcPr>
          <w:p w14:paraId="08A206A7"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F2F2F2"/>
            <w:noWrap/>
            <w:vAlign w:val="center"/>
            <w:hideMark/>
          </w:tcPr>
          <w:p w14:paraId="4AE5D82F"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67,63</w:t>
            </w:r>
          </w:p>
        </w:tc>
      </w:tr>
      <w:tr w:rsidR="00687705" w:rsidRPr="00687705" w14:paraId="59638115" w14:textId="77777777" w:rsidTr="00687705">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0CC00838" w14:textId="2D630961"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Oferta Conalcreditos</w:t>
            </w:r>
          </w:p>
        </w:tc>
        <w:tc>
          <w:tcPr>
            <w:tcW w:w="0" w:type="auto"/>
            <w:tcBorders>
              <w:top w:val="nil"/>
              <w:left w:val="nil"/>
              <w:bottom w:val="nil"/>
              <w:right w:val="nil"/>
            </w:tcBorders>
            <w:shd w:val="clear" w:color="000000" w:fill="D9D9D9"/>
            <w:noWrap/>
            <w:vAlign w:val="center"/>
            <w:hideMark/>
          </w:tcPr>
          <w:p w14:paraId="3E07F122"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15,06</w:t>
            </w:r>
          </w:p>
        </w:tc>
        <w:tc>
          <w:tcPr>
            <w:tcW w:w="0" w:type="auto"/>
            <w:tcBorders>
              <w:top w:val="nil"/>
              <w:left w:val="nil"/>
              <w:bottom w:val="nil"/>
              <w:right w:val="nil"/>
            </w:tcBorders>
            <w:shd w:val="clear" w:color="000000" w:fill="D9D9D9"/>
            <w:noWrap/>
            <w:vAlign w:val="center"/>
            <w:hideMark/>
          </w:tcPr>
          <w:p w14:paraId="51BA864F"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7BBF602F"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D9D9D9"/>
            <w:noWrap/>
            <w:vAlign w:val="center"/>
            <w:hideMark/>
          </w:tcPr>
          <w:p w14:paraId="77D9E2F5"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D9D9D9"/>
            <w:noWrap/>
            <w:vAlign w:val="center"/>
            <w:hideMark/>
          </w:tcPr>
          <w:p w14:paraId="7CE4C2D1"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6F12C8D4"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D9D9D9"/>
            <w:noWrap/>
            <w:vAlign w:val="center"/>
            <w:hideMark/>
          </w:tcPr>
          <w:p w14:paraId="3EAF656D"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D9D9D9"/>
            <w:noWrap/>
            <w:vAlign w:val="center"/>
            <w:hideMark/>
          </w:tcPr>
          <w:p w14:paraId="69D2DC8A"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58,06</w:t>
            </w:r>
          </w:p>
        </w:tc>
      </w:tr>
      <w:tr w:rsidR="00687705" w:rsidRPr="00687705" w14:paraId="1B15E669" w14:textId="77777777" w:rsidTr="00687705">
        <w:trPr>
          <w:trHeight w:val="520"/>
        </w:trPr>
        <w:tc>
          <w:tcPr>
            <w:tcW w:w="0" w:type="auto"/>
            <w:tcBorders>
              <w:top w:val="nil"/>
              <w:left w:val="single" w:sz="4" w:space="0" w:color="E7E6E6"/>
              <w:bottom w:val="single" w:sz="4" w:space="0" w:color="E7E6E6"/>
              <w:right w:val="single" w:sz="4" w:space="0" w:color="E7E6E6"/>
            </w:tcBorders>
            <w:shd w:val="clear" w:color="000000" w:fill="0070C0"/>
            <w:vAlign w:val="center"/>
            <w:hideMark/>
          </w:tcPr>
          <w:p w14:paraId="595BF27F" w14:textId="7CA2F2DB" w:rsidR="00687705" w:rsidRPr="00687705" w:rsidRDefault="00687705" w:rsidP="00687705">
            <w:pPr>
              <w:jc w:val="center"/>
              <w:rPr>
                <w:rFonts w:asciiTheme="minorBidi" w:hAnsiTheme="minorBidi" w:cstheme="minorBidi"/>
                <w:color w:val="FFFFFF"/>
                <w:sz w:val="16"/>
                <w:szCs w:val="16"/>
                <w:lang w:val="es-CO" w:eastAsia="zh-CN"/>
              </w:rPr>
            </w:pPr>
            <w:r w:rsidRPr="00687705">
              <w:rPr>
                <w:rFonts w:asciiTheme="minorBidi" w:hAnsiTheme="minorBidi" w:cstheme="minorBidi"/>
                <w:color w:val="FFFFFF"/>
                <w:sz w:val="16"/>
                <w:szCs w:val="16"/>
                <w:lang w:val="es-CO" w:eastAsia="zh-CN"/>
              </w:rPr>
              <w:t>Oferta UT ASD - IQ</w:t>
            </w:r>
          </w:p>
        </w:tc>
        <w:tc>
          <w:tcPr>
            <w:tcW w:w="0" w:type="auto"/>
            <w:tcBorders>
              <w:top w:val="nil"/>
              <w:left w:val="nil"/>
              <w:bottom w:val="nil"/>
              <w:right w:val="nil"/>
            </w:tcBorders>
            <w:shd w:val="clear" w:color="000000" w:fill="F2F2F2"/>
            <w:noWrap/>
            <w:vAlign w:val="center"/>
            <w:hideMark/>
          </w:tcPr>
          <w:p w14:paraId="3772D33F"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15,25</w:t>
            </w:r>
          </w:p>
        </w:tc>
        <w:tc>
          <w:tcPr>
            <w:tcW w:w="0" w:type="auto"/>
            <w:tcBorders>
              <w:top w:val="nil"/>
              <w:left w:val="nil"/>
              <w:bottom w:val="nil"/>
              <w:right w:val="nil"/>
            </w:tcBorders>
            <w:shd w:val="clear" w:color="000000" w:fill="F2F2F2"/>
            <w:noWrap/>
            <w:vAlign w:val="center"/>
            <w:hideMark/>
          </w:tcPr>
          <w:p w14:paraId="4B1EDAF2"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79C2658E"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6</w:t>
            </w:r>
          </w:p>
        </w:tc>
        <w:tc>
          <w:tcPr>
            <w:tcW w:w="0" w:type="auto"/>
            <w:tcBorders>
              <w:top w:val="nil"/>
              <w:left w:val="nil"/>
              <w:bottom w:val="nil"/>
              <w:right w:val="nil"/>
            </w:tcBorders>
            <w:shd w:val="clear" w:color="000000" w:fill="F2F2F2"/>
            <w:noWrap/>
            <w:vAlign w:val="center"/>
            <w:hideMark/>
          </w:tcPr>
          <w:p w14:paraId="31BEEB27"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10</w:t>
            </w:r>
          </w:p>
        </w:tc>
        <w:tc>
          <w:tcPr>
            <w:tcW w:w="0" w:type="auto"/>
            <w:tcBorders>
              <w:top w:val="nil"/>
              <w:left w:val="nil"/>
              <w:bottom w:val="nil"/>
              <w:right w:val="nil"/>
            </w:tcBorders>
            <w:shd w:val="clear" w:color="000000" w:fill="F2F2F2"/>
            <w:noWrap/>
            <w:vAlign w:val="center"/>
            <w:hideMark/>
          </w:tcPr>
          <w:p w14:paraId="045006AC"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11</w:t>
            </w:r>
          </w:p>
        </w:tc>
        <w:tc>
          <w:tcPr>
            <w:tcW w:w="0" w:type="auto"/>
            <w:tcBorders>
              <w:top w:val="nil"/>
              <w:left w:val="nil"/>
              <w:bottom w:val="nil"/>
              <w:right w:val="nil"/>
            </w:tcBorders>
            <w:shd w:val="clear" w:color="000000" w:fill="F2F2F2"/>
            <w:noWrap/>
            <w:vAlign w:val="center"/>
            <w:hideMark/>
          </w:tcPr>
          <w:p w14:paraId="0D1C9D40"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0</w:t>
            </w:r>
          </w:p>
        </w:tc>
        <w:tc>
          <w:tcPr>
            <w:tcW w:w="0" w:type="auto"/>
            <w:tcBorders>
              <w:top w:val="nil"/>
              <w:left w:val="nil"/>
              <w:bottom w:val="nil"/>
              <w:right w:val="nil"/>
            </w:tcBorders>
            <w:shd w:val="clear" w:color="000000" w:fill="F2F2F2"/>
            <w:noWrap/>
            <w:vAlign w:val="center"/>
            <w:hideMark/>
          </w:tcPr>
          <w:p w14:paraId="1DC94C89"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1</w:t>
            </w:r>
          </w:p>
        </w:tc>
        <w:tc>
          <w:tcPr>
            <w:tcW w:w="0" w:type="auto"/>
            <w:tcBorders>
              <w:top w:val="nil"/>
              <w:left w:val="nil"/>
              <w:bottom w:val="nil"/>
              <w:right w:val="nil"/>
            </w:tcBorders>
            <w:shd w:val="clear" w:color="000000" w:fill="F2F2F2"/>
            <w:noWrap/>
            <w:vAlign w:val="center"/>
            <w:hideMark/>
          </w:tcPr>
          <w:p w14:paraId="4E89E4A8" w14:textId="77777777" w:rsidR="00687705" w:rsidRPr="00687705" w:rsidRDefault="00687705" w:rsidP="00687705">
            <w:pPr>
              <w:jc w:val="center"/>
              <w:rPr>
                <w:rFonts w:asciiTheme="minorBidi" w:hAnsiTheme="minorBidi" w:cstheme="minorBidi"/>
                <w:color w:val="000000"/>
                <w:sz w:val="16"/>
                <w:szCs w:val="16"/>
                <w:lang w:val="es-CO" w:eastAsia="zh-CN"/>
              </w:rPr>
            </w:pPr>
            <w:r w:rsidRPr="00687705">
              <w:rPr>
                <w:rFonts w:asciiTheme="minorBidi" w:hAnsiTheme="minorBidi" w:cstheme="minorBidi"/>
                <w:color w:val="000000"/>
                <w:sz w:val="16"/>
                <w:szCs w:val="16"/>
                <w:lang w:val="es-CO" w:eastAsia="zh-CN"/>
              </w:rPr>
              <w:t>54,25</w:t>
            </w:r>
          </w:p>
        </w:tc>
      </w:tr>
    </w:tbl>
    <w:p w14:paraId="1FF2E8FC" w14:textId="77777777" w:rsidR="0031337A" w:rsidRPr="00BF0B55" w:rsidRDefault="0031337A" w:rsidP="00CC212E">
      <w:pPr>
        <w:rPr>
          <w:rFonts w:ascii="Arial Narrow" w:eastAsia="Calibri" w:hAnsi="Arial Narrow" w:cs="Arial"/>
          <w:color w:val="262626" w:themeColor="text1" w:themeTint="D9"/>
          <w:sz w:val="22"/>
          <w:szCs w:val="22"/>
          <w:lang w:val="es-CO"/>
        </w:rPr>
      </w:pPr>
    </w:p>
    <w:p w14:paraId="539C47E3" w14:textId="6037A486" w:rsidR="00CC212E" w:rsidRPr="004F2F70" w:rsidRDefault="00CC212E" w:rsidP="00CC212E">
      <w:pPr>
        <w:jc w:val="both"/>
        <w:rPr>
          <w:rFonts w:ascii="Arial Narrow" w:hAnsi="Arial Narrow" w:cs="Arial"/>
          <w:bCs/>
          <w:color w:val="262626" w:themeColor="text1" w:themeTint="D9"/>
          <w:sz w:val="22"/>
          <w:szCs w:val="22"/>
          <w:lang w:val="es-CO"/>
        </w:rPr>
      </w:pPr>
      <w:r w:rsidRPr="004F2F70">
        <w:rPr>
          <w:rFonts w:ascii="Arial Narrow" w:hAnsi="Arial Narrow" w:cs="Arial"/>
          <w:bCs/>
          <w:color w:val="262626" w:themeColor="text1" w:themeTint="D9"/>
          <w:sz w:val="22"/>
          <w:szCs w:val="22"/>
          <w:lang w:val="es-CO"/>
        </w:rPr>
        <w:t xml:space="preserve">Qué en desarrollo de la audiencia de adjudicación, realizada el día </w:t>
      </w:r>
      <w:r w:rsidR="000A1360">
        <w:rPr>
          <w:rFonts w:ascii="Arial Narrow" w:hAnsi="Arial Narrow" w:cs="Arial"/>
          <w:bCs/>
          <w:color w:val="262626" w:themeColor="text1" w:themeTint="D9"/>
          <w:sz w:val="22"/>
          <w:szCs w:val="22"/>
          <w:lang w:val="es-CO"/>
        </w:rPr>
        <w:t>1</w:t>
      </w:r>
      <w:r w:rsidRPr="004F2F70">
        <w:rPr>
          <w:rFonts w:ascii="Arial Narrow" w:hAnsi="Arial Narrow" w:cs="Arial"/>
          <w:bCs/>
          <w:color w:val="262626" w:themeColor="text1" w:themeTint="D9"/>
          <w:sz w:val="22"/>
          <w:szCs w:val="22"/>
          <w:lang w:val="es-CO"/>
        </w:rPr>
        <w:t xml:space="preserve"> de </w:t>
      </w:r>
      <w:r w:rsidR="000A1360">
        <w:rPr>
          <w:rFonts w:ascii="Arial Narrow" w:hAnsi="Arial Narrow" w:cs="Arial"/>
          <w:bCs/>
          <w:color w:val="262626" w:themeColor="text1" w:themeTint="D9"/>
          <w:sz w:val="22"/>
          <w:szCs w:val="22"/>
          <w:lang w:val="es-CO"/>
        </w:rPr>
        <w:t xml:space="preserve">diciembre </w:t>
      </w:r>
      <w:r w:rsidRPr="004F2F70">
        <w:rPr>
          <w:rFonts w:ascii="Arial Narrow" w:hAnsi="Arial Narrow" w:cs="Arial"/>
          <w:bCs/>
          <w:color w:val="262626" w:themeColor="text1" w:themeTint="D9"/>
          <w:sz w:val="22"/>
          <w:szCs w:val="22"/>
          <w:lang w:val="es-CO"/>
        </w:rPr>
        <w:t>de 20</w:t>
      </w:r>
      <w:r w:rsidR="000A1360">
        <w:rPr>
          <w:rFonts w:ascii="Arial Narrow" w:hAnsi="Arial Narrow" w:cs="Arial"/>
          <w:bCs/>
          <w:color w:val="262626" w:themeColor="text1" w:themeTint="D9"/>
          <w:sz w:val="22"/>
          <w:szCs w:val="22"/>
          <w:lang w:val="es-CO"/>
        </w:rPr>
        <w:t>20</w:t>
      </w:r>
      <w:r w:rsidRPr="004F2F70">
        <w:rPr>
          <w:rFonts w:ascii="Arial Narrow" w:hAnsi="Arial Narrow" w:cs="Arial"/>
          <w:bCs/>
          <w:color w:val="262626" w:themeColor="text1" w:themeTint="D9"/>
          <w:sz w:val="22"/>
          <w:szCs w:val="22"/>
          <w:lang w:val="es-CO"/>
        </w:rPr>
        <w:t xml:space="preserve"> a partir de las </w:t>
      </w:r>
      <w:r w:rsidR="000A1360">
        <w:rPr>
          <w:rFonts w:ascii="Arial Narrow" w:hAnsi="Arial Narrow" w:cs="Arial"/>
          <w:bCs/>
          <w:color w:val="262626" w:themeColor="text1" w:themeTint="D9"/>
          <w:sz w:val="22"/>
          <w:szCs w:val="22"/>
          <w:lang w:val="es-CO"/>
        </w:rPr>
        <w:t xml:space="preserve">10 </w:t>
      </w:r>
      <w:r w:rsidRPr="004F2F70">
        <w:rPr>
          <w:rFonts w:ascii="Arial Narrow" w:hAnsi="Arial Narrow" w:cs="Arial"/>
          <w:bCs/>
          <w:color w:val="262626" w:themeColor="text1" w:themeTint="D9"/>
          <w:sz w:val="22"/>
          <w:szCs w:val="22"/>
          <w:lang w:val="es-CO"/>
        </w:rPr>
        <w:t xml:space="preserve">AM, los proponentes asistentes presentaron las siguientes observaciones frente al informe de evaluación definitivo y, consecuentemente Colombia Compra Eficiente procedió a dar respuesta en los siguientes términos: </w:t>
      </w:r>
    </w:p>
    <w:p w14:paraId="27FC6DBC" w14:textId="1A0A9D57" w:rsidR="004F2F70" w:rsidRPr="004F2F70" w:rsidRDefault="004F2F70" w:rsidP="00CC212E">
      <w:pPr>
        <w:jc w:val="both"/>
        <w:rPr>
          <w:rFonts w:ascii="Arial Narrow" w:hAnsi="Arial Narrow" w:cs="Arial"/>
          <w:bCs/>
          <w:color w:val="262626" w:themeColor="text1" w:themeTint="D9"/>
          <w:sz w:val="22"/>
          <w:szCs w:val="22"/>
          <w:lang w:val="es-CO"/>
        </w:rPr>
      </w:pPr>
    </w:p>
    <w:p w14:paraId="38D6262A" w14:textId="7F316C65" w:rsidR="004F2F70" w:rsidRPr="004F2F70" w:rsidRDefault="004F2F70" w:rsidP="004F2F70">
      <w:pPr>
        <w:jc w:val="both"/>
        <w:rPr>
          <w:rFonts w:ascii="Arial Narrow" w:hAnsi="Arial Narrow"/>
          <w:color w:val="404040" w:themeColor="text1" w:themeTint="BF"/>
          <w:sz w:val="22"/>
          <w:szCs w:val="22"/>
        </w:rPr>
      </w:pPr>
      <w:r w:rsidRPr="004F2F70">
        <w:rPr>
          <w:rFonts w:ascii="Arial Narrow" w:hAnsi="Arial Narrow"/>
          <w:color w:val="404040" w:themeColor="text1" w:themeTint="BF"/>
          <w:sz w:val="22"/>
          <w:szCs w:val="22"/>
        </w:rPr>
        <w:t xml:space="preserve">Una vez cumplidos los requisitos legales, reglamentarios y los señalados en los pliegos de condiciones, </w:t>
      </w:r>
      <w:r w:rsidR="00694FB4">
        <w:rPr>
          <w:rFonts w:ascii="Arial Narrow" w:hAnsi="Arial Narrow"/>
          <w:color w:val="404040" w:themeColor="text1" w:themeTint="BF"/>
          <w:sz w:val="22"/>
          <w:szCs w:val="22"/>
        </w:rPr>
        <w:t xml:space="preserve">oído el concepto del Comité Asesor, El subdirector de Negocios de </w:t>
      </w:r>
      <w:r w:rsidRPr="004F2F70">
        <w:rPr>
          <w:rFonts w:ascii="Arial Narrow" w:hAnsi="Arial Narrow"/>
          <w:color w:val="404040" w:themeColor="text1" w:themeTint="BF"/>
          <w:sz w:val="22"/>
          <w:szCs w:val="22"/>
        </w:rPr>
        <w:t>Colombia Compra Eficiente:</w:t>
      </w:r>
    </w:p>
    <w:p w14:paraId="6F29FCDA" w14:textId="77777777" w:rsidR="004F2F70" w:rsidRPr="004F2F70" w:rsidRDefault="004F2F70" w:rsidP="00CC212E">
      <w:pPr>
        <w:jc w:val="both"/>
        <w:rPr>
          <w:rFonts w:ascii="Arial Narrow" w:hAnsi="Arial Narrow" w:cs="Arial"/>
          <w:bCs/>
          <w:color w:val="262626" w:themeColor="text1" w:themeTint="D9"/>
          <w:sz w:val="22"/>
          <w:szCs w:val="22"/>
          <w:lang w:val="es-CO"/>
        </w:rPr>
      </w:pPr>
    </w:p>
    <w:p w14:paraId="00F87705" w14:textId="7BCB612E" w:rsidR="00240BB7" w:rsidRPr="004F2F70" w:rsidRDefault="00950D5E" w:rsidP="00073898">
      <w:pPr>
        <w:spacing w:line="264" w:lineRule="auto"/>
        <w:jc w:val="center"/>
        <w:rPr>
          <w:rFonts w:ascii="Arial Narrow" w:hAnsi="Arial Narrow" w:cs="Arial"/>
          <w:b/>
          <w:color w:val="262626" w:themeColor="text1" w:themeTint="D9"/>
          <w:sz w:val="22"/>
          <w:szCs w:val="22"/>
          <w:lang w:val="es-CO"/>
        </w:rPr>
      </w:pPr>
      <w:r>
        <w:rPr>
          <w:rFonts w:ascii="Arial Narrow" w:hAnsi="Arial Narrow" w:cs="Arial"/>
          <w:b/>
          <w:color w:val="262626" w:themeColor="text1" w:themeTint="D9"/>
          <w:sz w:val="22"/>
          <w:szCs w:val="22"/>
          <w:lang w:val="es-CO"/>
        </w:rPr>
        <w:t>RESUELVE</w:t>
      </w:r>
    </w:p>
    <w:p w14:paraId="56FA9B1C" w14:textId="32A80CD8" w:rsidR="00992D78" w:rsidRPr="004F2F70" w:rsidRDefault="00992D78" w:rsidP="00073898">
      <w:pPr>
        <w:spacing w:line="264" w:lineRule="auto"/>
        <w:jc w:val="both"/>
        <w:rPr>
          <w:rFonts w:ascii="Arial Narrow" w:hAnsi="Arial Narrow" w:cs="Arial"/>
          <w:b/>
          <w:bCs/>
          <w:color w:val="262626" w:themeColor="text1" w:themeTint="D9"/>
          <w:sz w:val="22"/>
          <w:szCs w:val="22"/>
          <w:lang w:val="es-CO"/>
        </w:rPr>
      </w:pPr>
    </w:p>
    <w:p w14:paraId="1A40FA6B" w14:textId="0378585B" w:rsidR="004F2F70" w:rsidRDefault="004F2F70" w:rsidP="004F2F70">
      <w:pPr>
        <w:jc w:val="both"/>
        <w:rPr>
          <w:rFonts w:ascii="Arial Narrow" w:hAnsi="Arial Narrow"/>
          <w:color w:val="404040" w:themeColor="text1" w:themeTint="BF"/>
        </w:rPr>
      </w:pPr>
      <w:r>
        <w:rPr>
          <w:rFonts w:ascii="Arial Narrow" w:hAnsi="Arial Narrow"/>
          <w:b/>
          <w:color w:val="404040" w:themeColor="text1" w:themeTint="BF"/>
        </w:rPr>
        <w:t xml:space="preserve">Artículo </w:t>
      </w:r>
      <w:r w:rsidRPr="004F2F70">
        <w:rPr>
          <w:rFonts w:ascii="Arial Narrow" w:hAnsi="Arial Narrow"/>
          <w:b/>
          <w:color w:val="404040" w:themeColor="text1" w:themeTint="BF"/>
        </w:rPr>
        <w:t>Primero:</w:t>
      </w:r>
      <w:r>
        <w:rPr>
          <w:rFonts w:ascii="Arial Narrow" w:hAnsi="Arial Narrow"/>
          <w:color w:val="404040" w:themeColor="text1" w:themeTint="BF"/>
        </w:rPr>
        <w:t xml:space="preserve"> </w:t>
      </w:r>
      <w:r w:rsidRPr="005C7E16">
        <w:rPr>
          <w:rFonts w:ascii="Arial Narrow" w:hAnsi="Arial Narrow"/>
          <w:color w:val="404040" w:themeColor="text1" w:themeTint="BF"/>
        </w:rPr>
        <w:t xml:space="preserve">Adjudicar </w:t>
      </w:r>
      <w:r>
        <w:rPr>
          <w:rFonts w:ascii="Arial Narrow" w:hAnsi="Arial Narrow"/>
          <w:color w:val="404040" w:themeColor="text1" w:themeTint="BF"/>
        </w:rPr>
        <w:t>el proceso de selección</w:t>
      </w:r>
      <w:r w:rsidRPr="005C7E16">
        <w:rPr>
          <w:rFonts w:ascii="Arial Narrow" w:hAnsi="Arial Narrow"/>
          <w:color w:val="404040" w:themeColor="text1" w:themeTint="BF"/>
        </w:rPr>
        <w:t xml:space="preserve"> licitación pública Nº CCENEG-0</w:t>
      </w:r>
      <w:r w:rsidR="000B70D0">
        <w:rPr>
          <w:rFonts w:ascii="Arial Narrow" w:hAnsi="Arial Narrow"/>
          <w:color w:val="404040" w:themeColor="text1" w:themeTint="BF"/>
        </w:rPr>
        <w:t>33</w:t>
      </w:r>
      <w:r w:rsidRPr="005C7E16">
        <w:rPr>
          <w:rFonts w:ascii="Arial Narrow" w:hAnsi="Arial Narrow"/>
          <w:color w:val="404040" w:themeColor="text1" w:themeTint="BF"/>
        </w:rPr>
        <w:t>-</w:t>
      </w:r>
      <w:r w:rsidR="000B70D0">
        <w:rPr>
          <w:rFonts w:ascii="Arial Narrow" w:hAnsi="Arial Narrow"/>
          <w:color w:val="404040" w:themeColor="text1" w:themeTint="BF"/>
        </w:rPr>
        <w:t>0</w:t>
      </w:r>
      <w:r w:rsidRPr="005C7E16">
        <w:rPr>
          <w:rFonts w:ascii="Arial Narrow" w:hAnsi="Arial Narrow"/>
          <w:color w:val="404040" w:themeColor="text1" w:themeTint="BF"/>
        </w:rPr>
        <w:t>1-20</w:t>
      </w:r>
      <w:r w:rsidR="000A1360">
        <w:rPr>
          <w:rFonts w:ascii="Arial Narrow" w:hAnsi="Arial Narrow"/>
          <w:color w:val="404040" w:themeColor="text1" w:themeTint="BF"/>
        </w:rPr>
        <w:t>20</w:t>
      </w:r>
      <w:r>
        <w:rPr>
          <w:rFonts w:ascii="Arial Narrow" w:hAnsi="Arial Narrow"/>
          <w:color w:val="404040" w:themeColor="text1" w:themeTint="BF"/>
        </w:rPr>
        <w:t xml:space="preserve"> </w:t>
      </w:r>
      <w:r w:rsidRPr="005C7E16">
        <w:rPr>
          <w:rFonts w:ascii="Arial Narrow" w:hAnsi="Arial Narrow"/>
          <w:color w:val="404040" w:themeColor="text1" w:themeTint="BF"/>
        </w:rPr>
        <w:t>cuyo objeto es seleccionar a los Proveedores de un Acuerdo Marco</w:t>
      </w:r>
      <w:r>
        <w:rPr>
          <w:rFonts w:ascii="Arial Narrow" w:hAnsi="Arial Narrow"/>
          <w:color w:val="404040" w:themeColor="text1" w:themeTint="BF"/>
        </w:rPr>
        <w:t xml:space="preserve"> de Precios</w:t>
      </w:r>
      <w:r w:rsidRPr="005C7E16">
        <w:rPr>
          <w:rFonts w:ascii="Arial Narrow" w:hAnsi="Arial Narrow"/>
          <w:color w:val="404040" w:themeColor="text1" w:themeTint="BF"/>
        </w:rPr>
        <w:t xml:space="preserve"> para </w:t>
      </w:r>
      <w:r w:rsidR="000A1360">
        <w:rPr>
          <w:rFonts w:ascii="Arial Narrow" w:hAnsi="Arial Narrow"/>
          <w:color w:val="404040" w:themeColor="text1" w:themeTint="BF"/>
        </w:rPr>
        <w:t xml:space="preserve">la </w:t>
      </w:r>
      <w:r w:rsidR="000B70D0">
        <w:rPr>
          <w:rFonts w:ascii="Arial Narrow" w:hAnsi="Arial Narrow"/>
          <w:color w:val="404040" w:themeColor="text1" w:themeTint="BF"/>
        </w:rPr>
        <w:t>Prestación de servicios BPO II</w:t>
      </w:r>
      <w:r w:rsidRPr="005C7E16">
        <w:rPr>
          <w:rFonts w:ascii="Arial Narrow" w:hAnsi="Arial Narrow"/>
          <w:color w:val="404040" w:themeColor="text1" w:themeTint="BF"/>
        </w:rPr>
        <w:t xml:space="preserve">, de conformidad con la distribución por segmentos establecida en el proceso a los siguientes Proponentes: </w:t>
      </w:r>
    </w:p>
    <w:p w14:paraId="46AB2DB7" w14:textId="3005AF5B" w:rsidR="000A1360" w:rsidRDefault="000A1360" w:rsidP="004F2F70">
      <w:pPr>
        <w:jc w:val="both"/>
        <w:rPr>
          <w:rFonts w:ascii="Arial Narrow" w:hAnsi="Arial Narrow"/>
          <w:color w:val="404040" w:themeColor="text1" w:themeTint="BF"/>
        </w:rPr>
      </w:pPr>
    </w:p>
    <w:p w14:paraId="0DE0E141" w14:textId="349EB3FA" w:rsidR="00694FB4" w:rsidRDefault="000B70D0" w:rsidP="004F2F70">
      <w:pPr>
        <w:jc w:val="both"/>
        <w:rPr>
          <w:rFonts w:ascii="Arial Narrow" w:hAnsi="Arial Narrow"/>
          <w:b/>
          <w:bCs/>
          <w:color w:val="404040" w:themeColor="text1" w:themeTint="BF"/>
        </w:rPr>
      </w:pPr>
      <w:r>
        <w:rPr>
          <w:rFonts w:ascii="Arial Narrow" w:hAnsi="Arial Narrow"/>
          <w:b/>
          <w:bCs/>
          <w:color w:val="404040" w:themeColor="text1" w:themeTint="BF"/>
        </w:rPr>
        <w:t xml:space="preserve">LOTE 1 </w:t>
      </w:r>
      <w:r w:rsidR="005D05CD">
        <w:rPr>
          <w:rFonts w:ascii="Arial Narrow" w:hAnsi="Arial Narrow"/>
          <w:b/>
          <w:bCs/>
          <w:color w:val="404040" w:themeColor="text1" w:themeTint="BF"/>
        </w:rPr>
        <w:t>– PLATAFORMA EN LA NUBE Y OMNICANAL</w:t>
      </w:r>
    </w:p>
    <w:p w14:paraId="61A47B81" w14:textId="77777777" w:rsidR="000B70D0" w:rsidRDefault="000B70D0" w:rsidP="004F2F70">
      <w:pPr>
        <w:jc w:val="both"/>
        <w:rPr>
          <w:rFonts w:ascii="Arial Narrow" w:hAnsi="Arial Narrow"/>
          <w:b/>
          <w:bCs/>
          <w:color w:val="404040" w:themeColor="text1" w:themeTint="BF"/>
        </w:rPr>
      </w:pPr>
    </w:p>
    <w:p w14:paraId="2F16DC13" w14:textId="690CDE5D" w:rsidR="000A1360" w:rsidRDefault="000B70D0" w:rsidP="00E5708E">
      <w:pPr>
        <w:pStyle w:val="Prrafodelista"/>
        <w:numPr>
          <w:ilvl w:val="0"/>
          <w:numId w:val="25"/>
        </w:numPr>
        <w:jc w:val="both"/>
        <w:rPr>
          <w:rFonts w:ascii="Arial Narrow" w:hAnsi="Arial Narrow"/>
          <w:color w:val="404040" w:themeColor="text1" w:themeTint="BF"/>
        </w:rPr>
      </w:pPr>
      <w:r>
        <w:rPr>
          <w:rFonts w:ascii="Arial Narrow" w:hAnsi="Arial Narrow"/>
          <w:b/>
          <w:bCs/>
          <w:color w:val="404040" w:themeColor="text1" w:themeTint="BF"/>
        </w:rPr>
        <w:t xml:space="preserve">MILLENIUM BPO SA </w:t>
      </w:r>
      <w:r w:rsidR="00743CF4">
        <w:rPr>
          <w:rFonts w:ascii="Arial Narrow" w:hAnsi="Arial Narrow"/>
          <w:color w:val="404040" w:themeColor="text1" w:themeTint="BF"/>
        </w:rPr>
        <w:t xml:space="preserve">Sociedad </w:t>
      </w:r>
      <w:r w:rsidR="00E5708E">
        <w:rPr>
          <w:rFonts w:ascii="Arial Narrow" w:hAnsi="Arial Narrow"/>
          <w:color w:val="404040" w:themeColor="text1" w:themeTint="BF"/>
        </w:rPr>
        <w:t xml:space="preserve">Anónima </w:t>
      </w:r>
      <w:r w:rsidR="00743CF4">
        <w:rPr>
          <w:rFonts w:ascii="Arial Narrow" w:hAnsi="Arial Narrow"/>
          <w:color w:val="404040" w:themeColor="text1" w:themeTint="BF"/>
        </w:rPr>
        <w:t xml:space="preserve">identificada con NIT </w:t>
      </w:r>
      <w:r w:rsidRPr="000B70D0">
        <w:rPr>
          <w:rFonts w:ascii="Arial Narrow" w:hAnsi="Arial Narrow"/>
          <w:color w:val="404040" w:themeColor="text1" w:themeTint="BF"/>
        </w:rPr>
        <w:t>830.050.856-2</w:t>
      </w:r>
      <w:r w:rsidR="00743CF4">
        <w:rPr>
          <w:rFonts w:ascii="Arial Narrow" w:hAnsi="Arial Narrow"/>
          <w:color w:val="404040" w:themeColor="text1" w:themeTint="BF"/>
        </w:rPr>
        <w:t xml:space="preserve">, constituida mediante </w:t>
      </w:r>
      <w:r w:rsidR="00743CF4" w:rsidRPr="00743CF4">
        <w:rPr>
          <w:rFonts w:ascii="Arial Narrow" w:hAnsi="Arial Narrow"/>
          <w:color w:val="404040" w:themeColor="text1" w:themeTint="BF"/>
        </w:rPr>
        <w:t xml:space="preserve">Escritura Pública </w:t>
      </w:r>
      <w:r w:rsidR="00E5708E" w:rsidRPr="00E5708E">
        <w:rPr>
          <w:rFonts w:ascii="Arial Narrow" w:hAnsi="Arial Narrow"/>
          <w:color w:val="404040" w:themeColor="text1" w:themeTint="BF"/>
        </w:rPr>
        <w:t>N</w:t>
      </w:r>
      <w:r w:rsidR="00E5708E">
        <w:rPr>
          <w:rFonts w:ascii="Arial Narrow" w:hAnsi="Arial Narrow"/>
          <w:color w:val="404040" w:themeColor="text1" w:themeTint="BF"/>
        </w:rPr>
        <w:t>o</w:t>
      </w:r>
      <w:r w:rsidR="00E5708E" w:rsidRPr="00E5708E">
        <w:rPr>
          <w:rFonts w:ascii="Arial Narrow" w:hAnsi="Arial Narrow"/>
          <w:color w:val="404040" w:themeColor="text1" w:themeTint="BF"/>
        </w:rPr>
        <w:t>. 0001737 de notaria 44 de</w:t>
      </w:r>
      <w:r w:rsidR="00E5708E">
        <w:rPr>
          <w:rFonts w:ascii="Arial Narrow" w:hAnsi="Arial Narrow"/>
          <w:color w:val="404040" w:themeColor="text1" w:themeTint="BF"/>
        </w:rPr>
        <w:t xml:space="preserve"> </w:t>
      </w:r>
      <w:r w:rsidR="00E5708E" w:rsidRPr="00E5708E">
        <w:rPr>
          <w:rFonts w:ascii="Arial Narrow" w:hAnsi="Arial Narrow"/>
          <w:color w:val="404040" w:themeColor="text1" w:themeTint="BF"/>
        </w:rPr>
        <w:t>Bogotá. del 16 de octubre de 1998, inscrita el 27 de octubre de</w:t>
      </w:r>
      <w:r w:rsidR="00E5708E">
        <w:rPr>
          <w:rFonts w:ascii="Arial Narrow" w:hAnsi="Arial Narrow"/>
          <w:color w:val="404040" w:themeColor="text1" w:themeTint="BF"/>
        </w:rPr>
        <w:t xml:space="preserve"> </w:t>
      </w:r>
      <w:r w:rsidR="00E5708E" w:rsidRPr="00E5708E">
        <w:rPr>
          <w:rFonts w:ascii="Arial Narrow" w:hAnsi="Arial Narrow"/>
          <w:color w:val="404040" w:themeColor="text1" w:themeTint="BF"/>
        </w:rPr>
        <w:t xml:space="preserve">1998 bajo el número 00654641 del libro </w:t>
      </w:r>
      <w:r w:rsidR="00E5708E">
        <w:rPr>
          <w:rFonts w:ascii="Arial Narrow" w:hAnsi="Arial Narrow"/>
          <w:color w:val="404040" w:themeColor="text1" w:themeTint="BF"/>
        </w:rPr>
        <w:t>IX</w:t>
      </w:r>
      <w:r w:rsidR="00E5708E" w:rsidRPr="00E5708E">
        <w:rPr>
          <w:rFonts w:ascii="Arial Narrow" w:hAnsi="Arial Narrow"/>
          <w:color w:val="404040" w:themeColor="text1" w:themeTint="BF"/>
        </w:rPr>
        <w:t xml:space="preserve">, </w:t>
      </w:r>
      <w:r w:rsidR="00743CF4" w:rsidRPr="00E5708E">
        <w:rPr>
          <w:rFonts w:ascii="Arial Narrow" w:hAnsi="Arial Narrow"/>
          <w:color w:val="404040" w:themeColor="text1" w:themeTint="BF"/>
        </w:rPr>
        <w:t xml:space="preserve">Representada Legalmente por </w:t>
      </w:r>
      <w:r w:rsidR="00E5708E">
        <w:rPr>
          <w:rFonts w:ascii="Arial Narrow" w:hAnsi="Arial Narrow"/>
          <w:color w:val="404040" w:themeColor="text1" w:themeTint="BF"/>
        </w:rPr>
        <w:t>ANDRÉS EDUARDO ZULUAGA CAMACHO</w:t>
      </w:r>
      <w:r w:rsidR="00743CF4" w:rsidRPr="00E5708E">
        <w:rPr>
          <w:rFonts w:ascii="Arial Narrow" w:hAnsi="Arial Narrow"/>
          <w:color w:val="404040" w:themeColor="text1" w:themeTint="BF"/>
        </w:rPr>
        <w:t xml:space="preserve"> identificado con cédula de ciudadanía No </w:t>
      </w:r>
      <w:r w:rsidR="00E5708E" w:rsidRPr="00E5708E">
        <w:rPr>
          <w:rFonts w:ascii="Arial Narrow" w:hAnsi="Arial Narrow"/>
          <w:color w:val="404040" w:themeColor="text1" w:themeTint="BF"/>
        </w:rPr>
        <w:t>79</w:t>
      </w:r>
      <w:r w:rsidR="00E5708E">
        <w:rPr>
          <w:rFonts w:ascii="Arial Narrow" w:hAnsi="Arial Narrow"/>
          <w:color w:val="404040" w:themeColor="text1" w:themeTint="BF"/>
        </w:rPr>
        <w:t>.</w:t>
      </w:r>
      <w:r w:rsidR="00E5708E" w:rsidRPr="00E5708E">
        <w:rPr>
          <w:rFonts w:ascii="Arial Narrow" w:hAnsi="Arial Narrow"/>
          <w:color w:val="404040" w:themeColor="text1" w:themeTint="BF"/>
        </w:rPr>
        <w:t>298</w:t>
      </w:r>
      <w:r w:rsidR="00E5708E">
        <w:rPr>
          <w:rFonts w:ascii="Arial Narrow" w:hAnsi="Arial Narrow"/>
          <w:color w:val="404040" w:themeColor="text1" w:themeTint="BF"/>
        </w:rPr>
        <w:t>.</w:t>
      </w:r>
      <w:r w:rsidR="00E5708E" w:rsidRPr="00E5708E">
        <w:rPr>
          <w:rFonts w:ascii="Arial Narrow" w:hAnsi="Arial Narrow"/>
          <w:color w:val="404040" w:themeColor="text1" w:themeTint="BF"/>
        </w:rPr>
        <w:t>669</w:t>
      </w:r>
      <w:r w:rsidR="00E5708E">
        <w:rPr>
          <w:rFonts w:ascii="Arial Narrow" w:hAnsi="Arial Narrow"/>
          <w:color w:val="404040" w:themeColor="text1" w:themeTint="BF"/>
        </w:rPr>
        <w:t>.</w:t>
      </w:r>
    </w:p>
    <w:p w14:paraId="32D9EEFB" w14:textId="34F30D9C" w:rsidR="00E5708E" w:rsidRDefault="00E5708E" w:rsidP="00E5708E">
      <w:pPr>
        <w:pStyle w:val="Prrafodelista"/>
        <w:numPr>
          <w:ilvl w:val="0"/>
          <w:numId w:val="25"/>
        </w:numPr>
        <w:jc w:val="both"/>
        <w:rPr>
          <w:rFonts w:ascii="Arial Narrow" w:hAnsi="Arial Narrow"/>
          <w:color w:val="404040" w:themeColor="text1" w:themeTint="BF"/>
        </w:rPr>
      </w:pPr>
      <w:r>
        <w:rPr>
          <w:rFonts w:ascii="Arial Narrow" w:hAnsi="Arial Narrow"/>
          <w:b/>
          <w:bCs/>
          <w:color w:val="404040" w:themeColor="text1" w:themeTint="BF"/>
        </w:rPr>
        <w:t>EMTELCO SAS</w:t>
      </w:r>
      <w:r w:rsidRPr="00E5708E">
        <w:rPr>
          <w:rFonts w:ascii="Arial Narrow" w:hAnsi="Arial Narrow"/>
          <w:color w:val="404040" w:themeColor="text1" w:themeTint="BF"/>
        </w:rPr>
        <w:t xml:space="preserve"> </w:t>
      </w:r>
      <w:r>
        <w:rPr>
          <w:rFonts w:ascii="Arial Narrow" w:hAnsi="Arial Narrow"/>
          <w:color w:val="404040" w:themeColor="text1" w:themeTint="BF"/>
        </w:rPr>
        <w:t xml:space="preserve">Sociedad por acciones simplificada identificada con NIT 800.237.456 - 5,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w:t>
      </w:r>
      <w:r>
        <w:rPr>
          <w:rFonts w:ascii="Arial Narrow" w:hAnsi="Arial Narrow"/>
          <w:color w:val="404040" w:themeColor="text1" w:themeTint="BF"/>
        </w:rPr>
        <w:t>1401</w:t>
      </w:r>
      <w:r w:rsidRPr="00E5708E">
        <w:rPr>
          <w:rFonts w:ascii="Arial Narrow" w:hAnsi="Arial Narrow"/>
          <w:color w:val="404040" w:themeColor="text1" w:themeTint="BF"/>
        </w:rPr>
        <w:t xml:space="preserve"> de notaria </w:t>
      </w:r>
      <w:r>
        <w:rPr>
          <w:rFonts w:ascii="Arial Narrow" w:hAnsi="Arial Narrow"/>
          <w:color w:val="404040" w:themeColor="text1" w:themeTint="BF"/>
        </w:rPr>
        <w:t>21 de Medellín</w:t>
      </w:r>
      <w:r w:rsidRPr="00E5708E">
        <w:rPr>
          <w:rFonts w:ascii="Arial Narrow" w:hAnsi="Arial Narrow"/>
          <w:color w:val="404040" w:themeColor="text1" w:themeTint="BF"/>
        </w:rPr>
        <w:t xml:space="preserve"> del </w:t>
      </w:r>
      <w:r>
        <w:rPr>
          <w:rFonts w:ascii="Arial Narrow" w:hAnsi="Arial Narrow"/>
          <w:color w:val="404040" w:themeColor="text1" w:themeTint="BF"/>
        </w:rPr>
        <w:t>21 de julio de 1994</w:t>
      </w:r>
      <w:r w:rsidRPr="00E5708E">
        <w:rPr>
          <w:rFonts w:ascii="Arial Narrow" w:hAnsi="Arial Narrow"/>
          <w:color w:val="404040" w:themeColor="text1" w:themeTint="BF"/>
        </w:rPr>
        <w:t xml:space="preserve">, inscrita </w:t>
      </w:r>
      <w:r>
        <w:rPr>
          <w:rFonts w:ascii="Arial Narrow" w:hAnsi="Arial Narrow"/>
          <w:color w:val="404040" w:themeColor="text1" w:themeTint="BF"/>
        </w:rPr>
        <w:t xml:space="preserve">inicialmente el 16 de agosto de 1994 en Bogotá y posteriormente el 14 de febrero de </w:t>
      </w:r>
      <w:r w:rsidR="003B7CB6">
        <w:rPr>
          <w:rFonts w:ascii="Arial Narrow" w:hAnsi="Arial Narrow"/>
          <w:color w:val="404040" w:themeColor="text1" w:themeTint="BF"/>
        </w:rPr>
        <w:t>2008 en</w:t>
      </w:r>
      <w:r>
        <w:rPr>
          <w:rFonts w:ascii="Arial Narrow" w:hAnsi="Arial Narrow"/>
          <w:color w:val="404040" w:themeColor="text1" w:themeTint="BF"/>
        </w:rPr>
        <w:t xml:space="preserve"> Medellín</w:t>
      </w:r>
      <w:r w:rsidRPr="00E5708E">
        <w:rPr>
          <w:rFonts w:ascii="Arial Narrow" w:hAnsi="Arial Narrow"/>
          <w:color w:val="404040" w:themeColor="text1" w:themeTint="BF"/>
        </w:rPr>
        <w:t xml:space="preserve"> bajo el número </w:t>
      </w:r>
      <w:r>
        <w:rPr>
          <w:rFonts w:ascii="Arial Narrow" w:hAnsi="Arial Narrow"/>
          <w:color w:val="404040" w:themeColor="text1" w:themeTint="BF"/>
        </w:rPr>
        <w:t>1821</w:t>
      </w:r>
      <w:r w:rsidRPr="00E5708E">
        <w:rPr>
          <w:rFonts w:ascii="Arial Narrow" w:hAnsi="Arial Narrow"/>
          <w:color w:val="404040" w:themeColor="text1" w:themeTint="BF"/>
        </w:rPr>
        <w:t xml:space="preserve"> del libro </w:t>
      </w:r>
      <w:r>
        <w:rPr>
          <w:rFonts w:ascii="Arial Narrow" w:hAnsi="Arial Narrow"/>
          <w:color w:val="404040" w:themeColor="text1" w:themeTint="BF"/>
        </w:rPr>
        <w:t>IX</w:t>
      </w:r>
      <w:r w:rsidRPr="00E5708E">
        <w:rPr>
          <w:rFonts w:ascii="Arial Narrow" w:hAnsi="Arial Narrow"/>
          <w:color w:val="404040" w:themeColor="text1" w:themeTint="BF"/>
        </w:rPr>
        <w:t xml:space="preserve">, Representada Legalmente por </w:t>
      </w:r>
      <w:r>
        <w:rPr>
          <w:rFonts w:ascii="Arial Narrow" w:hAnsi="Arial Narrow"/>
          <w:color w:val="404040" w:themeColor="text1" w:themeTint="BF"/>
        </w:rPr>
        <w:t>MARITZA GARZÓN VARGAS</w:t>
      </w:r>
      <w:r w:rsidRPr="00E5708E">
        <w:rPr>
          <w:rFonts w:ascii="Arial Narrow" w:hAnsi="Arial Narrow"/>
          <w:color w:val="404040" w:themeColor="text1" w:themeTint="BF"/>
        </w:rPr>
        <w:t xml:space="preserve"> identificad</w:t>
      </w:r>
      <w:r w:rsidR="003B7CB6">
        <w:rPr>
          <w:rFonts w:ascii="Arial Narrow" w:hAnsi="Arial Narrow"/>
          <w:color w:val="404040" w:themeColor="text1" w:themeTint="BF"/>
        </w:rPr>
        <w:t>a</w:t>
      </w:r>
      <w:r w:rsidRPr="00E5708E">
        <w:rPr>
          <w:rFonts w:ascii="Arial Narrow" w:hAnsi="Arial Narrow"/>
          <w:color w:val="404040" w:themeColor="text1" w:themeTint="BF"/>
        </w:rPr>
        <w:t xml:space="preserve"> con cédula de ciudadanía No </w:t>
      </w:r>
      <w:r w:rsidR="003B7CB6">
        <w:rPr>
          <w:rFonts w:ascii="Arial Narrow" w:hAnsi="Arial Narrow"/>
          <w:color w:val="404040" w:themeColor="text1" w:themeTint="BF"/>
        </w:rPr>
        <w:t>51.770.218</w:t>
      </w:r>
    </w:p>
    <w:p w14:paraId="08B82E79" w14:textId="76220F25" w:rsidR="00E5708E" w:rsidRPr="003B7CB6" w:rsidRDefault="003B7CB6" w:rsidP="00E5708E">
      <w:pPr>
        <w:pStyle w:val="Prrafodelista"/>
        <w:numPr>
          <w:ilvl w:val="0"/>
          <w:numId w:val="25"/>
        </w:numPr>
        <w:jc w:val="both"/>
        <w:rPr>
          <w:rFonts w:ascii="Arial Narrow" w:hAnsi="Arial Narrow"/>
          <w:b/>
          <w:bCs/>
          <w:color w:val="404040" w:themeColor="text1" w:themeTint="BF"/>
        </w:rPr>
      </w:pPr>
      <w:r w:rsidRPr="003B7CB6">
        <w:rPr>
          <w:rFonts w:ascii="Arial Narrow" w:hAnsi="Arial Narrow"/>
          <w:b/>
          <w:bCs/>
          <w:color w:val="404040" w:themeColor="text1" w:themeTint="BF"/>
        </w:rPr>
        <w:t>COBRANZA NACIONAL DE CRÉDITOS SAS</w:t>
      </w:r>
      <w:r w:rsidRPr="003B7CB6">
        <w:rPr>
          <w:rFonts w:ascii="Arial Narrow" w:hAnsi="Arial Narrow"/>
          <w:color w:val="404040" w:themeColor="text1" w:themeTint="BF"/>
        </w:rPr>
        <w:t xml:space="preserve"> </w:t>
      </w:r>
      <w:r>
        <w:rPr>
          <w:rFonts w:ascii="Arial Narrow" w:hAnsi="Arial Narrow"/>
          <w:color w:val="404040" w:themeColor="text1" w:themeTint="BF"/>
        </w:rPr>
        <w:t xml:space="preserve">Sociedad por acciones simplificada identificada con NIT 800.219.668 - 3,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w:t>
      </w:r>
      <w:r>
        <w:rPr>
          <w:rFonts w:ascii="Arial Narrow" w:hAnsi="Arial Narrow"/>
          <w:color w:val="404040" w:themeColor="text1" w:themeTint="BF"/>
        </w:rPr>
        <w:t>703</w:t>
      </w:r>
      <w:r w:rsidRPr="00E5708E">
        <w:rPr>
          <w:rFonts w:ascii="Arial Narrow" w:hAnsi="Arial Narrow"/>
          <w:color w:val="404040" w:themeColor="text1" w:themeTint="BF"/>
        </w:rPr>
        <w:t xml:space="preserve"> de notaria </w:t>
      </w:r>
      <w:r>
        <w:rPr>
          <w:rFonts w:ascii="Arial Narrow" w:hAnsi="Arial Narrow"/>
          <w:color w:val="404040" w:themeColor="text1" w:themeTint="BF"/>
        </w:rPr>
        <w:t>2 de Cali</w:t>
      </w:r>
      <w:r w:rsidRPr="00E5708E">
        <w:rPr>
          <w:rFonts w:ascii="Arial Narrow" w:hAnsi="Arial Narrow"/>
          <w:color w:val="404040" w:themeColor="text1" w:themeTint="BF"/>
        </w:rPr>
        <w:t xml:space="preserve"> del </w:t>
      </w:r>
      <w:r>
        <w:rPr>
          <w:rFonts w:ascii="Arial Narrow" w:hAnsi="Arial Narrow"/>
          <w:color w:val="404040" w:themeColor="text1" w:themeTint="BF"/>
        </w:rPr>
        <w:t>4 de febrero de 2014</w:t>
      </w:r>
      <w:r w:rsidRPr="00E5708E">
        <w:rPr>
          <w:rFonts w:ascii="Arial Narrow" w:hAnsi="Arial Narrow"/>
          <w:color w:val="404040" w:themeColor="text1" w:themeTint="BF"/>
        </w:rPr>
        <w:t xml:space="preserve">, </w:t>
      </w:r>
      <w:r>
        <w:rPr>
          <w:rFonts w:ascii="Arial Narrow" w:hAnsi="Arial Narrow"/>
          <w:color w:val="404040" w:themeColor="text1" w:themeTint="BF"/>
        </w:rPr>
        <w:t xml:space="preserve">inscrita </w:t>
      </w:r>
      <w:r w:rsidRPr="00E5708E">
        <w:rPr>
          <w:rFonts w:ascii="Arial Narrow" w:hAnsi="Arial Narrow"/>
          <w:color w:val="404040" w:themeColor="text1" w:themeTint="BF"/>
        </w:rPr>
        <w:t xml:space="preserve">bajo el número </w:t>
      </w:r>
      <w:r>
        <w:rPr>
          <w:rFonts w:ascii="Arial Narrow" w:hAnsi="Arial Narrow"/>
          <w:color w:val="404040" w:themeColor="text1" w:themeTint="BF"/>
        </w:rPr>
        <w:t>01803341</w:t>
      </w:r>
      <w:r w:rsidRPr="00E5708E">
        <w:rPr>
          <w:rFonts w:ascii="Arial Narrow" w:hAnsi="Arial Narrow"/>
          <w:color w:val="404040" w:themeColor="text1" w:themeTint="BF"/>
        </w:rPr>
        <w:t xml:space="preserve"> del libro </w:t>
      </w:r>
      <w:r>
        <w:rPr>
          <w:rFonts w:ascii="Arial Narrow" w:hAnsi="Arial Narrow"/>
          <w:color w:val="404040" w:themeColor="text1" w:themeTint="BF"/>
        </w:rPr>
        <w:t>IX</w:t>
      </w:r>
      <w:r w:rsidRPr="00E5708E">
        <w:rPr>
          <w:rFonts w:ascii="Arial Narrow" w:hAnsi="Arial Narrow"/>
          <w:color w:val="404040" w:themeColor="text1" w:themeTint="BF"/>
        </w:rPr>
        <w:t xml:space="preserve">, Representada Legalmente por </w:t>
      </w:r>
      <w:r>
        <w:rPr>
          <w:rFonts w:ascii="Arial Narrow" w:hAnsi="Arial Narrow"/>
          <w:color w:val="404040" w:themeColor="text1" w:themeTint="BF"/>
        </w:rPr>
        <w:t>CARLOS FERNANDO SÁNCHEZ BELTRÁN</w:t>
      </w:r>
      <w:r w:rsidRPr="00E5708E">
        <w:rPr>
          <w:rFonts w:ascii="Arial Narrow" w:hAnsi="Arial Narrow"/>
          <w:color w:val="404040" w:themeColor="text1" w:themeTint="BF"/>
        </w:rPr>
        <w:t xml:space="preserve"> identificad</w:t>
      </w:r>
      <w:r>
        <w:rPr>
          <w:rFonts w:ascii="Arial Narrow" w:hAnsi="Arial Narrow"/>
          <w:color w:val="404040" w:themeColor="text1" w:themeTint="BF"/>
        </w:rPr>
        <w:t xml:space="preserve">o </w:t>
      </w:r>
      <w:r w:rsidRPr="00E5708E">
        <w:rPr>
          <w:rFonts w:ascii="Arial Narrow" w:hAnsi="Arial Narrow"/>
          <w:color w:val="404040" w:themeColor="text1" w:themeTint="BF"/>
        </w:rPr>
        <w:t xml:space="preserve">con cédula de ciudadanía No </w:t>
      </w:r>
      <w:r>
        <w:rPr>
          <w:rFonts w:ascii="Arial Narrow" w:hAnsi="Arial Narrow"/>
          <w:color w:val="404040" w:themeColor="text1" w:themeTint="BF"/>
        </w:rPr>
        <w:t>94.307.590</w:t>
      </w:r>
    </w:p>
    <w:p w14:paraId="13ABFE92" w14:textId="5E4CD63B" w:rsidR="003B7CB6" w:rsidRDefault="003B7CB6" w:rsidP="003B7CB6">
      <w:pPr>
        <w:pStyle w:val="Prrafodelista"/>
        <w:numPr>
          <w:ilvl w:val="0"/>
          <w:numId w:val="25"/>
        </w:numPr>
        <w:jc w:val="both"/>
        <w:rPr>
          <w:rFonts w:ascii="Arial Narrow" w:hAnsi="Arial Narrow"/>
          <w:color w:val="404040" w:themeColor="text1" w:themeTint="BF"/>
        </w:rPr>
      </w:pPr>
      <w:r w:rsidRPr="003B7CB6">
        <w:rPr>
          <w:rFonts w:ascii="Arial Narrow" w:hAnsi="Arial Narrow"/>
          <w:b/>
          <w:bCs/>
          <w:color w:val="404040" w:themeColor="text1" w:themeTint="BF"/>
          <w:lang w:val="es-CO"/>
        </w:rPr>
        <w:t>BPM CONSULTING LTDA BUSINESS PROCESS MANAGEMENT CONSULTING LTDA</w:t>
      </w:r>
      <w:r w:rsidRPr="003B7CB6">
        <w:rPr>
          <w:rFonts w:ascii="Arial Narrow" w:hAnsi="Arial Narrow"/>
          <w:color w:val="404040" w:themeColor="text1" w:themeTint="BF"/>
        </w:rPr>
        <w:t xml:space="preserve"> </w:t>
      </w:r>
      <w:r>
        <w:rPr>
          <w:rFonts w:ascii="Arial Narrow" w:hAnsi="Arial Narrow"/>
          <w:color w:val="404040" w:themeColor="text1" w:themeTint="BF"/>
        </w:rPr>
        <w:t xml:space="preserve">Sociedad Limitada identificada con NIT </w:t>
      </w:r>
      <w:r w:rsidRPr="003B7CB6">
        <w:rPr>
          <w:rFonts w:ascii="Arial Narrow" w:hAnsi="Arial Narrow"/>
          <w:color w:val="404040" w:themeColor="text1" w:themeTint="BF"/>
        </w:rPr>
        <w:t>900.011.395-6</w:t>
      </w:r>
      <w:r>
        <w:rPr>
          <w:rFonts w:ascii="Arial Narrow" w:hAnsi="Arial Narrow"/>
          <w:color w:val="404040" w:themeColor="text1" w:themeTint="BF"/>
        </w:rPr>
        <w:t xml:space="preserve">,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w:t>
      </w:r>
      <w:r w:rsidRPr="003B7CB6">
        <w:t xml:space="preserve"> </w:t>
      </w:r>
      <w:r w:rsidRPr="003B7CB6">
        <w:rPr>
          <w:rFonts w:ascii="Arial Narrow" w:hAnsi="Arial Narrow"/>
          <w:color w:val="404040" w:themeColor="text1" w:themeTint="BF"/>
        </w:rPr>
        <w:t>0000719 del 7 de marzo de 2005 de Notaría 2</w:t>
      </w:r>
      <w:r>
        <w:rPr>
          <w:rFonts w:ascii="Arial Narrow" w:hAnsi="Arial Narrow"/>
          <w:color w:val="404040" w:themeColor="text1" w:themeTint="BF"/>
        </w:rPr>
        <w:t xml:space="preserve"> </w:t>
      </w:r>
      <w:r w:rsidRPr="003B7CB6">
        <w:rPr>
          <w:rFonts w:ascii="Arial Narrow" w:hAnsi="Arial Narrow"/>
          <w:color w:val="404040" w:themeColor="text1" w:themeTint="BF"/>
        </w:rPr>
        <w:t>de Bucaramanga (Santander), inscrito en Cámara de Comercio el 19</w:t>
      </w:r>
      <w:r>
        <w:rPr>
          <w:rFonts w:ascii="Arial Narrow" w:hAnsi="Arial Narrow"/>
          <w:color w:val="404040" w:themeColor="text1" w:themeTint="BF"/>
        </w:rPr>
        <w:t xml:space="preserve"> </w:t>
      </w:r>
      <w:r w:rsidRPr="003B7CB6">
        <w:rPr>
          <w:rFonts w:ascii="Arial Narrow" w:hAnsi="Arial Narrow"/>
          <w:color w:val="404040" w:themeColor="text1" w:themeTint="BF"/>
        </w:rPr>
        <w:t xml:space="preserve">de septiembre de 2008, con el No. 01243525 del Libro IX, Representada Legalmente por </w:t>
      </w:r>
      <w:r>
        <w:rPr>
          <w:rFonts w:ascii="Arial Narrow" w:hAnsi="Arial Narrow"/>
          <w:color w:val="404040" w:themeColor="text1" w:themeTint="BF"/>
        </w:rPr>
        <w:t>NORBERTO DUARTE MONSALVE</w:t>
      </w:r>
      <w:r w:rsidRPr="003B7CB6">
        <w:rPr>
          <w:rFonts w:ascii="Arial Narrow" w:hAnsi="Arial Narrow"/>
          <w:color w:val="404040" w:themeColor="text1" w:themeTint="BF"/>
        </w:rPr>
        <w:t xml:space="preserve"> identificado con cédula de ciudadanía No 91</w:t>
      </w:r>
      <w:r>
        <w:rPr>
          <w:rFonts w:ascii="Arial Narrow" w:hAnsi="Arial Narrow"/>
          <w:color w:val="404040" w:themeColor="text1" w:themeTint="BF"/>
        </w:rPr>
        <w:t>.</w:t>
      </w:r>
      <w:r w:rsidRPr="003B7CB6">
        <w:rPr>
          <w:rFonts w:ascii="Arial Narrow" w:hAnsi="Arial Narrow"/>
          <w:color w:val="404040" w:themeColor="text1" w:themeTint="BF"/>
        </w:rPr>
        <w:t>278</w:t>
      </w:r>
      <w:r>
        <w:rPr>
          <w:rFonts w:ascii="Arial Narrow" w:hAnsi="Arial Narrow"/>
          <w:color w:val="404040" w:themeColor="text1" w:themeTint="BF"/>
        </w:rPr>
        <w:t>.</w:t>
      </w:r>
      <w:r w:rsidRPr="003B7CB6">
        <w:rPr>
          <w:rFonts w:ascii="Arial Narrow" w:hAnsi="Arial Narrow"/>
          <w:color w:val="404040" w:themeColor="text1" w:themeTint="BF"/>
        </w:rPr>
        <w:t>784</w:t>
      </w:r>
    </w:p>
    <w:p w14:paraId="798D4A60" w14:textId="1C99C5FA" w:rsidR="008817E5" w:rsidRPr="008817E5" w:rsidRDefault="008817E5" w:rsidP="008817E5">
      <w:pPr>
        <w:pStyle w:val="Prrafodelista"/>
        <w:numPr>
          <w:ilvl w:val="0"/>
          <w:numId w:val="25"/>
        </w:numPr>
        <w:jc w:val="both"/>
        <w:rPr>
          <w:rFonts w:ascii="Arial Narrow" w:hAnsi="Arial Narrow"/>
          <w:color w:val="404040" w:themeColor="text1" w:themeTint="BF"/>
        </w:rPr>
      </w:pPr>
      <w:r>
        <w:rPr>
          <w:rFonts w:ascii="Arial Narrow" w:hAnsi="Arial Narrow"/>
          <w:b/>
          <w:bCs/>
          <w:color w:val="404040" w:themeColor="text1" w:themeTint="BF"/>
          <w:lang w:val="es-CO"/>
        </w:rPr>
        <w:t xml:space="preserve">OUTSOURCING SERVICIOS INFORMÁTICOS SA </w:t>
      </w:r>
      <w:r>
        <w:rPr>
          <w:rFonts w:ascii="Arial Narrow" w:hAnsi="Arial Narrow"/>
          <w:color w:val="404040" w:themeColor="text1" w:themeTint="BF"/>
        </w:rPr>
        <w:t xml:space="preserve">Sociedad Anónima identificada con NIT </w:t>
      </w:r>
      <w:r w:rsidRPr="008817E5">
        <w:rPr>
          <w:rFonts w:ascii="Arial Narrow" w:hAnsi="Arial Narrow"/>
          <w:color w:val="404040" w:themeColor="text1" w:themeTint="BF"/>
        </w:rPr>
        <w:t>800.211.401-8</w:t>
      </w:r>
      <w:r>
        <w:rPr>
          <w:rFonts w:ascii="Arial Narrow" w:hAnsi="Arial Narrow"/>
          <w:color w:val="404040" w:themeColor="text1" w:themeTint="BF"/>
        </w:rPr>
        <w:t xml:space="preserve">,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 xml:space="preserve">. </w:t>
      </w:r>
      <w:r w:rsidRPr="008817E5">
        <w:rPr>
          <w:rFonts w:ascii="Arial Narrow" w:hAnsi="Arial Narrow"/>
          <w:color w:val="404040" w:themeColor="text1" w:themeTint="BF"/>
        </w:rPr>
        <w:t>3570 del 8 de agosto de 1.995 de la</w:t>
      </w:r>
      <w:r>
        <w:rPr>
          <w:rFonts w:ascii="Arial Narrow" w:hAnsi="Arial Narrow"/>
          <w:color w:val="404040" w:themeColor="text1" w:themeTint="BF"/>
        </w:rPr>
        <w:t xml:space="preserve"> </w:t>
      </w:r>
      <w:r w:rsidRPr="008817E5">
        <w:rPr>
          <w:rFonts w:ascii="Arial Narrow" w:hAnsi="Arial Narrow"/>
          <w:color w:val="404040" w:themeColor="text1" w:themeTint="BF"/>
        </w:rPr>
        <w:t>Notaría 18 de Santafé de Bogotá, inscrita el 17 de agosto de 1995</w:t>
      </w:r>
      <w:r>
        <w:rPr>
          <w:rFonts w:ascii="Arial Narrow" w:hAnsi="Arial Narrow"/>
          <w:color w:val="404040" w:themeColor="text1" w:themeTint="BF"/>
        </w:rPr>
        <w:t xml:space="preserve"> </w:t>
      </w:r>
      <w:r w:rsidRPr="008817E5">
        <w:rPr>
          <w:rFonts w:ascii="Arial Narrow" w:hAnsi="Arial Narrow"/>
          <w:color w:val="404040" w:themeColor="text1" w:themeTint="BF"/>
        </w:rPr>
        <w:t xml:space="preserve">bajo el No. 504.886 del libro IX, </w:t>
      </w:r>
      <w:r w:rsidRPr="008817E5">
        <w:rPr>
          <w:rFonts w:ascii="Arial Narrow" w:hAnsi="Arial Narrow"/>
          <w:color w:val="404040" w:themeColor="text1" w:themeTint="BF"/>
        </w:rPr>
        <w:lastRenderedPageBreak/>
        <w:t xml:space="preserve">Representada Legalmente por </w:t>
      </w:r>
      <w:r>
        <w:rPr>
          <w:rFonts w:ascii="Arial Narrow" w:hAnsi="Arial Narrow"/>
          <w:color w:val="404040" w:themeColor="text1" w:themeTint="BF"/>
        </w:rPr>
        <w:t>RICARDO DURÁN LIZARAZO</w:t>
      </w:r>
      <w:r w:rsidRPr="008817E5">
        <w:rPr>
          <w:rFonts w:ascii="Arial Narrow" w:hAnsi="Arial Narrow"/>
          <w:color w:val="404040" w:themeColor="text1" w:themeTint="BF"/>
        </w:rPr>
        <w:t xml:space="preserve"> identificado con cédula de ciudadanía No 19</w:t>
      </w:r>
      <w:r>
        <w:rPr>
          <w:rFonts w:ascii="Arial Narrow" w:hAnsi="Arial Narrow"/>
          <w:color w:val="404040" w:themeColor="text1" w:themeTint="BF"/>
        </w:rPr>
        <w:t>.</w:t>
      </w:r>
      <w:r w:rsidRPr="008817E5">
        <w:rPr>
          <w:rFonts w:ascii="Arial Narrow" w:hAnsi="Arial Narrow"/>
          <w:color w:val="404040" w:themeColor="text1" w:themeTint="BF"/>
        </w:rPr>
        <w:t>489</w:t>
      </w:r>
      <w:r>
        <w:rPr>
          <w:rFonts w:ascii="Arial Narrow" w:hAnsi="Arial Narrow"/>
          <w:color w:val="404040" w:themeColor="text1" w:themeTint="BF"/>
        </w:rPr>
        <w:t>.</w:t>
      </w:r>
      <w:r w:rsidRPr="008817E5">
        <w:rPr>
          <w:rFonts w:ascii="Arial Narrow" w:hAnsi="Arial Narrow"/>
          <w:color w:val="404040" w:themeColor="text1" w:themeTint="BF"/>
        </w:rPr>
        <w:t>856.</w:t>
      </w:r>
    </w:p>
    <w:p w14:paraId="7A611646" w14:textId="23BDC56B" w:rsidR="00EC737D" w:rsidRPr="005F7A3A" w:rsidRDefault="00EC737D" w:rsidP="005D05CD">
      <w:pPr>
        <w:pStyle w:val="Prrafodelista"/>
        <w:numPr>
          <w:ilvl w:val="0"/>
          <w:numId w:val="25"/>
        </w:numPr>
        <w:jc w:val="both"/>
        <w:rPr>
          <w:rFonts w:ascii="Arial Narrow" w:hAnsi="Arial Narrow"/>
          <w:color w:val="404040" w:themeColor="text1" w:themeTint="BF"/>
        </w:rPr>
      </w:pPr>
      <w:r w:rsidRPr="005F7A3A">
        <w:rPr>
          <w:rFonts w:ascii="Arial Narrow" w:hAnsi="Arial Narrow"/>
          <w:b/>
          <w:bCs/>
          <w:color w:val="404040" w:themeColor="text1" w:themeTint="BF"/>
        </w:rPr>
        <w:t xml:space="preserve">UNIÓN TEMPORAL SERVICIOS BPO </w:t>
      </w:r>
      <w:r w:rsidRPr="005F7A3A">
        <w:rPr>
          <w:rFonts w:ascii="Arial Narrow" w:hAnsi="Arial Narrow"/>
          <w:color w:val="404040" w:themeColor="text1" w:themeTint="BF"/>
        </w:rPr>
        <w:t xml:space="preserve">Unión temporal constituida mediante documento privado de fecha 24 de noviembre de 2020 Representada Legalmente por LUZMILA CRÚZ GAITÁN, identificada con cédula de ciudadanía No.52.100.210 y conformada por las siguientes sociedades: </w:t>
      </w:r>
      <w:r w:rsidRPr="005F7A3A">
        <w:rPr>
          <w:rFonts w:ascii="Arial Narrow" w:hAnsi="Arial Narrow"/>
          <w:b/>
          <w:bCs/>
          <w:color w:val="404040" w:themeColor="text1" w:themeTint="BF"/>
        </w:rPr>
        <w:t>AMERICAS BUSINESS PROCESS SERVICES S.A</w:t>
      </w:r>
      <w:r w:rsidRPr="005F7A3A">
        <w:rPr>
          <w:rFonts w:ascii="Arial Narrow" w:hAnsi="Arial Narrow"/>
          <w:color w:val="404040" w:themeColor="text1" w:themeTint="BF"/>
        </w:rPr>
        <w:t xml:space="preserve"> Sociedad Anónima identificada con NIT </w:t>
      </w:r>
      <w:r w:rsidR="005D05CD" w:rsidRPr="005F7A3A">
        <w:rPr>
          <w:rFonts w:ascii="Arial Narrow" w:hAnsi="Arial Narrow"/>
          <w:color w:val="404040" w:themeColor="text1" w:themeTint="BF"/>
        </w:rPr>
        <w:t>830.126.395-7</w:t>
      </w:r>
      <w:r w:rsidRPr="005F7A3A">
        <w:rPr>
          <w:rFonts w:ascii="Arial Narrow" w:hAnsi="Arial Narrow"/>
          <w:color w:val="404040" w:themeColor="text1" w:themeTint="BF"/>
        </w:rPr>
        <w:t xml:space="preserve">, constituida mediante Escritura Pública </w:t>
      </w:r>
      <w:r w:rsidR="005D05CD" w:rsidRPr="005F7A3A">
        <w:rPr>
          <w:rFonts w:ascii="Arial Narrow" w:hAnsi="Arial Narrow"/>
          <w:color w:val="404040" w:themeColor="text1" w:themeTint="BF"/>
        </w:rPr>
        <w:t>Escritura Pública No. 0001858 del 15 de agosto de 2003 de Notaría 46 de Bogotá D.C., inscrito en esta Cámara de Comercio el 26 de agosto de 2003, con el No. 00894711 del Libro IX</w:t>
      </w:r>
      <w:r w:rsidRPr="005F7A3A">
        <w:rPr>
          <w:rFonts w:ascii="Arial Narrow" w:hAnsi="Arial Narrow"/>
          <w:color w:val="404040" w:themeColor="text1" w:themeTint="BF"/>
        </w:rPr>
        <w:t xml:space="preserve">, Representada Legalmente por </w:t>
      </w:r>
      <w:r w:rsidR="005D05CD" w:rsidRPr="005F7A3A">
        <w:rPr>
          <w:rFonts w:ascii="Arial Narrow" w:hAnsi="Arial Narrow"/>
          <w:color w:val="404040" w:themeColor="text1" w:themeTint="BF"/>
        </w:rPr>
        <w:t xml:space="preserve">LUZMILA CRÚZ GAITÁN, identificada con cédula de ciudadanía No.52.100.210; y </w:t>
      </w:r>
      <w:r w:rsidR="005D05CD" w:rsidRPr="005F7A3A">
        <w:rPr>
          <w:rFonts w:ascii="Arial Narrow" w:hAnsi="Arial Narrow"/>
          <w:b/>
          <w:bCs/>
          <w:color w:val="404040" w:themeColor="text1" w:themeTint="BF"/>
        </w:rPr>
        <w:t>CARVAJAL TECNOLOGIA Y SERVICIOS S.A.S.</w:t>
      </w:r>
      <w:r w:rsidR="005D05CD" w:rsidRPr="005F7A3A">
        <w:rPr>
          <w:rFonts w:ascii="Arial Narrow" w:hAnsi="Arial Narrow"/>
          <w:color w:val="404040" w:themeColor="text1" w:themeTint="BF"/>
        </w:rPr>
        <w:t xml:space="preserve"> Sociedad por acciones simplificada identificada con NIT 890321151-0, constituida mediante Escritura Pública No. 7943 del 16 de diciembre de 1981 Notaria Segunda de Cali, inscrito en Cámara de Comercio el 17 de febrero de 1982 con el No. 51283 del Libro IX, Representada Legalmente por CARLOS ALBERTO RAMÍREZ RENTERÍA identificado con cédula de ciudadanía No 19.233.307</w:t>
      </w:r>
    </w:p>
    <w:p w14:paraId="3FA1B70B" w14:textId="1959B3A4" w:rsidR="001567B9" w:rsidRPr="001567B9" w:rsidRDefault="005D05CD" w:rsidP="001567B9">
      <w:pPr>
        <w:pStyle w:val="Prrafodelista"/>
        <w:numPr>
          <w:ilvl w:val="0"/>
          <w:numId w:val="25"/>
        </w:numPr>
        <w:jc w:val="both"/>
        <w:rPr>
          <w:rFonts w:ascii="Arial Narrow" w:hAnsi="Arial Narrow"/>
          <w:color w:val="404040" w:themeColor="text1" w:themeTint="BF"/>
        </w:rPr>
      </w:pPr>
      <w:r w:rsidRPr="001567B9">
        <w:rPr>
          <w:rFonts w:ascii="Arial Narrow" w:hAnsi="Arial Narrow"/>
          <w:b/>
          <w:bCs/>
          <w:color w:val="404040" w:themeColor="text1" w:themeTint="BF"/>
        </w:rPr>
        <w:t>UNIÓN TEMPORAL ASD - IQ</w:t>
      </w:r>
      <w:r w:rsidR="001567B9" w:rsidRPr="001567B9">
        <w:rPr>
          <w:rFonts w:ascii="Arial Narrow" w:hAnsi="Arial Narrow"/>
          <w:color w:val="404040" w:themeColor="text1" w:themeTint="BF"/>
        </w:rPr>
        <w:t xml:space="preserve"> </w:t>
      </w:r>
      <w:r w:rsidR="001567B9">
        <w:rPr>
          <w:rFonts w:ascii="Arial Narrow" w:hAnsi="Arial Narrow"/>
          <w:color w:val="404040" w:themeColor="text1" w:themeTint="BF"/>
        </w:rPr>
        <w:t>Unión temporal constituida mediante documento privado de fecha 20 de noviembre de 2020 Representada Legalmente por ARMANDO FLORES PINZÓN</w:t>
      </w:r>
      <w:r w:rsidR="001567B9" w:rsidRPr="00EC737D">
        <w:rPr>
          <w:rFonts w:ascii="Arial Narrow" w:hAnsi="Arial Narrow"/>
          <w:color w:val="404040" w:themeColor="text1" w:themeTint="BF"/>
        </w:rPr>
        <w:t xml:space="preserve">, </w:t>
      </w:r>
      <w:r w:rsidR="001567B9">
        <w:rPr>
          <w:rFonts w:ascii="Arial Narrow" w:hAnsi="Arial Narrow"/>
          <w:color w:val="404040" w:themeColor="text1" w:themeTint="BF"/>
        </w:rPr>
        <w:t xml:space="preserve">identificado </w:t>
      </w:r>
      <w:r w:rsidR="001567B9" w:rsidRPr="00EC737D">
        <w:rPr>
          <w:rFonts w:ascii="Arial Narrow" w:hAnsi="Arial Narrow"/>
          <w:color w:val="404040" w:themeColor="text1" w:themeTint="BF"/>
        </w:rPr>
        <w:t>con cédula de ciudadanía No.</w:t>
      </w:r>
      <w:r w:rsidR="001567B9">
        <w:rPr>
          <w:rFonts w:ascii="Arial Narrow" w:hAnsi="Arial Narrow"/>
          <w:color w:val="404040" w:themeColor="text1" w:themeTint="BF"/>
        </w:rPr>
        <w:t xml:space="preserve">3.229.404 y conformada por las siguientes sociedades: </w:t>
      </w:r>
      <w:r w:rsidR="001567B9">
        <w:rPr>
          <w:rFonts w:ascii="Arial Narrow" w:hAnsi="Arial Narrow"/>
          <w:b/>
          <w:bCs/>
          <w:color w:val="404040" w:themeColor="text1" w:themeTint="BF"/>
        </w:rPr>
        <w:t>GRUPO ASD SAS</w:t>
      </w:r>
      <w:r w:rsidR="001567B9" w:rsidRPr="00EC737D">
        <w:rPr>
          <w:rFonts w:ascii="Arial Narrow" w:hAnsi="Arial Narrow"/>
          <w:color w:val="404040" w:themeColor="text1" w:themeTint="BF"/>
        </w:rPr>
        <w:t xml:space="preserve"> </w:t>
      </w:r>
      <w:r w:rsidR="001567B9">
        <w:rPr>
          <w:rFonts w:ascii="Arial Narrow" w:hAnsi="Arial Narrow"/>
          <w:color w:val="404040" w:themeColor="text1" w:themeTint="BF"/>
        </w:rPr>
        <w:t xml:space="preserve">Sociedad por acciones simplificada identificada con NIT </w:t>
      </w:r>
      <w:r w:rsidR="001567B9" w:rsidRPr="001567B9">
        <w:rPr>
          <w:rFonts w:ascii="Arial Narrow" w:hAnsi="Arial Narrow"/>
          <w:color w:val="404040" w:themeColor="text1" w:themeTint="BF"/>
        </w:rPr>
        <w:t>860.510.031-7</w:t>
      </w:r>
      <w:r w:rsidR="001567B9">
        <w:rPr>
          <w:rFonts w:ascii="Arial Narrow" w:hAnsi="Arial Narrow"/>
          <w:color w:val="404040" w:themeColor="text1" w:themeTint="BF"/>
        </w:rPr>
        <w:t xml:space="preserve">, constituida mediante </w:t>
      </w:r>
      <w:r w:rsidR="001567B9" w:rsidRPr="005D05CD">
        <w:rPr>
          <w:rFonts w:ascii="Arial Narrow" w:hAnsi="Arial Narrow"/>
          <w:color w:val="404040" w:themeColor="text1" w:themeTint="BF"/>
        </w:rPr>
        <w:t xml:space="preserve">Escritura Pública No. </w:t>
      </w:r>
      <w:r w:rsidR="001567B9" w:rsidRPr="001567B9">
        <w:rPr>
          <w:rFonts w:ascii="Arial Narrow" w:hAnsi="Arial Narrow"/>
          <w:color w:val="404040" w:themeColor="text1" w:themeTint="BF"/>
        </w:rPr>
        <w:t>5245, Notaría 4 Bogotá, del 1 de octubre de</w:t>
      </w:r>
      <w:r w:rsidR="001567B9">
        <w:rPr>
          <w:rFonts w:ascii="Arial Narrow" w:hAnsi="Arial Narrow"/>
          <w:color w:val="404040" w:themeColor="text1" w:themeTint="BF"/>
        </w:rPr>
        <w:t xml:space="preserve"> </w:t>
      </w:r>
      <w:r w:rsidR="001567B9" w:rsidRPr="001567B9">
        <w:rPr>
          <w:rFonts w:ascii="Arial Narrow" w:hAnsi="Arial Narrow"/>
          <w:color w:val="404040" w:themeColor="text1" w:themeTint="BF"/>
        </w:rPr>
        <w:t>1.982, inscrita el 15 de diciembre de 1.982, bajo el No.125.771 del</w:t>
      </w:r>
      <w:r w:rsidR="001567B9">
        <w:rPr>
          <w:rFonts w:ascii="Arial Narrow" w:hAnsi="Arial Narrow"/>
          <w:color w:val="404040" w:themeColor="text1" w:themeTint="BF"/>
        </w:rPr>
        <w:t xml:space="preserve"> </w:t>
      </w:r>
      <w:r w:rsidR="001567B9" w:rsidRPr="001567B9">
        <w:rPr>
          <w:rFonts w:ascii="Arial Narrow" w:hAnsi="Arial Narrow"/>
          <w:color w:val="404040" w:themeColor="text1" w:themeTint="BF"/>
        </w:rPr>
        <w:t xml:space="preserve">libro IX, Representada Legalmente por </w:t>
      </w:r>
      <w:r w:rsidR="001567B9">
        <w:rPr>
          <w:rFonts w:ascii="Arial Narrow" w:hAnsi="Arial Narrow"/>
          <w:color w:val="404040" w:themeColor="text1" w:themeTint="BF"/>
        </w:rPr>
        <w:t>ARMANDO FLORES PINZÓN</w:t>
      </w:r>
      <w:r w:rsidR="001567B9" w:rsidRPr="00EC737D">
        <w:rPr>
          <w:rFonts w:ascii="Arial Narrow" w:hAnsi="Arial Narrow"/>
          <w:color w:val="404040" w:themeColor="text1" w:themeTint="BF"/>
        </w:rPr>
        <w:t xml:space="preserve">, </w:t>
      </w:r>
      <w:r w:rsidR="001567B9">
        <w:rPr>
          <w:rFonts w:ascii="Arial Narrow" w:hAnsi="Arial Narrow"/>
          <w:color w:val="404040" w:themeColor="text1" w:themeTint="BF"/>
        </w:rPr>
        <w:t xml:space="preserve">identificado </w:t>
      </w:r>
      <w:r w:rsidR="001567B9" w:rsidRPr="00EC737D">
        <w:rPr>
          <w:rFonts w:ascii="Arial Narrow" w:hAnsi="Arial Narrow"/>
          <w:color w:val="404040" w:themeColor="text1" w:themeTint="BF"/>
        </w:rPr>
        <w:t>con cédula de ciudadanía No.</w:t>
      </w:r>
      <w:r w:rsidR="001567B9">
        <w:rPr>
          <w:rFonts w:ascii="Arial Narrow" w:hAnsi="Arial Narrow"/>
          <w:color w:val="404040" w:themeColor="text1" w:themeTint="BF"/>
        </w:rPr>
        <w:t>3.229.404</w:t>
      </w:r>
      <w:r w:rsidR="001567B9" w:rsidRPr="001567B9">
        <w:rPr>
          <w:rFonts w:ascii="Arial Narrow" w:hAnsi="Arial Narrow"/>
          <w:color w:val="404040" w:themeColor="text1" w:themeTint="BF"/>
        </w:rPr>
        <w:t xml:space="preserve">; y </w:t>
      </w:r>
      <w:r w:rsidR="001567B9" w:rsidRPr="001567B9">
        <w:rPr>
          <w:rFonts w:ascii="Arial Narrow" w:hAnsi="Arial Narrow"/>
          <w:b/>
          <w:bCs/>
          <w:color w:val="404040" w:themeColor="text1" w:themeTint="BF"/>
        </w:rPr>
        <w:t>CARVAJAL TECNOLOGIA Y SERVICIOS S.A.S.</w:t>
      </w:r>
      <w:r w:rsidR="001567B9" w:rsidRPr="001567B9">
        <w:rPr>
          <w:rFonts w:ascii="Arial Narrow" w:hAnsi="Arial Narrow"/>
          <w:color w:val="404040" w:themeColor="text1" w:themeTint="BF"/>
        </w:rPr>
        <w:t xml:space="preserve"> Sociedad por acciones simplificada identificada con NIT 890321151-0, constituida mediante Escritura Pública No. Escritura Pública No. 7943 del 16 de diciembre de 1981 Notaria Segunda de Cali, inscrito en Cámara de Comercio el 17 de febrero de 1982 con el No. 51283 del Libro IX, Representada Legalmente por CARLOS ALBERTO RAMÍREZ RENTERÍA identificado con cédula de ciudadanía No 19.233.307</w:t>
      </w:r>
      <w:r w:rsidR="001567B9">
        <w:rPr>
          <w:rFonts w:ascii="Arial Narrow" w:hAnsi="Arial Narrow"/>
          <w:color w:val="404040" w:themeColor="text1" w:themeTint="BF"/>
        </w:rPr>
        <w:t xml:space="preserve">; y </w:t>
      </w:r>
      <w:r w:rsidR="001567B9" w:rsidRPr="001567B9">
        <w:rPr>
          <w:rFonts w:ascii="Arial Narrow" w:hAnsi="Arial Narrow"/>
          <w:b/>
          <w:bCs/>
          <w:color w:val="404040" w:themeColor="text1" w:themeTint="BF"/>
        </w:rPr>
        <w:t>IMAGE QUALITY OUTSOURCING S.A.S</w:t>
      </w:r>
      <w:r w:rsidR="001567B9">
        <w:rPr>
          <w:rFonts w:ascii="Arial Narrow" w:hAnsi="Arial Narrow"/>
          <w:b/>
          <w:bCs/>
          <w:color w:val="404040" w:themeColor="text1" w:themeTint="BF"/>
        </w:rPr>
        <w:t xml:space="preserve"> </w:t>
      </w:r>
      <w:r w:rsidR="001567B9" w:rsidRPr="001567B9">
        <w:rPr>
          <w:rFonts w:ascii="Arial Narrow" w:hAnsi="Arial Narrow"/>
          <w:color w:val="404040" w:themeColor="text1" w:themeTint="BF"/>
        </w:rPr>
        <w:t>Sociedad por acciones simplificada identificada con NIT 830.039.329-8</w:t>
      </w:r>
      <w:r w:rsidR="001567B9">
        <w:rPr>
          <w:rFonts w:ascii="Arial Narrow" w:hAnsi="Arial Narrow"/>
          <w:color w:val="404040" w:themeColor="text1" w:themeTint="BF"/>
        </w:rPr>
        <w:t xml:space="preserve">, </w:t>
      </w:r>
      <w:r w:rsidR="001567B9" w:rsidRPr="001567B9">
        <w:rPr>
          <w:rFonts w:ascii="Arial Narrow" w:hAnsi="Arial Narrow"/>
          <w:color w:val="404040" w:themeColor="text1" w:themeTint="BF"/>
        </w:rPr>
        <w:t>constituida mediante Escritura Pública No. Escritura Pública No. 0006611 del 12 de diciembre de 1997 de</w:t>
      </w:r>
      <w:r w:rsidR="001567B9">
        <w:rPr>
          <w:rFonts w:ascii="Arial Narrow" w:hAnsi="Arial Narrow"/>
          <w:color w:val="404040" w:themeColor="text1" w:themeTint="BF"/>
        </w:rPr>
        <w:t xml:space="preserve"> </w:t>
      </w:r>
      <w:r w:rsidR="001567B9" w:rsidRPr="001567B9">
        <w:rPr>
          <w:rFonts w:ascii="Arial Narrow" w:hAnsi="Arial Narrow"/>
          <w:color w:val="404040" w:themeColor="text1" w:themeTint="BF"/>
        </w:rPr>
        <w:t>Notaría 23 de Bogotá D.C., inscrito en Cámara de Comercio el 23</w:t>
      </w:r>
      <w:r w:rsidR="001567B9">
        <w:rPr>
          <w:rFonts w:ascii="Arial Narrow" w:hAnsi="Arial Narrow"/>
          <w:color w:val="404040" w:themeColor="text1" w:themeTint="BF"/>
        </w:rPr>
        <w:t xml:space="preserve"> </w:t>
      </w:r>
      <w:r w:rsidR="001567B9" w:rsidRPr="001567B9">
        <w:rPr>
          <w:rFonts w:ascii="Arial Narrow" w:hAnsi="Arial Narrow"/>
          <w:color w:val="404040" w:themeColor="text1" w:themeTint="BF"/>
        </w:rPr>
        <w:t xml:space="preserve">de diciembre de 1997, con el No. 00615520 del Libro IX, Representada Legalmente por </w:t>
      </w:r>
      <w:r w:rsidR="001567B9">
        <w:rPr>
          <w:rFonts w:ascii="Arial Narrow" w:hAnsi="Arial Narrow"/>
          <w:color w:val="404040" w:themeColor="text1" w:themeTint="BF"/>
        </w:rPr>
        <w:t>ÁNGELA XIMENA QUIROGA GALINDO</w:t>
      </w:r>
      <w:r w:rsidR="001567B9" w:rsidRPr="001567B9">
        <w:rPr>
          <w:rFonts w:ascii="Arial Narrow" w:hAnsi="Arial Narrow"/>
          <w:color w:val="404040" w:themeColor="text1" w:themeTint="BF"/>
        </w:rPr>
        <w:t xml:space="preserve"> identificad</w:t>
      </w:r>
      <w:r w:rsidR="001567B9">
        <w:rPr>
          <w:rFonts w:ascii="Arial Narrow" w:hAnsi="Arial Narrow"/>
          <w:color w:val="404040" w:themeColor="text1" w:themeTint="BF"/>
        </w:rPr>
        <w:t>a</w:t>
      </w:r>
      <w:r w:rsidR="001567B9" w:rsidRPr="001567B9">
        <w:rPr>
          <w:rFonts w:ascii="Arial Narrow" w:hAnsi="Arial Narrow"/>
          <w:color w:val="404040" w:themeColor="text1" w:themeTint="BF"/>
        </w:rPr>
        <w:t xml:space="preserve"> con cédula de ciudadanía No 51</w:t>
      </w:r>
      <w:r w:rsidR="001567B9">
        <w:rPr>
          <w:rFonts w:ascii="Arial Narrow" w:hAnsi="Arial Narrow"/>
          <w:color w:val="404040" w:themeColor="text1" w:themeTint="BF"/>
        </w:rPr>
        <w:t>.</w:t>
      </w:r>
      <w:r w:rsidR="001567B9" w:rsidRPr="001567B9">
        <w:rPr>
          <w:rFonts w:ascii="Arial Narrow" w:hAnsi="Arial Narrow"/>
          <w:color w:val="404040" w:themeColor="text1" w:themeTint="BF"/>
        </w:rPr>
        <w:t>955</w:t>
      </w:r>
      <w:r w:rsidR="001567B9">
        <w:rPr>
          <w:rFonts w:ascii="Arial Narrow" w:hAnsi="Arial Narrow"/>
          <w:color w:val="404040" w:themeColor="text1" w:themeTint="BF"/>
        </w:rPr>
        <w:t>.</w:t>
      </w:r>
      <w:r w:rsidR="001567B9" w:rsidRPr="001567B9">
        <w:rPr>
          <w:rFonts w:ascii="Arial Narrow" w:hAnsi="Arial Narrow"/>
          <w:color w:val="404040" w:themeColor="text1" w:themeTint="BF"/>
        </w:rPr>
        <w:t>525</w:t>
      </w:r>
    </w:p>
    <w:p w14:paraId="03728C4F" w14:textId="7B3FABCF" w:rsidR="001567B9" w:rsidRDefault="001567B9" w:rsidP="001567B9">
      <w:pPr>
        <w:jc w:val="both"/>
        <w:rPr>
          <w:rFonts w:ascii="Arial Narrow" w:hAnsi="Arial Narrow"/>
          <w:b/>
          <w:bCs/>
          <w:color w:val="404040" w:themeColor="text1" w:themeTint="BF"/>
        </w:rPr>
      </w:pPr>
    </w:p>
    <w:p w14:paraId="54AF2719" w14:textId="76E44BDB" w:rsidR="001567B9" w:rsidRDefault="001567B9" w:rsidP="001567B9">
      <w:pPr>
        <w:jc w:val="both"/>
        <w:rPr>
          <w:rFonts w:ascii="Arial Narrow" w:hAnsi="Arial Narrow"/>
          <w:b/>
          <w:bCs/>
          <w:color w:val="404040" w:themeColor="text1" w:themeTint="BF"/>
        </w:rPr>
      </w:pPr>
      <w:r>
        <w:rPr>
          <w:rFonts w:ascii="Arial Narrow" w:hAnsi="Arial Narrow"/>
          <w:b/>
          <w:bCs/>
          <w:color w:val="404040" w:themeColor="text1" w:themeTint="BF"/>
        </w:rPr>
        <w:t>LOTE 2 – PLATAFORMA ON PREMISE</w:t>
      </w:r>
    </w:p>
    <w:p w14:paraId="2F3F0B4B" w14:textId="20A1041B" w:rsidR="001567B9" w:rsidRDefault="001567B9" w:rsidP="001567B9">
      <w:pPr>
        <w:jc w:val="both"/>
        <w:rPr>
          <w:rFonts w:ascii="Arial Narrow" w:hAnsi="Arial Narrow"/>
          <w:b/>
          <w:bCs/>
          <w:color w:val="404040" w:themeColor="text1" w:themeTint="BF"/>
        </w:rPr>
      </w:pPr>
    </w:p>
    <w:p w14:paraId="6803DC63" w14:textId="77777777" w:rsidR="001567B9" w:rsidRDefault="001567B9" w:rsidP="001567B9">
      <w:pPr>
        <w:pStyle w:val="Prrafodelista"/>
        <w:numPr>
          <w:ilvl w:val="0"/>
          <w:numId w:val="33"/>
        </w:numPr>
        <w:jc w:val="both"/>
        <w:rPr>
          <w:rFonts w:ascii="Arial Narrow" w:hAnsi="Arial Narrow"/>
          <w:color w:val="404040" w:themeColor="text1" w:themeTint="BF"/>
        </w:rPr>
      </w:pPr>
      <w:r>
        <w:rPr>
          <w:rFonts w:ascii="Arial Narrow" w:hAnsi="Arial Narrow"/>
          <w:b/>
          <w:bCs/>
          <w:color w:val="404040" w:themeColor="text1" w:themeTint="BF"/>
        </w:rPr>
        <w:t xml:space="preserve">MILLENIUM BPO SA </w:t>
      </w:r>
      <w:r>
        <w:rPr>
          <w:rFonts w:ascii="Arial Narrow" w:hAnsi="Arial Narrow"/>
          <w:color w:val="404040" w:themeColor="text1" w:themeTint="BF"/>
        </w:rPr>
        <w:t xml:space="preserve">Sociedad Anónima identificada con NIT </w:t>
      </w:r>
      <w:r w:rsidRPr="000B70D0">
        <w:rPr>
          <w:rFonts w:ascii="Arial Narrow" w:hAnsi="Arial Narrow"/>
          <w:color w:val="404040" w:themeColor="text1" w:themeTint="BF"/>
        </w:rPr>
        <w:t>830.050.856-2</w:t>
      </w:r>
      <w:r>
        <w:rPr>
          <w:rFonts w:ascii="Arial Narrow" w:hAnsi="Arial Narrow"/>
          <w:color w:val="404040" w:themeColor="text1" w:themeTint="BF"/>
        </w:rPr>
        <w:t xml:space="preserve">,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 0001737 de notaria 44 de</w:t>
      </w:r>
      <w:r>
        <w:rPr>
          <w:rFonts w:ascii="Arial Narrow" w:hAnsi="Arial Narrow"/>
          <w:color w:val="404040" w:themeColor="text1" w:themeTint="BF"/>
        </w:rPr>
        <w:t xml:space="preserve"> </w:t>
      </w:r>
      <w:r w:rsidRPr="00E5708E">
        <w:rPr>
          <w:rFonts w:ascii="Arial Narrow" w:hAnsi="Arial Narrow"/>
          <w:color w:val="404040" w:themeColor="text1" w:themeTint="BF"/>
        </w:rPr>
        <w:t>Bogotá. del 16 de octubre de 1998, inscrita el 27 de octubre de</w:t>
      </w:r>
      <w:r>
        <w:rPr>
          <w:rFonts w:ascii="Arial Narrow" w:hAnsi="Arial Narrow"/>
          <w:color w:val="404040" w:themeColor="text1" w:themeTint="BF"/>
        </w:rPr>
        <w:t xml:space="preserve"> </w:t>
      </w:r>
      <w:r w:rsidRPr="00E5708E">
        <w:rPr>
          <w:rFonts w:ascii="Arial Narrow" w:hAnsi="Arial Narrow"/>
          <w:color w:val="404040" w:themeColor="text1" w:themeTint="BF"/>
        </w:rPr>
        <w:t xml:space="preserve">1998 bajo el número 00654641 del libro </w:t>
      </w:r>
      <w:r>
        <w:rPr>
          <w:rFonts w:ascii="Arial Narrow" w:hAnsi="Arial Narrow"/>
          <w:color w:val="404040" w:themeColor="text1" w:themeTint="BF"/>
        </w:rPr>
        <w:t>IX</w:t>
      </w:r>
      <w:r w:rsidRPr="00E5708E">
        <w:rPr>
          <w:rFonts w:ascii="Arial Narrow" w:hAnsi="Arial Narrow"/>
          <w:color w:val="404040" w:themeColor="text1" w:themeTint="BF"/>
        </w:rPr>
        <w:t xml:space="preserve">, Representada Legalmente por </w:t>
      </w:r>
      <w:r>
        <w:rPr>
          <w:rFonts w:ascii="Arial Narrow" w:hAnsi="Arial Narrow"/>
          <w:color w:val="404040" w:themeColor="text1" w:themeTint="BF"/>
        </w:rPr>
        <w:t>ANDRÉS EDUARDO ZULUAGA CAMACHO</w:t>
      </w:r>
      <w:r w:rsidRPr="00E5708E">
        <w:rPr>
          <w:rFonts w:ascii="Arial Narrow" w:hAnsi="Arial Narrow"/>
          <w:color w:val="404040" w:themeColor="text1" w:themeTint="BF"/>
        </w:rPr>
        <w:t xml:space="preserve"> identificado con cédula de ciudadanía No 79</w:t>
      </w:r>
      <w:r>
        <w:rPr>
          <w:rFonts w:ascii="Arial Narrow" w:hAnsi="Arial Narrow"/>
          <w:color w:val="404040" w:themeColor="text1" w:themeTint="BF"/>
        </w:rPr>
        <w:t>.</w:t>
      </w:r>
      <w:r w:rsidRPr="00E5708E">
        <w:rPr>
          <w:rFonts w:ascii="Arial Narrow" w:hAnsi="Arial Narrow"/>
          <w:color w:val="404040" w:themeColor="text1" w:themeTint="BF"/>
        </w:rPr>
        <w:t>298</w:t>
      </w:r>
      <w:r>
        <w:rPr>
          <w:rFonts w:ascii="Arial Narrow" w:hAnsi="Arial Narrow"/>
          <w:color w:val="404040" w:themeColor="text1" w:themeTint="BF"/>
        </w:rPr>
        <w:t>.</w:t>
      </w:r>
      <w:r w:rsidRPr="00E5708E">
        <w:rPr>
          <w:rFonts w:ascii="Arial Narrow" w:hAnsi="Arial Narrow"/>
          <w:color w:val="404040" w:themeColor="text1" w:themeTint="BF"/>
        </w:rPr>
        <w:t>669</w:t>
      </w:r>
      <w:r>
        <w:rPr>
          <w:rFonts w:ascii="Arial Narrow" w:hAnsi="Arial Narrow"/>
          <w:color w:val="404040" w:themeColor="text1" w:themeTint="BF"/>
        </w:rPr>
        <w:t>.</w:t>
      </w:r>
    </w:p>
    <w:p w14:paraId="772AA95D" w14:textId="77777777" w:rsidR="001567B9" w:rsidRDefault="001567B9" w:rsidP="001567B9">
      <w:pPr>
        <w:pStyle w:val="Prrafodelista"/>
        <w:numPr>
          <w:ilvl w:val="0"/>
          <w:numId w:val="33"/>
        </w:numPr>
        <w:jc w:val="both"/>
        <w:rPr>
          <w:rFonts w:ascii="Arial Narrow" w:hAnsi="Arial Narrow"/>
          <w:color w:val="404040" w:themeColor="text1" w:themeTint="BF"/>
        </w:rPr>
      </w:pPr>
      <w:r>
        <w:rPr>
          <w:rFonts w:ascii="Arial Narrow" w:hAnsi="Arial Narrow"/>
          <w:b/>
          <w:bCs/>
          <w:color w:val="404040" w:themeColor="text1" w:themeTint="BF"/>
        </w:rPr>
        <w:t>EMTELCO SAS</w:t>
      </w:r>
      <w:r w:rsidRPr="00E5708E">
        <w:rPr>
          <w:rFonts w:ascii="Arial Narrow" w:hAnsi="Arial Narrow"/>
          <w:color w:val="404040" w:themeColor="text1" w:themeTint="BF"/>
        </w:rPr>
        <w:t xml:space="preserve"> </w:t>
      </w:r>
      <w:r>
        <w:rPr>
          <w:rFonts w:ascii="Arial Narrow" w:hAnsi="Arial Narrow"/>
          <w:color w:val="404040" w:themeColor="text1" w:themeTint="BF"/>
        </w:rPr>
        <w:t xml:space="preserve">Sociedad por acciones simplificada identificada con NIT 800.237.456 - 5,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w:t>
      </w:r>
      <w:r>
        <w:rPr>
          <w:rFonts w:ascii="Arial Narrow" w:hAnsi="Arial Narrow"/>
          <w:color w:val="404040" w:themeColor="text1" w:themeTint="BF"/>
        </w:rPr>
        <w:t>1401</w:t>
      </w:r>
      <w:r w:rsidRPr="00E5708E">
        <w:rPr>
          <w:rFonts w:ascii="Arial Narrow" w:hAnsi="Arial Narrow"/>
          <w:color w:val="404040" w:themeColor="text1" w:themeTint="BF"/>
        </w:rPr>
        <w:t xml:space="preserve"> de notaria </w:t>
      </w:r>
      <w:r>
        <w:rPr>
          <w:rFonts w:ascii="Arial Narrow" w:hAnsi="Arial Narrow"/>
          <w:color w:val="404040" w:themeColor="text1" w:themeTint="BF"/>
        </w:rPr>
        <w:t>21 de Medellín</w:t>
      </w:r>
      <w:r w:rsidRPr="00E5708E">
        <w:rPr>
          <w:rFonts w:ascii="Arial Narrow" w:hAnsi="Arial Narrow"/>
          <w:color w:val="404040" w:themeColor="text1" w:themeTint="BF"/>
        </w:rPr>
        <w:t xml:space="preserve"> del </w:t>
      </w:r>
      <w:r>
        <w:rPr>
          <w:rFonts w:ascii="Arial Narrow" w:hAnsi="Arial Narrow"/>
          <w:color w:val="404040" w:themeColor="text1" w:themeTint="BF"/>
        </w:rPr>
        <w:t>21 de julio de 1994</w:t>
      </w:r>
      <w:r w:rsidRPr="00E5708E">
        <w:rPr>
          <w:rFonts w:ascii="Arial Narrow" w:hAnsi="Arial Narrow"/>
          <w:color w:val="404040" w:themeColor="text1" w:themeTint="BF"/>
        </w:rPr>
        <w:t xml:space="preserve">, inscrita </w:t>
      </w:r>
      <w:r>
        <w:rPr>
          <w:rFonts w:ascii="Arial Narrow" w:hAnsi="Arial Narrow"/>
          <w:color w:val="404040" w:themeColor="text1" w:themeTint="BF"/>
        </w:rPr>
        <w:t>inicialmente el 16 de agosto de 1994 en Bogotá y posteriormente el 14 de febrero de 2008 en Medellín</w:t>
      </w:r>
      <w:r w:rsidRPr="00E5708E">
        <w:rPr>
          <w:rFonts w:ascii="Arial Narrow" w:hAnsi="Arial Narrow"/>
          <w:color w:val="404040" w:themeColor="text1" w:themeTint="BF"/>
        </w:rPr>
        <w:t xml:space="preserve"> bajo el número </w:t>
      </w:r>
      <w:r>
        <w:rPr>
          <w:rFonts w:ascii="Arial Narrow" w:hAnsi="Arial Narrow"/>
          <w:color w:val="404040" w:themeColor="text1" w:themeTint="BF"/>
        </w:rPr>
        <w:t>1821</w:t>
      </w:r>
      <w:r w:rsidRPr="00E5708E">
        <w:rPr>
          <w:rFonts w:ascii="Arial Narrow" w:hAnsi="Arial Narrow"/>
          <w:color w:val="404040" w:themeColor="text1" w:themeTint="BF"/>
        </w:rPr>
        <w:t xml:space="preserve"> del libro </w:t>
      </w:r>
      <w:r>
        <w:rPr>
          <w:rFonts w:ascii="Arial Narrow" w:hAnsi="Arial Narrow"/>
          <w:color w:val="404040" w:themeColor="text1" w:themeTint="BF"/>
        </w:rPr>
        <w:t>IX</w:t>
      </w:r>
      <w:r w:rsidRPr="00E5708E">
        <w:rPr>
          <w:rFonts w:ascii="Arial Narrow" w:hAnsi="Arial Narrow"/>
          <w:color w:val="404040" w:themeColor="text1" w:themeTint="BF"/>
        </w:rPr>
        <w:t xml:space="preserve">, Representada Legalmente por </w:t>
      </w:r>
      <w:r>
        <w:rPr>
          <w:rFonts w:ascii="Arial Narrow" w:hAnsi="Arial Narrow"/>
          <w:color w:val="404040" w:themeColor="text1" w:themeTint="BF"/>
        </w:rPr>
        <w:t>MARITZA GARZÓN VARGAS</w:t>
      </w:r>
      <w:r w:rsidRPr="00E5708E">
        <w:rPr>
          <w:rFonts w:ascii="Arial Narrow" w:hAnsi="Arial Narrow"/>
          <w:color w:val="404040" w:themeColor="text1" w:themeTint="BF"/>
        </w:rPr>
        <w:t xml:space="preserve"> identificad</w:t>
      </w:r>
      <w:r>
        <w:rPr>
          <w:rFonts w:ascii="Arial Narrow" w:hAnsi="Arial Narrow"/>
          <w:color w:val="404040" w:themeColor="text1" w:themeTint="BF"/>
        </w:rPr>
        <w:t>a</w:t>
      </w:r>
      <w:r w:rsidRPr="00E5708E">
        <w:rPr>
          <w:rFonts w:ascii="Arial Narrow" w:hAnsi="Arial Narrow"/>
          <w:color w:val="404040" w:themeColor="text1" w:themeTint="BF"/>
        </w:rPr>
        <w:t xml:space="preserve"> con cédula de ciudadanía No </w:t>
      </w:r>
      <w:r>
        <w:rPr>
          <w:rFonts w:ascii="Arial Narrow" w:hAnsi="Arial Narrow"/>
          <w:color w:val="404040" w:themeColor="text1" w:themeTint="BF"/>
        </w:rPr>
        <w:t>51.770.218</w:t>
      </w:r>
    </w:p>
    <w:p w14:paraId="3AB0481A" w14:textId="77777777" w:rsidR="001567B9" w:rsidRPr="003B7CB6" w:rsidRDefault="001567B9" w:rsidP="001567B9">
      <w:pPr>
        <w:pStyle w:val="Prrafodelista"/>
        <w:numPr>
          <w:ilvl w:val="0"/>
          <w:numId w:val="33"/>
        </w:numPr>
        <w:jc w:val="both"/>
        <w:rPr>
          <w:rFonts w:ascii="Arial Narrow" w:hAnsi="Arial Narrow"/>
          <w:b/>
          <w:bCs/>
          <w:color w:val="404040" w:themeColor="text1" w:themeTint="BF"/>
        </w:rPr>
      </w:pPr>
      <w:r w:rsidRPr="003B7CB6">
        <w:rPr>
          <w:rFonts w:ascii="Arial Narrow" w:hAnsi="Arial Narrow"/>
          <w:b/>
          <w:bCs/>
          <w:color w:val="404040" w:themeColor="text1" w:themeTint="BF"/>
        </w:rPr>
        <w:t>COBRANZA NACIONAL DE CRÉDITOS SAS</w:t>
      </w:r>
      <w:r w:rsidRPr="003B7CB6">
        <w:rPr>
          <w:rFonts w:ascii="Arial Narrow" w:hAnsi="Arial Narrow"/>
          <w:color w:val="404040" w:themeColor="text1" w:themeTint="BF"/>
        </w:rPr>
        <w:t xml:space="preserve"> </w:t>
      </w:r>
      <w:r>
        <w:rPr>
          <w:rFonts w:ascii="Arial Narrow" w:hAnsi="Arial Narrow"/>
          <w:color w:val="404040" w:themeColor="text1" w:themeTint="BF"/>
        </w:rPr>
        <w:t xml:space="preserve">Sociedad por acciones simplificada identificada con NIT 800.219.668 - 3,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w:t>
      </w:r>
      <w:r>
        <w:rPr>
          <w:rFonts w:ascii="Arial Narrow" w:hAnsi="Arial Narrow"/>
          <w:color w:val="404040" w:themeColor="text1" w:themeTint="BF"/>
        </w:rPr>
        <w:t>703</w:t>
      </w:r>
      <w:r w:rsidRPr="00E5708E">
        <w:rPr>
          <w:rFonts w:ascii="Arial Narrow" w:hAnsi="Arial Narrow"/>
          <w:color w:val="404040" w:themeColor="text1" w:themeTint="BF"/>
        </w:rPr>
        <w:t xml:space="preserve"> de notaria </w:t>
      </w:r>
      <w:r>
        <w:rPr>
          <w:rFonts w:ascii="Arial Narrow" w:hAnsi="Arial Narrow"/>
          <w:color w:val="404040" w:themeColor="text1" w:themeTint="BF"/>
        </w:rPr>
        <w:t>2 de Cali</w:t>
      </w:r>
      <w:r w:rsidRPr="00E5708E">
        <w:rPr>
          <w:rFonts w:ascii="Arial Narrow" w:hAnsi="Arial Narrow"/>
          <w:color w:val="404040" w:themeColor="text1" w:themeTint="BF"/>
        </w:rPr>
        <w:t xml:space="preserve"> del </w:t>
      </w:r>
      <w:r>
        <w:rPr>
          <w:rFonts w:ascii="Arial Narrow" w:hAnsi="Arial Narrow"/>
          <w:color w:val="404040" w:themeColor="text1" w:themeTint="BF"/>
        </w:rPr>
        <w:t>4 de febrero de 2014</w:t>
      </w:r>
      <w:r w:rsidRPr="00E5708E">
        <w:rPr>
          <w:rFonts w:ascii="Arial Narrow" w:hAnsi="Arial Narrow"/>
          <w:color w:val="404040" w:themeColor="text1" w:themeTint="BF"/>
        </w:rPr>
        <w:t xml:space="preserve">, </w:t>
      </w:r>
      <w:r>
        <w:rPr>
          <w:rFonts w:ascii="Arial Narrow" w:hAnsi="Arial Narrow"/>
          <w:color w:val="404040" w:themeColor="text1" w:themeTint="BF"/>
        </w:rPr>
        <w:t xml:space="preserve">inscrita </w:t>
      </w:r>
      <w:r w:rsidRPr="00E5708E">
        <w:rPr>
          <w:rFonts w:ascii="Arial Narrow" w:hAnsi="Arial Narrow"/>
          <w:color w:val="404040" w:themeColor="text1" w:themeTint="BF"/>
        </w:rPr>
        <w:t xml:space="preserve">bajo el número </w:t>
      </w:r>
      <w:r>
        <w:rPr>
          <w:rFonts w:ascii="Arial Narrow" w:hAnsi="Arial Narrow"/>
          <w:color w:val="404040" w:themeColor="text1" w:themeTint="BF"/>
        </w:rPr>
        <w:t>01803341</w:t>
      </w:r>
      <w:r w:rsidRPr="00E5708E">
        <w:rPr>
          <w:rFonts w:ascii="Arial Narrow" w:hAnsi="Arial Narrow"/>
          <w:color w:val="404040" w:themeColor="text1" w:themeTint="BF"/>
        </w:rPr>
        <w:t xml:space="preserve"> del libro </w:t>
      </w:r>
      <w:r>
        <w:rPr>
          <w:rFonts w:ascii="Arial Narrow" w:hAnsi="Arial Narrow"/>
          <w:color w:val="404040" w:themeColor="text1" w:themeTint="BF"/>
        </w:rPr>
        <w:t>IX</w:t>
      </w:r>
      <w:r w:rsidRPr="00E5708E">
        <w:rPr>
          <w:rFonts w:ascii="Arial Narrow" w:hAnsi="Arial Narrow"/>
          <w:color w:val="404040" w:themeColor="text1" w:themeTint="BF"/>
        </w:rPr>
        <w:t xml:space="preserve">, Representada Legalmente por </w:t>
      </w:r>
      <w:r>
        <w:rPr>
          <w:rFonts w:ascii="Arial Narrow" w:hAnsi="Arial Narrow"/>
          <w:color w:val="404040" w:themeColor="text1" w:themeTint="BF"/>
        </w:rPr>
        <w:t>CARLOS FERNANDO SÁNCHEZ BELTRÁN</w:t>
      </w:r>
      <w:r w:rsidRPr="00E5708E">
        <w:rPr>
          <w:rFonts w:ascii="Arial Narrow" w:hAnsi="Arial Narrow"/>
          <w:color w:val="404040" w:themeColor="text1" w:themeTint="BF"/>
        </w:rPr>
        <w:t xml:space="preserve"> identificad</w:t>
      </w:r>
      <w:r>
        <w:rPr>
          <w:rFonts w:ascii="Arial Narrow" w:hAnsi="Arial Narrow"/>
          <w:color w:val="404040" w:themeColor="text1" w:themeTint="BF"/>
        </w:rPr>
        <w:t xml:space="preserve">o </w:t>
      </w:r>
      <w:r w:rsidRPr="00E5708E">
        <w:rPr>
          <w:rFonts w:ascii="Arial Narrow" w:hAnsi="Arial Narrow"/>
          <w:color w:val="404040" w:themeColor="text1" w:themeTint="BF"/>
        </w:rPr>
        <w:t xml:space="preserve">con cédula de ciudadanía No </w:t>
      </w:r>
      <w:r>
        <w:rPr>
          <w:rFonts w:ascii="Arial Narrow" w:hAnsi="Arial Narrow"/>
          <w:color w:val="404040" w:themeColor="text1" w:themeTint="BF"/>
        </w:rPr>
        <w:t>94.307.590</w:t>
      </w:r>
    </w:p>
    <w:p w14:paraId="17CAD5E7" w14:textId="77777777" w:rsidR="001567B9" w:rsidRDefault="001567B9" w:rsidP="001567B9">
      <w:pPr>
        <w:pStyle w:val="Prrafodelista"/>
        <w:numPr>
          <w:ilvl w:val="0"/>
          <w:numId w:val="33"/>
        </w:numPr>
        <w:jc w:val="both"/>
        <w:rPr>
          <w:rFonts w:ascii="Arial Narrow" w:hAnsi="Arial Narrow"/>
          <w:color w:val="404040" w:themeColor="text1" w:themeTint="BF"/>
        </w:rPr>
      </w:pPr>
      <w:r w:rsidRPr="003B7CB6">
        <w:rPr>
          <w:rFonts w:ascii="Arial Narrow" w:hAnsi="Arial Narrow"/>
          <w:b/>
          <w:bCs/>
          <w:color w:val="404040" w:themeColor="text1" w:themeTint="BF"/>
          <w:lang w:val="es-CO"/>
        </w:rPr>
        <w:t>BPM CONSULTING LTDA BUSINESS PROCESS MANAGEMENT CONSULTING LTDA</w:t>
      </w:r>
      <w:r w:rsidRPr="003B7CB6">
        <w:rPr>
          <w:rFonts w:ascii="Arial Narrow" w:hAnsi="Arial Narrow"/>
          <w:color w:val="404040" w:themeColor="text1" w:themeTint="BF"/>
        </w:rPr>
        <w:t xml:space="preserve"> </w:t>
      </w:r>
      <w:r>
        <w:rPr>
          <w:rFonts w:ascii="Arial Narrow" w:hAnsi="Arial Narrow"/>
          <w:color w:val="404040" w:themeColor="text1" w:themeTint="BF"/>
        </w:rPr>
        <w:t xml:space="preserve">Sociedad Limitada identificada con NIT </w:t>
      </w:r>
      <w:r w:rsidRPr="003B7CB6">
        <w:rPr>
          <w:rFonts w:ascii="Arial Narrow" w:hAnsi="Arial Narrow"/>
          <w:color w:val="404040" w:themeColor="text1" w:themeTint="BF"/>
        </w:rPr>
        <w:t>900.011.395-6</w:t>
      </w:r>
      <w:r>
        <w:rPr>
          <w:rFonts w:ascii="Arial Narrow" w:hAnsi="Arial Narrow"/>
          <w:color w:val="404040" w:themeColor="text1" w:themeTint="BF"/>
        </w:rPr>
        <w:t xml:space="preserve">,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w:t>
      </w:r>
      <w:r w:rsidRPr="003B7CB6">
        <w:t xml:space="preserve"> </w:t>
      </w:r>
      <w:r w:rsidRPr="003B7CB6">
        <w:rPr>
          <w:rFonts w:ascii="Arial Narrow" w:hAnsi="Arial Narrow"/>
          <w:color w:val="404040" w:themeColor="text1" w:themeTint="BF"/>
        </w:rPr>
        <w:t>0000719 del 7 de marzo de 2005 de Notaría 2</w:t>
      </w:r>
      <w:r>
        <w:rPr>
          <w:rFonts w:ascii="Arial Narrow" w:hAnsi="Arial Narrow"/>
          <w:color w:val="404040" w:themeColor="text1" w:themeTint="BF"/>
        </w:rPr>
        <w:t xml:space="preserve"> </w:t>
      </w:r>
      <w:r w:rsidRPr="003B7CB6">
        <w:rPr>
          <w:rFonts w:ascii="Arial Narrow" w:hAnsi="Arial Narrow"/>
          <w:color w:val="404040" w:themeColor="text1" w:themeTint="BF"/>
        </w:rPr>
        <w:t>de Bucaramanga (Santander), inscrito en Cámara de Comercio el 19</w:t>
      </w:r>
      <w:r>
        <w:rPr>
          <w:rFonts w:ascii="Arial Narrow" w:hAnsi="Arial Narrow"/>
          <w:color w:val="404040" w:themeColor="text1" w:themeTint="BF"/>
        </w:rPr>
        <w:t xml:space="preserve"> </w:t>
      </w:r>
      <w:r w:rsidRPr="003B7CB6">
        <w:rPr>
          <w:rFonts w:ascii="Arial Narrow" w:hAnsi="Arial Narrow"/>
          <w:color w:val="404040" w:themeColor="text1" w:themeTint="BF"/>
        </w:rPr>
        <w:t xml:space="preserve">de septiembre de 2008, con el No. 01243525 del Libro IX, Representada </w:t>
      </w:r>
      <w:r w:rsidRPr="003B7CB6">
        <w:rPr>
          <w:rFonts w:ascii="Arial Narrow" w:hAnsi="Arial Narrow"/>
          <w:color w:val="404040" w:themeColor="text1" w:themeTint="BF"/>
        </w:rPr>
        <w:lastRenderedPageBreak/>
        <w:t xml:space="preserve">Legalmente por </w:t>
      </w:r>
      <w:r>
        <w:rPr>
          <w:rFonts w:ascii="Arial Narrow" w:hAnsi="Arial Narrow"/>
          <w:color w:val="404040" w:themeColor="text1" w:themeTint="BF"/>
        </w:rPr>
        <w:t>NORBERTO DUARTE MONSALVE</w:t>
      </w:r>
      <w:r w:rsidRPr="003B7CB6">
        <w:rPr>
          <w:rFonts w:ascii="Arial Narrow" w:hAnsi="Arial Narrow"/>
          <w:color w:val="404040" w:themeColor="text1" w:themeTint="BF"/>
        </w:rPr>
        <w:t xml:space="preserve"> identificado con cédula de ciudadanía No 91</w:t>
      </w:r>
      <w:r>
        <w:rPr>
          <w:rFonts w:ascii="Arial Narrow" w:hAnsi="Arial Narrow"/>
          <w:color w:val="404040" w:themeColor="text1" w:themeTint="BF"/>
        </w:rPr>
        <w:t>.</w:t>
      </w:r>
      <w:r w:rsidRPr="003B7CB6">
        <w:rPr>
          <w:rFonts w:ascii="Arial Narrow" w:hAnsi="Arial Narrow"/>
          <w:color w:val="404040" w:themeColor="text1" w:themeTint="BF"/>
        </w:rPr>
        <w:t>278</w:t>
      </w:r>
      <w:r>
        <w:rPr>
          <w:rFonts w:ascii="Arial Narrow" w:hAnsi="Arial Narrow"/>
          <w:color w:val="404040" w:themeColor="text1" w:themeTint="BF"/>
        </w:rPr>
        <w:t>.</w:t>
      </w:r>
      <w:r w:rsidRPr="003B7CB6">
        <w:rPr>
          <w:rFonts w:ascii="Arial Narrow" w:hAnsi="Arial Narrow"/>
          <w:color w:val="404040" w:themeColor="text1" w:themeTint="BF"/>
        </w:rPr>
        <w:t>784</w:t>
      </w:r>
    </w:p>
    <w:p w14:paraId="5B7CCB32" w14:textId="77777777" w:rsidR="001567B9" w:rsidRPr="008817E5" w:rsidRDefault="001567B9" w:rsidP="001567B9">
      <w:pPr>
        <w:pStyle w:val="Prrafodelista"/>
        <w:numPr>
          <w:ilvl w:val="0"/>
          <w:numId w:val="33"/>
        </w:numPr>
        <w:jc w:val="both"/>
        <w:rPr>
          <w:rFonts w:ascii="Arial Narrow" w:hAnsi="Arial Narrow"/>
          <w:color w:val="404040" w:themeColor="text1" w:themeTint="BF"/>
        </w:rPr>
      </w:pPr>
      <w:r>
        <w:rPr>
          <w:rFonts w:ascii="Arial Narrow" w:hAnsi="Arial Narrow"/>
          <w:b/>
          <w:bCs/>
          <w:color w:val="404040" w:themeColor="text1" w:themeTint="BF"/>
          <w:lang w:val="es-CO"/>
        </w:rPr>
        <w:t xml:space="preserve">OUTSOURCING SERVICIOS INFORMÁTICOS SA </w:t>
      </w:r>
      <w:r>
        <w:rPr>
          <w:rFonts w:ascii="Arial Narrow" w:hAnsi="Arial Narrow"/>
          <w:color w:val="404040" w:themeColor="text1" w:themeTint="BF"/>
        </w:rPr>
        <w:t xml:space="preserve">Sociedad Anónima identificada con NIT </w:t>
      </w:r>
      <w:r w:rsidRPr="008817E5">
        <w:rPr>
          <w:rFonts w:ascii="Arial Narrow" w:hAnsi="Arial Narrow"/>
          <w:color w:val="404040" w:themeColor="text1" w:themeTint="BF"/>
        </w:rPr>
        <w:t>800.211.401-8</w:t>
      </w:r>
      <w:r>
        <w:rPr>
          <w:rFonts w:ascii="Arial Narrow" w:hAnsi="Arial Narrow"/>
          <w:color w:val="404040" w:themeColor="text1" w:themeTint="BF"/>
        </w:rPr>
        <w:t xml:space="preserve">, constituida mediante </w:t>
      </w:r>
      <w:r w:rsidRPr="00743CF4">
        <w:rPr>
          <w:rFonts w:ascii="Arial Narrow" w:hAnsi="Arial Narrow"/>
          <w:color w:val="404040" w:themeColor="text1" w:themeTint="BF"/>
        </w:rPr>
        <w:t xml:space="preserve">Escritura Pública </w:t>
      </w:r>
      <w:r w:rsidRPr="00E5708E">
        <w:rPr>
          <w:rFonts w:ascii="Arial Narrow" w:hAnsi="Arial Narrow"/>
          <w:color w:val="404040" w:themeColor="text1" w:themeTint="BF"/>
        </w:rPr>
        <w:t>N</w:t>
      </w:r>
      <w:r>
        <w:rPr>
          <w:rFonts w:ascii="Arial Narrow" w:hAnsi="Arial Narrow"/>
          <w:color w:val="404040" w:themeColor="text1" w:themeTint="BF"/>
        </w:rPr>
        <w:t>o</w:t>
      </w:r>
      <w:r w:rsidRPr="00E5708E">
        <w:rPr>
          <w:rFonts w:ascii="Arial Narrow" w:hAnsi="Arial Narrow"/>
          <w:color w:val="404040" w:themeColor="text1" w:themeTint="BF"/>
        </w:rPr>
        <w:t xml:space="preserve">. </w:t>
      </w:r>
      <w:r w:rsidRPr="008817E5">
        <w:rPr>
          <w:rFonts w:ascii="Arial Narrow" w:hAnsi="Arial Narrow"/>
          <w:color w:val="404040" w:themeColor="text1" w:themeTint="BF"/>
        </w:rPr>
        <w:t>3570 del 8 de agosto de 1.995 de la</w:t>
      </w:r>
      <w:r>
        <w:rPr>
          <w:rFonts w:ascii="Arial Narrow" w:hAnsi="Arial Narrow"/>
          <w:color w:val="404040" w:themeColor="text1" w:themeTint="BF"/>
        </w:rPr>
        <w:t xml:space="preserve"> </w:t>
      </w:r>
      <w:r w:rsidRPr="008817E5">
        <w:rPr>
          <w:rFonts w:ascii="Arial Narrow" w:hAnsi="Arial Narrow"/>
          <w:color w:val="404040" w:themeColor="text1" w:themeTint="BF"/>
        </w:rPr>
        <w:t>Notaría 18 de Santafé de Bogotá, inscrita el 17 de agosto de 1995</w:t>
      </w:r>
      <w:r>
        <w:rPr>
          <w:rFonts w:ascii="Arial Narrow" w:hAnsi="Arial Narrow"/>
          <w:color w:val="404040" w:themeColor="text1" w:themeTint="BF"/>
        </w:rPr>
        <w:t xml:space="preserve"> </w:t>
      </w:r>
      <w:r w:rsidRPr="008817E5">
        <w:rPr>
          <w:rFonts w:ascii="Arial Narrow" w:hAnsi="Arial Narrow"/>
          <w:color w:val="404040" w:themeColor="text1" w:themeTint="BF"/>
        </w:rPr>
        <w:t xml:space="preserve">bajo el No. 504.886 del libro IX, Representada Legalmente por </w:t>
      </w:r>
      <w:r>
        <w:rPr>
          <w:rFonts w:ascii="Arial Narrow" w:hAnsi="Arial Narrow"/>
          <w:color w:val="404040" w:themeColor="text1" w:themeTint="BF"/>
        </w:rPr>
        <w:t>RICARDO DURÁN LIZARAZO</w:t>
      </w:r>
      <w:r w:rsidRPr="008817E5">
        <w:rPr>
          <w:rFonts w:ascii="Arial Narrow" w:hAnsi="Arial Narrow"/>
          <w:color w:val="404040" w:themeColor="text1" w:themeTint="BF"/>
        </w:rPr>
        <w:t xml:space="preserve"> identificado con cédula de ciudadanía No 19</w:t>
      </w:r>
      <w:r>
        <w:rPr>
          <w:rFonts w:ascii="Arial Narrow" w:hAnsi="Arial Narrow"/>
          <w:color w:val="404040" w:themeColor="text1" w:themeTint="BF"/>
        </w:rPr>
        <w:t>.</w:t>
      </w:r>
      <w:r w:rsidRPr="008817E5">
        <w:rPr>
          <w:rFonts w:ascii="Arial Narrow" w:hAnsi="Arial Narrow"/>
          <w:color w:val="404040" w:themeColor="text1" w:themeTint="BF"/>
        </w:rPr>
        <w:t>489</w:t>
      </w:r>
      <w:r>
        <w:rPr>
          <w:rFonts w:ascii="Arial Narrow" w:hAnsi="Arial Narrow"/>
          <w:color w:val="404040" w:themeColor="text1" w:themeTint="BF"/>
        </w:rPr>
        <w:t>.</w:t>
      </w:r>
      <w:r w:rsidRPr="008817E5">
        <w:rPr>
          <w:rFonts w:ascii="Arial Narrow" w:hAnsi="Arial Narrow"/>
          <w:color w:val="404040" w:themeColor="text1" w:themeTint="BF"/>
        </w:rPr>
        <w:t>856.</w:t>
      </w:r>
    </w:p>
    <w:p w14:paraId="5D8C138E" w14:textId="77777777" w:rsidR="001567B9" w:rsidRPr="005F7A3A" w:rsidRDefault="001567B9" w:rsidP="001567B9">
      <w:pPr>
        <w:pStyle w:val="Prrafodelista"/>
        <w:numPr>
          <w:ilvl w:val="0"/>
          <w:numId w:val="33"/>
        </w:numPr>
        <w:jc w:val="both"/>
        <w:rPr>
          <w:rFonts w:ascii="Arial Narrow" w:hAnsi="Arial Narrow"/>
          <w:color w:val="404040" w:themeColor="text1" w:themeTint="BF"/>
        </w:rPr>
      </w:pPr>
      <w:r w:rsidRPr="005F7A3A">
        <w:rPr>
          <w:rFonts w:ascii="Arial Narrow" w:hAnsi="Arial Narrow"/>
          <w:b/>
          <w:bCs/>
          <w:color w:val="404040" w:themeColor="text1" w:themeTint="BF"/>
        </w:rPr>
        <w:t xml:space="preserve">UNIÓN TEMPORAL SERVICIOS BPO </w:t>
      </w:r>
      <w:r w:rsidRPr="005F7A3A">
        <w:rPr>
          <w:rFonts w:ascii="Arial Narrow" w:hAnsi="Arial Narrow"/>
          <w:color w:val="404040" w:themeColor="text1" w:themeTint="BF"/>
        </w:rPr>
        <w:t xml:space="preserve">Unión temporal constituida mediante documento privado de fecha 24 de noviembre de 2020 Representada Legalmente por LUZMILA CRÚZ GAITÁN, identificada con cédula de ciudadanía No.52.100.210 y conformada por las siguientes sociedades: </w:t>
      </w:r>
      <w:r w:rsidRPr="005F7A3A">
        <w:rPr>
          <w:rFonts w:ascii="Arial Narrow" w:hAnsi="Arial Narrow"/>
          <w:b/>
          <w:bCs/>
          <w:color w:val="404040" w:themeColor="text1" w:themeTint="BF"/>
        </w:rPr>
        <w:t>AMERICAS BUSINESS PROCESS SERVICES S.A</w:t>
      </w:r>
      <w:r w:rsidRPr="005F7A3A">
        <w:rPr>
          <w:rFonts w:ascii="Arial Narrow" w:hAnsi="Arial Narrow"/>
          <w:color w:val="404040" w:themeColor="text1" w:themeTint="BF"/>
        </w:rPr>
        <w:t xml:space="preserve"> Sociedad Anónima identificada con NIT 830.126.395-7, constituida mediante Escritura Pública Escritura Pública No. 0001858 del 15 de agosto de 2003 de Notaría 46 de Bogotá D.C., inscrito en esta Cámara de Comercio el 26 de agosto de 2003, con el No. 00894711 del Libro IX, Representada Legalmente por LUZMILA CRÚZ GAITÁN, identificada con cédula de ciudadanía No.52.100.210; y </w:t>
      </w:r>
      <w:r w:rsidRPr="005F7A3A">
        <w:rPr>
          <w:rFonts w:ascii="Arial Narrow" w:hAnsi="Arial Narrow"/>
          <w:b/>
          <w:bCs/>
          <w:color w:val="404040" w:themeColor="text1" w:themeTint="BF"/>
        </w:rPr>
        <w:t>CARVAJAL TECNOLOGIA Y SERVICIOS S.A.S.</w:t>
      </w:r>
      <w:r w:rsidRPr="005F7A3A">
        <w:rPr>
          <w:rFonts w:ascii="Arial Narrow" w:hAnsi="Arial Narrow"/>
          <w:color w:val="404040" w:themeColor="text1" w:themeTint="BF"/>
        </w:rPr>
        <w:t xml:space="preserve"> Sociedad por acciones simplificada identificada con NIT 890321151-0, constituida mediante Escritura Pública No. 7943 del 16 de diciembre de 1981 Notaria Segunda de Cali, inscrito en Cámara de Comercio el 17 de febrero de 1982 con el No. 51283 del Libro IX, Representada Legalmente por CARLOS ALBERTO RAMÍREZ RENTERÍA identificado con cédula de ciudadanía No 19.233.307</w:t>
      </w:r>
    </w:p>
    <w:p w14:paraId="5C273AB3" w14:textId="2105156D" w:rsidR="001567B9" w:rsidRPr="001567B9" w:rsidRDefault="001567B9" w:rsidP="001567B9">
      <w:pPr>
        <w:pStyle w:val="Prrafodelista"/>
        <w:numPr>
          <w:ilvl w:val="0"/>
          <w:numId w:val="33"/>
        </w:numPr>
        <w:jc w:val="both"/>
        <w:rPr>
          <w:rFonts w:ascii="Arial Narrow" w:hAnsi="Arial Narrow"/>
          <w:color w:val="404040" w:themeColor="text1" w:themeTint="BF"/>
        </w:rPr>
      </w:pPr>
      <w:r w:rsidRPr="001567B9">
        <w:rPr>
          <w:rFonts w:ascii="Arial Narrow" w:hAnsi="Arial Narrow"/>
          <w:b/>
          <w:bCs/>
          <w:color w:val="404040" w:themeColor="text1" w:themeTint="BF"/>
        </w:rPr>
        <w:t>UNIÓN TEMPORAL ASD - IQ</w:t>
      </w:r>
      <w:r w:rsidRPr="001567B9">
        <w:rPr>
          <w:rFonts w:ascii="Arial Narrow" w:hAnsi="Arial Narrow"/>
          <w:color w:val="404040" w:themeColor="text1" w:themeTint="BF"/>
        </w:rPr>
        <w:t xml:space="preserve"> </w:t>
      </w:r>
      <w:r>
        <w:rPr>
          <w:rFonts w:ascii="Arial Narrow" w:hAnsi="Arial Narrow"/>
          <w:color w:val="404040" w:themeColor="text1" w:themeTint="BF"/>
        </w:rPr>
        <w:t>Unión temporal constituida mediante documento privado de fecha 20 de noviembre de 2020 Representada Legalmente por ARMANDO FLORES PINZÓN</w:t>
      </w:r>
      <w:r w:rsidRPr="00EC737D">
        <w:rPr>
          <w:rFonts w:ascii="Arial Narrow" w:hAnsi="Arial Narrow"/>
          <w:color w:val="404040" w:themeColor="text1" w:themeTint="BF"/>
        </w:rPr>
        <w:t xml:space="preserve">, </w:t>
      </w:r>
      <w:r>
        <w:rPr>
          <w:rFonts w:ascii="Arial Narrow" w:hAnsi="Arial Narrow"/>
          <w:color w:val="404040" w:themeColor="text1" w:themeTint="BF"/>
        </w:rPr>
        <w:t xml:space="preserve">identificado </w:t>
      </w:r>
      <w:r w:rsidRPr="00EC737D">
        <w:rPr>
          <w:rFonts w:ascii="Arial Narrow" w:hAnsi="Arial Narrow"/>
          <w:color w:val="404040" w:themeColor="text1" w:themeTint="BF"/>
        </w:rPr>
        <w:t>con cédula de ciudadanía No.</w:t>
      </w:r>
      <w:r>
        <w:rPr>
          <w:rFonts w:ascii="Arial Narrow" w:hAnsi="Arial Narrow"/>
          <w:color w:val="404040" w:themeColor="text1" w:themeTint="BF"/>
        </w:rPr>
        <w:t xml:space="preserve">3.229.404 y conformada por las siguientes sociedades: </w:t>
      </w:r>
      <w:r>
        <w:rPr>
          <w:rFonts w:ascii="Arial Narrow" w:hAnsi="Arial Narrow"/>
          <w:b/>
          <w:bCs/>
          <w:color w:val="404040" w:themeColor="text1" w:themeTint="BF"/>
        </w:rPr>
        <w:t>GRUPO ASD SAS</w:t>
      </w:r>
      <w:r w:rsidRPr="00EC737D">
        <w:rPr>
          <w:rFonts w:ascii="Arial Narrow" w:hAnsi="Arial Narrow"/>
          <w:color w:val="404040" w:themeColor="text1" w:themeTint="BF"/>
        </w:rPr>
        <w:t xml:space="preserve"> </w:t>
      </w:r>
      <w:r>
        <w:rPr>
          <w:rFonts w:ascii="Arial Narrow" w:hAnsi="Arial Narrow"/>
          <w:color w:val="404040" w:themeColor="text1" w:themeTint="BF"/>
        </w:rPr>
        <w:t xml:space="preserve">Sociedad por acciones simplificada identificada con NIT </w:t>
      </w:r>
      <w:r w:rsidRPr="001567B9">
        <w:rPr>
          <w:rFonts w:ascii="Arial Narrow" w:hAnsi="Arial Narrow"/>
          <w:color w:val="404040" w:themeColor="text1" w:themeTint="BF"/>
        </w:rPr>
        <w:t>860.510.031-7</w:t>
      </w:r>
      <w:r>
        <w:rPr>
          <w:rFonts w:ascii="Arial Narrow" w:hAnsi="Arial Narrow"/>
          <w:color w:val="404040" w:themeColor="text1" w:themeTint="BF"/>
        </w:rPr>
        <w:t xml:space="preserve">, constituida mediante </w:t>
      </w:r>
      <w:r w:rsidRPr="005D05CD">
        <w:rPr>
          <w:rFonts w:ascii="Arial Narrow" w:hAnsi="Arial Narrow"/>
          <w:color w:val="404040" w:themeColor="text1" w:themeTint="BF"/>
        </w:rPr>
        <w:t xml:space="preserve">Escritura Pública No. </w:t>
      </w:r>
      <w:r w:rsidRPr="001567B9">
        <w:rPr>
          <w:rFonts w:ascii="Arial Narrow" w:hAnsi="Arial Narrow"/>
          <w:color w:val="404040" w:themeColor="text1" w:themeTint="BF"/>
        </w:rPr>
        <w:t>5245, Notaría 4 Bogotá, del 1 de octubre de</w:t>
      </w:r>
      <w:r>
        <w:rPr>
          <w:rFonts w:ascii="Arial Narrow" w:hAnsi="Arial Narrow"/>
          <w:color w:val="404040" w:themeColor="text1" w:themeTint="BF"/>
        </w:rPr>
        <w:t xml:space="preserve"> </w:t>
      </w:r>
      <w:r w:rsidRPr="001567B9">
        <w:rPr>
          <w:rFonts w:ascii="Arial Narrow" w:hAnsi="Arial Narrow"/>
          <w:color w:val="404040" w:themeColor="text1" w:themeTint="BF"/>
        </w:rPr>
        <w:t>1.982, inscrita el 15 de diciembre de 1.982, bajo el No.125.771 del</w:t>
      </w:r>
      <w:r>
        <w:rPr>
          <w:rFonts w:ascii="Arial Narrow" w:hAnsi="Arial Narrow"/>
          <w:color w:val="404040" w:themeColor="text1" w:themeTint="BF"/>
        </w:rPr>
        <w:t xml:space="preserve"> </w:t>
      </w:r>
      <w:r w:rsidRPr="001567B9">
        <w:rPr>
          <w:rFonts w:ascii="Arial Narrow" w:hAnsi="Arial Narrow"/>
          <w:color w:val="404040" w:themeColor="text1" w:themeTint="BF"/>
        </w:rPr>
        <w:t xml:space="preserve">libro IX, Representada Legalmente por </w:t>
      </w:r>
      <w:r>
        <w:rPr>
          <w:rFonts w:ascii="Arial Narrow" w:hAnsi="Arial Narrow"/>
          <w:color w:val="404040" w:themeColor="text1" w:themeTint="BF"/>
        </w:rPr>
        <w:t>ARMANDO FLORES PINZÓN</w:t>
      </w:r>
      <w:r w:rsidRPr="00EC737D">
        <w:rPr>
          <w:rFonts w:ascii="Arial Narrow" w:hAnsi="Arial Narrow"/>
          <w:color w:val="404040" w:themeColor="text1" w:themeTint="BF"/>
        </w:rPr>
        <w:t xml:space="preserve">, </w:t>
      </w:r>
      <w:r>
        <w:rPr>
          <w:rFonts w:ascii="Arial Narrow" w:hAnsi="Arial Narrow"/>
          <w:color w:val="404040" w:themeColor="text1" w:themeTint="BF"/>
        </w:rPr>
        <w:t xml:space="preserve">identificado </w:t>
      </w:r>
      <w:r w:rsidRPr="00EC737D">
        <w:rPr>
          <w:rFonts w:ascii="Arial Narrow" w:hAnsi="Arial Narrow"/>
          <w:color w:val="404040" w:themeColor="text1" w:themeTint="BF"/>
        </w:rPr>
        <w:t>con cédula de ciudadanía No.</w:t>
      </w:r>
      <w:r>
        <w:rPr>
          <w:rFonts w:ascii="Arial Narrow" w:hAnsi="Arial Narrow"/>
          <w:color w:val="404040" w:themeColor="text1" w:themeTint="BF"/>
        </w:rPr>
        <w:t>3.229.404</w:t>
      </w:r>
      <w:r w:rsidRPr="001567B9">
        <w:rPr>
          <w:rFonts w:ascii="Arial Narrow" w:hAnsi="Arial Narrow"/>
          <w:color w:val="404040" w:themeColor="text1" w:themeTint="BF"/>
        </w:rPr>
        <w:t xml:space="preserve">; y </w:t>
      </w:r>
      <w:r w:rsidRPr="001567B9">
        <w:rPr>
          <w:rFonts w:ascii="Arial Narrow" w:hAnsi="Arial Narrow"/>
          <w:b/>
          <w:bCs/>
          <w:color w:val="404040" w:themeColor="text1" w:themeTint="BF"/>
        </w:rPr>
        <w:t>CARVAJAL TECNOLOGIA Y SERVICIOS S.A.S.</w:t>
      </w:r>
      <w:r w:rsidRPr="001567B9">
        <w:rPr>
          <w:rFonts w:ascii="Arial Narrow" w:hAnsi="Arial Narrow"/>
          <w:color w:val="404040" w:themeColor="text1" w:themeTint="BF"/>
        </w:rPr>
        <w:t xml:space="preserve"> Sociedad por acciones simplificada identificada con NIT 890321151-0, constituida mediante Escritura Pública No. Escritura Pública No. 7943 del 16 de diciembre de 1981 Notaria Segunda de Cali, inscrito en Cámara de Comercio el 17 de febrero de 1982 con el No. 51283 del Libro IX, Representada Legalmente por CARLOS ALBERTO RAMÍREZ RENTERÍA identificado con cédula de ciudadanía No 19.233.307</w:t>
      </w:r>
      <w:r>
        <w:rPr>
          <w:rFonts w:ascii="Arial Narrow" w:hAnsi="Arial Narrow"/>
          <w:color w:val="404040" w:themeColor="text1" w:themeTint="BF"/>
        </w:rPr>
        <w:t xml:space="preserve">; y </w:t>
      </w:r>
      <w:r w:rsidRPr="001567B9">
        <w:rPr>
          <w:rFonts w:ascii="Arial Narrow" w:hAnsi="Arial Narrow"/>
          <w:b/>
          <w:bCs/>
          <w:color w:val="404040" w:themeColor="text1" w:themeTint="BF"/>
        </w:rPr>
        <w:t>IMAGE QUALITY OUTSOURCING S.A.S</w:t>
      </w:r>
      <w:r>
        <w:rPr>
          <w:rFonts w:ascii="Arial Narrow" w:hAnsi="Arial Narrow"/>
          <w:b/>
          <w:bCs/>
          <w:color w:val="404040" w:themeColor="text1" w:themeTint="BF"/>
        </w:rPr>
        <w:t xml:space="preserve"> </w:t>
      </w:r>
      <w:r w:rsidRPr="001567B9">
        <w:rPr>
          <w:rFonts w:ascii="Arial Narrow" w:hAnsi="Arial Narrow"/>
          <w:color w:val="404040" w:themeColor="text1" w:themeTint="BF"/>
        </w:rPr>
        <w:t>Sociedad por acciones simplificada identificada con NIT 830.039.329-8</w:t>
      </w:r>
      <w:r>
        <w:rPr>
          <w:rFonts w:ascii="Arial Narrow" w:hAnsi="Arial Narrow"/>
          <w:color w:val="404040" w:themeColor="text1" w:themeTint="BF"/>
        </w:rPr>
        <w:t xml:space="preserve">, </w:t>
      </w:r>
      <w:r w:rsidRPr="001567B9">
        <w:rPr>
          <w:rFonts w:ascii="Arial Narrow" w:hAnsi="Arial Narrow"/>
          <w:color w:val="404040" w:themeColor="text1" w:themeTint="BF"/>
        </w:rPr>
        <w:t>constituida mediante Escritura Pública No. Escritura Pública No. 0006611 del 12 de diciembre de 1997 de</w:t>
      </w:r>
      <w:r>
        <w:rPr>
          <w:rFonts w:ascii="Arial Narrow" w:hAnsi="Arial Narrow"/>
          <w:color w:val="404040" w:themeColor="text1" w:themeTint="BF"/>
        </w:rPr>
        <w:t xml:space="preserve"> </w:t>
      </w:r>
      <w:r w:rsidRPr="001567B9">
        <w:rPr>
          <w:rFonts w:ascii="Arial Narrow" w:hAnsi="Arial Narrow"/>
          <w:color w:val="404040" w:themeColor="text1" w:themeTint="BF"/>
        </w:rPr>
        <w:t>Notaría 23 de Bogotá D.C., inscrito en Cámara de Comercio el 23</w:t>
      </w:r>
      <w:r>
        <w:rPr>
          <w:rFonts w:ascii="Arial Narrow" w:hAnsi="Arial Narrow"/>
          <w:color w:val="404040" w:themeColor="text1" w:themeTint="BF"/>
        </w:rPr>
        <w:t xml:space="preserve"> </w:t>
      </w:r>
      <w:r w:rsidRPr="001567B9">
        <w:rPr>
          <w:rFonts w:ascii="Arial Narrow" w:hAnsi="Arial Narrow"/>
          <w:color w:val="404040" w:themeColor="text1" w:themeTint="BF"/>
        </w:rPr>
        <w:t xml:space="preserve">de diciembre de 1997, con el No. 00615520 del Libro IX, Representada Legalmente por </w:t>
      </w:r>
      <w:r>
        <w:rPr>
          <w:rFonts w:ascii="Arial Narrow" w:hAnsi="Arial Narrow"/>
          <w:color w:val="404040" w:themeColor="text1" w:themeTint="BF"/>
        </w:rPr>
        <w:t>ÁNGELA XIMENA QUIROGA GALINDO</w:t>
      </w:r>
      <w:r w:rsidRPr="001567B9">
        <w:rPr>
          <w:rFonts w:ascii="Arial Narrow" w:hAnsi="Arial Narrow"/>
          <w:color w:val="404040" w:themeColor="text1" w:themeTint="BF"/>
        </w:rPr>
        <w:t xml:space="preserve"> identificad</w:t>
      </w:r>
      <w:r>
        <w:rPr>
          <w:rFonts w:ascii="Arial Narrow" w:hAnsi="Arial Narrow"/>
          <w:color w:val="404040" w:themeColor="text1" w:themeTint="BF"/>
        </w:rPr>
        <w:t>a</w:t>
      </w:r>
      <w:r w:rsidRPr="001567B9">
        <w:rPr>
          <w:rFonts w:ascii="Arial Narrow" w:hAnsi="Arial Narrow"/>
          <w:color w:val="404040" w:themeColor="text1" w:themeTint="BF"/>
        </w:rPr>
        <w:t xml:space="preserve"> con cédula de ciudadanía No 51</w:t>
      </w:r>
      <w:r>
        <w:rPr>
          <w:rFonts w:ascii="Arial Narrow" w:hAnsi="Arial Narrow"/>
          <w:color w:val="404040" w:themeColor="text1" w:themeTint="BF"/>
        </w:rPr>
        <w:t>.</w:t>
      </w:r>
      <w:r w:rsidRPr="001567B9">
        <w:rPr>
          <w:rFonts w:ascii="Arial Narrow" w:hAnsi="Arial Narrow"/>
          <w:color w:val="404040" w:themeColor="text1" w:themeTint="BF"/>
        </w:rPr>
        <w:t>955</w:t>
      </w:r>
      <w:r>
        <w:rPr>
          <w:rFonts w:ascii="Arial Narrow" w:hAnsi="Arial Narrow"/>
          <w:color w:val="404040" w:themeColor="text1" w:themeTint="BF"/>
        </w:rPr>
        <w:t>.</w:t>
      </w:r>
      <w:r w:rsidRPr="001567B9">
        <w:rPr>
          <w:rFonts w:ascii="Arial Narrow" w:hAnsi="Arial Narrow"/>
          <w:color w:val="404040" w:themeColor="text1" w:themeTint="BF"/>
        </w:rPr>
        <w:t>525</w:t>
      </w:r>
    </w:p>
    <w:p w14:paraId="7EE40720" w14:textId="77777777" w:rsidR="000B70D0" w:rsidRPr="008817E5" w:rsidRDefault="000B70D0" w:rsidP="000B70D0">
      <w:pPr>
        <w:jc w:val="both"/>
        <w:rPr>
          <w:rFonts w:ascii="Arial Narrow" w:hAnsi="Arial Narrow"/>
          <w:color w:val="404040" w:themeColor="text1" w:themeTint="BF"/>
        </w:rPr>
      </w:pPr>
    </w:p>
    <w:p w14:paraId="36B246F1" w14:textId="36DCBC6C" w:rsidR="004F2F70" w:rsidRPr="005C7E16" w:rsidRDefault="004F2F70" w:rsidP="004F2F70">
      <w:pPr>
        <w:jc w:val="both"/>
        <w:rPr>
          <w:rFonts w:ascii="Arial Narrow" w:hAnsi="Arial Narrow"/>
          <w:color w:val="404040" w:themeColor="text1" w:themeTint="BF"/>
        </w:rPr>
      </w:pPr>
      <w:r w:rsidRPr="005C7E16">
        <w:rPr>
          <w:rFonts w:ascii="Arial Narrow" w:hAnsi="Arial Narrow"/>
          <w:b/>
          <w:color w:val="404040" w:themeColor="text1" w:themeTint="BF"/>
        </w:rPr>
        <w:t xml:space="preserve">Artículo </w:t>
      </w:r>
      <w:r>
        <w:rPr>
          <w:rFonts w:ascii="Arial Narrow" w:hAnsi="Arial Narrow"/>
          <w:b/>
          <w:color w:val="404040" w:themeColor="text1" w:themeTint="BF"/>
        </w:rPr>
        <w:t>Segundo</w:t>
      </w:r>
      <w:r w:rsidRPr="005C7E16">
        <w:rPr>
          <w:rFonts w:ascii="Arial Narrow" w:hAnsi="Arial Narrow"/>
          <w:b/>
          <w:color w:val="404040" w:themeColor="text1" w:themeTint="BF"/>
        </w:rPr>
        <w:t>.</w:t>
      </w:r>
      <w:r w:rsidRPr="005C7E16">
        <w:rPr>
          <w:rFonts w:ascii="Arial Narrow" w:hAnsi="Arial Narrow"/>
          <w:color w:val="404040" w:themeColor="text1" w:themeTint="BF"/>
        </w:rPr>
        <w:t xml:space="preserve"> Publíquese el presente acto administrativo en el Portal Único de Contratación, de conformidad con lo dispuesto en el artículo 2.2.1.1.1.7.1 del Decreto 1082 de 2015</w:t>
      </w:r>
      <w:r>
        <w:rPr>
          <w:rFonts w:ascii="Arial Narrow" w:hAnsi="Arial Narrow"/>
          <w:color w:val="404040" w:themeColor="text1" w:themeTint="BF"/>
        </w:rPr>
        <w:t>.</w:t>
      </w:r>
    </w:p>
    <w:p w14:paraId="7058543B" w14:textId="77777777" w:rsidR="004F2F70" w:rsidRPr="005C7E16" w:rsidRDefault="004F2F70" w:rsidP="004F2F70">
      <w:pPr>
        <w:jc w:val="both"/>
        <w:rPr>
          <w:rFonts w:ascii="Arial Narrow" w:hAnsi="Arial Narrow"/>
          <w:color w:val="404040" w:themeColor="text1" w:themeTint="BF"/>
        </w:rPr>
      </w:pPr>
    </w:p>
    <w:p w14:paraId="07A43C9F" w14:textId="21822A71" w:rsidR="004F2F70" w:rsidRPr="005C7E16" w:rsidRDefault="004F2F70" w:rsidP="004F2F70">
      <w:pPr>
        <w:jc w:val="both"/>
        <w:rPr>
          <w:rFonts w:ascii="Arial Narrow" w:hAnsi="Arial Narrow"/>
          <w:color w:val="404040" w:themeColor="text1" w:themeTint="BF"/>
        </w:rPr>
      </w:pPr>
      <w:r w:rsidRPr="005C7E16">
        <w:rPr>
          <w:rFonts w:ascii="Arial Narrow" w:hAnsi="Arial Narrow"/>
          <w:b/>
          <w:color w:val="404040" w:themeColor="text1" w:themeTint="BF"/>
        </w:rPr>
        <w:t xml:space="preserve">Artículo </w:t>
      </w:r>
      <w:r w:rsidR="005D05CD">
        <w:rPr>
          <w:rFonts w:ascii="Arial Narrow" w:hAnsi="Arial Narrow"/>
          <w:b/>
          <w:color w:val="404040" w:themeColor="text1" w:themeTint="BF"/>
        </w:rPr>
        <w:t>Tercero</w:t>
      </w:r>
      <w:r w:rsidRPr="005C7E16">
        <w:rPr>
          <w:rFonts w:ascii="Arial Narrow" w:hAnsi="Arial Narrow"/>
          <w:color w:val="404040" w:themeColor="text1" w:themeTint="BF"/>
        </w:rPr>
        <w:t xml:space="preserve">. La presente resolución rige a partir de la fecha de expedición y se entiende notificada en audiencia de conformidad con lo establecido en el artículo 9 de la Ley 1150 de 2007. </w:t>
      </w:r>
    </w:p>
    <w:p w14:paraId="42B64381" w14:textId="77777777" w:rsidR="004F2F70" w:rsidRPr="005C7E16" w:rsidRDefault="004F2F70" w:rsidP="004F2F70">
      <w:pPr>
        <w:jc w:val="both"/>
        <w:rPr>
          <w:rFonts w:ascii="Arial Narrow" w:hAnsi="Arial Narrow"/>
          <w:color w:val="404040" w:themeColor="text1" w:themeTint="BF"/>
        </w:rPr>
      </w:pPr>
    </w:p>
    <w:p w14:paraId="654877FD" w14:textId="33784395" w:rsidR="004F2F70" w:rsidRDefault="004F2F70" w:rsidP="004F2F70">
      <w:pPr>
        <w:jc w:val="both"/>
        <w:rPr>
          <w:rFonts w:ascii="Arial Narrow" w:hAnsi="Arial Narrow"/>
          <w:color w:val="404040" w:themeColor="text1" w:themeTint="BF"/>
        </w:rPr>
      </w:pPr>
      <w:r w:rsidRPr="005C7E16">
        <w:rPr>
          <w:rFonts w:ascii="Arial Narrow" w:hAnsi="Arial Narrow"/>
          <w:b/>
          <w:color w:val="404040" w:themeColor="text1" w:themeTint="BF"/>
        </w:rPr>
        <w:t xml:space="preserve">Artículo </w:t>
      </w:r>
      <w:r w:rsidR="005D05CD">
        <w:rPr>
          <w:rFonts w:ascii="Arial Narrow" w:hAnsi="Arial Narrow"/>
          <w:b/>
          <w:color w:val="404040" w:themeColor="text1" w:themeTint="BF"/>
        </w:rPr>
        <w:t>Cuarto</w:t>
      </w:r>
      <w:r w:rsidRPr="005C7E16">
        <w:rPr>
          <w:rFonts w:ascii="Arial Narrow" w:hAnsi="Arial Narrow"/>
          <w:b/>
          <w:color w:val="404040" w:themeColor="text1" w:themeTint="BF"/>
        </w:rPr>
        <w:t>.</w:t>
      </w:r>
      <w:r w:rsidRPr="005C7E16">
        <w:rPr>
          <w:rFonts w:ascii="Arial Narrow" w:hAnsi="Arial Narrow"/>
          <w:color w:val="404040" w:themeColor="text1" w:themeTint="BF"/>
        </w:rPr>
        <w:t xml:space="preserve"> De conformidad con el parágrafo 1 del artículo 77 de la Ley 80 de 1993 y el inciso 3 del artículo 9 de la Ley 1150 de 2007 frente a la decisión no proceden recursos. </w:t>
      </w:r>
    </w:p>
    <w:p w14:paraId="1CA7F9CF" w14:textId="732747E6" w:rsidR="009F6D32" w:rsidRDefault="009F6D32" w:rsidP="004F2F70">
      <w:pPr>
        <w:jc w:val="both"/>
        <w:rPr>
          <w:rFonts w:ascii="Arial Narrow" w:hAnsi="Arial Narrow"/>
          <w:color w:val="404040" w:themeColor="text1" w:themeTint="BF"/>
        </w:rPr>
      </w:pPr>
    </w:p>
    <w:p w14:paraId="283013BB" w14:textId="77777777" w:rsidR="004F2F70" w:rsidRDefault="004F2F70" w:rsidP="004F2F70">
      <w:pPr>
        <w:spacing w:line="276" w:lineRule="auto"/>
        <w:jc w:val="both"/>
        <w:rPr>
          <w:rFonts w:ascii="Arial Narrow" w:hAnsi="Arial Narrow" w:cs="Arial"/>
          <w:b/>
          <w:color w:val="404040" w:themeColor="text1" w:themeTint="BF"/>
          <w:lang w:val="es-CO"/>
        </w:rPr>
      </w:pPr>
    </w:p>
    <w:p w14:paraId="3E5949D6" w14:textId="29B37E0B" w:rsidR="004F2F70" w:rsidRPr="004F2F70" w:rsidRDefault="004F2F70" w:rsidP="004F2F70">
      <w:pPr>
        <w:spacing w:line="264" w:lineRule="auto"/>
        <w:rPr>
          <w:rFonts w:ascii="Arial Narrow" w:hAnsi="Arial Narrow" w:cs="Arial"/>
          <w:color w:val="262626" w:themeColor="text1" w:themeTint="D9"/>
          <w:sz w:val="22"/>
          <w:szCs w:val="22"/>
          <w:lang w:val="es-CO"/>
        </w:rPr>
      </w:pPr>
      <w:r w:rsidRPr="004F2F70">
        <w:rPr>
          <w:rFonts w:ascii="Arial Narrow" w:hAnsi="Arial Narrow" w:cs="Arial"/>
          <w:color w:val="262626" w:themeColor="text1" w:themeTint="D9"/>
          <w:sz w:val="22"/>
          <w:szCs w:val="22"/>
          <w:lang w:val="es-CO"/>
        </w:rPr>
        <w:t>Dada en Bogotá D.C.,</w:t>
      </w:r>
      <w:r w:rsidR="00263F96">
        <w:rPr>
          <w:rFonts w:ascii="Arial Narrow" w:hAnsi="Arial Narrow" w:cs="Arial"/>
          <w:color w:val="262626" w:themeColor="text1" w:themeTint="D9"/>
          <w:sz w:val="22"/>
          <w:szCs w:val="22"/>
          <w:lang w:val="es-CO"/>
        </w:rPr>
        <w:t xml:space="preserve"> a los </w:t>
      </w:r>
      <w:r w:rsidR="006E60FA">
        <w:rPr>
          <w:rFonts w:ascii="Arial Narrow" w:hAnsi="Arial Narrow" w:cs="Arial"/>
          <w:color w:val="262626" w:themeColor="text1" w:themeTint="D9"/>
          <w:sz w:val="22"/>
          <w:szCs w:val="22"/>
          <w:lang w:val="es-CO"/>
        </w:rPr>
        <w:t>____</w:t>
      </w:r>
      <w:r w:rsidR="00263F96">
        <w:rPr>
          <w:rFonts w:ascii="Arial Narrow" w:hAnsi="Arial Narrow" w:cs="Arial"/>
          <w:color w:val="262626" w:themeColor="text1" w:themeTint="D9"/>
          <w:sz w:val="22"/>
          <w:szCs w:val="22"/>
          <w:lang w:val="es-CO"/>
        </w:rPr>
        <w:t xml:space="preserve"> días del mes de Diciembre de 2020</w:t>
      </w:r>
    </w:p>
    <w:p w14:paraId="5771B936" w14:textId="77777777" w:rsidR="004F2F70" w:rsidRDefault="004F2F70" w:rsidP="004F2F70">
      <w:pPr>
        <w:spacing w:line="276" w:lineRule="auto"/>
        <w:jc w:val="both"/>
        <w:rPr>
          <w:rFonts w:ascii="Arial Narrow" w:hAnsi="Arial Narrow" w:cs="Arial"/>
          <w:b/>
          <w:color w:val="404040" w:themeColor="text1" w:themeTint="BF"/>
          <w:lang w:val="es-CO"/>
        </w:rPr>
      </w:pPr>
    </w:p>
    <w:p w14:paraId="40DB2303" w14:textId="7AEE0B79" w:rsidR="004F2F70" w:rsidRDefault="004F2F70" w:rsidP="004F2F70">
      <w:pPr>
        <w:spacing w:line="276" w:lineRule="auto"/>
        <w:jc w:val="both"/>
        <w:rPr>
          <w:rFonts w:ascii="Arial Narrow" w:hAnsi="Arial Narrow" w:cs="Arial"/>
          <w:b/>
          <w:color w:val="404040" w:themeColor="text1" w:themeTint="BF"/>
          <w:lang w:val="es-CO"/>
        </w:rPr>
      </w:pPr>
    </w:p>
    <w:p w14:paraId="31DAEE20" w14:textId="36C6187B" w:rsidR="004F2F70" w:rsidRPr="005C7E16" w:rsidRDefault="004F2F70" w:rsidP="004F2F70">
      <w:pPr>
        <w:spacing w:line="276" w:lineRule="auto"/>
        <w:jc w:val="both"/>
        <w:rPr>
          <w:rFonts w:ascii="Arial Narrow" w:hAnsi="Arial Narrow" w:cs="Arial"/>
          <w:b/>
          <w:color w:val="404040" w:themeColor="text1" w:themeTint="BF"/>
          <w:lang w:val="es-CO"/>
        </w:rPr>
      </w:pPr>
    </w:p>
    <w:p w14:paraId="36EE18C4" w14:textId="3857FFA5" w:rsidR="004F2F70" w:rsidRPr="005C7E16" w:rsidRDefault="004F2F70" w:rsidP="004F2F70">
      <w:pPr>
        <w:spacing w:line="276" w:lineRule="auto"/>
        <w:jc w:val="center"/>
        <w:rPr>
          <w:rFonts w:ascii="Arial Narrow" w:hAnsi="Arial Narrow" w:cs="Arial"/>
          <w:b/>
          <w:color w:val="404040" w:themeColor="text1" w:themeTint="BF"/>
          <w:lang w:val="es-CO"/>
        </w:rPr>
      </w:pPr>
      <w:r w:rsidRPr="0FCCEA45">
        <w:rPr>
          <w:rFonts w:ascii="Arial Narrow" w:hAnsi="Arial Narrow" w:cs="Arial"/>
          <w:b/>
          <w:bCs/>
          <w:color w:val="404040" w:themeColor="text1" w:themeTint="BF"/>
          <w:lang w:val="es-CO"/>
        </w:rPr>
        <w:t>PUBLÍQUESE, COMUNÍQUESE Y CÙMPLASE</w:t>
      </w:r>
    </w:p>
    <w:p w14:paraId="0FF1143F" w14:textId="2B56C271" w:rsidR="004F2F70" w:rsidRPr="005C7E16" w:rsidRDefault="004F2F70" w:rsidP="004F2F70">
      <w:pPr>
        <w:rPr>
          <w:rFonts w:ascii="Arial Narrow" w:hAnsi="Arial Narrow" w:cs="Arial"/>
          <w:color w:val="404040" w:themeColor="text1" w:themeTint="BF"/>
          <w:lang w:val="es-CO"/>
        </w:rPr>
      </w:pPr>
    </w:p>
    <w:p w14:paraId="2EA275A0" w14:textId="450BC51D" w:rsidR="004F2F70" w:rsidRPr="005C7E16" w:rsidRDefault="004F2F70" w:rsidP="004F2F70">
      <w:pPr>
        <w:rPr>
          <w:rFonts w:ascii="Arial Narrow" w:hAnsi="Arial Narrow" w:cs="Arial"/>
          <w:color w:val="404040" w:themeColor="text1" w:themeTint="BF"/>
          <w:lang w:val="es-CO"/>
        </w:rPr>
      </w:pPr>
    </w:p>
    <w:p w14:paraId="29875291" w14:textId="04ABD9A5" w:rsidR="004F2F70" w:rsidRPr="005C7E16" w:rsidRDefault="004F2F70" w:rsidP="004F2F70">
      <w:pPr>
        <w:rPr>
          <w:rFonts w:ascii="Arial Narrow" w:hAnsi="Arial Narrow" w:cs="Arial"/>
          <w:color w:val="404040" w:themeColor="text1" w:themeTint="BF"/>
          <w:lang w:val="es-CO"/>
        </w:rPr>
      </w:pPr>
    </w:p>
    <w:p w14:paraId="47775D8A" w14:textId="77777777" w:rsidR="004F2F70" w:rsidRPr="005C7E16" w:rsidRDefault="004F2F70" w:rsidP="004F2F70">
      <w:pPr>
        <w:rPr>
          <w:rFonts w:ascii="Arial Narrow" w:hAnsi="Arial Narrow" w:cs="Arial"/>
          <w:color w:val="404040" w:themeColor="text1" w:themeTint="BF"/>
          <w:lang w:val="es-CO"/>
        </w:rPr>
      </w:pPr>
    </w:p>
    <w:p w14:paraId="494C614E" w14:textId="77777777" w:rsidR="004F2F70" w:rsidRPr="005C7E16" w:rsidRDefault="004F2F70" w:rsidP="004F2F70">
      <w:pPr>
        <w:spacing w:line="276" w:lineRule="auto"/>
        <w:jc w:val="center"/>
        <w:rPr>
          <w:rFonts w:ascii="Arial Narrow" w:hAnsi="Arial Narrow" w:cs="Arial"/>
          <w:b/>
          <w:color w:val="404040" w:themeColor="text1" w:themeTint="BF"/>
          <w:lang w:val="es-CO"/>
        </w:rPr>
      </w:pPr>
      <w:r w:rsidRPr="005C7E16">
        <w:rPr>
          <w:rFonts w:ascii="Arial Narrow" w:hAnsi="Arial Narrow" w:cs="Arial"/>
          <w:b/>
          <w:color w:val="404040" w:themeColor="text1" w:themeTint="BF"/>
          <w:lang w:val="es-CO"/>
        </w:rPr>
        <w:t>ANDRÉS RICARDO MANCIPE GONZÁLEZ</w:t>
      </w:r>
    </w:p>
    <w:p w14:paraId="123DD5F0" w14:textId="77777777" w:rsidR="004F2F70" w:rsidRPr="005C7E16" w:rsidRDefault="004F2F70" w:rsidP="004F2F70">
      <w:pPr>
        <w:ind w:left="2124" w:firstLine="708"/>
        <w:rPr>
          <w:rFonts w:ascii="Arial Narrow" w:hAnsi="Arial Narrow" w:cs="Arial"/>
          <w:color w:val="404040" w:themeColor="text1" w:themeTint="BF"/>
          <w:lang w:val="es-CO"/>
        </w:rPr>
      </w:pPr>
      <w:r w:rsidRPr="005C7E16">
        <w:rPr>
          <w:rFonts w:ascii="Arial Narrow" w:hAnsi="Arial Narrow" w:cs="Arial"/>
          <w:color w:val="404040" w:themeColor="text1" w:themeTint="BF"/>
          <w:lang w:val="es-CO"/>
        </w:rPr>
        <w:t xml:space="preserve">                Subdirector de Negocios</w:t>
      </w:r>
    </w:p>
    <w:p w14:paraId="6945218A" w14:textId="77777777" w:rsidR="004F2F70" w:rsidRPr="005C7E16" w:rsidRDefault="004F2F70" w:rsidP="004F2F70">
      <w:pPr>
        <w:rPr>
          <w:rFonts w:ascii="Arial Narrow" w:hAnsi="Arial Narrow" w:cs="Arial"/>
          <w:color w:val="404040" w:themeColor="text1" w:themeTint="BF"/>
          <w:lang w:val="es-CO"/>
        </w:rPr>
      </w:pPr>
    </w:p>
    <w:p w14:paraId="48FCC204" w14:textId="77777777" w:rsidR="004F2F70" w:rsidRPr="005C7E16" w:rsidRDefault="004F2F70" w:rsidP="004F2F70">
      <w:pPr>
        <w:tabs>
          <w:tab w:val="left" w:pos="3757"/>
        </w:tabs>
        <w:jc w:val="both"/>
        <w:rPr>
          <w:rFonts w:ascii="Arial Narrow" w:hAnsi="Arial Narrow"/>
          <w:color w:val="404040" w:themeColor="text1" w:themeTint="BF"/>
        </w:rPr>
      </w:pPr>
    </w:p>
    <w:p w14:paraId="49D38907" w14:textId="77777777" w:rsidR="004F2F70" w:rsidRPr="005C7E16" w:rsidRDefault="004F2F70" w:rsidP="004F2F70">
      <w:pPr>
        <w:jc w:val="both"/>
        <w:rPr>
          <w:rFonts w:ascii="Arial Narrow" w:hAnsi="Arial Narrow"/>
          <w:color w:val="404040" w:themeColor="text1" w:themeTint="BF"/>
        </w:rPr>
      </w:pPr>
    </w:p>
    <w:p w14:paraId="7A584C34" w14:textId="109934D4" w:rsidR="005503E6" w:rsidRPr="004F2F70" w:rsidRDefault="005503E6" w:rsidP="00073898">
      <w:pPr>
        <w:pStyle w:val="Prrafodelista"/>
        <w:shd w:val="clear" w:color="auto" w:fill="FFFFFF"/>
        <w:tabs>
          <w:tab w:val="left" w:pos="1134"/>
        </w:tabs>
        <w:spacing w:line="264" w:lineRule="auto"/>
        <w:ind w:left="0"/>
        <w:jc w:val="both"/>
        <w:rPr>
          <w:rFonts w:ascii="Arial Narrow" w:hAnsi="Arial Narrow" w:cs="Arial"/>
          <w:bCs/>
          <w:color w:val="262626" w:themeColor="text1" w:themeTint="D9"/>
          <w:sz w:val="22"/>
          <w:szCs w:val="22"/>
        </w:rPr>
      </w:pPr>
    </w:p>
    <w:p w14:paraId="1D1287A5" w14:textId="77777777" w:rsidR="00B600F0" w:rsidRPr="004F2F70" w:rsidRDefault="00B600F0" w:rsidP="00B600F0">
      <w:pPr>
        <w:spacing w:line="264" w:lineRule="auto"/>
        <w:rPr>
          <w:rFonts w:ascii="Arial Narrow" w:hAnsi="Arial Narrow" w:cs="Arial"/>
          <w:color w:val="262626" w:themeColor="text1" w:themeTint="D9"/>
          <w:sz w:val="22"/>
          <w:szCs w:val="22"/>
          <w:lang w:val="es-CO"/>
        </w:rPr>
      </w:pPr>
    </w:p>
    <w:p w14:paraId="45FB4C99" w14:textId="54B65EED" w:rsidR="00D50FCA" w:rsidRPr="004F2F70" w:rsidRDefault="00D50FCA" w:rsidP="00073898">
      <w:pPr>
        <w:spacing w:line="264" w:lineRule="auto"/>
        <w:jc w:val="center"/>
        <w:rPr>
          <w:rFonts w:ascii="Arial Narrow" w:hAnsi="Arial Narrow" w:cs="Arial"/>
          <w:bCs/>
          <w:color w:val="262626" w:themeColor="text1" w:themeTint="D9"/>
          <w:sz w:val="22"/>
          <w:szCs w:val="22"/>
          <w:lang w:val="es-CO"/>
        </w:rPr>
      </w:pPr>
    </w:p>
    <w:p w14:paraId="73647FAA" w14:textId="77777777" w:rsidR="00D50FCA" w:rsidRPr="004F2F70" w:rsidRDefault="00D50FCA" w:rsidP="00073898">
      <w:pPr>
        <w:spacing w:line="264" w:lineRule="auto"/>
        <w:jc w:val="center"/>
        <w:rPr>
          <w:rFonts w:ascii="Arial Narrow" w:hAnsi="Arial Narrow" w:cs="Arial"/>
          <w:bCs/>
          <w:color w:val="262626" w:themeColor="text1" w:themeTint="D9"/>
          <w:sz w:val="22"/>
          <w:szCs w:val="22"/>
          <w:lang w:val="es-CO"/>
        </w:rPr>
      </w:pPr>
    </w:p>
    <w:p w14:paraId="423C6F39" w14:textId="77777777" w:rsidR="00762C35" w:rsidRPr="004F2F70" w:rsidRDefault="00762C35" w:rsidP="00073898">
      <w:pPr>
        <w:spacing w:line="264" w:lineRule="auto"/>
        <w:jc w:val="center"/>
        <w:rPr>
          <w:rFonts w:ascii="Arial Narrow" w:hAnsi="Arial Narrow" w:cs="Arial"/>
          <w:bCs/>
          <w:color w:val="262626" w:themeColor="text1" w:themeTint="D9"/>
          <w:sz w:val="22"/>
          <w:szCs w:val="22"/>
          <w:lang w:val="es-CO"/>
        </w:rPr>
      </w:pPr>
    </w:p>
    <w:bookmarkEnd w:id="0"/>
    <w:p w14:paraId="1A93A5FF" w14:textId="02725A68" w:rsidR="005863A7" w:rsidRPr="004F2F70" w:rsidRDefault="00B600F0" w:rsidP="00073898">
      <w:pPr>
        <w:spacing w:line="264" w:lineRule="auto"/>
        <w:jc w:val="both"/>
        <w:rPr>
          <w:rFonts w:ascii="Arial Narrow" w:hAnsi="Arial Narrow" w:cs="Arial"/>
          <w:color w:val="262626" w:themeColor="text1" w:themeTint="D9"/>
          <w:sz w:val="22"/>
          <w:szCs w:val="22"/>
        </w:rPr>
      </w:pPr>
      <w:r w:rsidRPr="004F2F70">
        <w:rPr>
          <w:rFonts w:ascii="Arial Narrow" w:hAnsi="Arial Narrow" w:cs="Arial"/>
          <w:color w:val="262626" w:themeColor="text1" w:themeTint="D9"/>
          <w:sz w:val="22"/>
          <w:szCs w:val="22"/>
          <w:lang w:val="es-CO"/>
        </w:rPr>
        <w:t xml:space="preserve"> </w:t>
      </w:r>
    </w:p>
    <w:sectPr w:rsidR="005863A7" w:rsidRPr="004F2F70" w:rsidSect="00EB0087">
      <w:headerReference w:type="even" r:id="rId11"/>
      <w:headerReference w:type="default" r:id="rId12"/>
      <w:footerReference w:type="even" r:id="rId13"/>
      <w:footerReference w:type="default" r:id="rId14"/>
      <w:headerReference w:type="first" r:id="rId15"/>
      <w:footerReference w:type="first" r:id="rId16"/>
      <w:pgSz w:w="12240" w:h="18720" w:code="14"/>
      <w:pgMar w:top="2098" w:right="1588" w:bottom="1134" w:left="1134" w:header="720" w:footer="851" w:gutter="22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52F1B" w14:textId="77777777" w:rsidR="001E2510" w:rsidRDefault="001E2510">
      <w:r>
        <w:separator/>
      </w:r>
    </w:p>
  </w:endnote>
  <w:endnote w:type="continuationSeparator" w:id="0">
    <w:p w14:paraId="13442D87" w14:textId="77777777" w:rsidR="001E2510" w:rsidRDefault="001E2510">
      <w:r>
        <w:continuationSeparator/>
      </w:r>
    </w:p>
  </w:endnote>
  <w:endnote w:type="continuationNotice" w:id="1">
    <w:p w14:paraId="6436B373" w14:textId="77777777" w:rsidR="001E2510" w:rsidRDefault="001E25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E0A5D" w14:textId="77777777" w:rsidR="00AE664F" w:rsidRDefault="00AE664F">
    <w:pPr>
      <w:pStyle w:val="Piedepgina"/>
      <w:jc w:val="center"/>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70"/>
      <w:gridCol w:w="3170"/>
      <w:gridCol w:w="3170"/>
    </w:tblGrid>
    <w:tr w:rsidR="3CE2A3E4" w14:paraId="4E4518FE" w14:textId="77777777" w:rsidTr="3CE2A3E4">
      <w:tc>
        <w:tcPr>
          <w:tcW w:w="3170" w:type="dxa"/>
        </w:tcPr>
        <w:p w14:paraId="1895BC43" w14:textId="31AFCECF" w:rsidR="3CE2A3E4" w:rsidRDefault="3CE2A3E4" w:rsidP="3CE2A3E4">
          <w:pPr>
            <w:pStyle w:val="Encabezado"/>
            <w:ind w:left="-115"/>
            <w:jc w:val="left"/>
          </w:pPr>
        </w:p>
      </w:tc>
      <w:tc>
        <w:tcPr>
          <w:tcW w:w="3170" w:type="dxa"/>
        </w:tcPr>
        <w:p w14:paraId="00F0E758" w14:textId="7A857CC1" w:rsidR="3CE2A3E4" w:rsidRDefault="3CE2A3E4" w:rsidP="3CE2A3E4">
          <w:pPr>
            <w:pStyle w:val="Encabezado"/>
            <w:jc w:val="center"/>
          </w:pPr>
        </w:p>
      </w:tc>
      <w:tc>
        <w:tcPr>
          <w:tcW w:w="3170" w:type="dxa"/>
        </w:tcPr>
        <w:p w14:paraId="1C72D73D" w14:textId="5EFE8D74" w:rsidR="3CE2A3E4" w:rsidRDefault="3CE2A3E4" w:rsidP="3CE2A3E4">
          <w:pPr>
            <w:pStyle w:val="Encabezado"/>
            <w:ind w:right="-115"/>
            <w:jc w:val="right"/>
          </w:pPr>
        </w:p>
      </w:tc>
    </w:tr>
  </w:tbl>
  <w:p w14:paraId="4AB30690" w14:textId="09EC603E" w:rsidR="3CE2A3E4" w:rsidRDefault="3CE2A3E4" w:rsidP="3CE2A3E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70"/>
      <w:gridCol w:w="3170"/>
      <w:gridCol w:w="3170"/>
    </w:tblGrid>
    <w:tr w:rsidR="3CE2A3E4" w14:paraId="3C43AD80" w14:textId="77777777" w:rsidTr="3CE2A3E4">
      <w:tc>
        <w:tcPr>
          <w:tcW w:w="3170" w:type="dxa"/>
        </w:tcPr>
        <w:p w14:paraId="54BDBFC5" w14:textId="7F84602E" w:rsidR="3CE2A3E4" w:rsidRDefault="3CE2A3E4" w:rsidP="3CE2A3E4">
          <w:pPr>
            <w:pStyle w:val="Encabezado"/>
            <w:ind w:left="-115"/>
            <w:jc w:val="left"/>
          </w:pPr>
        </w:p>
      </w:tc>
      <w:tc>
        <w:tcPr>
          <w:tcW w:w="3170" w:type="dxa"/>
        </w:tcPr>
        <w:p w14:paraId="06D1D733" w14:textId="1076E3EE" w:rsidR="3CE2A3E4" w:rsidRDefault="3CE2A3E4" w:rsidP="3CE2A3E4">
          <w:pPr>
            <w:pStyle w:val="Encabezado"/>
            <w:jc w:val="center"/>
          </w:pPr>
        </w:p>
      </w:tc>
      <w:tc>
        <w:tcPr>
          <w:tcW w:w="3170" w:type="dxa"/>
        </w:tcPr>
        <w:p w14:paraId="60403352" w14:textId="00B5FA71" w:rsidR="3CE2A3E4" w:rsidRDefault="3CE2A3E4" w:rsidP="3CE2A3E4">
          <w:pPr>
            <w:pStyle w:val="Encabezado"/>
            <w:ind w:right="-115"/>
            <w:jc w:val="right"/>
          </w:pPr>
        </w:p>
      </w:tc>
    </w:tr>
  </w:tbl>
  <w:p w14:paraId="24545AC1" w14:textId="575A536F" w:rsidR="3CE2A3E4" w:rsidRDefault="3CE2A3E4" w:rsidP="3CE2A3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5D727" w14:textId="77777777" w:rsidR="001E2510" w:rsidRDefault="001E2510">
      <w:r>
        <w:separator/>
      </w:r>
    </w:p>
  </w:footnote>
  <w:footnote w:type="continuationSeparator" w:id="0">
    <w:p w14:paraId="00DF7D85" w14:textId="77777777" w:rsidR="001E2510" w:rsidRDefault="001E2510">
      <w:r>
        <w:continuationSeparator/>
      </w:r>
    </w:p>
  </w:footnote>
  <w:footnote w:type="continuationNotice" w:id="1">
    <w:p w14:paraId="41EB27A0" w14:textId="77777777" w:rsidR="001E2510" w:rsidRDefault="001E2510"/>
  </w:footnote>
  <w:footnote w:id="2">
    <w:p w14:paraId="2D7EB751" w14:textId="7F2DAB92" w:rsidR="00AE664F" w:rsidRPr="00322424" w:rsidRDefault="00AE664F" w:rsidP="00CC212E">
      <w:pPr>
        <w:pStyle w:val="Textonotapie"/>
        <w:rPr>
          <w:sz w:val="16"/>
          <w:szCs w:val="16"/>
        </w:rPr>
      </w:pPr>
      <w:r w:rsidRPr="00322424">
        <w:rPr>
          <w:rStyle w:val="Refdenotaalpie"/>
          <w:rFonts w:eastAsiaTheme="minorHAnsi"/>
          <w:sz w:val="16"/>
          <w:szCs w:val="16"/>
        </w:rPr>
        <w:footnoteRef/>
      </w:r>
      <w:r w:rsidRPr="00322424">
        <w:rPr>
          <w:sz w:val="16"/>
          <w:szCs w:val="16"/>
        </w:rPr>
        <w:t>La consulta de los Documentos del Proceso podrá hacerse a través del Sistema Electrónico de Contratación Pública –SECOP en el siguiente enlace:</w:t>
      </w:r>
      <w:r w:rsidRPr="00322424">
        <w:rPr>
          <w:sz w:val="16"/>
          <w:szCs w:val="16"/>
          <w:u w:val="single"/>
        </w:rPr>
        <w:t xml:space="preserve"> </w:t>
      </w:r>
      <w:hyperlink r:id="rId1" w:tgtFrame="_blank" w:history="1">
        <w:r w:rsidRPr="00322424">
          <w:rPr>
            <w:rStyle w:val="normaltextrun"/>
            <w:rFonts w:cs="Arial"/>
            <w:color w:val="262626"/>
            <w:sz w:val="16"/>
            <w:szCs w:val="16"/>
            <w:u w:val="single"/>
            <w:shd w:val="clear" w:color="auto" w:fill="FFFFFF"/>
          </w:rPr>
          <w:t>https://community.secop.gov.co/Public/Tendering/ContractNoticePhases/View?PPI=CO1.PPI.10145429&amp;isFromPublicArea=True&amp;isModal=False</w:t>
        </w:r>
      </w:hyperlink>
      <w:r w:rsidRPr="00322424">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9DFD6" w14:textId="286BF209" w:rsidR="00AE664F" w:rsidRDefault="004A4C95">
    <w:pPr>
      <w:pStyle w:val="Encabezado"/>
      <w:tabs>
        <w:tab w:val="clear" w:pos="4320"/>
        <w:tab w:val="clear" w:pos="8640"/>
        <w:tab w:val="center" w:pos="5220"/>
      </w:tabs>
      <w:spacing w:before="272"/>
      <w:rPr>
        <w:b/>
      </w:rPr>
    </w:pPr>
    <w:r>
      <w:rPr>
        <w:noProof/>
      </w:rPr>
    </w:r>
    <w:r w:rsidR="004A4C95">
      <w:rPr>
        <w:noProof/>
      </w:rPr>
      <w:pict w14:anchorId="503100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8912210" o:spid="_x0000_s1026" type="#_x0000_t136" alt="" style="position:absolute;left:0;text-align:left;margin-left:0;margin-top:0;width:464.5pt;height:77.4pt;z-index:-251658234;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v:shape>
      </w:pict>
    </w:r>
    <w:r w:rsidR="00AE664F">
      <w:rPr>
        <w:b/>
        <w:lang w:val="pt-BR"/>
      </w:rPr>
      <w:t xml:space="preserve">DECRETO </w:t>
    </w:r>
    <w:proofErr w:type="gramStart"/>
    <w:r w:rsidR="00AE664F">
      <w:rPr>
        <w:b/>
        <w:lang w:val="pt-BR"/>
      </w:rPr>
      <w:t>NUMERO</w:t>
    </w:r>
    <w:proofErr w:type="gramEnd"/>
    <w:r w:rsidR="00AE664F">
      <w:rPr>
        <w:b/>
        <w:lang w:val="pt-BR"/>
      </w:rPr>
      <w:t xml:space="preserve"> _________________   de 2002    </w:t>
    </w:r>
    <w:proofErr w:type="spellStart"/>
    <w:r w:rsidR="00AE664F">
      <w:rPr>
        <w:b/>
        <w:lang w:val="pt-BR"/>
      </w:rPr>
      <w:t>Hoja</w:t>
    </w:r>
    <w:proofErr w:type="spellEnd"/>
    <w:r w:rsidR="00AE664F">
      <w:rPr>
        <w:b/>
        <w:lang w:val="pt-BR"/>
      </w:rPr>
      <w:t xml:space="preserve"> N°. </w:t>
    </w:r>
    <w:r w:rsidR="00AE664F">
      <w:rPr>
        <w:rStyle w:val="Nmerodepgina"/>
        <w:b/>
      </w:rPr>
      <w:fldChar w:fldCharType="begin"/>
    </w:r>
    <w:r w:rsidR="00AE664F">
      <w:rPr>
        <w:rStyle w:val="Nmerodepgina"/>
        <w:b/>
        <w:lang w:val="pt-BR"/>
      </w:rPr>
      <w:instrText xml:space="preserve"> PAGE </w:instrText>
    </w:r>
    <w:r w:rsidR="00AE664F">
      <w:rPr>
        <w:rStyle w:val="Nmerodepgina"/>
        <w:b/>
      </w:rPr>
      <w:fldChar w:fldCharType="separate"/>
    </w:r>
    <w:r w:rsidR="00AE664F">
      <w:rPr>
        <w:rStyle w:val="Nmerodepgina"/>
        <w:b/>
        <w:noProof/>
      </w:rPr>
      <w:t>4</w:t>
    </w:r>
    <w:r w:rsidR="00AE664F">
      <w:rPr>
        <w:rStyle w:val="Nmerodepgina"/>
        <w:b/>
      </w:rPr>
      <w:fldChar w:fldCharType="end"/>
    </w:r>
  </w:p>
  <w:p w14:paraId="674CE37D" w14:textId="4807BA46" w:rsidR="00AE664F" w:rsidRDefault="00AE664F">
    <w:pPr>
      <w:pStyle w:val="Encabezado"/>
    </w:pPr>
    <w:r>
      <w:rPr>
        <w:noProof/>
        <w:lang w:val="es-CO" w:eastAsia="es-CO"/>
      </w:rPr>
      <mc:AlternateContent>
        <mc:Choice Requires="wps">
          <w:drawing>
            <wp:anchor distT="0" distB="0" distL="114300" distR="114300" simplePos="0" relativeHeight="251658242" behindDoc="0" locked="0" layoutInCell="0" allowOverlap="1" wp14:anchorId="3CCAB7B1" wp14:editId="36FDF75F">
              <wp:simplePos x="0" y="0"/>
              <wp:positionH relativeFrom="page">
                <wp:posOffset>440055</wp:posOffset>
              </wp:positionH>
              <wp:positionV relativeFrom="page">
                <wp:posOffset>891540</wp:posOffset>
              </wp:positionV>
              <wp:extent cx="6872605" cy="10634345"/>
              <wp:effectExtent l="20955" t="15240" r="21590" b="1841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2605" cy="10634345"/>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3" style="position:absolute;margin-left:34.65pt;margin-top:70.2pt;width:541.15pt;height:837.3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weight="2pt" w14:anchorId="6C89F4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">
              <w10:wrap anchorx="page" anchory="page"/>
            </v:rect>
          </w:pict>
        </mc:Fallback>
      </mc:AlternateContent>
    </w:r>
  </w:p>
  <w:p w14:paraId="0BC02EF2" w14:textId="77777777" w:rsidR="00AE664F" w:rsidRDefault="00AE664F">
    <w:pPr>
      <w:jc w:val="center"/>
      <w:rPr>
        <w:b/>
      </w:rPr>
    </w:pPr>
  </w:p>
  <w:p w14:paraId="66D5A90B" w14:textId="1C9CE743" w:rsidR="00AE664F" w:rsidRDefault="00AE664F">
    <w:pPr>
      <w:jc w:val="center"/>
      <w:rPr>
        <w:sz w:val="22"/>
      </w:rPr>
    </w:pPr>
    <w:r>
      <w:rPr>
        <w:noProof/>
        <w:color w:val="000000"/>
        <w:lang w:val="es-CO" w:eastAsia="es-CO"/>
      </w:rPr>
      <mc:AlternateContent>
        <mc:Choice Requires="wps">
          <w:drawing>
            <wp:anchor distT="0" distB="0" distL="114300" distR="114300" simplePos="0" relativeHeight="251658244" behindDoc="0" locked="0" layoutInCell="0" allowOverlap="1" wp14:anchorId="47F5CA35" wp14:editId="2DA135E2">
              <wp:simplePos x="0" y="0"/>
              <wp:positionH relativeFrom="column">
                <wp:posOffset>188595</wp:posOffset>
              </wp:positionH>
              <wp:positionV relativeFrom="paragraph">
                <wp:posOffset>406400</wp:posOffset>
              </wp:positionV>
              <wp:extent cx="6286500" cy="0"/>
              <wp:effectExtent l="7620" t="6350" r="11430" b="1270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line id="Line 5"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4.85pt,32pt" to="509.85pt,32pt" w14:anchorId="51CA95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"/>
          </w:pict>
        </mc:Fallback>
      </mc:AlternateContent>
    </w:r>
    <w:r>
      <w:t xml:space="preserve">Continuación del decreto </w:t>
    </w:r>
    <w:r>
      <w:rPr>
        <w:sz w:val="22"/>
      </w:rPr>
      <w:t xml:space="preserve">“Por el cual se </w:t>
    </w:r>
    <w:r>
      <w:rPr>
        <w:color w:val="000000"/>
      </w:rPr>
      <w:t xml:space="preserve">reasignan unas funciones y competencias </w:t>
    </w:r>
    <w:r>
      <w:rPr>
        <w:sz w:val="22"/>
      </w:rPr>
      <w:t>-”</w:t>
    </w:r>
  </w:p>
  <w:p w14:paraId="2DC2EE81" w14:textId="77777777" w:rsidR="00AE664F" w:rsidRDefault="00AE664F">
    <w:pPr>
      <w:jc w:val="center"/>
      <w:rPr>
        <w:sz w:val="22"/>
      </w:rPr>
    </w:pPr>
  </w:p>
  <w:p w14:paraId="2A4486BC" w14:textId="77777777" w:rsidR="00AE664F" w:rsidRDefault="00AE664F">
    <w:pPr>
      <w:jc w:val="center"/>
      <w:rPr>
        <w:snapToGrid w:val="0"/>
        <w:color w:val="000000"/>
        <w:sz w:val="18"/>
      </w:rPr>
    </w:pPr>
  </w:p>
  <w:p w14:paraId="21F192CC" w14:textId="77777777" w:rsidR="00AE664F" w:rsidRDefault="00AE664F">
    <w:pPr>
      <w:jc w:val="center"/>
      <w:rPr>
        <w:snapToGrid w:val="0"/>
        <w:color w:val="000000"/>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FC202" w14:textId="34E99728" w:rsidR="00AE664F" w:rsidRPr="00D83C20" w:rsidRDefault="00AE664F" w:rsidP="00C3400E">
    <w:pPr>
      <w:pStyle w:val="Encabezado"/>
      <w:jc w:val="center"/>
      <w:rPr>
        <w:b/>
        <w:sz w:val="24"/>
        <w:szCs w:val="24"/>
        <w:lang w:val="es-CO"/>
      </w:rPr>
    </w:pPr>
    <w:r w:rsidRPr="00EA18B0">
      <w:rPr>
        <w:b/>
        <w:noProof/>
        <w:sz w:val="24"/>
        <w:szCs w:val="24"/>
        <w:lang w:val="es-CO" w:eastAsia="es-CO"/>
      </w:rPr>
      <mc:AlternateContent>
        <mc:Choice Requires="wps">
          <w:drawing>
            <wp:anchor distT="0" distB="0" distL="114300" distR="114300" simplePos="0" relativeHeight="251658243" behindDoc="0" locked="0" layoutInCell="0" allowOverlap="1" wp14:anchorId="3B5B22FA" wp14:editId="343B9159">
              <wp:simplePos x="0" y="0"/>
              <wp:positionH relativeFrom="page">
                <wp:posOffset>465455</wp:posOffset>
              </wp:positionH>
              <wp:positionV relativeFrom="page">
                <wp:posOffset>727710</wp:posOffset>
              </wp:positionV>
              <wp:extent cx="6830695" cy="10588625"/>
              <wp:effectExtent l="17780" t="13335" r="19050" b="1841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695" cy="10588625"/>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4" style="position:absolute;margin-left:36.65pt;margin-top:57.3pt;width:537.85pt;height:833.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weight="2pt" w14:anchorId="594995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">
              <w10:wrap anchorx="page" anchory="page"/>
            </v:rect>
          </w:pict>
        </mc:Fallback>
      </mc:AlternateContent>
    </w:r>
    <w:r w:rsidRPr="00D83C20">
      <w:rPr>
        <w:b/>
        <w:sz w:val="24"/>
        <w:szCs w:val="24"/>
        <w:lang w:val="es-CO"/>
      </w:rPr>
      <w:t xml:space="preserve">RESOLUCIÓN NÚMERO </w:t>
    </w:r>
    <w:r w:rsidR="0068648D" w:rsidRPr="00D83C20">
      <w:rPr>
        <w:b/>
        <w:sz w:val="24"/>
        <w:szCs w:val="24"/>
        <w:lang w:val="es-CO"/>
      </w:rPr>
      <w:t xml:space="preserve">     </w:t>
    </w:r>
    <w:r w:rsidRPr="00D83C20">
      <w:rPr>
        <w:b/>
        <w:sz w:val="24"/>
        <w:szCs w:val="24"/>
        <w:lang w:val="es-CO"/>
      </w:rPr>
      <w:t xml:space="preserve"> de 2020 Hoja N°. </w:t>
    </w:r>
    <w:r>
      <w:rPr>
        <w:rStyle w:val="Nmerodepgina"/>
        <w:b/>
        <w:sz w:val="24"/>
        <w:szCs w:val="24"/>
      </w:rPr>
      <w:fldChar w:fldCharType="begin"/>
    </w:r>
    <w:r w:rsidRPr="00D83C20">
      <w:rPr>
        <w:rStyle w:val="Nmerodepgina"/>
        <w:b/>
        <w:sz w:val="24"/>
        <w:szCs w:val="24"/>
        <w:lang w:val="es-CO"/>
      </w:rPr>
      <w:instrText xml:space="preserve"> PAGE </w:instrText>
    </w:r>
    <w:r>
      <w:rPr>
        <w:rStyle w:val="Nmerodepgina"/>
        <w:b/>
        <w:sz w:val="24"/>
        <w:szCs w:val="24"/>
      </w:rPr>
      <w:fldChar w:fldCharType="separate"/>
    </w:r>
    <w:r w:rsidRPr="00D83C20">
      <w:rPr>
        <w:rStyle w:val="Nmerodepgina"/>
        <w:b/>
        <w:noProof/>
        <w:sz w:val="24"/>
        <w:szCs w:val="24"/>
        <w:lang w:val="es-CO"/>
      </w:rPr>
      <w:t>2</w:t>
    </w:r>
    <w:r>
      <w:rPr>
        <w:rStyle w:val="Nmerodepgina"/>
        <w:b/>
        <w:sz w:val="24"/>
        <w:szCs w:val="24"/>
      </w:rPr>
      <w:fldChar w:fldCharType="end"/>
    </w:r>
  </w:p>
  <w:p w14:paraId="35D2AE0E" w14:textId="77777777" w:rsidR="00AE664F" w:rsidRDefault="00AE664F">
    <w:pPr>
      <w:jc w:val="center"/>
      <w:rPr>
        <w:b/>
      </w:rPr>
    </w:pPr>
  </w:p>
  <w:p w14:paraId="711BC6BD" w14:textId="77777777" w:rsidR="0068648D" w:rsidRPr="00322424" w:rsidRDefault="0068648D" w:rsidP="0068648D">
    <w:pPr>
      <w:spacing w:line="264" w:lineRule="auto"/>
      <w:jc w:val="center"/>
      <w:rPr>
        <w:rFonts w:ascii="Arial Narrow" w:hAnsi="Arial Narrow" w:cs="Arial"/>
        <w:i/>
        <w:iCs/>
        <w:color w:val="262626" w:themeColor="text1" w:themeTint="D9"/>
        <w:sz w:val="22"/>
        <w:szCs w:val="22"/>
      </w:rPr>
    </w:pPr>
    <w:r w:rsidRPr="004F2F70">
      <w:rPr>
        <w:rFonts w:ascii="Arial Narrow" w:hAnsi="Arial Narrow" w:cs="Arial"/>
        <w:i/>
        <w:iCs/>
        <w:color w:val="262626" w:themeColor="text1" w:themeTint="D9"/>
        <w:sz w:val="22"/>
        <w:szCs w:val="22"/>
        <w:lang w:val="es-CO"/>
      </w:rPr>
      <w:t xml:space="preserve">“Por la cual se adjudica el proceso de </w:t>
    </w:r>
    <w:r w:rsidRPr="00322424">
      <w:rPr>
        <w:rFonts w:ascii="Arial Narrow" w:hAnsi="Arial Narrow" w:cs="Arial"/>
        <w:i/>
        <w:iCs/>
        <w:color w:val="262626" w:themeColor="text1" w:themeTint="D9"/>
        <w:sz w:val="22"/>
        <w:szCs w:val="22"/>
        <w:lang w:val="es-CO"/>
      </w:rPr>
      <w:t>licitación pública CCENEG-0</w:t>
    </w:r>
    <w:r>
      <w:rPr>
        <w:rFonts w:ascii="Arial Narrow" w:hAnsi="Arial Narrow" w:cs="Arial"/>
        <w:i/>
        <w:iCs/>
        <w:color w:val="262626" w:themeColor="text1" w:themeTint="D9"/>
        <w:sz w:val="22"/>
        <w:szCs w:val="22"/>
        <w:lang w:val="es-CO"/>
      </w:rPr>
      <w:t>33</w:t>
    </w:r>
    <w:r w:rsidRPr="00322424">
      <w:rPr>
        <w:rFonts w:ascii="Arial Narrow" w:hAnsi="Arial Narrow" w:cs="Arial"/>
        <w:i/>
        <w:iCs/>
        <w:color w:val="262626" w:themeColor="text1" w:themeTint="D9"/>
        <w:sz w:val="22"/>
        <w:szCs w:val="22"/>
        <w:lang w:val="es-CO"/>
      </w:rPr>
      <w:t>-</w:t>
    </w:r>
    <w:r>
      <w:rPr>
        <w:rFonts w:ascii="Arial Narrow" w:hAnsi="Arial Narrow" w:cs="Arial"/>
        <w:i/>
        <w:iCs/>
        <w:color w:val="262626" w:themeColor="text1" w:themeTint="D9"/>
        <w:sz w:val="22"/>
        <w:szCs w:val="22"/>
        <w:lang w:val="es-CO"/>
      </w:rPr>
      <w:t>0</w:t>
    </w:r>
    <w:r w:rsidRPr="00322424">
      <w:rPr>
        <w:rFonts w:ascii="Arial Narrow" w:hAnsi="Arial Narrow" w:cs="Arial"/>
        <w:i/>
        <w:iCs/>
        <w:color w:val="262626" w:themeColor="text1" w:themeTint="D9"/>
        <w:sz w:val="22"/>
        <w:szCs w:val="22"/>
        <w:lang w:val="es-CO"/>
      </w:rPr>
      <w:t xml:space="preserve">1-2020 para seleccionar a los proveedores del Acuerdo Marco de Precios para </w:t>
    </w:r>
    <w:r w:rsidRPr="00322424">
      <w:rPr>
        <w:rStyle w:val="normaltextrun"/>
        <w:rFonts w:ascii="Arial Narrow" w:hAnsi="Arial Narrow" w:cs="Arial"/>
        <w:i/>
        <w:iCs/>
        <w:color w:val="262626"/>
        <w:sz w:val="22"/>
        <w:szCs w:val="22"/>
        <w:shd w:val="clear" w:color="auto" w:fill="FFFFFF"/>
      </w:rPr>
      <w:t xml:space="preserve">seleccionar a los proveedores del Acuerdo Marco de Precios </w:t>
    </w:r>
    <w:r w:rsidRPr="00AE664F">
      <w:rPr>
        <w:rStyle w:val="normaltextrun"/>
        <w:rFonts w:ascii="Arial Narrow" w:hAnsi="Arial Narrow" w:cs="Arial"/>
        <w:i/>
        <w:iCs/>
        <w:color w:val="262626"/>
        <w:sz w:val="22"/>
        <w:szCs w:val="22"/>
        <w:shd w:val="clear" w:color="auto" w:fill="FFFFFF"/>
      </w:rPr>
      <w:t>para la Prestación</w:t>
    </w:r>
    <w:r>
      <w:rPr>
        <w:rStyle w:val="normaltextrun"/>
        <w:rFonts w:ascii="Arial Narrow" w:hAnsi="Arial Narrow" w:cs="Arial"/>
        <w:i/>
        <w:iCs/>
        <w:color w:val="262626"/>
        <w:sz w:val="22"/>
        <w:szCs w:val="22"/>
        <w:shd w:val="clear" w:color="auto" w:fill="FFFFFF"/>
      </w:rPr>
      <w:t xml:space="preserve"> </w:t>
    </w:r>
    <w:r w:rsidRPr="00AE664F">
      <w:rPr>
        <w:rStyle w:val="normaltextrun"/>
        <w:rFonts w:ascii="Arial Narrow" w:hAnsi="Arial Narrow" w:cs="Arial"/>
        <w:i/>
        <w:iCs/>
        <w:color w:val="262626"/>
        <w:sz w:val="22"/>
        <w:szCs w:val="22"/>
        <w:shd w:val="clear" w:color="auto" w:fill="FFFFFF"/>
      </w:rPr>
      <w:t>de Servicios BPO II</w:t>
    </w:r>
    <w:r>
      <w:rPr>
        <w:rStyle w:val="normaltextrun"/>
        <w:rFonts w:ascii="Arial Narrow" w:hAnsi="Arial Narrow" w:cs="Arial"/>
        <w:i/>
        <w:iCs/>
        <w:color w:val="262626"/>
        <w:sz w:val="22"/>
        <w:szCs w:val="22"/>
        <w:shd w:val="clear" w:color="auto" w:fill="FFFFFF"/>
      </w:rPr>
      <w:t>”</w:t>
    </w:r>
  </w:p>
  <w:p w14:paraId="4371200A" w14:textId="61369E29" w:rsidR="00AE664F" w:rsidRDefault="00AE664F">
    <w:pPr>
      <w:jc w:val="center"/>
      <w:rPr>
        <w:rFonts w:cs="Arial"/>
        <w:color w:val="000000"/>
        <w:sz w:val="20"/>
        <w:szCs w:val="20"/>
      </w:rPr>
    </w:pPr>
    <w:r>
      <w:rPr>
        <w:rFonts w:cs="Arial"/>
        <w:color w:val="000000"/>
        <w:sz w:val="20"/>
        <w:szCs w:val="20"/>
      </w:rPr>
      <w:t>-------------------------------------------------------------------------------------------------------------------------------------------</w:t>
    </w:r>
  </w:p>
  <w:p w14:paraId="10E3AA56" w14:textId="5BC7E5C9" w:rsidR="00AE664F" w:rsidRPr="00F875AB" w:rsidRDefault="004A4C95">
    <w:pPr>
      <w:jc w:val="center"/>
      <w:rPr>
        <w:sz w:val="20"/>
        <w:szCs w:val="20"/>
      </w:rPr>
    </w:pPr>
    <w:r>
      <w:rPr>
        <w:noProof/>
      </w:rPr>
    </w:r>
    <w:r w:rsidR="004A4C95">
      <w:rPr>
        <w:noProof/>
      </w:rPr>
      <w:pict w14:anchorId="1EC728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8912211" o:spid="_x0000_s1026" type="#_x0000_t136" alt="" style="position:absolute;left:0;text-align:left;margin-left:0;margin-top:0;width:464.5pt;height:77.4pt;z-index:-251658233;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3E2B5" w14:textId="68BF1A96" w:rsidR="00AE664F" w:rsidRDefault="004A4C95" w:rsidP="00C94995">
    <w:pPr>
      <w:pStyle w:val="Encabezado"/>
      <w:tabs>
        <w:tab w:val="clear" w:pos="4320"/>
        <w:tab w:val="clear" w:pos="8640"/>
        <w:tab w:val="left" w:pos="9000"/>
        <w:tab w:val="right" w:leader="underscore" w:pos="10530"/>
      </w:tabs>
      <w:jc w:val="center"/>
      <w:rPr>
        <w:b/>
        <w:sz w:val="24"/>
        <w:szCs w:val="24"/>
      </w:rPr>
    </w:pPr>
    <w:r>
      <w:rPr>
        <w:noProof/>
      </w:rPr>
    </w:r>
    <w:r w:rsidR="004A4C95">
      <w:rPr>
        <w:noProof/>
      </w:rPr>
      <w:pict w14:anchorId="066BE7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8912209" o:spid="_x0000_s1026" type="#_x0000_t136" alt="" style="position:absolute;left:0;text-align:left;margin-left:0;margin-top:0;width:464.5pt;height:77.4pt;z-index:-251658235;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v:shape>
      </w:pict>
    </w:r>
    <w:r>
      <w:rPr>
        <w:noProof/>
        <w:sz w:val="28"/>
      </w:rPr>
    </w:r>
    <w:r w:rsidR="004A4C95">
      <w:rPr>
        <w:noProof/>
        <w:sz w:val="28"/>
      </w:rPr>
      <w:object w:dxaOrig="1440" w:dyaOrig="1440" w14:anchorId="3259B4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180pt;margin-top:-3.1pt;width:104.25pt;height:57pt;z-index:251658241;visibility:visible;mso-wrap-edited:f;mso-width-percent:0;mso-height-percent:0;mso-width-percent:0;mso-height-percent:0">
          <v:imagedata r:id="rId1" o:title=""/>
          <w10:wrap type="topAndBottom"/>
        </v:shape>
        <o:OLEObject Type="Embed" ProgID="Word.Picture.8" ShapeID="_x0000_s1025" DrawAspect="Content" ObjectID="_1670776679" r:id="rId2"/>
      </w:object>
    </w:r>
    <w:r w:rsidR="00AE664F">
      <w:rPr>
        <w:noProof/>
        <w:sz w:val="28"/>
        <w:lang w:val="es-CO" w:eastAsia="es-CO"/>
      </w:rPr>
      <mc:AlternateContent>
        <mc:Choice Requires="wps">
          <w:drawing>
            <wp:anchor distT="0" distB="0" distL="114300" distR="114300" simplePos="0" relativeHeight="251658240" behindDoc="0" locked="0" layoutInCell="0" allowOverlap="1" wp14:anchorId="367BD57B" wp14:editId="08EB3AA8">
              <wp:simplePos x="0" y="0"/>
              <wp:positionH relativeFrom="page">
                <wp:posOffset>464820</wp:posOffset>
              </wp:positionH>
              <wp:positionV relativeFrom="page">
                <wp:posOffset>727710</wp:posOffset>
              </wp:positionV>
              <wp:extent cx="6830695" cy="10607040"/>
              <wp:effectExtent l="17145" t="13335" r="1968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695" cy="10607040"/>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1" style="position:absolute;margin-left:36.6pt;margin-top:57.3pt;width:537.85pt;height:835.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weight="2pt" w14:anchorId="15643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">
              <w10:wrap anchorx="page" anchory="page"/>
            </v:rect>
          </w:pict>
        </mc:Fallback>
      </mc:AlternateContent>
    </w:r>
    <w:r w:rsidR="00AE664F">
      <w:rPr>
        <w:b/>
        <w:sz w:val="24"/>
        <w:szCs w:val="24"/>
      </w:rPr>
      <w:t>AGENCIA NACIONAL DE CONTRATACIÓN PUBLICA</w:t>
    </w:r>
  </w:p>
  <w:p w14:paraId="562D111F" w14:textId="21532903" w:rsidR="00AE664F" w:rsidRDefault="00AE664F" w:rsidP="006F7D8A">
    <w:pPr>
      <w:pStyle w:val="Encabezado"/>
      <w:jc w:val="center"/>
      <w:rPr>
        <w:b/>
        <w:sz w:val="24"/>
        <w:szCs w:val="24"/>
      </w:rPr>
    </w:pPr>
    <w:r>
      <w:rPr>
        <w:b/>
        <w:sz w:val="24"/>
        <w:szCs w:val="24"/>
      </w:rPr>
      <w:t>COLOMBIA COMPRA EFICIENTE</w:t>
    </w:r>
  </w:p>
  <w:p w14:paraId="19F6A429" w14:textId="77777777" w:rsidR="00AE664F" w:rsidRDefault="00AE664F">
    <w:pPr>
      <w:pStyle w:val="Encabezado"/>
      <w:jc w:val="center"/>
      <w:rPr>
        <w:b/>
        <w:sz w:val="24"/>
        <w:szCs w:val="24"/>
      </w:rPr>
    </w:pPr>
  </w:p>
  <w:p w14:paraId="260480D4" w14:textId="77777777" w:rsidR="00AE664F" w:rsidRDefault="00AE664F">
    <w:pPr>
      <w:pStyle w:val="Encabezado"/>
      <w:jc w:val="center"/>
      <w:rPr>
        <w:b/>
        <w:sz w:val="24"/>
        <w:szCs w:val="24"/>
      </w:rPr>
    </w:pPr>
  </w:p>
  <w:p w14:paraId="15CF06E1" w14:textId="24E30C3A" w:rsidR="00AE664F" w:rsidRDefault="00AE664F">
    <w:pPr>
      <w:pStyle w:val="Encabezado"/>
      <w:jc w:val="center"/>
      <w:rPr>
        <w:b/>
        <w:sz w:val="24"/>
        <w:szCs w:val="24"/>
      </w:rPr>
    </w:pPr>
    <w:r>
      <w:rPr>
        <w:b/>
        <w:sz w:val="24"/>
        <w:szCs w:val="24"/>
      </w:rPr>
      <w:t xml:space="preserve">RESOLUCIÓN NÚMERO </w:t>
    </w:r>
    <w:r w:rsidR="0068648D">
      <w:rPr>
        <w:b/>
        <w:sz w:val="24"/>
        <w:szCs w:val="24"/>
      </w:rPr>
      <w:t xml:space="preserve">    </w:t>
    </w:r>
    <w:r>
      <w:rPr>
        <w:b/>
        <w:sz w:val="24"/>
        <w:szCs w:val="24"/>
      </w:rPr>
      <w:t>DE 2020</w:t>
    </w:r>
  </w:p>
  <w:p w14:paraId="4247B29D" w14:textId="77777777" w:rsidR="00AE664F" w:rsidRDefault="00AE664F">
    <w:pPr>
      <w:pStyle w:val="Encabezado"/>
      <w:jc w:val="center"/>
      <w:rPr>
        <w:b/>
        <w:sz w:val="24"/>
        <w:szCs w:val="24"/>
      </w:rPr>
    </w:pPr>
  </w:p>
  <w:p w14:paraId="539C18CF" w14:textId="77777777" w:rsidR="00AE664F" w:rsidRDefault="00AE664F">
    <w:pPr>
      <w:pStyle w:val="Encabezad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75360"/>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45025A5"/>
    <w:multiLevelType w:val="hybridMultilevel"/>
    <w:tmpl w:val="8D660E4E"/>
    <w:lvl w:ilvl="0" w:tplc="03D0AA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6F3A32"/>
    <w:multiLevelType w:val="hybridMultilevel"/>
    <w:tmpl w:val="ACBC29AA"/>
    <w:lvl w:ilvl="0" w:tplc="780848F4">
      <w:start w:val="2"/>
      <w:numFmt w:val="decimal"/>
      <w:lvlText w:val="%1"/>
      <w:lvlJc w:val="left"/>
      <w:pPr>
        <w:ind w:left="360" w:hanging="360"/>
      </w:pPr>
      <w:rPr>
        <w:rFonts w:hint="default"/>
      </w:rPr>
    </w:lvl>
    <w:lvl w:ilvl="1" w:tplc="3FE6BE66">
      <w:start w:val="3"/>
      <w:numFmt w:val="decimal"/>
      <w:lvlText w:val="%1.%2"/>
      <w:lvlJc w:val="left"/>
      <w:pPr>
        <w:ind w:left="1080" w:hanging="360"/>
      </w:pPr>
      <w:rPr>
        <w:rFonts w:hint="default"/>
      </w:rPr>
    </w:lvl>
    <w:lvl w:ilvl="2" w:tplc="D7323420">
      <w:start w:val="1"/>
      <w:numFmt w:val="decimal"/>
      <w:lvlText w:val="%1.%2.%3"/>
      <w:lvlJc w:val="left"/>
      <w:pPr>
        <w:ind w:left="2160" w:hanging="720"/>
      </w:pPr>
      <w:rPr>
        <w:rFonts w:hint="default"/>
      </w:rPr>
    </w:lvl>
    <w:lvl w:ilvl="3" w:tplc="0F52F8DC">
      <w:start w:val="1"/>
      <w:numFmt w:val="decimal"/>
      <w:lvlText w:val="%1.%2.%3.%4"/>
      <w:lvlJc w:val="left"/>
      <w:pPr>
        <w:ind w:left="2880" w:hanging="720"/>
      </w:pPr>
      <w:rPr>
        <w:rFonts w:hint="default"/>
      </w:rPr>
    </w:lvl>
    <w:lvl w:ilvl="4" w:tplc="CE88BABA">
      <w:start w:val="1"/>
      <w:numFmt w:val="decimal"/>
      <w:lvlText w:val="%1.%2.%3.%4.%5"/>
      <w:lvlJc w:val="left"/>
      <w:pPr>
        <w:ind w:left="3600" w:hanging="720"/>
      </w:pPr>
      <w:rPr>
        <w:rFonts w:hint="default"/>
      </w:rPr>
    </w:lvl>
    <w:lvl w:ilvl="5" w:tplc="E5CC5762">
      <w:start w:val="1"/>
      <w:numFmt w:val="decimal"/>
      <w:lvlText w:val="%1.%2.%3.%4.%5.%6"/>
      <w:lvlJc w:val="left"/>
      <w:pPr>
        <w:ind w:left="4680" w:hanging="1080"/>
      </w:pPr>
      <w:rPr>
        <w:rFonts w:hint="default"/>
      </w:rPr>
    </w:lvl>
    <w:lvl w:ilvl="6" w:tplc="BA96C234">
      <w:start w:val="1"/>
      <w:numFmt w:val="decimal"/>
      <w:lvlText w:val="%1.%2.%3.%4.%5.%6.%7"/>
      <w:lvlJc w:val="left"/>
      <w:pPr>
        <w:ind w:left="5400" w:hanging="1080"/>
      </w:pPr>
      <w:rPr>
        <w:rFonts w:hint="default"/>
      </w:rPr>
    </w:lvl>
    <w:lvl w:ilvl="7" w:tplc="BBA66EF4">
      <w:start w:val="1"/>
      <w:numFmt w:val="decimal"/>
      <w:lvlText w:val="%1.%2.%3.%4.%5.%6.%7.%8"/>
      <w:lvlJc w:val="left"/>
      <w:pPr>
        <w:ind w:left="6120" w:hanging="1080"/>
      </w:pPr>
      <w:rPr>
        <w:rFonts w:hint="default"/>
      </w:rPr>
    </w:lvl>
    <w:lvl w:ilvl="8" w:tplc="EEB2D8AC">
      <w:start w:val="1"/>
      <w:numFmt w:val="decimal"/>
      <w:lvlText w:val="%1.%2.%3.%4.%5.%6.%7.%8.%9"/>
      <w:lvlJc w:val="left"/>
      <w:pPr>
        <w:ind w:left="7200" w:hanging="1440"/>
      </w:pPr>
      <w:rPr>
        <w:rFonts w:hint="default"/>
      </w:rPr>
    </w:lvl>
  </w:abstractNum>
  <w:abstractNum w:abstractNumId="3" w15:restartNumberingAfterBreak="0">
    <w:nsid w:val="11FB05A9"/>
    <w:multiLevelType w:val="hybridMultilevel"/>
    <w:tmpl w:val="DF2E839E"/>
    <w:lvl w:ilvl="0" w:tplc="94C4C902">
      <w:start w:val="1"/>
      <w:numFmt w:val="decimal"/>
      <w:lvlText w:val="%1"/>
      <w:lvlJc w:val="left"/>
      <w:pPr>
        <w:ind w:left="360" w:hanging="360"/>
      </w:pPr>
      <w:rPr>
        <w:rFonts w:hint="default"/>
      </w:rPr>
    </w:lvl>
    <w:lvl w:ilvl="1" w:tplc="C97C0F08">
      <w:start w:val="1"/>
      <w:numFmt w:val="decimal"/>
      <w:lvlText w:val="%1.%2"/>
      <w:lvlJc w:val="left"/>
      <w:pPr>
        <w:ind w:left="1440" w:hanging="360"/>
      </w:pPr>
      <w:rPr>
        <w:rFonts w:hint="default"/>
      </w:rPr>
    </w:lvl>
    <w:lvl w:ilvl="2" w:tplc="06DC9E30">
      <w:start w:val="1"/>
      <w:numFmt w:val="decimal"/>
      <w:lvlText w:val="%1.%2.%3"/>
      <w:lvlJc w:val="left"/>
      <w:pPr>
        <w:ind w:left="2880" w:hanging="720"/>
      </w:pPr>
      <w:rPr>
        <w:rFonts w:hint="default"/>
      </w:rPr>
    </w:lvl>
    <w:lvl w:ilvl="3" w:tplc="3A183E24">
      <w:start w:val="1"/>
      <w:numFmt w:val="decimal"/>
      <w:lvlText w:val="%1.%2.%3.%4"/>
      <w:lvlJc w:val="left"/>
      <w:pPr>
        <w:ind w:left="3960" w:hanging="720"/>
      </w:pPr>
      <w:rPr>
        <w:rFonts w:hint="default"/>
      </w:rPr>
    </w:lvl>
    <w:lvl w:ilvl="4" w:tplc="68CCEF28">
      <w:start w:val="1"/>
      <w:numFmt w:val="decimal"/>
      <w:lvlText w:val="%1.%2.%3.%4.%5"/>
      <w:lvlJc w:val="left"/>
      <w:pPr>
        <w:ind w:left="5040" w:hanging="720"/>
      </w:pPr>
      <w:rPr>
        <w:rFonts w:hint="default"/>
      </w:rPr>
    </w:lvl>
    <w:lvl w:ilvl="5" w:tplc="6014438E">
      <w:start w:val="1"/>
      <w:numFmt w:val="decimal"/>
      <w:lvlText w:val="%1.%2.%3.%4.%5.%6"/>
      <w:lvlJc w:val="left"/>
      <w:pPr>
        <w:ind w:left="6480" w:hanging="1080"/>
      </w:pPr>
      <w:rPr>
        <w:rFonts w:hint="default"/>
      </w:rPr>
    </w:lvl>
    <w:lvl w:ilvl="6" w:tplc="313C4984">
      <w:start w:val="1"/>
      <w:numFmt w:val="decimal"/>
      <w:lvlText w:val="%1.%2.%3.%4.%5.%6.%7"/>
      <w:lvlJc w:val="left"/>
      <w:pPr>
        <w:ind w:left="7560" w:hanging="1080"/>
      </w:pPr>
      <w:rPr>
        <w:rFonts w:hint="default"/>
      </w:rPr>
    </w:lvl>
    <w:lvl w:ilvl="7" w:tplc="CCFC67FC">
      <w:start w:val="1"/>
      <w:numFmt w:val="decimal"/>
      <w:lvlText w:val="%1.%2.%3.%4.%5.%6.%7.%8"/>
      <w:lvlJc w:val="left"/>
      <w:pPr>
        <w:ind w:left="8640" w:hanging="1080"/>
      </w:pPr>
      <w:rPr>
        <w:rFonts w:hint="default"/>
      </w:rPr>
    </w:lvl>
    <w:lvl w:ilvl="8" w:tplc="8E389CD8">
      <w:start w:val="1"/>
      <w:numFmt w:val="decimal"/>
      <w:lvlText w:val="%1.%2.%3.%4.%5.%6.%7.%8.%9"/>
      <w:lvlJc w:val="left"/>
      <w:pPr>
        <w:ind w:left="10080" w:hanging="1440"/>
      </w:pPr>
      <w:rPr>
        <w:rFonts w:hint="default"/>
      </w:rPr>
    </w:lvl>
  </w:abstractNum>
  <w:abstractNum w:abstractNumId="4" w15:restartNumberingAfterBreak="0">
    <w:nsid w:val="14A775B2"/>
    <w:multiLevelType w:val="hybridMultilevel"/>
    <w:tmpl w:val="ECFC0104"/>
    <w:lvl w:ilvl="0" w:tplc="868E54EA">
      <w:start w:val="1"/>
      <w:numFmt w:val="decimal"/>
      <w:lvlText w:val="Parágrafo %1 –"/>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A053EB"/>
    <w:multiLevelType w:val="hybridMultilevel"/>
    <w:tmpl w:val="5558AA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8E26F1"/>
    <w:multiLevelType w:val="hybridMultilevel"/>
    <w:tmpl w:val="C83422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6946F7"/>
    <w:multiLevelType w:val="hybridMultilevel"/>
    <w:tmpl w:val="5456C6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C14238"/>
    <w:multiLevelType w:val="hybridMultilevel"/>
    <w:tmpl w:val="FFFFFFFF"/>
    <w:lvl w:ilvl="0" w:tplc="456CBAD6">
      <w:start w:val="1"/>
      <w:numFmt w:val="decimal"/>
      <w:lvlText w:val="%1."/>
      <w:lvlJc w:val="left"/>
      <w:pPr>
        <w:ind w:left="720" w:hanging="360"/>
      </w:pPr>
    </w:lvl>
    <w:lvl w:ilvl="1" w:tplc="4A9219C0">
      <w:start w:val="1"/>
      <w:numFmt w:val="lowerLetter"/>
      <w:lvlText w:val="%2."/>
      <w:lvlJc w:val="left"/>
      <w:pPr>
        <w:ind w:left="1440" w:hanging="360"/>
      </w:pPr>
    </w:lvl>
    <w:lvl w:ilvl="2" w:tplc="36A85436">
      <w:start w:val="1"/>
      <w:numFmt w:val="lowerRoman"/>
      <w:lvlText w:val="%3."/>
      <w:lvlJc w:val="right"/>
      <w:pPr>
        <w:ind w:left="2160" w:hanging="180"/>
      </w:pPr>
    </w:lvl>
    <w:lvl w:ilvl="3" w:tplc="F09ACB46">
      <w:start w:val="1"/>
      <w:numFmt w:val="decimal"/>
      <w:lvlText w:val="%4."/>
      <w:lvlJc w:val="left"/>
      <w:pPr>
        <w:ind w:left="2880" w:hanging="360"/>
      </w:pPr>
    </w:lvl>
    <w:lvl w:ilvl="4" w:tplc="DFEE3844">
      <w:start w:val="1"/>
      <w:numFmt w:val="lowerLetter"/>
      <w:lvlText w:val="%5."/>
      <w:lvlJc w:val="left"/>
      <w:pPr>
        <w:ind w:left="3600" w:hanging="360"/>
      </w:pPr>
    </w:lvl>
    <w:lvl w:ilvl="5" w:tplc="EC7251F6">
      <w:start w:val="1"/>
      <w:numFmt w:val="lowerRoman"/>
      <w:lvlText w:val="%6."/>
      <w:lvlJc w:val="right"/>
      <w:pPr>
        <w:ind w:left="4320" w:hanging="180"/>
      </w:pPr>
    </w:lvl>
    <w:lvl w:ilvl="6" w:tplc="DA7C7FE0">
      <w:start w:val="1"/>
      <w:numFmt w:val="decimal"/>
      <w:lvlText w:val="%7."/>
      <w:lvlJc w:val="left"/>
      <w:pPr>
        <w:ind w:left="5040" w:hanging="360"/>
      </w:pPr>
    </w:lvl>
    <w:lvl w:ilvl="7" w:tplc="2452D5AC">
      <w:start w:val="1"/>
      <w:numFmt w:val="lowerLetter"/>
      <w:lvlText w:val="%8."/>
      <w:lvlJc w:val="left"/>
      <w:pPr>
        <w:ind w:left="5760" w:hanging="360"/>
      </w:pPr>
    </w:lvl>
    <w:lvl w:ilvl="8" w:tplc="C63215A6">
      <w:start w:val="1"/>
      <w:numFmt w:val="lowerRoman"/>
      <w:lvlText w:val="%9."/>
      <w:lvlJc w:val="right"/>
      <w:pPr>
        <w:ind w:left="6480" w:hanging="180"/>
      </w:pPr>
    </w:lvl>
  </w:abstractNum>
  <w:abstractNum w:abstractNumId="9" w15:restartNumberingAfterBreak="0">
    <w:nsid w:val="1E667557"/>
    <w:multiLevelType w:val="hybridMultilevel"/>
    <w:tmpl w:val="AE9AE934"/>
    <w:lvl w:ilvl="0" w:tplc="7282654E">
      <w:start w:val="2"/>
      <w:numFmt w:val="decimal"/>
      <w:lvlText w:val="%1"/>
      <w:lvlJc w:val="left"/>
      <w:pPr>
        <w:ind w:left="360" w:hanging="360"/>
      </w:pPr>
      <w:rPr>
        <w:rFonts w:hint="default"/>
      </w:rPr>
    </w:lvl>
    <w:lvl w:ilvl="1" w:tplc="DC261674">
      <w:start w:val="1"/>
      <w:numFmt w:val="decimal"/>
      <w:lvlText w:val="%1.%2"/>
      <w:lvlJc w:val="left"/>
      <w:pPr>
        <w:ind w:left="720" w:hanging="360"/>
      </w:pPr>
      <w:rPr>
        <w:rFonts w:hint="default"/>
      </w:rPr>
    </w:lvl>
    <w:lvl w:ilvl="2" w:tplc="D85E1872">
      <w:start w:val="1"/>
      <w:numFmt w:val="decimal"/>
      <w:lvlText w:val="%1.%2.%3"/>
      <w:lvlJc w:val="left"/>
      <w:pPr>
        <w:ind w:left="1440" w:hanging="720"/>
      </w:pPr>
      <w:rPr>
        <w:rFonts w:hint="default"/>
      </w:rPr>
    </w:lvl>
    <w:lvl w:ilvl="3" w:tplc="21C62C38">
      <w:start w:val="1"/>
      <w:numFmt w:val="decimal"/>
      <w:lvlText w:val="%1.%2.%3.%4"/>
      <w:lvlJc w:val="left"/>
      <w:pPr>
        <w:ind w:left="1800" w:hanging="720"/>
      </w:pPr>
      <w:rPr>
        <w:rFonts w:hint="default"/>
      </w:rPr>
    </w:lvl>
    <w:lvl w:ilvl="4" w:tplc="EA904064">
      <w:start w:val="1"/>
      <w:numFmt w:val="decimal"/>
      <w:lvlText w:val="%1.%2.%3.%4.%5"/>
      <w:lvlJc w:val="left"/>
      <w:pPr>
        <w:ind w:left="2160" w:hanging="720"/>
      </w:pPr>
      <w:rPr>
        <w:rFonts w:hint="default"/>
      </w:rPr>
    </w:lvl>
    <w:lvl w:ilvl="5" w:tplc="BC406072">
      <w:start w:val="1"/>
      <w:numFmt w:val="decimal"/>
      <w:lvlText w:val="%1.%2.%3.%4.%5.%6"/>
      <w:lvlJc w:val="left"/>
      <w:pPr>
        <w:ind w:left="2880" w:hanging="1080"/>
      </w:pPr>
      <w:rPr>
        <w:rFonts w:hint="default"/>
      </w:rPr>
    </w:lvl>
    <w:lvl w:ilvl="6" w:tplc="584CEBB2">
      <w:start w:val="1"/>
      <w:numFmt w:val="decimal"/>
      <w:lvlText w:val="%1.%2.%3.%4.%5.%6.%7"/>
      <w:lvlJc w:val="left"/>
      <w:pPr>
        <w:ind w:left="3240" w:hanging="1080"/>
      </w:pPr>
      <w:rPr>
        <w:rFonts w:hint="default"/>
      </w:rPr>
    </w:lvl>
    <w:lvl w:ilvl="7" w:tplc="AFBAF564">
      <w:start w:val="1"/>
      <w:numFmt w:val="decimal"/>
      <w:lvlText w:val="%1.%2.%3.%4.%5.%6.%7.%8"/>
      <w:lvlJc w:val="left"/>
      <w:pPr>
        <w:ind w:left="3600" w:hanging="1080"/>
      </w:pPr>
      <w:rPr>
        <w:rFonts w:hint="default"/>
      </w:rPr>
    </w:lvl>
    <w:lvl w:ilvl="8" w:tplc="A6BE5C9E">
      <w:start w:val="1"/>
      <w:numFmt w:val="decimal"/>
      <w:lvlText w:val="%1.%2.%3.%4.%5.%6.%7.%8.%9"/>
      <w:lvlJc w:val="left"/>
      <w:pPr>
        <w:ind w:left="4320" w:hanging="1440"/>
      </w:pPr>
      <w:rPr>
        <w:rFonts w:hint="default"/>
      </w:rPr>
    </w:lvl>
  </w:abstractNum>
  <w:abstractNum w:abstractNumId="10" w15:restartNumberingAfterBreak="0">
    <w:nsid w:val="27CF7AC8"/>
    <w:multiLevelType w:val="hybridMultilevel"/>
    <w:tmpl w:val="3828DDAC"/>
    <w:lvl w:ilvl="0" w:tplc="2F344FF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4813BC"/>
    <w:multiLevelType w:val="hybridMultilevel"/>
    <w:tmpl w:val="F92E26E6"/>
    <w:lvl w:ilvl="0" w:tplc="D9984C3A">
      <w:start w:val="7"/>
      <w:numFmt w:val="decimal"/>
      <w:lvlText w:val="%1"/>
      <w:lvlJc w:val="left"/>
      <w:pPr>
        <w:ind w:left="360" w:hanging="360"/>
      </w:pPr>
      <w:rPr>
        <w:rFonts w:hint="default"/>
      </w:rPr>
    </w:lvl>
    <w:lvl w:ilvl="1" w:tplc="9DA8DFAC">
      <w:start w:val="1"/>
      <w:numFmt w:val="decimal"/>
      <w:lvlText w:val="%1.%2"/>
      <w:lvlJc w:val="left"/>
      <w:pPr>
        <w:ind w:left="1080" w:hanging="360"/>
      </w:pPr>
      <w:rPr>
        <w:rFonts w:hint="default"/>
      </w:rPr>
    </w:lvl>
    <w:lvl w:ilvl="2" w:tplc="7D5CD4FA">
      <w:start w:val="1"/>
      <w:numFmt w:val="decimal"/>
      <w:lvlText w:val="%1.%2.%3"/>
      <w:lvlJc w:val="left"/>
      <w:pPr>
        <w:ind w:left="2160" w:hanging="720"/>
      </w:pPr>
      <w:rPr>
        <w:rFonts w:hint="default"/>
      </w:rPr>
    </w:lvl>
    <w:lvl w:ilvl="3" w:tplc="F4064D28">
      <w:start w:val="1"/>
      <w:numFmt w:val="decimal"/>
      <w:lvlText w:val="%1.%2.%3.%4"/>
      <w:lvlJc w:val="left"/>
      <w:pPr>
        <w:ind w:left="2880" w:hanging="720"/>
      </w:pPr>
      <w:rPr>
        <w:rFonts w:hint="default"/>
      </w:rPr>
    </w:lvl>
    <w:lvl w:ilvl="4" w:tplc="539CD97C">
      <w:start w:val="1"/>
      <w:numFmt w:val="decimal"/>
      <w:lvlText w:val="%1.%2.%3.%4.%5"/>
      <w:lvlJc w:val="left"/>
      <w:pPr>
        <w:ind w:left="3600" w:hanging="720"/>
      </w:pPr>
      <w:rPr>
        <w:rFonts w:hint="default"/>
      </w:rPr>
    </w:lvl>
    <w:lvl w:ilvl="5" w:tplc="FA60D2BE">
      <w:start w:val="1"/>
      <w:numFmt w:val="decimal"/>
      <w:lvlText w:val="%1.%2.%3.%4.%5.%6"/>
      <w:lvlJc w:val="left"/>
      <w:pPr>
        <w:ind w:left="4680" w:hanging="1080"/>
      </w:pPr>
      <w:rPr>
        <w:rFonts w:hint="default"/>
      </w:rPr>
    </w:lvl>
    <w:lvl w:ilvl="6" w:tplc="800E3B34">
      <w:start w:val="1"/>
      <w:numFmt w:val="decimal"/>
      <w:lvlText w:val="%1.%2.%3.%4.%5.%6.%7"/>
      <w:lvlJc w:val="left"/>
      <w:pPr>
        <w:ind w:left="5400" w:hanging="1080"/>
      </w:pPr>
      <w:rPr>
        <w:rFonts w:hint="default"/>
      </w:rPr>
    </w:lvl>
    <w:lvl w:ilvl="7" w:tplc="97B8DC2A">
      <w:start w:val="1"/>
      <w:numFmt w:val="decimal"/>
      <w:lvlText w:val="%1.%2.%3.%4.%5.%6.%7.%8"/>
      <w:lvlJc w:val="left"/>
      <w:pPr>
        <w:ind w:left="6120" w:hanging="1080"/>
      </w:pPr>
      <w:rPr>
        <w:rFonts w:hint="default"/>
      </w:rPr>
    </w:lvl>
    <w:lvl w:ilvl="8" w:tplc="D9AC3478">
      <w:start w:val="1"/>
      <w:numFmt w:val="decimal"/>
      <w:lvlText w:val="%1.%2.%3.%4.%5.%6.%7.%8.%9"/>
      <w:lvlJc w:val="left"/>
      <w:pPr>
        <w:ind w:left="7200" w:hanging="1440"/>
      </w:pPr>
      <w:rPr>
        <w:rFonts w:hint="default"/>
      </w:rPr>
    </w:lvl>
  </w:abstractNum>
  <w:abstractNum w:abstractNumId="12" w15:restartNumberingAfterBreak="0">
    <w:nsid w:val="300458C7"/>
    <w:multiLevelType w:val="hybridMultilevel"/>
    <w:tmpl w:val="609A6A56"/>
    <w:lvl w:ilvl="0" w:tplc="D592FB82">
      <w:start w:val="1"/>
      <w:numFmt w:val="decimal"/>
      <w:lvlText w:val="Artículo %1 –"/>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D0014F"/>
    <w:multiLevelType w:val="hybridMultilevel"/>
    <w:tmpl w:val="30023200"/>
    <w:lvl w:ilvl="0" w:tplc="AC420E10">
      <w:start w:val="1"/>
      <w:numFmt w:val="decimal"/>
      <w:lvlText w:val="%1."/>
      <w:lvlJc w:val="left"/>
      <w:pPr>
        <w:ind w:left="668" w:hanging="435"/>
      </w:pPr>
      <w:rPr>
        <w:rFonts w:ascii="Arial" w:eastAsia="Arial" w:hAnsi="Arial" w:cs="Arial"/>
        <w:b/>
        <w:color w:val="000000" w:themeColor="text1"/>
        <w:spacing w:val="-1"/>
        <w:w w:val="99"/>
        <w:sz w:val="20"/>
        <w:szCs w:val="20"/>
        <w:lang w:val="es-CO" w:eastAsia="es-CO" w:bidi="es-CO"/>
      </w:rPr>
    </w:lvl>
    <w:lvl w:ilvl="1" w:tplc="77E4EFE6">
      <w:start w:val="1"/>
      <w:numFmt w:val="lowerRoman"/>
      <w:lvlText w:val="%2."/>
      <w:lvlJc w:val="left"/>
      <w:pPr>
        <w:ind w:left="822" w:hanging="461"/>
      </w:pPr>
      <w:rPr>
        <w:rFonts w:ascii="Arial" w:eastAsia="Arial" w:hAnsi="Arial" w:cs="Arial" w:hint="default"/>
        <w:color w:val="595959" w:themeColor="text1" w:themeTint="A6"/>
        <w:spacing w:val="-2"/>
        <w:w w:val="99"/>
        <w:sz w:val="20"/>
        <w:szCs w:val="20"/>
        <w:lang w:val="es-CO" w:eastAsia="es-CO" w:bidi="es-CO"/>
      </w:rPr>
    </w:lvl>
    <w:lvl w:ilvl="2" w:tplc="83C24DA6">
      <w:start w:val="1"/>
      <w:numFmt w:val="decimal"/>
      <w:lvlText w:val="%3."/>
      <w:lvlJc w:val="left"/>
      <w:pPr>
        <w:ind w:left="822" w:hanging="360"/>
      </w:pPr>
      <w:rPr>
        <w:rFonts w:ascii="Arial" w:eastAsia="Arial" w:hAnsi="Arial" w:cs="Arial" w:hint="default"/>
        <w:color w:val="585858"/>
        <w:spacing w:val="-1"/>
        <w:w w:val="99"/>
        <w:sz w:val="20"/>
        <w:szCs w:val="20"/>
        <w:lang w:val="es-CO" w:eastAsia="es-CO" w:bidi="es-CO"/>
      </w:rPr>
    </w:lvl>
    <w:lvl w:ilvl="3" w:tplc="534CF6F8">
      <w:numFmt w:val="bullet"/>
      <w:lvlText w:val="•"/>
      <w:lvlJc w:val="left"/>
      <w:pPr>
        <w:ind w:left="2651" w:hanging="360"/>
      </w:pPr>
      <w:rPr>
        <w:rFonts w:hint="default"/>
        <w:lang w:val="es-CO" w:eastAsia="es-CO" w:bidi="es-CO"/>
      </w:rPr>
    </w:lvl>
    <w:lvl w:ilvl="4" w:tplc="3A50946E">
      <w:numFmt w:val="bullet"/>
      <w:lvlText w:val="•"/>
      <w:lvlJc w:val="left"/>
      <w:pPr>
        <w:ind w:left="3566" w:hanging="360"/>
      </w:pPr>
      <w:rPr>
        <w:rFonts w:hint="default"/>
        <w:lang w:val="es-CO" w:eastAsia="es-CO" w:bidi="es-CO"/>
      </w:rPr>
    </w:lvl>
    <w:lvl w:ilvl="5" w:tplc="B4BE7358">
      <w:numFmt w:val="bullet"/>
      <w:lvlText w:val="•"/>
      <w:lvlJc w:val="left"/>
      <w:pPr>
        <w:ind w:left="4482" w:hanging="360"/>
      </w:pPr>
      <w:rPr>
        <w:rFonts w:hint="default"/>
        <w:lang w:val="es-CO" w:eastAsia="es-CO" w:bidi="es-CO"/>
      </w:rPr>
    </w:lvl>
    <w:lvl w:ilvl="6" w:tplc="9974A566">
      <w:numFmt w:val="bullet"/>
      <w:lvlText w:val="•"/>
      <w:lvlJc w:val="left"/>
      <w:pPr>
        <w:ind w:left="5397" w:hanging="360"/>
      </w:pPr>
      <w:rPr>
        <w:rFonts w:hint="default"/>
        <w:lang w:val="es-CO" w:eastAsia="es-CO" w:bidi="es-CO"/>
      </w:rPr>
    </w:lvl>
    <w:lvl w:ilvl="7" w:tplc="E7321C14">
      <w:numFmt w:val="bullet"/>
      <w:lvlText w:val="•"/>
      <w:lvlJc w:val="left"/>
      <w:pPr>
        <w:ind w:left="6313" w:hanging="360"/>
      </w:pPr>
      <w:rPr>
        <w:rFonts w:hint="default"/>
        <w:lang w:val="es-CO" w:eastAsia="es-CO" w:bidi="es-CO"/>
      </w:rPr>
    </w:lvl>
    <w:lvl w:ilvl="8" w:tplc="A9709C9C">
      <w:numFmt w:val="bullet"/>
      <w:lvlText w:val="•"/>
      <w:lvlJc w:val="left"/>
      <w:pPr>
        <w:ind w:left="7228" w:hanging="360"/>
      </w:pPr>
      <w:rPr>
        <w:rFonts w:hint="default"/>
        <w:lang w:val="es-CO" w:eastAsia="es-CO" w:bidi="es-CO"/>
      </w:rPr>
    </w:lvl>
  </w:abstractNum>
  <w:abstractNum w:abstractNumId="14" w15:restartNumberingAfterBreak="0">
    <w:nsid w:val="396B06F6"/>
    <w:multiLevelType w:val="hybridMultilevel"/>
    <w:tmpl w:val="7D047176"/>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A3F42FC"/>
    <w:multiLevelType w:val="hybridMultilevel"/>
    <w:tmpl w:val="8D660E4E"/>
    <w:lvl w:ilvl="0" w:tplc="03D0AA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904EE8"/>
    <w:multiLevelType w:val="hybridMultilevel"/>
    <w:tmpl w:val="FFFFFFFF"/>
    <w:lvl w:ilvl="0" w:tplc="D49607C6">
      <w:start w:val="1"/>
      <w:numFmt w:val="decimal"/>
      <w:lvlText w:val="%1."/>
      <w:lvlJc w:val="left"/>
      <w:pPr>
        <w:ind w:left="720" w:hanging="360"/>
      </w:pPr>
    </w:lvl>
    <w:lvl w:ilvl="1" w:tplc="98EC14F8">
      <w:start w:val="1"/>
      <w:numFmt w:val="lowerLetter"/>
      <w:lvlText w:val="%2."/>
      <w:lvlJc w:val="left"/>
      <w:pPr>
        <w:ind w:left="1440" w:hanging="360"/>
      </w:pPr>
    </w:lvl>
    <w:lvl w:ilvl="2" w:tplc="ED24350A">
      <w:start w:val="1"/>
      <w:numFmt w:val="lowerRoman"/>
      <w:lvlText w:val="%3."/>
      <w:lvlJc w:val="right"/>
      <w:pPr>
        <w:ind w:left="2160" w:hanging="180"/>
      </w:pPr>
    </w:lvl>
    <w:lvl w:ilvl="3" w:tplc="1ADA8B98">
      <w:start w:val="1"/>
      <w:numFmt w:val="decimal"/>
      <w:lvlText w:val="%4."/>
      <w:lvlJc w:val="left"/>
      <w:pPr>
        <w:ind w:left="2880" w:hanging="360"/>
      </w:pPr>
    </w:lvl>
    <w:lvl w:ilvl="4" w:tplc="CE68E48A">
      <w:start w:val="1"/>
      <w:numFmt w:val="lowerLetter"/>
      <w:lvlText w:val="%5."/>
      <w:lvlJc w:val="left"/>
      <w:pPr>
        <w:ind w:left="3600" w:hanging="360"/>
      </w:pPr>
    </w:lvl>
    <w:lvl w:ilvl="5" w:tplc="44AA94B4">
      <w:start w:val="1"/>
      <w:numFmt w:val="lowerRoman"/>
      <w:lvlText w:val="%6."/>
      <w:lvlJc w:val="right"/>
      <w:pPr>
        <w:ind w:left="4320" w:hanging="180"/>
      </w:pPr>
    </w:lvl>
    <w:lvl w:ilvl="6" w:tplc="5346039C">
      <w:start w:val="1"/>
      <w:numFmt w:val="decimal"/>
      <w:lvlText w:val="%7."/>
      <w:lvlJc w:val="left"/>
      <w:pPr>
        <w:ind w:left="5040" w:hanging="360"/>
      </w:pPr>
    </w:lvl>
    <w:lvl w:ilvl="7" w:tplc="DCA89DBE">
      <w:start w:val="1"/>
      <w:numFmt w:val="lowerLetter"/>
      <w:lvlText w:val="%8."/>
      <w:lvlJc w:val="left"/>
      <w:pPr>
        <w:ind w:left="5760" w:hanging="360"/>
      </w:pPr>
    </w:lvl>
    <w:lvl w:ilvl="8" w:tplc="2CDA0C40">
      <w:start w:val="1"/>
      <w:numFmt w:val="lowerRoman"/>
      <w:lvlText w:val="%9."/>
      <w:lvlJc w:val="right"/>
      <w:pPr>
        <w:ind w:left="6480" w:hanging="180"/>
      </w:pPr>
    </w:lvl>
  </w:abstractNum>
  <w:abstractNum w:abstractNumId="17" w15:restartNumberingAfterBreak="0">
    <w:nsid w:val="51C24F33"/>
    <w:multiLevelType w:val="hybridMultilevel"/>
    <w:tmpl w:val="ECFC0104"/>
    <w:lvl w:ilvl="0" w:tplc="868E54EA">
      <w:start w:val="1"/>
      <w:numFmt w:val="decimal"/>
      <w:lvlText w:val="Parágrafo %1 –"/>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25D05BC"/>
    <w:multiLevelType w:val="hybridMultilevel"/>
    <w:tmpl w:val="7B48E314"/>
    <w:lvl w:ilvl="0" w:tplc="3238F08A">
      <w:start w:val="1"/>
      <w:numFmt w:val="decimal"/>
      <w:lvlText w:val="%1."/>
      <w:lvlJc w:val="left"/>
      <w:pPr>
        <w:ind w:left="720" w:hanging="360"/>
      </w:pPr>
    </w:lvl>
    <w:lvl w:ilvl="1" w:tplc="759090E6">
      <w:start w:val="5"/>
      <w:numFmt w:val="decimal"/>
      <w:lvlText w:val="%1.%2."/>
      <w:lvlJc w:val="left"/>
      <w:pPr>
        <w:ind w:left="1440" w:hanging="360"/>
      </w:pPr>
    </w:lvl>
    <w:lvl w:ilvl="2" w:tplc="5BAEA4AC">
      <w:start w:val="1"/>
      <w:numFmt w:val="decimal"/>
      <w:lvlText w:val="%1.%2.%3."/>
      <w:lvlJc w:val="left"/>
      <w:pPr>
        <w:ind w:left="2160" w:hanging="180"/>
      </w:pPr>
    </w:lvl>
    <w:lvl w:ilvl="3" w:tplc="C3B6933C">
      <w:start w:val="1"/>
      <w:numFmt w:val="decimal"/>
      <w:lvlText w:val="%1.%2.%3.%4."/>
      <w:lvlJc w:val="left"/>
      <w:pPr>
        <w:ind w:left="2880" w:hanging="360"/>
      </w:pPr>
    </w:lvl>
    <w:lvl w:ilvl="4" w:tplc="F1EA6202">
      <w:start w:val="1"/>
      <w:numFmt w:val="decimal"/>
      <w:lvlText w:val="%1.%2.%3.%4.%5."/>
      <w:lvlJc w:val="left"/>
      <w:pPr>
        <w:ind w:left="3600" w:hanging="360"/>
      </w:pPr>
    </w:lvl>
    <w:lvl w:ilvl="5" w:tplc="62A2405E">
      <w:start w:val="1"/>
      <w:numFmt w:val="decimal"/>
      <w:lvlText w:val="%1.%2.%3.%4.%5.%6."/>
      <w:lvlJc w:val="left"/>
      <w:pPr>
        <w:ind w:left="4320" w:hanging="180"/>
      </w:pPr>
    </w:lvl>
    <w:lvl w:ilvl="6" w:tplc="E578ADD8">
      <w:start w:val="1"/>
      <w:numFmt w:val="decimal"/>
      <w:lvlText w:val="%1.%2.%3.%4.%5.%6.%7."/>
      <w:lvlJc w:val="left"/>
      <w:pPr>
        <w:ind w:left="5040" w:hanging="360"/>
      </w:pPr>
    </w:lvl>
    <w:lvl w:ilvl="7" w:tplc="BE90224E">
      <w:start w:val="1"/>
      <w:numFmt w:val="decimal"/>
      <w:lvlText w:val="%1.%2.%3.%4.%5.%6.%7.%8."/>
      <w:lvlJc w:val="left"/>
      <w:pPr>
        <w:ind w:left="5760" w:hanging="360"/>
      </w:pPr>
    </w:lvl>
    <w:lvl w:ilvl="8" w:tplc="83BA1390">
      <w:start w:val="1"/>
      <w:numFmt w:val="decimal"/>
      <w:lvlText w:val="%1.%2.%3.%4.%5.%6.%7.%8.%9."/>
      <w:lvlJc w:val="left"/>
      <w:pPr>
        <w:ind w:left="6480" w:hanging="180"/>
      </w:pPr>
    </w:lvl>
  </w:abstractNum>
  <w:abstractNum w:abstractNumId="19" w15:restartNumberingAfterBreak="0">
    <w:nsid w:val="5D721736"/>
    <w:multiLevelType w:val="hybridMultilevel"/>
    <w:tmpl w:val="6F6CE11E"/>
    <w:lvl w:ilvl="0" w:tplc="B1CA277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A42EDE"/>
    <w:multiLevelType w:val="hybridMultilevel"/>
    <w:tmpl w:val="872C18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4B23DA5"/>
    <w:multiLevelType w:val="hybridMultilevel"/>
    <w:tmpl w:val="851AC7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58324EB"/>
    <w:multiLevelType w:val="hybridMultilevel"/>
    <w:tmpl w:val="CD723792"/>
    <w:lvl w:ilvl="0" w:tplc="E702BC66">
      <w:start w:val="1"/>
      <w:numFmt w:val="decimal"/>
      <w:lvlText w:val="%1."/>
      <w:lvlJc w:val="left"/>
      <w:pPr>
        <w:ind w:left="360" w:hanging="360"/>
      </w:pPr>
      <w:rPr>
        <w:rFonts w:hint="default"/>
      </w:rPr>
    </w:lvl>
    <w:lvl w:ilvl="1" w:tplc="3F306A9C">
      <w:start w:val="1"/>
      <w:numFmt w:val="decimal"/>
      <w:lvlText w:val="%1.%2."/>
      <w:lvlJc w:val="left"/>
      <w:pPr>
        <w:ind w:left="792" w:hanging="432"/>
      </w:pPr>
    </w:lvl>
    <w:lvl w:ilvl="2" w:tplc="4B521658">
      <w:start w:val="1"/>
      <w:numFmt w:val="decimal"/>
      <w:lvlText w:val="%1.%2.%3."/>
      <w:lvlJc w:val="left"/>
      <w:pPr>
        <w:ind w:left="1224" w:hanging="504"/>
      </w:pPr>
    </w:lvl>
    <w:lvl w:ilvl="3" w:tplc="870AF354">
      <w:start w:val="1"/>
      <w:numFmt w:val="decimal"/>
      <w:lvlText w:val="%1.%2.%3.%4."/>
      <w:lvlJc w:val="left"/>
      <w:pPr>
        <w:ind w:left="1728" w:hanging="648"/>
      </w:pPr>
    </w:lvl>
    <w:lvl w:ilvl="4" w:tplc="93B2C182">
      <w:start w:val="1"/>
      <w:numFmt w:val="decimal"/>
      <w:lvlText w:val="%1.%2.%3.%4.%5."/>
      <w:lvlJc w:val="left"/>
      <w:pPr>
        <w:ind w:left="2232" w:hanging="792"/>
      </w:pPr>
    </w:lvl>
    <w:lvl w:ilvl="5" w:tplc="3DBCC6F6">
      <w:start w:val="1"/>
      <w:numFmt w:val="decimal"/>
      <w:lvlText w:val="%1.%2.%3.%4.%5.%6."/>
      <w:lvlJc w:val="left"/>
      <w:pPr>
        <w:ind w:left="2736" w:hanging="936"/>
      </w:pPr>
    </w:lvl>
    <w:lvl w:ilvl="6" w:tplc="5DE24098">
      <w:start w:val="1"/>
      <w:numFmt w:val="decimal"/>
      <w:lvlText w:val="%1.%2.%3.%4.%5.%6.%7."/>
      <w:lvlJc w:val="left"/>
      <w:pPr>
        <w:ind w:left="3240" w:hanging="1080"/>
      </w:pPr>
    </w:lvl>
    <w:lvl w:ilvl="7" w:tplc="8674AE34">
      <w:start w:val="1"/>
      <w:numFmt w:val="decimal"/>
      <w:lvlText w:val="%1.%2.%3.%4.%5.%6.%7.%8."/>
      <w:lvlJc w:val="left"/>
      <w:pPr>
        <w:ind w:left="3744" w:hanging="1224"/>
      </w:pPr>
    </w:lvl>
    <w:lvl w:ilvl="8" w:tplc="9F18C79E">
      <w:start w:val="1"/>
      <w:numFmt w:val="decimal"/>
      <w:lvlText w:val="%1.%2.%3.%4.%5.%6.%7.%8.%9."/>
      <w:lvlJc w:val="left"/>
      <w:pPr>
        <w:ind w:left="4320" w:hanging="1440"/>
      </w:pPr>
    </w:lvl>
  </w:abstractNum>
  <w:abstractNum w:abstractNumId="23" w15:restartNumberingAfterBreak="0">
    <w:nsid w:val="668A19CD"/>
    <w:multiLevelType w:val="hybridMultilevel"/>
    <w:tmpl w:val="ECFC0104"/>
    <w:lvl w:ilvl="0" w:tplc="868E54EA">
      <w:start w:val="1"/>
      <w:numFmt w:val="decimal"/>
      <w:lvlText w:val="Parágrafo %1 –"/>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7630849"/>
    <w:multiLevelType w:val="hybridMultilevel"/>
    <w:tmpl w:val="80363324"/>
    <w:lvl w:ilvl="0" w:tplc="6B40D0A0">
      <w:start w:val="1"/>
      <w:numFmt w:val="decimal"/>
      <w:suff w:val="nothing"/>
      <w:lvlText w:val="Cláusula %1 – "/>
      <w:lvlJc w:val="left"/>
      <w:pPr>
        <w:ind w:left="1779" w:hanging="1495"/>
      </w:pPr>
      <w:rPr>
        <w:rFonts w:ascii="Arial" w:hAnsi="Arial" w:cs="Arial" w:hint="default"/>
        <w:b/>
        <w:bCs/>
        <w:i w:val="0"/>
        <w:iCs w:val="0"/>
        <w:caps w:val="0"/>
        <w:smallCaps w:val="0"/>
        <w:strike w:val="0"/>
        <w:dstrike w:val="0"/>
        <w:vanish w:val="0"/>
        <w:color w:val="000000"/>
        <w:spacing w:val="0"/>
        <w:kern w:val="0"/>
        <w:position w:val="0"/>
        <w:u w:val="singl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9AE0375"/>
    <w:multiLevelType w:val="hybridMultilevel"/>
    <w:tmpl w:val="BF0A5380"/>
    <w:lvl w:ilvl="0" w:tplc="E5544CD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AEE0286"/>
    <w:multiLevelType w:val="hybridMultilevel"/>
    <w:tmpl w:val="D58E3FFA"/>
    <w:lvl w:ilvl="0" w:tplc="C64003E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D37FF0"/>
    <w:multiLevelType w:val="hybridMultilevel"/>
    <w:tmpl w:val="F82AE802"/>
    <w:lvl w:ilvl="0" w:tplc="FFFFFFFF">
      <w:start w:val="1"/>
      <w:numFmt w:val="decimal"/>
      <w:lvlText w:val="%1."/>
      <w:lvlJc w:val="left"/>
      <w:pPr>
        <w:ind w:left="720" w:hanging="360"/>
      </w:pPr>
    </w:lvl>
    <w:lvl w:ilvl="1" w:tplc="99F25708">
      <w:start w:val="1"/>
      <w:numFmt w:val="lowerLetter"/>
      <w:lvlText w:val="%2."/>
      <w:lvlJc w:val="left"/>
      <w:pPr>
        <w:ind w:left="1440" w:hanging="360"/>
      </w:pPr>
    </w:lvl>
    <w:lvl w:ilvl="2" w:tplc="26781B86">
      <w:start w:val="1"/>
      <w:numFmt w:val="lowerRoman"/>
      <w:lvlText w:val="%3."/>
      <w:lvlJc w:val="right"/>
      <w:pPr>
        <w:ind w:left="2160" w:hanging="180"/>
      </w:pPr>
    </w:lvl>
    <w:lvl w:ilvl="3" w:tplc="663813B2">
      <w:start w:val="1"/>
      <w:numFmt w:val="decimal"/>
      <w:lvlText w:val="%4."/>
      <w:lvlJc w:val="left"/>
      <w:pPr>
        <w:ind w:left="2880" w:hanging="360"/>
      </w:pPr>
    </w:lvl>
    <w:lvl w:ilvl="4" w:tplc="D81C32DA">
      <w:start w:val="1"/>
      <w:numFmt w:val="lowerLetter"/>
      <w:lvlText w:val="%5."/>
      <w:lvlJc w:val="left"/>
      <w:pPr>
        <w:ind w:left="3600" w:hanging="360"/>
      </w:pPr>
    </w:lvl>
    <w:lvl w:ilvl="5" w:tplc="41361B08">
      <w:start w:val="1"/>
      <w:numFmt w:val="lowerRoman"/>
      <w:lvlText w:val="%6."/>
      <w:lvlJc w:val="right"/>
      <w:pPr>
        <w:ind w:left="4320" w:hanging="180"/>
      </w:pPr>
    </w:lvl>
    <w:lvl w:ilvl="6" w:tplc="7F88E686">
      <w:start w:val="1"/>
      <w:numFmt w:val="decimal"/>
      <w:lvlText w:val="%7."/>
      <w:lvlJc w:val="left"/>
      <w:pPr>
        <w:ind w:left="5040" w:hanging="360"/>
      </w:pPr>
    </w:lvl>
    <w:lvl w:ilvl="7" w:tplc="43128004">
      <w:start w:val="1"/>
      <w:numFmt w:val="lowerLetter"/>
      <w:lvlText w:val="%8."/>
      <w:lvlJc w:val="left"/>
      <w:pPr>
        <w:ind w:left="5760" w:hanging="360"/>
      </w:pPr>
    </w:lvl>
    <w:lvl w:ilvl="8" w:tplc="9C2A8880">
      <w:start w:val="1"/>
      <w:numFmt w:val="lowerRoman"/>
      <w:lvlText w:val="%9."/>
      <w:lvlJc w:val="right"/>
      <w:pPr>
        <w:ind w:left="6480" w:hanging="180"/>
      </w:pPr>
    </w:lvl>
  </w:abstractNum>
  <w:abstractNum w:abstractNumId="28" w15:restartNumberingAfterBreak="0">
    <w:nsid w:val="709B2D4A"/>
    <w:multiLevelType w:val="hybridMultilevel"/>
    <w:tmpl w:val="D9F4FA32"/>
    <w:lvl w:ilvl="0" w:tplc="056690F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1977E5A"/>
    <w:multiLevelType w:val="hybridMultilevel"/>
    <w:tmpl w:val="9F981B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CC609E"/>
    <w:multiLevelType w:val="hybridMultilevel"/>
    <w:tmpl w:val="51CA0144"/>
    <w:lvl w:ilvl="0" w:tplc="7D442622">
      <w:start w:val="1"/>
      <w:numFmt w:val="decimal"/>
      <w:lvlText w:val="%1."/>
      <w:lvlJc w:val="left"/>
      <w:pPr>
        <w:ind w:left="360" w:hanging="360"/>
      </w:pPr>
      <w:rPr>
        <w:rFonts w:hint="default"/>
        <w:b w:val="0"/>
      </w:rPr>
    </w:lvl>
    <w:lvl w:ilvl="1" w:tplc="3662AC74">
      <w:start w:val="1"/>
      <w:numFmt w:val="decimal"/>
      <w:lvlText w:val="%1.%2."/>
      <w:lvlJc w:val="left"/>
      <w:pPr>
        <w:ind w:left="360" w:hanging="360"/>
      </w:pPr>
      <w:rPr>
        <w:rFonts w:hint="default"/>
        <w:b w:val="0"/>
      </w:rPr>
    </w:lvl>
    <w:lvl w:ilvl="2" w:tplc="86C0E306">
      <w:start w:val="1"/>
      <w:numFmt w:val="decimal"/>
      <w:lvlText w:val="%1.%2.%3."/>
      <w:lvlJc w:val="left"/>
      <w:pPr>
        <w:ind w:left="720" w:hanging="720"/>
      </w:pPr>
      <w:rPr>
        <w:rFonts w:hint="default"/>
        <w:b w:val="0"/>
      </w:rPr>
    </w:lvl>
    <w:lvl w:ilvl="3" w:tplc="094CFB6A">
      <w:start w:val="1"/>
      <w:numFmt w:val="decimal"/>
      <w:lvlText w:val="%1.%2.%3.%4."/>
      <w:lvlJc w:val="left"/>
      <w:pPr>
        <w:ind w:left="720" w:hanging="720"/>
      </w:pPr>
      <w:rPr>
        <w:rFonts w:hint="default"/>
        <w:b w:val="0"/>
      </w:rPr>
    </w:lvl>
    <w:lvl w:ilvl="4" w:tplc="DDBAA5F0">
      <w:start w:val="1"/>
      <w:numFmt w:val="decimal"/>
      <w:lvlText w:val="%1.%2.%3.%4.%5."/>
      <w:lvlJc w:val="left"/>
      <w:pPr>
        <w:ind w:left="1080" w:hanging="1080"/>
      </w:pPr>
      <w:rPr>
        <w:rFonts w:hint="default"/>
        <w:b w:val="0"/>
      </w:rPr>
    </w:lvl>
    <w:lvl w:ilvl="5" w:tplc="9BBCEBD8">
      <w:start w:val="1"/>
      <w:numFmt w:val="decimal"/>
      <w:lvlText w:val="%1.%2.%3.%4.%5.%6."/>
      <w:lvlJc w:val="left"/>
      <w:pPr>
        <w:ind w:left="1080" w:hanging="1080"/>
      </w:pPr>
      <w:rPr>
        <w:rFonts w:hint="default"/>
        <w:b w:val="0"/>
      </w:rPr>
    </w:lvl>
    <w:lvl w:ilvl="6" w:tplc="3F9EE1D2">
      <w:start w:val="1"/>
      <w:numFmt w:val="decimal"/>
      <w:lvlText w:val="%1.%2.%3.%4.%5.%6.%7."/>
      <w:lvlJc w:val="left"/>
      <w:pPr>
        <w:ind w:left="1440" w:hanging="1440"/>
      </w:pPr>
      <w:rPr>
        <w:rFonts w:hint="default"/>
        <w:b w:val="0"/>
      </w:rPr>
    </w:lvl>
    <w:lvl w:ilvl="7" w:tplc="B134C00A">
      <w:start w:val="1"/>
      <w:numFmt w:val="decimal"/>
      <w:lvlText w:val="%1.%2.%3.%4.%5.%6.%7.%8."/>
      <w:lvlJc w:val="left"/>
      <w:pPr>
        <w:ind w:left="1440" w:hanging="1440"/>
      </w:pPr>
      <w:rPr>
        <w:rFonts w:hint="default"/>
        <w:b w:val="0"/>
      </w:rPr>
    </w:lvl>
    <w:lvl w:ilvl="8" w:tplc="E34A15F8">
      <w:start w:val="1"/>
      <w:numFmt w:val="decimal"/>
      <w:lvlText w:val="%1.%2.%3.%4.%5.%6.%7.%8.%9."/>
      <w:lvlJc w:val="left"/>
      <w:pPr>
        <w:ind w:left="1800" w:hanging="1800"/>
      </w:pPr>
      <w:rPr>
        <w:rFonts w:hint="default"/>
        <w:b w:val="0"/>
      </w:rPr>
    </w:lvl>
  </w:abstractNum>
  <w:abstractNum w:abstractNumId="31" w15:restartNumberingAfterBreak="0">
    <w:nsid w:val="76944DE2"/>
    <w:multiLevelType w:val="hybridMultilevel"/>
    <w:tmpl w:val="59EC088E"/>
    <w:lvl w:ilvl="0" w:tplc="68BEA74E">
      <w:start w:val="1"/>
      <w:numFmt w:val="lowerRoman"/>
      <w:lvlText w:val="(%1)"/>
      <w:lvlJc w:val="right"/>
      <w:pPr>
        <w:ind w:left="720" w:hanging="360"/>
      </w:pPr>
    </w:lvl>
    <w:lvl w:ilvl="1" w:tplc="FDF8AF78">
      <w:start w:val="1"/>
      <w:numFmt w:val="lowerLetter"/>
      <w:lvlText w:val="%2."/>
      <w:lvlJc w:val="left"/>
      <w:pPr>
        <w:ind w:left="1440" w:hanging="360"/>
      </w:pPr>
    </w:lvl>
    <w:lvl w:ilvl="2" w:tplc="274A9F8E">
      <w:start w:val="1"/>
      <w:numFmt w:val="lowerRoman"/>
      <w:lvlText w:val="%3."/>
      <w:lvlJc w:val="right"/>
      <w:pPr>
        <w:ind w:left="2160" w:hanging="180"/>
      </w:pPr>
    </w:lvl>
    <w:lvl w:ilvl="3" w:tplc="7374A68C">
      <w:start w:val="1"/>
      <w:numFmt w:val="decimal"/>
      <w:lvlText w:val="%4."/>
      <w:lvlJc w:val="left"/>
      <w:pPr>
        <w:ind w:left="2880" w:hanging="360"/>
      </w:pPr>
    </w:lvl>
    <w:lvl w:ilvl="4" w:tplc="DE2CF57A">
      <w:start w:val="1"/>
      <w:numFmt w:val="lowerLetter"/>
      <w:lvlText w:val="%5."/>
      <w:lvlJc w:val="left"/>
      <w:pPr>
        <w:ind w:left="3600" w:hanging="360"/>
      </w:pPr>
    </w:lvl>
    <w:lvl w:ilvl="5" w:tplc="F246FB24">
      <w:start w:val="1"/>
      <w:numFmt w:val="lowerRoman"/>
      <w:lvlText w:val="%6."/>
      <w:lvlJc w:val="right"/>
      <w:pPr>
        <w:ind w:left="4320" w:hanging="180"/>
      </w:pPr>
    </w:lvl>
    <w:lvl w:ilvl="6" w:tplc="48C627E8">
      <w:start w:val="1"/>
      <w:numFmt w:val="decimal"/>
      <w:lvlText w:val="%7."/>
      <w:lvlJc w:val="left"/>
      <w:pPr>
        <w:ind w:left="5040" w:hanging="360"/>
      </w:pPr>
    </w:lvl>
    <w:lvl w:ilvl="7" w:tplc="6B6A5DBE">
      <w:start w:val="1"/>
      <w:numFmt w:val="lowerLetter"/>
      <w:lvlText w:val="%8."/>
      <w:lvlJc w:val="left"/>
      <w:pPr>
        <w:ind w:left="5760" w:hanging="360"/>
      </w:pPr>
    </w:lvl>
    <w:lvl w:ilvl="8" w:tplc="A78E6A98">
      <w:start w:val="1"/>
      <w:numFmt w:val="lowerRoman"/>
      <w:lvlText w:val="%9."/>
      <w:lvlJc w:val="right"/>
      <w:pPr>
        <w:ind w:left="6480" w:hanging="180"/>
      </w:pPr>
    </w:lvl>
  </w:abstractNum>
  <w:abstractNum w:abstractNumId="32" w15:restartNumberingAfterBreak="0">
    <w:nsid w:val="7E427982"/>
    <w:multiLevelType w:val="hybridMultilevel"/>
    <w:tmpl w:val="D4764532"/>
    <w:lvl w:ilvl="0" w:tplc="EE90CB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1"/>
  </w:num>
  <w:num w:numId="2">
    <w:abstractNumId w:val="18"/>
  </w:num>
  <w:num w:numId="3">
    <w:abstractNumId w:val="27"/>
  </w:num>
  <w:num w:numId="4">
    <w:abstractNumId w:val="14"/>
  </w:num>
  <w:num w:numId="5">
    <w:abstractNumId w:val="3"/>
  </w:num>
  <w:num w:numId="6">
    <w:abstractNumId w:val="9"/>
  </w:num>
  <w:num w:numId="7">
    <w:abstractNumId w:val="2"/>
  </w:num>
  <w:num w:numId="8">
    <w:abstractNumId w:val="11"/>
  </w:num>
  <w:num w:numId="9">
    <w:abstractNumId w:val="5"/>
  </w:num>
  <w:num w:numId="10">
    <w:abstractNumId w:val="6"/>
  </w:num>
  <w:num w:numId="11">
    <w:abstractNumId w:val="7"/>
  </w:num>
  <w:num w:numId="12">
    <w:abstractNumId w:val="10"/>
  </w:num>
  <w:num w:numId="13">
    <w:abstractNumId w:val="29"/>
  </w:num>
  <w:num w:numId="14">
    <w:abstractNumId w:val="22"/>
  </w:num>
  <w:num w:numId="15">
    <w:abstractNumId w:val="20"/>
  </w:num>
  <w:num w:numId="16">
    <w:abstractNumId w:val="0"/>
  </w:num>
  <w:num w:numId="17">
    <w:abstractNumId w:val="24"/>
  </w:num>
  <w:num w:numId="18">
    <w:abstractNumId w:val="12"/>
  </w:num>
  <w:num w:numId="19">
    <w:abstractNumId w:val="4"/>
  </w:num>
  <w:num w:numId="20">
    <w:abstractNumId w:val="17"/>
  </w:num>
  <w:num w:numId="21">
    <w:abstractNumId w:val="23"/>
  </w:num>
  <w:num w:numId="22">
    <w:abstractNumId w:val="30"/>
  </w:num>
  <w:num w:numId="23">
    <w:abstractNumId w:val="13"/>
  </w:num>
  <w:num w:numId="24">
    <w:abstractNumId w:val="21"/>
  </w:num>
  <w:num w:numId="25">
    <w:abstractNumId w:val="1"/>
  </w:num>
  <w:num w:numId="26">
    <w:abstractNumId w:val="32"/>
  </w:num>
  <w:num w:numId="27">
    <w:abstractNumId w:val="25"/>
  </w:num>
  <w:num w:numId="28">
    <w:abstractNumId w:val="26"/>
  </w:num>
  <w:num w:numId="29">
    <w:abstractNumId w:val="28"/>
  </w:num>
  <w:num w:numId="30">
    <w:abstractNumId w:val="19"/>
  </w:num>
  <w:num w:numId="31">
    <w:abstractNumId w:val="16"/>
  </w:num>
  <w:num w:numId="32">
    <w:abstractNumId w:val="8"/>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9F8"/>
    <w:rsid w:val="00000516"/>
    <w:rsid w:val="00000F5E"/>
    <w:rsid w:val="00002C44"/>
    <w:rsid w:val="00005737"/>
    <w:rsid w:val="00007054"/>
    <w:rsid w:val="000076ED"/>
    <w:rsid w:val="00011355"/>
    <w:rsid w:val="000179D4"/>
    <w:rsid w:val="00020BA9"/>
    <w:rsid w:val="000212F2"/>
    <w:rsid w:val="00021E3D"/>
    <w:rsid w:val="00022040"/>
    <w:rsid w:val="000227C4"/>
    <w:rsid w:val="00024F12"/>
    <w:rsid w:val="000254E2"/>
    <w:rsid w:val="000257EB"/>
    <w:rsid w:val="000257ED"/>
    <w:rsid w:val="00025B92"/>
    <w:rsid w:val="00026454"/>
    <w:rsid w:val="000308BC"/>
    <w:rsid w:val="00030E43"/>
    <w:rsid w:val="00033EC0"/>
    <w:rsid w:val="000347CA"/>
    <w:rsid w:val="0003793E"/>
    <w:rsid w:val="000424A2"/>
    <w:rsid w:val="00044323"/>
    <w:rsid w:val="000451FA"/>
    <w:rsid w:val="0004664D"/>
    <w:rsid w:val="000512B7"/>
    <w:rsid w:val="000527D2"/>
    <w:rsid w:val="00053776"/>
    <w:rsid w:val="00054379"/>
    <w:rsid w:val="000545B5"/>
    <w:rsid w:val="00055E11"/>
    <w:rsid w:val="000565CC"/>
    <w:rsid w:val="00056EAD"/>
    <w:rsid w:val="00057AD6"/>
    <w:rsid w:val="000627B7"/>
    <w:rsid w:val="000639A6"/>
    <w:rsid w:val="00063AB0"/>
    <w:rsid w:val="00063AD2"/>
    <w:rsid w:val="00063F48"/>
    <w:rsid w:val="00064300"/>
    <w:rsid w:val="000643C8"/>
    <w:rsid w:val="00064B0B"/>
    <w:rsid w:val="00064F7C"/>
    <w:rsid w:val="00070708"/>
    <w:rsid w:val="00070DD6"/>
    <w:rsid w:val="000711D3"/>
    <w:rsid w:val="00071207"/>
    <w:rsid w:val="00073898"/>
    <w:rsid w:val="00077BD4"/>
    <w:rsid w:val="00080A12"/>
    <w:rsid w:val="00080ECD"/>
    <w:rsid w:val="0008135D"/>
    <w:rsid w:val="000814A2"/>
    <w:rsid w:val="000827F6"/>
    <w:rsid w:val="0008462A"/>
    <w:rsid w:val="00085B4F"/>
    <w:rsid w:val="00086994"/>
    <w:rsid w:val="0008782E"/>
    <w:rsid w:val="00090116"/>
    <w:rsid w:val="000910E8"/>
    <w:rsid w:val="000925E4"/>
    <w:rsid w:val="00092C94"/>
    <w:rsid w:val="000939DE"/>
    <w:rsid w:val="00093D8D"/>
    <w:rsid w:val="000941E6"/>
    <w:rsid w:val="000961EE"/>
    <w:rsid w:val="0009639C"/>
    <w:rsid w:val="00096E11"/>
    <w:rsid w:val="00097596"/>
    <w:rsid w:val="00097B68"/>
    <w:rsid w:val="000A1360"/>
    <w:rsid w:val="000A46B5"/>
    <w:rsid w:val="000A5D5D"/>
    <w:rsid w:val="000A7CB4"/>
    <w:rsid w:val="000B2B55"/>
    <w:rsid w:val="000B30F2"/>
    <w:rsid w:val="000B35FA"/>
    <w:rsid w:val="000B40B0"/>
    <w:rsid w:val="000B70D0"/>
    <w:rsid w:val="000B7E91"/>
    <w:rsid w:val="000C0436"/>
    <w:rsid w:val="000C064F"/>
    <w:rsid w:val="000C0DC1"/>
    <w:rsid w:val="000C3F44"/>
    <w:rsid w:val="000C40C0"/>
    <w:rsid w:val="000C4CC4"/>
    <w:rsid w:val="000C53D8"/>
    <w:rsid w:val="000C72B9"/>
    <w:rsid w:val="000C7986"/>
    <w:rsid w:val="000C7CF9"/>
    <w:rsid w:val="000D43DB"/>
    <w:rsid w:val="000D62E3"/>
    <w:rsid w:val="000D7042"/>
    <w:rsid w:val="000E285F"/>
    <w:rsid w:val="000E4B10"/>
    <w:rsid w:val="000E4CBA"/>
    <w:rsid w:val="000E626F"/>
    <w:rsid w:val="000E6BF6"/>
    <w:rsid w:val="000E7242"/>
    <w:rsid w:val="000E7978"/>
    <w:rsid w:val="000F11CA"/>
    <w:rsid w:val="000F1ECA"/>
    <w:rsid w:val="000F1EDB"/>
    <w:rsid w:val="000F24DA"/>
    <w:rsid w:val="000F32DF"/>
    <w:rsid w:val="000F757A"/>
    <w:rsid w:val="00100819"/>
    <w:rsid w:val="00100E24"/>
    <w:rsid w:val="00100F54"/>
    <w:rsid w:val="0010290A"/>
    <w:rsid w:val="00103397"/>
    <w:rsid w:val="00104807"/>
    <w:rsid w:val="00105DE3"/>
    <w:rsid w:val="001076E6"/>
    <w:rsid w:val="00107B05"/>
    <w:rsid w:val="001125DE"/>
    <w:rsid w:val="00114AA9"/>
    <w:rsid w:val="00114BD6"/>
    <w:rsid w:val="001200C3"/>
    <w:rsid w:val="001239F7"/>
    <w:rsid w:val="0012452B"/>
    <w:rsid w:val="0012499E"/>
    <w:rsid w:val="0012610D"/>
    <w:rsid w:val="00126882"/>
    <w:rsid w:val="001304C7"/>
    <w:rsid w:val="00131D2E"/>
    <w:rsid w:val="001321F7"/>
    <w:rsid w:val="001329C1"/>
    <w:rsid w:val="001330AA"/>
    <w:rsid w:val="00136F9B"/>
    <w:rsid w:val="00137491"/>
    <w:rsid w:val="001401D8"/>
    <w:rsid w:val="00142F10"/>
    <w:rsid w:val="00143574"/>
    <w:rsid w:val="0014411C"/>
    <w:rsid w:val="00146C45"/>
    <w:rsid w:val="001511E1"/>
    <w:rsid w:val="00151847"/>
    <w:rsid w:val="00151D5B"/>
    <w:rsid w:val="001535D1"/>
    <w:rsid w:val="001544C2"/>
    <w:rsid w:val="00155071"/>
    <w:rsid w:val="001557B3"/>
    <w:rsid w:val="001567B9"/>
    <w:rsid w:val="00157A28"/>
    <w:rsid w:val="00157A7E"/>
    <w:rsid w:val="00161B3D"/>
    <w:rsid w:val="00161BBF"/>
    <w:rsid w:val="00161D5B"/>
    <w:rsid w:val="0016233D"/>
    <w:rsid w:val="001641B9"/>
    <w:rsid w:val="001652AB"/>
    <w:rsid w:val="00165627"/>
    <w:rsid w:val="00166BF9"/>
    <w:rsid w:val="00167FFB"/>
    <w:rsid w:val="0017049E"/>
    <w:rsid w:val="00170A36"/>
    <w:rsid w:val="00170E27"/>
    <w:rsid w:val="00171923"/>
    <w:rsid w:val="00171B56"/>
    <w:rsid w:val="0017346B"/>
    <w:rsid w:val="001735DC"/>
    <w:rsid w:val="00173CC6"/>
    <w:rsid w:val="00174932"/>
    <w:rsid w:val="00175550"/>
    <w:rsid w:val="001831EB"/>
    <w:rsid w:val="00183C40"/>
    <w:rsid w:val="0018769D"/>
    <w:rsid w:val="00187820"/>
    <w:rsid w:val="001908D7"/>
    <w:rsid w:val="001916F2"/>
    <w:rsid w:val="00191B66"/>
    <w:rsid w:val="00191C04"/>
    <w:rsid w:val="0019244C"/>
    <w:rsid w:val="0019287A"/>
    <w:rsid w:val="0019299B"/>
    <w:rsid w:val="001931A5"/>
    <w:rsid w:val="0019421C"/>
    <w:rsid w:val="00194FC2"/>
    <w:rsid w:val="001963B6"/>
    <w:rsid w:val="00196E9E"/>
    <w:rsid w:val="001A1C5B"/>
    <w:rsid w:val="001A269C"/>
    <w:rsid w:val="001A2835"/>
    <w:rsid w:val="001A535E"/>
    <w:rsid w:val="001A5AE8"/>
    <w:rsid w:val="001A632F"/>
    <w:rsid w:val="001A6D31"/>
    <w:rsid w:val="001B0339"/>
    <w:rsid w:val="001B03C9"/>
    <w:rsid w:val="001B05A3"/>
    <w:rsid w:val="001B1186"/>
    <w:rsid w:val="001B36EB"/>
    <w:rsid w:val="001B3FAF"/>
    <w:rsid w:val="001B4427"/>
    <w:rsid w:val="001B7A0E"/>
    <w:rsid w:val="001C000D"/>
    <w:rsid w:val="001C11CC"/>
    <w:rsid w:val="001C2067"/>
    <w:rsid w:val="001C31CB"/>
    <w:rsid w:val="001C4693"/>
    <w:rsid w:val="001C5644"/>
    <w:rsid w:val="001C573E"/>
    <w:rsid w:val="001C581F"/>
    <w:rsid w:val="001C5F2D"/>
    <w:rsid w:val="001C681B"/>
    <w:rsid w:val="001C6E4A"/>
    <w:rsid w:val="001C703E"/>
    <w:rsid w:val="001D06A8"/>
    <w:rsid w:val="001D0B23"/>
    <w:rsid w:val="001D0EB5"/>
    <w:rsid w:val="001D104C"/>
    <w:rsid w:val="001D1CC9"/>
    <w:rsid w:val="001D37B0"/>
    <w:rsid w:val="001D56F9"/>
    <w:rsid w:val="001D5EDC"/>
    <w:rsid w:val="001D7EF4"/>
    <w:rsid w:val="001E00CA"/>
    <w:rsid w:val="001E04E5"/>
    <w:rsid w:val="001E2510"/>
    <w:rsid w:val="001E2A18"/>
    <w:rsid w:val="001E2E57"/>
    <w:rsid w:val="001E4455"/>
    <w:rsid w:val="001E4770"/>
    <w:rsid w:val="001E6D63"/>
    <w:rsid w:val="001E75F3"/>
    <w:rsid w:val="001F00B9"/>
    <w:rsid w:val="001F097A"/>
    <w:rsid w:val="001F2CED"/>
    <w:rsid w:val="001F40C3"/>
    <w:rsid w:val="001F55A1"/>
    <w:rsid w:val="001F59A8"/>
    <w:rsid w:val="001F684E"/>
    <w:rsid w:val="001F6D6C"/>
    <w:rsid w:val="001F7C82"/>
    <w:rsid w:val="002003AB"/>
    <w:rsid w:val="0020049D"/>
    <w:rsid w:val="00200C4B"/>
    <w:rsid w:val="002024A3"/>
    <w:rsid w:val="00203C28"/>
    <w:rsid w:val="00204B0F"/>
    <w:rsid w:val="00204F01"/>
    <w:rsid w:val="00205715"/>
    <w:rsid w:val="00205F6B"/>
    <w:rsid w:val="0020628F"/>
    <w:rsid w:val="00207A55"/>
    <w:rsid w:val="0021063A"/>
    <w:rsid w:val="00211D79"/>
    <w:rsid w:val="00221745"/>
    <w:rsid w:val="00221E09"/>
    <w:rsid w:val="002255A1"/>
    <w:rsid w:val="002267C3"/>
    <w:rsid w:val="00227A69"/>
    <w:rsid w:val="00230192"/>
    <w:rsid w:val="0023129C"/>
    <w:rsid w:val="00232CC7"/>
    <w:rsid w:val="00233F32"/>
    <w:rsid w:val="002348DE"/>
    <w:rsid w:val="00240BB7"/>
    <w:rsid w:val="00240F96"/>
    <w:rsid w:val="00240FFB"/>
    <w:rsid w:val="002411F6"/>
    <w:rsid w:val="00241239"/>
    <w:rsid w:val="002422AE"/>
    <w:rsid w:val="00243167"/>
    <w:rsid w:val="00244106"/>
    <w:rsid w:val="00244AED"/>
    <w:rsid w:val="00244E45"/>
    <w:rsid w:val="00246A0F"/>
    <w:rsid w:val="00247D04"/>
    <w:rsid w:val="0025052C"/>
    <w:rsid w:val="00251584"/>
    <w:rsid w:val="002532AA"/>
    <w:rsid w:val="00254083"/>
    <w:rsid w:val="0025530D"/>
    <w:rsid w:val="00255A32"/>
    <w:rsid w:val="002613EA"/>
    <w:rsid w:val="002625C0"/>
    <w:rsid w:val="00262855"/>
    <w:rsid w:val="00262BAB"/>
    <w:rsid w:val="00263F96"/>
    <w:rsid w:val="0026427E"/>
    <w:rsid w:val="00264A16"/>
    <w:rsid w:val="00267609"/>
    <w:rsid w:val="002677D2"/>
    <w:rsid w:val="002729A7"/>
    <w:rsid w:val="00275DAB"/>
    <w:rsid w:val="00280F5A"/>
    <w:rsid w:val="00281708"/>
    <w:rsid w:val="00281790"/>
    <w:rsid w:val="00282140"/>
    <w:rsid w:val="002824B0"/>
    <w:rsid w:val="00282F68"/>
    <w:rsid w:val="002830FC"/>
    <w:rsid w:val="00283C40"/>
    <w:rsid w:val="00284755"/>
    <w:rsid w:val="002855EC"/>
    <w:rsid w:val="0028629D"/>
    <w:rsid w:val="0028650E"/>
    <w:rsid w:val="002865B4"/>
    <w:rsid w:val="00286A75"/>
    <w:rsid w:val="00286BB6"/>
    <w:rsid w:val="00286C88"/>
    <w:rsid w:val="002902AC"/>
    <w:rsid w:val="0029048A"/>
    <w:rsid w:val="00290AB8"/>
    <w:rsid w:val="00293737"/>
    <w:rsid w:val="002938E4"/>
    <w:rsid w:val="00293BD8"/>
    <w:rsid w:val="00295590"/>
    <w:rsid w:val="002956A4"/>
    <w:rsid w:val="00296F79"/>
    <w:rsid w:val="0029713A"/>
    <w:rsid w:val="0029796A"/>
    <w:rsid w:val="002A0A2C"/>
    <w:rsid w:val="002A0F74"/>
    <w:rsid w:val="002A155B"/>
    <w:rsid w:val="002A1579"/>
    <w:rsid w:val="002A2F61"/>
    <w:rsid w:val="002A3092"/>
    <w:rsid w:val="002A3191"/>
    <w:rsid w:val="002A31A4"/>
    <w:rsid w:val="002A3C22"/>
    <w:rsid w:val="002A3F59"/>
    <w:rsid w:val="002A43CD"/>
    <w:rsid w:val="002A4BB8"/>
    <w:rsid w:val="002A62A0"/>
    <w:rsid w:val="002A6EA7"/>
    <w:rsid w:val="002B0991"/>
    <w:rsid w:val="002B0C4E"/>
    <w:rsid w:val="002B0EF4"/>
    <w:rsid w:val="002B0FAC"/>
    <w:rsid w:val="002B2555"/>
    <w:rsid w:val="002B5ACE"/>
    <w:rsid w:val="002B7FA7"/>
    <w:rsid w:val="002C01F5"/>
    <w:rsid w:val="002C2966"/>
    <w:rsid w:val="002C2E3E"/>
    <w:rsid w:val="002C39EF"/>
    <w:rsid w:val="002C404C"/>
    <w:rsid w:val="002C4073"/>
    <w:rsid w:val="002C44BE"/>
    <w:rsid w:val="002C541F"/>
    <w:rsid w:val="002C5610"/>
    <w:rsid w:val="002C6B33"/>
    <w:rsid w:val="002C700E"/>
    <w:rsid w:val="002C7146"/>
    <w:rsid w:val="002D0C68"/>
    <w:rsid w:val="002D11B3"/>
    <w:rsid w:val="002D3C77"/>
    <w:rsid w:val="002D575C"/>
    <w:rsid w:val="002D6CB5"/>
    <w:rsid w:val="002D741E"/>
    <w:rsid w:val="002E01CF"/>
    <w:rsid w:val="002E05EF"/>
    <w:rsid w:val="002E066F"/>
    <w:rsid w:val="002E0E4F"/>
    <w:rsid w:val="002E11C7"/>
    <w:rsid w:val="002E1AC0"/>
    <w:rsid w:val="002E22BC"/>
    <w:rsid w:val="002E273B"/>
    <w:rsid w:val="002E3AFE"/>
    <w:rsid w:val="002E7170"/>
    <w:rsid w:val="002F17F2"/>
    <w:rsid w:val="002F2F78"/>
    <w:rsid w:val="002F38A3"/>
    <w:rsid w:val="002F4696"/>
    <w:rsid w:val="002F5054"/>
    <w:rsid w:val="002F596B"/>
    <w:rsid w:val="002F635B"/>
    <w:rsid w:val="002F7EAA"/>
    <w:rsid w:val="00301526"/>
    <w:rsid w:val="003026A1"/>
    <w:rsid w:val="003047B9"/>
    <w:rsid w:val="0030482D"/>
    <w:rsid w:val="00307230"/>
    <w:rsid w:val="003103C0"/>
    <w:rsid w:val="0031093C"/>
    <w:rsid w:val="00310F6E"/>
    <w:rsid w:val="00312BC1"/>
    <w:rsid w:val="0031337A"/>
    <w:rsid w:val="00314C53"/>
    <w:rsid w:val="00314E6A"/>
    <w:rsid w:val="00316909"/>
    <w:rsid w:val="003179B0"/>
    <w:rsid w:val="00320086"/>
    <w:rsid w:val="00320409"/>
    <w:rsid w:val="00322424"/>
    <w:rsid w:val="00322C09"/>
    <w:rsid w:val="0032315E"/>
    <w:rsid w:val="00323CB5"/>
    <w:rsid w:val="003240B5"/>
    <w:rsid w:val="00325100"/>
    <w:rsid w:val="0032535A"/>
    <w:rsid w:val="00326506"/>
    <w:rsid w:val="003268BB"/>
    <w:rsid w:val="0033306E"/>
    <w:rsid w:val="003359D8"/>
    <w:rsid w:val="003409A3"/>
    <w:rsid w:val="00340F42"/>
    <w:rsid w:val="003417F7"/>
    <w:rsid w:val="003429EB"/>
    <w:rsid w:val="0034378B"/>
    <w:rsid w:val="00343E28"/>
    <w:rsid w:val="003455D4"/>
    <w:rsid w:val="0034608F"/>
    <w:rsid w:val="00346104"/>
    <w:rsid w:val="00346ABB"/>
    <w:rsid w:val="00347A30"/>
    <w:rsid w:val="00351239"/>
    <w:rsid w:val="003513CE"/>
    <w:rsid w:val="00351C75"/>
    <w:rsid w:val="0035401E"/>
    <w:rsid w:val="00354E9B"/>
    <w:rsid w:val="003551EA"/>
    <w:rsid w:val="003564EB"/>
    <w:rsid w:val="003575E4"/>
    <w:rsid w:val="00360D3A"/>
    <w:rsid w:val="00361D42"/>
    <w:rsid w:val="003636AA"/>
    <w:rsid w:val="00365239"/>
    <w:rsid w:val="00365CDA"/>
    <w:rsid w:val="00370509"/>
    <w:rsid w:val="00370EF2"/>
    <w:rsid w:val="003716B1"/>
    <w:rsid w:val="00371AD0"/>
    <w:rsid w:val="00373B1E"/>
    <w:rsid w:val="003752C7"/>
    <w:rsid w:val="00375687"/>
    <w:rsid w:val="00375B0B"/>
    <w:rsid w:val="003767AA"/>
    <w:rsid w:val="003775AC"/>
    <w:rsid w:val="003821B5"/>
    <w:rsid w:val="00382737"/>
    <w:rsid w:val="00382784"/>
    <w:rsid w:val="00383EAE"/>
    <w:rsid w:val="00384A5E"/>
    <w:rsid w:val="00384B6C"/>
    <w:rsid w:val="00385D81"/>
    <w:rsid w:val="00386705"/>
    <w:rsid w:val="003902C4"/>
    <w:rsid w:val="00393F4E"/>
    <w:rsid w:val="00395C1D"/>
    <w:rsid w:val="00396014"/>
    <w:rsid w:val="003977B6"/>
    <w:rsid w:val="00397B8E"/>
    <w:rsid w:val="00397EB2"/>
    <w:rsid w:val="003A039A"/>
    <w:rsid w:val="003A114C"/>
    <w:rsid w:val="003A2290"/>
    <w:rsid w:val="003A30E0"/>
    <w:rsid w:val="003A3CAE"/>
    <w:rsid w:val="003A4ED3"/>
    <w:rsid w:val="003A68E8"/>
    <w:rsid w:val="003A74E5"/>
    <w:rsid w:val="003B09DA"/>
    <w:rsid w:val="003B0FEA"/>
    <w:rsid w:val="003B5403"/>
    <w:rsid w:val="003B622C"/>
    <w:rsid w:val="003B6E2D"/>
    <w:rsid w:val="003B7CB6"/>
    <w:rsid w:val="003C0B29"/>
    <w:rsid w:val="003C0F65"/>
    <w:rsid w:val="003C1362"/>
    <w:rsid w:val="003C1586"/>
    <w:rsid w:val="003C1EA4"/>
    <w:rsid w:val="003C2DB5"/>
    <w:rsid w:val="003C3BE2"/>
    <w:rsid w:val="003C770D"/>
    <w:rsid w:val="003D0EDA"/>
    <w:rsid w:val="003D1373"/>
    <w:rsid w:val="003D2743"/>
    <w:rsid w:val="003D5F26"/>
    <w:rsid w:val="003D7CAE"/>
    <w:rsid w:val="003E6EA4"/>
    <w:rsid w:val="003F3986"/>
    <w:rsid w:val="003F40C2"/>
    <w:rsid w:val="003F5D6F"/>
    <w:rsid w:val="003F6576"/>
    <w:rsid w:val="003F68E3"/>
    <w:rsid w:val="00401E74"/>
    <w:rsid w:val="0040443B"/>
    <w:rsid w:val="00406013"/>
    <w:rsid w:val="00407ACE"/>
    <w:rsid w:val="00410073"/>
    <w:rsid w:val="004103AC"/>
    <w:rsid w:val="00411125"/>
    <w:rsid w:val="00411983"/>
    <w:rsid w:val="00411DFB"/>
    <w:rsid w:val="00412C0C"/>
    <w:rsid w:val="0041327F"/>
    <w:rsid w:val="00413526"/>
    <w:rsid w:val="00414168"/>
    <w:rsid w:val="00414D74"/>
    <w:rsid w:val="004159D2"/>
    <w:rsid w:val="00416196"/>
    <w:rsid w:val="004164CE"/>
    <w:rsid w:val="00420B5A"/>
    <w:rsid w:val="00421F30"/>
    <w:rsid w:val="00422956"/>
    <w:rsid w:val="0042347F"/>
    <w:rsid w:val="00423509"/>
    <w:rsid w:val="00424821"/>
    <w:rsid w:val="00425904"/>
    <w:rsid w:val="0043012B"/>
    <w:rsid w:val="00430567"/>
    <w:rsid w:val="00430BEF"/>
    <w:rsid w:val="00431AAC"/>
    <w:rsid w:val="00431DEF"/>
    <w:rsid w:val="0043286F"/>
    <w:rsid w:val="00432899"/>
    <w:rsid w:val="004341D9"/>
    <w:rsid w:val="00434ABC"/>
    <w:rsid w:val="004400B7"/>
    <w:rsid w:val="00442288"/>
    <w:rsid w:val="00442B95"/>
    <w:rsid w:val="004449B4"/>
    <w:rsid w:val="00445C0A"/>
    <w:rsid w:val="00446899"/>
    <w:rsid w:val="00446A17"/>
    <w:rsid w:val="00446DA3"/>
    <w:rsid w:val="00447218"/>
    <w:rsid w:val="004517C8"/>
    <w:rsid w:val="00452362"/>
    <w:rsid w:val="00453CEE"/>
    <w:rsid w:val="00454280"/>
    <w:rsid w:val="00455CBE"/>
    <w:rsid w:val="00460A03"/>
    <w:rsid w:val="0046122B"/>
    <w:rsid w:val="00462593"/>
    <w:rsid w:val="00464EAB"/>
    <w:rsid w:val="00466C43"/>
    <w:rsid w:val="00471CA5"/>
    <w:rsid w:val="00471E6F"/>
    <w:rsid w:val="00472C3E"/>
    <w:rsid w:val="00473574"/>
    <w:rsid w:val="00473AFB"/>
    <w:rsid w:val="00473FC1"/>
    <w:rsid w:val="00474271"/>
    <w:rsid w:val="00474DAE"/>
    <w:rsid w:val="00475DA9"/>
    <w:rsid w:val="00475E68"/>
    <w:rsid w:val="0047764F"/>
    <w:rsid w:val="00477A51"/>
    <w:rsid w:val="00483164"/>
    <w:rsid w:val="00484468"/>
    <w:rsid w:val="00484CB2"/>
    <w:rsid w:val="004866D6"/>
    <w:rsid w:val="004907EE"/>
    <w:rsid w:val="00490D76"/>
    <w:rsid w:val="00490E7A"/>
    <w:rsid w:val="00492E2F"/>
    <w:rsid w:val="00493524"/>
    <w:rsid w:val="004938C0"/>
    <w:rsid w:val="00493B4C"/>
    <w:rsid w:val="00493ED7"/>
    <w:rsid w:val="00494036"/>
    <w:rsid w:val="00494070"/>
    <w:rsid w:val="00494207"/>
    <w:rsid w:val="00494678"/>
    <w:rsid w:val="004A0A68"/>
    <w:rsid w:val="004A10DE"/>
    <w:rsid w:val="004A1251"/>
    <w:rsid w:val="004A24D8"/>
    <w:rsid w:val="004A2EFA"/>
    <w:rsid w:val="004A3B17"/>
    <w:rsid w:val="004A43D4"/>
    <w:rsid w:val="004A4C95"/>
    <w:rsid w:val="004A53A8"/>
    <w:rsid w:val="004A541E"/>
    <w:rsid w:val="004A5AA3"/>
    <w:rsid w:val="004B2293"/>
    <w:rsid w:val="004B235C"/>
    <w:rsid w:val="004B2BAB"/>
    <w:rsid w:val="004B2F7B"/>
    <w:rsid w:val="004B31FF"/>
    <w:rsid w:val="004B33B8"/>
    <w:rsid w:val="004B34B8"/>
    <w:rsid w:val="004B4FC7"/>
    <w:rsid w:val="004B7183"/>
    <w:rsid w:val="004B7208"/>
    <w:rsid w:val="004B7596"/>
    <w:rsid w:val="004C0B10"/>
    <w:rsid w:val="004C12C7"/>
    <w:rsid w:val="004C1C28"/>
    <w:rsid w:val="004C1D7C"/>
    <w:rsid w:val="004C1FB4"/>
    <w:rsid w:val="004C540C"/>
    <w:rsid w:val="004C5D02"/>
    <w:rsid w:val="004C622F"/>
    <w:rsid w:val="004D0393"/>
    <w:rsid w:val="004D0B38"/>
    <w:rsid w:val="004D1861"/>
    <w:rsid w:val="004D61F9"/>
    <w:rsid w:val="004D6A2E"/>
    <w:rsid w:val="004D7073"/>
    <w:rsid w:val="004E084B"/>
    <w:rsid w:val="004E0F34"/>
    <w:rsid w:val="004E0FFB"/>
    <w:rsid w:val="004E2175"/>
    <w:rsid w:val="004E2E41"/>
    <w:rsid w:val="004E38BC"/>
    <w:rsid w:val="004E4647"/>
    <w:rsid w:val="004E5390"/>
    <w:rsid w:val="004F0816"/>
    <w:rsid w:val="004F0C5C"/>
    <w:rsid w:val="004F15C7"/>
    <w:rsid w:val="004F2F70"/>
    <w:rsid w:val="004F551A"/>
    <w:rsid w:val="005026F3"/>
    <w:rsid w:val="00502E6E"/>
    <w:rsid w:val="005036B6"/>
    <w:rsid w:val="005067D3"/>
    <w:rsid w:val="00507320"/>
    <w:rsid w:val="0051326E"/>
    <w:rsid w:val="00514351"/>
    <w:rsid w:val="00514E2B"/>
    <w:rsid w:val="0051691B"/>
    <w:rsid w:val="00516CA7"/>
    <w:rsid w:val="00516D77"/>
    <w:rsid w:val="00517187"/>
    <w:rsid w:val="0051788C"/>
    <w:rsid w:val="00520B87"/>
    <w:rsid w:val="0052163D"/>
    <w:rsid w:val="00521BE5"/>
    <w:rsid w:val="005226FB"/>
    <w:rsid w:val="0052351B"/>
    <w:rsid w:val="005235F5"/>
    <w:rsid w:val="00523B15"/>
    <w:rsid w:val="00525DEC"/>
    <w:rsid w:val="00526BB6"/>
    <w:rsid w:val="0053334E"/>
    <w:rsid w:val="00535309"/>
    <w:rsid w:val="005364D2"/>
    <w:rsid w:val="00536B13"/>
    <w:rsid w:val="00537442"/>
    <w:rsid w:val="00540D6A"/>
    <w:rsid w:val="0054113D"/>
    <w:rsid w:val="00541933"/>
    <w:rsid w:val="0054270A"/>
    <w:rsid w:val="00542782"/>
    <w:rsid w:val="00542796"/>
    <w:rsid w:val="00544E54"/>
    <w:rsid w:val="005470DC"/>
    <w:rsid w:val="0055017F"/>
    <w:rsid w:val="005501BF"/>
    <w:rsid w:val="005503E6"/>
    <w:rsid w:val="00550C7F"/>
    <w:rsid w:val="00551CD7"/>
    <w:rsid w:val="0055256F"/>
    <w:rsid w:val="00552764"/>
    <w:rsid w:val="00553171"/>
    <w:rsid w:val="00555645"/>
    <w:rsid w:val="0055587C"/>
    <w:rsid w:val="005571A1"/>
    <w:rsid w:val="0055751D"/>
    <w:rsid w:val="005600D5"/>
    <w:rsid w:val="00561B7A"/>
    <w:rsid w:val="00561C36"/>
    <w:rsid w:val="00567F97"/>
    <w:rsid w:val="00571C7C"/>
    <w:rsid w:val="00572EC3"/>
    <w:rsid w:val="00572FFE"/>
    <w:rsid w:val="00573A83"/>
    <w:rsid w:val="0057516C"/>
    <w:rsid w:val="00575235"/>
    <w:rsid w:val="00577196"/>
    <w:rsid w:val="00581A37"/>
    <w:rsid w:val="00581AEC"/>
    <w:rsid w:val="005830F0"/>
    <w:rsid w:val="00584F26"/>
    <w:rsid w:val="00585793"/>
    <w:rsid w:val="005858A1"/>
    <w:rsid w:val="005863A7"/>
    <w:rsid w:val="00586ADB"/>
    <w:rsid w:val="00587C3B"/>
    <w:rsid w:val="005910CA"/>
    <w:rsid w:val="0059295E"/>
    <w:rsid w:val="00593B40"/>
    <w:rsid w:val="00594307"/>
    <w:rsid w:val="00595E67"/>
    <w:rsid w:val="00596869"/>
    <w:rsid w:val="005A1477"/>
    <w:rsid w:val="005A1F91"/>
    <w:rsid w:val="005A3357"/>
    <w:rsid w:val="005A4070"/>
    <w:rsid w:val="005A7F3A"/>
    <w:rsid w:val="005B16B9"/>
    <w:rsid w:val="005B2782"/>
    <w:rsid w:val="005B35A1"/>
    <w:rsid w:val="005B425F"/>
    <w:rsid w:val="005B4CDA"/>
    <w:rsid w:val="005B5139"/>
    <w:rsid w:val="005B55C5"/>
    <w:rsid w:val="005B5A9A"/>
    <w:rsid w:val="005B6FD4"/>
    <w:rsid w:val="005B7C66"/>
    <w:rsid w:val="005C032A"/>
    <w:rsid w:val="005C31D4"/>
    <w:rsid w:val="005C4772"/>
    <w:rsid w:val="005C4A37"/>
    <w:rsid w:val="005C4A8D"/>
    <w:rsid w:val="005C5841"/>
    <w:rsid w:val="005C6B40"/>
    <w:rsid w:val="005C719D"/>
    <w:rsid w:val="005C73FE"/>
    <w:rsid w:val="005D05CD"/>
    <w:rsid w:val="005D38A9"/>
    <w:rsid w:val="005D3B1D"/>
    <w:rsid w:val="005D4C87"/>
    <w:rsid w:val="005D587F"/>
    <w:rsid w:val="005E01C8"/>
    <w:rsid w:val="005E219F"/>
    <w:rsid w:val="005E25D3"/>
    <w:rsid w:val="005E420D"/>
    <w:rsid w:val="005E4468"/>
    <w:rsid w:val="005E50C6"/>
    <w:rsid w:val="005E71A6"/>
    <w:rsid w:val="005E781F"/>
    <w:rsid w:val="005F0577"/>
    <w:rsid w:val="005F2FB4"/>
    <w:rsid w:val="005F501F"/>
    <w:rsid w:val="005F6191"/>
    <w:rsid w:val="005F6BD5"/>
    <w:rsid w:val="005F7A19"/>
    <w:rsid w:val="005F7A3A"/>
    <w:rsid w:val="0060131B"/>
    <w:rsid w:val="006044C9"/>
    <w:rsid w:val="00605404"/>
    <w:rsid w:val="006055E4"/>
    <w:rsid w:val="006063DE"/>
    <w:rsid w:val="006179F8"/>
    <w:rsid w:val="00620A93"/>
    <w:rsid w:val="00620B51"/>
    <w:rsid w:val="00621EC3"/>
    <w:rsid w:val="006222D6"/>
    <w:rsid w:val="0062250B"/>
    <w:rsid w:val="006227C3"/>
    <w:rsid w:val="00624514"/>
    <w:rsid w:val="0062674A"/>
    <w:rsid w:val="00626E7B"/>
    <w:rsid w:val="006270B1"/>
    <w:rsid w:val="006303A9"/>
    <w:rsid w:val="00630ED1"/>
    <w:rsid w:val="006312DA"/>
    <w:rsid w:val="00632291"/>
    <w:rsid w:val="00632565"/>
    <w:rsid w:val="006356FF"/>
    <w:rsid w:val="00635D70"/>
    <w:rsid w:val="006400AF"/>
    <w:rsid w:val="0064046E"/>
    <w:rsid w:val="00640CF3"/>
    <w:rsid w:val="00640E71"/>
    <w:rsid w:val="006410F9"/>
    <w:rsid w:val="006418E8"/>
    <w:rsid w:val="00642AA0"/>
    <w:rsid w:val="0064543C"/>
    <w:rsid w:val="00646787"/>
    <w:rsid w:val="00646E78"/>
    <w:rsid w:val="0065008F"/>
    <w:rsid w:val="00650EE5"/>
    <w:rsid w:val="00650F64"/>
    <w:rsid w:val="00652058"/>
    <w:rsid w:val="00653489"/>
    <w:rsid w:val="00654D59"/>
    <w:rsid w:val="00660DA6"/>
    <w:rsid w:val="00661C9F"/>
    <w:rsid w:val="006629E2"/>
    <w:rsid w:val="0066354C"/>
    <w:rsid w:val="00663BAB"/>
    <w:rsid w:val="00663D5F"/>
    <w:rsid w:val="00665443"/>
    <w:rsid w:val="00670A4C"/>
    <w:rsid w:val="006741AF"/>
    <w:rsid w:val="006744F5"/>
    <w:rsid w:val="00674505"/>
    <w:rsid w:val="006745A7"/>
    <w:rsid w:val="0067506F"/>
    <w:rsid w:val="00675836"/>
    <w:rsid w:val="00677DB0"/>
    <w:rsid w:val="00680294"/>
    <w:rsid w:val="00680BA3"/>
    <w:rsid w:val="00681F65"/>
    <w:rsid w:val="00681FE4"/>
    <w:rsid w:val="00682B52"/>
    <w:rsid w:val="0068354B"/>
    <w:rsid w:val="0068648D"/>
    <w:rsid w:val="0068654A"/>
    <w:rsid w:val="00687705"/>
    <w:rsid w:val="00687893"/>
    <w:rsid w:val="00687A3F"/>
    <w:rsid w:val="00687E1B"/>
    <w:rsid w:val="00691394"/>
    <w:rsid w:val="00694FB4"/>
    <w:rsid w:val="0069511A"/>
    <w:rsid w:val="0069698A"/>
    <w:rsid w:val="0069749D"/>
    <w:rsid w:val="006A21BB"/>
    <w:rsid w:val="006A230D"/>
    <w:rsid w:val="006A2990"/>
    <w:rsid w:val="006A3A85"/>
    <w:rsid w:val="006A400A"/>
    <w:rsid w:val="006A5424"/>
    <w:rsid w:val="006A5465"/>
    <w:rsid w:val="006A7118"/>
    <w:rsid w:val="006B0FCA"/>
    <w:rsid w:val="006B1E62"/>
    <w:rsid w:val="006B3A78"/>
    <w:rsid w:val="006B3B06"/>
    <w:rsid w:val="006B4472"/>
    <w:rsid w:val="006B55F1"/>
    <w:rsid w:val="006B6C29"/>
    <w:rsid w:val="006B73E3"/>
    <w:rsid w:val="006C0109"/>
    <w:rsid w:val="006C06E2"/>
    <w:rsid w:val="006C1EE5"/>
    <w:rsid w:val="006C3B11"/>
    <w:rsid w:val="006C3B30"/>
    <w:rsid w:val="006C3DAB"/>
    <w:rsid w:val="006C3F36"/>
    <w:rsid w:val="006C4478"/>
    <w:rsid w:val="006C68E1"/>
    <w:rsid w:val="006C75A8"/>
    <w:rsid w:val="006C7A23"/>
    <w:rsid w:val="006C7E2F"/>
    <w:rsid w:val="006C7ED8"/>
    <w:rsid w:val="006D1072"/>
    <w:rsid w:val="006D29F6"/>
    <w:rsid w:val="006D45C2"/>
    <w:rsid w:val="006E011E"/>
    <w:rsid w:val="006E0173"/>
    <w:rsid w:val="006E09F6"/>
    <w:rsid w:val="006E1C53"/>
    <w:rsid w:val="006E1FB9"/>
    <w:rsid w:val="006E2E1B"/>
    <w:rsid w:val="006E44DB"/>
    <w:rsid w:val="006E4F48"/>
    <w:rsid w:val="006E60FA"/>
    <w:rsid w:val="006F0203"/>
    <w:rsid w:val="006F0E74"/>
    <w:rsid w:val="006F1903"/>
    <w:rsid w:val="006F1958"/>
    <w:rsid w:val="006F1CC2"/>
    <w:rsid w:val="006F21DF"/>
    <w:rsid w:val="006F32F2"/>
    <w:rsid w:val="006F5DBE"/>
    <w:rsid w:val="006F6071"/>
    <w:rsid w:val="006F675D"/>
    <w:rsid w:val="006F71A2"/>
    <w:rsid w:val="006F71C3"/>
    <w:rsid w:val="006F7D8A"/>
    <w:rsid w:val="007000E0"/>
    <w:rsid w:val="00700191"/>
    <w:rsid w:val="00701693"/>
    <w:rsid w:val="0070258E"/>
    <w:rsid w:val="00702F7B"/>
    <w:rsid w:val="00704408"/>
    <w:rsid w:val="00704654"/>
    <w:rsid w:val="00704B49"/>
    <w:rsid w:val="00704E2E"/>
    <w:rsid w:val="007059B0"/>
    <w:rsid w:val="00706AAC"/>
    <w:rsid w:val="00711B89"/>
    <w:rsid w:val="00711DCB"/>
    <w:rsid w:val="00713B33"/>
    <w:rsid w:val="00715426"/>
    <w:rsid w:val="00716BA7"/>
    <w:rsid w:val="00717997"/>
    <w:rsid w:val="00717F14"/>
    <w:rsid w:val="00720108"/>
    <w:rsid w:val="00720712"/>
    <w:rsid w:val="0072097A"/>
    <w:rsid w:val="00721823"/>
    <w:rsid w:val="0072307E"/>
    <w:rsid w:val="00724FFC"/>
    <w:rsid w:val="00725658"/>
    <w:rsid w:val="00731F3C"/>
    <w:rsid w:val="00732343"/>
    <w:rsid w:val="00733476"/>
    <w:rsid w:val="007337C1"/>
    <w:rsid w:val="00733B7E"/>
    <w:rsid w:val="00734C91"/>
    <w:rsid w:val="00735192"/>
    <w:rsid w:val="007354B3"/>
    <w:rsid w:val="00735911"/>
    <w:rsid w:val="00735D3E"/>
    <w:rsid w:val="00740DA4"/>
    <w:rsid w:val="00740DC4"/>
    <w:rsid w:val="00741674"/>
    <w:rsid w:val="00741715"/>
    <w:rsid w:val="007424F3"/>
    <w:rsid w:val="00743B8A"/>
    <w:rsid w:val="00743CF4"/>
    <w:rsid w:val="007462F6"/>
    <w:rsid w:val="0074672E"/>
    <w:rsid w:val="007468AE"/>
    <w:rsid w:val="007473D9"/>
    <w:rsid w:val="00750416"/>
    <w:rsid w:val="00750711"/>
    <w:rsid w:val="00751A83"/>
    <w:rsid w:val="0075240E"/>
    <w:rsid w:val="00756E2A"/>
    <w:rsid w:val="007573F6"/>
    <w:rsid w:val="007624B5"/>
    <w:rsid w:val="00762A92"/>
    <w:rsid w:val="00762C35"/>
    <w:rsid w:val="0076507D"/>
    <w:rsid w:val="007653FC"/>
    <w:rsid w:val="00766246"/>
    <w:rsid w:val="0076673D"/>
    <w:rsid w:val="00767517"/>
    <w:rsid w:val="00772272"/>
    <w:rsid w:val="0077298E"/>
    <w:rsid w:val="00774529"/>
    <w:rsid w:val="00774B53"/>
    <w:rsid w:val="00775635"/>
    <w:rsid w:val="00776D6D"/>
    <w:rsid w:val="007806A2"/>
    <w:rsid w:val="00780F42"/>
    <w:rsid w:val="00781257"/>
    <w:rsid w:val="007838F7"/>
    <w:rsid w:val="007848A8"/>
    <w:rsid w:val="00784CAF"/>
    <w:rsid w:val="0078576A"/>
    <w:rsid w:val="007859F8"/>
    <w:rsid w:val="00786B57"/>
    <w:rsid w:val="00786BBE"/>
    <w:rsid w:val="00787BC6"/>
    <w:rsid w:val="00790654"/>
    <w:rsid w:val="00790F1B"/>
    <w:rsid w:val="00791A5D"/>
    <w:rsid w:val="00792148"/>
    <w:rsid w:val="0079290B"/>
    <w:rsid w:val="00792AF4"/>
    <w:rsid w:val="00792AFF"/>
    <w:rsid w:val="007949CE"/>
    <w:rsid w:val="0079696C"/>
    <w:rsid w:val="00796F15"/>
    <w:rsid w:val="00796F19"/>
    <w:rsid w:val="007A1015"/>
    <w:rsid w:val="007A1632"/>
    <w:rsid w:val="007A186F"/>
    <w:rsid w:val="007A23ED"/>
    <w:rsid w:val="007A27B5"/>
    <w:rsid w:val="007A3062"/>
    <w:rsid w:val="007A38EB"/>
    <w:rsid w:val="007A3E89"/>
    <w:rsid w:val="007A47AF"/>
    <w:rsid w:val="007A5F0A"/>
    <w:rsid w:val="007A6F5C"/>
    <w:rsid w:val="007A7A12"/>
    <w:rsid w:val="007A7CC1"/>
    <w:rsid w:val="007B0ABF"/>
    <w:rsid w:val="007B17D4"/>
    <w:rsid w:val="007B2FBF"/>
    <w:rsid w:val="007B4DFA"/>
    <w:rsid w:val="007B5797"/>
    <w:rsid w:val="007B7C9E"/>
    <w:rsid w:val="007B7FA4"/>
    <w:rsid w:val="007C1ACA"/>
    <w:rsid w:val="007C4615"/>
    <w:rsid w:val="007C60B3"/>
    <w:rsid w:val="007C723F"/>
    <w:rsid w:val="007D1CA8"/>
    <w:rsid w:val="007D1D91"/>
    <w:rsid w:val="007D296B"/>
    <w:rsid w:val="007D4BC5"/>
    <w:rsid w:val="007E0022"/>
    <w:rsid w:val="007E036D"/>
    <w:rsid w:val="007E12FF"/>
    <w:rsid w:val="007E17F9"/>
    <w:rsid w:val="007E23D0"/>
    <w:rsid w:val="007E2F58"/>
    <w:rsid w:val="007E7589"/>
    <w:rsid w:val="007E7970"/>
    <w:rsid w:val="007F0320"/>
    <w:rsid w:val="007F2EA6"/>
    <w:rsid w:val="007F42FC"/>
    <w:rsid w:val="007F62EA"/>
    <w:rsid w:val="007F6692"/>
    <w:rsid w:val="007F6AB5"/>
    <w:rsid w:val="00802343"/>
    <w:rsid w:val="00802DE4"/>
    <w:rsid w:val="00805B98"/>
    <w:rsid w:val="008060C1"/>
    <w:rsid w:val="00810FF1"/>
    <w:rsid w:val="00812658"/>
    <w:rsid w:val="00812A52"/>
    <w:rsid w:val="00812EAD"/>
    <w:rsid w:val="0081328C"/>
    <w:rsid w:val="00814BF9"/>
    <w:rsid w:val="00817431"/>
    <w:rsid w:val="008178BA"/>
    <w:rsid w:val="0082025E"/>
    <w:rsid w:val="00821A0E"/>
    <w:rsid w:val="00823771"/>
    <w:rsid w:val="00824949"/>
    <w:rsid w:val="00825707"/>
    <w:rsid w:val="00825A65"/>
    <w:rsid w:val="00826E01"/>
    <w:rsid w:val="008308C0"/>
    <w:rsid w:val="008311DB"/>
    <w:rsid w:val="0083130C"/>
    <w:rsid w:val="00831A73"/>
    <w:rsid w:val="0083499F"/>
    <w:rsid w:val="00834CF1"/>
    <w:rsid w:val="008353AC"/>
    <w:rsid w:val="00835F68"/>
    <w:rsid w:val="008360EA"/>
    <w:rsid w:val="0083693B"/>
    <w:rsid w:val="0084043D"/>
    <w:rsid w:val="00841B38"/>
    <w:rsid w:val="00841DB6"/>
    <w:rsid w:val="00842B26"/>
    <w:rsid w:val="0084336C"/>
    <w:rsid w:val="0084693B"/>
    <w:rsid w:val="00847FA1"/>
    <w:rsid w:val="00851150"/>
    <w:rsid w:val="00852190"/>
    <w:rsid w:val="0085272B"/>
    <w:rsid w:val="00852BAD"/>
    <w:rsid w:val="00854224"/>
    <w:rsid w:val="00855B04"/>
    <w:rsid w:val="00856A28"/>
    <w:rsid w:val="00856B18"/>
    <w:rsid w:val="00862A4D"/>
    <w:rsid w:val="0086335D"/>
    <w:rsid w:val="008745F7"/>
    <w:rsid w:val="00874824"/>
    <w:rsid w:val="00874FDF"/>
    <w:rsid w:val="008759AC"/>
    <w:rsid w:val="00875EF6"/>
    <w:rsid w:val="00876220"/>
    <w:rsid w:val="00877BD6"/>
    <w:rsid w:val="008817E5"/>
    <w:rsid w:val="00881E06"/>
    <w:rsid w:val="00882433"/>
    <w:rsid w:val="008845CA"/>
    <w:rsid w:val="008879A8"/>
    <w:rsid w:val="008879FC"/>
    <w:rsid w:val="00890627"/>
    <w:rsid w:val="00890FD5"/>
    <w:rsid w:val="00893933"/>
    <w:rsid w:val="00893AF4"/>
    <w:rsid w:val="00894712"/>
    <w:rsid w:val="00894A8C"/>
    <w:rsid w:val="00894DA6"/>
    <w:rsid w:val="008965ED"/>
    <w:rsid w:val="00897764"/>
    <w:rsid w:val="00897E8B"/>
    <w:rsid w:val="008A18C9"/>
    <w:rsid w:val="008A44FE"/>
    <w:rsid w:val="008A502C"/>
    <w:rsid w:val="008B0346"/>
    <w:rsid w:val="008B0432"/>
    <w:rsid w:val="008B083D"/>
    <w:rsid w:val="008B0ADA"/>
    <w:rsid w:val="008B160D"/>
    <w:rsid w:val="008B1CBC"/>
    <w:rsid w:val="008B495E"/>
    <w:rsid w:val="008B4D2C"/>
    <w:rsid w:val="008C04E7"/>
    <w:rsid w:val="008C05EE"/>
    <w:rsid w:val="008C0EC1"/>
    <w:rsid w:val="008C1044"/>
    <w:rsid w:val="008C14BC"/>
    <w:rsid w:val="008C17B9"/>
    <w:rsid w:val="008C1B1D"/>
    <w:rsid w:val="008C2159"/>
    <w:rsid w:val="008C24F9"/>
    <w:rsid w:val="008C30D2"/>
    <w:rsid w:val="008C43B0"/>
    <w:rsid w:val="008C4C25"/>
    <w:rsid w:val="008C4CC9"/>
    <w:rsid w:val="008C50CB"/>
    <w:rsid w:val="008C632C"/>
    <w:rsid w:val="008C6677"/>
    <w:rsid w:val="008C7E81"/>
    <w:rsid w:val="008D0CDA"/>
    <w:rsid w:val="008D1188"/>
    <w:rsid w:val="008D1269"/>
    <w:rsid w:val="008D160E"/>
    <w:rsid w:val="008D254E"/>
    <w:rsid w:val="008D32F1"/>
    <w:rsid w:val="008D4B76"/>
    <w:rsid w:val="008E0BF0"/>
    <w:rsid w:val="008E2AAA"/>
    <w:rsid w:val="008E3119"/>
    <w:rsid w:val="008E44F1"/>
    <w:rsid w:val="008E46F0"/>
    <w:rsid w:val="008E58F3"/>
    <w:rsid w:val="008F0012"/>
    <w:rsid w:val="008F00B7"/>
    <w:rsid w:val="008F10FD"/>
    <w:rsid w:val="008F1988"/>
    <w:rsid w:val="008F213D"/>
    <w:rsid w:val="008F3DF6"/>
    <w:rsid w:val="008F5089"/>
    <w:rsid w:val="008F5B93"/>
    <w:rsid w:val="008F6AE5"/>
    <w:rsid w:val="00901273"/>
    <w:rsid w:val="00902DE2"/>
    <w:rsid w:val="00906D2C"/>
    <w:rsid w:val="00907029"/>
    <w:rsid w:val="009074DF"/>
    <w:rsid w:val="009078CF"/>
    <w:rsid w:val="00910746"/>
    <w:rsid w:val="00910F40"/>
    <w:rsid w:val="00913CAD"/>
    <w:rsid w:val="00915408"/>
    <w:rsid w:val="0091791D"/>
    <w:rsid w:val="00924143"/>
    <w:rsid w:val="0092468C"/>
    <w:rsid w:val="009251EA"/>
    <w:rsid w:val="00926A47"/>
    <w:rsid w:val="00930452"/>
    <w:rsid w:val="00931081"/>
    <w:rsid w:val="00934114"/>
    <w:rsid w:val="00935208"/>
    <w:rsid w:val="009409C6"/>
    <w:rsid w:val="00941116"/>
    <w:rsid w:val="0094250A"/>
    <w:rsid w:val="00942884"/>
    <w:rsid w:val="00944E5C"/>
    <w:rsid w:val="0094538D"/>
    <w:rsid w:val="009474CE"/>
    <w:rsid w:val="00950D5E"/>
    <w:rsid w:val="00951276"/>
    <w:rsid w:val="00953BC1"/>
    <w:rsid w:val="00953E24"/>
    <w:rsid w:val="0095473B"/>
    <w:rsid w:val="00957FA6"/>
    <w:rsid w:val="00961CBD"/>
    <w:rsid w:val="00963437"/>
    <w:rsid w:val="00963787"/>
    <w:rsid w:val="00964A63"/>
    <w:rsid w:val="00964C7D"/>
    <w:rsid w:val="0096694C"/>
    <w:rsid w:val="00967884"/>
    <w:rsid w:val="00970E39"/>
    <w:rsid w:val="0097161E"/>
    <w:rsid w:val="00973E60"/>
    <w:rsid w:val="009756C7"/>
    <w:rsid w:val="009770B1"/>
    <w:rsid w:val="00981023"/>
    <w:rsid w:val="00982289"/>
    <w:rsid w:val="009835DE"/>
    <w:rsid w:val="009862F0"/>
    <w:rsid w:val="0098721D"/>
    <w:rsid w:val="00991576"/>
    <w:rsid w:val="0099197E"/>
    <w:rsid w:val="009926E7"/>
    <w:rsid w:val="00992D78"/>
    <w:rsid w:val="00993399"/>
    <w:rsid w:val="0099414F"/>
    <w:rsid w:val="00994667"/>
    <w:rsid w:val="0099525A"/>
    <w:rsid w:val="00996305"/>
    <w:rsid w:val="00997270"/>
    <w:rsid w:val="009A029F"/>
    <w:rsid w:val="009A0908"/>
    <w:rsid w:val="009A1270"/>
    <w:rsid w:val="009A2A73"/>
    <w:rsid w:val="009A341E"/>
    <w:rsid w:val="009A40DA"/>
    <w:rsid w:val="009A54DF"/>
    <w:rsid w:val="009A5BCA"/>
    <w:rsid w:val="009A5CE0"/>
    <w:rsid w:val="009A5DFA"/>
    <w:rsid w:val="009A6023"/>
    <w:rsid w:val="009B0AFF"/>
    <w:rsid w:val="009B2ECC"/>
    <w:rsid w:val="009B65F3"/>
    <w:rsid w:val="009B6CA8"/>
    <w:rsid w:val="009C1F19"/>
    <w:rsid w:val="009C2AC7"/>
    <w:rsid w:val="009C3217"/>
    <w:rsid w:val="009C3B0C"/>
    <w:rsid w:val="009C59D6"/>
    <w:rsid w:val="009C72C6"/>
    <w:rsid w:val="009D2151"/>
    <w:rsid w:val="009D232A"/>
    <w:rsid w:val="009D2AAD"/>
    <w:rsid w:val="009D3089"/>
    <w:rsid w:val="009D5CCF"/>
    <w:rsid w:val="009E293D"/>
    <w:rsid w:val="009E6A12"/>
    <w:rsid w:val="009E707B"/>
    <w:rsid w:val="009E7818"/>
    <w:rsid w:val="009F4B57"/>
    <w:rsid w:val="009F6D32"/>
    <w:rsid w:val="009F75B4"/>
    <w:rsid w:val="00A0087B"/>
    <w:rsid w:val="00A008C9"/>
    <w:rsid w:val="00A00BD7"/>
    <w:rsid w:val="00A03389"/>
    <w:rsid w:val="00A03AB7"/>
    <w:rsid w:val="00A03C4E"/>
    <w:rsid w:val="00A0525B"/>
    <w:rsid w:val="00A05FC7"/>
    <w:rsid w:val="00A075D6"/>
    <w:rsid w:val="00A111A8"/>
    <w:rsid w:val="00A11EDA"/>
    <w:rsid w:val="00A141CE"/>
    <w:rsid w:val="00A15127"/>
    <w:rsid w:val="00A151BF"/>
    <w:rsid w:val="00A2001A"/>
    <w:rsid w:val="00A20397"/>
    <w:rsid w:val="00A20645"/>
    <w:rsid w:val="00A22915"/>
    <w:rsid w:val="00A23052"/>
    <w:rsid w:val="00A23842"/>
    <w:rsid w:val="00A254AB"/>
    <w:rsid w:val="00A25C40"/>
    <w:rsid w:val="00A2671E"/>
    <w:rsid w:val="00A26AB4"/>
    <w:rsid w:val="00A30EEB"/>
    <w:rsid w:val="00A33029"/>
    <w:rsid w:val="00A342E3"/>
    <w:rsid w:val="00A344FC"/>
    <w:rsid w:val="00A349C3"/>
    <w:rsid w:val="00A35E77"/>
    <w:rsid w:val="00A4123E"/>
    <w:rsid w:val="00A428FB"/>
    <w:rsid w:val="00A42EFC"/>
    <w:rsid w:val="00A45274"/>
    <w:rsid w:val="00A47C76"/>
    <w:rsid w:val="00A50AB7"/>
    <w:rsid w:val="00A53941"/>
    <w:rsid w:val="00A554E3"/>
    <w:rsid w:val="00A57E41"/>
    <w:rsid w:val="00A6180C"/>
    <w:rsid w:val="00A6194B"/>
    <w:rsid w:val="00A62423"/>
    <w:rsid w:val="00A65402"/>
    <w:rsid w:val="00A6645F"/>
    <w:rsid w:val="00A70AD9"/>
    <w:rsid w:val="00A71402"/>
    <w:rsid w:val="00A716CA"/>
    <w:rsid w:val="00A731AB"/>
    <w:rsid w:val="00A73221"/>
    <w:rsid w:val="00A73501"/>
    <w:rsid w:val="00A74CF3"/>
    <w:rsid w:val="00A7639F"/>
    <w:rsid w:val="00A81AF0"/>
    <w:rsid w:val="00A81E0F"/>
    <w:rsid w:val="00A81F75"/>
    <w:rsid w:val="00A833D0"/>
    <w:rsid w:val="00A836E3"/>
    <w:rsid w:val="00A83D52"/>
    <w:rsid w:val="00A855C3"/>
    <w:rsid w:val="00A909DE"/>
    <w:rsid w:val="00A919CC"/>
    <w:rsid w:val="00A926B4"/>
    <w:rsid w:val="00A92D77"/>
    <w:rsid w:val="00A93152"/>
    <w:rsid w:val="00A93E5D"/>
    <w:rsid w:val="00A965BE"/>
    <w:rsid w:val="00A96888"/>
    <w:rsid w:val="00A972A3"/>
    <w:rsid w:val="00A97C38"/>
    <w:rsid w:val="00AA20F9"/>
    <w:rsid w:val="00AA24FB"/>
    <w:rsid w:val="00AA5C0B"/>
    <w:rsid w:val="00AA6359"/>
    <w:rsid w:val="00AA667F"/>
    <w:rsid w:val="00AA7C38"/>
    <w:rsid w:val="00AB05F4"/>
    <w:rsid w:val="00AB06D7"/>
    <w:rsid w:val="00AB2F91"/>
    <w:rsid w:val="00AB3CB4"/>
    <w:rsid w:val="00AB3DC1"/>
    <w:rsid w:val="00AB4D26"/>
    <w:rsid w:val="00AB7479"/>
    <w:rsid w:val="00AC1C5C"/>
    <w:rsid w:val="00AC29C2"/>
    <w:rsid w:val="00AC2CBB"/>
    <w:rsid w:val="00AC46CC"/>
    <w:rsid w:val="00AC5105"/>
    <w:rsid w:val="00AC7750"/>
    <w:rsid w:val="00AD0363"/>
    <w:rsid w:val="00AD3F49"/>
    <w:rsid w:val="00AD4379"/>
    <w:rsid w:val="00AD590F"/>
    <w:rsid w:val="00AD5A0B"/>
    <w:rsid w:val="00AD5BF9"/>
    <w:rsid w:val="00AE0D5F"/>
    <w:rsid w:val="00AE1488"/>
    <w:rsid w:val="00AE23E1"/>
    <w:rsid w:val="00AE23F5"/>
    <w:rsid w:val="00AE2598"/>
    <w:rsid w:val="00AE4322"/>
    <w:rsid w:val="00AE510F"/>
    <w:rsid w:val="00AE664F"/>
    <w:rsid w:val="00AE6950"/>
    <w:rsid w:val="00AE6981"/>
    <w:rsid w:val="00AE797B"/>
    <w:rsid w:val="00AE7C72"/>
    <w:rsid w:val="00AF004A"/>
    <w:rsid w:val="00AF0D02"/>
    <w:rsid w:val="00AF1ACD"/>
    <w:rsid w:val="00AF2A18"/>
    <w:rsid w:val="00AF3C2E"/>
    <w:rsid w:val="00AF4B28"/>
    <w:rsid w:val="00AF5221"/>
    <w:rsid w:val="00AF6738"/>
    <w:rsid w:val="00AF6929"/>
    <w:rsid w:val="00AF754A"/>
    <w:rsid w:val="00B01D94"/>
    <w:rsid w:val="00B02A5A"/>
    <w:rsid w:val="00B03C08"/>
    <w:rsid w:val="00B0505B"/>
    <w:rsid w:val="00B06563"/>
    <w:rsid w:val="00B069C0"/>
    <w:rsid w:val="00B072CA"/>
    <w:rsid w:val="00B10567"/>
    <w:rsid w:val="00B1072C"/>
    <w:rsid w:val="00B1150C"/>
    <w:rsid w:val="00B11C97"/>
    <w:rsid w:val="00B122BF"/>
    <w:rsid w:val="00B12CF7"/>
    <w:rsid w:val="00B144F7"/>
    <w:rsid w:val="00B15B7B"/>
    <w:rsid w:val="00B1650A"/>
    <w:rsid w:val="00B22CDC"/>
    <w:rsid w:val="00B25158"/>
    <w:rsid w:val="00B2546D"/>
    <w:rsid w:val="00B26A8A"/>
    <w:rsid w:val="00B309D1"/>
    <w:rsid w:val="00B32801"/>
    <w:rsid w:val="00B3573D"/>
    <w:rsid w:val="00B367F6"/>
    <w:rsid w:val="00B37512"/>
    <w:rsid w:val="00B401C3"/>
    <w:rsid w:val="00B4117F"/>
    <w:rsid w:val="00B434C8"/>
    <w:rsid w:val="00B4364C"/>
    <w:rsid w:val="00B437ED"/>
    <w:rsid w:val="00B43F69"/>
    <w:rsid w:val="00B44ECD"/>
    <w:rsid w:val="00B51B80"/>
    <w:rsid w:val="00B51EB3"/>
    <w:rsid w:val="00B51F67"/>
    <w:rsid w:val="00B5287B"/>
    <w:rsid w:val="00B55851"/>
    <w:rsid w:val="00B55B9E"/>
    <w:rsid w:val="00B55F73"/>
    <w:rsid w:val="00B56A07"/>
    <w:rsid w:val="00B5726D"/>
    <w:rsid w:val="00B572AF"/>
    <w:rsid w:val="00B600F0"/>
    <w:rsid w:val="00B60936"/>
    <w:rsid w:val="00B60BA6"/>
    <w:rsid w:val="00B60CA2"/>
    <w:rsid w:val="00B6130B"/>
    <w:rsid w:val="00B61C23"/>
    <w:rsid w:val="00B639EA"/>
    <w:rsid w:val="00B63F7F"/>
    <w:rsid w:val="00B64AB3"/>
    <w:rsid w:val="00B64BED"/>
    <w:rsid w:val="00B65386"/>
    <w:rsid w:val="00B65613"/>
    <w:rsid w:val="00B67172"/>
    <w:rsid w:val="00B702D2"/>
    <w:rsid w:val="00B7060B"/>
    <w:rsid w:val="00B718B8"/>
    <w:rsid w:val="00B7368C"/>
    <w:rsid w:val="00B74591"/>
    <w:rsid w:val="00B76695"/>
    <w:rsid w:val="00B7790D"/>
    <w:rsid w:val="00B77E49"/>
    <w:rsid w:val="00B77FCF"/>
    <w:rsid w:val="00B84C9A"/>
    <w:rsid w:val="00B85C83"/>
    <w:rsid w:val="00B87A29"/>
    <w:rsid w:val="00B90AE6"/>
    <w:rsid w:val="00B90F52"/>
    <w:rsid w:val="00B916B0"/>
    <w:rsid w:val="00B91B79"/>
    <w:rsid w:val="00B96782"/>
    <w:rsid w:val="00BA00C6"/>
    <w:rsid w:val="00BA268C"/>
    <w:rsid w:val="00BA4924"/>
    <w:rsid w:val="00BA62A4"/>
    <w:rsid w:val="00BA7F59"/>
    <w:rsid w:val="00BB1B4E"/>
    <w:rsid w:val="00BB29E1"/>
    <w:rsid w:val="00BB6404"/>
    <w:rsid w:val="00BB6983"/>
    <w:rsid w:val="00BB7006"/>
    <w:rsid w:val="00BC1144"/>
    <w:rsid w:val="00BC20C2"/>
    <w:rsid w:val="00BC2DA4"/>
    <w:rsid w:val="00BC4744"/>
    <w:rsid w:val="00BC5B74"/>
    <w:rsid w:val="00BC6122"/>
    <w:rsid w:val="00BD1A2C"/>
    <w:rsid w:val="00BD2050"/>
    <w:rsid w:val="00BD354F"/>
    <w:rsid w:val="00BD3E93"/>
    <w:rsid w:val="00BD5DD6"/>
    <w:rsid w:val="00BD6FE0"/>
    <w:rsid w:val="00BE0F11"/>
    <w:rsid w:val="00BE5AB5"/>
    <w:rsid w:val="00BE71A9"/>
    <w:rsid w:val="00BE74B3"/>
    <w:rsid w:val="00BE77DF"/>
    <w:rsid w:val="00BF0B55"/>
    <w:rsid w:val="00BF1D9F"/>
    <w:rsid w:val="00BF1F54"/>
    <w:rsid w:val="00BF1F6C"/>
    <w:rsid w:val="00BF2995"/>
    <w:rsid w:val="00BF31A6"/>
    <w:rsid w:val="00BF3AFD"/>
    <w:rsid w:val="00BF3B70"/>
    <w:rsid w:val="00BF427A"/>
    <w:rsid w:val="00BF4379"/>
    <w:rsid w:val="00BF4955"/>
    <w:rsid w:val="00BF647B"/>
    <w:rsid w:val="00BF7199"/>
    <w:rsid w:val="00BF7B23"/>
    <w:rsid w:val="00C00CF7"/>
    <w:rsid w:val="00C020D0"/>
    <w:rsid w:val="00C0225B"/>
    <w:rsid w:val="00C023E1"/>
    <w:rsid w:val="00C02904"/>
    <w:rsid w:val="00C03A63"/>
    <w:rsid w:val="00C03D27"/>
    <w:rsid w:val="00C040AE"/>
    <w:rsid w:val="00C04C10"/>
    <w:rsid w:val="00C0591A"/>
    <w:rsid w:val="00C05B5A"/>
    <w:rsid w:val="00C06FB3"/>
    <w:rsid w:val="00C0732D"/>
    <w:rsid w:val="00C120CA"/>
    <w:rsid w:val="00C120E7"/>
    <w:rsid w:val="00C121BF"/>
    <w:rsid w:val="00C1690B"/>
    <w:rsid w:val="00C171DF"/>
    <w:rsid w:val="00C1732B"/>
    <w:rsid w:val="00C17E26"/>
    <w:rsid w:val="00C20216"/>
    <w:rsid w:val="00C23A33"/>
    <w:rsid w:val="00C252AB"/>
    <w:rsid w:val="00C3273B"/>
    <w:rsid w:val="00C3400E"/>
    <w:rsid w:val="00C354A9"/>
    <w:rsid w:val="00C371DC"/>
    <w:rsid w:val="00C37A6A"/>
    <w:rsid w:val="00C37BA4"/>
    <w:rsid w:val="00C4109E"/>
    <w:rsid w:val="00C41F5D"/>
    <w:rsid w:val="00C4370B"/>
    <w:rsid w:val="00C450AD"/>
    <w:rsid w:val="00C4535A"/>
    <w:rsid w:val="00C46360"/>
    <w:rsid w:val="00C471B6"/>
    <w:rsid w:val="00C50167"/>
    <w:rsid w:val="00C501A8"/>
    <w:rsid w:val="00C50EEB"/>
    <w:rsid w:val="00C51B38"/>
    <w:rsid w:val="00C526F8"/>
    <w:rsid w:val="00C5278B"/>
    <w:rsid w:val="00C53295"/>
    <w:rsid w:val="00C539EC"/>
    <w:rsid w:val="00C55E58"/>
    <w:rsid w:val="00C56417"/>
    <w:rsid w:val="00C5774A"/>
    <w:rsid w:val="00C60F58"/>
    <w:rsid w:val="00C62A6A"/>
    <w:rsid w:val="00C62D5B"/>
    <w:rsid w:val="00C62FE5"/>
    <w:rsid w:val="00C6622B"/>
    <w:rsid w:val="00C67DF2"/>
    <w:rsid w:val="00C67ED8"/>
    <w:rsid w:val="00C67FCD"/>
    <w:rsid w:val="00C70E43"/>
    <w:rsid w:val="00C71819"/>
    <w:rsid w:val="00C71BB5"/>
    <w:rsid w:val="00C727B2"/>
    <w:rsid w:val="00C7598F"/>
    <w:rsid w:val="00C75E02"/>
    <w:rsid w:val="00C7623F"/>
    <w:rsid w:val="00C76F51"/>
    <w:rsid w:val="00C77BB3"/>
    <w:rsid w:val="00C8072E"/>
    <w:rsid w:val="00C8239E"/>
    <w:rsid w:val="00C825E6"/>
    <w:rsid w:val="00C851DB"/>
    <w:rsid w:val="00C85B33"/>
    <w:rsid w:val="00C8636E"/>
    <w:rsid w:val="00C87F77"/>
    <w:rsid w:val="00C90F3C"/>
    <w:rsid w:val="00C90F8E"/>
    <w:rsid w:val="00C9251F"/>
    <w:rsid w:val="00C93613"/>
    <w:rsid w:val="00C9478B"/>
    <w:rsid w:val="00C94995"/>
    <w:rsid w:val="00C9569B"/>
    <w:rsid w:val="00C9629D"/>
    <w:rsid w:val="00C966A5"/>
    <w:rsid w:val="00CA00CC"/>
    <w:rsid w:val="00CA109D"/>
    <w:rsid w:val="00CA2096"/>
    <w:rsid w:val="00CA29F1"/>
    <w:rsid w:val="00CA5708"/>
    <w:rsid w:val="00CA5B1E"/>
    <w:rsid w:val="00CB075B"/>
    <w:rsid w:val="00CB10F6"/>
    <w:rsid w:val="00CB156E"/>
    <w:rsid w:val="00CB30FD"/>
    <w:rsid w:val="00CB314E"/>
    <w:rsid w:val="00CB6183"/>
    <w:rsid w:val="00CB7ECB"/>
    <w:rsid w:val="00CC0C89"/>
    <w:rsid w:val="00CC0ED0"/>
    <w:rsid w:val="00CC16F7"/>
    <w:rsid w:val="00CC1B6D"/>
    <w:rsid w:val="00CC212E"/>
    <w:rsid w:val="00CC37C3"/>
    <w:rsid w:val="00CC3B41"/>
    <w:rsid w:val="00CC52A5"/>
    <w:rsid w:val="00CC52C0"/>
    <w:rsid w:val="00CC59A4"/>
    <w:rsid w:val="00CD1726"/>
    <w:rsid w:val="00CD2E84"/>
    <w:rsid w:val="00CE0B91"/>
    <w:rsid w:val="00CE2473"/>
    <w:rsid w:val="00CE3C43"/>
    <w:rsid w:val="00CE5546"/>
    <w:rsid w:val="00CE6E13"/>
    <w:rsid w:val="00CE7263"/>
    <w:rsid w:val="00CF0610"/>
    <w:rsid w:val="00CF091F"/>
    <w:rsid w:val="00CF1929"/>
    <w:rsid w:val="00CF209A"/>
    <w:rsid w:val="00CF4B84"/>
    <w:rsid w:val="00CF56C9"/>
    <w:rsid w:val="00CF72D6"/>
    <w:rsid w:val="00CF78F0"/>
    <w:rsid w:val="00D00573"/>
    <w:rsid w:val="00D01F66"/>
    <w:rsid w:val="00D0238E"/>
    <w:rsid w:val="00D0550D"/>
    <w:rsid w:val="00D12E1D"/>
    <w:rsid w:val="00D13C5F"/>
    <w:rsid w:val="00D13CDF"/>
    <w:rsid w:val="00D14925"/>
    <w:rsid w:val="00D15669"/>
    <w:rsid w:val="00D1568A"/>
    <w:rsid w:val="00D1633F"/>
    <w:rsid w:val="00D20B2B"/>
    <w:rsid w:val="00D20B8C"/>
    <w:rsid w:val="00D225B4"/>
    <w:rsid w:val="00D25173"/>
    <w:rsid w:val="00D26AE4"/>
    <w:rsid w:val="00D2719E"/>
    <w:rsid w:val="00D27CE1"/>
    <w:rsid w:val="00D30158"/>
    <w:rsid w:val="00D30621"/>
    <w:rsid w:val="00D30A35"/>
    <w:rsid w:val="00D31D43"/>
    <w:rsid w:val="00D3316F"/>
    <w:rsid w:val="00D349B4"/>
    <w:rsid w:val="00D366C0"/>
    <w:rsid w:val="00D36BF1"/>
    <w:rsid w:val="00D375E3"/>
    <w:rsid w:val="00D405D7"/>
    <w:rsid w:val="00D40F61"/>
    <w:rsid w:val="00D41D9D"/>
    <w:rsid w:val="00D43A91"/>
    <w:rsid w:val="00D44821"/>
    <w:rsid w:val="00D44CDA"/>
    <w:rsid w:val="00D450C2"/>
    <w:rsid w:val="00D47D47"/>
    <w:rsid w:val="00D47E55"/>
    <w:rsid w:val="00D50592"/>
    <w:rsid w:val="00D506A9"/>
    <w:rsid w:val="00D50FCA"/>
    <w:rsid w:val="00D53BD6"/>
    <w:rsid w:val="00D53FD0"/>
    <w:rsid w:val="00D5462C"/>
    <w:rsid w:val="00D54E11"/>
    <w:rsid w:val="00D5689A"/>
    <w:rsid w:val="00D5692E"/>
    <w:rsid w:val="00D56E8C"/>
    <w:rsid w:val="00D60451"/>
    <w:rsid w:val="00D609D1"/>
    <w:rsid w:val="00D60B35"/>
    <w:rsid w:val="00D61070"/>
    <w:rsid w:val="00D6121A"/>
    <w:rsid w:val="00D62026"/>
    <w:rsid w:val="00D62D85"/>
    <w:rsid w:val="00D65030"/>
    <w:rsid w:val="00D66393"/>
    <w:rsid w:val="00D6689E"/>
    <w:rsid w:val="00D67624"/>
    <w:rsid w:val="00D67915"/>
    <w:rsid w:val="00D71993"/>
    <w:rsid w:val="00D71CF5"/>
    <w:rsid w:val="00D720B8"/>
    <w:rsid w:val="00D757AD"/>
    <w:rsid w:val="00D75B8D"/>
    <w:rsid w:val="00D77182"/>
    <w:rsid w:val="00D7736A"/>
    <w:rsid w:val="00D7760E"/>
    <w:rsid w:val="00D80F0D"/>
    <w:rsid w:val="00D82134"/>
    <w:rsid w:val="00D82530"/>
    <w:rsid w:val="00D83C20"/>
    <w:rsid w:val="00D84C43"/>
    <w:rsid w:val="00D8528E"/>
    <w:rsid w:val="00D85D2D"/>
    <w:rsid w:val="00D86298"/>
    <w:rsid w:val="00D86D62"/>
    <w:rsid w:val="00D924C5"/>
    <w:rsid w:val="00D92D40"/>
    <w:rsid w:val="00D932DD"/>
    <w:rsid w:val="00D939F4"/>
    <w:rsid w:val="00D9469D"/>
    <w:rsid w:val="00D94E45"/>
    <w:rsid w:val="00D959BA"/>
    <w:rsid w:val="00D95DBB"/>
    <w:rsid w:val="00D96129"/>
    <w:rsid w:val="00D96D53"/>
    <w:rsid w:val="00D97CB2"/>
    <w:rsid w:val="00DA1232"/>
    <w:rsid w:val="00DA18F0"/>
    <w:rsid w:val="00DA33DA"/>
    <w:rsid w:val="00DA36F0"/>
    <w:rsid w:val="00DA69A5"/>
    <w:rsid w:val="00DA7A27"/>
    <w:rsid w:val="00DB03DB"/>
    <w:rsid w:val="00DB07D7"/>
    <w:rsid w:val="00DB17A4"/>
    <w:rsid w:val="00DB190F"/>
    <w:rsid w:val="00DB2A38"/>
    <w:rsid w:val="00DB2BF1"/>
    <w:rsid w:val="00DB336E"/>
    <w:rsid w:val="00DB3C6C"/>
    <w:rsid w:val="00DB413B"/>
    <w:rsid w:val="00DB443A"/>
    <w:rsid w:val="00DB5777"/>
    <w:rsid w:val="00DB63E4"/>
    <w:rsid w:val="00DB782E"/>
    <w:rsid w:val="00DB7882"/>
    <w:rsid w:val="00DC01FA"/>
    <w:rsid w:val="00DC1DC7"/>
    <w:rsid w:val="00DC25FF"/>
    <w:rsid w:val="00DC4E2F"/>
    <w:rsid w:val="00DD02CA"/>
    <w:rsid w:val="00DD050B"/>
    <w:rsid w:val="00DD0A81"/>
    <w:rsid w:val="00DD1333"/>
    <w:rsid w:val="00DD300D"/>
    <w:rsid w:val="00DD3FFF"/>
    <w:rsid w:val="00DD4249"/>
    <w:rsid w:val="00DD66A5"/>
    <w:rsid w:val="00DD7E1E"/>
    <w:rsid w:val="00DE0033"/>
    <w:rsid w:val="00DE043F"/>
    <w:rsid w:val="00DE1A0B"/>
    <w:rsid w:val="00DE3D3F"/>
    <w:rsid w:val="00DE6449"/>
    <w:rsid w:val="00DE6DC9"/>
    <w:rsid w:val="00DF0B3A"/>
    <w:rsid w:val="00DF3589"/>
    <w:rsid w:val="00DF3A5E"/>
    <w:rsid w:val="00DF6204"/>
    <w:rsid w:val="00E034DA"/>
    <w:rsid w:val="00E035BC"/>
    <w:rsid w:val="00E03D23"/>
    <w:rsid w:val="00E0510B"/>
    <w:rsid w:val="00E065B7"/>
    <w:rsid w:val="00E11F64"/>
    <w:rsid w:val="00E12893"/>
    <w:rsid w:val="00E15BB3"/>
    <w:rsid w:val="00E170F6"/>
    <w:rsid w:val="00E20703"/>
    <w:rsid w:val="00E2084F"/>
    <w:rsid w:val="00E223EB"/>
    <w:rsid w:val="00E225E7"/>
    <w:rsid w:val="00E22818"/>
    <w:rsid w:val="00E23377"/>
    <w:rsid w:val="00E240B7"/>
    <w:rsid w:val="00E243F9"/>
    <w:rsid w:val="00E304E5"/>
    <w:rsid w:val="00E3795F"/>
    <w:rsid w:val="00E37F2C"/>
    <w:rsid w:val="00E408E1"/>
    <w:rsid w:val="00E41F45"/>
    <w:rsid w:val="00E42047"/>
    <w:rsid w:val="00E42698"/>
    <w:rsid w:val="00E42B9C"/>
    <w:rsid w:val="00E462CF"/>
    <w:rsid w:val="00E47DA4"/>
    <w:rsid w:val="00E51B44"/>
    <w:rsid w:val="00E54F1C"/>
    <w:rsid w:val="00E55A2B"/>
    <w:rsid w:val="00E56AB8"/>
    <w:rsid w:val="00E5708E"/>
    <w:rsid w:val="00E625C2"/>
    <w:rsid w:val="00E63267"/>
    <w:rsid w:val="00E66DF7"/>
    <w:rsid w:val="00E71523"/>
    <w:rsid w:val="00E75A5E"/>
    <w:rsid w:val="00E77E07"/>
    <w:rsid w:val="00E819AC"/>
    <w:rsid w:val="00E81CBA"/>
    <w:rsid w:val="00E824E6"/>
    <w:rsid w:val="00E832E3"/>
    <w:rsid w:val="00E83632"/>
    <w:rsid w:val="00E84B18"/>
    <w:rsid w:val="00E856D5"/>
    <w:rsid w:val="00E856F7"/>
    <w:rsid w:val="00E8783D"/>
    <w:rsid w:val="00E90154"/>
    <w:rsid w:val="00E9220E"/>
    <w:rsid w:val="00E92472"/>
    <w:rsid w:val="00E971F6"/>
    <w:rsid w:val="00E977EF"/>
    <w:rsid w:val="00EA18B0"/>
    <w:rsid w:val="00EA26BB"/>
    <w:rsid w:val="00EA2874"/>
    <w:rsid w:val="00EA2967"/>
    <w:rsid w:val="00EA324F"/>
    <w:rsid w:val="00EA3DAC"/>
    <w:rsid w:val="00EA621B"/>
    <w:rsid w:val="00EA7128"/>
    <w:rsid w:val="00EA7814"/>
    <w:rsid w:val="00EB0087"/>
    <w:rsid w:val="00EB042A"/>
    <w:rsid w:val="00EB13AD"/>
    <w:rsid w:val="00EB3261"/>
    <w:rsid w:val="00EB48EF"/>
    <w:rsid w:val="00EB5380"/>
    <w:rsid w:val="00EB5428"/>
    <w:rsid w:val="00EB6180"/>
    <w:rsid w:val="00EB6622"/>
    <w:rsid w:val="00EB7046"/>
    <w:rsid w:val="00EB77EB"/>
    <w:rsid w:val="00EB7DBD"/>
    <w:rsid w:val="00EC0635"/>
    <w:rsid w:val="00EC06C6"/>
    <w:rsid w:val="00EC1C38"/>
    <w:rsid w:val="00EC2398"/>
    <w:rsid w:val="00EC2888"/>
    <w:rsid w:val="00EC4034"/>
    <w:rsid w:val="00EC5A4A"/>
    <w:rsid w:val="00EC60D3"/>
    <w:rsid w:val="00EC6562"/>
    <w:rsid w:val="00EC737D"/>
    <w:rsid w:val="00EC780D"/>
    <w:rsid w:val="00ED015A"/>
    <w:rsid w:val="00ED0FDF"/>
    <w:rsid w:val="00ED306F"/>
    <w:rsid w:val="00ED3357"/>
    <w:rsid w:val="00ED3787"/>
    <w:rsid w:val="00ED3CA2"/>
    <w:rsid w:val="00ED44B1"/>
    <w:rsid w:val="00EE0924"/>
    <w:rsid w:val="00EE0B7B"/>
    <w:rsid w:val="00EE1711"/>
    <w:rsid w:val="00EE4EE7"/>
    <w:rsid w:val="00EE5017"/>
    <w:rsid w:val="00EE5BD2"/>
    <w:rsid w:val="00EE756F"/>
    <w:rsid w:val="00EF1971"/>
    <w:rsid w:val="00EF3629"/>
    <w:rsid w:val="00EF374C"/>
    <w:rsid w:val="00EF41C7"/>
    <w:rsid w:val="00EF5E86"/>
    <w:rsid w:val="00EF736F"/>
    <w:rsid w:val="00F02F73"/>
    <w:rsid w:val="00F052ED"/>
    <w:rsid w:val="00F062EE"/>
    <w:rsid w:val="00F06B87"/>
    <w:rsid w:val="00F06DA4"/>
    <w:rsid w:val="00F079E3"/>
    <w:rsid w:val="00F111E3"/>
    <w:rsid w:val="00F11F06"/>
    <w:rsid w:val="00F13A5B"/>
    <w:rsid w:val="00F1432C"/>
    <w:rsid w:val="00F16438"/>
    <w:rsid w:val="00F1677D"/>
    <w:rsid w:val="00F2127B"/>
    <w:rsid w:val="00F2277D"/>
    <w:rsid w:val="00F23EE9"/>
    <w:rsid w:val="00F246E1"/>
    <w:rsid w:val="00F24F45"/>
    <w:rsid w:val="00F250B0"/>
    <w:rsid w:val="00F251BA"/>
    <w:rsid w:val="00F2767E"/>
    <w:rsid w:val="00F30F32"/>
    <w:rsid w:val="00F326FA"/>
    <w:rsid w:val="00F33DEE"/>
    <w:rsid w:val="00F3401D"/>
    <w:rsid w:val="00F3477E"/>
    <w:rsid w:val="00F370F6"/>
    <w:rsid w:val="00F37484"/>
    <w:rsid w:val="00F40392"/>
    <w:rsid w:val="00F41BC2"/>
    <w:rsid w:val="00F42077"/>
    <w:rsid w:val="00F43138"/>
    <w:rsid w:val="00F439F9"/>
    <w:rsid w:val="00F44E62"/>
    <w:rsid w:val="00F45315"/>
    <w:rsid w:val="00F45A6F"/>
    <w:rsid w:val="00F46673"/>
    <w:rsid w:val="00F47314"/>
    <w:rsid w:val="00F47896"/>
    <w:rsid w:val="00F50F3C"/>
    <w:rsid w:val="00F5194A"/>
    <w:rsid w:val="00F52707"/>
    <w:rsid w:val="00F527AC"/>
    <w:rsid w:val="00F52ED9"/>
    <w:rsid w:val="00F5349F"/>
    <w:rsid w:val="00F53DE3"/>
    <w:rsid w:val="00F53F7B"/>
    <w:rsid w:val="00F549B7"/>
    <w:rsid w:val="00F54C98"/>
    <w:rsid w:val="00F5554C"/>
    <w:rsid w:val="00F5743A"/>
    <w:rsid w:val="00F607BB"/>
    <w:rsid w:val="00F60EC1"/>
    <w:rsid w:val="00F62415"/>
    <w:rsid w:val="00F63C7B"/>
    <w:rsid w:val="00F6429E"/>
    <w:rsid w:val="00F644CA"/>
    <w:rsid w:val="00F67332"/>
    <w:rsid w:val="00F7236C"/>
    <w:rsid w:val="00F72629"/>
    <w:rsid w:val="00F734F5"/>
    <w:rsid w:val="00F735DC"/>
    <w:rsid w:val="00F745EC"/>
    <w:rsid w:val="00F76028"/>
    <w:rsid w:val="00F76752"/>
    <w:rsid w:val="00F769DB"/>
    <w:rsid w:val="00F76A5B"/>
    <w:rsid w:val="00F80C4E"/>
    <w:rsid w:val="00F81393"/>
    <w:rsid w:val="00F81C02"/>
    <w:rsid w:val="00F8432E"/>
    <w:rsid w:val="00F86FF6"/>
    <w:rsid w:val="00F875AB"/>
    <w:rsid w:val="00F901C8"/>
    <w:rsid w:val="00F9028F"/>
    <w:rsid w:val="00F904FF"/>
    <w:rsid w:val="00F9278A"/>
    <w:rsid w:val="00F92FAF"/>
    <w:rsid w:val="00F9335D"/>
    <w:rsid w:val="00F9406A"/>
    <w:rsid w:val="00F94F05"/>
    <w:rsid w:val="00F9599B"/>
    <w:rsid w:val="00F97C55"/>
    <w:rsid w:val="00F97C5F"/>
    <w:rsid w:val="00FA051D"/>
    <w:rsid w:val="00FA1258"/>
    <w:rsid w:val="00FA1DF3"/>
    <w:rsid w:val="00FA1E77"/>
    <w:rsid w:val="00FA7116"/>
    <w:rsid w:val="00FA7A9C"/>
    <w:rsid w:val="00FA7D17"/>
    <w:rsid w:val="00FB042F"/>
    <w:rsid w:val="00FB0DED"/>
    <w:rsid w:val="00FB1EBE"/>
    <w:rsid w:val="00FB4301"/>
    <w:rsid w:val="00FB4539"/>
    <w:rsid w:val="00FB4F4E"/>
    <w:rsid w:val="00FB5E8C"/>
    <w:rsid w:val="00FB6234"/>
    <w:rsid w:val="00FB65FD"/>
    <w:rsid w:val="00FB71C3"/>
    <w:rsid w:val="00FB7F2D"/>
    <w:rsid w:val="00FC0671"/>
    <w:rsid w:val="00FC1C29"/>
    <w:rsid w:val="00FC21D2"/>
    <w:rsid w:val="00FC326C"/>
    <w:rsid w:val="00FC3D77"/>
    <w:rsid w:val="00FC3E36"/>
    <w:rsid w:val="00FC5853"/>
    <w:rsid w:val="00FC5927"/>
    <w:rsid w:val="00FC5B90"/>
    <w:rsid w:val="00FC610E"/>
    <w:rsid w:val="00FD047F"/>
    <w:rsid w:val="00FD0ACC"/>
    <w:rsid w:val="00FD1B38"/>
    <w:rsid w:val="00FD33DD"/>
    <w:rsid w:val="00FD3D14"/>
    <w:rsid w:val="00FD4434"/>
    <w:rsid w:val="00FD4771"/>
    <w:rsid w:val="00FD4D53"/>
    <w:rsid w:val="00FD53B8"/>
    <w:rsid w:val="00FD6189"/>
    <w:rsid w:val="00FD6502"/>
    <w:rsid w:val="00FD66B0"/>
    <w:rsid w:val="00FD76AE"/>
    <w:rsid w:val="00FE3736"/>
    <w:rsid w:val="00FE3BAD"/>
    <w:rsid w:val="00FE56D7"/>
    <w:rsid w:val="00FE6E7C"/>
    <w:rsid w:val="00FE7F94"/>
    <w:rsid w:val="00FF1DF5"/>
    <w:rsid w:val="00FF27AC"/>
    <w:rsid w:val="00FF2A7E"/>
    <w:rsid w:val="00FF316A"/>
    <w:rsid w:val="00FF41F6"/>
    <w:rsid w:val="00FF4F0D"/>
    <w:rsid w:val="00FF5964"/>
    <w:rsid w:val="00FF6804"/>
    <w:rsid w:val="00FF6855"/>
    <w:rsid w:val="00FF7633"/>
    <w:rsid w:val="00FF79AE"/>
    <w:rsid w:val="00FF7B7D"/>
    <w:rsid w:val="00FF7C2E"/>
    <w:rsid w:val="00FF7EAC"/>
    <w:rsid w:val="016D1EA0"/>
    <w:rsid w:val="029C2976"/>
    <w:rsid w:val="0386F3AC"/>
    <w:rsid w:val="0389ED6D"/>
    <w:rsid w:val="03DDE96E"/>
    <w:rsid w:val="073E7EC0"/>
    <w:rsid w:val="08A14DAF"/>
    <w:rsid w:val="096659F7"/>
    <w:rsid w:val="0D43D4DE"/>
    <w:rsid w:val="0E408176"/>
    <w:rsid w:val="0E77D02B"/>
    <w:rsid w:val="0EDFA53F"/>
    <w:rsid w:val="0F535B13"/>
    <w:rsid w:val="0F6C8370"/>
    <w:rsid w:val="0FCCEA45"/>
    <w:rsid w:val="106865BF"/>
    <w:rsid w:val="120B1633"/>
    <w:rsid w:val="156CD47D"/>
    <w:rsid w:val="1587BE3D"/>
    <w:rsid w:val="1627AC4F"/>
    <w:rsid w:val="17D138F1"/>
    <w:rsid w:val="17EB866D"/>
    <w:rsid w:val="1903A540"/>
    <w:rsid w:val="1F7A87DE"/>
    <w:rsid w:val="1F9D9CEE"/>
    <w:rsid w:val="209986F0"/>
    <w:rsid w:val="20EE65F6"/>
    <w:rsid w:val="21B8E5A4"/>
    <w:rsid w:val="23AE0AEF"/>
    <w:rsid w:val="25B0C012"/>
    <w:rsid w:val="277A9EAA"/>
    <w:rsid w:val="2B000665"/>
    <w:rsid w:val="2C56F80F"/>
    <w:rsid w:val="2DD2976F"/>
    <w:rsid w:val="2E934F5D"/>
    <w:rsid w:val="308EF38A"/>
    <w:rsid w:val="3096825D"/>
    <w:rsid w:val="3177A6E3"/>
    <w:rsid w:val="31F84E96"/>
    <w:rsid w:val="35AAEA56"/>
    <w:rsid w:val="382A70C8"/>
    <w:rsid w:val="38A981C8"/>
    <w:rsid w:val="39DB527D"/>
    <w:rsid w:val="3A223566"/>
    <w:rsid w:val="3A8B4D71"/>
    <w:rsid w:val="3B151A97"/>
    <w:rsid w:val="3BE1228A"/>
    <w:rsid w:val="3C271DD2"/>
    <w:rsid w:val="3CE2A3E4"/>
    <w:rsid w:val="3DC2EE33"/>
    <w:rsid w:val="3F3084E3"/>
    <w:rsid w:val="412F1157"/>
    <w:rsid w:val="41A0691A"/>
    <w:rsid w:val="4422BB48"/>
    <w:rsid w:val="44D86A79"/>
    <w:rsid w:val="451D9151"/>
    <w:rsid w:val="45B0CF68"/>
    <w:rsid w:val="4956F234"/>
    <w:rsid w:val="4B2E2303"/>
    <w:rsid w:val="4BDF7AB3"/>
    <w:rsid w:val="4EEACC8B"/>
    <w:rsid w:val="4F1FD9C6"/>
    <w:rsid w:val="4F4E9633"/>
    <w:rsid w:val="513C80F1"/>
    <w:rsid w:val="5341226E"/>
    <w:rsid w:val="546A8263"/>
    <w:rsid w:val="54F4B466"/>
    <w:rsid w:val="5586702A"/>
    <w:rsid w:val="56F5947F"/>
    <w:rsid w:val="585A8ED9"/>
    <w:rsid w:val="5892F4FB"/>
    <w:rsid w:val="5CABBF94"/>
    <w:rsid w:val="5DA7A1E3"/>
    <w:rsid w:val="610BDB80"/>
    <w:rsid w:val="660594E9"/>
    <w:rsid w:val="662B33FE"/>
    <w:rsid w:val="67418DDD"/>
    <w:rsid w:val="6A321E34"/>
    <w:rsid w:val="6B368486"/>
    <w:rsid w:val="6BCDEE95"/>
    <w:rsid w:val="6BDC8080"/>
    <w:rsid w:val="6BE97E6F"/>
    <w:rsid w:val="6C4B3338"/>
    <w:rsid w:val="6D58B5F5"/>
    <w:rsid w:val="6DCB81EE"/>
    <w:rsid w:val="6FB58A4B"/>
    <w:rsid w:val="706DE107"/>
    <w:rsid w:val="71EA0E58"/>
    <w:rsid w:val="775C8897"/>
    <w:rsid w:val="77882553"/>
    <w:rsid w:val="77CC729A"/>
    <w:rsid w:val="78B525F3"/>
    <w:rsid w:val="798D7AF1"/>
    <w:rsid w:val="7B597676"/>
    <w:rsid w:val="7C26DE3F"/>
    <w:rsid w:val="7C2C5A25"/>
    <w:rsid w:val="7C72C59A"/>
    <w:rsid w:val="7E154C1B"/>
    <w:rsid w:val="7EAE840D"/>
    <w:rsid w:val="7ED26B19"/>
    <w:rsid w:val="7F671C9F"/>
    <w:rsid w:val="7F8B17DC"/>
    <w:rsid w:val="7FD8A0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70ADDF0"/>
  <w15:chartTrackingRefBased/>
  <w15:docId w15:val="{7A6B82C8-057E-47E4-885B-21509E790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Plain Text" w:uiPriority="99"/>
    <w:lsdException w:name="Normal (Web)" w:uiPriority="99"/>
    <w:lsdException w:name="HTML Preformatted"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7491"/>
    <w:rPr>
      <w:rFonts w:ascii="Arial" w:hAnsi="Arial"/>
      <w:sz w:val="24"/>
      <w:szCs w:val="24"/>
      <w:lang w:val="es-ES" w:eastAsia="es-ES"/>
    </w:rPr>
  </w:style>
  <w:style w:type="paragraph" w:styleId="Ttulo1">
    <w:name w:val="heading 1"/>
    <w:basedOn w:val="Normal"/>
    <w:next w:val="Normal"/>
    <w:qFormat/>
    <w:rsid w:val="00137491"/>
    <w:pPr>
      <w:keepNext/>
      <w:keepLines/>
      <w:spacing w:after="480"/>
      <w:jc w:val="center"/>
      <w:outlineLvl w:val="0"/>
    </w:pPr>
    <w:rPr>
      <w:b/>
      <w:sz w:val="32"/>
      <w:szCs w:val="20"/>
      <w:lang w:val="es-ES_tradnl"/>
    </w:rPr>
  </w:style>
  <w:style w:type="paragraph" w:styleId="Ttulo2">
    <w:name w:val="heading 2"/>
    <w:basedOn w:val="Normal"/>
    <w:next w:val="Normal"/>
    <w:link w:val="Ttulo2C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qFormat/>
    <w:rsid w:val="00CC0ED0"/>
    <w:pPr>
      <w:keepNext/>
      <w:spacing w:before="240" w:after="60"/>
      <w:outlineLvl w:val="2"/>
    </w:pPr>
    <w:rPr>
      <w:rFonts w:cs="Arial"/>
      <w:b/>
      <w:bCs/>
      <w:sz w:val="26"/>
      <w:szCs w:val="26"/>
    </w:rPr>
  </w:style>
  <w:style w:type="paragraph" w:styleId="Ttulo7">
    <w:name w:val="heading 7"/>
    <w:basedOn w:val="Normal"/>
    <w:next w:val="Normal"/>
    <w:qFormat/>
    <w:rsid w:val="00CC0ED0"/>
    <w:pPr>
      <w:spacing w:before="240" w:after="60"/>
      <w:outlineLvl w:val="6"/>
    </w:pPr>
    <w:rPr>
      <w:rFonts w:ascii="Times New Roman" w:eastAsia="MS Mincho" w:hAnsi="Times New Roman"/>
    </w:rPr>
  </w:style>
  <w:style w:type="paragraph" w:styleId="Ttulo8">
    <w:name w:val="heading 8"/>
    <w:basedOn w:val="Normal"/>
    <w:next w:val="Normal"/>
    <w:qFormat/>
    <w:rsid w:val="00CC0ED0"/>
    <w:pPr>
      <w:spacing w:before="240" w:after="60"/>
      <w:outlineLvl w:val="7"/>
    </w:pPr>
    <w:rPr>
      <w:rFonts w:ascii="Times New Roman" w:hAnsi="Times New Roman"/>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137491"/>
  </w:style>
  <w:style w:type="paragraph" w:styleId="Encabezado">
    <w:name w:val="header"/>
    <w:basedOn w:val="Normal"/>
    <w:rsid w:val="00137491"/>
    <w:pPr>
      <w:tabs>
        <w:tab w:val="center" w:pos="4320"/>
        <w:tab w:val="right" w:pos="8640"/>
      </w:tabs>
      <w:jc w:val="both"/>
    </w:pPr>
    <w:rPr>
      <w:sz w:val="20"/>
      <w:szCs w:val="20"/>
      <w:lang w:val="es-ES_tradnl"/>
    </w:rPr>
  </w:style>
  <w:style w:type="paragraph" w:styleId="Piedepgina">
    <w:name w:val="footer"/>
    <w:basedOn w:val="Normal"/>
    <w:rsid w:val="00137491"/>
    <w:pPr>
      <w:tabs>
        <w:tab w:val="center" w:pos="4320"/>
        <w:tab w:val="right" w:pos="8640"/>
      </w:tabs>
      <w:jc w:val="both"/>
    </w:pPr>
    <w:rPr>
      <w:sz w:val="20"/>
      <w:szCs w:val="20"/>
      <w:lang w:val="es-ES_tradnl"/>
    </w:rPr>
  </w:style>
  <w:style w:type="paragraph" w:customStyle="1" w:styleId="Textopredeterminado">
    <w:name w:val="Texto predeterminado"/>
    <w:basedOn w:val="Normal"/>
    <w:rsid w:val="006418E8"/>
    <w:pPr>
      <w:autoSpaceDE w:val="0"/>
      <w:autoSpaceDN w:val="0"/>
      <w:adjustRightInd w:val="0"/>
    </w:pPr>
    <w:rPr>
      <w:rFonts w:ascii="Times New Roman" w:hAnsi="Times New Roman"/>
    </w:rPr>
  </w:style>
  <w:style w:type="character" w:styleId="Textoennegrita">
    <w:name w:val="Strong"/>
    <w:qFormat/>
    <w:rsid w:val="006418E8"/>
    <w:rPr>
      <w:b/>
      <w:bCs/>
      <w:sz w:val="24"/>
    </w:rPr>
  </w:style>
  <w:style w:type="paragraph" w:customStyle="1" w:styleId="Cuerpodetexto">
    <w:name w:val="Cuerpo de texto"/>
    <w:basedOn w:val="Normal"/>
    <w:rsid w:val="006418E8"/>
    <w:pPr>
      <w:widowControl w:val="0"/>
      <w:autoSpaceDN w:val="0"/>
      <w:adjustRightInd w:val="0"/>
      <w:spacing w:after="283"/>
    </w:pPr>
    <w:rPr>
      <w:rFonts w:ascii="Times New Roman" w:hAnsi="Times New Roman" w:cs="Arial Unicode MS"/>
      <w:color w:val="000000"/>
      <w:lang w:val="es-ES_tradnl"/>
    </w:rPr>
  </w:style>
  <w:style w:type="paragraph" w:styleId="Ttulo">
    <w:name w:val="Title"/>
    <w:basedOn w:val="Normal"/>
    <w:qFormat/>
    <w:rsid w:val="00CC0ED0"/>
    <w:pPr>
      <w:autoSpaceDE w:val="0"/>
      <w:autoSpaceDN w:val="0"/>
      <w:jc w:val="center"/>
    </w:pPr>
    <w:rPr>
      <w:rFonts w:ascii="Tahoma" w:hAnsi="Tahoma" w:cs="Tahoma"/>
      <w:lang w:val="es-ES_tradnl"/>
    </w:rPr>
  </w:style>
  <w:style w:type="paragraph" w:styleId="Textoindependiente2">
    <w:name w:val="Body Text 2"/>
    <w:basedOn w:val="Normal"/>
    <w:rsid w:val="00CC0ED0"/>
    <w:pPr>
      <w:jc w:val="center"/>
    </w:pPr>
    <w:rPr>
      <w:rFonts w:eastAsia="MS Mincho"/>
      <w:lang w:val="es-CO"/>
    </w:rPr>
  </w:style>
  <w:style w:type="paragraph" w:styleId="NormalWeb">
    <w:name w:val="Normal (Web)"/>
    <w:basedOn w:val="Normal"/>
    <w:uiPriority w:val="99"/>
    <w:rsid w:val="00FD33DD"/>
    <w:pPr>
      <w:spacing w:before="100" w:beforeAutospacing="1" w:after="100" w:afterAutospacing="1"/>
    </w:pPr>
    <w:rPr>
      <w:rFonts w:ascii="Times New Roman" w:hAnsi="Times New Roman"/>
    </w:rPr>
  </w:style>
  <w:style w:type="table" w:styleId="Tablaconcuadrcula">
    <w:name w:val="Table Grid"/>
    <w:basedOn w:val="Tablanormal"/>
    <w:rsid w:val="00E56A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0F5A"/>
    <w:rPr>
      <w:rFonts w:ascii="Tahoma" w:hAnsi="Tahoma" w:cs="Tahoma"/>
      <w:sz w:val="16"/>
      <w:szCs w:val="16"/>
    </w:rPr>
  </w:style>
  <w:style w:type="character" w:customStyle="1" w:styleId="TextodegloboCar">
    <w:name w:val="Texto de globo Car"/>
    <w:link w:val="Textodeglobo"/>
    <w:rsid w:val="00280F5A"/>
    <w:rPr>
      <w:rFonts w:ascii="Tahoma" w:hAnsi="Tahoma" w:cs="Tahoma"/>
      <w:sz w:val="16"/>
      <w:szCs w:val="16"/>
      <w:lang w:val="es-ES" w:eastAsia="es-ES"/>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r Char Cha,Footnote Text Cha"/>
    <w:basedOn w:val="Normal"/>
    <w:link w:val="TextonotapieCar"/>
    <w:qFormat/>
    <w:rsid w:val="0055751D"/>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link w:val="Textonotapie"/>
    <w:rsid w:val="0055751D"/>
    <w:rPr>
      <w:rFonts w:ascii="Arial" w:hAnsi="Arial"/>
      <w:lang w:val="es-ES" w:eastAsia="es-ES"/>
    </w:rPr>
  </w:style>
  <w:style w:type="character" w:styleId="Refdenotaalpie">
    <w:name w:val="footnote reference"/>
    <w:aliases w:val="Ref. de nota al pie 2,Texto de nota al pie,Pie de Página,FC,Appel note de bas de page,Footnotes refss,Footnote number,referencia nota al pie,BVI fnr,f,4_G,16 Point,Superscript 6 Point,Texto nota al pie,Texto de nota al pi,Pie de Pàgi"/>
    <w:qFormat/>
    <w:rsid w:val="0055751D"/>
    <w:rPr>
      <w:vertAlign w:val="superscript"/>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lp1,Scitum normal,NORMAL,Elabora,Ha"/>
    <w:basedOn w:val="Normal"/>
    <w:link w:val="PrrafodelistaCar"/>
    <w:uiPriority w:val="34"/>
    <w:qFormat/>
    <w:rsid w:val="00CB075B"/>
    <w:pPr>
      <w:ind w:left="708"/>
    </w:pPr>
  </w:style>
  <w:style w:type="paragraph" w:customStyle="1" w:styleId="Default">
    <w:name w:val="Default"/>
    <w:rsid w:val="003B5403"/>
    <w:pPr>
      <w:autoSpaceDE w:val="0"/>
      <w:autoSpaceDN w:val="0"/>
      <w:adjustRightInd w:val="0"/>
    </w:pPr>
    <w:rPr>
      <w:rFonts w:ascii="Arial" w:hAnsi="Arial" w:cs="Arial"/>
      <w:color w:val="000000"/>
      <w:sz w:val="24"/>
      <w:szCs w:val="24"/>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146C45"/>
    <w:rPr>
      <w:rFonts w:ascii="Arial" w:hAnsi="Arial"/>
      <w:sz w:val="24"/>
      <w:szCs w:val="24"/>
      <w:lang w:val="es-ES" w:eastAsia="es-ES"/>
    </w:rPr>
  </w:style>
  <w:style w:type="character" w:styleId="Refdecomentario">
    <w:name w:val="annotation reference"/>
    <w:basedOn w:val="Fuentedeprrafopredeter"/>
    <w:uiPriority w:val="99"/>
    <w:unhideWhenUsed/>
    <w:rsid w:val="003D1373"/>
    <w:rPr>
      <w:sz w:val="16"/>
      <w:szCs w:val="16"/>
    </w:rPr>
  </w:style>
  <w:style w:type="paragraph" w:styleId="Textocomentario">
    <w:name w:val="annotation text"/>
    <w:basedOn w:val="Normal"/>
    <w:link w:val="TextocomentarioCar"/>
    <w:uiPriority w:val="99"/>
    <w:unhideWhenUsed/>
    <w:rsid w:val="003D1373"/>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3D1373"/>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rsid w:val="00CC212E"/>
    <w:pPr>
      <w:spacing w:after="0"/>
    </w:pPr>
    <w:rPr>
      <w:rFonts w:ascii="Arial" w:eastAsia="Times New Roman" w:hAnsi="Arial" w:cs="Times New Roman"/>
      <w:b/>
      <w:bCs/>
      <w:lang w:eastAsia="es-ES"/>
    </w:rPr>
  </w:style>
  <w:style w:type="character" w:customStyle="1" w:styleId="AsuntodelcomentarioCar">
    <w:name w:val="Asunto del comentario Car"/>
    <w:basedOn w:val="TextocomentarioCar"/>
    <w:link w:val="Asuntodelcomentario"/>
    <w:rsid w:val="00CC212E"/>
    <w:rPr>
      <w:rFonts w:ascii="Arial" w:eastAsiaTheme="minorHAnsi" w:hAnsi="Arial" w:cstheme="minorBidi"/>
      <w:b/>
      <w:bCs/>
      <w:lang w:val="es-ES" w:eastAsia="es-ES"/>
    </w:rPr>
  </w:style>
  <w:style w:type="character" w:customStyle="1" w:styleId="normaltextrun">
    <w:name w:val="normaltextrun"/>
    <w:basedOn w:val="Fuentedeprrafopredeter"/>
    <w:rsid w:val="000527D2"/>
  </w:style>
  <w:style w:type="paragraph" w:customStyle="1" w:styleId="paragraph">
    <w:name w:val="paragraph"/>
    <w:basedOn w:val="Normal"/>
    <w:rsid w:val="008C50CB"/>
    <w:pPr>
      <w:spacing w:before="100" w:beforeAutospacing="1" w:after="100" w:afterAutospacing="1"/>
    </w:pPr>
    <w:rPr>
      <w:rFonts w:ascii="Times New Roman" w:hAnsi="Times New Roman"/>
      <w:lang w:val="es-CO" w:eastAsia="es-CO"/>
    </w:rPr>
  </w:style>
  <w:style w:type="character" w:customStyle="1" w:styleId="eop">
    <w:name w:val="eop"/>
    <w:basedOn w:val="Fuentedeprrafopredeter"/>
    <w:rsid w:val="008C50CB"/>
  </w:style>
  <w:style w:type="paragraph" w:styleId="Textosinformato">
    <w:name w:val="Plain Text"/>
    <w:basedOn w:val="Normal"/>
    <w:link w:val="TextosinformatoCar"/>
    <w:uiPriority w:val="99"/>
    <w:unhideWhenUsed/>
    <w:rsid w:val="00230192"/>
    <w:pPr>
      <w:jc w:val="both"/>
    </w:pPr>
    <w:rPr>
      <w:rFonts w:ascii="Consolas" w:eastAsia="Calibri" w:hAnsi="Consolas"/>
      <w:color w:val="4E4D4D"/>
      <w:sz w:val="21"/>
      <w:szCs w:val="21"/>
    </w:rPr>
  </w:style>
  <w:style w:type="character" w:customStyle="1" w:styleId="TextosinformatoCar">
    <w:name w:val="Texto sin formato Car"/>
    <w:basedOn w:val="Fuentedeprrafopredeter"/>
    <w:link w:val="Textosinformato"/>
    <w:uiPriority w:val="99"/>
    <w:rsid w:val="00230192"/>
    <w:rPr>
      <w:rFonts w:ascii="Consolas" w:eastAsia="Calibri" w:hAnsi="Consolas"/>
      <w:color w:val="4E4D4D"/>
      <w:sz w:val="21"/>
      <w:szCs w:val="21"/>
      <w:lang w:val="es-ES" w:eastAsia="es-ES"/>
    </w:rPr>
  </w:style>
  <w:style w:type="character" w:customStyle="1" w:styleId="Ttulo2Car">
    <w:name w:val="Título 2 Car"/>
    <w:basedOn w:val="Fuentedeprrafopredeter"/>
    <w:link w:val="Ttulo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33249">
      <w:bodyDiv w:val="1"/>
      <w:marLeft w:val="0"/>
      <w:marRight w:val="0"/>
      <w:marTop w:val="0"/>
      <w:marBottom w:val="0"/>
      <w:divBdr>
        <w:top w:val="none" w:sz="0" w:space="0" w:color="auto"/>
        <w:left w:val="none" w:sz="0" w:space="0" w:color="auto"/>
        <w:bottom w:val="none" w:sz="0" w:space="0" w:color="auto"/>
        <w:right w:val="none" w:sz="0" w:space="0" w:color="auto"/>
      </w:divBdr>
    </w:div>
    <w:div w:id="167987426">
      <w:bodyDiv w:val="1"/>
      <w:marLeft w:val="0"/>
      <w:marRight w:val="0"/>
      <w:marTop w:val="0"/>
      <w:marBottom w:val="0"/>
      <w:divBdr>
        <w:top w:val="none" w:sz="0" w:space="0" w:color="auto"/>
        <w:left w:val="none" w:sz="0" w:space="0" w:color="auto"/>
        <w:bottom w:val="none" w:sz="0" w:space="0" w:color="auto"/>
        <w:right w:val="none" w:sz="0" w:space="0" w:color="auto"/>
      </w:divBdr>
      <w:divsChild>
        <w:div w:id="971518109">
          <w:marLeft w:val="0"/>
          <w:marRight w:val="0"/>
          <w:marTop w:val="0"/>
          <w:marBottom w:val="0"/>
          <w:divBdr>
            <w:top w:val="none" w:sz="0" w:space="0" w:color="auto"/>
            <w:left w:val="none" w:sz="0" w:space="0" w:color="auto"/>
            <w:bottom w:val="none" w:sz="0" w:space="0" w:color="auto"/>
            <w:right w:val="none" w:sz="0" w:space="0" w:color="auto"/>
          </w:divBdr>
        </w:div>
      </w:divsChild>
    </w:div>
    <w:div w:id="172115072">
      <w:bodyDiv w:val="1"/>
      <w:marLeft w:val="0"/>
      <w:marRight w:val="0"/>
      <w:marTop w:val="0"/>
      <w:marBottom w:val="0"/>
      <w:divBdr>
        <w:top w:val="none" w:sz="0" w:space="0" w:color="auto"/>
        <w:left w:val="none" w:sz="0" w:space="0" w:color="auto"/>
        <w:bottom w:val="none" w:sz="0" w:space="0" w:color="auto"/>
        <w:right w:val="none" w:sz="0" w:space="0" w:color="auto"/>
      </w:divBdr>
    </w:div>
    <w:div w:id="206723710">
      <w:bodyDiv w:val="1"/>
      <w:marLeft w:val="0"/>
      <w:marRight w:val="0"/>
      <w:marTop w:val="0"/>
      <w:marBottom w:val="0"/>
      <w:divBdr>
        <w:top w:val="none" w:sz="0" w:space="0" w:color="auto"/>
        <w:left w:val="none" w:sz="0" w:space="0" w:color="auto"/>
        <w:bottom w:val="none" w:sz="0" w:space="0" w:color="auto"/>
        <w:right w:val="none" w:sz="0" w:space="0" w:color="auto"/>
      </w:divBdr>
    </w:div>
    <w:div w:id="243540654">
      <w:bodyDiv w:val="1"/>
      <w:marLeft w:val="0"/>
      <w:marRight w:val="0"/>
      <w:marTop w:val="0"/>
      <w:marBottom w:val="0"/>
      <w:divBdr>
        <w:top w:val="none" w:sz="0" w:space="0" w:color="auto"/>
        <w:left w:val="none" w:sz="0" w:space="0" w:color="auto"/>
        <w:bottom w:val="none" w:sz="0" w:space="0" w:color="auto"/>
        <w:right w:val="none" w:sz="0" w:space="0" w:color="auto"/>
      </w:divBdr>
    </w:div>
    <w:div w:id="269122428">
      <w:bodyDiv w:val="1"/>
      <w:marLeft w:val="0"/>
      <w:marRight w:val="0"/>
      <w:marTop w:val="0"/>
      <w:marBottom w:val="0"/>
      <w:divBdr>
        <w:top w:val="none" w:sz="0" w:space="0" w:color="auto"/>
        <w:left w:val="none" w:sz="0" w:space="0" w:color="auto"/>
        <w:bottom w:val="none" w:sz="0" w:space="0" w:color="auto"/>
        <w:right w:val="none" w:sz="0" w:space="0" w:color="auto"/>
      </w:divBdr>
    </w:div>
    <w:div w:id="286475022">
      <w:bodyDiv w:val="1"/>
      <w:marLeft w:val="0"/>
      <w:marRight w:val="0"/>
      <w:marTop w:val="0"/>
      <w:marBottom w:val="0"/>
      <w:divBdr>
        <w:top w:val="none" w:sz="0" w:space="0" w:color="auto"/>
        <w:left w:val="none" w:sz="0" w:space="0" w:color="auto"/>
        <w:bottom w:val="none" w:sz="0" w:space="0" w:color="auto"/>
        <w:right w:val="none" w:sz="0" w:space="0" w:color="auto"/>
      </w:divBdr>
    </w:div>
    <w:div w:id="290477204">
      <w:bodyDiv w:val="1"/>
      <w:marLeft w:val="0"/>
      <w:marRight w:val="0"/>
      <w:marTop w:val="0"/>
      <w:marBottom w:val="0"/>
      <w:divBdr>
        <w:top w:val="none" w:sz="0" w:space="0" w:color="auto"/>
        <w:left w:val="none" w:sz="0" w:space="0" w:color="auto"/>
        <w:bottom w:val="none" w:sz="0" w:space="0" w:color="auto"/>
        <w:right w:val="none" w:sz="0" w:space="0" w:color="auto"/>
      </w:divBdr>
    </w:div>
    <w:div w:id="323511994">
      <w:bodyDiv w:val="1"/>
      <w:marLeft w:val="0"/>
      <w:marRight w:val="0"/>
      <w:marTop w:val="0"/>
      <w:marBottom w:val="0"/>
      <w:divBdr>
        <w:top w:val="none" w:sz="0" w:space="0" w:color="auto"/>
        <w:left w:val="none" w:sz="0" w:space="0" w:color="auto"/>
        <w:bottom w:val="none" w:sz="0" w:space="0" w:color="auto"/>
        <w:right w:val="none" w:sz="0" w:space="0" w:color="auto"/>
      </w:divBdr>
      <w:divsChild>
        <w:div w:id="1432046314">
          <w:marLeft w:val="0"/>
          <w:marRight w:val="0"/>
          <w:marTop w:val="0"/>
          <w:marBottom w:val="0"/>
          <w:divBdr>
            <w:top w:val="none" w:sz="0" w:space="0" w:color="auto"/>
            <w:left w:val="none" w:sz="0" w:space="0" w:color="auto"/>
            <w:bottom w:val="none" w:sz="0" w:space="0" w:color="auto"/>
            <w:right w:val="none" w:sz="0" w:space="0" w:color="auto"/>
          </w:divBdr>
        </w:div>
      </w:divsChild>
    </w:div>
    <w:div w:id="330792499">
      <w:bodyDiv w:val="1"/>
      <w:marLeft w:val="0"/>
      <w:marRight w:val="0"/>
      <w:marTop w:val="0"/>
      <w:marBottom w:val="0"/>
      <w:divBdr>
        <w:top w:val="none" w:sz="0" w:space="0" w:color="auto"/>
        <w:left w:val="none" w:sz="0" w:space="0" w:color="auto"/>
        <w:bottom w:val="none" w:sz="0" w:space="0" w:color="auto"/>
        <w:right w:val="none" w:sz="0" w:space="0" w:color="auto"/>
      </w:divBdr>
    </w:div>
    <w:div w:id="565260843">
      <w:bodyDiv w:val="1"/>
      <w:marLeft w:val="0"/>
      <w:marRight w:val="0"/>
      <w:marTop w:val="0"/>
      <w:marBottom w:val="0"/>
      <w:divBdr>
        <w:top w:val="none" w:sz="0" w:space="0" w:color="auto"/>
        <w:left w:val="none" w:sz="0" w:space="0" w:color="auto"/>
        <w:bottom w:val="none" w:sz="0" w:space="0" w:color="auto"/>
        <w:right w:val="none" w:sz="0" w:space="0" w:color="auto"/>
      </w:divBdr>
      <w:divsChild>
        <w:div w:id="51270368">
          <w:marLeft w:val="0"/>
          <w:marRight w:val="0"/>
          <w:marTop w:val="0"/>
          <w:marBottom w:val="0"/>
          <w:divBdr>
            <w:top w:val="none" w:sz="0" w:space="0" w:color="auto"/>
            <w:left w:val="none" w:sz="0" w:space="0" w:color="auto"/>
            <w:bottom w:val="none" w:sz="0" w:space="0" w:color="auto"/>
            <w:right w:val="none" w:sz="0" w:space="0" w:color="auto"/>
          </w:divBdr>
        </w:div>
        <w:div w:id="2027171340">
          <w:marLeft w:val="0"/>
          <w:marRight w:val="0"/>
          <w:marTop w:val="0"/>
          <w:marBottom w:val="0"/>
          <w:divBdr>
            <w:top w:val="none" w:sz="0" w:space="0" w:color="auto"/>
            <w:left w:val="none" w:sz="0" w:space="0" w:color="auto"/>
            <w:bottom w:val="none" w:sz="0" w:space="0" w:color="auto"/>
            <w:right w:val="none" w:sz="0" w:space="0" w:color="auto"/>
          </w:divBdr>
        </w:div>
        <w:div w:id="2126775539">
          <w:marLeft w:val="0"/>
          <w:marRight w:val="0"/>
          <w:marTop w:val="0"/>
          <w:marBottom w:val="0"/>
          <w:divBdr>
            <w:top w:val="none" w:sz="0" w:space="0" w:color="auto"/>
            <w:left w:val="none" w:sz="0" w:space="0" w:color="auto"/>
            <w:bottom w:val="none" w:sz="0" w:space="0" w:color="auto"/>
            <w:right w:val="none" w:sz="0" w:space="0" w:color="auto"/>
          </w:divBdr>
        </w:div>
      </w:divsChild>
    </w:div>
    <w:div w:id="599066383">
      <w:bodyDiv w:val="1"/>
      <w:marLeft w:val="0"/>
      <w:marRight w:val="0"/>
      <w:marTop w:val="0"/>
      <w:marBottom w:val="0"/>
      <w:divBdr>
        <w:top w:val="none" w:sz="0" w:space="0" w:color="auto"/>
        <w:left w:val="none" w:sz="0" w:space="0" w:color="auto"/>
        <w:bottom w:val="none" w:sz="0" w:space="0" w:color="auto"/>
        <w:right w:val="none" w:sz="0" w:space="0" w:color="auto"/>
      </w:divBdr>
    </w:div>
    <w:div w:id="613750012">
      <w:bodyDiv w:val="1"/>
      <w:marLeft w:val="0"/>
      <w:marRight w:val="0"/>
      <w:marTop w:val="0"/>
      <w:marBottom w:val="0"/>
      <w:divBdr>
        <w:top w:val="none" w:sz="0" w:space="0" w:color="auto"/>
        <w:left w:val="none" w:sz="0" w:space="0" w:color="auto"/>
        <w:bottom w:val="none" w:sz="0" w:space="0" w:color="auto"/>
        <w:right w:val="none" w:sz="0" w:space="0" w:color="auto"/>
      </w:divBdr>
      <w:divsChild>
        <w:div w:id="131337242">
          <w:marLeft w:val="0"/>
          <w:marRight w:val="0"/>
          <w:marTop w:val="0"/>
          <w:marBottom w:val="0"/>
          <w:divBdr>
            <w:top w:val="none" w:sz="0" w:space="0" w:color="auto"/>
            <w:left w:val="none" w:sz="0" w:space="0" w:color="auto"/>
            <w:bottom w:val="none" w:sz="0" w:space="0" w:color="auto"/>
            <w:right w:val="none" w:sz="0" w:space="0" w:color="auto"/>
          </w:divBdr>
        </w:div>
        <w:div w:id="322705864">
          <w:marLeft w:val="0"/>
          <w:marRight w:val="0"/>
          <w:marTop w:val="0"/>
          <w:marBottom w:val="0"/>
          <w:divBdr>
            <w:top w:val="none" w:sz="0" w:space="0" w:color="auto"/>
            <w:left w:val="none" w:sz="0" w:space="0" w:color="auto"/>
            <w:bottom w:val="none" w:sz="0" w:space="0" w:color="auto"/>
            <w:right w:val="none" w:sz="0" w:space="0" w:color="auto"/>
          </w:divBdr>
        </w:div>
        <w:div w:id="415595761">
          <w:marLeft w:val="0"/>
          <w:marRight w:val="0"/>
          <w:marTop w:val="0"/>
          <w:marBottom w:val="0"/>
          <w:divBdr>
            <w:top w:val="none" w:sz="0" w:space="0" w:color="auto"/>
            <w:left w:val="none" w:sz="0" w:space="0" w:color="auto"/>
            <w:bottom w:val="none" w:sz="0" w:space="0" w:color="auto"/>
            <w:right w:val="none" w:sz="0" w:space="0" w:color="auto"/>
          </w:divBdr>
        </w:div>
        <w:div w:id="460267733">
          <w:marLeft w:val="0"/>
          <w:marRight w:val="0"/>
          <w:marTop w:val="0"/>
          <w:marBottom w:val="0"/>
          <w:divBdr>
            <w:top w:val="none" w:sz="0" w:space="0" w:color="auto"/>
            <w:left w:val="none" w:sz="0" w:space="0" w:color="auto"/>
            <w:bottom w:val="none" w:sz="0" w:space="0" w:color="auto"/>
            <w:right w:val="none" w:sz="0" w:space="0" w:color="auto"/>
          </w:divBdr>
        </w:div>
        <w:div w:id="561063923">
          <w:marLeft w:val="0"/>
          <w:marRight w:val="0"/>
          <w:marTop w:val="0"/>
          <w:marBottom w:val="0"/>
          <w:divBdr>
            <w:top w:val="none" w:sz="0" w:space="0" w:color="auto"/>
            <w:left w:val="none" w:sz="0" w:space="0" w:color="auto"/>
            <w:bottom w:val="none" w:sz="0" w:space="0" w:color="auto"/>
            <w:right w:val="none" w:sz="0" w:space="0" w:color="auto"/>
          </w:divBdr>
        </w:div>
        <w:div w:id="671377359">
          <w:marLeft w:val="0"/>
          <w:marRight w:val="0"/>
          <w:marTop w:val="0"/>
          <w:marBottom w:val="0"/>
          <w:divBdr>
            <w:top w:val="none" w:sz="0" w:space="0" w:color="auto"/>
            <w:left w:val="none" w:sz="0" w:space="0" w:color="auto"/>
            <w:bottom w:val="none" w:sz="0" w:space="0" w:color="auto"/>
            <w:right w:val="none" w:sz="0" w:space="0" w:color="auto"/>
          </w:divBdr>
        </w:div>
        <w:div w:id="1045838976">
          <w:marLeft w:val="0"/>
          <w:marRight w:val="0"/>
          <w:marTop w:val="0"/>
          <w:marBottom w:val="0"/>
          <w:divBdr>
            <w:top w:val="none" w:sz="0" w:space="0" w:color="auto"/>
            <w:left w:val="none" w:sz="0" w:space="0" w:color="auto"/>
            <w:bottom w:val="none" w:sz="0" w:space="0" w:color="auto"/>
            <w:right w:val="none" w:sz="0" w:space="0" w:color="auto"/>
          </w:divBdr>
        </w:div>
        <w:div w:id="1114785533">
          <w:marLeft w:val="0"/>
          <w:marRight w:val="0"/>
          <w:marTop w:val="0"/>
          <w:marBottom w:val="0"/>
          <w:divBdr>
            <w:top w:val="none" w:sz="0" w:space="0" w:color="auto"/>
            <w:left w:val="none" w:sz="0" w:space="0" w:color="auto"/>
            <w:bottom w:val="none" w:sz="0" w:space="0" w:color="auto"/>
            <w:right w:val="none" w:sz="0" w:space="0" w:color="auto"/>
          </w:divBdr>
        </w:div>
        <w:div w:id="1199466714">
          <w:marLeft w:val="0"/>
          <w:marRight w:val="0"/>
          <w:marTop w:val="0"/>
          <w:marBottom w:val="0"/>
          <w:divBdr>
            <w:top w:val="none" w:sz="0" w:space="0" w:color="auto"/>
            <w:left w:val="none" w:sz="0" w:space="0" w:color="auto"/>
            <w:bottom w:val="none" w:sz="0" w:space="0" w:color="auto"/>
            <w:right w:val="none" w:sz="0" w:space="0" w:color="auto"/>
          </w:divBdr>
        </w:div>
        <w:div w:id="1256750269">
          <w:marLeft w:val="0"/>
          <w:marRight w:val="0"/>
          <w:marTop w:val="0"/>
          <w:marBottom w:val="0"/>
          <w:divBdr>
            <w:top w:val="none" w:sz="0" w:space="0" w:color="auto"/>
            <w:left w:val="none" w:sz="0" w:space="0" w:color="auto"/>
            <w:bottom w:val="none" w:sz="0" w:space="0" w:color="auto"/>
            <w:right w:val="none" w:sz="0" w:space="0" w:color="auto"/>
          </w:divBdr>
        </w:div>
        <w:div w:id="1430736305">
          <w:marLeft w:val="0"/>
          <w:marRight w:val="0"/>
          <w:marTop w:val="0"/>
          <w:marBottom w:val="0"/>
          <w:divBdr>
            <w:top w:val="none" w:sz="0" w:space="0" w:color="auto"/>
            <w:left w:val="none" w:sz="0" w:space="0" w:color="auto"/>
            <w:bottom w:val="none" w:sz="0" w:space="0" w:color="auto"/>
            <w:right w:val="none" w:sz="0" w:space="0" w:color="auto"/>
          </w:divBdr>
        </w:div>
        <w:div w:id="1794132278">
          <w:marLeft w:val="0"/>
          <w:marRight w:val="0"/>
          <w:marTop w:val="0"/>
          <w:marBottom w:val="0"/>
          <w:divBdr>
            <w:top w:val="none" w:sz="0" w:space="0" w:color="auto"/>
            <w:left w:val="none" w:sz="0" w:space="0" w:color="auto"/>
            <w:bottom w:val="none" w:sz="0" w:space="0" w:color="auto"/>
            <w:right w:val="none" w:sz="0" w:space="0" w:color="auto"/>
          </w:divBdr>
        </w:div>
        <w:div w:id="2079669624">
          <w:marLeft w:val="0"/>
          <w:marRight w:val="0"/>
          <w:marTop w:val="0"/>
          <w:marBottom w:val="0"/>
          <w:divBdr>
            <w:top w:val="none" w:sz="0" w:space="0" w:color="auto"/>
            <w:left w:val="none" w:sz="0" w:space="0" w:color="auto"/>
            <w:bottom w:val="none" w:sz="0" w:space="0" w:color="auto"/>
            <w:right w:val="none" w:sz="0" w:space="0" w:color="auto"/>
          </w:divBdr>
        </w:div>
      </w:divsChild>
    </w:div>
    <w:div w:id="712582357">
      <w:bodyDiv w:val="1"/>
      <w:marLeft w:val="0"/>
      <w:marRight w:val="0"/>
      <w:marTop w:val="0"/>
      <w:marBottom w:val="0"/>
      <w:divBdr>
        <w:top w:val="none" w:sz="0" w:space="0" w:color="auto"/>
        <w:left w:val="none" w:sz="0" w:space="0" w:color="auto"/>
        <w:bottom w:val="none" w:sz="0" w:space="0" w:color="auto"/>
        <w:right w:val="none" w:sz="0" w:space="0" w:color="auto"/>
      </w:divBdr>
    </w:div>
    <w:div w:id="751506406">
      <w:bodyDiv w:val="1"/>
      <w:marLeft w:val="0"/>
      <w:marRight w:val="0"/>
      <w:marTop w:val="0"/>
      <w:marBottom w:val="0"/>
      <w:divBdr>
        <w:top w:val="none" w:sz="0" w:space="0" w:color="auto"/>
        <w:left w:val="none" w:sz="0" w:space="0" w:color="auto"/>
        <w:bottom w:val="none" w:sz="0" w:space="0" w:color="auto"/>
        <w:right w:val="none" w:sz="0" w:space="0" w:color="auto"/>
      </w:divBdr>
      <w:divsChild>
        <w:div w:id="187522739">
          <w:marLeft w:val="0"/>
          <w:marRight w:val="0"/>
          <w:marTop w:val="0"/>
          <w:marBottom w:val="0"/>
          <w:divBdr>
            <w:top w:val="none" w:sz="0" w:space="0" w:color="auto"/>
            <w:left w:val="none" w:sz="0" w:space="0" w:color="auto"/>
            <w:bottom w:val="none" w:sz="0" w:space="0" w:color="auto"/>
            <w:right w:val="none" w:sz="0" w:space="0" w:color="auto"/>
          </w:divBdr>
        </w:div>
        <w:div w:id="213811015">
          <w:marLeft w:val="0"/>
          <w:marRight w:val="0"/>
          <w:marTop w:val="0"/>
          <w:marBottom w:val="0"/>
          <w:divBdr>
            <w:top w:val="none" w:sz="0" w:space="0" w:color="auto"/>
            <w:left w:val="none" w:sz="0" w:space="0" w:color="auto"/>
            <w:bottom w:val="none" w:sz="0" w:space="0" w:color="auto"/>
            <w:right w:val="none" w:sz="0" w:space="0" w:color="auto"/>
          </w:divBdr>
        </w:div>
        <w:div w:id="237441143">
          <w:marLeft w:val="0"/>
          <w:marRight w:val="0"/>
          <w:marTop w:val="0"/>
          <w:marBottom w:val="0"/>
          <w:divBdr>
            <w:top w:val="none" w:sz="0" w:space="0" w:color="auto"/>
            <w:left w:val="none" w:sz="0" w:space="0" w:color="auto"/>
            <w:bottom w:val="none" w:sz="0" w:space="0" w:color="auto"/>
            <w:right w:val="none" w:sz="0" w:space="0" w:color="auto"/>
          </w:divBdr>
        </w:div>
        <w:div w:id="451827582">
          <w:marLeft w:val="0"/>
          <w:marRight w:val="0"/>
          <w:marTop w:val="0"/>
          <w:marBottom w:val="0"/>
          <w:divBdr>
            <w:top w:val="none" w:sz="0" w:space="0" w:color="auto"/>
            <w:left w:val="none" w:sz="0" w:space="0" w:color="auto"/>
            <w:bottom w:val="none" w:sz="0" w:space="0" w:color="auto"/>
            <w:right w:val="none" w:sz="0" w:space="0" w:color="auto"/>
          </w:divBdr>
        </w:div>
        <w:div w:id="925458048">
          <w:marLeft w:val="0"/>
          <w:marRight w:val="0"/>
          <w:marTop w:val="0"/>
          <w:marBottom w:val="0"/>
          <w:divBdr>
            <w:top w:val="none" w:sz="0" w:space="0" w:color="auto"/>
            <w:left w:val="none" w:sz="0" w:space="0" w:color="auto"/>
            <w:bottom w:val="none" w:sz="0" w:space="0" w:color="auto"/>
            <w:right w:val="none" w:sz="0" w:space="0" w:color="auto"/>
          </w:divBdr>
        </w:div>
        <w:div w:id="993876774">
          <w:marLeft w:val="0"/>
          <w:marRight w:val="0"/>
          <w:marTop w:val="0"/>
          <w:marBottom w:val="0"/>
          <w:divBdr>
            <w:top w:val="none" w:sz="0" w:space="0" w:color="auto"/>
            <w:left w:val="none" w:sz="0" w:space="0" w:color="auto"/>
            <w:bottom w:val="none" w:sz="0" w:space="0" w:color="auto"/>
            <w:right w:val="none" w:sz="0" w:space="0" w:color="auto"/>
          </w:divBdr>
        </w:div>
        <w:div w:id="1423573556">
          <w:marLeft w:val="0"/>
          <w:marRight w:val="0"/>
          <w:marTop w:val="0"/>
          <w:marBottom w:val="0"/>
          <w:divBdr>
            <w:top w:val="none" w:sz="0" w:space="0" w:color="auto"/>
            <w:left w:val="none" w:sz="0" w:space="0" w:color="auto"/>
            <w:bottom w:val="none" w:sz="0" w:space="0" w:color="auto"/>
            <w:right w:val="none" w:sz="0" w:space="0" w:color="auto"/>
          </w:divBdr>
        </w:div>
        <w:div w:id="1430353736">
          <w:marLeft w:val="0"/>
          <w:marRight w:val="0"/>
          <w:marTop w:val="0"/>
          <w:marBottom w:val="0"/>
          <w:divBdr>
            <w:top w:val="none" w:sz="0" w:space="0" w:color="auto"/>
            <w:left w:val="none" w:sz="0" w:space="0" w:color="auto"/>
            <w:bottom w:val="none" w:sz="0" w:space="0" w:color="auto"/>
            <w:right w:val="none" w:sz="0" w:space="0" w:color="auto"/>
          </w:divBdr>
        </w:div>
        <w:div w:id="1667634173">
          <w:marLeft w:val="0"/>
          <w:marRight w:val="0"/>
          <w:marTop w:val="0"/>
          <w:marBottom w:val="0"/>
          <w:divBdr>
            <w:top w:val="none" w:sz="0" w:space="0" w:color="auto"/>
            <w:left w:val="none" w:sz="0" w:space="0" w:color="auto"/>
            <w:bottom w:val="none" w:sz="0" w:space="0" w:color="auto"/>
            <w:right w:val="none" w:sz="0" w:space="0" w:color="auto"/>
          </w:divBdr>
        </w:div>
        <w:div w:id="1787852115">
          <w:marLeft w:val="0"/>
          <w:marRight w:val="0"/>
          <w:marTop w:val="0"/>
          <w:marBottom w:val="0"/>
          <w:divBdr>
            <w:top w:val="none" w:sz="0" w:space="0" w:color="auto"/>
            <w:left w:val="none" w:sz="0" w:space="0" w:color="auto"/>
            <w:bottom w:val="none" w:sz="0" w:space="0" w:color="auto"/>
            <w:right w:val="none" w:sz="0" w:space="0" w:color="auto"/>
          </w:divBdr>
        </w:div>
        <w:div w:id="1833060147">
          <w:marLeft w:val="0"/>
          <w:marRight w:val="0"/>
          <w:marTop w:val="0"/>
          <w:marBottom w:val="0"/>
          <w:divBdr>
            <w:top w:val="none" w:sz="0" w:space="0" w:color="auto"/>
            <w:left w:val="none" w:sz="0" w:space="0" w:color="auto"/>
            <w:bottom w:val="none" w:sz="0" w:space="0" w:color="auto"/>
            <w:right w:val="none" w:sz="0" w:space="0" w:color="auto"/>
          </w:divBdr>
        </w:div>
        <w:div w:id="1847205512">
          <w:marLeft w:val="0"/>
          <w:marRight w:val="0"/>
          <w:marTop w:val="0"/>
          <w:marBottom w:val="0"/>
          <w:divBdr>
            <w:top w:val="none" w:sz="0" w:space="0" w:color="auto"/>
            <w:left w:val="none" w:sz="0" w:space="0" w:color="auto"/>
            <w:bottom w:val="none" w:sz="0" w:space="0" w:color="auto"/>
            <w:right w:val="none" w:sz="0" w:space="0" w:color="auto"/>
          </w:divBdr>
        </w:div>
      </w:divsChild>
    </w:div>
    <w:div w:id="891423048">
      <w:bodyDiv w:val="1"/>
      <w:marLeft w:val="0"/>
      <w:marRight w:val="0"/>
      <w:marTop w:val="0"/>
      <w:marBottom w:val="0"/>
      <w:divBdr>
        <w:top w:val="none" w:sz="0" w:space="0" w:color="auto"/>
        <w:left w:val="none" w:sz="0" w:space="0" w:color="auto"/>
        <w:bottom w:val="none" w:sz="0" w:space="0" w:color="auto"/>
        <w:right w:val="none" w:sz="0" w:space="0" w:color="auto"/>
      </w:divBdr>
      <w:divsChild>
        <w:div w:id="1223718443">
          <w:marLeft w:val="0"/>
          <w:marRight w:val="0"/>
          <w:marTop w:val="0"/>
          <w:marBottom w:val="0"/>
          <w:divBdr>
            <w:top w:val="none" w:sz="0" w:space="0" w:color="auto"/>
            <w:left w:val="none" w:sz="0" w:space="0" w:color="auto"/>
            <w:bottom w:val="none" w:sz="0" w:space="0" w:color="auto"/>
            <w:right w:val="none" w:sz="0" w:space="0" w:color="auto"/>
          </w:divBdr>
        </w:div>
        <w:div w:id="1813936625">
          <w:marLeft w:val="0"/>
          <w:marRight w:val="0"/>
          <w:marTop w:val="0"/>
          <w:marBottom w:val="0"/>
          <w:divBdr>
            <w:top w:val="none" w:sz="0" w:space="0" w:color="auto"/>
            <w:left w:val="none" w:sz="0" w:space="0" w:color="auto"/>
            <w:bottom w:val="none" w:sz="0" w:space="0" w:color="auto"/>
            <w:right w:val="none" w:sz="0" w:space="0" w:color="auto"/>
          </w:divBdr>
        </w:div>
        <w:div w:id="2048095225">
          <w:marLeft w:val="0"/>
          <w:marRight w:val="0"/>
          <w:marTop w:val="0"/>
          <w:marBottom w:val="0"/>
          <w:divBdr>
            <w:top w:val="none" w:sz="0" w:space="0" w:color="auto"/>
            <w:left w:val="none" w:sz="0" w:space="0" w:color="auto"/>
            <w:bottom w:val="none" w:sz="0" w:space="0" w:color="auto"/>
            <w:right w:val="none" w:sz="0" w:space="0" w:color="auto"/>
          </w:divBdr>
        </w:div>
      </w:divsChild>
    </w:div>
    <w:div w:id="1017656144">
      <w:bodyDiv w:val="1"/>
      <w:marLeft w:val="0"/>
      <w:marRight w:val="0"/>
      <w:marTop w:val="0"/>
      <w:marBottom w:val="0"/>
      <w:divBdr>
        <w:top w:val="none" w:sz="0" w:space="0" w:color="auto"/>
        <w:left w:val="none" w:sz="0" w:space="0" w:color="auto"/>
        <w:bottom w:val="none" w:sz="0" w:space="0" w:color="auto"/>
        <w:right w:val="none" w:sz="0" w:space="0" w:color="auto"/>
      </w:divBdr>
    </w:div>
    <w:div w:id="1043090493">
      <w:bodyDiv w:val="1"/>
      <w:marLeft w:val="0"/>
      <w:marRight w:val="0"/>
      <w:marTop w:val="0"/>
      <w:marBottom w:val="0"/>
      <w:divBdr>
        <w:top w:val="none" w:sz="0" w:space="0" w:color="auto"/>
        <w:left w:val="none" w:sz="0" w:space="0" w:color="auto"/>
        <w:bottom w:val="none" w:sz="0" w:space="0" w:color="auto"/>
        <w:right w:val="none" w:sz="0" w:space="0" w:color="auto"/>
      </w:divBdr>
    </w:div>
    <w:div w:id="1258321082">
      <w:bodyDiv w:val="1"/>
      <w:marLeft w:val="0"/>
      <w:marRight w:val="0"/>
      <w:marTop w:val="0"/>
      <w:marBottom w:val="0"/>
      <w:divBdr>
        <w:top w:val="none" w:sz="0" w:space="0" w:color="auto"/>
        <w:left w:val="none" w:sz="0" w:space="0" w:color="auto"/>
        <w:bottom w:val="none" w:sz="0" w:space="0" w:color="auto"/>
        <w:right w:val="none" w:sz="0" w:space="0" w:color="auto"/>
      </w:divBdr>
    </w:div>
    <w:div w:id="1340162269">
      <w:bodyDiv w:val="1"/>
      <w:marLeft w:val="0"/>
      <w:marRight w:val="0"/>
      <w:marTop w:val="0"/>
      <w:marBottom w:val="0"/>
      <w:divBdr>
        <w:top w:val="none" w:sz="0" w:space="0" w:color="auto"/>
        <w:left w:val="none" w:sz="0" w:space="0" w:color="auto"/>
        <w:bottom w:val="none" w:sz="0" w:space="0" w:color="auto"/>
        <w:right w:val="none" w:sz="0" w:space="0" w:color="auto"/>
      </w:divBdr>
    </w:div>
    <w:div w:id="1400441641">
      <w:bodyDiv w:val="1"/>
      <w:marLeft w:val="0"/>
      <w:marRight w:val="0"/>
      <w:marTop w:val="0"/>
      <w:marBottom w:val="0"/>
      <w:divBdr>
        <w:top w:val="none" w:sz="0" w:space="0" w:color="auto"/>
        <w:left w:val="none" w:sz="0" w:space="0" w:color="auto"/>
        <w:bottom w:val="none" w:sz="0" w:space="0" w:color="auto"/>
        <w:right w:val="none" w:sz="0" w:space="0" w:color="auto"/>
      </w:divBdr>
    </w:div>
    <w:div w:id="1500730282">
      <w:bodyDiv w:val="1"/>
      <w:marLeft w:val="0"/>
      <w:marRight w:val="0"/>
      <w:marTop w:val="0"/>
      <w:marBottom w:val="0"/>
      <w:divBdr>
        <w:top w:val="none" w:sz="0" w:space="0" w:color="auto"/>
        <w:left w:val="none" w:sz="0" w:space="0" w:color="auto"/>
        <w:bottom w:val="none" w:sz="0" w:space="0" w:color="auto"/>
        <w:right w:val="none" w:sz="0" w:space="0" w:color="auto"/>
      </w:divBdr>
    </w:div>
    <w:div w:id="1510177667">
      <w:bodyDiv w:val="1"/>
      <w:marLeft w:val="0"/>
      <w:marRight w:val="0"/>
      <w:marTop w:val="0"/>
      <w:marBottom w:val="0"/>
      <w:divBdr>
        <w:top w:val="none" w:sz="0" w:space="0" w:color="auto"/>
        <w:left w:val="none" w:sz="0" w:space="0" w:color="auto"/>
        <w:bottom w:val="none" w:sz="0" w:space="0" w:color="auto"/>
        <w:right w:val="none" w:sz="0" w:space="0" w:color="auto"/>
      </w:divBdr>
    </w:div>
    <w:div w:id="1516187308">
      <w:bodyDiv w:val="1"/>
      <w:marLeft w:val="0"/>
      <w:marRight w:val="0"/>
      <w:marTop w:val="0"/>
      <w:marBottom w:val="0"/>
      <w:divBdr>
        <w:top w:val="none" w:sz="0" w:space="0" w:color="auto"/>
        <w:left w:val="none" w:sz="0" w:space="0" w:color="auto"/>
        <w:bottom w:val="none" w:sz="0" w:space="0" w:color="auto"/>
        <w:right w:val="none" w:sz="0" w:space="0" w:color="auto"/>
      </w:divBdr>
    </w:div>
    <w:div w:id="1522015950">
      <w:bodyDiv w:val="1"/>
      <w:marLeft w:val="0"/>
      <w:marRight w:val="0"/>
      <w:marTop w:val="0"/>
      <w:marBottom w:val="0"/>
      <w:divBdr>
        <w:top w:val="none" w:sz="0" w:space="0" w:color="auto"/>
        <w:left w:val="none" w:sz="0" w:space="0" w:color="auto"/>
        <w:bottom w:val="none" w:sz="0" w:space="0" w:color="auto"/>
        <w:right w:val="none" w:sz="0" w:space="0" w:color="auto"/>
      </w:divBdr>
      <w:divsChild>
        <w:div w:id="213778544">
          <w:marLeft w:val="0"/>
          <w:marRight w:val="0"/>
          <w:marTop w:val="0"/>
          <w:marBottom w:val="0"/>
          <w:divBdr>
            <w:top w:val="none" w:sz="0" w:space="0" w:color="auto"/>
            <w:left w:val="none" w:sz="0" w:space="0" w:color="auto"/>
            <w:bottom w:val="none" w:sz="0" w:space="0" w:color="auto"/>
            <w:right w:val="none" w:sz="0" w:space="0" w:color="auto"/>
          </w:divBdr>
        </w:div>
        <w:div w:id="285813920">
          <w:marLeft w:val="0"/>
          <w:marRight w:val="0"/>
          <w:marTop w:val="0"/>
          <w:marBottom w:val="0"/>
          <w:divBdr>
            <w:top w:val="none" w:sz="0" w:space="0" w:color="auto"/>
            <w:left w:val="none" w:sz="0" w:space="0" w:color="auto"/>
            <w:bottom w:val="none" w:sz="0" w:space="0" w:color="auto"/>
            <w:right w:val="none" w:sz="0" w:space="0" w:color="auto"/>
          </w:divBdr>
        </w:div>
        <w:div w:id="302538352">
          <w:marLeft w:val="0"/>
          <w:marRight w:val="0"/>
          <w:marTop w:val="0"/>
          <w:marBottom w:val="0"/>
          <w:divBdr>
            <w:top w:val="none" w:sz="0" w:space="0" w:color="auto"/>
            <w:left w:val="none" w:sz="0" w:space="0" w:color="auto"/>
            <w:bottom w:val="none" w:sz="0" w:space="0" w:color="auto"/>
            <w:right w:val="none" w:sz="0" w:space="0" w:color="auto"/>
          </w:divBdr>
        </w:div>
        <w:div w:id="690298583">
          <w:marLeft w:val="0"/>
          <w:marRight w:val="0"/>
          <w:marTop w:val="0"/>
          <w:marBottom w:val="0"/>
          <w:divBdr>
            <w:top w:val="none" w:sz="0" w:space="0" w:color="auto"/>
            <w:left w:val="none" w:sz="0" w:space="0" w:color="auto"/>
            <w:bottom w:val="none" w:sz="0" w:space="0" w:color="auto"/>
            <w:right w:val="none" w:sz="0" w:space="0" w:color="auto"/>
          </w:divBdr>
        </w:div>
        <w:div w:id="777329696">
          <w:marLeft w:val="0"/>
          <w:marRight w:val="0"/>
          <w:marTop w:val="0"/>
          <w:marBottom w:val="0"/>
          <w:divBdr>
            <w:top w:val="none" w:sz="0" w:space="0" w:color="auto"/>
            <w:left w:val="none" w:sz="0" w:space="0" w:color="auto"/>
            <w:bottom w:val="none" w:sz="0" w:space="0" w:color="auto"/>
            <w:right w:val="none" w:sz="0" w:space="0" w:color="auto"/>
          </w:divBdr>
        </w:div>
        <w:div w:id="1039627065">
          <w:marLeft w:val="0"/>
          <w:marRight w:val="0"/>
          <w:marTop w:val="0"/>
          <w:marBottom w:val="0"/>
          <w:divBdr>
            <w:top w:val="none" w:sz="0" w:space="0" w:color="auto"/>
            <w:left w:val="none" w:sz="0" w:space="0" w:color="auto"/>
            <w:bottom w:val="none" w:sz="0" w:space="0" w:color="auto"/>
            <w:right w:val="none" w:sz="0" w:space="0" w:color="auto"/>
          </w:divBdr>
        </w:div>
        <w:div w:id="1085302263">
          <w:marLeft w:val="0"/>
          <w:marRight w:val="0"/>
          <w:marTop w:val="0"/>
          <w:marBottom w:val="0"/>
          <w:divBdr>
            <w:top w:val="none" w:sz="0" w:space="0" w:color="auto"/>
            <w:left w:val="none" w:sz="0" w:space="0" w:color="auto"/>
            <w:bottom w:val="none" w:sz="0" w:space="0" w:color="auto"/>
            <w:right w:val="none" w:sz="0" w:space="0" w:color="auto"/>
          </w:divBdr>
        </w:div>
        <w:div w:id="1137064807">
          <w:marLeft w:val="0"/>
          <w:marRight w:val="0"/>
          <w:marTop w:val="0"/>
          <w:marBottom w:val="0"/>
          <w:divBdr>
            <w:top w:val="none" w:sz="0" w:space="0" w:color="auto"/>
            <w:left w:val="none" w:sz="0" w:space="0" w:color="auto"/>
            <w:bottom w:val="none" w:sz="0" w:space="0" w:color="auto"/>
            <w:right w:val="none" w:sz="0" w:space="0" w:color="auto"/>
          </w:divBdr>
        </w:div>
        <w:div w:id="1374160000">
          <w:marLeft w:val="0"/>
          <w:marRight w:val="0"/>
          <w:marTop w:val="0"/>
          <w:marBottom w:val="0"/>
          <w:divBdr>
            <w:top w:val="none" w:sz="0" w:space="0" w:color="auto"/>
            <w:left w:val="none" w:sz="0" w:space="0" w:color="auto"/>
            <w:bottom w:val="none" w:sz="0" w:space="0" w:color="auto"/>
            <w:right w:val="none" w:sz="0" w:space="0" w:color="auto"/>
          </w:divBdr>
        </w:div>
        <w:div w:id="1814638520">
          <w:marLeft w:val="0"/>
          <w:marRight w:val="0"/>
          <w:marTop w:val="0"/>
          <w:marBottom w:val="0"/>
          <w:divBdr>
            <w:top w:val="none" w:sz="0" w:space="0" w:color="auto"/>
            <w:left w:val="none" w:sz="0" w:space="0" w:color="auto"/>
            <w:bottom w:val="none" w:sz="0" w:space="0" w:color="auto"/>
            <w:right w:val="none" w:sz="0" w:space="0" w:color="auto"/>
          </w:divBdr>
        </w:div>
        <w:div w:id="1864510719">
          <w:marLeft w:val="0"/>
          <w:marRight w:val="0"/>
          <w:marTop w:val="0"/>
          <w:marBottom w:val="0"/>
          <w:divBdr>
            <w:top w:val="none" w:sz="0" w:space="0" w:color="auto"/>
            <w:left w:val="none" w:sz="0" w:space="0" w:color="auto"/>
            <w:bottom w:val="none" w:sz="0" w:space="0" w:color="auto"/>
            <w:right w:val="none" w:sz="0" w:space="0" w:color="auto"/>
          </w:divBdr>
        </w:div>
        <w:div w:id="2116051676">
          <w:marLeft w:val="0"/>
          <w:marRight w:val="0"/>
          <w:marTop w:val="0"/>
          <w:marBottom w:val="0"/>
          <w:divBdr>
            <w:top w:val="none" w:sz="0" w:space="0" w:color="auto"/>
            <w:left w:val="none" w:sz="0" w:space="0" w:color="auto"/>
            <w:bottom w:val="none" w:sz="0" w:space="0" w:color="auto"/>
            <w:right w:val="none" w:sz="0" w:space="0" w:color="auto"/>
          </w:divBdr>
        </w:div>
      </w:divsChild>
    </w:div>
    <w:div w:id="1674722301">
      <w:bodyDiv w:val="1"/>
      <w:marLeft w:val="0"/>
      <w:marRight w:val="0"/>
      <w:marTop w:val="0"/>
      <w:marBottom w:val="0"/>
      <w:divBdr>
        <w:top w:val="none" w:sz="0" w:space="0" w:color="auto"/>
        <w:left w:val="none" w:sz="0" w:space="0" w:color="auto"/>
        <w:bottom w:val="none" w:sz="0" w:space="0" w:color="auto"/>
        <w:right w:val="none" w:sz="0" w:space="0" w:color="auto"/>
      </w:divBdr>
    </w:div>
    <w:div w:id="1749696330">
      <w:bodyDiv w:val="1"/>
      <w:marLeft w:val="0"/>
      <w:marRight w:val="0"/>
      <w:marTop w:val="0"/>
      <w:marBottom w:val="0"/>
      <w:divBdr>
        <w:top w:val="none" w:sz="0" w:space="0" w:color="auto"/>
        <w:left w:val="none" w:sz="0" w:space="0" w:color="auto"/>
        <w:bottom w:val="none" w:sz="0" w:space="0" w:color="auto"/>
        <w:right w:val="none" w:sz="0" w:space="0" w:color="auto"/>
      </w:divBdr>
    </w:div>
    <w:div w:id="1888713104">
      <w:bodyDiv w:val="1"/>
      <w:marLeft w:val="0"/>
      <w:marRight w:val="0"/>
      <w:marTop w:val="0"/>
      <w:marBottom w:val="0"/>
      <w:divBdr>
        <w:top w:val="none" w:sz="0" w:space="0" w:color="auto"/>
        <w:left w:val="none" w:sz="0" w:space="0" w:color="auto"/>
        <w:bottom w:val="none" w:sz="0" w:space="0" w:color="auto"/>
        <w:right w:val="none" w:sz="0" w:space="0" w:color="auto"/>
      </w:divBdr>
      <w:divsChild>
        <w:div w:id="99955267">
          <w:marLeft w:val="0"/>
          <w:marRight w:val="0"/>
          <w:marTop w:val="0"/>
          <w:marBottom w:val="0"/>
          <w:divBdr>
            <w:top w:val="none" w:sz="0" w:space="0" w:color="auto"/>
            <w:left w:val="none" w:sz="0" w:space="0" w:color="auto"/>
            <w:bottom w:val="none" w:sz="0" w:space="0" w:color="auto"/>
            <w:right w:val="none" w:sz="0" w:space="0" w:color="auto"/>
          </w:divBdr>
        </w:div>
        <w:div w:id="101996342">
          <w:marLeft w:val="0"/>
          <w:marRight w:val="0"/>
          <w:marTop w:val="0"/>
          <w:marBottom w:val="0"/>
          <w:divBdr>
            <w:top w:val="none" w:sz="0" w:space="0" w:color="auto"/>
            <w:left w:val="none" w:sz="0" w:space="0" w:color="auto"/>
            <w:bottom w:val="none" w:sz="0" w:space="0" w:color="auto"/>
            <w:right w:val="none" w:sz="0" w:space="0" w:color="auto"/>
          </w:divBdr>
        </w:div>
        <w:div w:id="146171855">
          <w:marLeft w:val="0"/>
          <w:marRight w:val="0"/>
          <w:marTop w:val="0"/>
          <w:marBottom w:val="0"/>
          <w:divBdr>
            <w:top w:val="none" w:sz="0" w:space="0" w:color="auto"/>
            <w:left w:val="none" w:sz="0" w:space="0" w:color="auto"/>
            <w:bottom w:val="none" w:sz="0" w:space="0" w:color="auto"/>
            <w:right w:val="none" w:sz="0" w:space="0" w:color="auto"/>
          </w:divBdr>
        </w:div>
        <w:div w:id="239828194">
          <w:marLeft w:val="0"/>
          <w:marRight w:val="0"/>
          <w:marTop w:val="0"/>
          <w:marBottom w:val="0"/>
          <w:divBdr>
            <w:top w:val="none" w:sz="0" w:space="0" w:color="auto"/>
            <w:left w:val="none" w:sz="0" w:space="0" w:color="auto"/>
            <w:bottom w:val="none" w:sz="0" w:space="0" w:color="auto"/>
            <w:right w:val="none" w:sz="0" w:space="0" w:color="auto"/>
          </w:divBdr>
        </w:div>
        <w:div w:id="303698298">
          <w:marLeft w:val="0"/>
          <w:marRight w:val="0"/>
          <w:marTop w:val="0"/>
          <w:marBottom w:val="0"/>
          <w:divBdr>
            <w:top w:val="none" w:sz="0" w:space="0" w:color="auto"/>
            <w:left w:val="none" w:sz="0" w:space="0" w:color="auto"/>
            <w:bottom w:val="none" w:sz="0" w:space="0" w:color="auto"/>
            <w:right w:val="none" w:sz="0" w:space="0" w:color="auto"/>
          </w:divBdr>
        </w:div>
        <w:div w:id="326060241">
          <w:marLeft w:val="0"/>
          <w:marRight w:val="0"/>
          <w:marTop w:val="0"/>
          <w:marBottom w:val="0"/>
          <w:divBdr>
            <w:top w:val="none" w:sz="0" w:space="0" w:color="auto"/>
            <w:left w:val="none" w:sz="0" w:space="0" w:color="auto"/>
            <w:bottom w:val="none" w:sz="0" w:space="0" w:color="auto"/>
            <w:right w:val="none" w:sz="0" w:space="0" w:color="auto"/>
          </w:divBdr>
        </w:div>
        <w:div w:id="701828067">
          <w:marLeft w:val="0"/>
          <w:marRight w:val="0"/>
          <w:marTop w:val="0"/>
          <w:marBottom w:val="0"/>
          <w:divBdr>
            <w:top w:val="none" w:sz="0" w:space="0" w:color="auto"/>
            <w:left w:val="none" w:sz="0" w:space="0" w:color="auto"/>
            <w:bottom w:val="none" w:sz="0" w:space="0" w:color="auto"/>
            <w:right w:val="none" w:sz="0" w:space="0" w:color="auto"/>
          </w:divBdr>
        </w:div>
        <w:div w:id="983655161">
          <w:marLeft w:val="0"/>
          <w:marRight w:val="0"/>
          <w:marTop w:val="0"/>
          <w:marBottom w:val="0"/>
          <w:divBdr>
            <w:top w:val="none" w:sz="0" w:space="0" w:color="auto"/>
            <w:left w:val="none" w:sz="0" w:space="0" w:color="auto"/>
            <w:bottom w:val="none" w:sz="0" w:space="0" w:color="auto"/>
            <w:right w:val="none" w:sz="0" w:space="0" w:color="auto"/>
          </w:divBdr>
        </w:div>
        <w:div w:id="1325862316">
          <w:marLeft w:val="0"/>
          <w:marRight w:val="0"/>
          <w:marTop w:val="0"/>
          <w:marBottom w:val="0"/>
          <w:divBdr>
            <w:top w:val="none" w:sz="0" w:space="0" w:color="auto"/>
            <w:left w:val="none" w:sz="0" w:space="0" w:color="auto"/>
            <w:bottom w:val="none" w:sz="0" w:space="0" w:color="auto"/>
            <w:right w:val="none" w:sz="0" w:space="0" w:color="auto"/>
          </w:divBdr>
        </w:div>
        <w:div w:id="1532768959">
          <w:marLeft w:val="0"/>
          <w:marRight w:val="0"/>
          <w:marTop w:val="0"/>
          <w:marBottom w:val="0"/>
          <w:divBdr>
            <w:top w:val="none" w:sz="0" w:space="0" w:color="auto"/>
            <w:left w:val="none" w:sz="0" w:space="0" w:color="auto"/>
            <w:bottom w:val="none" w:sz="0" w:space="0" w:color="auto"/>
            <w:right w:val="none" w:sz="0" w:space="0" w:color="auto"/>
          </w:divBdr>
        </w:div>
        <w:div w:id="2104447232">
          <w:marLeft w:val="0"/>
          <w:marRight w:val="0"/>
          <w:marTop w:val="0"/>
          <w:marBottom w:val="0"/>
          <w:divBdr>
            <w:top w:val="none" w:sz="0" w:space="0" w:color="auto"/>
            <w:left w:val="none" w:sz="0" w:space="0" w:color="auto"/>
            <w:bottom w:val="none" w:sz="0" w:space="0" w:color="auto"/>
            <w:right w:val="none" w:sz="0" w:space="0" w:color="auto"/>
          </w:divBdr>
        </w:div>
        <w:div w:id="2137944654">
          <w:marLeft w:val="0"/>
          <w:marRight w:val="0"/>
          <w:marTop w:val="0"/>
          <w:marBottom w:val="0"/>
          <w:divBdr>
            <w:top w:val="none" w:sz="0" w:space="0" w:color="auto"/>
            <w:left w:val="none" w:sz="0" w:space="0" w:color="auto"/>
            <w:bottom w:val="none" w:sz="0" w:space="0" w:color="auto"/>
            <w:right w:val="none" w:sz="0" w:space="0" w:color="auto"/>
          </w:divBdr>
        </w:div>
      </w:divsChild>
    </w:div>
    <w:div w:id="1908031979">
      <w:bodyDiv w:val="1"/>
      <w:marLeft w:val="0"/>
      <w:marRight w:val="0"/>
      <w:marTop w:val="0"/>
      <w:marBottom w:val="0"/>
      <w:divBdr>
        <w:top w:val="none" w:sz="0" w:space="0" w:color="auto"/>
        <w:left w:val="none" w:sz="0" w:space="0" w:color="auto"/>
        <w:bottom w:val="none" w:sz="0" w:space="0" w:color="auto"/>
        <w:right w:val="none" w:sz="0" w:space="0" w:color="auto"/>
      </w:divBdr>
    </w:div>
    <w:div w:id="1917519462">
      <w:bodyDiv w:val="1"/>
      <w:marLeft w:val="0"/>
      <w:marRight w:val="0"/>
      <w:marTop w:val="0"/>
      <w:marBottom w:val="0"/>
      <w:divBdr>
        <w:top w:val="none" w:sz="0" w:space="0" w:color="auto"/>
        <w:left w:val="none" w:sz="0" w:space="0" w:color="auto"/>
        <w:bottom w:val="none" w:sz="0" w:space="0" w:color="auto"/>
        <w:right w:val="none" w:sz="0" w:space="0" w:color="auto"/>
      </w:divBdr>
    </w:div>
    <w:div w:id="1924223143">
      <w:bodyDiv w:val="1"/>
      <w:marLeft w:val="0"/>
      <w:marRight w:val="0"/>
      <w:marTop w:val="0"/>
      <w:marBottom w:val="0"/>
      <w:divBdr>
        <w:top w:val="none" w:sz="0" w:space="0" w:color="auto"/>
        <w:left w:val="none" w:sz="0" w:space="0" w:color="auto"/>
        <w:bottom w:val="none" w:sz="0" w:space="0" w:color="auto"/>
        <w:right w:val="none" w:sz="0" w:space="0" w:color="auto"/>
      </w:divBdr>
    </w:div>
    <w:div w:id="1929383838">
      <w:bodyDiv w:val="1"/>
      <w:marLeft w:val="0"/>
      <w:marRight w:val="0"/>
      <w:marTop w:val="0"/>
      <w:marBottom w:val="0"/>
      <w:divBdr>
        <w:top w:val="none" w:sz="0" w:space="0" w:color="auto"/>
        <w:left w:val="none" w:sz="0" w:space="0" w:color="auto"/>
        <w:bottom w:val="none" w:sz="0" w:space="0" w:color="auto"/>
        <w:right w:val="none" w:sz="0" w:space="0" w:color="auto"/>
      </w:divBdr>
    </w:div>
    <w:div w:id="1933737351">
      <w:bodyDiv w:val="1"/>
      <w:marLeft w:val="0"/>
      <w:marRight w:val="0"/>
      <w:marTop w:val="0"/>
      <w:marBottom w:val="0"/>
      <w:divBdr>
        <w:top w:val="none" w:sz="0" w:space="0" w:color="auto"/>
        <w:left w:val="none" w:sz="0" w:space="0" w:color="auto"/>
        <w:bottom w:val="none" w:sz="0" w:space="0" w:color="auto"/>
        <w:right w:val="none" w:sz="0" w:space="0" w:color="auto"/>
      </w:divBdr>
      <w:divsChild>
        <w:div w:id="504561944">
          <w:marLeft w:val="0"/>
          <w:marRight w:val="0"/>
          <w:marTop w:val="0"/>
          <w:marBottom w:val="0"/>
          <w:divBdr>
            <w:top w:val="none" w:sz="0" w:space="0" w:color="auto"/>
            <w:left w:val="none" w:sz="0" w:space="0" w:color="auto"/>
            <w:bottom w:val="none" w:sz="0" w:space="0" w:color="auto"/>
            <w:right w:val="none" w:sz="0" w:space="0" w:color="auto"/>
          </w:divBdr>
          <w:divsChild>
            <w:div w:id="1488597767">
              <w:marLeft w:val="-75"/>
              <w:marRight w:val="0"/>
              <w:marTop w:val="30"/>
              <w:marBottom w:val="30"/>
              <w:divBdr>
                <w:top w:val="none" w:sz="0" w:space="0" w:color="auto"/>
                <w:left w:val="none" w:sz="0" w:space="0" w:color="auto"/>
                <w:bottom w:val="none" w:sz="0" w:space="0" w:color="auto"/>
                <w:right w:val="none" w:sz="0" w:space="0" w:color="auto"/>
              </w:divBdr>
              <w:divsChild>
                <w:div w:id="64425455">
                  <w:marLeft w:val="0"/>
                  <w:marRight w:val="0"/>
                  <w:marTop w:val="0"/>
                  <w:marBottom w:val="0"/>
                  <w:divBdr>
                    <w:top w:val="none" w:sz="0" w:space="0" w:color="auto"/>
                    <w:left w:val="none" w:sz="0" w:space="0" w:color="auto"/>
                    <w:bottom w:val="none" w:sz="0" w:space="0" w:color="auto"/>
                    <w:right w:val="none" w:sz="0" w:space="0" w:color="auto"/>
                  </w:divBdr>
                  <w:divsChild>
                    <w:div w:id="824587738">
                      <w:marLeft w:val="0"/>
                      <w:marRight w:val="0"/>
                      <w:marTop w:val="0"/>
                      <w:marBottom w:val="0"/>
                      <w:divBdr>
                        <w:top w:val="none" w:sz="0" w:space="0" w:color="auto"/>
                        <w:left w:val="none" w:sz="0" w:space="0" w:color="auto"/>
                        <w:bottom w:val="none" w:sz="0" w:space="0" w:color="auto"/>
                        <w:right w:val="none" w:sz="0" w:space="0" w:color="auto"/>
                      </w:divBdr>
                    </w:div>
                  </w:divsChild>
                </w:div>
                <w:div w:id="85349517">
                  <w:marLeft w:val="0"/>
                  <w:marRight w:val="0"/>
                  <w:marTop w:val="0"/>
                  <w:marBottom w:val="0"/>
                  <w:divBdr>
                    <w:top w:val="none" w:sz="0" w:space="0" w:color="auto"/>
                    <w:left w:val="none" w:sz="0" w:space="0" w:color="auto"/>
                    <w:bottom w:val="none" w:sz="0" w:space="0" w:color="auto"/>
                    <w:right w:val="none" w:sz="0" w:space="0" w:color="auto"/>
                  </w:divBdr>
                  <w:divsChild>
                    <w:div w:id="1203247679">
                      <w:marLeft w:val="0"/>
                      <w:marRight w:val="0"/>
                      <w:marTop w:val="0"/>
                      <w:marBottom w:val="0"/>
                      <w:divBdr>
                        <w:top w:val="none" w:sz="0" w:space="0" w:color="auto"/>
                        <w:left w:val="none" w:sz="0" w:space="0" w:color="auto"/>
                        <w:bottom w:val="none" w:sz="0" w:space="0" w:color="auto"/>
                        <w:right w:val="none" w:sz="0" w:space="0" w:color="auto"/>
                      </w:divBdr>
                    </w:div>
                  </w:divsChild>
                </w:div>
                <w:div w:id="99836477">
                  <w:marLeft w:val="0"/>
                  <w:marRight w:val="0"/>
                  <w:marTop w:val="0"/>
                  <w:marBottom w:val="0"/>
                  <w:divBdr>
                    <w:top w:val="none" w:sz="0" w:space="0" w:color="auto"/>
                    <w:left w:val="none" w:sz="0" w:space="0" w:color="auto"/>
                    <w:bottom w:val="none" w:sz="0" w:space="0" w:color="auto"/>
                    <w:right w:val="none" w:sz="0" w:space="0" w:color="auto"/>
                  </w:divBdr>
                  <w:divsChild>
                    <w:div w:id="37628287">
                      <w:marLeft w:val="0"/>
                      <w:marRight w:val="0"/>
                      <w:marTop w:val="0"/>
                      <w:marBottom w:val="0"/>
                      <w:divBdr>
                        <w:top w:val="none" w:sz="0" w:space="0" w:color="auto"/>
                        <w:left w:val="none" w:sz="0" w:space="0" w:color="auto"/>
                        <w:bottom w:val="none" w:sz="0" w:space="0" w:color="auto"/>
                        <w:right w:val="none" w:sz="0" w:space="0" w:color="auto"/>
                      </w:divBdr>
                    </w:div>
                  </w:divsChild>
                </w:div>
                <w:div w:id="199364290">
                  <w:marLeft w:val="0"/>
                  <w:marRight w:val="0"/>
                  <w:marTop w:val="0"/>
                  <w:marBottom w:val="0"/>
                  <w:divBdr>
                    <w:top w:val="none" w:sz="0" w:space="0" w:color="auto"/>
                    <w:left w:val="none" w:sz="0" w:space="0" w:color="auto"/>
                    <w:bottom w:val="none" w:sz="0" w:space="0" w:color="auto"/>
                    <w:right w:val="none" w:sz="0" w:space="0" w:color="auto"/>
                  </w:divBdr>
                  <w:divsChild>
                    <w:div w:id="1465464953">
                      <w:marLeft w:val="0"/>
                      <w:marRight w:val="0"/>
                      <w:marTop w:val="0"/>
                      <w:marBottom w:val="0"/>
                      <w:divBdr>
                        <w:top w:val="none" w:sz="0" w:space="0" w:color="auto"/>
                        <w:left w:val="none" w:sz="0" w:space="0" w:color="auto"/>
                        <w:bottom w:val="none" w:sz="0" w:space="0" w:color="auto"/>
                        <w:right w:val="none" w:sz="0" w:space="0" w:color="auto"/>
                      </w:divBdr>
                    </w:div>
                  </w:divsChild>
                </w:div>
                <w:div w:id="349994780">
                  <w:marLeft w:val="0"/>
                  <w:marRight w:val="0"/>
                  <w:marTop w:val="0"/>
                  <w:marBottom w:val="0"/>
                  <w:divBdr>
                    <w:top w:val="none" w:sz="0" w:space="0" w:color="auto"/>
                    <w:left w:val="none" w:sz="0" w:space="0" w:color="auto"/>
                    <w:bottom w:val="none" w:sz="0" w:space="0" w:color="auto"/>
                    <w:right w:val="none" w:sz="0" w:space="0" w:color="auto"/>
                  </w:divBdr>
                  <w:divsChild>
                    <w:div w:id="867983694">
                      <w:marLeft w:val="0"/>
                      <w:marRight w:val="0"/>
                      <w:marTop w:val="0"/>
                      <w:marBottom w:val="0"/>
                      <w:divBdr>
                        <w:top w:val="none" w:sz="0" w:space="0" w:color="auto"/>
                        <w:left w:val="none" w:sz="0" w:space="0" w:color="auto"/>
                        <w:bottom w:val="none" w:sz="0" w:space="0" w:color="auto"/>
                        <w:right w:val="none" w:sz="0" w:space="0" w:color="auto"/>
                      </w:divBdr>
                    </w:div>
                  </w:divsChild>
                </w:div>
                <w:div w:id="548876702">
                  <w:marLeft w:val="0"/>
                  <w:marRight w:val="0"/>
                  <w:marTop w:val="0"/>
                  <w:marBottom w:val="0"/>
                  <w:divBdr>
                    <w:top w:val="none" w:sz="0" w:space="0" w:color="auto"/>
                    <w:left w:val="none" w:sz="0" w:space="0" w:color="auto"/>
                    <w:bottom w:val="none" w:sz="0" w:space="0" w:color="auto"/>
                    <w:right w:val="none" w:sz="0" w:space="0" w:color="auto"/>
                  </w:divBdr>
                  <w:divsChild>
                    <w:div w:id="107899859">
                      <w:marLeft w:val="0"/>
                      <w:marRight w:val="0"/>
                      <w:marTop w:val="0"/>
                      <w:marBottom w:val="0"/>
                      <w:divBdr>
                        <w:top w:val="none" w:sz="0" w:space="0" w:color="auto"/>
                        <w:left w:val="none" w:sz="0" w:space="0" w:color="auto"/>
                        <w:bottom w:val="none" w:sz="0" w:space="0" w:color="auto"/>
                        <w:right w:val="none" w:sz="0" w:space="0" w:color="auto"/>
                      </w:divBdr>
                    </w:div>
                  </w:divsChild>
                </w:div>
                <w:div w:id="638611637">
                  <w:marLeft w:val="0"/>
                  <w:marRight w:val="0"/>
                  <w:marTop w:val="0"/>
                  <w:marBottom w:val="0"/>
                  <w:divBdr>
                    <w:top w:val="none" w:sz="0" w:space="0" w:color="auto"/>
                    <w:left w:val="none" w:sz="0" w:space="0" w:color="auto"/>
                    <w:bottom w:val="none" w:sz="0" w:space="0" w:color="auto"/>
                    <w:right w:val="none" w:sz="0" w:space="0" w:color="auto"/>
                  </w:divBdr>
                  <w:divsChild>
                    <w:div w:id="1682664410">
                      <w:marLeft w:val="0"/>
                      <w:marRight w:val="0"/>
                      <w:marTop w:val="0"/>
                      <w:marBottom w:val="0"/>
                      <w:divBdr>
                        <w:top w:val="none" w:sz="0" w:space="0" w:color="auto"/>
                        <w:left w:val="none" w:sz="0" w:space="0" w:color="auto"/>
                        <w:bottom w:val="none" w:sz="0" w:space="0" w:color="auto"/>
                        <w:right w:val="none" w:sz="0" w:space="0" w:color="auto"/>
                      </w:divBdr>
                    </w:div>
                  </w:divsChild>
                </w:div>
                <w:div w:id="683946652">
                  <w:marLeft w:val="0"/>
                  <w:marRight w:val="0"/>
                  <w:marTop w:val="0"/>
                  <w:marBottom w:val="0"/>
                  <w:divBdr>
                    <w:top w:val="none" w:sz="0" w:space="0" w:color="auto"/>
                    <w:left w:val="none" w:sz="0" w:space="0" w:color="auto"/>
                    <w:bottom w:val="none" w:sz="0" w:space="0" w:color="auto"/>
                    <w:right w:val="none" w:sz="0" w:space="0" w:color="auto"/>
                  </w:divBdr>
                  <w:divsChild>
                    <w:div w:id="828205264">
                      <w:marLeft w:val="0"/>
                      <w:marRight w:val="0"/>
                      <w:marTop w:val="0"/>
                      <w:marBottom w:val="0"/>
                      <w:divBdr>
                        <w:top w:val="none" w:sz="0" w:space="0" w:color="auto"/>
                        <w:left w:val="none" w:sz="0" w:space="0" w:color="auto"/>
                        <w:bottom w:val="none" w:sz="0" w:space="0" w:color="auto"/>
                        <w:right w:val="none" w:sz="0" w:space="0" w:color="auto"/>
                      </w:divBdr>
                    </w:div>
                  </w:divsChild>
                </w:div>
                <w:div w:id="688944754">
                  <w:marLeft w:val="0"/>
                  <w:marRight w:val="0"/>
                  <w:marTop w:val="0"/>
                  <w:marBottom w:val="0"/>
                  <w:divBdr>
                    <w:top w:val="none" w:sz="0" w:space="0" w:color="auto"/>
                    <w:left w:val="none" w:sz="0" w:space="0" w:color="auto"/>
                    <w:bottom w:val="none" w:sz="0" w:space="0" w:color="auto"/>
                    <w:right w:val="none" w:sz="0" w:space="0" w:color="auto"/>
                  </w:divBdr>
                  <w:divsChild>
                    <w:div w:id="1325282949">
                      <w:marLeft w:val="0"/>
                      <w:marRight w:val="0"/>
                      <w:marTop w:val="0"/>
                      <w:marBottom w:val="0"/>
                      <w:divBdr>
                        <w:top w:val="none" w:sz="0" w:space="0" w:color="auto"/>
                        <w:left w:val="none" w:sz="0" w:space="0" w:color="auto"/>
                        <w:bottom w:val="none" w:sz="0" w:space="0" w:color="auto"/>
                        <w:right w:val="none" w:sz="0" w:space="0" w:color="auto"/>
                      </w:divBdr>
                    </w:div>
                  </w:divsChild>
                </w:div>
                <w:div w:id="781874481">
                  <w:marLeft w:val="0"/>
                  <w:marRight w:val="0"/>
                  <w:marTop w:val="0"/>
                  <w:marBottom w:val="0"/>
                  <w:divBdr>
                    <w:top w:val="none" w:sz="0" w:space="0" w:color="auto"/>
                    <w:left w:val="none" w:sz="0" w:space="0" w:color="auto"/>
                    <w:bottom w:val="none" w:sz="0" w:space="0" w:color="auto"/>
                    <w:right w:val="none" w:sz="0" w:space="0" w:color="auto"/>
                  </w:divBdr>
                  <w:divsChild>
                    <w:div w:id="342636539">
                      <w:marLeft w:val="0"/>
                      <w:marRight w:val="0"/>
                      <w:marTop w:val="0"/>
                      <w:marBottom w:val="0"/>
                      <w:divBdr>
                        <w:top w:val="none" w:sz="0" w:space="0" w:color="auto"/>
                        <w:left w:val="none" w:sz="0" w:space="0" w:color="auto"/>
                        <w:bottom w:val="none" w:sz="0" w:space="0" w:color="auto"/>
                        <w:right w:val="none" w:sz="0" w:space="0" w:color="auto"/>
                      </w:divBdr>
                    </w:div>
                  </w:divsChild>
                </w:div>
                <w:div w:id="1032917322">
                  <w:marLeft w:val="0"/>
                  <w:marRight w:val="0"/>
                  <w:marTop w:val="0"/>
                  <w:marBottom w:val="0"/>
                  <w:divBdr>
                    <w:top w:val="none" w:sz="0" w:space="0" w:color="auto"/>
                    <w:left w:val="none" w:sz="0" w:space="0" w:color="auto"/>
                    <w:bottom w:val="none" w:sz="0" w:space="0" w:color="auto"/>
                    <w:right w:val="none" w:sz="0" w:space="0" w:color="auto"/>
                  </w:divBdr>
                  <w:divsChild>
                    <w:div w:id="407767976">
                      <w:marLeft w:val="0"/>
                      <w:marRight w:val="0"/>
                      <w:marTop w:val="0"/>
                      <w:marBottom w:val="0"/>
                      <w:divBdr>
                        <w:top w:val="none" w:sz="0" w:space="0" w:color="auto"/>
                        <w:left w:val="none" w:sz="0" w:space="0" w:color="auto"/>
                        <w:bottom w:val="none" w:sz="0" w:space="0" w:color="auto"/>
                        <w:right w:val="none" w:sz="0" w:space="0" w:color="auto"/>
                      </w:divBdr>
                    </w:div>
                  </w:divsChild>
                </w:div>
                <w:div w:id="1064986483">
                  <w:marLeft w:val="0"/>
                  <w:marRight w:val="0"/>
                  <w:marTop w:val="0"/>
                  <w:marBottom w:val="0"/>
                  <w:divBdr>
                    <w:top w:val="none" w:sz="0" w:space="0" w:color="auto"/>
                    <w:left w:val="none" w:sz="0" w:space="0" w:color="auto"/>
                    <w:bottom w:val="none" w:sz="0" w:space="0" w:color="auto"/>
                    <w:right w:val="none" w:sz="0" w:space="0" w:color="auto"/>
                  </w:divBdr>
                  <w:divsChild>
                    <w:div w:id="1240604476">
                      <w:marLeft w:val="0"/>
                      <w:marRight w:val="0"/>
                      <w:marTop w:val="0"/>
                      <w:marBottom w:val="0"/>
                      <w:divBdr>
                        <w:top w:val="none" w:sz="0" w:space="0" w:color="auto"/>
                        <w:left w:val="none" w:sz="0" w:space="0" w:color="auto"/>
                        <w:bottom w:val="none" w:sz="0" w:space="0" w:color="auto"/>
                        <w:right w:val="none" w:sz="0" w:space="0" w:color="auto"/>
                      </w:divBdr>
                    </w:div>
                  </w:divsChild>
                </w:div>
                <w:div w:id="1087187930">
                  <w:marLeft w:val="0"/>
                  <w:marRight w:val="0"/>
                  <w:marTop w:val="0"/>
                  <w:marBottom w:val="0"/>
                  <w:divBdr>
                    <w:top w:val="none" w:sz="0" w:space="0" w:color="auto"/>
                    <w:left w:val="none" w:sz="0" w:space="0" w:color="auto"/>
                    <w:bottom w:val="none" w:sz="0" w:space="0" w:color="auto"/>
                    <w:right w:val="none" w:sz="0" w:space="0" w:color="auto"/>
                  </w:divBdr>
                  <w:divsChild>
                    <w:div w:id="998846379">
                      <w:marLeft w:val="0"/>
                      <w:marRight w:val="0"/>
                      <w:marTop w:val="0"/>
                      <w:marBottom w:val="0"/>
                      <w:divBdr>
                        <w:top w:val="none" w:sz="0" w:space="0" w:color="auto"/>
                        <w:left w:val="none" w:sz="0" w:space="0" w:color="auto"/>
                        <w:bottom w:val="none" w:sz="0" w:space="0" w:color="auto"/>
                        <w:right w:val="none" w:sz="0" w:space="0" w:color="auto"/>
                      </w:divBdr>
                    </w:div>
                  </w:divsChild>
                </w:div>
                <w:div w:id="1113673794">
                  <w:marLeft w:val="0"/>
                  <w:marRight w:val="0"/>
                  <w:marTop w:val="0"/>
                  <w:marBottom w:val="0"/>
                  <w:divBdr>
                    <w:top w:val="none" w:sz="0" w:space="0" w:color="auto"/>
                    <w:left w:val="none" w:sz="0" w:space="0" w:color="auto"/>
                    <w:bottom w:val="none" w:sz="0" w:space="0" w:color="auto"/>
                    <w:right w:val="none" w:sz="0" w:space="0" w:color="auto"/>
                  </w:divBdr>
                  <w:divsChild>
                    <w:div w:id="384762898">
                      <w:marLeft w:val="0"/>
                      <w:marRight w:val="0"/>
                      <w:marTop w:val="0"/>
                      <w:marBottom w:val="0"/>
                      <w:divBdr>
                        <w:top w:val="none" w:sz="0" w:space="0" w:color="auto"/>
                        <w:left w:val="none" w:sz="0" w:space="0" w:color="auto"/>
                        <w:bottom w:val="none" w:sz="0" w:space="0" w:color="auto"/>
                        <w:right w:val="none" w:sz="0" w:space="0" w:color="auto"/>
                      </w:divBdr>
                    </w:div>
                  </w:divsChild>
                </w:div>
                <w:div w:id="1551184348">
                  <w:marLeft w:val="0"/>
                  <w:marRight w:val="0"/>
                  <w:marTop w:val="0"/>
                  <w:marBottom w:val="0"/>
                  <w:divBdr>
                    <w:top w:val="none" w:sz="0" w:space="0" w:color="auto"/>
                    <w:left w:val="none" w:sz="0" w:space="0" w:color="auto"/>
                    <w:bottom w:val="none" w:sz="0" w:space="0" w:color="auto"/>
                    <w:right w:val="none" w:sz="0" w:space="0" w:color="auto"/>
                  </w:divBdr>
                  <w:divsChild>
                    <w:div w:id="630939614">
                      <w:marLeft w:val="0"/>
                      <w:marRight w:val="0"/>
                      <w:marTop w:val="0"/>
                      <w:marBottom w:val="0"/>
                      <w:divBdr>
                        <w:top w:val="none" w:sz="0" w:space="0" w:color="auto"/>
                        <w:left w:val="none" w:sz="0" w:space="0" w:color="auto"/>
                        <w:bottom w:val="none" w:sz="0" w:space="0" w:color="auto"/>
                        <w:right w:val="none" w:sz="0" w:space="0" w:color="auto"/>
                      </w:divBdr>
                    </w:div>
                  </w:divsChild>
                </w:div>
                <w:div w:id="1552106694">
                  <w:marLeft w:val="0"/>
                  <w:marRight w:val="0"/>
                  <w:marTop w:val="0"/>
                  <w:marBottom w:val="0"/>
                  <w:divBdr>
                    <w:top w:val="none" w:sz="0" w:space="0" w:color="auto"/>
                    <w:left w:val="none" w:sz="0" w:space="0" w:color="auto"/>
                    <w:bottom w:val="none" w:sz="0" w:space="0" w:color="auto"/>
                    <w:right w:val="none" w:sz="0" w:space="0" w:color="auto"/>
                  </w:divBdr>
                  <w:divsChild>
                    <w:div w:id="1941253993">
                      <w:marLeft w:val="0"/>
                      <w:marRight w:val="0"/>
                      <w:marTop w:val="0"/>
                      <w:marBottom w:val="0"/>
                      <w:divBdr>
                        <w:top w:val="none" w:sz="0" w:space="0" w:color="auto"/>
                        <w:left w:val="none" w:sz="0" w:space="0" w:color="auto"/>
                        <w:bottom w:val="none" w:sz="0" w:space="0" w:color="auto"/>
                        <w:right w:val="none" w:sz="0" w:space="0" w:color="auto"/>
                      </w:divBdr>
                    </w:div>
                  </w:divsChild>
                </w:div>
                <w:div w:id="1707371078">
                  <w:marLeft w:val="0"/>
                  <w:marRight w:val="0"/>
                  <w:marTop w:val="0"/>
                  <w:marBottom w:val="0"/>
                  <w:divBdr>
                    <w:top w:val="none" w:sz="0" w:space="0" w:color="auto"/>
                    <w:left w:val="none" w:sz="0" w:space="0" w:color="auto"/>
                    <w:bottom w:val="none" w:sz="0" w:space="0" w:color="auto"/>
                    <w:right w:val="none" w:sz="0" w:space="0" w:color="auto"/>
                  </w:divBdr>
                  <w:divsChild>
                    <w:div w:id="1440178782">
                      <w:marLeft w:val="0"/>
                      <w:marRight w:val="0"/>
                      <w:marTop w:val="0"/>
                      <w:marBottom w:val="0"/>
                      <w:divBdr>
                        <w:top w:val="none" w:sz="0" w:space="0" w:color="auto"/>
                        <w:left w:val="none" w:sz="0" w:space="0" w:color="auto"/>
                        <w:bottom w:val="none" w:sz="0" w:space="0" w:color="auto"/>
                        <w:right w:val="none" w:sz="0" w:space="0" w:color="auto"/>
                      </w:divBdr>
                    </w:div>
                  </w:divsChild>
                </w:div>
                <w:div w:id="1712336344">
                  <w:marLeft w:val="0"/>
                  <w:marRight w:val="0"/>
                  <w:marTop w:val="0"/>
                  <w:marBottom w:val="0"/>
                  <w:divBdr>
                    <w:top w:val="none" w:sz="0" w:space="0" w:color="auto"/>
                    <w:left w:val="none" w:sz="0" w:space="0" w:color="auto"/>
                    <w:bottom w:val="none" w:sz="0" w:space="0" w:color="auto"/>
                    <w:right w:val="none" w:sz="0" w:space="0" w:color="auto"/>
                  </w:divBdr>
                  <w:divsChild>
                    <w:div w:id="1343048048">
                      <w:marLeft w:val="0"/>
                      <w:marRight w:val="0"/>
                      <w:marTop w:val="0"/>
                      <w:marBottom w:val="0"/>
                      <w:divBdr>
                        <w:top w:val="none" w:sz="0" w:space="0" w:color="auto"/>
                        <w:left w:val="none" w:sz="0" w:space="0" w:color="auto"/>
                        <w:bottom w:val="none" w:sz="0" w:space="0" w:color="auto"/>
                        <w:right w:val="none" w:sz="0" w:space="0" w:color="auto"/>
                      </w:divBdr>
                    </w:div>
                  </w:divsChild>
                </w:div>
                <w:div w:id="1982037583">
                  <w:marLeft w:val="0"/>
                  <w:marRight w:val="0"/>
                  <w:marTop w:val="0"/>
                  <w:marBottom w:val="0"/>
                  <w:divBdr>
                    <w:top w:val="none" w:sz="0" w:space="0" w:color="auto"/>
                    <w:left w:val="none" w:sz="0" w:space="0" w:color="auto"/>
                    <w:bottom w:val="none" w:sz="0" w:space="0" w:color="auto"/>
                    <w:right w:val="none" w:sz="0" w:space="0" w:color="auto"/>
                  </w:divBdr>
                  <w:divsChild>
                    <w:div w:id="532498657">
                      <w:marLeft w:val="0"/>
                      <w:marRight w:val="0"/>
                      <w:marTop w:val="0"/>
                      <w:marBottom w:val="0"/>
                      <w:divBdr>
                        <w:top w:val="none" w:sz="0" w:space="0" w:color="auto"/>
                        <w:left w:val="none" w:sz="0" w:space="0" w:color="auto"/>
                        <w:bottom w:val="none" w:sz="0" w:space="0" w:color="auto"/>
                        <w:right w:val="none" w:sz="0" w:space="0" w:color="auto"/>
                      </w:divBdr>
                    </w:div>
                  </w:divsChild>
                </w:div>
                <w:div w:id="2082748423">
                  <w:marLeft w:val="0"/>
                  <w:marRight w:val="0"/>
                  <w:marTop w:val="0"/>
                  <w:marBottom w:val="0"/>
                  <w:divBdr>
                    <w:top w:val="none" w:sz="0" w:space="0" w:color="auto"/>
                    <w:left w:val="none" w:sz="0" w:space="0" w:color="auto"/>
                    <w:bottom w:val="none" w:sz="0" w:space="0" w:color="auto"/>
                    <w:right w:val="none" w:sz="0" w:space="0" w:color="auto"/>
                  </w:divBdr>
                  <w:divsChild>
                    <w:div w:id="1441879950">
                      <w:marLeft w:val="0"/>
                      <w:marRight w:val="0"/>
                      <w:marTop w:val="0"/>
                      <w:marBottom w:val="0"/>
                      <w:divBdr>
                        <w:top w:val="none" w:sz="0" w:space="0" w:color="auto"/>
                        <w:left w:val="none" w:sz="0" w:space="0" w:color="auto"/>
                        <w:bottom w:val="none" w:sz="0" w:space="0" w:color="auto"/>
                        <w:right w:val="none" w:sz="0" w:space="0" w:color="auto"/>
                      </w:divBdr>
                    </w:div>
                  </w:divsChild>
                </w:div>
                <w:div w:id="2142456497">
                  <w:marLeft w:val="0"/>
                  <w:marRight w:val="0"/>
                  <w:marTop w:val="0"/>
                  <w:marBottom w:val="0"/>
                  <w:divBdr>
                    <w:top w:val="none" w:sz="0" w:space="0" w:color="auto"/>
                    <w:left w:val="none" w:sz="0" w:space="0" w:color="auto"/>
                    <w:bottom w:val="none" w:sz="0" w:space="0" w:color="auto"/>
                    <w:right w:val="none" w:sz="0" w:space="0" w:color="auto"/>
                  </w:divBdr>
                  <w:divsChild>
                    <w:div w:id="32633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95417">
          <w:marLeft w:val="0"/>
          <w:marRight w:val="0"/>
          <w:marTop w:val="0"/>
          <w:marBottom w:val="0"/>
          <w:divBdr>
            <w:top w:val="none" w:sz="0" w:space="0" w:color="auto"/>
            <w:left w:val="none" w:sz="0" w:space="0" w:color="auto"/>
            <w:bottom w:val="none" w:sz="0" w:space="0" w:color="auto"/>
            <w:right w:val="none" w:sz="0" w:space="0" w:color="auto"/>
          </w:divBdr>
        </w:div>
        <w:div w:id="1840655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community.secop.gov.co/Public/Tendering/ContractNoticePhases/View?PPI=CO1.PPI.10145429&amp;isFromPublicArea=True&amp;isModal=False"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466BDDDEB3BAF444A5D18320DE1A352D" ma:contentTypeVersion="10" ma:contentTypeDescription="Crear nuevo documento." ma:contentTypeScope="" ma:versionID="41cbfcedca0abbbe9cbc9768b125aeed">
  <xsd:schema xmlns:xsd="http://www.w3.org/2001/XMLSchema" xmlns:xs="http://www.w3.org/2001/XMLSchema" xmlns:p="http://schemas.microsoft.com/office/2006/metadata/properties" xmlns:ns2="0972ef1a-daa4-49c6-8c56-f98ff6042825" xmlns:ns3="dec8793f-12c4-4d7a-981b-4e0b4b1ff4c4" targetNamespace="http://schemas.microsoft.com/office/2006/metadata/properties" ma:root="true" ma:fieldsID="4ac051f35d6a920ac99e24bdc40012df" ns2:_="" ns3:_="">
    <xsd:import namespace="0972ef1a-daa4-49c6-8c56-f98ff6042825"/>
    <xsd:import namespace="dec8793f-12c4-4d7a-981b-4e0b4b1ff4c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2ef1a-daa4-49c6-8c56-f98ff604282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8793f-12c4-4d7a-981b-4e0b4b1ff4c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92562-5158-49BC-9253-F89688D53EF6}">
  <ds:schemaRefs>
    <ds:schemaRef ds:uri="http://schemas.openxmlformats.org/officeDocument/2006/bibliography"/>
  </ds:schemaRefs>
</ds:datastoreItem>
</file>

<file path=customXml/itemProps2.xml><?xml version="1.0" encoding="utf-8"?>
<ds:datastoreItem xmlns:ds="http://schemas.openxmlformats.org/officeDocument/2006/customXml" ds:itemID="{1518E013-481F-4F56-96FE-E71DF74AD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2ef1a-daa4-49c6-8c56-f98ff6042825"/>
    <ds:schemaRef ds:uri="dec8793f-12c4-4d7a-981b-4e0b4b1ff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E0B21-83DF-46E2-9B70-18ADCCD22E4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12D741-ED9F-4168-8C18-7AD5FCD2F4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3223</Words>
  <Characters>17329</Characters>
  <Application>Microsoft Office Word</Application>
  <DocSecurity>0</DocSecurity>
  <Lines>144</Lines>
  <Paragraphs>41</Paragraphs>
  <ScaleCrop>false</ScaleCrop>
  <Company>PRSIDENCIA DE LA REPUBLICA</Company>
  <LinksUpToDate>false</LinksUpToDate>
  <CharactersWithSpaces>20511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 el cual se reglamenta parcialmente la Ley 715 de 2001</dc:title>
  <dc:subject/>
  <dc:creator>PRESIDENCIA</dc:creator>
  <cp:keywords/>
  <dc:description/>
  <cp:lastModifiedBy>Juan Sebastián Cárdenas Hernández</cp:lastModifiedBy>
  <cp:revision>27</cp:revision>
  <cp:lastPrinted>2019-10-28T11:30:00Z</cp:lastPrinted>
  <dcterms:created xsi:type="dcterms:W3CDTF">2020-12-21T16:58:00Z</dcterms:created>
  <dcterms:modified xsi:type="dcterms:W3CDTF">2020-12-30T00:51:00Z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0x010100466BDDDEB3BAF444A5D18320DE1A352D</vt:lpwstr>
  </property>
</Properties>
</file>