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6B8544FB" w:rsidR="00AA00DA" w:rsidRPr="00763ED0" w:rsidRDefault="00B97B95">
      <w:pPr>
        <w:tabs>
          <w:tab w:val="left" w:pos="567"/>
        </w:tabs>
        <w:jc w:val="both"/>
        <w:rPr>
          <w:rFonts w:ascii="Arial Narrow" w:eastAsia="Arial Narrow" w:hAnsi="Arial Narrow" w:cs="Arial Narrow"/>
          <w:sz w:val="22"/>
          <w:szCs w:val="22"/>
        </w:rPr>
      </w:pPr>
      <w:bookmarkStart w:id="0" w:name="_heading=h.gjdgxs" w:colFirst="0" w:colLast="0"/>
      <w:bookmarkEnd w:id="0"/>
      <w:r w:rsidRPr="00763ED0">
        <w:rPr>
          <w:rFonts w:ascii="Arial Narrow" w:eastAsia="Arial Narrow" w:hAnsi="Arial Narrow" w:cs="Arial Narrow"/>
          <w:b/>
          <w:sz w:val="22"/>
          <w:szCs w:val="22"/>
        </w:rPr>
        <w:t>CONSIDERACIONES: 1)</w:t>
      </w:r>
      <w:r w:rsidRPr="00763ED0">
        <w:rPr>
          <w:rFonts w:ascii="Arial Narrow" w:eastAsia="Arial Narrow" w:hAnsi="Arial Narrow" w:cs="Arial Narrow"/>
          <w:sz w:val="22"/>
          <w:szCs w:val="22"/>
        </w:rPr>
        <w:t xml:space="preserve"> Que mediante oficio </w:t>
      </w:r>
      <w:r w:rsidR="006267AB" w:rsidRPr="00763ED0">
        <w:rPr>
          <w:rFonts w:ascii="Arial Narrow" w:eastAsia="Arial Narrow" w:hAnsi="Arial Narrow" w:cs="Arial Narrow"/>
          <w:sz w:val="22"/>
          <w:szCs w:val="22"/>
        </w:rPr>
        <w:t>2026303000216873 del 30 de abril de 2026,</w:t>
      </w:r>
      <w:r w:rsidRPr="00763ED0">
        <w:rPr>
          <w:rFonts w:ascii="Arial Narrow" w:eastAsia="Arial Narrow" w:hAnsi="Arial Narrow" w:cs="Arial Narrow"/>
          <w:sz w:val="22"/>
          <w:szCs w:val="22"/>
        </w:rPr>
        <w:t xml:space="preserve"> se allegó el estudio previo final, suscrito por </w:t>
      </w:r>
      <w:r w:rsidR="006267AB" w:rsidRPr="00763ED0">
        <w:rPr>
          <w:rFonts w:ascii="Arial Narrow" w:eastAsia="Arial Narrow" w:hAnsi="Arial Narrow" w:cs="Arial Narrow"/>
          <w:sz w:val="22"/>
          <w:szCs w:val="22"/>
        </w:rPr>
        <w:t xml:space="preserve">el Jefe de Departamento de Infraestructura y el Subdirector Nacional de Tecnologías de la Información y las Comunicaciones </w:t>
      </w:r>
      <w:r w:rsidRPr="00763ED0">
        <w:rPr>
          <w:rFonts w:ascii="Arial Narrow" w:eastAsia="Arial Narrow" w:hAnsi="Arial Narrow" w:cs="Arial Narrow"/>
          <w:sz w:val="22"/>
          <w:szCs w:val="22"/>
        </w:rPr>
        <w:t xml:space="preserve">, justificando la necesidad para contratar </w:t>
      </w:r>
      <w:r w:rsidR="002B0AF8" w:rsidRPr="00763ED0">
        <w:rPr>
          <w:rFonts w:ascii="Arial Narrow" w:eastAsia="Arial Narrow" w:hAnsi="Arial Narrow" w:cs="Arial Narrow"/>
          <w:i/>
          <w:iCs/>
          <w:sz w:val="22"/>
          <w:szCs w:val="22"/>
        </w:rPr>
        <w:t>EL SERVICIO DE MESA DE SERVICIOS Y DEL MANTENIMIENTO CORRECTIVO PARA LOS EQUIPOS DE CÓMPUTO DE PROPIEDAD DE LA ENTIDAD, CON BOLSA DE REPUESTOS, A NIVEL NACIONAL</w:t>
      </w:r>
      <w:r w:rsidRPr="00763ED0">
        <w:rPr>
          <w:rFonts w:ascii="Arial Narrow" w:eastAsia="Arial Narrow" w:hAnsi="Arial Narrow" w:cs="Arial Narrow"/>
          <w:b/>
          <w:sz w:val="22"/>
          <w:szCs w:val="22"/>
        </w:rPr>
        <w:t xml:space="preserve"> ,</w:t>
      </w:r>
      <w:r w:rsidR="006267AB" w:rsidRPr="00763ED0">
        <w:rPr>
          <w:rFonts w:ascii="Arial Narrow" w:eastAsia="Arial Narrow" w:hAnsi="Arial Narrow" w:cs="Arial Narrow"/>
          <w:b/>
          <w:sz w:val="22"/>
          <w:szCs w:val="22"/>
        </w:rPr>
        <w:t xml:space="preserve"> </w:t>
      </w:r>
      <w:r w:rsidRPr="00763ED0">
        <w:rPr>
          <w:rFonts w:ascii="Arial Narrow" w:eastAsia="Arial Narrow" w:hAnsi="Arial Narrow" w:cs="Arial Narrow"/>
          <w:sz w:val="22"/>
          <w:szCs w:val="22"/>
        </w:rPr>
        <w:t xml:space="preserve">procediendo la entidad a publicar  el día </w:t>
      </w:r>
      <w:proofErr w:type="spellStart"/>
      <w:r w:rsidRPr="00763ED0">
        <w:rPr>
          <w:rFonts w:ascii="Arial Narrow" w:eastAsia="Arial Narrow" w:hAnsi="Arial Narrow" w:cs="Arial Narrow"/>
          <w:sz w:val="22"/>
          <w:szCs w:val="22"/>
        </w:rPr>
        <w:t>xxxxxxxxxxxx</w:t>
      </w:r>
      <w:proofErr w:type="spellEnd"/>
      <w:r w:rsidRPr="00763ED0">
        <w:rPr>
          <w:rFonts w:ascii="Arial Narrow" w:eastAsia="Arial Narrow" w:hAnsi="Arial Narrow" w:cs="Arial Narrow"/>
          <w:sz w:val="22"/>
          <w:szCs w:val="22"/>
        </w:rPr>
        <w:t xml:space="preserve">, en el Sistema Electrónico para la Contratación Pública en adelante </w:t>
      </w:r>
      <w:r w:rsidRPr="00763ED0">
        <w:rPr>
          <w:rFonts w:ascii="Arial Narrow" w:eastAsia="Arial Narrow" w:hAnsi="Arial Narrow" w:cs="Arial Narrow"/>
          <w:b/>
          <w:sz w:val="22"/>
          <w:szCs w:val="22"/>
        </w:rPr>
        <w:t>SECOP II</w:t>
      </w:r>
      <w:r w:rsidRPr="00763ED0">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763ED0">
        <w:rPr>
          <w:rFonts w:ascii="Arial Narrow" w:eastAsia="Arial Narrow" w:hAnsi="Arial Narrow" w:cs="Arial Narrow"/>
          <w:b/>
          <w:sz w:val="22"/>
          <w:szCs w:val="22"/>
        </w:rPr>
        <w:t xml:space="preserve">2) </w:t>
      </w:r>
      <w:r w:rsidRPr="00763ED0">
        <w:rPr>
          <w:rFonts w:ascii="Arial Narrow" w:eastAsia="Arial Narrow" w:hAnsi="Arial Narrow" w:cs="Arial Narrow"/>
          <w:sz w:val="22"/>
          <w:szCs w:val="22"/>
        </w:rPr>
        <w:t xml:space="preserve">Que el día </w:t>
      </w:r>
      <w:proofErr w:type="spellStart"/>
      <w:r w:rsidRPr="00763ED0">
        <w:rPr>
          <w:rFonts w:ascii="Arial Narrow" w:eastAsia="Arial Narrow" w:hAnsi="Arial Narrow" w:cs="Arial Narrow"/>
          <w:sz w:val="22"/>
          <w:szCs w:val="22"/>
        </w:rPr>
        <w:t>xxxxxxxxx</w:t>
      </w:r>
      <w:proofErr w:type="spellEnd"/>
      <w:r w:rsidRPr="00763ED0">
        <w:rPr>
          <w:rFonts w:ascii="Arial Narrow" w:eastAsia="Arial Narrow" w:hAnsi="Arial Narrow" w:cs="Arial Narrow"/>
          <w:sz w:val="22"/>
          <w:szCs w:val="22"/>
        </w:rPr>
        <w:t>, se publicó en el</w:t>
      </w:r>
      <w:r w:rsidRPr="00763ED0">
        <w:rPr>
          <w:rFonts w:ascii="Arial Narrow" w:eastAsia="Arial Narrow" w:hAnsi="Arial Narrow" w:cs="Arial Narrow"/>
          <w:b/>
          <w:sz w:val="22"/>
          <w:szCs w:val="22"/>
        </w:rPr>
        <w:t xml:space="preserve"> SECOP II</w:t>
      </w:r>
      <w:r w:rsidRPr="00763ED0">
        <w:rPr>
          <w:rFonts w:ascii="Arial Narrow" w:eastAsia="Arial Narrow" w:hAnsi="Arial Narrow" w:cs="Arial Narrow"/>
          <w:sz w:val="22"/>
          <w:szCs w:val="22"/>
        </w:rPr>
        <w:t xml:space="preserve"> la Resolución No. </w:t>
      </w:r>
      <w:proofErr w:type="spellStart"/>
      <w:r w:rsidRPr="00763ED0">
        <w:rPr>
          <w:rFonts w:ascii="Arial Narrow" w:eastAsia="Arial Narrow" w:hAnsi="Arial Narrow" w:cs="Arial Narrow"/>
          <w:sz w:val="22"/>
          <w:szCs w:val="22"/>
        </w:rPr>
        <w:t>xxxxxxxxxx</w:t>
      </w:r>
      <w:proofErr w:type="spellEnd"/>
      <w:r w:rsidRPr="00763ED0">
        <w:rPr>
          <w:rFonts w:ascii="Arial Narrow" w:eastAsia="Arial Narrow" w:hAnsi="Arial Narrow" w:cs="Arial Narrow"/>
          <w:sz w:val="22"/>
          <w:szCs w:val="22"/>
        </w:rPr>
        <w:t xml:space="preserve">, mediante el cual se dio apertura al proceso de selección por Subasta Inversa </w:t>
      </w:r>
      <w:r w:rsidR="002B0AF8" w:rsidRPr="00763ED0">
        <w:rPr>
          <w:rFonts w:ascii="Arial Narrow" w:hAnsi="Arial Narrow" w:cs="Arial"/>
          <w:b/>
          <w:bCs/>
          <w:sz w:val="22"/>
          <w:szCs w:val="22"/>
        </w:rPr>
        <w:t>FGN-NC-IPSE-001</w:t>
      </w:r>
      <w:r w:rsidR="00AC39AD">
        <w:rPr>
          <w:rFonts w:ascii="Arial Narrow" w:hAnsi="Arial Narrow" w:cs="Arial"/>
          <w:b/>
          <w:bCs/>
          <w:sz w:val="22"/>
          <w:szCs w:val="22"/>
        </w:rPr>
        <w:t>3</w:t>
      </w:r>
      <w:r w:rsidR="002B0AF8" w:rsidRPr="00763ED0">
        <w:rPr>
          <w:rFonts w:ascii="Arial Narrow" w:hAnsi="Arial Narrow" w:cs="Arial"/>
          <w:b/>
          <w:bCs/>
          <w:sz w:val="22"/>
          <w:szCs w:val="22"/>
        </w:rPr>
        <w:t>-2026</w:t>
      </w:r>
      <w:r w:rsidRPr="00763ED0">
        <w:rPr>
          <w:rFonts w:ascii="Arial Narrow" w:eastAsia="Arial Narrow" w:hAnsi="Arial Narrow" w:cs="Arial Narrow"/>
          <w:b/>
          <w:sz w:val="22"/>
          <w:szCs w:val="22"/>
        </w:rPr>
        <w:t xml:space="preserve">, </w:t>
      </w:r>
      <w:r w:rsidRPr="00763ED0">
        <w:rPr>
          <w:rFonts w:ascii="Arial Narrow" w:eastAsia="Arial Narrow" w:hAnsi="Arial Narrow" w:cs="Arial Narrow"/>
          <w:sz w:val="22"/>
          <w:szCs w:val="22"/>
        </w:rPr>
        <w:t xml:space="preserve">así como, el pliego de condiciones definitivo. </w:t>
      </w:r>
      <w:r w:rsidRPr="00763ED0">
        <w:rPr>
          <w:rFonts w:ascii="Arial Narrow" w:eastAsia="Arial Narrow" w:hAnsi="Arial Narrow" w:cs="Arial Narrow"/>
          <w:b/>
          <w:sz w:val="22"/>
          <w:szCs w:val="22"/>
        </w:rPr>
        <w:t xml:space="preserve">3) </w:t>
      </w:r>
      <w:r w:rsidRPr="00763ED0">
        <w:rPr>
          <w:rFonts w:ascii="Arial Narrow" w:eastAsia="Arial Narrow" w:hAnsi="Arial Narrow" w:cs="Arial Narrow"/>
          <w:sz w:val="22"/>
          <w:szCs w:val="22"/>
        </w:rPr>
        <w:t xml:space="preserve">Que el presupuesto </w:t>
      </w:r>
      <w:r w:rsidR="00E369F4" w:rsidRPr="00763ED0">
        <w:rPr>
          <w:rFonts w:ascii="Arial Narrow" w:hAnsi="Arial Narrow" w:cs="Arial"/>
          <w:color w:val="000000" w:themeColor="text1"/>
          <w:sz w:val="22"/>
          <w:szCs w:val="22"/>
        </w:rPr>
        <w:t xml:space="preserve">CUATRO MIL OCHOCIENTOS SIETE MILLONES QUINIENTOS SEIS MIL NOVECIENTOS NUEVE PESOS CON TREINTA Y OCHO CENTAVOS M/CTE ($4.807.506.909,38) IVA y todos los costos directos e indirectos y los impuestos nacionales a que haya lugar. </w:t>
      </w:r>
      <w:r w:rsidRPr="00763ED0">
        <w:rPr>
          <w:rFonts w:ascii="Arial Narrow" w:eastAsia="Arial Narrow" w:hAnsi="Arial Narrow" w:cs="Arial Narrow"/>
          <w:sz w:val="22"/>
          <w:szCs w:val="22"/>
        </w:rPr>
        <w:t xml:space="preserve">4) Que el día </w:t>
      </w:r>
      <w:proofErr w:type="spellStart"/>
      <w:r w:rsidRPr="00763ED0">
        <w:rPr>
          <w:rFonts w:ascii="Arial Narrow" w:eastAsia="Arial Narrow" w:hAnsi="Arial Narrow" w:cs="Arial Narrow"/>
          <w:sz w:val="22"/>
          <w:szCs w:val="22"/>
        </w:rPr>
        <w:t>xxxxxxxxxx</w:t>
      </w:r>
      <w:proofErr w:type="spellEnd"/>
      <w:r w:rsidRPr="00763ED0">
        <w:rPr>
          <w:rFonts w:ascii="Arial Narrow" w:eastAsia="Arial Narrow" w:hAnsi="Arial Narrow" w:cs="Arial Narrow"/>
          <w:sz w:val="22"/>
          <w:szCs w:val="22"/>
        </w:rPr>
        <w:t xml:space="preserve"> se realizó el cierre del proceso de Selección por </w:t>
      </w:r>
      <w:r w:rsidR="002B0AF8" w:rsidRPr="00763ED0">
        <w:rPr>
          <w:rFonts w:ascii="Arial Narrow" w:eastAsia="Arial Narrow" w:hAnsi="Arial Narrow" w:cs="Arial Narrow"/>
          <w:sz w:val="22"/>
          <w:szCs w:val="22"/>
        </w:rPr>
        <w:t xml:space="preserve">subasta inversa </w:t>
      </w:r>
      <w:r w:rsidRPr="00763ED0">
        <w:rPr>
          <w:rFonts w:ascii="Arial Narrow" w:eastAsia="Arial Narrow" w:hAnsi="Arial Narrow" w:cs="Arial Narrow"/>
          <w:sz w:val="22"/>
          <w:szCs w:val="22"/>
        </w:rPr>
        <w:t xml:space="preserve"> </w:t>
      </w:r>
      <w:r w:rsidR="002B0AF8" w:rsidRPr="00763ED0">
        <w:rPr>
          <w:rFonts w:ascii="Arial Narrow" w:hAnsi="Arial Narrow" w:cs="Arial"/>
          <w:b/>
          <w:bCs/>
          <w:sz w:val="22"/>
          <w:szCs w:val="22"/>
        </w:rPr>
        <w:t>FGN-NC-IPSE-001</w:t>
      </w:r>
      <w:r w:rsidR="00AC39AD">
        <w:rPr>
          <w:rFonts w:ascii="Arial Narrow" w:hAnsi="Arial Narrow" w:cs="Arial"/>
          <w:b/>
          <w:bCs/>
          <w:sz w:val="22"/>
          <w:szCs w:val="22"/>
        </w:rPr>
        <w:t>3</w:t>
      </w:r>
      <w:r w:rsidR="002B0AF8" w:rsidRPr="00763ED0">
        <w:rPr>
          <w:rFonts w:ascii="Arial Narrow" w:hAnsi="Arial Narrow" w:cs="Arial"/>
          <w:b/>
          <w:bCs/>
          <w:sz w:val="22"/>
          <w:szCs w:val="22"/>
        </w:rPr>
        <w:t>-2026</w:t>
      </w:r>
      <w:r w:rsidRPr="00763ED0">
        <w:rPr>
          <w:rFonts w:ascii="Arial Narrow" w:eastAsia="Arial Narrow" w:hAnsi="Arial Narrow" w:cs="Arial Narrow"/>
          <w:sz w:val="22"/>
          <w:szCs w:val="22"/>
        </w:rPr>
        <w:t>, de acuerdo la lista de proveedores publicada en el</w:t>
      </w:r>
      <w:r w:rsidRPr="00763ED0">
        <w:rPr>
          <w:rFonts w:ascii="Arial Narrow" w:eastAsia="Arial Narrow" w:hAnsi="Arial Narrow" w:cs="Arial Narrow"/>
          <w:b/>
          <w:sz w:val="22"/>
          <w:szCs w:val="22"/>
        </w:rPr>
        <w:t xml:space="preserve"> SECOP II. 5)</w:t>
      </w:r>
      <w:r w:rsidRPr="00763ED0">
        <w:rPr>
          <w:rFonts w:ascii="Arial Narrow" w:eastAsia="Arial Narrow" w:hAnsi="Arial Narrow" w:cs="Arial Narrow"/>
          <w:sz w:val="22"/>
          <w:szCs w:val="22"/>
        </w:rPr>
        <w:t xml:space="preserve"> Que surtidas todas las etapas del proceso de selección </w:t>
      </w:r>
      <w:r w:rsidR="002B0AF8" w:rsidRPr="00763ED0">
        <w:rPr>
          <w:rFonts w:ascii="Arial Narrow" w:hAnsi="Arial Narrow" w:cs="Arial"/>
          <w:b/>
          <w:bCs/>
          <w:sz w:val="22"/>
          <w:szCs w:val="22"/>
        </w:rPr>
        <w:t>FGN-NC-IPSE-001</w:t>
      </w:r>
      <w:r w:rsidR="00AC39AD">
        <w:rPr>
          <w:rFonts w:ascii="Arial Narrow" w:hAnsi="Arial Narrow" w:cs="Arial"/>
          <w:b/>
          <w:bCs/>
          <w:sz w:val="22"/>
          <w:szCs w:val="22"/>
        </w:rPr>
        <w:t>3</w:t>
      </w:r>
      <w:r w:rsidR="002B0AF8" w:rsidRPr="00763ED0">
        <w:rPr>
          <w:rFonts w:ascii="Arial Narrow" w:hAnsi="Arial Narrow" w:cs="Arial"/>
          <w:b/>
          <w:bCs/>
          <w:sz w:val="22"/>
          <w:szCs w:val="22"/>
        </w:rPr>
        <w:t>-2026</w:t>
      </w:r>
      <w:r w:rsidRPr="00763ED0">
        <w:rPr>
          <w:rFonts w:ascii="Arial Narrow" w:eastAsia="Arial Narrow" w:hAnsi="Arial Narrow" w:cs="Arial Narrow"/>
          <w:sz w:val="22"/>
          <w:szCs w:val="22"/>
        </w:rPr>
        <w:t xml:space="preserve">, la ordenadora del gasto previa recomendación del Comité Evaluador y de la junta de contratación, adjudicó el Proceso de Selección, según consta en la Resolución de Adjudicación respectiva. </w:t>
      </w:r>
      <w:r w:rsidRPr="00763ED0">
        <w:rPr>
          <w:rFonts w:ascii="Arial Narrow" w:eastAsia="Arial Narrow" w:hAnsi="Arial Narrow" w:cs="Arial Narrow"/>
          <w:b/>
          <w:sz w:val="22"/>
          <w:szCs w:val="22"/>
        </w:rPr>
        <w:t>6)</w:t>
      </w:r>
      <w:r w:rsidRPr="00763ED0">
        <w:rPr>
          <w:rFonts w:ascii="Arial Narrow" w:eastAsia="Arial Narrow" w:hAnsi="Arial Narrow" w:cs="Arial Narrow"/>
          <w:color w:val="FF0000"/>
          <w:sz w:val="22"/>
          <w:szCs w:val="22"/>
        </w:rPr>
        <w:t xml:space="preserve"> </w:t>
      </w:r>
      <w:r w:rsidRPr="00763ED0">
        <w:rPr>
          <w:rFonts w:ascii="Arial Narrow" w:eastAsia="Arial Narrow" w:hAnsi="Arial Narrow" w:cs="Arial Narrow"/>
          <w:sz w:val="22"/>
          <w:szCs w:val="22"/>
        </w:rPr>
        <w:t xml:space="preserve">Que con la presentación de la oferta y la suscripción del contrato electrónico, el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763ED0" w:rsidRDefault="00AA00DA">
      <w:pPr>
        <w:jc w:val="both"/>
        <w:rPr>
          <w:rFonts w:ascii="Arial Narrow" w:eastAsia="Arial Narrow" w:hAnsi="Arial Narrow" w:cs="Arial Narrow"/>
          <w:b/>
          <w:sz w:val="22"/>
          <w:szCs w:val="22"/>
        </w:rPr>
      </w:pPr>
    </w:p>
    <w:p w14:paraId="00000004" w14:textId="34FA4A3F" w:rsidR="00AA00DA" w:rsidRPr="00763ED0" w:rsidRDefault="00B97B95" w:rsidP="666B18E8">
      <w:pPr>
        <w:jc w:val="both"/>
        <w:rPr>
          <w:rFonts w:ascii="Arial Narrow" w:eastAsia="Arial Narrow" w:hAnsi="Arial Narrow" w:cs="Arial Narrow"/>
          <w:sz w:val="22"/>
          <w:szCs w:val="22"/>
        </w:rPr>
      </w:pPr>
      <w:r w:rsidRPr="00763ED0">
        <w:rPr>
          <w:rFonts w:ascii="Arial Narrow" w:eastAsia="Arial Narrow" w:hAnsi="Arial Narrow" w:cs="Arial Narrow"/>
          <w:b/>
          <w:bCs/>
          <w:sz w:val="22"/>
          <w:szCs w:val="22"/>
        </w:rPr>
        <w:t xml:space="preserve">CLÁUSULA PRIMERA-OBJETO: </w:t>
      </w:r>
      <w:bookmarkStart w:id="1" w:name="_Hlk228957768"/>
      <w:r w:rsidR="75363E0D" w:rsidRPr="00763ED0">
        <w:rPr>
          <w:rFonts w:ascii="Arial Narrow" w:eastAsia="Arial Narrow" w:hAnsi="Arial Narrow" w:cs="Arial Narrow"/>
          <w:sz w:val="22"/>
          <w:szCs w:val="22"/>
        </w:rPr>
        <w:t>CONTRATAR EL SERVICIO DE MESA DE SERVICIOS Y DEL MANTENIMIENTO CORRECTIVO PARA LOS EQUIPOS DE CÓMPUTO DE PROPIEDAD DE LA ENTIDAD, CON BOLSA DE REPUESTOS, A NIVEL NACIONAL</w:t>
      </w:r>
      <w:bookmarkEnd w:id="1"/>
    </w:p>
    <w:p w14:paraId="00000007" w14:textId="77777777" w:rsidR="00AA00DA" w:rsidRPr="00763ED0" w:rsidRDefault="00AA00DA">
      <w:pPr>
        <w:jc w:val="both"/>
        <w:rPr>
          <w:rFonts w:ascii="Arial Narrow" w:eastAsia="Arial Narrow" w:hAnsi="Arial Narrow" w:cs="Arial Narrow"/>
          <w:sz w:val="22"/>
          <w:szCs w:val="22"/>
        </w:rPr>
      </w:pPr>
    </w:p>
    <w:p w14:paraId="00000008" w14:textId="77777777" w:rsidR="00AA00DA" w:rsidRPr="00763ED0" w:rsidRDefault="00B97B95">
      <w:pPr>
        <w:tabs>
          <w:tab w:val="left" w:pos="3119"/>
        </w:tabs>
        <w:spacing w:after="160"/>
        <w:jc w:val="both"/>
        <w:rPr>
          <w:rFonts w:ascii="Arial Narrow" w:eastAsia="Arial Narrow" w:hAnsi="Arial Narrow" w:cs="Arial Narrow"/>
          <w:color w:val="FF0000"/>
          <w:sz w:val="22"/>
          <w:szCs w:val="22"/>
        </w:rPr>
      </w:pPr>
      <w:r w:rsidRPr="00763ED0">
        <w:rPr>
          <w:rFonts w:ascii="Arial Narrow" w:eastAsia="Arial Narrow" w:hAnsi="Arial Narrow" w:cs="Arial Narrow"/>
          <w:b/>
          <w:sz w:val="22"/>
          <w:szCs w:val="22"/>
        </w:rPr>
        <w:t xml:space="preserve">CLÁUSULA SEGUNDA-VALOR ESTIMADO DEL CONTRATO: </w:t>
      </w:r>
      <w:r w:rsidRPr="00763ED0">
        <w:rPr>
          <w:rFonts w:ascii="Arial Narrow" w:eastAsia="Arial Narrow" w:hAnsi="Arial Narrow" w:cs="Arial Narrow"/>
          <w:sz w:val="22"/>
          <w:szCs w:val="22"/>
        </w:rPr>
        <w:t xml:space="preserve">El valor del contrato es de </w:t>
      </w:r>
      <w:proofErr w:type="spellStart"/>
      <w:r w:rsidRPr="00763ED0">
        <w:rPr>
          <w:rFonts w:ascii="Arial Narrow" w:eastAsia="Arial Narrow" w:hAnsi="Arial Narrow" w:cs="Arial Narrow"/>
          <w:b/>
          <w:color w:val="000000"/>
          <w:sz w:val="22"/>
          <w:szCs w:val="22"/>
        </w:rPr>
        <w:t>xxxxxxxxxxxx</w:t>
      </w:r>
      <w:proofErr w:type="spellEnd"/>
      <w:r w:rsidRPr="00763ED0">
        <w:rPr>
          <w:rFonts w:ascii="Arial Narrow" w:eastAsia="Arial Narrow" w:hAnsi="Arial Narrow" w:cs="Arial Narrow"/>
          <w:b/>
          <w:sz w:val="22"/>
          <w:szCs w:val="22"/>
        </w:rPr>
        <w:t xml:space="preserve"> </w:t>
      </w:r>
      <w:r w:rsidRPr="00763ED0">
        <w:rPr>
          <w:rFonts w:ascii="Arial Narrow" w:eastAsia="Arial Narrow" w:hAnsi="Arial Narrow" w:cs="Arial Narrow"/>
          <w:sz w:val="22"/>
          <w:szCs w:val="22"/>
        </w:rPr>
        <w:t xml:space="preserve">incluido </w:t>
      </w:r>
      <w:proofErr w:type="spellStart"/>
      <w:r w:rsidRPr="00763ED0">
        <w:rPr>
          <w:rFonts w:ascii="Arial Narrow" w:eastAsia="Arial Narrow" w:hAnsi="Arial Narrow" w:cs="Arial Narrow"/>
          <w:sz w:val="22"/>
          <w:szCs w:val="22"/>
        </w:rPr>
        <w:t>xxxx</w:t>
      </w:r>
      <w:proofErr w:type="spellEnd"/>
      <w:r w:rsidRPr="00763ED0">
        <w:rPr>
          <w:rFonts w:ascii="Arial Narrow" w:eastAsia="Arial Narrow" w:hAnsi="Arial Narrow" w:cs="Arial Narrow"/>
          <w:sz w:val="22"/>
          <w:szCs w:val="22"/>
        </w:rPr>
        <w:t xml:space="preserve"> y todos los costos directos e indirectos y los impuestos nacionales a que haya lugar, </w:t>
      </w:r>
      <w:r w:rsidRPr="00763ED0">
        <w:rPr>
          <w:rFonts w:ascii="Arial Narrow" w:eastAsia="Arial Narrow" w:hAnsi="Arial Narrow" w:cs="Arial Narrow"/>
          <w:color w:val="FF0000"/>
          <w:sz w:val="22"/>
          <w:szCs w:val="22"/>
        </w:rPr>
        <w:t xml:space="preserve">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763ED0"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2" w:name="bookmark=id.30j0zll" w:colFirst="0" w:colLast="0"/>
          <w:bookmarkEnd w:id="2"/>
          <w:p w14:paraId="00000009" w14:textId="77777777" w:rsidR="00AA00DA" w:rsidRPr="00763ED0" w:rsidRDefault="005B4E3F">
            <w:pPr>
              <w:jc w:val="both"/>
              <w:rPr>
                <w:rFonts w:ascii="Arial Narrow" w:eastAsia="Arial Narrow" w:hAnsi="Arial Narrow" w:cs="Arial Narrow"/>
                <w:b/>
                <w:sz w:val="16"/>
                <w:szCs w:val="16"/>
              </w:rPr>
            </w:pPr>
            <w:sdt>
              <w:sdtPr>
                <w:rPr>
                  <w:rFonts w:ascii="Arial Narrow" w:hAnsi="Arial Narrow"/>
                  <w:sz w:val="16"/>
                  <w:szCs w:val="16"/>
                </w:rPr>
                <w:tag w:val="goog_rdk_1"/>
                <w:id w:val="-1824189231"/>
              </w:sdtPr>
              <w:sdtEndPr/>
              <w:sdtContent/>
            </w:sdt>
            <w:r w:rsidR="00B97B95" w:rsidRPr="00763ED0">
              <w:rPr>
                <w:rFonts w:ascii="Arial Narrow" w:eastAsia="Arial Narrow" w:hAnsi="Arial Narrow" w:cs="Arial Narrow"/>
                <w:b/>
                <w:sz w:val="16"/>
                <w:szCs w:val="16"/>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763ED0" w:rsidRDefault="00B97B95">
            <w:pPr>
              <w:jc w:val="both"/>
              <w:rPr>
                <w:rFonts w:ascii="Arial Narrow" w:eastAsia="Arial Narrow" w:hAnsi="Arial Narrow" w:cs="Arial Narrow"/>
                <w:b/>
                <w:sz w:val="16"/>
                <w:szCs w:val="16"/>
              </w:rPr>
            </w:pPr>
            <w:r w:rsidRPr="00763ED0">
              <w:rPr>
                <w:rFonts w:ascii="Arial Narrow" w:eastAsia="Arial Narrow" w:hAnsi="Arial Narrow" w:cs="Arial Narrow"/>
                <w:b/>
                <w:sz w:val="16"/>
                <w:szCs w:val="16"/>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763ED0" w:rsidRDefault="00B97B95">
            <w:pPr>
              <w:jc w:val="both"/>
              <w:rPr>
                <w:rFonts w:ascii="Arial Narrow" w:eastAsia="Arial Narrow" w:hAnsi="Arial Narrow" w:cs="Arial Narrow"/>
                <w:b/>
                <w:sz w:val="16"/>
                <w:szCs w:val="16"/>
              </w:rPr>
            </w:pPr>
            <w:r w:rsidRPr="00763ED0">
              <w:rPr>
                <w:rFonts w:ascii="Arial Narrow" w:eastAsia="Arial Narrow" w:hAnsi="Arial Narrow" w:cs="Arial Narrow"/>
                <w:b/>
                <w:sz w:val="16"/>
                <w:szCs w:val="16"/>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763ED0" w:rsidRDefault="00B97B95">
            <w:pPr>
              <w:jc w:val="both"/>
              <w:rPr>
                <w:rFonts w:ascii="Arial Narrow" w:eastAsia="Arial Narrow" w:hAnsi="Arial Narrow" w:cs="Arial Narrow"/>
                <w:b/>
                <w:sz w:val="16"/>
                <w:szCs w:val="16"/>
              </w:rPr>
            </w:pPr>
            <w:r w:rsidRPr="00763ED0">
              <w:rPr>
                <w:rFonts w:ascii="Arial Narrow" w:eastAsia="Arial Narrow" w:hAnsi="Arial Narrow" w:cs="Arial Narrow"/>
                <w:b/>
                <w:sz w:val="16"/>
                <w:szCs w:val="16"/>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763ED0" w:rsidRDefault="00B97B95">
            <w:pPr>
              <w:jc w:val="both"/>
              <w:rPr>
                <w:rFonts w:ascii="Arial Narrow" w:eastAsia="Arial Narrow" w:hAnsi="Arial Narrow" w:cs="Arial Narrow"/>
                <w:b/>
                <w:sz w:val="16"/>
                <w:szCs w:val="16"/>
              </w:rPr>
            </w:pPr>
            <w:r w:rsidRPr="00763ED0">
              <w:rPr>
                <w:rFonts w:ascii="Arial Narrow" w:eastAsia="Arial Narrow" w:hAnsi="Arial Narrow" w:cs="Arial Narrow"/>
                <w:b/>
                <w:sz w:val="16"/>
                <w:szCs w:val="16"/>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763ED0" w:rsidRDefault="00B97B95">
            <w:pPr>
              <w:jc w:val="both"/>
              <w:rPr>
                <w:rFonts w:ascii="Arial Narrow" w:eastAsia="Arial Narrow" w:hAnsi="Arial Narrow" w:cs="Arial Narrow"/>
                <w:b/>
                <w:sz w:val="16"/>
                <w:szCs w:val="16"/>
              </w:rPr>
            </w:pPr>
            <w:r w:rsidRPr="00763ED0">
              <w:rPr>
                <w:rFonts w:ascii="Arial Narrow" w:eastAsia="Arial Narrow" w:hAnsi="Arial Narrow" w:cs="Arial Narrow"/>
                <w:b/>
                <w:sz w:val="16"/>
                <w:szCs w:val="16"/>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763ED0" w:rsidRDefault="00B97B95">
            <w:pPr>
              <w:jc w:val="both"/>
              <w:rPr>
                <w:rFonts w:ascii="Arial Narrow" w:eastAsia="Arial Narrow" w:hAnsi="Arial Narrow" w:cs="Arial Narrow"/>
                <w:b/>
                <w:sz w:val="16"/>
                <w:szCs w:val="16"/>
              </w:rPr>
            </w:pPr>
            <w:r w:rsidRPr="00763ED0">
              <w:rPr>
                <w:rFonts w:ascii="Arial Narrow" w:eastAsia="Arial Narrow" w:hAnsi="Arial Narrow" w:cs="Arial Narrow"/>
                <w:b/>
                <w:sz w:val="16"/>
                <w:szCs w:val="16"/>
              </w:rPr>
              <w:t xml:space="preserve">VALOR TOTAL                  INCLUIDO IVA </w:t>
            </w:r>
          </w:p>
        </w:tc>
      </w:tr>
      <w:tr w:rsidR="00AA00DA" w:rsidRPr="00763ED0"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763ED0" w:rsidRDefault="00AA00DA">
            <w:pPr>
              <w:jc w:val="both"/>
              <w:rPr>
                <w:rFonts w:ascii="Arial Narrow" w:eastAsia="Arial Narrow" w:hAnsi="Arial Narrow" w:cs="Arial Narrow"/>
                <w:b/>
                <w:sz w:val="16"/>
                <w:szCs w:val="16"/>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763ED0" w:rsidRDefault="00AA00DA">
            <w:pPr>
              <w:jc w:val="both"/>
              <w:rPr>
                <w:rFonts w:ascii="Arial Narrow" w:eastAsia="Arial Narrow" w:hAnsi="Arial Narrow" w:cs="Arial Narrow"/>
                <w:color w:val="000000"/>
                <w:sz w:val="16"/>
                <w:szCs w:val="16"/>
              </w:rPr>
            </w:pPr>
          </w:p>
        </w:tc>
        <w:tc>
          <w:tcPr>
            <w:tcW w:w="709" w:type="dxa"/>
            <w:tcBorders>
              <w:top w:val="nil"/>
              <w:left w:val="nil"/>
              <w:bottom w:val="single" w:sz="4" w:space="0" w:color="000000"/>
              <w:right w:val="single" w:sz="8" w:space="0" w:color="000000"/>
            </w:tcBorders>
            <w:vAlign w:val="center"/>
          </w:tcPr>
          <w:p w14:paraId="00000012" w14:textId="77777777" w:rsidR="00AA00DA" w:rsidRPr="00763ED0" w:rsidRDefault="00AA00DA">
            <w:pPr>
              <w:jc w:val="both"/>
              <w:rPr>
                <w:rFonts w:ascii="Arial Narrow" w:eastAsia="Arial Narrow" w:hAnsi="Arial Narrow" w:cs="Arial Narrow"/>
                <w:b/>
                <w:sz w:val="16"/>
                <w:szCs w:val="16"/>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763ED0"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4" w:space="0" w:color="000000"/>
            </w:tcBorders>
            <w:vAlign w:val="center"/>
          </w:tcPr>
          <w:p w14:paraId="00000014" w14:textId="77777777" w:rsidR="00AA00DA" w:rsidRPr="00763ED0"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8" w:space="0" w:color="000000"/>
            </w:tcBorders>
            <w:vAlign w:val="center"/>
          </w:tcPr>
          <w:p w14:paraId="00000015" w14:textId="77777777" w:rsidR="00AA00DA" w:rsidRPr="00763ED0" w:rsidRDefault="00AA00DA">
            <w:pPr>
              <w:jc w:val="both"/>
              <w:rPr>
                <w:rFonts w:ascii="Arial Narrow" w:eastAsia="Arial Narrow" w:hAnsi="Arial Narrow" w:cs="Arial Narrow"/>
                <w:sz w:val="16"/>
                <w:szCs w:val="16"/>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763ED0" w:rsidRDefault="00AA00DA">
            <w:pPr>
              <w:jc w:val="both"/>
              <w:rPr>
                <w:rFonts w:ascii="Arial Narrow" w:eastAsia="Arial Narrow" w:hAnsi="Arial Narrow" w:cs="Arial Narrow"/>
                <w:sz w:val="16"/>
                <w:szCs w:val="16"/>
              </w:rPr>
            </w:pPr>
          </w:p>
        </w:tc>
      </w:tr>
    </w:tbl>
    <w:p w14:paraId="00000017" w14:textId="77777777" w:rsidR="00AA00DA" w:rsidRPr="00763ED0" w:rsidRDefault="00AA00DA">
      <w:pPr>
        <w:spacing w:after="160"/>
        <w:jc w:val="both"/>
        <w:rPr>
          <w:rFonts w:ascii="Arial Narrow" w:eastAsia="Arial Narrow" w:hAnsi="Arial Narrow" w:cs="Arial Narrow"/>
          <w:sz w:val="22"/>
          <w:szCs w:val="22"/>
        </w:rPr>
      </w:pPr>
    </w:p>
    <w:p w14:paraId="00000018" w14:textId="27C604A4" w:rsidR="00AA00DA" w:rsidRPr="00763ED0" w:rsidRDefault="00B97B95">
      <w:pPr>
        <w:spacing w:after="160"/>
        <w:jc w:val="both"/>
        <w:rPr>
          <w:rFonts w:ascii="Arial Narrow" w:eastAsia="Arial Narrow" w:hAnsi="Arial Narrow" w:cs="Arial Narrow"/>
          <w:sz w:val="22"/>
          <w:szCs w:val="22"/>
        </w:rPr>
      </w:pPr>
      <w:r w:rsidRPr="00763ED0">
        <w:rPr>
          <w:rFonts w:ascii="Arial Narrow" w:eastAsia="Arial Narrow" w:hAnsi="Arial Narrow" w:cs="Arial Narrow"/>
          <w:sz w:val="22"/>
          <w:szCs w:val="22"/>
        </w:rPr>
        <w:t xml:space="preserve">Las obligaciones que se contraigan en desarrollo de este proceso de contratación se respaldan con recursos del presupuesto de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según consta en el Certificado de Disponibilidad Presupuestal No. </w:t>
      </w:r>
      <w:proofErr w:type="spellStart"/>
      <w:r w:rsidRPr="00763ED0">
        <w:rPr>
          <w:rFonts w:ascii="Arial Narrow" w:eastAsia="Arial Narrow" w:hAnsi="Arial Narrow" w:cs="Arial Narrow"/>
          <w:sz w:val="22"/>
          <w:szCs w:val="22"/>
        </w:rPr>
        <w:t>xxxxxxx</w:t>
      </w:r>
      <w:proofErr w:type="spellEnd"/>
      <w:r w:rsidRPr="00763ED0">
        <w:rPr>
          <w:rFonts w:ascii="Arial Narrow" w:eastAsia="Arial Narrow" w:hAnsi="Arial Narrow" w:cs="Arial Narrow"/>
          <w:sz w:val="22"/>
          <w:szCs w:val="22"/>
        </w:rPr>
        <w:t xml:space="preserve"> expedido por el Jefe del Departamento de Presupuesto y Contabilidad de la Entidad.</w:t>
      </w:r>
    </w:p>
    <w:tbl>
      <w:tblPr>
        <w:tblW w:w="882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36"/>
        <w:gridCol w:w="1652"/>
        <w:gridCol w:w="2641"/>
      </w:tblGrid>
      <w:tr w:rsidR="00697154" w:rsidRPr="00763ED0" w14:paraId="10126530" w14:textId="77777777" w:rsidTr="00697154">
        <w:trPr>
          <w:trHeight w:val="300"/>
        </w:trPr>
        <w:tc>
          <w:tcPr>
            <w:tcW w:w="4536"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C2FEA8B" w14:textId="77777777" w:rsidR="00697154" w:rsidRPr="00763ED0" w:rsidRDefault="00697154" w:rsidP="00697154">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rPr>
              <w:t>Nombre del Rubro</w:t>
            </w:r>
            <w:r w:rsidRPr="00763ED0">
              <w:rPr>
                <w:rFonts w:ascii="Arial Narrow" w:eastAsia="Arial Narrow" w:hAnsi="Arial Narrow" w:cs="Arial Narrow"/>
                <w:b/>
                <w:sz w:val="16"/>
                <w:szCs w:val="16"/>
                <w:lang w:val="es-CO"/>
              </w:rPr>
              <w:t> </w:t>
            </w:r>
          </w:p>
        </w:tc>
        <w:tc>
          <w:tcPr>
            <w:tcW w:w="165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545C444" w14:textId="7F0383EE" w:rsidR="00697154" w:rsidRPr="00763ED0" w:rsidRDefault="00697154" w:rsidP="00697154">
            <w:pPr>
              <w:jc w:val="center"/>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rPr>
              <w:t>Recurso</w:t>
            </w:r>
          </w:p>
        </w:tc>
        <w:tc>
          <w:tcPr>
            <w:tcW w:w="264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0874296" w14:textId="411EE43C" w:rsidR="00697154" w:rsidRPr="00763ED0" w:rsidRDefault="00697154" w:rsidP="00697154">
            <w:pPr>
              <w:jc w:val="center"/>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rPr>
              <w:t>Valor</w:t>
            </w:r>
          </w:p>
        </w:tc>
      </w:tr>
      <w:tr w:rsidR="00697154" w:rsidRPr="00763ED0" w14:paraId="44737C1B" w14:textId="77777777" w:rsidTr="00697154">
        <w:trPr>
          <w:trHeight w:val="300"/>
        </w:trPr>
        <w:tc>
          <w:tcPr>
            <w:tcW w:w="4536" w:type="dxa"/>
            <w:tcBorders>
              <w:top w:val="single" w:sz="6" w:space="0" w:color="000000"/>
              <w:left w:val="single" w:sz="6" w:space="0" w:color="000000"/>
              <w:bottom w:val="single" w:sz="6" w:space="0" w:color="000000"/>
              <w:right w:val="single" w:sz="6" w:space="0" w:color="000000"/>
            </w:tcBorders>
            <w:vAlign w:val="center"/>
            <w:hideMark/>
          </w:tcPr>
          <w:p w14:paraId="2CC09D1C" w14:textId="77777777" w:rsidR="00697154" w:rsidRPr="00763ED0" w:rsidRDefault="00697154" w:rsidP="00697154">
            <w:pPr>
              <w:jc w:val="both"/>
              <w:rPr>
                <w:rFonts w:ascii="Arial Narrow" w:eastAsia="Arial Narrow" w:hAnsi="Arial Narrow" w:cs="Arial Narrow"/>
                <w:b/>
                <w:sz w:val="16"/>
                <w:szCs w:val="16"/>
                <w:lang w:val="es-CO"/>
              </w:rPr>
            </w:pPr>
            <w:r w:rsidRPr="00763ED0">
              <w:rPr>
                <w:rFonts w:ascii="Arial Narrow" w:eastAsia="Arial Narrow" w:hAnsi="Arial Narrow" w:cs="Arial Narrow"/>
                <w:b/>
                <w:sz w:val="16"/>
                <w:szCs w:val="16"/>
              </w:rPr>
              <w:t>02-01-01-004-005-02</w:t>
            </w:r>
            <w:r w:rsidRPr="00763ED0">
              <w:rPr>
                <w:rFonts w:ascii="Arial Narrow" w:eastAsia="Arial Narrow" w:hAnsi="Arial Narrow" w:cs="Arial Narrow"/>
                <w:b/>
                <w:sz w:val="16"/>
                <w:szCs w:val="16"/>
                <w:lang w:val="es-CO"/>
              </w:rPr>
              <w:t> </w:t>
            </w:r>
          </w:p>
          <w:p w14:paraId="7457F743" w14:textId="77777777" w:rsidR="00697154" w:rsidRPr="00763ED0" w:rsidRDefault="00697154" w:rsidP="00697154">
            <w:pPr>
              <w:jc w:val="both"/>
              <w:rPr>
                <w:rFonts w:ascii="Arial Narrow" w:eastAsia="Arial Narrow" w:hAnsi="Arial Narrow" w:cs="Arial Narrow"/>
                <w:b/>
                <w:sz w:val="16"/>
                <w:szCs w:val="16"/>
                <w:lang w:val="es-CO"/>
              </w:rPr>
            </w:pPr>
            <w:r w:rsidRPr="00763ED0">
              <w:rPr>
                <w:rFonts w:ascii="Arial Narrow" w:eastAsia="Arial Narrow" w:hAnsi="Arial Narrow" w:cs="Arial Narrow"/>
                <w:b/>
                <w:sz w:val="16"/>
                <w:szCs w:val="16"/>
              </w:rPr>
              <w:t>MAQUINARIA DE INFORMÁTICA Y SUS PARTES, PIEZAS Y ACCESORIOS.</w:t>
            </w:r>
            <w:r w:rsidRPr="00763ED0">
              <w:rPr>
                <w:rFonts w:ascii="Arial Narrow" w:eastAsia="Arial Narrow" w:hAnsi="Arial Narrow" w:cs="Arial Narrow"/>
                <w:b/>
                <w:sz w:val="16"/>
                <w:szCs w:val="16"/>
                <w:lang w:val="es-CO"/>
              </w:rPr>
              <w:t> </w:t>
            </w:r>
          </w:p>
        </w:tc>
        <w:tc>
          <w:tcPr>
            <w:tcW w:w="1652" w:type="dxa"/>
            <w:tcBorders>
              <w:top w:val="single" w:sz="6" w:space="0" w:color="000000"/>
              <w:left w:val="single" w:sz="6" w:space="0" w:color="000000"/>
              <w:bottom w:val="single" w:sz="6" w:space="0" w:color="000000"/>
              <w:right w:val="single" w:sz="6" w:space="0" w:color="000000"/>
            </w:tcBorders>
            <w:vAlign w:val="center"/>
            <w:hideMark/>
          </w:tcPr>
          <w:p w14:paraId="6DB5B91A" w14:textId="44E9318E" w:rsidR="00697154" w:rsidRPr="00763ED0" w:rsidRDefault="00697154" w:rsidP="00697154">
            <w:pPr>
              <w:jc w:val="center"/>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rPr>
              <w:t>10</w:t>
            </w:r>
          </w:p>
        </w:tc>
        <w:tc>
          <w:tcPr>
            <w:tcW w:w="2641" w:type="dxa"/>
            <w:tcBorders>
              <w:top w:val="single" w:sz="6" w:space="0" w:color="000000"/>
              <w:left w:val="single" w:sz="6" w:space="0" w:color="000000"/>
              <w:bottom w:val="single" w:sz="6" w:space="0" w:color="000000"/>
              <w:right w:val="single" w:sz="6" w:space="0" w:color="000000"/>
            </w:tcBorders>
            <w:vAlign w:val="center"/>
            <w:hideMark/>
          </w:tcPr>
          <w:p w14:paraId="6F8B0CB5" w14:textId="5926AEDB" w:rsidR="00697154" w:rsidRPr="00763ED0" w:rsidRDefault="00697154" w:rsidP="00697154">
            <w:pPr>
              <w:jc w:val="center"/>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rPr>
              <w:t>$ 4.807.506.909,38</w:t>
            </w:r>
          </w:p>
        </w:tc>
      </w:tr>
    </w:tbl>
    <w:p w14:paraId="00000021" w14:textId="77777777" w:rsidR="00AA00DA" w:rsidRPr="00763ED0" w:rsidRDefault="00AA00DA">
      <w:pPr>
        <w:jc w:val="both"/>
        <w:rPr>
          <w:rFonts w:ascii="Arial Narrow" w:eastAsia="Arial Narrow" w:hAnsi="Arial Narrow" w:cs="Arial Narrow"/>
          <w:b/>
          <w:sz w:val="22"/>
          <w:szCs w:val="22"/>
        </w:rPr>
      </w:pPr>
    </w:p>
    <w:p w14:paraId="00000024" w14:textId="5E0B33B6" w:rsidR="00AA00DA" w:rsidRPr="00763ED0" w:rsidRDefault="00B97B95">
      <w:pPr>
        <w:jc w:val="both"/>
        <w:rPr>
          <w:rFonts w:ascii="Arial Narrow" w:eastAsia="Arial Narrow" w:hAnsi="Arial Narrow" w:cs="Arial Narrow"/>
          <w:b/>
          <w:sz w:val="22"/>
          <w:szCs w:val="22"/>
        </w:rPr>
      </w:pPr>
      <w:r w:rsidRPr="00763ED0">
        <w:rPr>
          <w:rFonts w:ascii="Arial Narrow" w:eastAsia="Arial Narrow" w:hAnsi="Arial Narrow" w:cs="Arial Narrow"/>
          <w:b/>
          <w:sz w:val="22"/>
          <w:szCs w:val="22"/>
        </w:rPr>
        <w:t xml:space="preserve">PARÁGRAFO: </w:t>
      </w:r>
      <w:r w:rsidR="00697154" w:rsidRPr="00763ED0">
        <w:rPr>
          <w:rFonts w:ascii="Arial Narrow" w:eastAsia="Arial Narrow" w:hAnsi="Arial Narrow" w:cs="Arial Narrow"/>
          <w:bCs/>
          <w:sz w:val="22"/>
          <w:szCs w:val="22"/>
        </w:rPr>
        <w:t>L</w:t>
      </w:r>
      <w:r w:rsidRPr="00763ED0">
        <w:rPr>
          <w:rFonts w:ascii="Arial Narrow" w:eastAsia="Arial Narrow" w:hAnsi="Arial Narrow" w:cs="Arial Narrow"/>
          <w:bCs/>
          <w:sz w:val="22"/>
          <w:szCs w:val="22"/>
        </w:rPr>
        <w:t>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63ED0" w:rsidRDefault="00AA00DA">
      <w:pPr>
        <w:jc w:val="both"/>
        <w:rPr>
          <w:rFonts w:ascii="Arial Narrow" w:eastAsia="Arial Narrow" w:hAnsi="Arial Narrow" w:cs="Arial Narrow"/>
          <w:b/>
          <w:sz w:val="22"/>
          <w:szCs w:val="22"/>
        </w:rPr>
      </w:pPr>
    </w:p>
    <w:p w14:paraId="00000026" w14:textId="77777777" w:rsidR="00AA00DA" w:rsidRPr="00763ED0" w:rsidRDefault="00B97B95">
      <w:pPr>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CLÁUSULA TERCERA-FORMA DE PAGO</w:t>
      </w:r>
      <w:r w:rsidRPr="00763ED0">
        <w:rPr>
          <w:rFonts w:ascii="Arial Narrow" w:eastAsia="Arial Narrow" w:hAnsi="Arial Narrow" w:cs="Arial Narrow"/>
          <w:sz w:val="22"/>
          <w:szCs w:val="22"/>
        </w:rPr>
        <w:t xml:space="preserve">: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pagará al contratista el valor del contrato de la siguiente manera: </w:t>
      </w:r>
    </w:p>
    <w:p w14:paraId="00000027" w14:textId="77777777" w:rsidR="00AA00DA" w:rsidRPr="00763ED0" w:rsidRDefault="00AA00DA">
      <w:pPr>
        <w:jc w:val="both"/>
        <w:rPr>
          <w:rFonts w:ascii="Arial Narrow" w:eastAsia="Arial Narrow" w:hAnsi="Arial Narrow" w:cs="Arial Narrow"/>
          <w:sz w:val="22"/>
          <w:szCs w:val="22"/>
        </w:rPr>
      </w:pPr>
    </w:p>
    <w:p w14:paraId="00000029" w14:textId="43173BF4" w:rsidR="00AA00DA" w:rsidRPr="00763ED0" w:rsidRDefault="00697154">
      <w:pPr>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Se cancelará al CONTRATISTA el valor del contrato mediante mensualidades vencidas, previa radicación de la factura y presentación del informe de actividades aprobado por la supervisión, en el cual se relacionen detalladamente los servicios de mesa de ayuda prestados y los componentes suministrados. El pago de los elementos de la bolsa de repuestos se realizará mediante mensualidades vencidas según su consumo real, condicionado a la ejecución de mantenimientos correctivos debidamente soportados con informes técnicos individuales y el acta de recibo a satisfacción expedida por la supervisión; para este fin, el presupuesto de la bolsa podrá ser alimentado o compensado con los saldos a favor derivados de la aplicación de descuentos por incumplimiento de los Acuerdos de Niveles de Servicio (ANS) de la vigencia respectiva. </w:t>
      </w:r>
    </w:p>
    <w:p w14:paraId="2859EFE2" w14:textId="77777777" w:rsidR="00697154" w:rsidRPr="00763ED0" w:rsidRDefault="00697154">
      <w:pPr>
        <w:jc w:val="both"/>
        <w:rPr>
          <w:rFonts w:ascii="Arial Narrow" w:eastAsia="Arial Narrow" w:hAnsi="Arial Narrow" w:cs="Arial Narrow"/>
          <w:b/>
          <w:sz w:val="22"/>
          <w:szCs w:val="22"/>
        </w:rPr>
      </w:pPr>
    </w:p>
    <w:p w14:paraId="0000002A" w14:textId="77777777" w:rsidR="00AA00DA" w:rsidRPr="00763ED0" w:rsidRDefault="00B97B95">
      <w:pPr>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PARÁGRAFO PRIMERO: </w:t>
      </w:r>
      <w:r w:rsidRPr="00763ED0">
        <w:rPr>
          <w:rFonts w:ascii="Arial Narrow" w:eastAsia="Arial Narrow" w:hAnsi="Arial Narrow" w:cs="Arial Narrow"/>
          <w:sz w:val="22"/>
          <w:szCs w:val="22"/>
        </w:rPr>
        <w:t xml:space="preserve">Los pagos a que se obliga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63ED0">
        <w:rPr>
          <w:rFonts w:ascii="Arial Narrow" w:eastAsia="Arial Narrow" w:hAnsi="Arial Narrow" w:cs="Arial Narrow"/>
          <w:b/>
          <w:sz w:val="22"/>
          <w:szCs w:val="22"/>
        </w:rPr>
        <w:t>DIRECCIÓN GENERAL DE CREDITO PÚBLICO Y DEL TESORO NACIONAL</w:t>
      </w:r>
      <w:r w:rsidRPr="00763ED0">
        <w:rPr>
          <w:rFonts w:ascii="Arial Narrow" w:eastAsia="Arial Narrow" w:hAnsi="Arial Narrow" w:cs="Arial Narrow"/>
          <w:sz w:val="22"/>
          <w:szCs w:val="22"/>
        </w:rPr>
        <w:t xml:space="preserve"> y a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763ED0">
        <w:rPr>
          <w:rFonts w:ascii="Arial Narrow" w:eastAsia="Arial Narrow" w:hAnsi="Arial Narrow" w:cs="Arial Narrow"/>
          <w:color w:val="242424"/>
          <w:sz w:val="22"/>
          <w:szCs w:val="22"/>
        </w:rPr>
        <w:t xml:space="preserve"> bajo los términos señalados  en la Ley 2024 de julio 23 de 2020.</w:t>
      </w:r>
      <w:r w:rsidRPr="00763ED0">
        <w:rPr>
          <w:rFonts w:ascii="Arial Narrow" w:eastAsia="Arial Narrow" w:hAnsi="Arial Narrow" w:cs="Arial Narrow"/>
          <w:sz w:val="22"/>
          <w:szCs w:val="22"/>
        </w:rPr>
        <w:t xml:space="preserve">. </w:t>
      </w:r>
    </w:p>
    <w:p w14:paraId="0000002B" w14:textId="77777777" w:rsidR="00AA00DA" w:rsidRPr="00763ED0" w:rsidRDefault="00AA00DA">
      <w:pPr>
        <w:jc w:val="both"/>
        <w:rPr>
          <w:rFonts w:ascii="Arial Narrow" w:eastAsia="Arial Narrow" w:hAnsi="Arial Narrow" w:cs="Arial Narrow"/>
          <w:sz w:val="22"/>
          <w:szCs w:val="22"/>
        </w:rPr>
      </w:pPr>
    </w:p>
    <w:p w14:paraId="0000002C" w14:textId="77777777" w:rsidR="00AA00DA" w:rsidRPr="00763ED0" w:rsidRDefault="00B97B95">
      <w:pPr>
        <w:jc w:val="both"/>
        <w:rPr>
          <w:rFonts w:ascii="Arial Narrow" w:eastAsia="Arial Narrow" w:hAnsi="Arial Narrow" w:cs="Arial Narrow"/>
          <w:sz w:val="22"/>
          <w:szCs w:val="22"/>
        </w:rPr>
      </w:pPr>
      <w:r w:rsidRPr="00763ED0">
        <w:rPr>
          <w:rFonts w:ascii="Arial Narrow" w:eastAsia="Arial Narrow" w:hAnsi="Arial Narrow" w:cs="Arial Narrow"/>
          <w:b/>
          <w:sz w:val="22"/>
          <w:szCs w:val="22"/>
          <w:highlight w:val="white"/>
        </w:rPr>
        <w:t xml:space="preserve">PARAGRAFO SEGUNDO: </w:t>
      </w:r>
      <w:r w:rsidRPr="00763ED0">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63ED0" w:rsidRDefault="00AA00DA">
      <w:pPr>
        <w:jc w:val="both"/>
        <w:rPr>
          <w:rFonts w:ascii="Arial Narrow" w:eastAsia="Arial Narrow" w:hAnsi="Arial Narrow" w:cs="Arial Narrow"/>
          <w:sz w:val="22"/>
          <w:szCs w:val="22"/>
        </w:rPr>
      </w:pPr>
    </w:p>
    <w:p w14:paraId="0000002E" w14:textId="77777777" w:rsidR="00AA00DA" w:rsidRPr="00763ED0" w:rsidRDefault="00B97B95">
      <w:pPr>
        <w:jc w:val="both"/>
        <w:rPr>
          <w:rFonts w:ascii="Arial Narrow" w:eastAsia="Arial Narrow" w:hAnsi="Arial Narrow" w:cs="Arial Narrow"/>
          <w:sz w:val="22"/>
          <w:szCs w:val="22"/>
          <w:highlight w:val="white"/>
        </w:rPr>
      </w:pPr>
      <w:r w:rsidRPr="00763ED0">
        <w:rPr>
          <w:rFonts w:ascii="Arial Narrow" w:eastAsia="Arial Narrow" w:hAnsi="Arial Narrow" w:cs="Arial Narrow"/>
          <w:b/>
          <w:sz w:val="22"/>
          <w:szCs w:val="22"/>
          <w:highlight w:val="white"/>
        </w:rPr>
        <w:t>PARÁGRAFO TERCERO:</w:t>
      </w:r>
      <w:r w:rsidRPr="00763ED0">
        <w:rPr>
          <w:rFonts w:ascii="Arial Narrow" w:eastAsia="Arial Narrow" w:hAnsi="Arial Narrow" w:cs="Arial Narrow"/>
          <w:sz w:val="22"/>
          <w:szCs w:val="22"/>
          <w:highlight w:val="white"/>
        </w:rPr>
        <w:t> La cancelación del valor del contrato, por parte de la   </w:t>
      </w:r>
      <w:r w:rsidRPr="00763ED0">
        <w:rPr>
          <w:rFonts w:ascii="Arial Narrow" w:eastAsia="Arial Narrow" w:hAnsi="Arial Narrow" w:cs="Arial Narrow"/>
          <w:b/>
          <w:sz w:val="22"/>
          <w:szCs w:val="22"/>
          <w:highlight w:val="white"/>
        </w:rPr>
        <w:t>FISCALÍA GENERAL DE LA NACIÓN,</w:t>
      </w:r>
      <w:r w:rsidRPr="00763ED0">
        <w:rPr>
          <w:rFonts w:ascii="Arial Narrow" w:eastAsia="Arial Narrow" w:hAnsi="Arial Narrow" w:cs="Arial Narrow"/>
          <w:sz w:val="22"/>
          <w:szCs w:val="22"/>
        </w:rPr>
        <w:t> al</w:t>
      </w:r>
      <w:r w:rsidRPr="00763ED0">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63ED0">
        <w:rPr>
          <w:rFonts w:ascii="Arial Narrow" w:eastAsia="Arial Narrow" w:hAnsi="Arial Narrow" w:cs="Arial Narrow"/>
          <w:b/>
          <w:sz w:val="22"/>
          <w:szCs w:val="22"/>
          <w:highlight w:val="white"/>
        </w:rPr>
        <w:t>CONTRATISTA</w:t>
      </w:r>
      <w:r w:rsidRPr="00763ED0">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63ED0"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b/>
          <w:color w:val="000000"/>
          <w:sz w:val="22"/>
          <w:szCs w:val="22"/>
        </w:rPr>
        <w:t xml:space="preserve">PARÁGRAFO CUARTO – PROCEDIMIENTO PARA EL CARGUE DE FACTURA EN EL SECOP II: </w:t>
      </w:r>
      <w:r w:rsidRPr="00763ED0">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 </w:t>
      </w:r>
    </w:p>
    <w:p w14:paraId="00000032" w14:textId="77777777" w:rsidR="00AA00DA" w:rsidRPr="00763ED0" w:rsidRDefault="00B97B95">
      <w:pPr>
        <w:shd w:val="clear" w:color="auto" w:fill="FFFFFF"/>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1.</w:t>
      </w:r>
      <w:r w:rsidRPr="00763ED0">
        <w:rPr>
          <w:rFonts w:ascii="Arial Narrow" w:eastAsia="Arial Narrow" w:hAnsi="Arial Narrow" w:cs="Arial Narrow"/>
          <w:sz w:val="22"/>
          <w:szCs w:val="22"/>
        </w:rPr>
        <w:t xml:space="preserve"> El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63ED0">
        <w:rPr>
          <w:rFonts w:ascii="Arial Narrow" w:eastAsia="Arial Narrow" w:hAnsi="Arial Narrow" w:cs="Arial Narrow"/>
          <w:b/>
          <w:sz w:val="22"/>
          <w:szCs w:val="22"/>
        </w:rPr>
        <w:t>SUPERVISOR</w:t>
      </w:r>
      <w:r w:rsidRPr="00763ED0">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63ED0"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 </w:t>
      </w:r>
    </w:p>
    <w:p w14:paraId="00000034"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b/>
          <w:color w:val="000000"/>
          <w:sz w:val="22"/>
          <w:szCs w:val="22"/>
        </w:rPr>
        <w:t xml:space="preserve">EL CONTRATISTA, </w:t>
      </w:r>
      <w:r w:rsidRPr="00763ED0">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 </w:t>
      </w:r>
    </w:p>
    <w:p w14:paraId="00000036" w14:textId="77777777" w:rsidR="00AA00DA" w:rsidRPr="00763ED0" w:rsidRDefault="00B97B95" w:rsidP="000D48AE">
      <w:pPr>
        <w:numPr>
          <w:ilvl w:val="0"/>
          <w:numId w:val="3"/>
        </w:numPr>
        <w:shd w:val="clear" w:color="auto" w:fill="FFFFFF"/>
        <w:tabs>
          <w:tab w:val="left" w:pos="426"/>
        </w:tabs>
        <w:ind w:left="0" w:firstLine="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EL SUPERVISOR,</w:t>
      </w:r>
      <w:r w:rsidRPr="00763ED0">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63ED0" w:rsidRDefault="00AA00DA">
      <w:pPr>
        <w:shd w:val="clear" w:color="auto" w:fill="FFFFFF"/>
        <w:jc w:val="both"/>
        <w:rPr>
          <w:rFonts w:ascii="Arial Narrow" w:eastAsia="Arial Narrow" w:hAnsi="Arial Narrow" w:cs="Arial Narrow"/>
          <w:sz w:val="22"/>
          <w:szCs w:val="22"/>
        </w:rPr>
      </w:pPr>
    </w:p>
    <w:p w14:paraId="00000038" w14:textId="77777777" w:rsidR="00AA00DA" w:rsidRPr="00763ED0" w:rsidRDefault="00B97B95" w:rsidP="000D48AE">
      <w:pPr>
        <w:numPr>
          <w:ilvl w:val="0"/>
          <w:numId w:val="3"/>
        </w:numPr>
        <w:pBdr>
          <w:top w:val="nil"/>
          <w:left w:val="nil"/>
          <w:bottom w:val="nil"/>
          <w:right w:val="nil"/>
          <w:between w:val="nil"/>
        </w:pBdr>
        <w:shd w:val="clear" w:color="auto" w:fill="FFFFFF"/>
        <w:tabs>
          <w:tab w:val="left" w:pos="426"/>
        </w:tabs>
        <w:ind w:left="0" w:firstLine="0"/>
        <w:jc w:val="both"/>
        <w:rPr>
          <w:rFonts w:ascii="Arial Narrow" w:eastAsia="Arial Narrow" w:hAnsi="Arial Narrow" w:cs="Arial Narrow"/>
          <w:color w:val="000000"/>
          <w:sz w:val="22"/>
          <w:szCs w:val="22"/>
        </w:rPr>
      </w:pPr>
      <w:r w:rsidRPr="00763ED0">
        <w:rPr>
          <w:rFonts w:ascii="Arial Narrow" w:eastAsia="Arial Narrow" w:hAnsi="Arial Narrow" w:cs="Arial Narrow"/>
          <w:b/>
          <w:color w:val="000000"/>
          <w:sz w:val="22"/>
          <w:szCs w:val="22"/>
        </w:rPr>
        <w:t>EL CONTRATISTA</w:t>
      </w:r>
      <w:r w:rsidRPr="00763ED0">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w:t>
      </w:r>
      <w:r w:rsidRPr="00763ED0">
        <w:rPr>
          <w:rFonts w:ascii="Arial Narrow" w:eastAsia="Arial Narrow" w:hAnsi="Arial Narrow" w:cs="Arial Narrow"/>
          <w:color w:val="000000"/>
          <w:sz w:val="22"/>
          <w:szCs w:val="22"/>
        </w:rPr>
        <w:lastRenderedPageBreak/>
        <w:t xml:space="preserve">trámite de pago.  Lo anterior, para que la Subdirección Financiera proceda a la revisión y, verificación de los documentos y pago. </w:t>
      </w:r>
    </w:p>
    <w:p w14:paraId="00000039" w14:textId="77777777" w:rsidR="00AA00DA" w:rsidRPr="00763ED0"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 </w:t>
      </w:r>
    </w:p>
    <w:p w14:paraId="0000003C"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b/>
          <w:color w:val="000000"/>
          <w:sz w:val="22"/>
          <w:szCs w:val="22"/>
        </w:rPr>
        <w:t>4.    EL CONTRATISTA</w:t>
      </w:r>
      <w:r w:rsidRPr="00763ED0">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63ED0"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b/>
          <w:color w:val="000000"/>
          <w:sz w:val="22"/>
          <w:szCs w:val="22"/>
        </w:rPr>
        <w:t>5.    </w:t>
      </w:r>
      <w:r w:rsidRPr="00763ED0">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 </w:t>
      </w:r>
    </w:p>
    <w:p w14:paraId="00000040" w14:textId="77777777" w:rsidR="00AA00DA" w:rsidRPr="00763ED0" w:rsidRDefault="00B97B95">
      <w:pPr>
        <w:shd w:val="clear" w:color="auto" w:fill="FFFFFF"/>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Nota 1: </w:t>
      </w:r>
      <w:r w:rsidRPr="00763ED0">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63ED0" w:rsidRDefault="00AA00DA">
      <w:pPr>
        <w:shd w:val="clear" w:color="auto" w:fill="FFFFFF"/>
        <w:jc w:val="both"/>
        <w:rPr>
          <w:rFonts w:ascii="Arial Narrow" w:eastAsia="Arial Narrow" w:hAnsi="Arial Narrow" w:cs="Arial Narrow"/>
          <w:sz w:val="22"/>
          <w:szCs w:val="22"/>
        </w:rPr>
      </w:pPr>
    </w:p>
    <w:p w14:paraId="00000042" w14:textId="77777777" w:rsidR="00AA00DA" w:rsidRPr="00763ED0" w:rsidRDefault="00B97B95">
      <w:pPr>
        <w:jc w:val="both"/>
        <w:rPr>
          <w:rFonts w:ascii="Arial Narrow" w:eastAsia="Arial Narrow" w:hAnsi="Arial Narrow" w:cs="Arial Narrow"/>
          <w:sz w:val="22"/>
          <w:szCs w:val="22"/>
        </w:rPr>
      </w:pPr>
      <w:r w:rsidRPr="00763ED0">
        <w:rPr>
          <w:rFonts w:ascii="Arial Narrow" w:eastAsia="Arial Narrow" w:hAnsi="Arial Narrow" w:cs="Arial Narrow"/>
          <w:b/>
          <w:sz w:val="22"/>
          <w:szCs w:val="22"/>
          <w:highlight w:val="white"/>
        </w:rPr>
        <w:t xml:space="preserve">PARAGRAFO QUINTO - EMISIÓN DE FACTURACIÓN ELECTRÓNICA: </w:t>
      </w:r>
      <w:r w:rsidRPr="00763ED0">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763ED0" w:rsidRDefault="00AA00DA">
      <w:pPr>
        <w:jc w:val="both"/>
        <w:rPr>
          <w:rFonts w:ascii="Arial Narrow" w:eastAsia="Arial Narrow" w:hAnsi="Arial Narrow" w:cs="Arial Narrow"/>
          <w:sz w:val="22"/>
          <w:szCs w:val="22"/>
        </w:rPr>
      </w:pPr>
    </w:p>
    <w:p w14:paraId="00000044"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763ED0">
        <w:rPr>
          <w:rFonts w:ascii="Arial Narrow" w:eastAsia="Arial Narrow" w:hAnsi="Arial Narrow" w:cs="Arial Narrow"/>
          <w:b/>
          <w:sz w:val="22"/>
          <w:szCs w:val="22"/>
        </w:rPr>
        <w:t xml:space="preserve">PARÁGRAFO SEXTO: La Fiscalía General de la Nación </w:t>
      </w:r>
      <w:r w:rsidRPr="00763ED0">
        <w:rPr>
          <w:rFonts w:ascii="Arial Narrow" w:eastAsia="Arial Narrow" w:hAnsi="Arial Narrow" w:cs="Arial Narrow"/>
          <w:sz w:val="22"/>
          <w:szCs w:val="22"/>
        </w:rPr>
        <w:t>realizará los pago atendiendo lo dispuesto en la Ley 2024 de julio 23 de 2020, </w:t>
      </w:r>
      <w:r w:rsidRPr="00763ED0">
        <w:rPr>
          <w:rFonts w:ascii="Arial Narrow" w:eastAsia="Arial Narrow" w:hAnsi="Arial Narrow" w:cs="Arial Narrow"/>
          <w:i/>
          <w:sz w:val="22"/>
          <w:szCs w:val="22"/>
        </w:rPr>
        <w:t>Por medio de la cual se adoptan normas de pago en plazos justos en el ámbito mercantil (…), específicamente el </w:t>
      </w:r>
      <w:r w:rsidRPr="00763ED0">
        <w:rPr>
          <w:rFonts w:ascii="Arial Narrow" w:eastAsia="Arial Narrow" w:hAnsi="Arial Narrow" w:cs="Arial Narrow"/>
          <w:sz w:val="22"/>
          <w:szCs w:val="22"/>
        </w:rPr>
        <w:t>artículo</w:t>
      </w:r>
      <w:r w:rsidRPr="00763ED0">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5" w14:textId="77777777" w:rsidR="00AA00DA" w:rsidRPr="00763ED0" w:rsidRDefault="00AA00DA">
      <w:pPr>
        <w:jc w:val="both"/>
        <w:rPr>
          <w:rFonts w:ascii="Arial Narrow" w:eastAsia="Arial Narrow" w:hAnsi="Arial Narrow" w:cs="Arial Narrow"/>
          <w:sz w:val="22"/>
          <w:szCs w:val="22"/>
        </w:rPr>
      </w:pPr>
    </w:p>
    <w:p w14:paraId="00000047" w14:textId="77777777" w:rsidR="00AA00DA" w:rsidRPr="00763ED0" w:rsidRDefault="00B97B95">
      <w:pPr>
        <w:jc w:val="both"/>
        <w:rPr>
          <w:rFonts w:ascii="Arial Narrow" w:eastAsia="Arial Narrow" w:hAnsi="Arial Narrow" w:cs="Arial Narrow"/>
          <w:b/>
          <w:sz w:val="22"/>
          <w:szCs w:val="22"/>
        </w:rPr>
      </w:pPr>
      <w:bookmarkStart w:id="3" w:name="_heading=h.3znysh7" w:colFirst="0" w:colLast="0"/>
      <w:bookmarkEnd w:id="3"/>
      <w:r w:rsidRPr="00763ED0">
        <w:rPr>
          <w:rFonts w:ascii="Arial Narrow" w:eastAsia="Arial Narrow" w:hAnsi="Arial Narrow" w:cs="Arial Narrow"/>
          <w:b/>
          <w:sz w:val="22"/>
          <w:szCs w:val="22"/>
        </w:rPr>
        <w:t xml:space="preserve">CLÁUSULA CUARTA-PLAZO Y LUGAR DE EJECUCIÓN DEL CONTRATO: </w:t>
      </w:r>
    </w:p>
    <w:p w14:paraId="00000048" w14:textId="77777777" w:rsidR="00AA00DA" w:rsidRPr="00763ED0" w:rsidRDefault="00AA00DA">
      <w:pPr>
        <w:jc w:val="both"/>
        <w:rPr>
          <w:rFonts w:ascii="Arial Narrow" w:eastAsia="Arial Narrow" w:hAnsi="Arial Narrow" w:cs="Arial Narrow"/>
          <w:b/>
          <w:sz w:val="22"/>
          <w:szCs w:val="22"/>
        </w:rPr>
      </w:pPr>
    </w:p>
    <w:p w14:paraId="0000004C" w14:textId="244BBE63" w:rsidR="00AA00DA" w:rsidRPr="00763ED0" w:rsidRDefault="003F6CC1">
      <w:pPr>
        <w:jc w:val="both"/>
        <w:rPr>
          <w:rFonts w:ascii="Arial Narrow" w:eastAsia="Arial Narrow" w:hAnsi="Arial Narrow" w:cs="Arial Narrow"/>
          <w:sz w:val="22"/>
          <w:szCs w:val="22"/>
        </w:rPr>
      </w:pPr>
      <w:r w:rsidRPr="00763ED0">
        <w:rPr>
          <w:rFonts w:ascii="Arial Narrow" w:eastAsia="Arial Narrow" w:hAnsi="Arial Narrow" w:cs="Arial Narrow"/>
          <w:sz w:val="22"/>
          <w:szCs w:val="22"/>
        </w:rPr>
        <w:t>El plazo de ejecución del contrato será hasta el día 30 de noviembre de 2026, contados a partir de la suscripción del acta de inicio</w:t>
      </w:r>
      <w:r w:rsidR="007426F6">
        <w:rPr>
          <w:rFonts w:ascii="Arial Narrow" w:eastAsia="Arial Narrow" w:hAnsi="Arial Narrow" w:cs="Arial Narrow"/>
          <w:sz w:val="22"/>
          <w:szCs w:val="22"/>
        </w:rPr>
        <w:t>, lo cual se estima el 01 de julio de 2026</w:t>
      </w:r>
      <w:r w:rsidRPr="00763ED0">
        <w:rPr>
          <w:rFonts w:ascii="Arial Narrow" w:eastAsia="Arial Narrow" w:hAnsi="Arial Narrow" w:cs="Arial Narrow"/>
          <w:sz w:val="22"/>
          <w:szCs w:val="22"/>
        </w:rPr>
        <w:t>, previo cumplimiento de los requisitos de ejecución del contrato, esto es a partir del registro presupuestal y aprobación de las garantías. El presente contrato se ejecutará a nivel nacional. </w:t>
      </w:r>
    </w:p>
    <w:p w14:paraId="5272076B" w14:textId="77777777" w:rsidR="003F6CC1" w:rsidRPr="00763ED0" w:rsidRDefault="003F6CC1">
      <w:pPr>
        <w:jc w:val="both"/>
        <w:rPr>
          <w:rFonts w:ascii="Arial Narrow" w:eastAsia="Arial Narrow" w:hAnsi="Arial Narrow" w:cs="Arial Narrow"/>
          <w:sz w:val="22"/>
          <w:szCs w:val="22"/>
        </w:rPr>
      </w:pPr>
    </w:p>
    <w:p w14:paraId="0000004D" w14:textId="1627E51D" w:rsidR="00AA00DA" w:rsidRPr="00763ED0" w:rsidRDefault="00B97B95">
      <w:pPr>
        <w:jc w:val="both"/>
        <w:rPr>
          <w:rFonts w:ascii="Arial Narrow" w:eastAsia="Arial Narrow" w:hAnsi="Arial Narrow" w:cs="Arial Narrow"/>
          <w:sz w:val="22"/>
          <w:szCs w:val="22"/>
        </w:rPr>
      </w:pPr>
      <w:bookmarkStart w:id="4" w:name="_heading=h.2et92p0" w:colFirst="0" w:colLast="0"/>
      <w:bookmarkEnd w:id="4"/>
      <w:r w:rsidRPr="00763ED0">
        <w:rPr>
          <w:rFonts w:ascii="Arial Narrow" w:eastAsia="Arial Narrow" w:hAnsi="Arial Narrow" w:cs="Arial Narrow"/>
          <w:b/>
          <w:sz w:val="22"/>
          <w:szCs w:val="22"/>
        </w:rPr>
        <w:t>CLÁUSULA QUINTA-OBLIGACIONES DEL CONTRATISTA</w:t>
      </w:r>
      <w:r w:rsidRPr="00763ED0">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63ED0">
        <w:rPr>
          <w:rFonts w:ascii="Arial Narrow" w:eastAsia="Arial Narrow" w:hAnsi="Arial Narrow" w:cs="Arial Narrow"/>
          <w:b/>
          <w:sz w:val="22"/>
          <w:szCs w:val="22"/>
        </w:rPr>
        <w:t xml:space="preserve">A) OBLIGACIONES GENERALES. 1) </w:t>
      </w:r>
      <w:r w:rsidRPr="00763ED0">
        <w:rPr>
          <w:rFonts w:ascii="Arial Narrow" w:eastAsia="Arial Narrow" w:hAnsi="Arial Narrow" w:cs="Arial Narrow"/>
          <w:sz w:val="22"/>
          <w:szCs w:val="22"/>
        </w:rPr>
        <w:t xml:space="preserve">Cumplir con las condiciones jurídicas, técnicas, y financieras del contrato. </w:t>
      </w:r>
      <w:r w:rsidRPr="00763ED0">
        <w:rPr>
          <w:rFonts w:ascii="Arial Narrow" w:eastAsia="Arial Narrow" w:hAnsi="Arial Narrow" w:cs="Arial Narrow"/>
          <w:b/>
          <w:sz w:val="22"/>
          <w:szCs w:val="22"/>
        </w:rPr>
        <w:t>2)</w:t>
      </w:r>
      <w:r w:rsidRPr="00763ED0">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e incluidos en el precio de su oferta. </w:t>
      </w:r>
      <w:r w:rsidRPr="00763ED0">
        <w:rPr>
          <w:rFonts w:ascii="Arial Narrow" w:eastAsia="Arial Narrow" w:hAnsi="Arial Narrow" w:cs="Arial Narrow"/>
          <w:b/>
          <w:sz w:val="22"/>
          <w:szCs w:val="22"/>
        </w:rPr>
        <w:t>3)</w:t>
      </w:r>
      <w:r w:rsidRPr="00763ED0">
        <w:rPr>
          <w:rFonts w:ascii="Arial Narrow" w:eastAsia="Arial Narrow" w:hAnsi="Arial Narrow" w:cs="Arial Narrow"/>
          <w:sz w:val="22"/>
          <w:szCs w:val="22"/>
        </w:rPr>
        <w:t xml:space="preserve"> Mantener reserva de la información o documentos que conozca con ocasión de la ejecución del contrato. </w:t>
      </w:r>
      <w:r w:rsidRPr="00763ED0">
        <w:rPr>
          <w:rFonts w:ascii="Arial Narrow" w:eastAsia="Arial Narrow" w:hAnsi="Arial Narrow" w:cs="Arial Narrow"/>
          <w:b/>
          <w:sz w:val="22"/>
          <w:szCs w:val="22"/>
        </w:rPr>
        <w:t>4)</w:t>
      </w:r>
      <w:r w:rsidRPr="00763ED0">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63ED0">
        <w:rPr>
          <w:rFonts w:ascii="Arial Narrow" w:eastAsia="Arial Narrow" w:hAnsi="Arial Narrow" w:cs="Arial Narrow"/>
          <w:b/>
          <w:sz w:val="22"/>
          <w:szCs w:val="22"/>
        </w:rPr>
        <w:t>5)</w:t>
      </w:r>
      <w:r w:rsidRPr="00763ED0">
        <w:rPr>
          <w:rFonts w:ascii="Arial Narrow" w:eastAsia="Arial Narrow" w:hAnsi="Arial Narrow" w:cs="Arial Narrow"/>
          <w:sz w:val="22"/>
          <w:szCs w:val="22"/>
        </w:rPr>
        <w:t xml:space="preserve"> Acatar y aplicar de manera diligente las observaciones y recomendaciones impartidas por el supervisor del contrato. </w:t>
      </w:r>
      <w:r w:rsidRPr="00763ED0">
        <w:rPr>
          <w:rFonts w:ascii="Arial Narrow" w:eastAsia="Arial Narrow" w:hAnsi="Arial Narrow" w:cs="Arial Narrow"/>
          <w:b/>
          <w:sz w:val="22"/>
          <w:szCs w:val="22"/>
        </w:rPr>
        <w:t>6)</w:t>
      </w:r>
      <w:r w:rsidRPr="00763ED0">
        <w:rPr>
          <w:rFonts w:ascii="Arial Narrow" w:eastAsia="Arial Narrow" w:hAnsi="Arial Narrow" w:cs="Arial Narrow"/>
          <w:sz w:val="22"/>
          <w:szCs w:val="22"/>
        </w:rPr>
        <w:t xml:space="preserve"> Asistir a las reuniones que sean convocadas por </w:t>
      </w:r>
      <w:r w:rsidRPr="00763ED0">
        <w:rPr>
          <w:rFonts w:ascii="Arial Narrow" w:eastAsia="Arial Narrow" w:hAnsi="Arial Narrow" w:cs="Arial Narrow"/>
          <w:sz w:val="22"/>
          <w:szCs w:val="22"/>
        </w:rPr>
        <w:lastRenderedPageBreak/>
        <w:t xml:space="preserve">el supervisor del contrato, para revisar el estado de ejecución del mismo, el cumplimiento de las obligaciones a cargo del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o cualquier aspecto técnico referente al mismo. </w:t>
      </w:r>
      <w:r w:rsidRPr="00763ED0">
        <w:rPr>
          <w:rFonts w:ascii="Arial Narrow" w:eastAsia="Arial Narrow" w:hAnsi="Arial Narrow" w:cs="Arial Narrow"/>
          <w:b/>
          <w:sz w:val="22"/>
          <w:szCs w:val="22"/>
        </w:rPr>
        <w:t>7)</w:t>
      </w:r>
      <w:r w:rsidRPr="00763ED0">
        <w:rPr>
          <w:rFonts w:ascii="Arial Narrow" w:eastAsia="Arial Narrow" w:hAnsi="Arial Narrow" w:cs="Arial Narrow"/>
          <w:sz w:val="22"/>
          <w:szCs w:val="22"/>
        </w:rPr>
        <w:t xml:space="preserve"> Presentar oportunamente las facturas, los soportes correspondientes y demás documentos necesarios para el pago. </w:t>
      </w:r>
      <w:r w:rsidRPr="00763ED0">
        <w:rPr>
          <w:rFonts w:ascii="Arial Narrow" w:eastAsia="Arial Narrow" w:hAnsi="Arial Narrow" w:cs="Arial Narrow"/>
          <w:b/>
          <w:sz w:val="22"/>
          <w:szCs w:val="22"/>
        </w:rPr>
        <w:t>8)</w:t>
      </w:r>
      <w:r w:rsidRPr="00763ED0">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63ED0">
        <w:rPr>
          <w:rFonts w:ascii="Arial Narrow" w:eastAsia="Arial Narrow" w:hAnsi="Arial Narrow" w:cs="Arial Narrow"/>
          <w:b/>
          <w:sz w:val="22"/>
          <w:szCs w:val="22"/>
        </w:rPr>
        <w:t>9)</w:t>
      </w:r>
      <w:r w:rsidRPr="00763ED0">
        <w:rPr>
          <w:rFonts w:ascii="Arial Narrow" w:eastAsia="Arial Narrow" w:hAnsi="Arial Narrow" w:cs="Arial Narrow"/>
          <w:sz w:val="22"/>
          <w:szCs w:val="22"/>
        </w:rPr>
        <w:t xml:space="preserve"> Reparar los daños e indemnizar los perjuicios que cause a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por el incumplimiento del contrato. </w:t>
      </w:r>
      <w:r w:rsidRPr="00763ED0">
        <w:rPr>
          <w:rFonts w:ascii="Arial Narrow" w:eastAsia="Arial Narrow" w:hAnsi="Arial Narrow" w:cs="Arial Narrow"/>
          <w:b/>
          <w:sz w:val="22"/>
          <w:szCs w:val="22"/>
        </w:rPr>
        <w:t>10)</w:t>
      </w:r>
      <w:r w:rsidRPr="00763ED0">
        <w:rPr>
          <w:rFonts w:ascii="Arial Narrow" w:eastAsia="Arial Narrow" w:hAnsi="Arial Narrow" w:cs="Arial Narrow"/>
          <w:sz w:val="22"/>
          <w:szCs w:val="22"/>
        </w:rPr>
        <w:t xml:space="preserve"> Autorizar a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a deducir los valores resultantes por los anteriores conceptos de cualquier suma que ésta le adeude al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En todo caso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podrá realizar los actos procesales que sean indispensables para defender sus derechos.  </w:t>
      </w:r>
      <w:r w:rsidRPr="00763ED0">
        <w:rPr>
          <w:rFonts w:ascii="Arial Narrow" w:eastAsia="Arial Narrow" w:hAnsi="Arial Narrow" w:cs="Arial Narrow"/>
          <w:b/>
          <w:sz w:val="22"/>
          <w:szCs w:val="22"/>
        </w:rPr>
        <w:t>11)</w:t>
      </w:r>
      <w:r w:rsidRPr="00763ED0">
        <w:rPr>
          <w:rFonts w:ascii="Arial Narrow" w:eastAsia="Arial Narrow" w:hAnsi="Arial Narrow" w:cs="Arial Narrow"/>
          <w:sz w:val="22"/>
          <w:szCs w:val="22"/>
        </w:rPr>
        <w:t xml:space="preserve"> Mantener afiliados a la Administradora de Riesgos Laborales (ARL) al personal que designe para la ejecución del contrato. </w:t>
      </w:r>
      <w:r w:rsidRPr="00763ED0">
        <w:rPr>
          <w:rFonts w:ascii="Arial Narrow" w:eastAsia="Arial Narrow" w:hAnsi="Arial Narrow" w:cs="Arial Narrow"/>
          <w:b/>
          <w:sz w:val="22"/>
          <w:szCs w:val="22"/>
        </w:rPr>
        <w:t>12)</w:t>
      </w:r>
      <w:r w:rsidRPr="00763ED0">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63ED0">
        <w:rPr>
          <w:rFonts w:ascii="Arial Narrow" w:eastAsia="Arial Narrow" w:hAnsi="Arial Narrow" w:cs="Arial Narrow"/>
          <w:b/>
          <w:sz w:val="22"/>
          <w:szCs w:val="22"/>
        </w:rPr>
        <w:t>13)</w:t>
      </w:r>
      <w:r w:rsidRPr="00763ED0">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63ED0">
        <w:rPr>
          <w:rFonts w:ascii="Arial Narrow" w:eastAsia="Arial Narrow" w:hAnsi="Arial Narrow" w:cs="Arial Narrow"/>
          <w:b/>
          <w:sz w:val="22"/>
          <w:szCs w:val="22"/>
        </w:rPr>
        <w:t>14)</w:t>
      </w:r>
      <w:r w:rsidRPr="00763ED0">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63ED0">
        <w:rPr>
          <w:rFonts w:ascii="Arial Narrow" w:eastAsia="Arial Narrow" w:hAnsi="Arial Narrow" w:cs="Arial Narrow"/>
          <w:b/>
          <w:sz w:val="22"/>
          <w:szCs w:val="22"/>
        </w:rPr>
        <w:t>15)</w:t>
      </w:r>
      <w:r w:rsidRPr="00763ED0">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63ED0">
        <w:rPr>
          <w:rFonts w:ascii="Arial Narrow" w:eastAsia="Arial Narrow" w:hAnsi="Arial Narrow" w:cs="Arial Narrow"/>
          <w:sz w:val="22"/>
          <w:szCs w:val="22"/>
        </w:rPr>
        <w:t xml:space="preserve">. </w:t>
      </w:r>
      <w:r w:rsidRPr="00763ED0">
        <w:rPr>
          <w:rFonts w:ascii="Arial Narrow" w:eastAsia="Arial Narrow" w:hAnsi="Arial Narrow" w:cs="Arial Narrow"/>
          <w:b/>
          <w:sz w:val="22"/>
          <w:szCs w:val="22"/>
        </w:rPr>
        <w:t>16)</w:t>
      </w:r>
      <w:r w:rsidRPr="00763ED0">
        <w:rPr>
          <w:rFonts w:ascii="Arial Narrow" w:eastAsia="Arial Narrow" w:hAnsi="Arial Narrow" w:cs="Arial Narrow"/>
          <w:sz w:val="22"/>
          <w:szCs w:val="22"/>
        </w:rPr>
        <w:t xml:space="preserve"> </w:t>
      </w:r>
      <w:r w:rsidR="001047BC" w:rsidRPr="00763ED0">
        <w:rPr>
          <w:rFonts w:ascii="Arial Narrow" w:eastAsia="Arial Narrow" w:hAnsi="Arial Narrow" w:cs="Arial Narrow"/>
          <w:sz w:val="22"/>
          <w:szCs w:val="22"/>
        </w:rPr>
        <w:t>C</w:t>
      </w:r>
      <w:r w:rsidR="00FF6B9D" w:rsidRPr="00763ED0">
        <w:rPr>
          <w:rFonts w:ascii="Arial Narrow" w:eastAsia="Arial Narrow" w:hAnsi="Arial Narrow" w:cs="Arial Narrow"/>
          <w:i/>
          <w:iCs/>
          <w:sz w:val="22"/>
          <w:szCs w:val="22"/>
        </w:rPr>
        <w:t>umplir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763ED0">
        <w:rPr>
          <w:rFonts w:ascii="Arial Narrow" w:eastAsia="Arial Narrow" w:hAnsi="Arial Narrow" w:cs="Arial Narrow"/>
          <w:i/>
          <w:iCs/>
          <w:sz w:val="22"/>
          <w:szCs w:val="22"/>
        </w:rPr>
        <w:t>, durante la ejecución del contrato, y a firmar los acuerdos de confidencialidad correspondientes</w:t>
      </w:r>
      <w:r w:rsidRPr="00763ED0">
        <w:rPr>
          <w:rFonts w:ascii="Arial Narrow" w:eastAsia="Arial Narrow" w:hAnsi="Arial Narrow" w:cs="Arial Narrow"/>
          <w:sz w:val="22"/>
          <w:szCs w:val="22"/>
        </w:rPr>
        <w:t xml:space="preserve">. </w:t>
      </w:r>
      <w:r w:rsidRPr="00763ED0">
        <w:rPr>
          <w:rFonts w:ascii="Arial Narrow" w:eastAsia="Arial Narrow" w:hAnsi="Arial Narrow" w:cs="Arial Narrow"/>
          <w:b/>
          <w:sz w:val="22"/>
          <w:szCs w:val="22"/>
          <w:highlight w:val="lightGray"/>
        </w:rPr>
        <w:t>1</w:t>
      </w:r>
      <w:r w:rsidR="001047BC" w:rsidRPr="00763ED0">
        <w:rPr>
          <w:rFonts w:ascii="Arial Narrow" w:eastAsia="Arial Narrow" w:hAnsi="Arial Narrow" w:cs="Arial Narrow"/>
          <w:b/>
          <w:sz w:val="22"/>
          <w:szCs w:val="22"/>
          <w:highlight w:val="lightGray"/>
        </w:rPr>
        <w:t>7</w:t>
      </w:r>
      <w:r w:rsidRPr="00763ED0">
        <w:rPr>
          <w:rFonts w:ascii="Arial Narrow" w:eastAsia="Arial Narrow" w:hAnsi="Arial Narrow" w:cs="Arial Narrow"/>
          <w:b/>
          <w:sz w:val="22"/>
          <w:szCs w:val="22"/>
          <w:highlight w:val="lightGray"/>
        </w:rPr>
        <w:t>)</w:t>
      </w:r>
      <w:r w:rsidRPr="00763ED0">
        <w:rPr>
          <w:rFonts w:ascii="Arial Narrow" w:eastAsia="Arial Narrow" w:hAnsi="Arial Narrow" w:cs="Arial Narrow"/>
          <w:sz w:val="22"/>
          <w:szCs w:val="22"/>
          <w:highlight w:val="lightGray"/>
        </w:rPr>
        <w:t xml:space="preserve"> El contratista deberá dar cumplimiento a lo establecido Art 2.2.1.2.4.2.16. del Decreto 1860 de 2021 “</w:t>
      </w:r>
      <w:r w:rsidRPr="00763ED0">
        <w:rPr>
          <w:rFonts w:ascii="Arial Narrow" w:eastAsia="Arial Narrow" w:hAnsi="Arial Narrow" w:cs="Arial Narrow"/>
          <w:i/>
          <w:sz w:val="22"/>
          <w:szCs w:val="22"/>
          <w:highlight w:val="lightGray"/>
        </w:rPr>
        <w:t>Fomento a la ejecución de contratos estatales por parte de población en pobreza extrema, desplazados por la violencia, personas en proceso de reintegración o reincorporación y sujetos de especial protección constitucional”</w:t>
      </w:r>
      <w:r w:rsidRPr="00763ED0">
        <w:rPr>
          <w:rFonts w:ascii="Arial Narrow" w:eastAsia="Arial Narrow" w:hAnsi="Arial Narrow" w:cs="Arial Narrow"/>
          <w:sz w:val="22"/>
          <w:szCs w:val="22"/>
          <w:highlight w:val="lightGray"/>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Pr="00763ED0">
        <w:rPr>
          <w:rFonts w:ascii="Arial Narrow" w:eastAsia="Arial Narrow" w:hAnsi="Arial Narrow" w:cs="Arial Narrow"/>
          <w:b/>
          <w:sz w:val="22"/>
          <w:szCs w:val="22"/>
          <w:highlight w:val="lightGray"/>
        </w:rPr>
        <w:t>19)</w:t>
      </w:r>
      <w:r w:rsidRPr="00763ED0">
        <w:rPr>
          <w:rFonts w:ascii="Arial Narrow" w:eastAsia="Arial Narrow" w:hAnsi="Arial Narrow" w:cs="Arial Narrow"/>
          <w:sz w:val="22"/>
          <w:szCs w:val="22"/>
          <w:highlight w:val="lightGray"/>
        </w:rPr>
        <w:t xml:space="preserve"> Las demás inherentes al objeto y la naturaleza del contrato y aquellas indicadas por el supervisor para su cabal cumplimiento.</w:t>
      </w:r>
      <w:r w:rsidRPr="00763ED0">
        <w:rPr>
          <w:rFonts w:ascii="Arial Narrow" w:eastAsia="Arial Narrow" w:hAnsi="Arial Narrow" w:cs="Arial Narrow"/>
          <w:sz w:val="22"/>
          <w:szCs w:val="22"/>
        </w:rPr>
        <w:t xml:space="preserve"> </w:t>
      </w:r>
    </w:p>
    <w:p w14:paraId="0000004E" w14:textId="77777777" w:rsidR="00AA00DA" w:rsidRPr="00763ED0"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63ED0">
        <w:rPr>
          <w:rFonts w:ascii="Arial Narrow" w:eastAsia="Arial Narrow" w:hAnsi="Arial Narrow" w:cs="Arial Narrow"/>
          <w:color w:val="000000"/>
          <w:sz w:val="22"/>
          <w:szCs w:val="22"/>
        </w:rPr>
        <w:t xml:space="preserve"> </w:t>
      </w:r>
    </w:p>
    <w:p w14:paraId="0000004F" w14:textId="77777777" w:rsidR="00AA00DA" w:rsidRPr="00763ED0"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63ED0">
        <w:rPr>
          <w:rFonts w:ascii="Arial Narrow" w:eastAsia="Arial Narrow" w:hAnsi="Arial Narrow" w:cs="Arial Narrow"/>
          <w:b/>
          <w:color w:val="000000"/>
          <w:sz w:val="22"/>
          <w:szCs w:val="22"/>
        </w:rPr>
        <w:t>B) OBLIGACIONES ESPECÍFICAS DEL CONTRATISTA</w:t>
      </w:r>
      <w:r w:rsidRPr="00763ED0">
        <w:rPr>
          <w:rFonts w:ascii="Arial Narrow" w:eastAsia="Arial Narrow" w:hAnsi="Arial Narrow" w:cs="Arial Narrow"/>
          <w:color w:val="000000"/>
          <w:sz w:val="22"/>
          <w:szCs w:val="22"/>
        </w:rPr>
        <w:t>:</w:t>
      </w:r>
    </w:p>
    <w:p w14:paraId="00000050" w14:textId="77777777" w:rsidR="00AA00DA" w:rsidRPr="00763ED0"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5EEA8929"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Proveer y estructurar la Mesa de Servicios, donde se realizará la recepción, registro, categorización y administración de solicitudes de servicio, asignación de casos, resolviendo los que corresponden al primer nivel, seguimiento y escalamiento de solicitudes o casos, soporte técnico telefónico y control remoto. </w:t>
      </w:r>
    </w:p>
    <w:p w14:paraId="29D47F5F" w14:textId="14B488D4"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73688805" w14:textId="1D18E984" w:rsidR="003F6CC1" w:rsidRPr="00763ED0" w:rsidRDefault="003F6CC1" w:rsidP="003F6CC1">
      <w:pPr>
        <w:widowControl w:val="0"/>
        <w:numPr>
          <w:ilvl w:val="0"/>
          <w:numId w:val="1"/>
        </w:numPr>
        <w:pBdr>
          <w:top w:val="nil"/>
          <w:left w:val="nil"/>
          <w:bottom w:val="nil"/>
          <w:right w:val="nil"/>
          <w:between w:val="nil"/>
        </w:pBdr>
        <w:tabs>
          <w:tab w:val="left" w:pos="426"/>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r w:rsidRPr="00763ED0">
        <w:rPr>
          <w:rFonts w:ascii="Arial Narrow" w:eastAsia="Arial Narrow" w:hAnsi="Arial Narrow" w:cs="Arial Narrow"/>
          <w:color w:val="000000"/>
          <w:sz w:val="22"/>
          <w:szCs w:val="22"/>
        </w:rPr>
        <w:t>El contratista debe suministrar un canal dedicado con redundancia, que cumpla con: </w:t>
      </w:r>
      <w:r w:rsidRPr="00763ED0">
        <w:rPr>
          <w:rFonts w:ascii="Arial Narrow" w:eastAsia="Arial Narrow" w:hAnsi="Arial Narrow" w:cs="Arial Narrow"/>
          <w:color w:val="000000"/>
          <w:sz w:val="22"/>
          <w:szCs w:val="22"/>
          <w:lang w:val="es-CO"/>
        </w:rPr>
        <w:t> </w:t>
      </w:r>
    </w:p>
    <w:p w14:paraId="0C37227A"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Una capacidad mínima 20 Mbps sin </w:t>
      </w:r>
      <w:proofErr w:type="spellStart"/>
      <w:r w:rsidRPr="00763ED0">
        <w:rPr>
          <w:rFonts w:ascii="Arial Narrow" w:eastAsia="Arial Narrow" w:hAnsi="Arial Narrow" w:cs="Arial Narrow"/>
          <w:color w:val="000000"/>
          <w:sz w:val="22"/>
          <w:szCs w:val="22"/>
        </w:rPr>
        <w:t>reuso</w:t>
      </w:r>
      <w:proofErr w:type="spellEnd"/>
      <w:r w:rsidRPr="00763ED0">
        <w:rPr>
          <w:rFonts w:ascii="Arial Narrow" w:eastAsia="Arial Narrow" w:hAnsi="Arial Narrow" w:cs="Arial Narrow"/>
          <w:color w:val="000000"/>
          <w:sz w:val="22"/>
          <w:szCs w:val="22"/>
        </w:rPr>
        <w:t>. </w:t>
      </w:r>
      <w:r w:rsidRPr="00763ED0">
        <w:rPr>
          <w:rFonts w:ascii="Arial Narrow" w:eastAsia="Arial Narrow" w:hAnsi="Arial Narrow" w:cs="Arial Narrow"/>
          <w:color w:val="000000"/>
          <w:sz w:val="22"/>
          <w:szCs w:val="22"/>
          <w:lang w:val="es-CO"/>
        </w:rPr>
        <w:t> </w:t>
      </w:r>
    </w:p>
    <w:p w14:paraId="3A326322"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Configuración de ACL como mecanismo de protección. </w:t>
      </w:r>
      <w:r w:rsidRPr="00763ED0">
        <w:rPr>
          <w:rFonts w:ascii="Arial Narrow" w:eastAsia="Arial Narrow" w:hAnsi="Arial Narrow" w:cs="Arial Narrow"/>
          <w:color w:val="000000"/>
          <w:sz w:val="22"/>
          <w:szCs w:val="22"/>
          <w:lang w:val="es-CO"/>
        </w:rPr>
        <w:t> </w:t>
      </w:r>
    </w:p>
    <w:p w14:paraId="3A11EDC3"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Conectividad con la mesa de servicios. </w:t>
      </w:r>
      <w:r w:rsidRPr="00763ED0">
        <w:rPr>
          <w:rFonts w:ascii="Arial Narrow" w:eastAsia="Arial Narrow" w:hAnsi="Arial Narrow" w:cs="Arial Narrow"/>
          <w:color w:val="000000"/>
          <w:sz w:val="22"/>
          <w:szCs w:val="22"/>
          <w:lang w:val="es-CO"/>
        </w:rPr>
        <w:t> </w:t>
      </w:r>
    </w:p>
    <w:p w14:paraId="5CDB2695"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Conexión entre la sede del nivel central Bunker y la sede del contratista donde se ubican los agentes de mesa de servicios. </w:t>
      </w:r>
      <w:r w:rsidRPr="00763ED0">
        <w:rPr>
          <w:rFonts w:ascii="Arial Narrow" w:eastAsia="Arial Narrow" w:hAnsi="Arial Narrow" w:cs="Arial Narrow"/>
          <w:color w:val="000000"/>
          <w:sz w:val="22"/>
          <w:szCs w:val="22"/>
          <w:lang w:val="es-CO"/>
        </w:rPr>
        <w:t> </w:t>
      </w:r>
    </w:p>
    <w:p w14:paraId="5E640CAD"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Conexión con una plataforma de trocal SIP, con la debida configuración. </w:t>
      </w:r>
      <w:r w:rsidRPr="00763ED0">
        <w:rPr>
          <w:rFonts w:ascii="Arial Narrow" w:eastAsia="Arial Narrow" w:hAnsi="Arial Narrow" w:cs="Arial Narrow"/>
          <w:color w:val="000000"/>
          <w:sz w:val="22"/>
          <w:szCs w:val="22"/>
          <w:lang w:val="es-CO"/>
        </w:rPr>
        <w:t> </w:t>
      </w:r>
    </w:p>
    <w:p w14:paraId="6270D376" w14:textId="77777777" w:rsidR="00407C37" w:rsidRPr="00763ED0" w:rsidRDefault="00407C37"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3F472DED" w14:textId="77777777" w:rsidR="003F6CC1" w:rsidRPr="00763ED0" w:rsidRDefault="003F6CC1" w:rsidP="00407C37">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Nota: El contratista deberá suministrar el canal dedicado con redundancia en un plazo máximo de 45 días calendario posterior a la firma del acta de inicio. </w:t>
      </w:r>
      <w:r w:rsidRPr="00763ED0">
        <w:rPr>
          <w:rFonts w:ascii="Arial Narrow" w:eastAsia="Arial Narrow" w:hAnsi="Arial Narrow" w:cs="Arial Narrow"/>
          <w:color w:val="000000"/>
          <w:sz w:val="22"/>
          <w:szCs w:val="22"/>
          <w:lang w:val="es-CO"/>
        </w:rPr>
        <w:t> </w:t>
      </w:r>
    </w:p>
    <w:p w14:paraId="28B9B836"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77DCC4A8"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Prestar el servicio de soporte técnico de primer y segundo nivel a todos los equipos de la entidad y escalar los casos de tercer nivel a la Subdirección de Tecnologías de la Información y las Comunicaciones. </w:t>
      </w:r>
      <w:r w:rsidRPr="00763ED0">
        <w:rPr>
          <w:rFonts w:ascii="Arial Narrow" w:eastAsia="Arial Narrow" w:hAnsi="Arial Narrow" w:cs="Arial Narrow"/>
          <w:color w:val="000000"/>
          <w:sz w:val="22"/>
          <w:szCs w:val="22"/>
          <w:lang w:val="es-CO"/>
        </w:rPr>
        <w:t> </w:t>
      </w:r>
    </w:p>
    <w:p w14:paraId="6B716773" w14:textId="7E59A6CB"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789AA1E2"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Verificar y mantener actualizados los equipos de cómputo (computadores de escritorio, portátiles y estaciones de trabajo). </w:t>
      </w:r>
      <w:r w:rsidRPr="00763ED0">
        <w:rPr>
          <w:rFonts w:ascii="Arial Narrow" w:eastAsia="Arial Narrow" w:hAnsi="Arial Narrow" w:cs="Arial Narrow"/>
          <w:color w:val="000000"/>
          <w:sz w:val="22"/>
          <w:szCs w:val="22"/>
          <w:lang w:val="es-CO"/>
        </w:rPr>
        <w:t> </w:t>
      </w:r>
    </w:p>
    <w:p w14:paraId="5F4145B9" w14:textId="70155B3A"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661CB654"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Gestionar las garantías de los equipos que cuenten con cobertura vigente o renovable, realizando diagnóstico en sitio cuando corresponda y efectuando el escalamiento formal al fabricante o proveedor autorizado cuando se requiera reemplazo de partes o del equipo. </w:t>
      </w:r>
      <w:r w:rsidRPr="00763ED0">
        <w:rPr>
          <w:rFonts w:ascii="Arial Narrow" w:eastAsia="Arial Narrow" w:hAnsi="Arial Narrow" w:cs="Arial Narrow"/>
          <w:color w:val="000000"/>
          <w:sz w:val="22"/>
          <w:szCs w:val="22"/>
          <w:lang w:val="es-CO"/>
        </w:rPr>
        <w:t> </w:t>
      </w:r>
    </w:p>
    <w:p w14:paraId="768B9279" w14:textId="22E2C111"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637F239E"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Recibir, registrar, analizar y solucionar los incidentes y requerimientos reportados por los servidores de la Fiscalía General de la Nación, garantizando la documentación integral de cada caso en la herramienta DEXON. Dicha documentación deberá incluir, como mínimo, el serial, la marca y la placa del equipo tecnológico involucrado, así como la información técnica y administrativa necesaria para asegurar la trazabilidad y control del servicio. Cuando aplique, se deberán anexar evidencias o registros fotográficos y/o imágenes que permitan soportar la falla reportada y el diagnóstico realizado. </w:t>
      </w:r>
      <w:r w:rsidRPr="00763ED0">
        <w:rPr>
          <w:rFonts w:ascii="Arial Narrow" w:eastAsia="Arial Narrow" w:hAnsi="Arial Narrow" w:cs="Arial Narrow"/>
          <w:color w:val="000000"/>
          <w:sz w:val="22"/>
          <w:szCs w:val="22"/>
          <w:lang w:val="es-CO"/>
        </w:rPr>
        <w:t> </w:t>
      </w:r>
    </w:p>
    <w:p w14:paraId="1F864163" w14:textId="392A3291"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7C873666"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Abstenerse de utilizar la bolsa de repuestos en equipos con garantía vigente o renovable, por cuanto dicha bolsa no sustituye ni reemplaza las obligaciones del fabricante.</w:t>
      </w:r>
      <w:r w:rsidRPr="00763ED0">
        <w:rPr>
          <w:rFonts w:ascii="Arial Narrow" w:eastAsia="Arial Narrow" w:hAnsi="Arial Narrow" w:cs="Arial Narrow"/>
          <w:color w:val="000000"/>
          <w:sz w:val="22"/>
          <w:szCs w:val="22"/>
          <w:lang w:val="es-CO"/>
        </w:rPr>
        <w:t> </w:t>
      </w:r>
    </w:p>
    <w:p w14:paraId="6A3ED32D"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07384363"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Administrar la bolsa de repuestos exclusivamente para equipos sin garantía vigente o no renovable, adquiridos antes de la vigencia 2023, garantizando que los componentes suministrados sean nuevos, compatibles y certificados. </w:t>
      </w:r>
      <w:r w:rsidRPr="00763ED0">
        <w:rPr>
          <w:rFonts w:ascii="Arial Narrow" w:eastAsia="Arial Narrow" w:hAnsi="Arial Narrow" w:cs="Arial Narrow"/>
          <w:color w:val="000000"/>
          <w:sz w:val="22"/>
          <w:szCs w:val="22"/>
          <w:lang w:val="es-CO"/>
        </w:rPr>
        <w:t> </w:t>
      </w:r>
    </w:p>
    <w:p w14:paraId="147DDEDF"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3BDBC370"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Instalar los repuestos suministrados bajo la bolsa correspondiente, certificando técnicamente su correcta instalación y funcionamiento mediante pruebas técnicas verificables. </w:t>
      </w:r>
      <w:r w:rsidRPr="00763ED0">
        <w:rPr>
          <w:rFonts w:ascii="Arial Narrow" w:eastAsia="Arial Narrow" w:hAnsi="Arial Narrow" w:cs="Arial Narrow"/>
          <w:color w:val="000000"/>
          <w:sz w:val="22"/>
          <w:szCs w:val="22"/>
          <w:lang w:val="es-CO"/>
        </w:rPr>
        <w:t> </w:t>
      </w:r>
    </w:p>
    <w:p w14:paraId="78E582E4" w14:textId="77777777" w:rsidR="003F6CC1" w:rsidRPr="00763ED0" w:rsidRDefault="003F6CC1" w:rsidP="003F6CC1">
      <w:pPr>
        <w:widowControl w:val="0"/>
        <w:pBdr>
          <w:top w:val="nil"/>
          <w:left w:val="nil"/>
          <w:bottom w:val="nil"/>
          <w:right w:val="nil"/>
          <w:between w:val="nil"/>
        </w:pBdr>
        <w:tabs>
          <w:tab w:val="left" w:pos="426"/>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17DB518D"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Registrar obligatoriamente en el ticket correspondiente cada intervención técnica realizada, componente reemplazado, número de serie del repuesto instalado, pruebas efectuadas y resultado final. </w:t>
      </w:r>
      <w:r w:rsidRPr="00763ED0">
        <w:rPr>
          <w:rFonts w:ascii="Arial Narrow" w:eastAsia="Arial Narrow" w:hAnsi="Arial Narrow" w:cs="Arial Narrow"/>
          <w:color w:val="000000"/>
          <w:sz w:val="22"/>
          <w:szCs w:val="22"/>
          <w:lang w:val="es-CO"/>
        </w:rPr>
        <w:t> </w:t>
      </w:r>
    </w:p>
    <w:p w14:paraId="53D45747" w14:textId="15961181"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14251C75"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Atender las solicitudes registradas a través de la Mesa de Servicios de concepto técnico para la devolución al almacén o la baja de elementos de Tecnologías de la Información y/o Software, mediante la verificación y diagnóstico de equipos informáticos y/o software, con el fin de determinar las características técnicas y estado funcional. El Concepto técnico incluirá la revisión física y funcional, así como el análisis del ciclo de vida útil del bien tecnológico. Con base en lo anterior, se debe establecer el cumplimiento de las condiciones para la continuidad del servicio y reportar las novedades a la Subdirección de Tecnologías de la Información y las Comunicaciones (SUBTIC), utilizando el formato establecido. </w:t>
      </w:r>
      <w:r w:rsidRPr="00763ED0">
        <w:rPr>
          <w:rFonts w:ascii="Arial Narrow" w:eastAsia="Arial Narrow" w:hAnsi="Arial Narrow" w:cs="Arial Narrow"/>
          <w:color w:val="000000"/>
          <w:sz w:val="22"/>
          <w:szCs w:val="22"/>
          <w:lang w:val="es-CO"/>
        </w:rPr>
        <w:t> </w:t>
      </w:r>
    </w:p>
    <w:p w14:paraId="6EC169ED"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0D09967F"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Administrar y actualizar la Base de Datos de Gestión de la Configuración (CMDB), entendida como el repositorio oficial de la FGN que contiene el inventario detallado y relacional de los activos tecnológicos institucionales, incluyendo como mínimo identificación del activo (marca, modelo, serial), componentes internos, software instalado, versiones, licencias asociadas, ubicación física, usuario asignado, estado del activo, historial de intervenciones y relaciones técnicas, entre otros. </w:t>
      </w:r>
      <w:r w:rsidRPr="00763ED0">
        <w:rPr>
          <w:rFonts w:ascii="Arial Narrow" w:eastAsia="Arial Narrow" w:hAnsi="Arial Narrow" w:cs="Arial Narrow"/>
          <w:color w:val="000000"/>
          <w:sz w:val="22"/>
          <w:szCs w:val="22"/>
          <w:lang w:val="es-CO"/>
        </w:rPr>
        <w:t> </w:t>
      </w:r>
    </w:p>
    <w:p w14:paraId="43DF411B" w14:textId="54B3ECF3"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66D180C6"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xml:space="preserve">Actualizar de manera inmediata y obligatoria la Base de Datos de Gestión de la Configuración (CMDB), cada vez que se realice una intervención técnica, reemplazo de componente, cambio de configuración, </w:t>
      </w:r>
      <w:r w:rsidRPr="00763ED0">
        <w:rPr>
          <w:rFonts w:ascii="Arial Narrow" w:eastAsia="Arial Narrow" w:hAnsi="Arial Narrow" w:cs="Arial Narrow"/>
          <w:color w:val="000000"/>
          <w:sz w:val="22"/>
          <w:szCs w:val="22"/>
        </w:rPr>
        <w:lastRenderedPageBreak/>
        <w:t>modificación de estado o cambio de ubicación del activo. </w:t>
      </w:r>
      <w:r w:rsidRPr="00763ED0">
        <w:rPr>
          <w:rFonts w:ascii="Arial Narrow" w:eastAsia="Arial Narrow" w:hAnsi="Arial Narrow" w:cs="Arial Narrow"/>
          <w:color w:val="000000"/>
          <w:sz w:val="22"/>
          <w:szCs w:val="22"/>
          <w:lang w:val="es-CO"/>
        </w:rPr>
        <w:t> </w:t>
      </w:r>
    </w:p>
    <w:p w14:paraId="0E460F37" w14:textId="7BB47330"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30C257F2"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Garantizar la coherencia entre la información registrada en la Base de Datos de Gestión de la Configuración (CMDB), y la realidad física del activo intervenido, asegurando trazabilidad histórica completa de todas las actuaciones realizadas durante la ejecución contractual. </w:t>
      </w:r>
      <w:r w:rsidRPr="00763ED0">
        <w:rPr>
          <w:rFonts w:ascii="Arial Narrow" w:eastAsia="Arial Narrow" w:hAnsi="Arial Narrow" w:cs="Arial Narrow"/>
          <w:color w:val="000000"/>
          <w:sz w:val="22"/>
          <w:szCs w:val="22"/>
          <w:lang w:val="es-CO"/>
        </w:rPr>
        <w:t> </w:t>
      </w:r>
    </w:p>
    <w:p w14:paraId="2AB4A3C6"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6EFBB9FE"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Abstenerse de cerrar cualquier ticket sin que previamente se haya efectuado la actualización correspondiente en la Base de Datos de Gestión de la Configuración (CMDB), y en el inventario institucional. </w:t>
      </w:r>
      <w:r w:rsidRPr="00763ED0">
        <w:rPr>
          <w:rFonts w:ascii="Arial Narrow" w:eastAsia="Arial Narrow" w:hAnsi="Arial Narrow" w:cs="Arial Narrow"/>
          <w:color w:val="000000"/>
          <w:sz w:val="22"/>
          <w:szCs w:val="22"/>
          <w:lang w:val="es-CO"/>
        </w:rPr>
        <w:t> </w:t>
      </w:r>
    </w:p>
    <w:p w14:paraId="4A1B4806"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13A6E6AC"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Entregar a la Entidad, al finalizar el contrato, la totalidad de la información actualizada contenida en la herramienta ITSM y en la Base de Datos de Gestión de la Configuración (CMDB), sin restricción, limitación técnica, económica o de acceso, reconociendo que dicha información es de propiedad exclusiva de la FGN. </w:t>
      </w:r>
      <w:r w:rsidRPr="00763ED0">
        <w:rPr>
          <w:rFonts w:ascii="Arial Narrow" w:eastAsia="Arial Narrow" w:hAnsi="Arial Narrow" w:cs="Arial Narrow"/>
          <w:color w:val="000000"/>
          <w:sz w:val="22"/>
          <w:szCs w:val="22"/>
          <w:lang w:val="es-CO"/>
        </w:rPr>
        <w:t> </w:t>
      </w:r>
    </w:p>
    <w:p w14:paraId="04EC1BD2" w14:textId="6ADB5763"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70F3F7C4"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Asegurar la salud operativa y continuidad de funcionamiento de la herramienta ITSM (DEXON o la definida por la FGN), garantizando su disponibilidad, integridad de la información y correcta parametrización durante toda la ejecución contractual. </w:t>
      </w:r>
      <w:r w:rsidRPr="00763ED0">
        <w:rPr>
          <w:rFonts w:ascii="Arial Narrow" w:eastAsia="Arial Narrow" w:hAnsi="Arial Narrow" w:cs="Arial Narrow"/>
          <w:color w:val="000000"/>
          <w:sz w:val="22"/>
          <w:szCs w:val="22"/>
          <w:lang w:val="es-CO"/>
        </w:rPr>
        <w:t> </w:t>
      </w:r>
    </w:p>
    <w:p w14:paraId="5A75080C"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56C29949"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En caso de que se generen residuos peligrosos, tramitar y entregar al Supervisor la certificación de aprovechamiento o disposición final emitida por empresas que cuenten con las licencias ambientales vigentes, conforme a la normativa ambiental. El CONTRATISTA es responsable de presentar, junto con sus informes de actividades, el desglose de los residuos entregados, detallando clase y peso (kg) para el respectivo control y seguimiento. </w:t>
      </w:r>
      <w:r w:rsidRPr="00763ED0">
        <w:rPr>
          <w:rFonts w:ascii="Arial Narrow" w:eastAsia="Arial Narrow" w:hAnsi="Arial Narrow" w:cs="Arial Narrow"/>
          <w:color w:val="000000"/>
          <w:sz w:val="22"/>
          <w:szCs w:val="22"/>
          <w:lang w:val="es-CO"/>
        </w:rPr>
        <w:t> </w:t>
      </w:r>
    </w:p>
    <w:p w14:paraId="027F7910"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6F5411BB"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Realizar la instalación, cambio, retiro y disposición adecuada de los consumibles y tóner de impresión, incluyendo su embalaje, rotulado y traslado seguro a los puntos de acopio dispuestos por la Fiscalía General de la Nación, en cumplimiento de la normatividad ambiental vigente y de las directrices de la Entidad. </w:t>
      </w:r>
      <w:r w:rsidRPr="00763ED0">
        <w:rPr>
          <w:rFonts w:ascii="Arial Narrow" w:eastAsia="Arial Narrow" w:hAnsi="Arial Narrow" w:cs="Arial Narrow"/>
          <w:color w:val="000000"/>
          <w:sz w:val="22"/>
          <w:szCs w:val="22"/>
          <w:lang w:val="es-CO"/>
        </w:rPr>
        <w:t> </w:t>
      </w:r>
    </w:p>
    <w:p w14:paraId="0739389D"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393D8506" w14:textId="279D973F"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 xml:space="preserve"> Presentar, dentro de los </w:t>
      </w:r>
      <w:r w:rsidR="007426F6">
        <w:rPr>
          <w:rFonts w:ascii="Arial Narrow" w:eastAsia="Arial Narrow" w:hAnsi="Arial Narrow" w:cs="Arial Narrow"/>
          <w:color w:val="000000"/>
          <w:sz w:val="22"/>
          <w:szCs w:val="22"/>
        </w:rPr>
        <w:t>tres</w:t>
      </w:r>
      <w:r w:rsidRPr="00763ED0">
        <w:rPr>
          <w:rFonts w:ascii="Arial Narrow" w:eastAsia="Arial Narrow" w:hAnsi="Arial Narrow" w:cs="Arial Narrow"/>
          <w:color w:val="000000"/>
          <w:sz w:val="22"/>
          <w:szCs w:val="22"/>
        </w:rPr>
        <w:t xml:space="preserve"> (</w:t>
      </w:r>
      <w:r w:rsidR="007426F6">
        <w:rPr>
          <w:rFonts w:ascii="Arial Narrow" w:eastAsia="Arial Narrow" w:hAnsi="Arial Narrow" w:cs="Arial Narrow"/>
          <w:color w:val="000000"/>
          <w:sz w:val="22"/>
          <w:szCs w:val="22"/>
        </w:rPr>
        <w:t>3</w:t>
      </w:r>
      <w:r w:rsidRPr="00763ED0">
        <w:rPr>
          <w:rFonts w:ascii="Arial Narrow" w:eastAsia="Arial Narrow" w:hAnsi="Arial Narrow" w:cs="Arial Narrow"/>
          <w:color w:val="000000"/>
          <w:sz w:val="22"/>
          <w:szCs w:val="22"/>
        </w:rPr>
        <w:t>) días calendario siguientes a la adjudicación del contrato, a la supervisión para su aprobación, el personal requerido junto con los documentos que acrediten su idoneidad y experiencia, incluyendo las hojas de vida conforme a lo señalado en la Ficha Técnica No. 1 – Mesa de Servicios. El cumplimiento de esta obligación será requisito indispensable para la suscripción del acta de inicio del contrato.</w:t>
      </w:r>
      <w:r w:rsidRPr="00763ED0">
        <w:rPr>
          <w:rFonts w:ascii="Arial Narrow" w:eastAsia="Arial Narrow" w:hAnsi="Arial Narrow" w:cs="Arial Narrow"/>
          <w:color w:val="000000"/>
          <w:sz w:val="22"/>
          <w:szCs w:val="22"/>
          <w:lang w:val="es-CO"/>
        </w:rPr>
        <w:t> </w:t>
      </w:r>
    </w:p>
    <w:p w14:paraId="0825148B" w14:textId="6135DFE6"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1191D86A"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Disponer las cantidades y perfiles requeridos para los agentes, técnicos y personal. </w:t>
      </w:r>
      <w:r w:rsidRPr="00763ED0">
        <w:rPr>
          <w:rFonts w:ascii="Arial Narrow" w:eastAsia="Arial Narrow" w:hAnsi="Arial Narrow" w:cs="Arial Narrow"/>
          <w:color w:val="000000"/>
          <w:sz w:val="22"/>
          <w:szCs w:val="22"/>
          <w:lang w:val="es-CO"/>
        </w:rPr>
        <w:t> </w:t>
      </w:r>
    </w:p>
    <w:p w14:paraId="23280BAA"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 </w:t>
      </w:r>
    </w:p>
    <w:p w14:paraId="5254323A"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Cumplir con los Acuerdos de Niveles de Servicios (ANS) descritos en el anexo técnico No. 3. </w:t>
      </w:r>
      <w:r w:rsidRPr="00763ED0">
        <w:rPr>
          <w:rFonts w:ascii="Arial Narrow" w:eastAsia="Arial Narrow" w:hAnsi="Arial Narrow" w:cs="Arial Narrow"/>
          <w:color w:val="000000"/>
          <w:sz w:val="22"/>
          <w:szCs w:val="22"/>
          <w:lang w:val="es-CO"/>
        </w:rPr>
        <w:t> </w:t>
      </w:r>
    </w:p>
    <w:p w14:paraId="0317C120" w14:textId="3715FA73"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4158AB3D"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Presentar en la periodicidad acordada con la supervisión del contrato, mínimo, los siguientes informes: informe de gestión de casos o solicitudes de servicio recibidos, atendidos y solucionados, clasificando por solicitudes e incidentes y la categorización de los servicios; informe de indicadores de crecimiento y actualización de la Base de Conocimiento, registrado en el software de Gestión DEXON donde se detalle los problemas técnicos, causas y la forma como se resolvieron los incidentes presentados; informe del Inventario de Hardware y Software de los equipos de la Entidad; informe de encuesta de satisfacción del servicio, tabuladas, analizadas, indicando las acciones de mejora identificadas; bitácora de cambios de repuestos, partes y equipos de cómputo; plan de mejoramiento continuo, basado en los resultados y análisis de los indicadores y acuerdos de niveles de servicio; informe con las novedades del servicio y cambios en el catálogo de servicios. </w:t>
      </w:r>
      <w:r w:rsidRPr="00763ED0">
        <w:rPr>
          <w:rFonts w:ascii="Arial Narrow" w:eastAsia="Arial Narrow" w:hAnsi="Arial Narrow" w:cs="Arial Narrow"/>
          <w:color w:val="000000"/>
          <w:sz w:val="22"/>
          <w:szCs w:val="22"/>
          <w:lang w:val="es-CO"/>
        </w:rPr>
        <w:t> </w:t>
      </w:r>
    </w:p>
    <w:p w14:paraId="01AE0900" w14:textId="77777777"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lastRenderedPageBreak/>
        <w:t> </w:t>
      </w:r>
    </w:p>
    <w:p w14:paraId="0C9BF435"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Priorizar para la ejecución del contrato, la contratación de personas naturales con discapacidad y/o emprendimientos y empresas de personas con discapacidad, conforme a los criterios definidos en el artículo 2.2.1.2.4.2.6. del Decreto 1082 de 2015, modificado por el artículo 1 del Decreto 0287 de 2026, para lo cual deberá presentar, junto con la factura y el acta de recibo a satisfacción, una certificación suscrita por su Representante Legal y Revisor Fiscal, en la que conste el cumplimiento de la vinculación del personal con discapacidad durante la ejecución del contrato, adjuntando para el efecto los certificados de discapacidad vigentes de dichos trabajadores, o en caso contrario, justificar con los respectivos soportes la existencia de fuerza mayor o caso fortuito que impida su cumplimiento. </w:t>
      </w:r>
    </w:p>
    <w:p w14:paraId="55F4595D" w14:textId="45FA86E6" w:rsidR="003F6CC1" w:rsidRPr="00763ED0" w:rsidRDefault="003F6CC1"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1A1539E4" w14:textId="77777777" w:rsidR="003F6CC1" w:rsidRPr="00763ED0" w:rsidRDefault="003F6CC1" w:rsidP="003F6CC1">
      <w:pPr>
        <w:widowControl w:val="0"/>
        <w:numPr>
          <w:ilvl w:val="0"/>
          <w:numId w:val="1"/>
        </w:numPr>
        <w:pBdr>
          <w:top w:val="nil"/>
          <w:left w:val="nil"/>
          <w:bottom w:val="nil"/>
          <w:right w:val="nil"/>
          <w:between w:val="nil"/>
        </w:pBdr>
        <w:tabs>
          <w:tab w:val="left" w:pos="426"/>
          <w:tab w:val="num" w:pos="720"/>
        </w:tabs>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rPr>
        <w:t>El contratista se obliga a vincular, para la ejecución del contrato, a jóvenes entre los 18 y 28 años de edad, profesionales, tecnólogos o técnicos, en un porcentaje no inferior al diez por ciento (10%) del total del personal requerido para la ejecución del objeto contractual, conforme a lo dispuesto en el artículo 8 de la Ley 2119 de 2021.</w:t>
      </w:r>
      <w:r w:rsidRPr="00763ED0">
        <w:rPr>
          <w:rFonts w:ascii="Arial Narrow" w:eastAsia="Arial Narrow" w:hAnsi="Arial Narrow" w:cs="Arial Narrow"/>
          <w:color w:val="000000"/>
          <w:sz w:val="22"/>
          <w:szCs w:val="22"/>
          <w:lang w:val="es-CO"/>
        </w:rPr>
        <w:t> </w:t>
      </w:r>
    </w:p>
    <w:p w14:paraId="54F47A3A" w14:textId="77777777" w:rsidR="00407C37" w:rsidRPr="00763ED0" w:rsidRDefault="00407C37" w:rsidP="00407C37">
      <w:pPr>
        <w:pStyle w:val="Prrafodelista"/>
        <w:rPr>
          <w:rFonts w:ascii="Arial Narrow" w:eastAsia="Arial Narrow" w:hAnsi="Arial Narrow" w:cs="Arial Narrow"/>
          <w:color w:val="000000"/>
          <w:sz w:val="22"/>
          <w:szCs w:val="22"/>
          <w:lang w:val="es-CO"/>
        </w:rPr>
      </w:pPr>
    </w:p>
    <w:p w14:paraId="3B5AA6B6" w14:textId="77777777" w:rsidR="003F6CC1" w:rsidRPr="00763ED0" w:rsidRDefault="003F6CC1" w:rsidP="00407C37">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r w:rsidRPr="00763ED0">
        <w:rPr>
          <w:rFonts w:ascii="Arial Narrow" w:eastAsia="Arial Narrow" w:hAnsi="Arial Narrow" w:cs="Arial Narrow"/>
          <w:color w:val="000000"/>
          <w:sz w:val="22"/>
          <w:szCs w:val="22"/>
          <w:lang w:val="es-CO"/>
        </w:rPr>
        <w:t>Para acreditar el cumplimiento de esta obligación, el contratista deberá presentar, junto con la factura y el acta de recibo a satisfacción, una certificación suscrita por su Representante Legal y Revisor Fiscal, en la que conste la vinculación efectiva del personal joven durante la ejecución del contrato, adjuntando para el efecto los documentos que acrediten la edad y las calidades profesionales, tecnológicas o técnicas de dichos trabajadores.  </w:t>
      </w:r>
    </w:p>
    <w:p w14:paraId="00000051" w14:textId="774B965E" w:rsidR="00AA00DA" w:rsidRPr="00763ED0" w:rsidRDefault="00AA00DA" w:rsidP="003F6CC1">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rPr>
      </w:pPr>
    </w:p>
    <w:p w14:paraId="00000053" w14:textId="77777777" w:rsidR="00AA00DA" w:rsidRPr="00763ED0" w:rsidRDefault="00B97B95">
      <w:pPr>
        <w:shd w:val="clear" w:color="auto" w:fill="FFFFFF"/>
        <w:spacing w:line="276" w:lineRule="auto"/>
        <w:jc w:val="both"/>
        <w:rPr>
          <w:rFonts w:ascii="Arial Narrow" w:eastAsia="Arial Narrow" w:hAnsi="Arial Narrow" w:cs="Arial Narrow"/>
          <w:sz w:val="22"/>
          <w:szCs w:val="22"/>
        </w:rPr>
      </w:pPr>
      <w:bookmarkStart w:id="5" w:name="_heading=h.tyjcwt" w:colFirst="0" w:colLast="0"/>
      <w:bookmarkEnd w:id="5"/>
      <w:r w:rsidRPr="00763ED0">
        <w:rPr>
          <w:rFonts w:ascii="Arial Narrow" w:eastAsia="Arial Narrow" w:hAnsi="Arial Narrow" w:cs="Arial Narrow"/>
          <w:b/>
          <w:sz w:val="22"/>
          <w:szCs w:val="22"/>
          <w:u w:val="single"/>
        </w:rPr>
        <w:t>C. Especificaciones Técnicas:</w:t>
      </w:r>
      <w:r w:rsidRPr="00763ED0">
        <w:rPr>
          <w:rFonts w:ascii="Arial Narrow" w:eastAsia="Arial Narrow" w:hAnsi="Arial Narrow" w:cs="Arial Narrow"/>
          <w:b/>
          <w:sz w:val="22"/>
          <w:szCs w:val="22"/>
        </w:rPr>
        <w:t xml:space="preserve"> </w:t>
      </w:r>
      <w:r w:rsidRPr="00763ED0">
        <w:rPr>
          <w:rFonts w:ascii="Arial Narrow" w:eastAsia="Arial Narrow" w:hAnsi="Arial Narrow" w:cs="Arial Narrow"/>
          <w:sz w:val="22"/>
          <w:szCs w:val="22"/>
        </w:rPr>
        <w:t xml:space="preserve">El contratista deberá cumplir con las especificaciones técnicas mínimas, de conformidad con el anexo </w:t>
      </w:r>
      <w:proofErr w:type="spellStart"/>
      <w:r w:rsidRPr="00763ED0">
        <w:rPr>
          <w:rFonts w:ascii="Arial Narrow" w:eastAsia="Arial Narrow" w:hAnsi="Arial Narrow" w:cs="Arial Narrow"/>
          <w:sz w:val="22"/>
          <w:szCs w:val="22"/>
        </w:rPr>
        <w:t>xxxx</w:t>
      </w:r>
      <w:proofErr w:type="spellEnd"/>
      <w:r w:rsidRPr="00763ED0">
        <w:rPr>
          <w:rFonts w:ascii="Arial Narrow" w:eastAsia="Arial Narrow" w:hAnsi="Arial Narrow" w:cs="Arial Narrow"/>
          <w:sz w:val="22"/>
          <w:szCs w:val="22"/>
        </w:rPr>
        <w:t xml:space="preserve"> del presente contrato.</w:t>
      </w:r>
    </w:p>
    <w:p w14:paraId="00000054" w14:textId="77777777" w:rsidR="00AA00DA" w:rsidRPr="00763ED0"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763ED0" w:rsidRDefault="00B97B95">
      <w:pPr>
        <w:shd w:val="clear" w:color="auto" w:fill="FFFFFF"/>
        <w:spacing w:line="276" w:lineRule="auto"/>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CLÁUSULA SEXTA. OBLIGACIONES DE LA FISCALÍA GENERAL DE LA NACIÓN</w:t>
      </w:r>
      <w:r w:rsidRPr="00763ED0">
        <w:rPr>
          <w:rFonts w:ascii="Arial Narrow" w:eastAsia="Arial Narrow" w:hAnsi="Arial Narrow" w:cs="Arial Narrow"/>
          <w:sz w:val="22"/>
          <w:szCs w:val="22"/>
        </w:rPr>
        <w:t xml:space="preserve">: Será de cargo de la </w:t>
      </w:r>
      <w:r w:rsidRPr="00763ED0">
        <w:rPr>
          <w:rFonts w:ascii="Arial Narrow" w:eastAsia="Arial Narrow" w:hAnsi="Arial Narrow" w:cs="Arial Narrow"/>
          <w:b/>
          <w:sz w:val="22"/>
          <w:szCs w:val="22"/>
        </w:rPr>
        <w:t>FISCALÍA</w:t>
      </w:r>
      <w:r w:rsidRPr="00763ED0">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63ED0"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763ED0" w:rsidRDefault="00B97B95">
      <w:pPr>
        <w:tabs>
          <w:tab w:val="left" w:pos="709"/>
          <w:tab w:val="left" w:pos="2520"/>
          <w:tab w:val="left" w:pos="3119"/>
        </w:tabs>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CLÁUSULA SÉPTIMA-GARANTÍA ÚNICA</w:t>
      </w:r>
      <w:r w:rsidRPr="00763ED0">
        <w:rPr>
          <w:rFonts w:ascii="Arial Narrow" w:eastAsia="Arial Narrow" w:hAnsi="Arial Narrow" w:cs="Arial Narrow"/>
          <w:sz w:val="22"/>
          <w:szCs w:val="22"/>
        </w:rPr>
        <w:t xml:space="preserve"> </w:t>
      </w:r>
      <w:r w:rsidRPr="00763ED0">
        <w:rPr>
          <w:rFonts w:ascii="Arial Narrow" w:eastAsia="Arial Narrow" w:hAnsi="Arial Narrow" w:cs="Arial Narrow"/>
          <w:b/>
          <w:sz w:val="22"/>
          <w:szCs w:val="22"/>
        </w:rPr>
        <w:t>El CONTRATISTA</w:t>
      </w:r>
      <w:r w:rsidRPr="00763ED0">
        <w:rPr>
          <w:rFonts w:ascii="Arial Narrow" w:eastAsia="Arial Narrow" w:hAnsi="Arial Narrow" w:cs="Arial Narrow"/>
          <w:sz w:val="22"/>
          <w:szCs w:val="22"/>
        </w:rPr>
        <w:t xml:space="preserve"> deberá constituir a favor de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63ED0" w:rsidRDefault="00AA00DA">
      <w:pPr>
        <w:tabs>
          <w:tab w:val="left" w:pos="709"/>
          <w:tab w:val="left" w:pos="2520"/>
          <w:tab w:val="left" w:pos="3119"/>
        </w:tabs>
        <w:jc w:val="both"/>
        <w:rPr>
          <w:rFonts w:ascii="Arial Narrow" w:eastAsia="Arial Narrow" w:hAnsi="Arial Narrow" w:cs="Arial Narrow"/>
          <w:sz w:val="22"/>
          <w:szCs w:val="22"/>
        </w:rPr>
      </w:pPr>
    </w:p>
    <w:tbl>
      <w:tblPr>
        <w:tblW w:w="880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2"/>
        <w:gridCol w:w="2568"/>
        <w:gridCol w:w="3277"/>
      </w:tblGrid>
      <w:tr w:rsidR="00955A0C" w:rsidRPr="00763ED0" w14:paraId="01585124" w14:textId="77777777" w:rsidTr="00763ED0">
        <w:trPr>
          <w:trHeight w:val="450"/>
        </w:trPr>
        <w:tc>
          <w:tcPr>
            <w:tcW w:w="2962" w:type="dxa"/>
            <w:tcBorders>
              <w:top w:val="single" w:sz="12" w:space="0" w:color="000000"/>
              <w:left w:val="single" w:sz="12" w:space="0" w:color="000000"/>
              <w:bottom w:val="single" w:sz="12" w:space="0" w:color="000000"/>
              <w:right w:val="single" w:sz="12" w:space="0" w:color="000000"/>
            </w:tcBorders>
            <w:shd w:val="clear" w:color="auto" w:fill="D9D9D9"/>
            <w:vAlign w:val="center"/>
            <w:hideMark/>
          </w:tcPr>
          <w:p w14:paraId="05D98476" w14:textId="77777777" w:rsidR="00955A0C" w:rsidRPr="00763ED0" w:rsidRDefault="00955A0C" w:rsidP="00955A0C">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lang w:val="es-CO"/>
              </w:rPr>
              <w:t>AMPARO</w:t>
            </w:r>
            <w:r w:rsidRPr="00763ED0">
              <w:rPr>
                <w:rFonts w:ascii="Arial Narrow" w:eastAsia="Arial Narrow" w:hAnsi="Arial Narrow" w:cs="Arial Narrow"/>
                <w:b/>
                <w:sz w:val="16"/>
                <w:szCs w:val="16"/>
                <w:lang w:val="es-CO"/>
              </w:rPr>
              <w:t> </w:t>
            </w:r>
          </w:p>
        </w:tc>
        <w:tc>
          <w:tcPr>
            <w:tcW w:w="2568" w:type="dxa"/>
            <w:tcBorders>
              <w:top w:val="single" w:sz="12" w:space="0" w:color="000000"/>
              <w:left w:val="single" w:sz="12" w:space="0" w:color="000000"/>
              <w:bottom w:val="single" w:sz="12" w:space="0" w:color="000000"/>
              <w:right w:val="single" w:sz="12" w:space="0" w:color="000000"/>
            </w:tcBorders>
            <w:shd w:val="clear" w:color="auto" w:fill="D9D9D9"/>
            <w:vAlign w:val="center"/>
            <w:hideMark/>
          </w:tcPr>
          <w:p w14:paraId="04BB542D" w14:textId="07F75203" w:rsidR="00955A0C" w:rsidRPr="00763ED0" w:rsidRDefault="00955A0C" w:rsidP="00763ED0">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lang w:val="es-CO"/>
              </w:rPr>
              <w:t>SUFICIENCIA</w:t>
            </w:r>
          </w:p>
        </w:tc>
        <w:tc>
          <w:tcPr>
            <w:tcW w:w="3277" w:type="dxa"/>
            <w:tcBorders>
              <w:top w:val="single" w:sz="12" w:space="0" w:color="000000"/>
              <w:left w:val="single" w:sz="12" w:space="0" w:color="000000"/>
              <w:bottom w:val="single" w:sz="12" w:space="0" w:color="000000"/>
              <w:right w:val="single" w:sz="12" w:space="0" w:color="000000"/>
            </w:tcBorders>
            <w:shd w:val="clear" w:color="auto" w:fill="D9D9D9"/>
            <w:vAlign w:val="center"/>
            <w:hideMark/>
          </w:tcPr>
          <w:p w14:paraId="2198E365" w14:textId="77777777" w:rsidR="00955A0C" w:rsidRPr="00763ED0" w:rsidRDefault="00955A0C" w:rsidP="00955A0C">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lang w:val="es-CO"/>
              </w:rPr>
              <w:t>VIGENCIA</w:t>
            </w:r>
            <w:r w:rsidRPr="00763ED0">
              <w:rPr>
                <w:rFonts w:ascii="Arial Narrow" w:eastAsia="Arial Narrow" w:hAnsi="Arial Narrow" w:cs="Arial Narrow"/>
                <w:b/>
                <w:sz w:val="16"/>
                <w:szCs w:val="16"/>
                <w:lang w:val="es-CO"/>
              </w:rPr>
              <w:t> </w:t>
            </w:r>
          </w:p>
        </w:tc>
      </w:tr>
      <w:tr w:rsidR="00955A0C" w:rsidRPr="00763ED0" w14:paraId="645D6E8B" w14:textId="77777777" w:rsidTr="00763ED0">
        <w:trPr>
          <w:trHeight w:val="300"/>
        </w:trPr>
        <w:tc>
          <w:tcPr>
            <w:tcW w:w="2962" w:type="dxa"/>
            <w:tcBorders>
              <w:top w:val="single" w:sz="6" w:space="0" w:color="000000"/>
              <w:left w:val="single" w:sz="6" w:space="0" w:color="000000"/>
              <w:bottom w:val="single" w:sz="6" w:space="0" w:color="000000"/>
              <w:right w:val="single" w:sz="6" w:space="0" w:color="000000"/>
            </w:tcBorders>
            <w:vAlign w:val="center"/>
            <w:hideMark/>
          </w:tcPr>
          <w:p w14:paraId="342D9571"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Cumplimiento del contrato </w:t>
            </w:r>
          </w:p>
        </w:tc>
        <w:tc>
          <w:tcPr>
            <w:tcW w:w="2568" w:type="dxa"/>
            <w:tcBorders>
              <w:top w:val="single" w:sz="6" w:space="0" w:color="000000"/>
              <w:left w:val="single" w:sz="6" w:space="0" w:color="000000"/>
              <w:bottom w:val="single" w:sz="6" w:space="0" w:color="000000"/>
              <w:right w:val="single" w:sz="6" w:space="0" w:color="000000"/>
            </w:tcBorders>
            <w:vAlign w:val="center"/>
            <w:hideMark/>
          </w:tcPr>
          <w:p w14:paraId="53CACED7" w14:textId="36120253" w:rsidR="00955A0C" w:rsidRPr="00763ED0" w:rsidRDefault="00955A0C" w:rsidP="00763ED0">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30% del valor total del contrato</w:t>
            </w:r>
          </w:p>
        </w:tc>
        <w:tc>
          <w:tcPr>
            <w:tcW w:w="3277" w:type="dxa"/>
            <w:tcBorders>
              <w:top w:val="single" w:sz="6" w:space="0" w:color="000000"/>
              <w:left w:val="single" w:sz="6" w:space="0" w:color="000000"/>
              <w:bottom w:val="single" w:sz="6" w:space="0" w:color="000000"/>
              <w:right w:val="single" w:sz="6" w:space="0" w:color="000000"/>
            </w:tcBorders>
            <w:vAlign w:val="center"/>
            <w:hideMark/>
          </w:tcPr>
          <w:p w14:paraId="266DFBB1"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Por el término de ejecución del contrato y doce (12) meses más </w:t>
            </w:r>
          </w:p>
        </w:tc>
      </w:tr>
      <w:tr w:rsidR="00955A0C" w:rsidRPr="00763ED0" w14:paraId="48857151" w14:textId="77777777" w:rsidTr="00763ED0">
        <w:trPr>
          <w:trHeight w:val="300"/>
        </w:trPr>
        <w:tc>
          <w:tcPr>
            <w:tcW w:w="2962" w:type="dxa"/>
            <w:tcBorders>
              <w:top w:val="single" w:sz="6" w:space="0" w:color="000000"/>
              <w:left w:val="single" w:sz="6" w:space="0" w:color="000000"/>
              <w:bottom w:val="single" w:sz="6" w:space="0" w:color="000000"/>
              <w:right w:val="single" w:sz="6" w:space="0" w:color="000000"/>
            </w:tcBorders>
            <w:vAlign w:val="center"/>
            <w:hideMark/>
          </w:tcPr>
          <w:p w14:paraId="7DDFEC7C" w14:textId="77777777" w:rsidR="00763ED0"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 xml:space="preserve">Pago de salarios prestaciones sociales legales </w:t>
            </w:r>
          </w:p>
          <w:p w14:paraId="6F66C201" w14:textId="56B1CBAF"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e indemnizaciones laborales </w:t>
            </w:r>
          </w:p>
        </w:tc>
        <w:tc>
          <w:tcPr>
            <w:tcW w:w="2568" w:type="dxa"/>
            <w:tcBorders>
              <w:top w:val="single" w:sz="6" w:space="0" w:color="000000"/>
              <w:left w:val="single" w:sz="6" w:space="0" w:color="000000"/>
              <w:bottom w:val="single" w:sz="6" w:space="0" w:color="000000"/>
              <w:right w:val="single" w:sz="6" w:space="0" w:color="000000"/>
            </w:tcBorders>
            <w:vAlign w:val="center"/>
            <w:hideMark/>
          </w:tcPr>
          <w:p w14:paraId="542D95B3" w14:textId="6BEFFDB2" w:rsidR="00955A0C" w:rsidRPr="00763ED0" w:rsidRDefault="00955A0C" w:rsidP="00763ED0">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10% del valor total del contrato</w:t>
            </w:r>
          </w:p>
        </w:tc>
        <w:tc>
          <w:tcPr>
            <w:tcW w:w="3277" w:type="dxa"/>
            <w:tcBorders>
              <w:top w:val="single" w:sz="6" w:space="0" w:color="000000"/>
              <w:left w:val="single" w:sz="6" w:space="0" w:color="000000"/>
              <w:bottom w:val="single" w:sz="6" w:space="0" w:color="000000"/>
              <w:right w:val="single" w:sz="6" w:space="0" w:color="000000"/>
            </w:tcBorders>
            <w:vAlign w:val="center"/>
            <w:hideMark/>
          </w:tcPr>
          <w:p w14:paraId="73D4DF3F"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Por el término de ejecución del contrato y tres (3) años más contados a partir de la terminación del contrato </w:t>
            </w:r>
          </w:p>
        </w:tc>
      </w:tr>
      <w:tr w:rsidR="00955A0C" w:rsidRPr="00763ED0" w14:paraId="4EB6D64D" w14:textId="77777777" w:rsidTr="00763ED0">
        <w:trPr>
          <w:trHeight w:val="300"/>
        </w:trPr>
        <w:tc>
          <w:tcPr>
            <w:tcW w:w="2962" w:type="dxa"/>
            <w:tcBorders>
              <w:top w:val="single" w:sz="6" w:space="0" w:color="000000"/>
              <w:left w:val="single" w:sz="6" w:space="0" w:color="000000"/>
              <w:bottom w:val="single" w:sz="6" w:space="0" w:color="000000"/>
              <w:right w:val="single" w:sz="6" w:space="0" w:color="000000"/>
            </w:tcBorders>
            <w:vAlign w:val="center"/>
            <w:hideMark/>
          </w:tcPr>
          <w:p w14:paraId="42590CF6"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Calidad de servicio </w:t>
            </w:r>
          </w:p>
        </w:tc>
        <w:tc>
          <w:tcPr>
            <w:tcW w:w="2568" w:type="dxa"/>
            <w:tcBorders>
              <w:top w:val="single" w:sz="6" w:space="0" w:color="000000"/>
              <w:left w:val="single" w:sz="6" w:space="0" w:color="000000"/>
              <w:bottom w:val="single" w:sz="6" w:space="0" w:color="000000"/>
              <w:right w:val="single" w:sz="6" w:space="0" w:color="000000"/>
            </w:tcBorders>
            <w:vAlign w:val="center"/>
            <w:hideMark/>
          </w:tcPr>
          <w:p w14:paraId="6D531FB7" w14:textId="70E483CE" w:rsidR="00955A0C" w:rsidRPr="00763ED0" w:rsidRDefault="00955A0C" w:rsidP="00763ED0">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30% del valor total del contrato</w:t>
            </w:r>
          </w:p>
        </w:tc>
        <w:tc>
          <w:tcPr>
            <w:tcW w:w="3277" w:type="dxa"/>
            <w:tcBorders>
              <w:top w:val="single" w:sz="6" w:space="0" w:color="000000"/>
              <w:left w:val="single" w:sz="6" w:space="0" w:color="000000"/>
              <w:bottom w:val="single" w:sz="6" w:space="0" w:color="000000"/>
              <w:right w:val="single" w:sz="6" w:space="0" w:color="000000"/>
            </w:tcBorders>
            <w:vAlign w:val="center"/>
            <w:hideMark/>
          </w:tcPr>
          <w:p w14:paraId="28F4B454" w14:textId="209F718C"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Por el término de doce (12) meses, contados a partir de la terminación del plazo de ejecución del contrato. </w:t>
            </w:r>
          </w:p>
        </w:tc>
      </w:tr>
      <w:tr w:rsidR="00955A0C" w:rsidRPr="00763ED0" w14:paraId="603E2995" w14:textId="77777777" w:rsidTr="00763ED0">
        <w:trPr>
          <w:trHeight w:val="300"/>
        </w:trPr>
        <w:tc>
          <w:tcPr>
            <w:tcW w:w="2962" w:type="dxa"/>
            <w:tcBorders>
              <w:top w:val="single" w:sz="6" w:space="0" w:color="000000"/>
              <w:left w:val="single" w:sz="6" w:space="0" w:color="000000"/>
              <w:bottom w:val="single" w:sz="6" w:space="0" w:color="000000"/>
              <w:right w:val="single" w:sz="6" w:space="0" w:color="000000"/>
            </w:tcBorders>
            <w:vAlign w:val="center"/>
            <w:hideMark/>
          </w:tcPr>
          <w:p w14:paraId="5748355E"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Calidad y correcto funcionamiento de los bienes </w:t>
            </w:r>
          </w:p>
        </w:tc>
        <w:tc>
          <w:tcPr>
            <w:tcW w:w="2568" w:type="dxa"/>
            <w:tcBorders>
              <w:top w:val="single" w:sz="6" w:space="0" w:color="000000"/>
              <w:left w:val="single" w:sz="6" w:space="0" w:color="000000"/>
              <w:bottom w:val="single" w:sz="6" w:space="0" w:color="000000"/>
              <w:right w:val="single" w:sz="6" w:space="0" w:color="000000"/>
            </w:tcBorders>
            <w:vAlign w:val="center"/>
            <w:hideMark/>
          </w:tcPr>
          <w:p w14:paraId="0834387C" w14:textId="09A176A4" w:rsidR="00955A0C" w:rsidRPr="00763ED0" w:rsidRDefault="00955A0C" w:rsidP="00763ED0">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30% del valor total de la bolsa de repuestos</w:t>
            </w:r>
          </w:p>
        </w:tc>
        <w:tc>
          <w:tcPr>
            <w:tcW w:w="3277" w:type="dxa"/>
            <w:tcBorders>
              <w:top w:val="single" w:sz="6" w:space="0" w:color="000000"/>
              <w:left w:val="single" w:sz="6" w:space="0" w:color="000000"/>
              <w:bottom w:val="single" w:sz="6" w:space="0" w:color="000000"/>
              <w:right w:val="single" w:sz="6" w:space="0" w:color="000000"/>
            </w:tcBorders>
            <w:vAlign w:val="center"/>
            <w:hideMark/>
          </w:tcPr>
          <w:p w14:paraId="56679EA6" w14:textId="02BB3663" w:rsidR="00955A0C" w:rsidRPr="00763ED0" w:rsidRDefault="005B4E3F"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Por el término de doce (12) meses, contados a partir de la terminación del plazo de ejecución del contrato. </w:t>
            </w:r>
          </w:p>
        </w:tc>
      </w:tr>
    </w:tbl>
    <w:p w14:paraId="00000068" w14:textId="77777777" w:rsidR="00AA00DA" w:rsidRPr="00763ED0" w:rsidRDefault="00AA00DA">
      <w:pPr>
        <w:jc w:val="both"/>
        <w:rPr>
          <w:rFonts w:ascii="Arial Narrow" w:eastAsia="Arial Narrow" w:hAnsi="Arial Narrow" w:cs="Arial Narrow"/>
          <w:b/>
          <w:sz w:val="22"/>
          <w:szCs w:val="22"/>
          <w:lang w:val="es-CO"/>
        </w:rPr>
      </w:pPr>
    </w:p>
    <w:p w14:paraId="5906C2B4" w14:textId="77777777" w:rsidR="00955A0C" w:rsidRPr="00763ED0" w:rsidRDefault="00955A0C" w:rsidP="00955A0C">
      <w:pPr>
        <w:numPr>
          <w:ilvl w:val="0"/>
          <w:numId w:val="29"/>
        </w:numPr>
        <w:jc w:val="both"/>
        <w:rPr>
          <w:rFonts w:ascii="Arial Narrow" w:eastAsia="Arial Narrow" w:hAnsi="Arial Narrow" w:cs="Arial Narrow"/>
          <w:b/>
          <w:sz w:val="22"/>
          <w:szCs w:val="22"/>
          <w:lang w:val="es-CO"/>
        </w:rPr>
      </w:pPr>
      <w:r w:rsidRPr="00763ED0">
        <w:rPr>
          <w:rFonts w:ascii="Arial Narrow" w:eastAsia="Arial Narrow" w:hAnsi="Arial Narrow" w:cs="Arial Narrow"/>
          <w:b/>
          <w:bCs/>
          <w:sz w:val="22"/>
          <w:szCs w:val="22"/>
          <w:lang w:val="es-CO"/>
        </w:rPr>
        <w:t>Garantía de responsabilidad civil extracontractual </w:t>
      </w:r>
      <w:r w:rsidRPr="00763ED0">
        <w:rPr>
          <w:rFonts w:ascii="Arial Narrow" w:eastAsia="Arial Narrow" w:hAnsi="Arial Narrow" w:cs="Arial Narrow"/>
          <w:b/>
          <w:sz w:val="22"/>
          <w:szCs w:val="22"/>
          <w:lang w:val="es-CO"/>
        </w:rPr>
        <w:t> </w:t>
      </w:r>
    </w:p>
    <w:p w14:paraId="73685E03" w14:textId="77777777" w:rsidR="00955A0C" w:rsidRPr="00763ED0" w:rsidRDefault="00955A0C" w:rsidP="00955A0C">
      <w:pPr>
        <w:jc w:val="both"/>
        <w:rPr>
          <w:rFonts w:ascii="Arial Narrow" w:eastAsia="Arial Narrow" w:hAnsi="Arial Narrow" w:cs="Arial Narrow"/>
          <w:b/>
          <w:sz w:val="22"/>
          <w:szCs w:val="22"/>
          <w:lang w:val="es-CO"/>
        </w:rPr>
      </w:pPr>
      <w:r w:rsidRPr="00763ED0">
        <w:rPr>
          <w:rFonts w:ascii="Arial Narrow" w:eastAsia="Arial Narrow" w:hAnsi="Arial Narrow" w:cs="Arial Narrow"/>
          <w:b/>
          <w:sz w:val="22"/>
          <w:szCs w:val="22"/>
          <w:lang w:val="es-CO"/>
        </w:rPr>
        <w:lastRenderedPageBreak/>
        <w:t> </w:t>
      </w:r>
    </w:p>
    <w:p w14:paraId="05EB8524"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El contratista debe presentar una garantía de responsabilidad civil extracontractual, a favor de la Fiscalía General de la Nación con NIT. 800.152.783-2, de conformidad con la Subsección 1 Sección 3 del </w:t>
      </w:r>
      <w:r w:rsidRPr="00763ED0">
        <w:rPr>
          <w:rFonts w:ascii="Arial Narrow" w:eastAsia="Arial Narrow" w:hAnsi="Arial Narrow" w:cs="Arial Narrow"/>
          <w:bCs/>
          <w:sz w:val="22"/>
          <w:szCs w:val="22"/>
          <w:u w:val="single"/>
          <w:lang w:val="es-CO"/>
        </w:rPr>
        <w:t>Decreto</w:t>
      </w:r>
      <w:r w:rsidRPr="00763ED0">
        <w:rPr>
          <w:rFonts w:ascii="Arial Narrow" w:eastAsia="Arial Narrow" w:hAnsi="Arial Narrow" w:cs="Arial Narrow"/>
          <w:bCs/>
          <w:sz w:val="22"/>
          <w:szCs w:val="22"/>
          <w:lang w:val="es-CO"/>
        </w:rPr>
        <w:t> 1082 de 2015. La garantía deberá ser presentada a la Subdirección de Gestión Contractual: </w:t>
      </w:r>
    </w:p>
    <w:p w14:paraId="375F66DB" w14:textId="77777777" w:rsidR="00955A0C" w:rsidRPr="00763ED0" w:rsidRDefault="00955A0C" w:rsidP="00955A0C">
      <w:pPr>
        <w:jc w:val="both"/>
        <w:rPr>
          <w:rFonts w:ascii="Arial Narrow" w:eastAsia="Arial Narrow" w:hAnsi="Arial Narrow" w:cs="Arial Narrow"/>
          <w:b/>
          <w:sz w:val="22"/>
          <w:szCs w:val="22"/>
          <w:lang w:val="es-CO"/>
        </w:rPr>
      </w:pPr>
      <w:r w:rsidRPr="00763ED0">
        <w:rPr>
          <w:rFonts w:ascii="Arial Narrow" w:eastAsia="Arial Narrow" w:hAnsi="Arial Narrow" w:cs="Arial Narrow"/>
          <w:b/>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2934"/>
        <w:gridCol w:w="2917"/>
      </w:tblGrid>
      <w:tr w:rsidR="00955A0C" w:rsidRPr="00763ED0" w14:paraId="12D35459" w14:textId="77777777">
        <w:trPr>
          <w:trHeight w:val="390"/>
        </w:trPr>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1F9C2E9" w14:textId="77777777" w:rsidR="00955A0C" w:rsidRPr="00763ED0" w:rsidRDefault="00955A0C" w:rsidP="00955A0C">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lang w:val="es-CO"/>
              </w:rPr>
              <w:t>Amparo</w:t>
            </w:r>
            <w:r w:rsidRPr="00763ED0">
              <w:rPr>
                <w:rFonts w:ascii="Arial Narrow" w:eastAsia="Arial Narrow" w:hAnsi="Arial Narrow" w:cs="Arial Narrow"/>
                <w:b/>
                <w:sz w:val="16"/>
                <w:szCs w:val="16"/>
                <w:lang w:val="es-CO"/>
              </w:rPr>
              <w:t> </w:t>
            </w:r>
          </w:p>
        </w:tc>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5B75F4D" w14:textId="77777777" w:rsidR="00955A0C" w:rsidRPr="00763ED0" w:rsidRDefault="00955A0C" w:rsidP="00955A0C">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lang w:val="es-CO"/>
              </w:rPr>
              <w:t>Suficiencia</w:t>
            </w:r>
            <w:r w:rsidRPr="00763ED0">
              <w:rPr>
                <w:rFonts w:ascii="Arial Narrow" w:eastAsia="Arial Narrow" w:hAnsi="Arial Narrow" w:cs="Arial Narrow"/>
                <w:b/>
                <w:sz w:val="16"/>
                <w:szCs w:val="16"/>
                <w:lang w:val="es-CO"/>
              </w:rPr>
              <w:t> </w:t>
            </w:r>
          </w:p>
        </w:tc>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CFF413" w14:textId="77777777" w:rsidR="00955A0C" w:rsidRPr="00763ED0" w:rsidRDefault="00955A0C" w:rsidP="00955A0C">
            <w:pPr>
              <w:jc w:val="both"/>
              <w:rPr>
                <w:rFonts w:ascii="Arial Narrow" w:eastAsia="Arial Narrow" w:hAnsi="Arial Narrow" w:cs="Arial Narrow"/>
                <w:b/>
                <w:sz w:val="16"/>
                <w:szCs w:val="16"/>
                <w:lang w:val="es-CO"/>
              </w:rPr>
            </w:pPr>
            <w:r w:rsidRPr="00763ED0">
              <w:rPr>
                <w:rFonts w:ascii="Arial Narrow" w:eastAsia="Arial Narrow" w:hAnsi="Arial Narrow" w:cs="Arial Narrow"/>
                <w:b/>
                <w:bCs/>
                <w:sz w:val="16"/>
                <w:szCs w:val="16"/>
                <w:lang w:val="es-CO"/>
              </w:rPr>
              <w:t>Vigencia</w:t>
            </w:r>
            <w:r w:rsidRPr="00763ED0">
              <w:rPr>
                <w:rFonts w:ascii="Arial Narrow" w:eastAsia="Arial Narrow" w:hAnsi="Arial Narrow" w:cs="Arial Narrow"/>
                <w:b/>
                <w:sz w:val="16"/>
                <w:szCs w:val="16"/>
                <w:lang w:val="es-CO"/>
              </w:rPr>
              <w:t> </w:t>
            </w:r>
          </w:p>
        </w:tc>
      </w:tr>
      <w:tr w:rsidR="00955A0C" w:rsidRPr="00763ED0" w14:paraId="3969A602" w14:textId="77777777">
        <w:trPr>
          <w:trHeight w:val="390"/>
        </w:trPr>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578CD5" w14:textId="77777777" w:rsidR="00955A0C" w:rsidRPr="00763ED0" w:rsidRDefault="00955A0C" w:rsidP="00955A0C">
            <w:pPr>
              <w:jc w:val="both"/>
              <w:rPr>
                <w:rFonts w:ascii="Arial Narrow" w:eastAsia="Arial Narrow" w:hAnsi="Arial Narrow" w:cs="Arial Narrow"/>
                <w:b/>
                <w:sz w:val="16"/>
                <w:szCs w:val="16"/>
                <w:lang w:val="es-CO"/>
              </w:rPr>
            </w:pPr>
            <w:r w:rsidRPr="00763ED0">
              <w:rPr>
                <w:rFonts w:ascii="Arial Narrow" w:eastAsia="Arial Narrow" w:hAnsi="Arial Narrow" w:cs="Arial Narrow"/>
                <w:b/>
                <w:sz w:val="16"/>
                <w:szCs w:val="16"/>
                <w:lang w:val="es-CO"/>
              </w:rPr>
              <w:t>Responsabilidad civil extracontractual </w:t>
            </w:r>
          </w:p>
        </w:tc>
        <w:tc>
          <w:tcPr>
            <w:tcW w:w="3210" w:type="dxa"/>
            <w:tcBorders>
              <w:top w:val="single" w:sz="6" w:space="0" w:color="000000"/>
              <w:left w:val="single" w:sz="6" w:space="0" w:color="000000"/>
              <w:bottom w:val="single" w:sz="6" w:space="0" w:color="000000"/>
              <w:right w:val="single" w:sz="6" w:space="0" w:color="000000"/>
            </w:tcBorders>
            <w:vAlign w:val="center"/>
            <w:hideMark/>
          </w:tcPr>
          <w:p w14:paraId="49C2B18D"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400 SMMLV </w:t>
            </w:r>
          </w:p>
        </w:tc>
        <w:tc>
          <w:tcPr>
            <w:tcW w:w="3210" w:type="dxa"/>
            <w:tcBorders>
              <w:top w:val="single" w:sz="6" w:space="0" w:color="000000"/>
              <w:left w:val="single" w:sz="6" w:space="0" w:color="000000"/>
              <w:bottom w:val="single" w:sz="6" w:space="0" w:color="000000"/>
              <w:right w:val="single" w:sz="6" w:space="0" w:color="000000"/>
            </w:tcBorders>
            <w:vAlign w:val="center"/>
            <w:hideMark/>
          </w:tcPr>
          <w:p w14:paraId="4D2256D2" w14:textId="77777777" w:rsidR="00955A0C" w:rsidRPr="00763ED0" w:rsidRDefault="00955A0C" w:rsidP="00955A0C">
            <w:pPr>
              <w:jc w:val="both"/>
              <w:rPr>
                <w:rFonts w:ascii="Arial Narrow" w:eastAsia="Arial Narrow" w:hAnsi="Arial Narrow" w:cs="Arial Narrow"/>
                <w:bCs/>
                <w:sz w:val="16"/>
                <w:szCs w:val="16"/>
                <w:lang w:val="es-CO"/>
              </w:rPr>
            </w:pPr>
            <w:r w:rsidRPr="00763ED0">
              <w:rPr>
                <w:rFonts w:ascii="Arial Narrow" w:eastAsia="Arial Narrow" w:hAnsi="Arial Narrow" w:cs="Arial Narrow"/>
                <w:bCs/>
                <w:sz w:val="16"/>
                <w:szCs w:val="16"/>
                <w:lang w:val="es-CO"/>
              </w:rPr>
              <w:t>Por el término de ejecución del contrato </w:t>
            </w:r>
          </w:p>
        </w:tc>
      </w:tr>
    </w:tbl>
    <w:p w14:paraId="25126DE6" w14:textId="77777777" w:rsidR="00955A0C" w:rsidRPr="00763ED0" w:rsidRDefault="00955A0C" w:rsidP="00955A0C">
      <w:pPr>
        <w:jc w:val="both"/>
        <w:rPr>
          <w:rFonts w:ascii="Arial Narrow" w:eastAsia="Arial Narrow" w:hAnsi="Arial Narrow" w:cs="Arial Narrow"/>
          <w:b/>
          <w:sz w:val="22"/>
          <w:szCs w:val="22"/>
          <w:lang w:val="es-CO"/>
        </w:rPr>
      </w:pPr>
      <w:r w:rsidRPr="00763ED0">
        <w:rPr>
          <w:rFonts w:ascii="Arial Narrow" w:eastAsia="Arial Narrow" w:hAnsi="Arial Narrow" w:cs="Arial Narrow"/>
          <w:b/>
          <w:sz w:val="22"/>
          <w:szCs w:val="22"/>
          <w:lang w:val="es-CO"/>
        </w:rPr>
        <w:t> </w:t>
      </w:r>
    </w:p>
    <w:p w14:paraId="4F0EDBDB"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En aplicación al artículo 2.2.1.2.3.2.9 del Decreto 1082 de 2015, el amparo de responsabilidad civil extracontractual debe contener además de la cobertura básica de predios, labores y operaciones, mínimo los siguientes amparos: </w:t>
      </w:r>
    </w:p>
    <w:p w14:paraId="08154F75"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3.1. Cobertura expresa de perjuicios por daño emergente y lucro cesante. </w:t>
      </w:r>
    </w:p>
    <w:p w14:paraId="3495E863"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3.2. Cobertura expresa de perjuicios extrapatrimoniales. </w:t>
      </w:r>
    </w:p>
    <w:p w14:paraId="7600F03C"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3.3. Cobertura expresa de la responsabilidad surgida por actos de contratistas y subcontratistas, salvo que el subcontratista tenga su propio seguro de responsabilidad extracontractual, con los mismos amparos aquí requeridos. </w:t>
      </w:r>
    </w:p>
    <w:p w14:paraId="1D0D1892"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3.4. Cobertura expresa de amparo patronal. </w:t>
      </w:r>
    </w:p>
    <w:p w14:paraId="1A746CBD" w14:textId="77777777"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3.5. Cobertura expresa de vehículos propios y no propios. </w:t>
      </w:r>
    </w:p>
    <w:p w14:paraId="7F7C3E03" w14:textId="136A768D" w:rsidR="00955A0C" w:rsidRPr="00763ED0" w:rsidRDefault="00955A0C" w:rsidP="00955A0C">
      <w:pPr>
        <w:jc w:val="both"/>
        <w:rPr>
          <w:rFonts w:ascii="Arial Narrow" w:eastAsia="Arial Narrow" w:hAnsi="Arial Narrow" w:cs="Arial Narrow"/>
          <w:bCs/>
          <w:sz w:val="22"/>
          <w:szCs w:val="22"/>
          <w:lang w:val="es-CO"/>
        </w:rPr>
      </w:pPr>
      <w:r w:rsidRPr="00763ED0">
        <w:rPr>
          <w:rFonts w:ascii="Arial Narrow" w:eastAsia="Arial Narrow" w:hAnsi="Arial Narrow" w:cs="Arial Narrow"/>
          <w:bCs/>
          <w:sz w:val="22"/>
          <w:szCs w:val="22"/>
          <w:lang w:val="es-CO"/>
        </w:rPr>
        <w:t>Tener en cuenta que la suficiencia de cada amparo deberá ser de 400 SMMLV es decir sin sublímites. </w:t>
      </w:r>
    </w:p>
    <w:p w14:paraId="5E2C5DAB" w14:textId="77777777" w:rsidR="00955A0C" w:rsidRPr="00763ED0" w:rsidRDefault="00955A0C">
      <w:pPr>
        <w:jc w:val="both"/>
        <w:rPr>
          <w:rFonts w:ascii="Arial Narrow" w:eastAsia="Arial Narrow" w:hAnsi="Arial Narrow" w:cs="Arial Narrow"/>
          <w:b/>
          <w:sz w:val="22"/>
          <w:szCs w:val="22"/>
          <w:lang w:val="es-CO"/>
        </w:rPr>
      </w:pPr>
    </w:p>
    <w:p w14:paraId="00000069" w14:textId="4F568A7D"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63ED0">
        <w:rPr>
          <w:rFonts w:ascii="Arial Narrow" w:eastAsia="Arial Narrow" w:hAnsi="Arial Narrow" w:cs="Arial Narrow"/>
          <w:b/>
          <w:color w:val="000000"/>
          <w:sz w:val="22"/>
          <w:szCs w:val="22"/>
        </w:rPr>
        <w:t>CLÁUSULA OCTAVA-SUPERVISIÓN</w:t>
      </w:r>
      <w:r w:rsidRPr="00763ED0">
        <w:rPr>
          <w:rFonts w:ascii="Arial Narrow" w:eastAsia="Arial Narrow" w:hAnsi="Arial Narrow" w:cs="Arial Narrow"/>
          <w:color w:val="000000"/>
          <w:sz w:val="22"/>
          <w:szCs w:val="22"/>
        </w:rPr>
        <w:t xml:space="preserve">. </w:t>
      </w:r>
      <w:r w:rsidRPr="00763ED0">
        <w:rPr>
          <w:rFonts w:ascii="Arial Narrow" w:eastAsia="Arial Narrow" w:hAnsi="Arial Narrow" w:cs="Arial Narrow"/>
          <w:color w:val="242424"/>
          <w:sz w:val="22"/>
          <w:szCs w:val="22"/>
        </w:rPr>
        <w:t>La responsabilidad del control y seguimiento de la ejecución del presente contrato estará a cargo del Supervisor, función que será desempeñada por </w:t>
      </w:r>
      <w:r w:rsidR="00955A0C" w:rsidRPr="00763ED0">
        <w:rPr>
          <w:rFonts w:ascii="Arial Narrow" w:eastAsia="Arial Narrow" w:hAnsi="Arial Narrow" w:cs="Arial Narrow"/>
          <w:b/>
          <w:color w:val="000000"/>
          <w:sz w:val="22"/>
          <w:szCs w:val="22"/>
        </w:rPr>
        <w:t>Jefe el Departamento de Gestión Infraestructura y Redes</w:t>
      </w:r>
      <w:r w:rsidRPr="00763ED0">
        <w:rPr>
          <w:rFonts w:ascii="Arial Narrow" w:eastAsia="Arial Narrow" w:hAnsi="Arial Narrow" w:cs="Arial Narrow"/>
          <w:b/>
          <w:color w:val="000000"/>
          <w:sz w:val="22"/>
          <w:szCs w:val="22"/>
        </w:rPr>
        <w:t>, </w:t>
      </w:r>
      <w:r w:rsidRPr="00763ED0">
        <w:rPr>
          <w:rFonts w:ascii="Arial Narrow" w:eastAsia="Arial Narrow" w:hAnsi="Arial Narrow" w:cs="Arial Narrow"/>
          <w:color w:val="000000"/>
          <w:sz w:val="22"/>
          <w:szCs w:val="22"/>
        </w:rPr>
        <w:t>quien podrá designar profesionales de apoyo a la supervisión</w:t>
      </w:r>
      <w:r w:rsidRPr="00763ED0">
        <w:rPr>
          <w:rFonts w:ascii="Arial Narrow" w:eastAsia="Arial Narrow" w:hAnsi="Arial Narrow" w:cs="Arial Narrow"/>
          <w:b/>
          <w:color w:val="000000"/>
          <w:sz w:val="22"/>
          <w:szCs w:val="22"/>
        </w:rPr>
        <w:t>, </w:t>
      </w:r>
      <w:r w:rsidRPr="00763ED0">
        <w:rPr>
          <w:rFonts w:ascii="Arial Narrow" w:eastAsia="Arial Narrow" w:hAnsi="Arial Narrow" w:cs="Arial Narrow"/>
          <w:color w:val="242424"/>
          <w:sz w:val="22"/>
          <w:szCs w:val="22"/>
        </w:rPr>
        <w:t xml:space="preserve">quienes </w:t>
      </w:r>
      <w:proofErr w:type="spellStart"/>
      <w:r w:rsidRPr="00763ED0">
        <w:rPr>
          <w:rFonts w:ascii="Arial Narrow" w:eastAsia="Arial Narrow" w:hAnsi="Arial Narrow" w:cs="Arial Narrow"/>
          <w:color w:val="242424"/>
          <w:sz w:val="22"/>
          <w:szCs w:val="22"/>
        </w:rPr>
        <w:t>cumpliran</w:t>
      </w:r>
      <w:proofErr w:type="spellEnd"/>
      <w:r w:rsidRPr="00763ED0">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763ED0">
        <w:rPr>
          <w:rFonts w:ascii="Arial Narrow" w:eastAsia="Arial Narrow" w:hAnsi="Arial Narrow" w:cs="Arial Narrow"/>
          <w:b/>
          <w:color w:val="242424"/>
          <w:sz w:val="22"/>
          <w:szCs w:val="22"/>
        </w:rPr>
        <w:t>CONTRATISTA</w:t>
      </w:r>
      <w:r w:rsidRPr="00763ED0">
        <w:rPr>
          <w:rFonts w:ascii="Arial Narrow" w:eastAsia="Arial Narrow" w:hAnsi="Arial Narrow" w:cs="Arial Narrow"/>
          <w:color w:val="242424"/>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763ED0">
        <w:rPr>
          <w:rFonts w:ascii="Arial Narrow" w:eastAsia="Arial Narrow" w:hAnsi="Arial Narrow" w:cs="Arial Narrow"/>
          <w:color w:val="FF0000"/>
          <w:sz w:val="22"/>
          <w:szCs w:val="22"/>
        </w:rPr>
        <w:t xml:space="preserve">. </w:t>
      </w:r>
      <w:r w:rsidRPr="00763ED0">
        <w:rPr>
          <w:rFonts w:ascii="Arial Narrow" w:eastAsia="Arial Narrow" w:hAnsi="Arial Narrow" w:cs="Arial Narrow"/>
          <w:sz w:val="22"/>
          <w:szCs w:val="22"/>
          <w:highlight w:val="lightGray"/>
        </w:rPr>
        <w:t>g) Verificar que el contratista cumpla con lo establecido Art 2.2.1.2.4.2.16. del Decreto 1860 de 2021 “</w:t>
      </w:r>
      <w:r w:rsidRPr="00763ED0">
        <w:rPr>
          <w:rFonts w:ascii="Arial Narrow" w:eastAsia="Arial Narrow" w:hAnsi="Arial Narrow" w:cs="Arial Narrow"/>
          <w:i/>
          <w:sz w:val="22"/>
          <w:szCs w:val="22"/>
          <w:highlight w:val="lightGray"/>
        </w:rPr>
        <w:t>Fomento a la ejecución de contratos estatales por parte de población en pobreza extrema, desplazados por la violencia, personas en proceso de reintegración o reincorporación y sujetos de especial protección constitucional”</w:t>
      </w:r>
      <w:r w:rsidRPr="00763ED0">
        <w:rPr>
          <w:rFonts w:ascii="Arial Narrow" w:eastAsia="Arial Narrow" w:hAnsi="Arial Narrow" w:cs="Arial Narrow"/>
          <w:sz w:val="22"/>
          <w:szCs w:val="22"/>
          <w:highlight w:val="lightGray"/>
        </w:rPr>
        <w:t>, de acuerdo con lo informado en su oferta, según anexo 2 del presente contrato.</w:t>
      </w:r>
    </w:p>
    <w:p w14:paraId="0000006A" w14:textId="77777777" w:rsidR="00AA00DA" w:rsidRPr="00763ED0"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B" w14:textId="77777777" w:rsidR="00AA00DA" w:rsidRPr="00763ED0"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63ED0">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63ED0"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Pr="00763ED0"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rPr>
      </w:pPr>
      <w:r w:rsidRPr="00763ED0">
        <w:rPr>
          <w:rFonts w:ascii="Arial Narrow" w:eastAsia="Arial Narrow" w:hAnsi="Arial Narrow" w:cs="Arial Narrow"/>
          <w:b/>
          <w:color w:val="242424"/>
          <w:sz w:val="22"/>
          <w:szCs w:val="22"/>
        </w:rPr>
        <w:t>PARAGRAFO</w:t>
      </w:r>
      <w:r w:rsidRPr="00763ED0">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5C9E7A35" w14:textId="77777777" w:rsidR="00682B3A" w:rsidRDefault="00682B3A">
      <w:pPr>
        <w:tabs>
          <w:tab w:val="left" w:pos="3119"/>
        </w:tabs>
        <w:spacing w:after="160"/>
        <w:jc w:val="both"/>
        <w:rPr>
          <w:rFonts w:ascii="Arial Narrow" w:eastAsia="Arial Narrow" w:hAnsi="Arial Narrow" w:cs="Arial Narrow"/>
          <w:b/>
          <w:sz w:val="22"/>
          <w:szCs w:val="22"/>
        </w:rPr>
      </w:pPr>
    </w:p>
    <w:p w14:paraId="00000072" w14:textId="7652AC07"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CLÁUSULA NOVENA-PENAL PECUNIARIA</w:t>
      </w:r>
      <w:r w:rsidRPr="00763ED0">
        <w:rPr>
          <w:rFonts w:ascii="Arial Narrow" w:eastAsia="Arial Narrow" w:hAnsi="Arial Narrow" w:cs="Arial Narrow"/>
          <w:sz w:val="22"/>
          <w:szCs w:val="22"/>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763ED0">
        <w:rPr>
          <w:rFonts w:ascii="Arial Narrow" w:eastAsia="Arial Narrow" w:hAnsi="Arial Narrow" w:cs="Arial Narrow"/>
          <w:b/>
          <w:sz w:val="22"/>
          <w:szCs w:val="22"/>
        </w:rPr>
        <w:t>EL CONTRATISTA</w:t>
      </w:r>
      <w:r w:rsidRPr="00763ED0">
        <w:rPr>
          <w:rFonts w:ascii="Arial Narrow" w:eastAsia="Arial Narrow" w:hAnsi="Arial Narrow" w:cs="Arial Narrow"/>
          <w:sz w:val="22"/>
          <w:szCs w:val="22"/>
        </w:rPr>
        <w:t xml:space="preserve">  debe pagar a la </w:t>
      </w:r>
      <w:r w:rsidRPr="00763ED0">
        <w:rPr>
          <w:rFonts w:ascii="Arial Narrow" w:eastAsia="Arial Narrow" w:hAnsi="Arial Narrow" w:cs="Arial Narrow"/>
          <w:b/>
          <w:sz w:val="22"/>
          <w:szCs w:val="22"/>
        </w:rPr>
        <w:t>FISCALÍA</w:t>
      </w:r>
      <w:r w:rsidRPr="00763ED0">
        <w:rPr>
          <w:rFonts w:ascii="Arial Narrow" w:eastAsia="Arial Narrow" w:hAnsi="Arial Narrow" w:cs="Arial Narrow"/>
          <w:sz w:val="22"/>
          <w:szCs w:val="22"/>
        </w:rPr>
        <w:t xml:space="preserve"> una suma equivalente hasta del 30% del valor total del contrato, la cual podrá ser compensada con las sumas que adeude la </w:t>
      </w:r>
      <w:r w:rsidRPr="00763ED0">
        <w:rPr>
          <w:rFonts w:ascii="Arial Narrow" w:eastAsia="Arial Narrow" w:hAnsi="Arial Narrow" w:cs="Arial Narrow"/>
          <w:b/>
          <w:sz w:val="22"/>
          <w:szCs w:val="22"/>
        </w:rPr>
        <w:t>FISCALÍA</w:t>
      </w:r>
      <w:r w:rsidRPr="00763ED0">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3" w14:textId="7EA8587B" w:rsidR="00AA00DA" w:rsidRPr="00763ED0" w:rsidRDefault="005B4E3F">
      <w:pPr>
        <w:tabs>
          <w:tab w:val="left" w:pos="3119"/>
        </w:tabs>
        <w:spacing w:after="160"/>
        <w:jc w:val="both"/>
        <w:rPr>
          <w:rFonts w:ascii="Arial Narrow" w:eastAsia="Arial Narrow" w:hAnsi="Arial Narrow" w:cs="Arial Narrow"/>
          <w:sz w:val="22"/>
          <w:szCs w:val="22"/>
        </w:rPr>
      </w:pPr>
      <w:sdt>
        <w:sdtPr>
          <w:rPr>
            <w:rFonts w:ascii="Arial Narrow" w:hAnsi="Arial Narrow"/>
            <w:sz w:val="22"/>
            <w:szCs w:val="22"/>
          </w:rPr>
          <w:tag w:val="goog_rdk_4"/>
          <w:id w:val="695655183"/>
        </w:sdtPr>
        <w:sdtEndPr/>
        <w:sdtContent/>
      </w:sdt>
      <w:r w:rsidR="00B97B95" w:rsidRPr="00763ED0">
        <w:rPr>
          <w:rFonts w:ascii="Arial Narrow" w:eastAsia="Arial Narrow" w:hAnsi="Arial Narrow" w:cs="Arial Narrow"/>
          <w:b/>
          <w:sz w:val="22"/>
          <w:szCs w:val="22"/>
        </w:rPr>
        <w:t xml:space="preserve">CLÁUSULA </w:t>
      </w:r>
      <w:r w:rsidR="00955A0C" w:rsidRPr="00763ED0">
        <w:rPr>
          <w:rFonts w:ascii="Arial Narrow" w:eastAsia="Arial Narrow" w:hAnsi="Arial Narrow" w:cs="Arial Narrow"/>
          <w:b/>
          <w:sz w:val="22"/>
          <w:szCs w:val="22"/>
        </w:rPr>
        <w:t>DÉCIMA</w:t>
      </w:r>
      <w:r w:rsidR="00B97B95" w:rsidRPr="00763ED0">
        <w:rPr>
          <w:rFonts w:ascii="Arial Narrow" w:eastAsia="Arial Narrow" w:hAnsi="Arial Narrow" w:cs="Arial Narrow"/>
          <w:b/>
          <w:sz w:val="22"/>
          <w:szCs w:val="22"/>
        </w:rPr>
        <w:t>-TERMINACIÓN, MODIFICACIÓN E INTERPRETACIÓN UNILATERALES</w:t>
      </w:r>
      <w:r w:rsidR="00B97B95" w:rsidRPr="00763ED0">
        <w:rPr>
          <w:rFonts w:ascii="Arial Narrow" w:eastAsia="Arial Narrow" w:hAnsi="Arial Narrow" w:cs="Arial Narrow"/>
          <w:sz w:val="22"/>
          <w:szCs w:val="22"/>
        </w:rPr>
        <w:t xml:space="preserve">. La </w:t>
      </w:r>
      <w:r w:rsidR="00B97B95" w:rsidRPr="00763ED0">
        <w:rPr>
          <w:rFonts w:ascii="Arial Narrow" w:eastAsia="Arial Narrow" w:hAnsi="Arial Narrow" w:cs="Arial Narrow"/>
          <w:b/>
          <w:sz w:val="22"/>
          <w:szCs w:val="22"/>
        </w:rPr>
        <w:t>FISCALÍA GENERAL DE LA NACIÓN</w:t>
      </w:r>
      <w:r w:rsidR="00B97B95" w:rsidRPr="00763ED0">
        <w:rPr>
          <w:rFonts w:ascii="Arial Narrow" w:eastAsia="Arial Narrow" w:hAnsi="Arial Narrow" w:cs="Arial Narrow"/>
          <w:sz w:val="22"/>
          <w:szCs w:val="22"/>
        </w:rPr>
        <w:t xml:space="preserve"> podrá terminar, modificar e interpretar unilateralmente el presente contrato, en los términos y condiciones previstos en los artículos 15, 16, y 17 de la Ley 80 de 1993 y demás normas complementarias.</w:t>
      </w:r>
    </w:p>
    <w:p w14:paraId="00000074" w14:textId="27B22899"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w:t>
      </w:r>
      <w:r w:rsidR="00955A0C" w:rsidRPr="00763ED0">
        <w:rPr>
          <w:rFonts w:ascii="Arial Narrow" w:eastAsia="Arial Narrow" w:hAnsi="Arial Narrow" w:cs="Arial Narrow"/>
          <w:b/>
          <w:sz w:val="22"/>
          <w:szCs w:val="22"/>
        </w:rPr>
        <w:t>DÉCIMA PRIMERA</w:t>
      </w:r>
      <w:r w:rsidRPr="00763ED0">
        <w:rPr>
          <w:rFonts w:ascii="Arial Narrow" w:eastAsia="Arial Narrow" w:hAnsi="Arial Narrow" w:cs="Arial Narrow"/>
          <w:b/>
          <w:sz w:val="22"/>
          <w:szCs w:val="22"/>
        </w:rPr>
        <w:t>-CADUCIDAD</w:t>
      </w:r>
      <w:r w:rsidRPr="00763ED0">
        <w:rPr>
          <w:rFonts w:ascii="Arial Narrow" w:eastAsia="Arial Narrow" w:hAnsi="Arial Narrow" w:cs="Arial Narrow"/>
          <w:sz w:val="22"/>
          <w:szCs w:val="22"/>
        </w:rPr>
        <w:t xml:space="preserve">. La </w:t>
      </w:r>
      <w:r w:rsidRPr="00763ED0">
        <w:rPr>
          <w:rFonts w:ascii="Arial Narrow" w:eastAsia="Arial Narrow" w:hAnsi="Arial Narrow" w:cs="Arial Narrow"/>
          <w:b/>
          <w:sz w:val="22"/>
          <w:szCs w:val="22"/>
        </w:rPr>
        <w:t>FISCALÍA</w:t>
      </w:r>
      <w:r w:rsidRPr="00763ED0">
        <w:rPr>
          <w:rFonts w:ascii="Arial Narrow" w:eastAsia="Arial Narrow" w:hAnsi="Arial Narrow" w:cs="Arial Narrow"/>
          <w:sz w:val="22"/>
          <w:szCs w:val="22"/>
        </w:rPr>
        <w:t xml:space="preserve"> </w:t>
      </w:r>
      <w:r w:rsidRPr="00763ED0">
        <w:rPr>
          <w:rFonts w:ascii="Arial Narrow" w:eastAsia="Arial Narrow" w:hAnsi="Arial Narrow" w:cs="Arial Narrow"/>
          <w:b/>
          <w:sz w:val="22"/>
          <w:szCs w:val="22"/>
        </w:rPr>
        <w:t>GENERAL DE LA NACIÓN</w:t>
      </w:r>
      <w:r w:rsidRPr="00763ED0">
        <w:rPr>
          <w:rFonts w:ascii="Arial Narrow" w:eastAsia="Arial Narrow" w:hAnsi="Arial Narrow" w:cs="Arial Narrow"/>
          <w:sz w:val="22"/>
          <w:szCs w:val="22"/>
        </w:rPr>
        <w:t xml:space="preserve"> podrá declarar la caducidad si se presenta alguno de los hechos constitutivos de incumplimiento de cualquiera de las obligaciones a cargo del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que afecte de manera grave y directa la ejecución del contrato y se evidencie, a criterio de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0000075" w14:textId="6F8B67F7" w:rsidR="00AA00DA" w:rsidRPr="00763ED0" w:rsidRDefault="00B97B95">
      <w:pPr>
        <w:tabs>
          <w:tab w:val="left" w:pos="3119"/>
        </w:tabs>
        <w:spacing w:after="160"/>
        <w:jc w:val="both"/>
        <w:rPr>
          <w:rFonts w:ascii="Arial Narrow" w:eastAsia="Arial Narrow" w:hAnsi="Arial Narrow" w:cs="Arial Narrow"/>
          <w:sz w:val="22"/>
          <w:szCs w:val="22"/>
        </w:rPr>
      </w:pPr>
      <w:r w:rsidRPr="00A223ED">
        <w:rPr>
          <w:rFonts w:ascii="Arial Narrow" w:eastAsia="Arial Narrow" w:hAnsi="Arial Narrow" w:cs="Arial Narrow"/>
          <w:b/>
          <w:sz w:val="22"/>
          <w:szCs w:val="22"/>
        </w:rPr>
        <w:t xml:space="preserve">CLÁUSULA </w:t>
      </w:r>
      <w:r w:rsidR="00023140" w:rsidRPr="00A223ED">
        <w:rPr>
          <w:rFonts w:ascii="Arial Narrow" w:eastAsia="Arial Narrow" w:hAnsi="Arial Narrow" w:cs="Arial Narrow"/>
          <w:b/>
          <w:sz w:val="22"/>
          <w:szCs w:val="22"/>
        </w:rPr>
        <w:t>DÉCIMA SEGUNDA</w:t>
      </w:r>
      <w:r w:rsidRPr="00A223ED">
        <w:rPr>
          <w:rFonts w:ascii="Arial Narrow" w:eastAsia="Arial Narrow" w:hAnsi="Arial Narrow" w:cs="Arial Narrow"/>
          <w:b/>
          <w:sz w:val="22"/>
          <w:szCs w:val="22"/>
        </w:rPr>
        <w:t>-MULTAS</w:t>
      </w:r>
      <w:r w:rsidRPr="00A223ED">
        <w:rPr>
          <w:rFonts w:ascii="Arial Narrow" w:eastAsia="Arial Narrow" w:hAnsi="Arial Narrow" w:cs="Arial Narrow"/>
          <w:sz w:val="22"/>
          <w:szCs w:val="22"/>
        </w:rPr>
        <w:t xml:space="preserve">. Si durante la ejecución del contrato el </w:t>
      </w:r>
      <w:r w:rsidRPr="00A223ED">
        <w:rPr>
          <w:rFonts w:ascii="Arial Narrow" w:eastAsia="Arial Narrow" w:hAnsi="Arial Narrow" w:cs="Arial Narrow"/>
          <w:b/>
          <w:sz w:val="22"/>
          <w:szCs w:val="22"/>
        </w:rPr>
        <w:t xml:space="preserve">CONTRATISTA </w:t>
      </w:r>
      <w:r w:rsidRPr="00A223ED">
        <w:rPr>
          <w:rFonts w:ascii="Arial Narrow" w:eastAsia="Arial Narrow" w:hAnsi="Arial Narrow" w:cs="Arial Narrow"/>
          <w:sz w:val="22"/>
          <w:szCs w:val="22"/>
        </w:rPr>
        <w:t xml:space="preserve">incumple obligaciones a su cargo, la </w:t>
      </w:r>
      <w:r w:rsidRPr="00A223ED">
        <w:rPr>
          <w:rFonts w:ascii="Arial Narrow" w:eastAsia="Arial Narrow" w:hAnsi="Arial Narrow" w:cs="Arial Narrow"/>
          <w:b/>
          <w:sz w:val="22"/>
          <w:szCs w:val="22"/>
        </w:rPr>
        <w:t>FISCALÍA</w:t>
      </w:r>
      <w:r w:rsidRPr="00A223ED">
        <w:rPr>
          <w:rFonts w:ascii="Arial Narrow" w:eastAsia="Arial Narrow" w:hAnsi="Arial Narrow" w:cs="Arial Narrow"/>
          <w:sz w:val="22"/>
          <w:szCs w:val="22"/>
        </w:rPr>
        <w:t xml:space="preserve"> </w:t>
      </w:r>
      <w:r w:rsidRPr="00A223ED">
        <w:rPr>
          <w:rFonts w:ascii="Arial Narrow" w:eastAsia="Arial Narrow" w:hAnsi="Arial Narrow" w:cs="Arial Narrow"/>
          <w:b/>
          <w:sz w:val="22"/>
          <w:szCs w:val="22"/>
        </w:rPr>
        <w:t>GENERAL DE LA NACIÓN</w:t>
      </w:r>
      <w:r w:rsidRPr="00A223ED">
        <w:rPr>
          <w:rFonts w:ascii="Arial Narrow" w:eastAsia="Arial Narrow" w:hAnsi="Arial Narrow" w:cs="Arial Narrow"/>
          <w:sz w:val="22"/>
          <w:szCs w:val="22"/>
        </w:rPr>
        <w:t xml:space="preserve"> podrá imponerle multas conminatorias equivalentes </w:t>
      </w:r>
      <w:r w:rsidR="00023140" w:rsidRPr="00A223ED">
        <w:rPr>
          <w:rFonts w:ascii="Arial Narrow" w:eastAsia="Arial Narrow" w:hAnsi="Arial Narrow" w:cs="Arial Narrow"/>
          <w:sz w:val="22"/>
          <w:szCs w:val="22"/>
        </w:rPr>
        <w:t>1 SMMLV p</w:t>
      </w:r>
      <w:r w:rsidRPr="00A223ED">
        <w:rPr>
          <w:rFonts w:ascii="Arial Narrow" w:eastAsia="Arial Narrow" w:hAnsi="Arial Narrow" w:cs="Arial Narrow"/>
          <w:sz w:val="22"/>
          <w:szCs w:val="22"/>
        </w:rPr>
        <w:t>or cada día de incumplimiento, de acuerdo con el procedimiento previsto en la ley y en las normas reglamentarias correspondientes. Los valores por concepto de multas impuestas podrán ser compensados con las sumas</w:t>
      </w:r>
      <w:r w:rsidRPr="00763ED0">
        <w:rPr>
          <w:rFonts w:ascii="Arial Narrow" w:eastAsia="Arial Narrow" w:hAnsi="Arial Narrow" w:cs="Arial Narrow"/>
          <w:sz w:val="22"/>
          <w:szCs w:val="22"/>
        </w:rPr>
        <w:t xml:space="preserve"> que adeude la entidad. El pago o la deducción del valor de dichas multas no exoneran al </w:t>
      </w:r>
      <w:r w:rsidRPr="00763ED0">
        <w:rPr>
          <w:rFonts w:ascii="Arial Narrow" w:eastAsia="Arial Narrow" w:hAnsi="Arial Narrow" w:cs="Arial Narrow"/>
          <w:b/>
          <w:sz w:val="22"/>
          <w:szCs w:val="22"/>
        </w:rPr>
        <w:t>CONTRATISTA</w:t>
      </w:r>
      <w:r w:rsidRPr="00763ED0">
        <w:rPr>
          <w:rFonts w:ascii="Arial Narrow" w:eastAsia="Arial Narrow" w:hAnsi="Arial Narrow" w:cs="Arial Narrow"/>
          <w:sz w:val="22"/>
          <w:szCs w:val="22"/>
        </w:rPr>
        <w:t xml:space="preserve"> de su obligación de ejecutar las prestaciones a su cargo. </w:t>
      </w:r>
      <w:r w:rsidRPr="00763ED0">
        <w:rPr>
          <w:rFonts w:ascii="Arial Narrow" w:eastAsia="Arial Narrow" w:hAnsi="Arial Narrow" w:cs="Arial Narrow"/>
          <w:b/>
          <w:sz w:val="22"/>
          <w:szCs w:val="22"/>
        </w:rPr>
        <w:t>PARÁGRAFO</w:t>
      </w:r>
      <w:r w:rsidRPr="00763ED0">
        <w:rPr>
          <w:rFonts w:ascii="Arial Narrow" w:eastAsia="Arial Narrow" w:hAnsi="Arial Narrow" w:cs="Arial Narrow"/>
          <w:sz w:val="22"/>
          <w:szCs w:val="22"/>
        </w:rPr>
        <w:t xml:space="preserve">: De manera previa a la imposición de multas, la </w:t>
      </w:r>
      <w:r w:rsidRPr="00763ED0">
        <w:rPr>
          <w:rFonts w:ascii="Arial Narrow" w:eastAsia="Arial Narrow" w:hAnsi="Arial Narrow" w:cs="Arial Narrow"/>
          <w:b/>
          <w:sz w:val="22"/>
          <w:szCs w:val="22"/>
        </w:rPr>
        <w:t>FISCALÍA GENERAL DE LA NACIÓN</w:t>
      </w:r>
      <w:r w:rsidRPr="00763ED0">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763ED0">
        <w:rPr>
          <w:rFonts w:ascii="Arial Narrow" w:eastAsia="Arial Narrow" w:hAnsi="Arial Narrow" w:cs="Arial Narrow"/>
          <w:b/>
          <w:sz w:val="22"/>
          <w:szCs w:val="22"/>
        </w:rPr>
        <w:t>LA FISCALÍA GENERAL DE LA NACIÓN</w:t>
      </w:r>
      <w:r w:rsidRPr="00763ED0">
        <w:rPr>
          <w:rFonts w:ascii="Arial Narrow" w:eastAsia="Arial Narrow" w:hAnsi="Arial Narrow" w:cs="Arial Narrow"/>
          <w:sz w:val="22"/>
          <w:szCs w:val="22"/>
        </w:rPr>
        <w:t xml:space="preserve"> le adeude a EL </w:t>
      </w:r>
      <w:r w:rsidRPr="00763ED0">
        <w:rPr>
          <w:rFonts w:ascii="Arial Narrow" w:eastAsia="Arial Narrow" w:hAnsi="Arial Narrow" w:cs="Arial Narrow"/>
          <w:b/>
          <w:sz w:val="22"/>
          <w:szCs w:val="22"/>
        </w:rPr>
        <w:t>CONTRATISTA</w:t>
      </w:r>
    </w:p>
    <w:p w14:paraId="00000076" w14:textId="122462BA" w:rsidR="00AA00DA" w:rsidRPr="00763ED0" w:rsidRDefault="00023140">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bCs/>
          <w:sz w:val="22"/>
          <w:szCs w:val="22"/>
        </w:rPr>
        <w:t>CLÁUSULA DÉCIMA TERCERA</w:t>
      </w:r>
      <w:r w:rsidR="00FB4761" w:rsidRPr="00763ED0">
        <w:rPr>
          <w:rFonts w:ascii="Arial Narrow" w:eastAsia="Arial Narrow" w:hAnsi="Arial Narrow" w:cs="Arial Narrow"/>
          <w:b/>
          <w:bCs/>
          <w:sz w:val="22"/>
          <w:szCs w:val="22"/>
        </w:rPr>
        <w:t>- INDEMNIDAD: EL</w:t>
      </w:r>
      <w:r w:rsidR="00FB4761" w:rsidRPr="00763ED0">
        <w:rPr>
          <w:rFonts w:ascii="Arial Narrow" w:eastAsia="Arial Narrow" w:hAnsi="Arial Narrow" w:cs="Arial Narrow"/>
          <w:sz w:val="22"/>
          <w:szCs w:val="22"/>
        </w:rPr>
        <w:t> </w:t>
      </w:r>
      <w:r w:rsidR="00FB4761" w:rsidRPr="00763ED0">
        <w:rPr>
          <w:rFonts w:ascii="Arial Narrow" w:eastAsia="Arial Narrow" w:hAnsi="Arial Narrow" w:cs="Arial Narrow"/>
          <w:b/>
          <w:bCs/>
          <w:sz w:val="22"/>
          <w:szCs w:val="22"/>
        </w:rPr>
        <w:t>CONTRATISTA</w:t>
      </w:r>
      <w:r w:rsidR="00FB4761" w:rsidRPr="00763ED0">
        <w:rPr>
          <w:rFonts w:ascii="Arial Narrow" w:eastAsia="Arial Narrow" w:hAnsi="Arial Narrow" w:cs="Arial Narrow"/>
          <w:sz w:val="22"/>
          <w:szCs w:val="22"/>
        </w:rPr>
        <w:t> mantendrá indemne a la </w:t>
      </w:r>
      <w:r w:rsidR="00FB4761" w:rsidRPr="00763ED0">
        <w:rPr>
          <w:rFonts w:ascii="Arial Narrow" w:eastAsia="Arial Narrow" w:hAnsi="Arial Narrow" w:cs="Arial Narrow"/>
          <w:b/>
          <w:bCs/>
          <w:sz w:val="22"/>
          <w:szCs w:val="22"/>
        </w:rPr>
        <w:t>FISCALÍA GENERAL DE LA NACIÓN</w:t>
      </w:r>
      <w:r w:rsidR="00FB4761" w:rsidRPr="00763ED0">
        <w:rPr>
          <w:rFonts w:ascii="Arial Narrow" w:eastAsia="Arial Narrow" w:hAnsi="Arial Narrow" w:cs="Arial Narrow"/>
          <w:sz w:val="22"/>
          <w:szCs w:val="22"/>
        </w:rPr>
        <w:t> de los reclamos, demandas, acciones legales y costas que surjan con ocasión de la ejecución del presente contrato e imputables al </w:t>
      </w:r>
      <w:r w:rsidR="00FB4761" w:rsidRPr="00763ED0">
        <w:rPr>
          <w:rFonts w:ascii="Arial Narrow" w:eastAsia="Arial Narrow" w:hAnsi="Arial Narrow" w:cs="Arial Narrow"/>
          <w:b/>
          <w:bCs/>
          <w:sz w:val="22"/>
          <w:szCs w:val="22"/>
        </w:rPr>
        <w:t>CONTRATISTA</w:t>
      </w:r>
      <w:r w:rsidR="00FB4761" w:rsidRPr="00763ED0">
        <w:rPr>
          <w:rFonts w:ascii="Arial Narrow" w:eastAsia="Arial Narrow" w:hAnsi="Arial Narrow" w:cs="Arial Narrow"/>
          <w:sz w:val="22"/>
          <w:szCs w:val="22"/>
        </w:rPr>
        <w:t>. Se considerarán hechos imputables al </w:t>
      </w:r>
      <w:r w:rsidR="00FB4761" w:rsidRPr="00763ED0">
        <w:rPr>
          <w:rFonts w:ascii="Arial Narrow" w:eastAsia="Arial Narrow" w:hAnsi="Arial Narrow" w:cs="Arial Narrow"/>
          <w:b/>
          <w:bCs/>
          <w:sz w:val="22"/>
          <w:szCs w:val="22"/>
        </w:rPr>
        <w:t>CONTRATISTA</w:t>
      </w:r>
      <w:r w:rsidR="00FB4761" w:rsidRPr="00763ED0">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00FB4761" w:rsidRPr="00763ED0">
        <w:rPr>
          <w:rFonts w:ascii="Arial Narrow" w:eastAsia="Arial Narrow" w:hAnsi="Arial Narrow" w:cs="Arial Narrow"/>
          <w:b/>
          <w:bCs/>
          <w:sz w:val="22"/>
          <w:szCs w:val="22"/>
        </w:rPr>
        <w:t>FISCALÍA GENERAL DE LA NACIÓN</w:t>
      </w:r>
      <w:r w:rsidR="00FB4761" w:rsidRPr="00763ED0">
        <w:rPr>
          <w:rFonts w:ascii="Arial Narrow" w:eastAsia="Arial Narrow" w:hAnsi="Arial Narrow" w:cs="Arial Narrow"/>
          <w:sz w:val="22"/>
          <w:szCs w:val="22"/>
        </w:rPr>
        <w:t> y que sean responsabilidad del </w:t>
      </w:r>
      <w:r w:rsidR="00FB4761" w:rsidRPr="00763ED0">
        <w:rPr>
          <w:rFonts w:ascii="Arial Narrow" w:eastAsia="Arial Narrow" w:hAnsi="Arial Narrow" w:cs="Arial Narrow"/>
          <w:b/>
          <w:bCs/>
          <w:sz w:val="22"/>
          <w:szCs w:val="22"/>
        </w:rPr>
        <w:t>CONTRATISTA</w:t>
      </w:r>
      <w:r w:rsidR="00FB4761" w:rsidRPr="00763ED0">
        <w:rPr>
          <w:rFonts w:ascii="Arial Narrow" w:eastAsia="Arial Narrow" w:hAnsi="Arial Narrow" w:cs="Arial Narrow"/>
          <w:sz w:val="22"/>
          <w:szCs w:val="22"/>
        </w:rPr>
        <w:t>, conforme con lo pactado en este contrato, éste será notificado, obligándose a mantener indemne al </w:t>
      </w:r>
      <w:r w:rsidR="00FB4761" w:rsidRPr="00763ED0">
        <w:rPr>
          <w:rFonts w:ascii="Arial Narrow" w:eastAsia="Arial Narrow" w:hAnsi="Arial Narrow" w:cs="Arial Narrow"/>
          <w:b/>
          <w:bCs/>
          <w:sz w:val="22"/>
          <w:szCs w:val="22"/>
        </w:rPr>
        <w:t>FISCALÍA GENERAL DE LA NACIÓN</w:t>
      </w:r>
      <w:r w:rsidR="00FB4761" w:rsidRPr="00763ED0">
        <w:rPr>
          <w:rFonts w:ascii="Arial Narrow" w:eastAsia="Arial Narrow" w:hAnsi="Arial Narrow" w:cs="Arial Narrow"/>
          <w:sz w:val="22"/>
          <w:szCs w:val="22"/>
        </w:rPr>
        <w:t> y a responder por dichas reclamaciones y todos los costos que ellas generen.</w:t>
      </w:r>
    </w:p>
    <w:p w14:paraId="00000077" w14:textId="53022816"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CLÁUSULA DÉCIMA</w:t>
      </w:r>
      <w:r w:rsidR="00023140" w:rsidRPr="00763ED0">
        <w:rPr>
          <w:rFonts w:ascii="Arial Narrow" w:eastAsia="Arial Narrow" w:hAnsi="Arial Narrow" w:cs="Arial Narrow"/>
          <w:b/>
          <w:sz w:val="22"/>
          <w:szCs w:val="22"/>
        </w:rPr>
        <w:t xml:space="preserve"> CUARTA</w:t>
      </w:r>
      <w:r w:rsidRPr="00763ED0">
        <w:rPr>
          <w:rFonts w:ascii="Arial Narrow" w:eastAsia="Arial Narrow" w:hAnsi="Arial Narrow" w:cs="Arial Narrow"/>
          <w:b/>
          <w:sz w:val="22"/>
          <w:szCs w:val="22"/>
        </w:rPr>
        <w:t>-CONTROVERSIAS CONTRACTUALES</w:t>
      </w:r>
      <w:r w:rsidRPr="00763ED0">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1B958D13"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DÉCIMA </w:t>
      </w:r>
      <w:r w:rsidR="00023140" w:rsidRPr="00763ED0">
        <w:rPr>
          <w:rFonts w:ascii="Arial Narrow" w:eastAsia="Arial Narrow" w:hAnsi="Arial Narrow" w:cs="Arial Narrow"/>
          <w:b/>
          <w:sz w:val="22"/>
          <w:szCs w:val="22"/>
        </w:rPr>
        <w:t>QUINTA</w:t>
      </w:r>
      <w:r w:rsidRPr="00763ED0">
        <w:rPr>
          <w:rFonts w:ascii="Arial Narrow" w:eastAsia="Arial Narrow" w:hAnsi="Arial Narrow" w:cs="Arial Narrow"/>
          <w:b/>
          <w:sz w:val="22"/>
          <w:szCs w:val="22"/>
        </w:rPr>
        <w:t>-CESIÓN Y SUBCONTRATOS. El CONTRATISTA</w:t>
      </w:r>
      <w:r w:rsidRPr="00763ED0">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63ED0">
        <w:rPr>
          <w:rFonts w:ascii="Arial Narrow" w:eastAsia="Arial Narrow" w:hAnsi="Arial Narrow" w:cs="Arial Narrow"/>
          <w:b/>
          <w:sz w:val="22"/>
          <w:szCs w:val="22"/>
        </w:rPr>
        <w:t xml:space="preserve">FISCALÍA </w:t>
      </w:r>
      <w:r w:rsidRPr="00763ED0">
        <w:rPr>
          <w:rFonts w:ascii="Arial Narrow" w:eastAsia="Arial Narrow" w:hAnsi="Arial Narrow" w:cs="Arial Narrow"/>
          <w:sz w:val="22"/>
          <w:szCs w:val="22"/>
        </w:rPr>
        <w:t>para este contrato.</w:t>
      </w:r>
    </w:p>
    <w:p w14:paraId="05EAD2F6" w14:textId="7EC90076" w:rsidR="00482A01" w:rsidRPr="00763ED0" w:rsidRDefault="00B97B95" w:rsidP="00482A01">
      <w:pPr>
        <w:tabs>
          <w:tab w:val="left" w:pos="3119"/>
        </w:tabs>
        <w:spacing w:after="160"/>
        <w:jc w:val="both"/>
        <w:rPr>
          <w:rFonts w:ascii="Arial Narrow" w:eastAsia="Arial Narrow" w:hAnsi="Arial Narrow" w:cs="Arial Narrow"/>
          <w:sz w:val="22"/>
          <w:szCs w:val="22"/>
          <w:lang w:val="es-CO"/>
        </w:rPr>
      </w:pPr>
      <w:r w:rsidRPr="00763ED0">
        <w:rPr>
          <w:rFonts w:ascii="Arial Narrow" w:eastAsia="Arial Narrow" w:hAnsi="Arial Narrow" w:cs="Arial Narrow"/>
          <w:b/>
          <w:sz w:val="22"/>
          <w:szCs w:val="22"/>
        </w:rPr>
        <w:lastRenderedPageBreak/>
        <w:t xml:space="preserve">CLÁUSULA DÉCIMA </w:t>
      </w:r>
      <w:r w:rsidR="00023140" w:rsidRPr="00763ED0">
        <w:rPr>
          <w:rFonts w:ascii="Arial Narrow" w:eastAsia="Arial Narrow" w:hAnsi="Arial Narrow" w:cs="Arial Narrow"/>
          <w:b/>
          <w:sz w:val="22"/>
          <w:szCs w:val="22"/>
        </w:rPr>
        <w:t>SEXTA</w:t>
      </w:r>
      <w:r w:rsidRPr="00763ED0">
        <w:rPr>
          <w:rFonts w:ascii="Arial Narrow" w:eastAsia="Arial Narrow" w:hAnsi="Arial Narrow" w:cs="Arial Narrow"/>
          <w:b/>
          <w:sz w:val="22"/>
          <w:szCs w:val="22"/>
        </w:rPr>
        <w:t>-LIQUIDACIÓN</w:t>
      </w:r>
      <w:r w:rsidR="00AF3FC8" w:rsidRPr="00763ED0">
        <w:rPr>
          <w:rFonts w:ascii="Arial Narrow" w:eastAsia="Arial Narrow" w:hAnsi="Arial Narrow" w:cs="Arial Narrow"/>
          <w:b/>
          <w:sz w:val="22"/>
          <w:szCs w:val="22"/>
        </w:rPr>
        <w:t xml:space="preserve">: </w:t>
      </w:r>
      <w:r w:rsidR="00482A01" w:rsidRPr="00763ED0">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000007F" w14:textId="2D6024F7" w:rsidR="00AA00DA" w:rsidRPr="00763ED0" w:rsidRDefault="00482A01">
      <w:pPr>
        <w:tabs>
          <w:tab w:val="left" w:pos="3119"/>
        </w:tabs>
        <w:spacing w:after="160"/>
        <w:jc w:val="both"/>
        <w:rPr>
          <w:rFonts w:ascii="Arial Narrow" w:eastAsia="Arial Narrow" w:hAnsi="Arial Narrow" w:cs="Arial Narrow"/>
          <w:sz w:val="22"/>
          <w:szCs w:val="22"/>
          <w:lang w:val="es-CO"/>
        </w:rPr>
      </w:pPr>
      <w:r w:rsidRPr="00763ED0">
        <w:rPr>
          <w:rFonts w:ascii="Arial Narrow" w:eastAsia="Arial Narrow" w:hAnsi="Arial Narrow" w:cs="Arial Narrow"/>
          <w:b/>
          <w:bCs/>
          <w:sz w:val="22"/>
          <w:szCs w:val="22"/>
          <w:lang w:val="es-CO"/>
        </w:rPr>
        <w:t>PARÁGRAFO:</w:t>
      </w:r>
      <w:r w:rsidRPr="00763ED0">
        <w:rPr>
          <w:rFonts w:ascii="Arial Narrow" w:eastAsia="Arial Narrow" w:hAnsi="Arial Narrow" w:cs="Arial Narrow"/>
          <w:sz w:val="22"/>
          <w:szCs w:val="22"/>
          <w:lang w:val="es-CO"/>
        </w:rPr>
        <w:t> En virtud del artículo 2.2.1.2.3.1.12 del Decreto 1082 de 2015, la garantía de cumplimiento deberá estar vigente hasta la liquidación del contrato.</w:t>
      </w:r>
    </w:p>
    <w:p w14:paraId="00000080" w14:textId="4F67315F"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DÉCIMA </w:t>
      </w:r>
      <w:r w:rsidR="00023140" w:rsidRPr="00763ED0">
        <w:rPr>
          <w:rFonts w:ascii="Arial Narrow" w:eastAsia="Arial Narrow" w:hAnsi="Arial Narrow" w:cs="Arial Narrow"/>
          <w:b/>
          <w:sz w:val="22"/>
          <w:szCs w:val="22"/>
        </w:rPr>
        <w:t>SÉPTIM</w:t>
      </w:r>
      <w:r w:rsidRPr="00763ED0">
        <w:rPr>
          <w:rFonts w:ascii="Arial Narrow" w:eastAsia="Arial Narrow" w:hAnsi="Arial Narrow" w:cs="Arial Narrow"/>
          <w:b/>
          <w:sz w:val="22"/>
          <w:szCs w:val="22"/>
        </w:rPr>
        <w:t>A-EXCLUSIÓN DE RELACIÓN LABORAL</w:t>
      </w:r>
      <w:r w:rsidRPr="00763ED0">
        <w:rPr>
          <w:rFonts w:ascii="Arial Narrow" w:eastAsia="Arial Narrow" w:hAnsi="Arial Narrow" w:cs="Arial Narrow"/>
          <w:sz w:val="22"/>
          <w:szCs w:val="22"/>
        </w:rPr>
        <w:t xml:space="preserve">. </w:t>
      </w:r>
      <w:r w:rsidRPr="00763ED0">
        <w:rPr>
          <w:rFonts w:ascii="Arial Narrow" w:eastAsia="Arial Narrow" w:hAnsi="Arial Narrow" w:cs="Arial Narrow"/>
          <w:b/>
          <w:sz w:val="22"/>
          <w:szCs w:val="22"/>
        </w:rPr>
        <w:t>EL CONTRATISTA</w:t>
      </w:r>
      <w:r w:rsidRPr="00763ED0">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763ED0">
        <w:rPr>
          <w:rFonts w:ascii="Arial Narrow" w:eastAsia="Arial Narrow" w:hAnsi="Arial Narrow" w:cs="Arial Narrow"/>
          <w:b/>
          <w:sz w:val="22"/>
          <w:szCs w:val="22"/>
        </w:rPr>
        <w:t>EL CONTRATISTA</w:t>
      </w:r>
      <w:r w:rsidRPr="00763ED0">
        <w:rPr>
          <w:rFonts w:ascii="Arial Narrow" w:eastAsia="Arial Narrow" w:hAnsi="Arial Narrow" w:cs="Arial Narrow"/>
          <w:sz w:val="22"/>
          <w:szCs w:val="22"/>
        </w:rPr>
        <w:t xml:space="preserve"> y la </w:t>
      </w:r>
      <w:r w:rsidRPr="00763ED0">
        <w:rPr>
          <w:rFonts w:ascii="Arial Narrow" w:eastAsia="Arial Narrow" w:hAnsi="Arial Narrow" w:cs="Arial Narrow"/>
          <w:b/>
          <w:sz w:val="22"/>
          <w:szCs w:val="22"/>
        </w:rPr>
        <w:t>FISCALÍA</w:t>
      </w:r>
      <w:r w:rsidRPr="00763ED0">
        <w:rPr>
          <w:rFonts w:ascii="Arial Narrow" w:eastAsia="Arial Narrow" w:hAnsi="Arial Narrow" w:cs="Arial Narrow"/>
          <w:sz w:val="22"/>
          <w:szCs w:val="22"/>
        </w:rPr>
        <w:t xml:space="preserve"> </w:t>
      </w:r>
      <w:r w:rsidRPr="00763ED0">
        <w:rPr>
          <w:rFonts w:ascii="Arial Narrow" w:eastAsia="Arial Narrow" w:hAnsi="Arial Narrow" w:cs="Arial Narrow"/>
          <w:b/>
          <w:sz w:val="22"/>
          <w:szCs w:val="22"/>
        </w:rPr>
        <w:t>GENERAL DE LA NACIÓN</w:t>
      </w:r>
      <w:r w:rsidRPr="00763ED0">
        <w:rPr>
          <w:rFonts w:ascii="Arial Narrow" w:eastAsia="Arial Narrow" w:hAnsi="Arial Narrow" w:cs="Arial Narrow"/>
          <w:sz w:val="22"/>
          <w:szCs w:val="22"/>
        </w:rPr>
        <w:t xml:space="preserve">, ni éste último con relación a las personas que emplee </w:t>
      </w:r>
      <w:r w:rsidRPr="00763ED0">
        <w:rPr>
          <w:rFonts w:ascii="Arial Narrow" w:eastAsia="Arial Narrow" w:hAnsi="Arial Narrow" w:cs="Arial Narrow"/>
          <w:b/>
          <w:sz w:val="22"/>
          <w:szCs w:val="22"/>
        </w:rPr>
        <w:t>EL CONTRATISTA</w:t>
      </w:r>
      <w:r w:rsidRPr="00763ED0">
        <w:rPr>
          <w:rFonts w:ascii="Arial Narrow" w:eastAsia="Arial Narrow" w:hAnsi="Arial Narrow" w:cs="Arial Narrow"/>
          <w:sz w:val="22"/>
          <w:szCs w:val="22"/>
        </w:rPr>
        <w:t xml:space="preserve"> para la ejecución del mismo. </w:t>
      </w:r>
    </w:p>
    <w:p w14:paraId="00000081" w14:textId="78D6B782"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DÉCIMA </w:t>
      </w:r>
      <w:r w:rsidR="00023140" w:rsidRPr="00763ED0">
        <w:rPr>
          <w:rFonts w:ascii="Arial Narrow" w:eastAsia="Arial Narrow" w:hAnsi="Arial Narrow" w:cs="Arial Narrow"/>
          <w:b/>
          <w:sz w:val="22"/>
          <w:szCs w:val="22"/>
        </w:rPr>
        <w:t>OCTAVA</w:t>
      </w:r>
      <w:r w:rsidRPr="00763ED0">
        <w:rPr>
          <w:rFonts w:ascii="Arial Narrow" w:eastAsia="Arial Narrow" w:hAnsi="Arial Narrow" w:cs="Arial Narrow"/>
          <w:b/>
          <w:sz w:val="22"/>
          <w:szCs w:val="22"/>
        </w:rPr>
        <w:t>-COMPROMISO ANTICORRUPCIÓN</w:t>
      </w:r>
      <w:r w:rsidRPr="00763ED0">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50C375B1"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DÉCIMA </w:t>
      </w:r>
      <w:r w:rsidR="00023140" w:rsidRPr="00763ED0">
        <w:rPr>
          <w:rFonts w:ascii="Arial Narrow" w:eastAsia="Arial Narrow" w:hAnsi="Arial Narrow" w:cs="Arial Narrow"/>
          <w:b/>
          <w:sz w:val="22"/>
          <w:szCs w:val="22"/>
        </w:rPr>
        <w:t>NOVENA</w:t>
      </w:r>
      <w:r w:rsidRPr="00763ED0">
        <w:rPr>
          <w:rFonts w:ascii="Arial Narrow" w:eastAsia="Arial Narrow" w:hAnsi="Arial Narrow" w:cs="Arial Narrow"/>
          <w:b/>
          <w:sz w:val="22"/>
          <w:szCs w:val="22"/>
        </w:rPr>
        <w:t>- TERMINACIÓN</w:t>
      </w:r>
      <w:r w:rsidRPr="00763ED0">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63ED0">
        <w:rPr>
          <w:rFonts w:ascii="Arial Narrow" w:eastAsia="Arial Narrow" w:hAnsi="Arial Narrow" w:cs="Arial Narrow"/>
          <w:b/>
          <w:sz w:val="22"/>
          <w:szCs w:val="22"/>
        </w:rPr>
        <w:t>FISCALÍA</w:t>
      </w:r>
      <w:r w:rsidRPr="00763ED0">
        <w:rPr>
          <w:rFonts w:ascii="Arial Narrow" w:eastAsia="Arial Narrow" w:hAnsi="Arial Narrow" w:cs="Arial Narrow"/>
          <w:sz w:val="22"/>
          <w:szCs w:val="22"/>
        </w:rPr>
        <w:t xml:space="preserve"> o que vulneren los principios de la contratación estatal por parte del </w:t>
      </w:r>
      <w:r w:rsidRPr="00763ED0">
        <w:rPr>
          <w:rFonts w:ascii="Arial Narrow" w:eastAsia="Arial Narrow" w:hAnsi="Arial Narrow" w:cs="Arial Narrow"/>
          <w:b/>
          <w:sz w:val="22"/>
          <w:szCs w:val="22"/>
        </w:rPr>
        <w:t xml:space="preserve">CONTRATISTA </w:t>
      </w:r>
      <w:r w:rsidRPr="00763ED0">
        <w:rPr>
          <w:rFonts w:ascii="Arial Narrow" w:eastAsia="Arial Narrow" w:hAnsi="Arial Narrow" w:cs="Arial Narrow"/>
          <w:sz w:val="22"/>
          <w:szCs w:val="22"/>
        </w:rPr>
        <w:t xml:space="preserve">o de las personas vinculadas a éste. g) Las demás que determine la ley. </w:t>
      </w:r>
      <w:r w:rsidRPr="00763ED0">
        <w:rPr>
          <w:rFonts w:ascii="Arial Narrow" w:eastAsia="Arial Narrow" w:hAnsi="Arial Narrow" w:cs="Arial Narrow"/>
          <w:b/>
          <w:sz w:val="22"/>
          <w:szCs w:val="22"/>
        </w:rPr>
        <w:t>PARAGRAFO</w:t>
      </w:r>
      <w:r w:rsidRPr="00763ED0">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6DBF3A20" w:rsidR="00AA00DA" w:rsidRPr="00763ED0" w:rsidRDefault="00B97B95">
      <w:pPr>
        <w:tabs>
          <w:tab w:val="left" w:pos="3119"/>
        </w:tabs>
        <w:spacing w:after="160"/>
        <w:jc w:val="both"/>
        <w:rPr>
          <w:rFonts w:ascii="Arial Narrow" w:eastAsia="Arial Narrow" w:hAnsi="Arial Narrow" w:cs="Arial Narrow"/>
          <w:b/>
          <w:sz w:val="22"/>
          <w:szCs w:val="22"/>
        </w:rPr>
      </w:pPr>
      <w:r w:rsidRPr="00763ED0">
        <w:rPr>
          <w:rFonts w:ascii="Arial Narrow" w:eastAsia="Arial Narrow" w:hAnsi="Arial Narrow" w:cs="Arial Narrow"/>
          <w:b/>
          <w:sz w:val="22"/>
          <w:szCs w:val="22"/>
        </w:rPr>
        <w:t xml:space="preserve">CLÁUSULA </w:t>
      </w:r>
      <w:r w:rsidR="00023140" w:rsidRPr="00763ED0">
        <w:rPr>
          <w:rFonts w:ascii="Arial Narrow" w:eastAsia="Arial Narrow" w:hAnsi="Arial Narrow" w:cs="Arial Narrow"/>
          <w:b/>
          <w:sz w:val="22"/>
          <w:szCs w:val="22"/>
        </w:rPr>
        <w:t>VIGÉSIMA</w:t>
      </w:r>
      <w:r w:rsidRPr="00763ED0">
        <w:rPr>
          <w:rFonts w:ascii="Arial Narrow" w:eastAsia="Arial Narrow" w:hAnsi="Arial Narrow" w:cs="Arial Narrow"/>
          <w:b/>
          <w:sz w:val="22"/>
          <w:szCs w:val="22"/>
        </w:rPr>
        <w:t xml:space="preserve"> – PERFECCIONAMIENTO Y EJECUCIÓN:</w:t>
      </w:r>
      <w:r w:rsidRPr="00763ED0">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63ED0">
        <w:rPr>
          <w:rFonts w:ascii="Arial Narrow" w:eastAsia="Arial Narrow" w:hAnsi="Arial Narrow" w:cs="Arial Narrow"/>
          <w:b/>
          <w:sz w:val="22"/>
          <w:szCs w:val="22"/>
        </w:rPr>
        <w:t xml:space="preserve"> </w:t>
      </w:r>
    </w:p>
    <w:p w14:paraId="6381DD41" w14:textId="5D52718E" w:rsidR="009F6DAE" w:rsidRPr="00763ED0" w:rsidRDefault="009F6DAE" w:rsidP="009F6DAE">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w:t>
      </w:r>
      <w:r w:rsidR="00023140" w:rsidRPr="00763ED0">
        <w:rPr>
          <w:rFonts w:ascii="Arial Narrow" w:eastAsia="Arial Narrow" w:hAnsi="Arial Narrow" w:cs="Arial Narrow"/>
          <w:b/>
          <w:sz w:val="22"/>
          <w:szCs w:val="22"/>
        </w:rPr>
        <w:t>VIGÉSIMA  PRIMERA</w:t>
      </w:r>
      <w:r w:rsidRPr="00763ED0">
        <w:rPr>
          <w:rFonts w:ascii="Arial Narrow" w:eastAsia="Arial Narrow" w:hAnsi="Arial Narrow" w:cs="Arial Narrow"/>
          <w:b/>
          <w:sz w:val="22"/>
          <w:szCs w:val="22"/>
        </w:rPr>
        <w:t xml:space="preserve">- TRATAMIENTO DE DATOS: </w:t>
      </w:r>
      <w:r w:rsidRPr="00763ED0">
        <w:rPr>
          <w:rFonts w:ascii="Arial Narrow" w:eastAsia="Arial Narrow" w:hAnsi="Arial Narrow" w:cs="Arial Narrow"/>
          <w:sz w:val="22"/>
          <w:szCs w:val="22"/>
        </w:rPr>
        <w:t xml:space="preserve">Con la </w:t>
      </w:r>
      <w:proofErr w:type="spellStart"/>
      <w:r w:rsidRPr="00763ED0">
        <w:rPr>
          <w:rFonts w:ascii="Arial Narrow" w:eastAsia="Arial Narrow" w:hAnsi="Arial Narrow" w:cs="Arial Narrow"/>
          <w:sz w:val="22"/>
          <w:szCs w:val="22"/>
        </w:rPr>
        <w:t>aceptacion</w:t>
      </w:r>
      <w:proofErr w:type="spellEnd"/>
      <w:r w:rsidRPr="00763ED0">
        <w:rPr>
          <w:rFonts w:ascii="Arial Narrow" w:eastAsia="Arial Narrow" w:hAnsi="Arial Narrow" w:cs="Arial Narrow"/>
          <w:sz w:val="22"/>
          <w:szCs w:val="22"/>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1D6A6221" w:rsidR="009F6DAE" w:rsidRDefault="00763ED0" w:rsidP="009F6DAE">
      <w:pPr>
        <w:tabs>
          <w:tab w:val="left" w:pos="3119"/>
        </w:tabs>
        <w:spacing w:after="160"/>
        <w:jc w:val="both"/>
        <w:rPr>
          <w:rFonts w:ascii="Arial Narrow" w:eastAsia="Arial Narrow" w:hAnsi="Arial Narrow" w:cs="Arial Narrow"/>
          <w:sz w:val="22"/>
          <w:szCs w:val="22"/>
        </w:rPr>
      </w:pPr>
      <w:hyperlink r:id="rId8" w:history="1">
        <w:r w:rsidRPr="007A18A6">
          <w:rPr>
            <w:rStyle w:val="Hipervnculo"/>
            <w:rFonts w:ascii="Arial Narrow" w:eastAsia="Arial Narrow" w:hAnsi="Arial Narrow" w:cs="Arial Narrow"/>
            <w:sz w:val="22"/>
            <w:szCs w:val="22"/>
          </w:rPr>
          <w:t>https://www.fiscalia.gov.co/colombia/wp-content/uploads/Pol%C3%ADtica-de-Tratamiento-de-Datos-Personales.pdf</w:t>
        </w:r>
      </w:hyperlink>
    </w:p>
    <w:p w14:paraId="5E62F5BF" w14:textId="77777777" w:rsidR="00763ED0" w:rsidRPr="00763ED0" w:rsidRDefault="00763ED0" w:rsidP="009F6DAE">
      <w:pPr>
        <w:tabs>
          <w:tab w:val="left" w:pos="3119"/>
        </w:tabs>
        <w:spacing w:after="160"/>
        <w:jc w:val="both"/>
        <w:rPr>
          <w:rFonts w:ascii="Arial Narrow" w:eastAsia="Arial Narrow" w:hAnsi="Arial Narrow" w:cs="Arial Narrow"/>
          <w:sz w:val="22"/>
          <w:szCs w:val="22"/>
        </w:rPr>
      </w:pPr>
    </w:p>
    <w:p w14:paraId="00000084" w14:textId="39FA76B1"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b/>
          <w:sz w:val="22"/>
          <w:szCs w:val="22"/>
        </w:rPr>
        <w:t xml:space="preserve">CLÁUSULA </w:t>
      </w:r>
      <w:r w:rsidR="00023140" w:rsidRPr="00763ED0">
        <w:rPr>
          <w:rFonts w:ascii="Arial Narrow" w:eastAsia="Arial Narrow" w:hAnsi="Arial Narrow" w:cs="Arial Narrow"/>
          <w:b/>
          <w:sz w:val="22"/>
          <w:szCs w:val="22"/>
        </w:rPr>
        <w:t>VIGÉSIMA SEGUNDA</w:t>
      </w:r>
      <w:r w:rsidRPr="00763ED0">
        <w:rPr>
          <w:rFonts w:ascii="Arial Narrow" w:eastAsia="Arial Narrow" w:hAnsi="Arial Narrow" w:cs="Arial Narrow"/>
          <w:b/>
          <w:sz w:val="22"/>
          <w:szCs w:val="22"/>
        </w:rPr>
        <w:t>– DOMICILIO</w:t>
      </w:r>
      <w:r w:rsidRPr="00763ED0">
        <w:rPr>
          <w:rFonts w:ascii="Arial Narrow" w:eastAsia="Arial Narrow" w:hAnsi="Arial Narrow" w:cs="Arial Narrow"/>
          <w:sz w:val="22"/>
          <w:szCs w:val="22"/>
        </w:rPr>
        <w:t xml:space="preserve">. Para todos los efectos, las partes acuerdan como domicilio contractual la ciudad de Bogotá, D.C. </w:t>
      </w:r>
    </w:p>
    <w:p w14:paraId="00000085" w14:textId="77777777" w:rsidR="00AA00DA" w:rsidRPr="00763ED0" w:rsidRDefault="00AA00DA">
      <w:pPr>
        <w:tabs>
          <w:tab w:val="left" w:pos="3119"/>
        </w:tabs>
        <w:spacing w:after="160"/>
        <w:jc w:val="both"/>
        <w:rPr>
          <w:rFonts w:ascii="Arial Narrow" w:eastAsia="Arial Narrow" w:hAnsi="Arial Narrow" w:cs="Arial Narrow"/>
          <w:sz w:val="22"/>
          <w:szCs w:val="22"/>
        </w:rPr>
      </w:pPr>
    </w:p>
    <w:p w14:paraId="00000086" w14:textId="77777777" w:rsidR="00AA00DA" w:rsidRPr="00763ED0" w:rsidRDefault="00B97B95">
      <w:pPr>
        <w:tabs>
          <w:tab w:val="left" w:pos="3119"/>
        </w:tabs>
        <w:spacing w:after="160"/>
        <w:jc w:val="both"/>
        <w:rPr>
          <w:rFonts w:ascii="Arial Narrow" w:eastAsia="Arial Narrow" w:hAnsi="Arial Narrow" w:cs="Arial Narrow"/>
          <w:sz w:val="22"/>
          <w:szCs w:val="22"/>
        </w:rPr>
      </w:pPr>
      <w:r w:rsidRPr="00763ED0">
        <w:rPr>
          <w:rFonts w:ascii="Arial Narrow" w:eastAsia="Arial Narrow" w:hAnsi="Arial Narrow" w:cs="Arial Narrow"/>
          <w:sz w:val="22"/>
          <w:szCs w:val="22"/>
        </w:rPr>
        <w:lastRenderedPageBreak/>
        <w:t xml:space="preserve">Este complemento es aprobado por las partes con la suscripción electrónica del contrato a través de la plataforma </w:t>
      </w:r>
      <w:proofErr w:type="spellStart"/>
      <w:r w:rsidRPr="00763ED0">
        <w:rPr>
          <w:rFonts w:ascii="Arial Narrow" w:eastAsia="Arial Narrow" w:hAnsi="Arial Narrow" w:cs="Arial Narrow"/>
          <w:sz w:val="22"/>
          <w:szCs w:val="22"/>
        </w:rPr>
        <w:t>Secop</w:t>
      </w:r>
      <w:proofErr w:type="spellEnd"/>
      <w:r w:rsidRPr="00763ED0">
        <w:rPr>
          <w:rFonts w:ascii="Arial Narrow" w:eastAsia="Arial Narrow" w:hAnsi="Arial Narrow" w:cs="Arial Narrow"/>
          <w:sz w:val="22"/>
          <w:szCs w:val="22"/>
        </w:rPr>
        <w:t xml:space="preserve"> II.</w:t>
      </w:r>
    </w:p>
    <w:p w14:paraId="00000087" w14:textId="77777777" w:rsidR="00AA00DA" w:rsidRPr="00763ED0" w:rsidRDefault="00AA00DA">
      <w:pPr>
        <w:tabs>
          <w:tab w:val="left" w:pos="3119"/>
        </w:tabs>
        <w:spacing w:after="160"/>
        <w:jc w:val="both"/>
        <w:rPr>
          <w:rFonts w:ascii="Arial Narrow" w:eastAsia="Arial Narrow" w:hAnsi="Arial Narrow" w:cs="Arial Narrow"/>
          <w:sz w:val="22"/>
          <w:szCs w:val="22"/>
        </w:rPr>
      </w:pPr>
    </w:p>
    <w:p w14:paraId="0000008C" w14:textId="77777777" w:rsidR="00AA00DA" w:rsidRPr="00763ED0" w:rsidRDefault="00AA00DA">
      <w:pPr>
        <w:jc w:val="both"/>
        <w:rPr>
          <w:rFonts w:ascii="Arial Narrow" w:eastAsia="Arial Narrow" w:hAnsi="Arial Narrow" w:cs="Arial Narrow"/>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5"/>
        <w:gridCol w:w="5370"/>
        <w:gridCol w:w="975"/>
        <w:gridCol w:w="1320"/>
      </w:tblGrid>
      <w:tr w:rsidR="001C4232" w:rsidRPr="00763ED0" w14:paraId="06883A24" w14:textId="77777777">
        <w:trPr>
          <w:trHeight w:val="300"/>
        </w:trPr>
        <w:tc>
          <w:tcPr>
            <w:tcW w:w="1155" w:type="dxa"/>
            <w:tcBorders>
              <w:top w:val="single" w:sz="6" w:space="0" w:color="000000"/>
              <w:left w:val="single" w:sz="6" w:space="0" w:color="000000"/>
              <w:bottom w:val="single" w:sz="6" w:space="0" w:color="000000"/>
              <w:right w:val="single" w:sz="6" w:space="0" w:color="000000"/>
            </w:tcBorders>
            <w:hideMark/>
          </w:tcPr>
          <w:p w14:paraId="524D6B42"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 </w:t>
            </w:r>
          </w:p>
        </w:tc>
        <w:tc>
          <w:tcPr>
            <w:tcW w:w="5370" w:type="dxa"/>
            <w:tcBorders>
              <w:top w:val="single" w:sz="6" w:space="0" w:color="000000"/>
              <w:left w:val="single" w:sz="6" w:space="0" w:color="000000"/>
              <w:bottom w:val="single" w:sz="6" w:space="0" w:color="000000"/>
              <w:right w:val="single" w:sz="6" w:space="0" w:color="000000"/>
            </w:tcBorders>
            <w:hideMark/>
          </w:tcPr>
          <w:p w14:paraId="7F18A521"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b/>
                <w:bCs/>
                <w:sz w:val="16"/>
                <w:szCs w:val="16"/>
                <w:lang w:val="es-CO"/>
              </w:rPr>
              <w:t>Nombre</w:t>
            </w:r>
            <w:r w:rsidRPr="00763ED0">
              <w:rPr>
                <w:rFonts w:ascii="Arial Narrow" w:eastAsia="Arial Narrow" w:hAnsi="Arial Narrow" w:cs="Arial Narrow"/>
                <w:sz w:val="16"/>
                <w:szCs w:val="16"/>
                <w:lang w:val="es-CO"/>
              </w:rPr>
              <w:t> </w:t>
            </w:r>
          </w:p>
        </w:tc>
        <w:tc>
          <w:tcPr>
            <w:tcW w:w="975" w:type="dxa"/>
            <w:tcBorders>
              <w:top w:val="single" w:sz="6" w:space="0" w:color="000000"/>
              <w:left w:val="single" w:sz="6" w:space="0" w:color="000000"/>
              <w:bottom w:val="single" w:sz="6" w:space="0" w:color="000000"/>
              <w:right w:val="single" w:sz="6" w:space="0" w:color="000000"/>
            </w:tcBorders>
            <w:hideMark/>
          </w:tcPr>
          <w:p w14:paraId="6F83E13D"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b/>
                <w:bCs/>
                <w:sz w:val="16"/>
                <w:szCs w:val="16"/>
                <w:lang w:val="es-CO"/>
              </w:rPr>
              <w:t>Firma</w:t>
            </w:r>
            <w:r w:rsidRPr="00763ED0">
              <w:rPr>
                <w:rFonts w:ascii="Arial Narrow" w:eastAsia="Arial Narrow" w:hAnsi="Arial Narrow" w:cs="Arial Narrow"/>
                <w:sz w:val="16"/>
                <w:szCs w:val="16"/>
                <w:lang w:val="es-CO"/>
              </w:rPr>
              <w:t> </w:t>
            </w:r>
          </w:p>
        </w:tc>
        <w:tc>
          <w:tcPr>
            <w:tcW w:w="1305" w:type="dxa"/>
            <w:tcBorders>
              <w:top w:val="single" w:sz="6" w:space="0" w:color="000000"/>
              <w:left w:val="single" w:sz="6" w:space="0" w:color="000000"/>
              <w:bottom w:val="single" w:sz="6" w:space="0" w:color="000000"/>
              <w:right w:val="single" w:sz="6" w:space="0" w:color="000000"/>
            </w:tcBorders>
            <w:hideMark/>
          </w:tcPr>
          <w:p w14:paraId="3164E3E9"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b/>
                <w:bCs/>
                <w:sz w:val="16"/>
                <w:szCs w:val="16"/>
                <w:lang w:val="es-CO"/>
              </w:rPr>
              <w:t>Fecha</w:t>
            </w:r>
            <w:r w:rsidRPr="00763ED0">
              <w:rPr>
                <w:rFonts w:ascii="Arial Narrow" w:eastAsia="Arial Narrow" w:hAnsi="Arial Narrow" w:cs="Arial Narrow"/>
                <w:sz w:val="16"/>
                <w:szCs w:val="16"/>
                <w:lang w:val="es-CO"/>
              </w:rPr>
              <w:t> </w:t>
            </w:r>
          </w:p>
        </w:tc>
      </w:tr>
      <w:tr w:rsidR="001C4232" w:rsidRPr="00763ED0" w14:paraId="4841627D" w14:textId="77777777">
        <w:trPr>
          <w:trHeight w:val="45"/>
        </w:trPr>
        <w:tc>
          <w:tcPr>
            <w:tcW w:w="1155" w:type="dxa"/>
            <w:tcBorders>
              <w:top w:val="single" w:sz="6" w:space="0" w:color="000000"/>
              <w:left w:val="single" w:sz="6" w:space="0" w:color="000000"/>
              <w:bottom w:val="single" w:sz="6" w:space="0" w:color="000000"/>
              <w:right w:val="single" w:sz="6" w:space="0" w:color="000000"/>
            </w:tcBorders>
            <w:vAlign w:val="center"/>
            <w:hideMark/>
          </w:tcPr>
          <w:p w14:paraId="332B180C"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b/>
                <w:bCs/>
                <w:sz w:val="16"/>
                <w:szCs w:val="16"/>
                <w:lang w:val="es-CO"/>
              </w:rPr>
              <w:t>Proyectó </w:t>
            </w:r>
            <w:r w:rsidRPr="00763ED0">
              <w:rPr>
                <w:rFonts w:ascii="Arial Narrow" w:eastAsia="Arial Narrow" w:hAnsi="Arial Narrow" w:cs="Arial Narrow"/>
                <w:sz w:val="16"/>
                <w:szCs w:val="16"/>
                <w:lang w:val="es-CO"/>
              </w:rPr>
              <w:t> </w:t>
            </w:r>
          </w:p>
        </w:tc>
        <w:tc>
          <w:tcPr>
            <w:tcW w:w="5370" w:type="dxa"/>
            <w:tcBorders>
              <w:top w:val="single" w:sz="6" w:space="0" w:color="000000"/>
              <w:left w:val="single" w:sz="6" w:space="0" w:color="000000"/>
              <w:bottom w:val="single" w:sz="6" w:space="0" w:color="000000"/>
              <w:right w:val="single" w:sz="6" w:space="0" w:color="000000"/>
            </w:tcBorders>
            <w:vAlign w:val="center"/>
            <w:hideMark/>
          </w:tcPr>
          <w:p w14:paraId="17465B34"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Claudia Leticia Díaz Silva – Profesional Gestión II (E)– SGC </w:t>
            </w:r>
          </w:p>
        </w:tc>
        <w:tc>
          <w:tcPr>
            <w:tcW w:w="975" w:type="dxa"/>
            <w:tcBorders>
              <w:top w:val="single" w:sz="6" w:space="0" w:color="000000"/>
              <w:left w:val="single" w:sz="6" w:space="0" w:color="000000"/>
              <w:bottom w:val="single" w:sz="6" w:space="0" w:color="000000"/>
              <w:right w:val="single" w:sz="6" w:space="0" w:color="000000"/>
            </w:tcBorders>
            <w:vAlign w:val="center"/>
            <w:hideMark/>
          </w:tcPr>
          <w:p w14:paraId="0125A160" w14:textId="4E3AFB9A"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noProof/>
                <w:sz w:val="16"/>
                <w:szCs w:val="16"/>
                <w:lang w:val="es-CO"/>
              </w:rPr>
              <w:drawing>
                <wp:inline distT="0" distB="0" distL="0" distR="0" wp14:anchorId="566A97C6" wp14:editId="210EC226">
                  <wp:extent cx="323850" cy="266700"/>
                  <wp:effectExtent l="0" t="0" r="0" b="0"/>
                  <wp:docPr id="1555873173" name="Imagen 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 dibujo de una persona&#10;&#10;Descripción generada automáticamente con confianza baj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266700"/>
                          </a:xfrm>
                          <a:prstGeom prst="rect">
                            <a:avLst/>
                          </a:prstGeom>
                          <a:noFill/>
                          <a:ln>
                            <a:noFill/>
                          </a:ln>
                        </pic:spPr>
                      </pic:pic>
                    </a:graphicData>
                  </a:graphic>
                </wp:inline>
              </w:drawing>
            </w:r>
            <w:r w:rsidRPr="00763ED0">
              <w:rPr>
                <w:rFonts w:ascii="Arial Narrow" w:eastAsia="Arial Narrow" w:hAnsi="Arial Narrow" w:cs="Arial Narrow"/>
                <w:sz w:val="16"/>
                <w:szCs w:val="16"/>
                <w:lang w:val="es-CO"/>
              </w:rPr>
              <w:t> </w:t>
            </w:r>
          </w:p>
        </w:tc>
        <w:tc>
          <w:tcPr>
            <w:tcW w:w="1305" w:type="dxa"/>
            <w:tcBorders>
              <w:top w:val="single" w:sz="6" w:space="0" w:color="000000"/>
              <w:left w:val="single" w:sz="6" w:space="0" w:color="000000"/>
              <w:bottom w:val="single" w:sz="6" w:space="0" w:color="000000"/>
              <w:right w:val="single" w:sz="6" w:space="0" w:color="000000"/>
            </w:tcBorders>
            <w:vAlign w:val="center"/>
            <w:hideMark/>
          </w:tcPr>
          <w:p w14:paraId="1BAC9E4B" w14:textId="4B39839E"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06-05-2026 </w:t>
            </w:r>
          </w:p>
        </w:tc>
      </w:tr>
      <w:tr w:rsidR="001C4232" w:rsidRPr="00763ED0" w14:paraId="4A156DD4" w14:textId="77777777">
        <w:trPr>
          <w:trHeight w:val="300"/>
        </w:trPr>
        <w:tc>
          <w:tcPr>
            <w:tcW w:w="1155" w:type="dxa"/>
            <w:tcBorders>
              <w:top w:val="single" w:sz="6" w:space="0" w:color="000000"/>
              <w:left w:val="single" w:sz="6" w:space="0" w:color="000000"/>
              <w:bottom w:val="single" w:sz="6" w:space="0" w:color="000000"/>
              <w:right w:val="single" w:sz="6" w:space="0" w:color="000000"/>
            </w:tcBorders>
            <w:vAlign w:val="center"/>
            <w:hideMark/>
          </w:tcPr>
          <w:p w14:paraId="0F6C2014"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b/>
                <w:bCs/>
                <w:sz w:val="16"/>
                <w:szCs w:val="16"/>
                <w:lang w:val="es-CO"/>
              </w:rPr>
              <w:t>Revisó</w:t>
            </w:r>
            <w:r w:rsidRPr="00763ED0">
              <w:rPr>
                <w:rFonts w:ascii="Arial Narrow" w:eastAsia="Arial Narrow" w:hAnsi="Arial Narrow" w:cs="Arial Narrow"/>
                <w:sz w:val="16"/>
                <w:szCs w:val="16"/>
                <w:lang w:val="es-CO"/>
              </w:rPr>
              <w:t> </w:t>
            </w:r>
          </w:p>
        </w:tc>
        <w:tc>
          <w:tcPr>
            <w:tcW w:w="5370" w:type="dxa"/>
            <w:tcBorders>
              <w:top w:val="single" w:sz="6" w:space="0" w:color="000000"/>
              <w:left w:val="single" w:sz="6" w:space="0" w:color="000000"/>
              <w:bottom w:val="single" w:sz="6" w:space="0" w:color="000000"/>
              <w:right w:val="single" w:sz="6" w:space="0" w:color="000000"/>
            </w:tcBorders>
            <w:vAlign w:val="center"/>
            <w:hideMark/>
          </w:tcPr>
          <w:p w14:paraId="42176626"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Alejandra Sanchéz – Profesional Especializado II -SGC </w:t>
            </w:r>
          </w:p>
        </w:tc>
        <w:tc>
          <w:tcPr>
            <w:tcW w:w="975" w:type="dxa"/>
            <w:tcBorders>
              <w:top w:val="single" w:sz="6" w:space="0" w:color="000000"/>
              <w:left w:val="single" w:sz="6" w:space="0" w:color="000000"/>
              <w:bottom w:val="single" w:sz="6" w:space="0" w:color="000000"/>
              <w:right w:val="single" w:sz="6" w:space="0" w:color="000000"/>
            </w:tcBorders>
            <w:vAlign w:val="center"/>
            <w:hideMark/>
          </w:tcPr>
          <w:p w14:paraId="16B69334"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 </w:t>
            </w:r>
          </w:p>
        </w:tc>
        <w:tc>
          <w:tcPr>
            <w:tcW w:w="1305" w:type="dxa"/>
            <w:tcBorders>
              <w:top w:val="single" w:sz="6" w:space="0" w:color="000000"/>
              <w:left w:val="single" w:sz="6" w:space="0" w:color="000000"/>
              <w:bottom w:val="single" w:sz="6" w:space="0" w:color="000000"/>
              <w:right w:val="single" w:sz="6" w:space="0" w:color="000000"/>
            </w:tcBorders>
            <w:vAlign w:val="center"/>
            <w:hideMark/>
          </w:tcPr>
          <w:p w14:paraId="7539EBBB"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 </w:t>
            </w:r>
          </w:p>
        </w:tc>
      </w:tr>
      <w:tr w:rsidR="001C4232" w:rsidRPr="00763ED0" w14:paraId="4712AD7D" w14:textId="77777777">
        <w:trPr>
          <w:trHeight w:val="390"/>
        </w:trPr>
        <w:tc>
          <w:tcPr>
            <w:tcW w:w="1155" w:type="dxa"/>
            <w:tcBorders>
              <w:top w:val="single" w:sz="6" w:space="0" w:color="000000"/>
              <w:left w:val="single" w:sz="6" w:space="0" w:color="000000"/>
              <w:bottom w:val="single" w:sz="6" w:space="0" w:color="000000"/>
              <w:right w:val="single" w:sz="6" w:space="0" w:color="000000"/>
            </w:tcBorders>
            <w:vAlign w:val="center"/>
            <w:hideMark/>
          </w:tcPr>
          <w:p w14:paraId="33233276"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b/>
                <w:bCs/>
                <w:sz w:val="16"/>
                <w:szCs w:val="16"/>
                <w:lang w:val="es-CO"/>
              </w:rPr>
              <w:t>Aprobó</w:t>
            </w:r>
            <w:r w:rsidRPr="00763ED0">
              <w:rPr>
                <w:rFonts w:ascii="Arial Narrow" w:eastAsia="Arial Narrow" w:hAnsi="Arial Narrow" w:cs="Arial Narrow"/>
                <w:sz w:val="16"/>
                <w:szCs w:val="16"/>
                <w:lang w:val="es-CO"/>
              </w:rPr>
              <w:t> </w:t>
            </w:r>
          </w:p>
        </w:tc>
        <w:tc>
          <w:tcPr>
            <w:tcW w:w="5370" w:type="dxa"/>
            <w:tcBorders>
              <w:top w:val="single" w:sz="6" w:space="0" w:color="000000"/>
              <w:left w:val="single" w:sz="6" w:space="0" w:color="000000"/>
              <w:bottom w:val="single" w:sz="6" w:space="0" w:color="000000"/>
              <w:right w:val="single" w:sz="6" w:space="0" w:color="000000"/>
            </w:tcBorders>
            <w:vAlign w:val="center"/>
            <w:hideMark/>
          </w:tcPr>
          <w:p w14:paraId="6853A78A"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Laura Jicela Téllez González – Subdirectora Nacional de Gestión Contractual </w:t>
            </w:r>
          </w:p>
        </w:tc>
        <w:tc>
          <w:tcPr>
            <w:tcW w:w="975" w:type="dxa"/>
            <w:tcBorders>
              <w:top w:val="single" w:sz="6" w:space="0" w:color="000000"/>
              <w:left w:val="single" w:sz="6" w:space="0" w:color="000000"/>
              <w:bottom w:val="single" w:sz="6" w:space="0" w:color="000000"/>
              <w:right w:val="single" w:sz="6" w:space="0" w:color="000000"/>
            </w:tcBorders>
            <w:vAlign w:val="center"/>
            <w:hideMark/>
          </w:tcPr>
          <w:p w14:paraId="6C4F4EB1"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 </w:t>
            </w:r>
          </w:p>
          <w:p w14:paraId="398ADC47"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 </w:t>
            </w:r>
          </w:p>
        </w:tc>
        <w:tc>
          <w:tcPr>
            <w:tcW w:w="1305" w:type="dxa"/>
            <w:tcBorders>
              <w:top w:val="single" w:sz="6" w:space="0" w:color="000000"/>
              <w:left w:val="single" w:sz="6" w:space="0" w:color="000000"/>
              <w:bottom w:val="single" w:sz="6" w:space="0" w:color="000000"/>
              <w:right w:val="single" w:sz="6" w:space="0" w:color="000000"/>
            </w:tcBorders>
            <w:vAlign w:val="center"/>
            <w:hideMark/>
          </w:tcPr>
          <w:p w14:paraId="1F3172ED"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 </w:t>
            </w:r>
          </w:p>
        </w:tc>
      </w:tr>
      <w:tr w:rsidR="001C4232" w:rsidRPr="00763ED0" w14:paraId="4E27B4E8" w14:textId="77777777">
        <w:trPr>
          <w:trHeight w:val="300"/>
        </w:trPr>
        <w:tc>
          <w:tcPr>
            <w:tcW w:w="8820" w:type="dxa"/>
            <w:gridSpan w:val="4"/>
            <w:tcBorders>
              <w:top w:val="single" w:sz="6" w:space="0" w:color="000000"/>
              <w:left w:val="single" w:sz="6" w:space="0" w:color="000000"/>
              <w:bottom w:val="single" w:sz="6" w:space="0" w:color="000000"/>
              <w:right w:val="single" w:sz="6" w:space="0" w:color="000000"/>
            </w:tcBorders>
            <w:hideMark/>
          </w:tcPr>
          <w:p w14:paraId="32966183" w14:textId="77777777" w:rsidR="001C4232" w:rsidRPr="00763ED0" w:rsidRDefault="001C4232" w:rsidP="001C4232">
            <w:pPr>
              <w:jc w:val="both"/>
              <w:rPr>
                <w:rFonts w:ascii="Arial Narrow" w:eastAsia="Arial Narrow" w:hAnsi="Arial Narrow" w:cs="Arial Narrow"/>
                <w:sz w:val="16"/>
                <w:szCs w:val="16"/>
                <w:lang w:val="es-CO"/>
              </w:rPr>
            </w:pPr>
            <w:r w:rsidRPr="00763ED0">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bajo nuestra responsabilidad lo presentamos para la firma. </w:t>
            </w:r>
          </w:p>
        </w:tc>
      </w:tr>
    </w:tbl>
    <w:p w14:paraId="000000AB" w14:textId="77777777" w:rsidR="00AA00DA" w:rsidRPr="00763ED0" w:rsidRDefault="00AA00DA">
      <w:pPr>
        <w:jc w:val="both"/>
        <w:rPr>
          <w:rFonts w:ascii="Arial Narrow" w:eastAsia="Arial Narrow" w:hAnsi="Arial Narrow" w:cs="Arial Narrow"/>
          <w:sz w:val="22"/>
          <w:szCs w:val="22"/>
          <w:lang w:val="es-CO"/>
        </w:rPr>
      </w:pPr>
    </w:p>
    <w:p w14:paraId="000000AC" w14:textId="77777777" w:rsidR="00AA00DA" w:rsidRPr="00763ED0" w:rsidRDefault="00AA00DA">
      <w:pPr>
        <w:tabs>
          <w:tab w:val="left" w:pos="3119"/>
        </w:tabs>
        <w:spacing w:after="160"/>
        <w:jc w:val="both"/>
        <w:rPr>
          <w:rFonts w:ascii="Arial Narrow" w:eastAsia="Arial Narrow" w:hAnsi="Arial Narrow" w:cs="Arial Narrow"/>
          <w:sz w:val="22"/>
          <w:szCs w:val="22"/>
        </w:rPr>
      </w:pPr>
    </w:p>
    <w:sectPr w:rsidR="00AA00DA" w:rsidRPr="00763ED0">
      <w:headerReference w:type="even" r:id="rId10"/>
      <w:headerReference w:type="default" r:id="rId11"/>
      <w:footerReference w:type="default" r:id="rId12"/>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35914" w14:textId="77777777" w:rsidR="009668DE" w:rsidRDefault="009668DE">
      <w:r>
        <w:separator/>
      </w:r>
    </w:p>
  </w:endnote>
  <w:endnote w:type="continuationSeparator" w:id="0">
    <w:p w14:paraId="2CDD7DF1" w14:textId="77777777" w:rsidR="009668DE" w:rsidRDefault="00966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003579D0-4517-4C75-9E4D-1834664F2E81}"/>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2" w:fontKey="{E79D7333-0559-4804-9269-58D3257F07E7}"/>
  </w:font>
  <w:font w:name="Calibri Light">
    <w:panose1 w:val="020F0302020204030204"/>
    <w:charset w:val="00"/>
    <w:family w:val="swiss"/>
    <w:pitch w:val="variable"/>
    <w:sig w:usb0="E4002EFF" w:usb1="C200247B" w:usb2="00000009" w:usb3="00000000" w:csb0="000001FF" w:csb1="00000000"/>
    <w:embedRegular r:id="rId3" w:fontKey="{A3259C4D-3EF9-4ABC-8C95-E02F0BBCE903}"/>
    <w:embedItalic r:id="rId4" w:fontKey="{E16BD267-E4CD-4315-A2F3-40C854517296}"/>
  </w:font>
  <w:font w:name="Verdana">
    <w:panose1 w:val="020B0604030504040204"/>
    <w:charset w:val="00"/>
    <w:family w:val="swiss"/>
    <w:pitch w:val="variable"/>
    <w:sig w:usb0="A00006FF" w:usb1="4000205B" w:usb2="00000010" w:usb3="00000000" w:csb0="0000019F" w:csb1="00000000"/>
    <w:embedRegular r:id="rId5" w:fontKey="{95180036-BB39-482C-A601-E01EF1343209}"/>
  </w:font>
  <w:font w:name="Lucida Sans Unicode">
    <w:panose1 w:val="020B0602030504020204"/>
    <w:charset w:val="00"/>
    <w:family w:val="swiss"/>
    <w:pitch w:val="variable"/>
    <w:sig w:usb0="80000AFF" w:usb1="0000396B" w:usb2="00000000" w:usb3="00000000" w:csb0="000000BF" w:csb1="00000000"/>
    <w:embedRegular r:id="rId6" w:fontKey="{94043F32-1150-4B29-BCA1-8B59A7F831FB}"/>
  </w:font>
  <w:font w:name="Tahoma">
    <w:panose1 w:val="020B0604030504040204"/>
    <w:charset w:val="00"/>
    <w:family w:val="swiss"/>
    <w:pitch w:val="variable"/>
    <w:sig w:usb0="E1002EFF" w:usb1="C000605B" w:usb2="00000029" w:usb3="00000000" w:csb0="000101FF" w:csb1="00000000"/>
    <w:embedRegular r:id="rId7" w:fontKey="{685C483D-00D0-4FC1-BC96-A83FA81BE4D7}"/>
    <w:embedBold r:id="rId8" w:fontKey="{EA7C9DDD-C8FA-400C-B13B-D3DBC8E031C5}"/>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5345BC58-FC3C-4983-B6C4-B51230A0296C}"/>
  </w:font>
  <w:font w:name="Calibri">
    <w:panose1 w:val="020F0502020204030204"/>
    <w:charset w:val="00"/>
    <w:family w:val="swiss"/>
    <w:pitch w:val="variable"/>
    <w:sig w:usb0="E4002EFF" w:usb1="C200247B" w:usb2="00000009" w:usb3="00000000" w:csb0="000001FF" w:csb1="00000000"/>
    <w:embedRegular r:id="rId10" w:fontKey="{3AB84A16-5E30-43CF-BA89-74FCAAE88B5B}"/>
  </w:font>
  <w:font w:name="Georgia">
    <w:panose1 w:val="02040502050405020303"/>
    <w:charset w:val="00"/>
    <w:family w:val="roman"/>
    <w:pitch w:val="variable"/>
    <w:sig w:usb0="00000287" w:usb1="00000000" w:usb2="00000000" w:usb3="00000000" w:csb0="0000009F" w:csb1="00000000"/>
    <w:embedRegular r:id="rId11" w:fontKey="{45D1C240-59D3-4D59-9A7E-B3366AEC8655}"/>
    <w:embedItalic r:id="rId12" w:fontKey="{1D544CC7-9CE7-43E9-8EBE-393CC70E545D}"/>
  </w:font>
  <w:font w:name="Arial Narrow">
    <w:panose1 w:val="020B0606020202030204"/>
    <w:charset w:val="00"/>
    <w:family w:val="swiss"/>
    <w:pitch w:val="variable"/>
    <w:sig w:usb0="00000287" w:usb1="00000800" w:usb2="00000000" w:usb3="00000000" w:csb0="0000009F" w:csb1="00000000"/>
    <w:embedRegular r:id="rId13" w:fontKey="{723B93D4-AF52-4502-8171-979C0C34E422}"/>
    <w:embedBold r:id="rId14" w:fontKey="{2FAA6CE7-08A3-438C-95D7-9E35E465E362}"/>
    <w:embedItalic r:id="rId15" w:fontKey="{9FFE521B-9E56-4EE2-BE56-8FB3AF8706B1}"/>
    <w:embedBoldItalic r:id="rId16" w:fontKey="{6B3D09F3-A5BF-4B51-8359-51BEAF1F631A}"/>
  </w:font>
  <w:font w:name="Aptos">
    <w:charset w:val="00"/>
    <w:family w:val="swiss"/>
    <w:pitch w:val="variable"/>
    <w:sig w:usb0="20000287" w:usb1="00000003" w:usb2="00000000" w:usb3="00000000" w:csb0="0000019F" w:csb1="00000000"/>
    <w:embedRegular r:id="rId17" w:fontKey="{D8978507-8393-4F88-8CBA-11BE30E3EB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28B8" w14:textId="77777777" w:rsidR="009668DE" w:rsidRDefault="009668DE">
      <w:r>
        <w:separator/>
      </w:r>
    </w:p>
  </w:footnote>
  <w:footnote w:type="continuationSeparator" w:id="0">
    <w:p w14:paraId="37095D75" w14:textId="77777777" w:rsidR="009668DE" w:rsidRDefault="00966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3D0FF20F"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r w:rsidR="00697154">
      <w:rPr>
        <w:rFonts w:ascii="Arial Narrow" w:eastAsia="Arial Narrow" w:hAnsi="Arial Narrow" w:cs="Arial Narrow"/>
        <w:b/>
        <w:color w:val="000000"/>
      </w:rPr>
      <w:t>PRESTACIÓN DE SERVICIOS</w:t>
    </w:r>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N°</w:t>
    </w:r>
    <w:proofErr w:type="spellEnd"/>
    <w:r>
      <w:rPr>
        <w:rFonts w:ascii="Arial Narrow" w:eastAsia="Arial Narrow" w:hAnsi="Arial Narrow" w:cs="Arial Narrow"/>
        <w:b/>
        <w:color w:val="000000"/>
      </w:rPr>
      <w:t xml:space="preserve"> FGN-NC-____________ DE 202</w:t>
    </w:r>
    <w:r w:rsidR="00DA3E6B">
      <w:rPr>
        <w:rFonts w:ascii="Arial Narrow" w:eastAsia="Arial Narrow" w:hAnsi="Arial Narrow" w:cs="Arial Narrow"/>
        <w:b/>
        <w:color w:val="000000"/>
      </w:rPr>
      <w:t>6</w:t>
    </w:r>
    <w:r>
      <w:rPr>
        <w:rFonts w:ascii="Arial Narrow" w:eastAsia="Arial Narrow" w:hAnsi="Arial Narrow" w:cs="Arial Narrow"/>
        <w:b/>
        <w:color w:val="000000"/>
      </w:rPr>
      <w:t xml:space="preserve">, CELEBRADO ENTRE LA FISCALÍA GENERAL DE LA NACIÓN NIT 800.152.783-2 Y </w:t>
    </w:r>
    <w:proofErr w:type="spellStart"/>
    <w:r>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203A"/>
    <w:multiLevelType w:val="multilevel"/>
    <w:tmpl w:val="22764E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F9F09DD"/>
    <w:multiLevelType w:val="multilevel"/>
    <w:tmpl w:val="4A7CF88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C4A61"/>
    <w:multiLevelType w:val="multilevel"/>
    <w:tmpl w:val="7FF6A4B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9098E"/>
    <w:multiLevelType w:val="multilevel"/>
    <w:tmpl w:val="7A129D2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D18AA"/>
    <w:multiLevelType w:val="multilevel"/>
    <w:tmpl w:val="F4B436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C7E4884"/>
    <w:multiLevelType w:val="multilevel"/>
    <w:tmpl w:val="62B2A4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E32C7E"/>
    <w:multiLevelType w:val="multilevel"/>
    <w:tmpl w:val="510001F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F0206A"/>
    <w:multiLevelType w:val="multilevel"/>
    <w:tmpl w:val="7ACC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AF6C80"/>
    <w:multiLevelType w:val="multilevel"/>
    <w:tmpl w:val="86B2CB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F45DC6"/>
    <w:multiLevelType w:val="multilevel"/>
    <w:tmpl w:val="5BAC3B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C4C1F"/>
    <w:multiLevelType w:val="multilevel"/>
    <w:tmpl w:val="20B671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B13B42"/>
    <w:multiLevelType w:val="multilevel"/>
    <w:tmpl w:val="4B7A003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88634F"/>
    <w:multiLevelType w:val="multilevel"/>
    <w:tmpl w:val="3C3E64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825394"/>
    <w:multiLevelType w:val="multilevel"/>
    <w:tmpl w:val="188293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CAE4864"/>
    <w:multiLevelType w:val="multilevel"/>
    <w:tmpl w:val="BF0003A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9900D8"/>
    <w:multiLevelType w:val="multilevel"/>
    <w:tmpl w:val="F38A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F06ACE"/>
    <w:multiLevelType w:val="multilevel"/>
    <w:tmpl w:val="6EA66F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5528DE"/>
    <w:multiLevelType w:val="multilevel"/>
    <w:tmpl w:val="160660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952F90"/>
    <w:multiLevelType w:val="multilevel"/>
    <w:tmpl w:val="ABBA9B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6877C6"/>
    <w:multiLevelType w:val="multilevel"/>
    <w:tmpl w:val="4C56D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AA0FEE"/>
    <w:multiLevelType w:val="multilevel"/>
    <w:tmpl w:val="A7E0D5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797788"/>
    <w:multiLevelType w:val="multilevel"/>
    <w:tmpl w:val="DDE67B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01130F"/>
    <w:multiLevelType w:val="multilevel"/>
    <w:tmpl w:val="A1941F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3E3669"/>
    <w:multiLevelType w:val="multilevel"/>
    <w:tmpl w:val="29C495C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4C5866"/>
    <w:multiLevelType w:val="multilevel"/>
    <w:tmpl w:val="F0D6E8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576F2E"/>
    <w:multiLevelType w:val="multilevel"/>
    <w:tmpl w:val="2F9E0A8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778231">
    <w:abstractNumId w:val="6"/>
  </w:num>
  <w:num w:numId="2" w16cid:durableId="1463382733">
    <w:abstractNumId w:val="16"/>
  </w:num>
  <w:num w:numId="3" w16cid:durableId="1872837283">
    <w:abstractNumId w:val="1"/>
  </w:num>
  <w:num w:numId="4" w16cid:durableId="779882375">
    <w:abstractNumId w:val="18"/>
  </w:num>
  <w:num w:numId="5" w16cid:durableId="687828296">
    <w:abstractNumId w:val="22"/>
  </w:num>
  <w:num w:numId="6" w16cid:durableId="1284383616">
    <w:abstractNumId w:val="11"/>
  </w:num>
  <w:num w:numId="7" w16cid:durableId="2048026451">
    <w:abstractNumId w:val="12"/>
  </w:num>
  <w:num w:numId="8" w16cid:durableId="671907604">
    <w:abstractNumId w:val="10"/>
  </w:num>
  <w:num w:numId="9" w16cid:durableId="426586661">
    <w:abstractNumId w:val="27"/>
  </w:num>
  <w:num w:numId="10" w16cid:durableId="1188719237">
    <w:abstractNumId w:val="21"/>
  </w:num>
  <w:num w:numId="11" w16cid:durableId="1996300573">
    <w:abstractNumId w:val="14"/>
  </w:num>
  <w:num w:numId="12" w16cid:durableId="1542015739">
    <w:abstractNumId w:val="7"/>
  </w:num>
  <w:num w:numId="13" w16cid:durableId="1543206596">
    <w:abstractNumId w:val="15"/>
  </w:num>
  <w:num w:numId="14" w16cid:durableId="1259292148">
    <w:abstractNumId w:val="5"/>
  </w:num>
  <w:num w:numId="15" w16cid:durableId="1753626750">
    <w:abstractNumId w:val="20"/>
  </w:num>
  <w:num w:numId="16" w16cid:durableId="287973464">
    <w:abstractNumId w:val="24"/>
  </w:num>
  <w:num w:numId="17" w16cid:durableId="625044338">
    <w:abstractNumId w:val="0"/>
  </w:num>
  <w:num w:numId="18" w16cid:durableId="1136532431">
    <w:abstractNumId w:val="13"/>
  </w:num>
  <w:num w:numId="19" w16cid:durableId="318198565">
    <w:abstractNumId w:val="3"/>
  </w:num>
  <w:num w:numId="20" w16cid:durableId="228005434">
    <w:abstractNumId w:val="25"/>
  </w:num>
  <w:num w:numId="21" w16cid:durableId="1110664208">
    <w:abstractNumId w:val="19"/>
  </w:num>
  <w:num w:numId="22" w16cid:durableId="428935352">
    <w:abstractNumId w:val="2"/>
  </w:num>
  <w:num w:numId="23" w16cid:durableId="1639143826">
    <w:abstractNumId w:val="8"/>
  </w:num>
  <w:num w:numId="24" w16cid:durableId="679619909">
    <w:abstractNumId w:val="28"/>
  </w:num>
  <w:num w:numId="25" w16cid:durableId="1334261359">
    <w:abstractNumId w:val="17"/>
  </w:num>
  <w:num w:numId="26" w16cid:durableId="987708382">
    <w:abstractNumId w:val="4"/>
  </w:num>
  <w:num w:numId="27" w16cid:durableId="1334458728">
    <w:abstractNumId w:val="23"/>
  </w:num>
  <w:num w:numId="28" w16cid:durableId="594171220">
    <w:abstractNumId w:val="26"/>
  </w:num>
  <w:num w:numId="29" w16cid:durableId="5307224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3140"/>
    <w:rsid w:val="000D48AE"/>
    <w:rsid w:val="001047BC"/>
    <w:rsid w:val="00170D0A"/>
    <w:rsid w:val="001C4232"/>
    <w:rsid w:val="001F6767"/>
    <w:rsid w:val="002B0AF8"/>
    <w:rsid w:val="00380E6E"/>
    <w:rsid w:val="003F6CC1"/>
    <w:rsid w:val="00407C37"/>
    <w:rsid w:val="004663D0"/>
    <w:rsid w:val="0047109D"/>
    <w:rsid w:val="00482A01"/>
    <w:rsid w:val="0051010C"/>
    <w:rsid w:val="005B4E3F"/>
    <w:rsid w:val="006267AB"/>
    <w:rsid w:val="00637856"/>
    <w:rsid w:val="00682B3A"/>
    <w:rsid w:val="00697154"/>
    <w:rsid w:val="006E038D"/>
    <w:rsid w:val="00733449"/>
    <w:rsid w:val="007426F6"/>
    <w:rsid w:val="00763ED0"/>
    <w:rsid w:val="007B78DF"/>
    <w:rsid w:val="008572B1"/>
    <w:rsid w:val="008A1CF0"/>
    <w:rsid w:val="008B52DA"/>
    <w:rsid w:val="008E76A1"/>
    <w:rsid w:val="00955A0C"/>
    <w:rsid w:val="009668DE"/>
    <w:rsid w:val="009C36F1"/>
    <w:rsid w:val="009E7584"/>
    <w:rsid w:val="009F6DAE"/>
    <w:rsid w:val="00A223ED"/>
    <w:rsid w:val="00A76AC9"/>
    <w:rsid w:val="00A90998"/>
    <w:rsid w:val="00AA00DA"/>
    <w:rsid w:val="00AC39AD"/>
    <w:rsid w:val="00AE28A8"/>
    <w:rsid w:val="00AF3FC8"/>
    <w:rsid w:val="00B0559F"/>
    <w:rsid w:val="00B26871"/>
    <w:rsid w:val="00B74D3F"/>
    <w:rsid w:val="00B8398E"/>
    <w:rsid w:val="00B97B95"/>
    <w:rsid w:val="00CF2D47"/>
    <w:rsid w:val="00D570BC"/>
    <w:rsid w:val="00DA3E6B"/>
    <w:rsid w:val="00E369F4"/>
    <w:rsid w:val="00E7145A"/>
    <w:rsid w:val="00EC2E34"/>
    <w:rsid w:val="00EC3C4E"/>
    <w:rsid w:val="00EE0052"/>
    <w:rsid w:val="00F05053"/>
    <w:rsid w:val="00F234AD"/>
    <w:rsid w:val="00FA4523"/>
    <w:rsid w:val="00FB4761"/>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character" w:styleId="Mencinsinresolver">
    <w:name w:val="Unresolved Mention"/>
    <w:basedOn w:val="Fuentedeprrafopredeter"/>
    <w:uiPriority w:val="99"/>
    <w:semiHidden/>
    <w:unhideWhenUsed/>
    <w:rsid w:val="00763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iscalia.gov.co/colombia/wp-content/uploads/Pol%C3%ADtica-de-Tratamiento-de-Datos-Personale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83</TotalTime>
  <Pages>11</Pages>
  <Words>6084</Words>
  <Characters>33462</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Claudia Leticia Diaz Silva</cp:lastModifiedBy>
  <cp:revision>16</cp:revision>
  <dcterms:created xsi:type="dcterms:W3CDTF">2026-05-06T14:31:00Z</dcterms:created>
  <dcterms:modified xsi:type="dcterms:W3CDTF">2026-05-13T21:20:00Z</dcterms:modified>
</cp:coreProperties>
</file>