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8709" w14:textId="77777777" w:rsidR="00BC5A7F" w:rsidRPr="00FF5DD9" w:rsidRDefault="00BC5A7F" w:rsidP="00BC5A7F">
      <w:pPr>
        <w:pStyle w:val="Ttulo3"/>
        <w:spacing w:line="360" w:lineRule="auto"/>
        <w:jc w:val="center"/>
        <w:rPr>
          <w:rFonts w:ascii="Arial" w:hAnsi="Arial" w:cs="Arial"/>
          <w:sz w:val="22"/>
          <w:szCs w:val="22"/>
        </w:rPr>
      </w:pPr>
    </w:p>
    <w:p w14:paraId="29C65490" w14:textId="77777777" w:rsidR="00BC5A7F" w:rsidRPr="00FF5DD9" w:rsidRDefault="00BC5A7F" w:rsidP="00BC5A7F">
      <w:pPr>
        <w:pStyle w:val="Ttulo3"/>
        <w:spacing w:line="360" w:lineRule="auto"/>
        <w:jc w:val="center"/>
        <w:rPr>
          <w:rFonts w:ascii="Arial" w:hAnsi="Arial" w:cs="Arial"/>
          <w:sz w:val="22"/>
          <w:szCs w:val="22"/>
        </w:rPr>
      </w:pPr>
    </w:p>
    <w:p w14:paraId="7B05DB38" w14:textId="47B9462F" w:rsidR="00BC5A7F" w:rsidRPr="00E14086" w:rsidRDefault="00BC5A7F" w:rsidP="00BC5A7F">
      <w:pPr>
        <w:pStyle w:val="Ttulo3"/>
        <w:spacing w:line="360" w:lineRule="auto"/>
        <w:jc w:val="center"/>
        <w:rPr>
          <w:rFonts w:ascii="Arial" w:hAnsi="Arial" w:cs="Arial"/>
          <w:sz w:val="22"/>
          <w:szCs w:val="22"/>
        </w:rPr>
      </w:pPr>
      <w:r w:rsidRPr="00E14086">
        <w:rPr>
          <w:rFonts w:ascii="Arial" w:hAnsi="Arial" w:cs="Arial"/>
          <w:sz w:val="22"/>
          <w:szCs w:val="22"/>
        </w:rPr>
        <w:t>PLIEGO DE CONVOCATORIA</w:t>
      </w:r>
    </w:p>
    <w:p w14:paraId="2AB7E589" w14:textId="77777777" w:rsidR="00BC5A7F" w:rsidRPr="00E14086" w:rsidRDefault="00BC5A7F" w:rsidP="00BC5A7F">
      <w:pPr>
        <w:jc w:val="center"/>
        <w:rPr>
          <w:rFonts w:ascii="Arial" w:hAnsi="Arial" w:cs="Arial"/>
        </w:rPr>
      </w:pPr>
    </w:p>
    <w:p w14:paraId="6BED8BB6" w14:textId="77777777" w:rsidR="00BC5A7F" w:rsidRPr="00E14086" w:rsidRDefault="00BC5A7F" w:rsidP="00BC5A7F">
      <w:pPr>
        <w:autoSpaceDE w:val="0"/>
        <w:ind w:left="708" w:hanging="708"/>
        <w:jc w:val="center"/>
        <w:rPr>
          <w:rFonts w:ascii="Arial" w:eastAsia="Arial" w:hAnsi="Arial" w:cs="Arial"/>
          <w:b/>
        </w:rPr>
      </w:pPr>
      <w:r w:rsidRPr="00E14086">
        <w:rPr>
          <w:rFonts w:ascii="Arial" w:eastAsia="Arial" w:hAnsi="Arial" w:cs="Arial"/>
          <w:b/>
        </w:rPr>
        <w:t>PROCESO COMPETITIVO PARA LA SELECCIÓN DE UNA (1) ENTIDAD SIN ÁNIMO DE LUCRO PARA EL DESARROLLO DE UN PROGRAMA DE INTERÉS PÚBLICO (ART. 355 CP Y ARTICULOS 2 Y 4 DEL DECRETO 092 DE 2017)</w:t>
      </w:r>
    </w:p>
    <w:p w14:paraId="1315C83F" w14:textId="77777777" w:rsidR="00BC5A7F" w:rsidRPr="00E14086" w:rsidRDefault="00BC5A7F" w:rsidP="00BC5A7F">
      <w:pPr>
        <w:jc w:val="center"/>
        <w:rPr>
          <w:rFonts w:ascii="Arial" w:hAnsi="Arial" w:cs="Arial"/>
        </w:rPr>
      </w:pPr>
    </w:p>
    <w:p w14:paraId="7D3F3408" w14:textId="6A405B3C" w:rsidR="00BC5A7F" w:rsidRPr="00E14086" w:rsidRDefault="00BC5A7F" w:rsidP="00BC5A7F">
      <w:pPr>
        <w:ind w:right="-91"/>
        <w:jc w:val="center"/>
        <w:rPr>
          <w:rFonts w:ascii="Arial" w:hAnsi="Arial" w:cs="Arial"/>
          <w:b/>
        </w:rPr>
      </w:pPr>
      <w:bookmarkStart w:id="0" w:name="_Hlk223948617"/>
      <w:r w:rsidRPr="000B0DB2">
        <w:rPr>
          <w:rFonts w:ascii="Arial" w:hAnsi="Arial" w:cs="Arial"/>
          <w:b/>
        </w:rPr>
        <w:t xml:space="preserve">PROCESO COMPETITIVO DE SELECCIÓN No. </w:t>
      </w:r>
      <w:r w:rsidR="00510923" w:rsidRPr="000B0DB2">
        <w:rPr>
          <w:rFonts w:ascii="Arial" w:hAnsi="Arial" w:cs="Arial"/>
          <w:b/>
        </w:rPr>
        <w:t>RG-</w:t>
      </w:r>
      <w:r w:rsidR="007D189E" w:rsidRPr="000B0DB2">
        <w:rPr>
          <w:rFonts w:ascii="Arial" w:hAnsi="Arial" w:cs="Arial"/>
          <w:b/>
        </w:rPr>
        <w:t>S</w:t>
      </w:r>
      <w:r w:rsidR="002B456B" w:rsidRPr="000B0DB2">
        <w:rPr>
          <w:rFonts w:ascii="Arial" w:hAnsi="Arial" w:cs="Arial"/>
          <w:b/>
        </w:rPr>
        <w:t>GSA</w:t>
      </w:r>
      <w:r w:rsidR="004330E1" w:rsidRPr="000B0DB2">
        <w:rPr>
          <w:rFonts w:ascii="Arial" w:hAnsi="Arial" w:cs="Arial"/>
          <w:b/>
        </w:rPr>
        <w:t>-</w:t>
      </w:r>
      <w:r w:rsidR="00226012" w:rsidRPr="000B0DB2">
        <w:rPr>
          <w:rFonts w:ascii="Arial" w:hAnsi="Arial" w:cs="Arial"/>
          <w:b/>
        </w:rPr>
        <w:t>00</w:t>
      </w:r>
      <w:r w:rsidR="00A25B0B">
        <w:rPr>
          <w:rFonts w:ascii="Arial" w:hAnsi="Arial" w:cs="Arial"/>
          <w:b/>
        </w:rPr>
        <w:t>8</w:t>
      </w:r>
      <w:r w:rsidR="00510923" w:rsidRPr="000B0DB2">
        <w:rPr>
          <w:rFonts w:ascii="Arial" w:hAnsi="Arial" w:cs="Arial"/>
          <w:b/>
        </w:rPr>
        <w:t>-202</w:t>
      </w:r>
      <w:r w:rsidR="004330E1" w:rsidRPr="000B0DB2">
        <w:rPr>
          <w:rFonts w:ascii="Arial" w:hAnsi="Arial" w:cs="Arial"/>
          <w:b/>
        </w:rPr>
        <w:t>6</w:t>
      </w:r>
    </w:p>
    <w:bookmarkEnd w:id="0"/>
    <w:p w14:paraId="7CBC0B44" w14:textId="77777777" w:rsidR="00BC5A7F" w:rsidRPr="00E14086" w:rsidRDefault="00BC5A7F" w:rsidP="00BC5A7F">
      <w:pPr>
        <w:jc w:val="center"/>
        <w:rPr>
          <w:rFonts w:ascii="Arial" w:hAnsi="Arial" w:cs="Arial"/>
          <w:b/>
        </w:rPr>
      </w:pPr>
    </w:p>
    <w:p w14:paraId="5509335A" w14:textId="77777777" w:rsidR="00BC5A7F" w:rsidRPr="00E14086" w:rsidRDefault="00BC5A7F" w:rsidP="00BC5A7F">
      <w:pPr>
        <w:tabs>
          <w:tab w:val="left" w:pos="4200"/>
        </w:tabs>
        <w:jc w:val="center"/>
        <w:rPr>
          <w:rFonts w:ascii="Arial" w:hAnsi="Arial" w:cs="Arial"/>
          <w:b/>
        </w:rPr>
      </w:pPr>
      <w:r w:rsidRPr="00E14086">
        <w:rPr>
          <w:rFonts w:ascii="Arial" w:hAnsi="Arial" w:cs="Arial"/>
          <w:b/>
        </w:rPr>
        <w:t>OBJETO DEL PROCESO CONTRACTUAL:</w:t>
      </w:r>
    </w:p>
    <w:p w14:paraId="5D03E314" w14:textId="77777777" w:rsidR="00BC5A7F" w:rsidRPr="00E14086" w:rsidRDefault="00BC5A7F" w:rsidP="00BC5A7F">
      <w:pPr>
        <w:tabs>
          <w:tab w:val="left" w:pos="4200"/>
        </w:tabs>
        <w:jc w:val="center"/>
        <w:rPr>
          <w:rFonts w:ascii="Arial" w:hAnsi="Arial" w:cs="Arial"/>
          <w:b/>
        </w:rPr>
      </w:pPr>
    </w:p>
    <w:p w14:paraId="76C03633" w14:textId="0D613B19" w:rsidR="00DB3BB6" w:rsidRPr="00E14086" w:rsidRDefault="00DB3BB6" w:rsidP="00E222CC">
      <w:pPr>
        <w:autoSpaceDE w:val="0"/>
        <w:ind w:left="567" w:hanging="708"/>
        <w:jc w:val="center"/>
        <w:rPr>
          <w:rFonts w:ascii="Arial" w:eastAsia="Arial" w:hAnsi="Arial" w:cs="Arial"/>
          <w:b/>
        </w:rPr>
      </w:pPr>
      <w:r w:rsidRPr="00E14086">
        <w:rPr>
          <w:rFonts w:ascii="Arial" w:eastAsia="Arial" w:hAnsi="Arial" w:cs="Arial"/>
          <w:b/>
        </w:rPr>
        <w:t>“</w:t>
      </w:r>
      <w:bookmarkStart w:id="1" w:name="_Hlk124416041"/>
      <w:r w:rsidR="00A25B0B" w:rsidRPr="00A25B0B">
        <w:rPr>
          <w:rFonts w:ascii="Arial" w:hAnsi="Arial" w:cs="Arial"/>
          <w:bCs/>
        </w:rPr>
        <w:t>AUNAR ESFUERZOS TÉCNICOS, ADMINISTRATIVOS, FINANCIEROS Y HUMANOS PARA LA REDUCCIÓN DEL INDICE DE SINIESTRALIDAD VIAL Y EL MEJORAMIENTO DE LA SEGURIDAD VIAL EN EL MUNICIPIO DE REMEDIOS A TRAVÉS DE LA CAPACITACION A LOS AGENTES Y AUTORIDADES DE TRANSITO EN NORMATIVIDAD DE TRANSITO Y POLICIA JUDICIAL</w:t>
      </w:r>
      <w:r w:rsidRPr="00E14086">
        <w:rPr>
          <w:rFonts w:ascii="Arial" w:eastAsia="Arial" w:hAnsi="Arial" w:cs="Arial"/>
          <w:b/>
          <w:lang w:val="es-ES_tradnl"/>
        </w:rPr>
        <w:t>”</w:t>
      </w:r>
      <w:bookmarkEnd w:id="1"/>
    </w:p>
    <w:p w14:paraId="56BF6BB9" w14:textId="77777777" w:rsidR="00BC5A7F" w:rsidRPr="00E14086" w:rsidRDefault="00BC5A7F" w:rsidP="00BC5A7F">
      <w:pPr>
        <w:tabs>
          <w:tab w:val="left" w:pos="4200"/>
        </w:tabs>
        <w:rPr>
          <w:rFonts w:ascii="Arial" w:hAnsi="Arial" w:cs="Arial"/>
          <w:b/>
        </w:rPr>
      </w:pPr>
    </w:p>
    <w:p w14:paraId="1B1A1B81" w14:textId="77777777" w:rsidR="005915C5" w:rsidRPr="00E14086" w:rsidRDefault="005915C5" w:rsidP="00BC5A7F">
      <w:pPr>
        <w:tabs>
          <w:tab w:val="left" w:pos="4200"/>
        </w:tabs>
        <w:rPr>
          <w:rFonts w:ascii="Arial" w:hAnsi="Arial" w:cs="Arial"/>
          <w:b/>
        </w:rPr>
      </w:pPr>
    </w:p>
    <w:p w14:paraId="089469CF" w14:textId="77777777" w:rsidR="00BC5A7F" w:rsidRPr="00E14086" w:rsidRDefault="00BC5A7F" w:rsidP="00BC5A7F">
      <w:pPr>
        <w:autoSpaceDE w:val="0"/>
        <w:ind w:left="708" w:hanging="708"/>
        <w:jc w:val="center"/>
        <w:rPr>
          <w:rFonts w:ascii="Arial" w:hAnsi="Arial" w:cs="Arial"/>
        </w:rPr>
      </w:pPr>
      <w:r w:rsidRPr="00E14086">
        <w:rPr>
          <w:rFonts w:ascii="Arial" w:hAnsi="Arial" w:cs="Arial"/>
        </w:rPr>
        <w:t>SE CONVOCA A LAS VEEDURÍAS CIUDADANAS QUE SE ENCUENTREN CONFORMADAS DE ACUERDO CON LA LEY PARA QUE REALICEN EL CONTROL SOCIAL AL PRESENTE PROCESO DE CONTRATACIÓN</w:t>
      </w:r>
    </w:p>
    <w:p w14:paraId="40ABD642" w14:textId="77777777" w:rsidR="00BC5A7F" w:rsidRDefault="00BC5A7F" w:rsidP="00BC5A7F">
      <w:pPr>
        <w:tabs>
          <w:tab w:val="left" w:pos="4200"/>
        </w:tabs>
        <w:jc w:val="center"/>
        <w:rPr>
          <w:rFonts w:ascii="Arial" w:hAnsi="Arial" w:cs="Arial"/>
          <w:b/>
        </w:rPr>
      </w:pPr>
    </w:p>
    <w:p w14:paraId="456DCB72" w14:textId="77777777" w:rsidR="00A8179A" w:rsidRDefault="00A8179A" w:rsidP="00BC5A7F">
      <w:pPr>
        <w:tabs>
          <w:tab w:val="left" w:pos="4200"/>
        </w:tabs>
        <w:jc w:val="center"/>
        <w:rPr>
          <w:rFonts w:ascii="Arial" w:hAnsi="Arial" w:cs="Arial"/>
          <w:b/>
        </w:rPr>
      </w:pPr>
    </w:p>
    <w:p w14:paraId="6FBFCB8C" w14:textId="77777777" w:rsidR="00A8179A" w:rsidRPr="00E14086" w:rsidRDefault="00A8179A" w:rsidP="00BC5A7F">
      <w:pPr>
        <w:tabs>
          <w:tab w:val="left" w:pos="4200"/>
        </w:tabs>
        <w:jc w:val="center"/>
        <w:rPr>
          <w:rFonts w:ascii="Arial" w:hAnsi="Arial" w:cs="Arial"/>
          <w:b/>
        </w:rPr>
      </w:pPr>
    </w:p>
    <w:p w14:paraId="1B477453" w14:textId="77777777" w:rsidR="00BC5A7F" w:rsidRPr="00E14086" w:rsidRDefault="00BC5A7F" w:rsidP="00BC5A7F">
      <w:pPr>
        <w:jc w:val="both"/>
        <w:rPr>
          <w:rFonts w:ascii="Arial" w:hAnsi="Arial" w:cs="Arial"/>
          <w:b/>
          <w:bCs/>
        </w:rPr>
      </w:pPr>
    </w:p>
    <w:p w14:paraId="1F465F88" w14:textId="1C92C493" w:rsidR="00BC5A7F" w:rsidRDefault="00BC5A7F" w:rsidP="00BC5A7F">
      <w:pPr>
        <w:tabs>
          <w:tab w:val="left" w:pos="4200"/>
        </w:tabs>
        <w:jc w:val="both"/>
        <w:rPr>
          <w:rFonts w:ascii="Arial" w:hAnsi="Arial" w:cs="Arial"/>
          <w:b/>
          <w:bCs/>
        </w:rPr>
      </w:pPr>
    </w:p>
    <w:p w14:paraId="3EAF2023" w14:textId="77777777" w:rsidR="002B456B" w:rsidRPr="00E14086" w:rsidRDefault="002B456B" w:rsidP="00BC5A7F">
      <w:pPr>
        <w:tabs>
          <w:tab w:val="left" w:pos="4200"/>
        </w:tabs>
        <w:jc w:val="both"/>
        <w:rPr>
          <w:rFonts w:ascii="Arial" w:hAnsi="Arial" w:cs="Arial"/>
          <w:b/>
          <w:bCs/>
        </w:rPr>
      </w:pPr>
    </w:p>
    <w:p w14:paraId="5A997064" w14:textId="77777777" w:rsidR="00131B7B" w:rsidRPr="00E14086" w:rsidRDefault="00131B7B" w:rsidP="00BC5A7F">
      <w:pPr>
        <w:tabs>
          <w:tab w:val="left" w:pos="4200"/>
        </w:tabs>
        <w:jc w:val="both"/>
        <w:rPr>
          <w:rFonts w:ascii="Arial" w:hAnsi="Arial" w:cs="Arial"/>
          <w:b/>
          <w:bCs/>
        </w:rPr>
      </w:pPr>
    </w:p>
    <w:p w14:paraId="69CBB3E7" w14:textId="77777777" w:rsidR="00BC5A7F" w:rsidRPr="00E14086" w:rsidRDefault="00BC5A7F" w:rsidP="00BC5A7F">
      <w:pPr>
        <w:jc w:val="center"/>
        <w:rPr>
          <w:rFonts w:ascii="Arial" w:hAnsi="Arial" w:cs="Arial"/>
          <w:b/>
        </w:rPr>
      </w:pPr>
      <w:r w:rsidRPr="00E14086">
        <w:rPr>
          <w:rFonts w:ascii="Arial" w:hAnsi="Arial" w:cs="Arial"/>
          <w:b/>
        </w:rPr>
        <w:lastRenderedPageBreak/>
        <w:t>CRONOGRAMA DEL PROCESO CONTRACTUAL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6"/>
        <w:gridCol w:w="1842"/>
        <w:gridCol w:w="3402"/>
      </w:tblGrid>
      <w:tr w:rsidR="007E2E77" w:rsidRPr="0042771C" w14:paraId="35E1E036" w14:textId="77777777" w:rsidTr="007E2E77">
        <w:trPr>
          <w:trHeight w:val="125"/>
        </w:trPr>
        <w:tc>
          <w:tcPr>
            <w:tcW w:w="2196" w:type="pct"/>
            <w:tcBorders>
              <w:bottom w:val="single" w:sz="4" w:space="0" w:color="auto"/>
            </w:tcBorders>
            <w:shd w:val="clear" w:color="auto" w:fill="F1F1F1"/>
            <w:vAlign w:val="center"/>
          </w:tcPr>
          <w:p w14:paraId="46C19A68" w14:textId="77777777" w:rsidR="007E2E77" w:rsidRPr="0042771C" w:rsidRDefault="007E2E77" w:rsidP="00550153">
            <w:pPr>
              <w:pStyle w:val="TableParagraph"/>
              <w:spacing w:line="250" w:lineRule="exact"/>
              <w:ind w:left="446" w:right="119"/>
              <w:jc w:val="center"/>
              <w:rPr>
                <w:rStyle w:val="Hipervnculo"/>
                <w:b/>
                <w:color w:val="000000" w:themeColor="text1"/>
                <w:lang w:val="en-US"/>
              </w:rPr>
            </w:pPr>
            <w:bookmarkStart w:id="2" w:name="_Hlk223948563"/>
            <w:r w:rsidRPr="0042771C">
              <w:rPr>
                <w:rStyle w:val="Hipervnculo"/>
                <w:b/>
                <w:color w:val="000000" w:themeColor="text1"/>
                <w:lang w:val="en-US"/>
              </w:rPr>
              <w:t>ACTIVIDAD</w:t>
            </w:r>
          </w:p>
        </w:tc>
        <w:tc>
          <w:tcPr>
            <w:tcW w:w="985" w:type="pct"/>
            <w:shd w:val="clear" w:color="auto" w:fill="F1F1F1"/>
          </w:tcPr>
          <w:p w14:paraId="666361C0" w14:textId="66FD864D" w:rsidR="007E2E77" w:rsidRPr="0042771C" w:rsidRDefault="007E2E77" w:rsidP="00550153">
            <w:pPr>
              <w:pStyle w:val="TableParagraph"/>
              <w:spacing w:line="250" w:lineRule="exact"/>
              <w:ind w:left="22" w:right="125"/>
              <w:jc w:val="center"/>
              <w:rPr>
                <w:rStyle w:val="Hipervnculo"/>
                <w:b/>
                <w:color w:val="000000" w:themeColor="text1"/>
                <w:lang w:val="en-US"/>
              </w:rPr>
            </w:pPr>
            <w:r w:rsidRPr="007E2E77">
              <w:rPr>
                <w:rStyle w:val="Hipervnculo"/>
                <w:b/>
                <w:color w:val="000000" w:themeColor="text1"/>
                <w:lang w:val="en-US"/>
              </w:rPr>
              <w:t>FECHA Y HORA</w:t>
            </w:r>
          </w:p>
        </w:tc>
        <w:tc>
          <w:tcPr>
            <w:tcW w:w="1819" w:type="pct"/>
            <w:tcBorders>
              <w:bottom w:val="single" w:sz="4" w:space="0" w:color="auto"/>
            </w:tcBorders>
            <w:shd w:val="clear" w:color="auto" w:fill="F1F1F1"/>
            <w:vAlign w:val="center"/>
          </w:tcPr>
          <w:p w14:paraId="0E92EEDA" w14:textId="75DE25F7" w:rsidR="007E2E77" w:rsidRPr="0042771C" w:rsidRDefault="007E2E77" w:rsidP="00550153">
            <w:pPr>
              <w:pStyle w:val="TableParagraph"/>
              <w:spacing w:line="250" w:lineRule="exact"/>
              <w:ind w:left="22" w:right="125"/>
              <w:jc w:val="center"/>
              <w:rPr>
                <w:rStyle w:val="Hipervnculo"/>
                <w:b/>
                <w:color w:val="000000" w:themeColor="text1"/>
                <w:lang w:val="en-US"/>
              </w:rPr>
            </w:pPr>
            <w:r w:rsidRPr="0042771C">
              <w:rPr>
                <w:rStyle w:val="Hipervnculo"/>
                <w:b/>
                <w:color w:val="000000" w:themeColor="text1"/>
                <w:lang w:val="en-US"/>
              </w:rPr>
              <w:t>LUGAR</w:t>
            </w:r>
          </w:p>
        </w:tc>
      </w:tr>
      <w:tr w:rsidR="007E2E77" w:rsidRPr="0042771C" w14:paraId="038424D6" w14:textId="77777777" w:rsidTr="007E2E77">
        <w:trPr>
          <w:trHeight w:val="755"/>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3483E" w14:textId="77777777" w:rsidR="007E2E77" w:rsidRPr="0042771C" w:rsidRDefault="007E2E77" w:rsidP="00F03C91">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Estudios y documentos previos, pliego de convocatoria en la página Web del Portal Único de Contratación.</w:t>
            </w:r>
          </w:p>
        </w:tc>
        <w:tc>
          <w:tcPr>
            <w:tcW w:w="985" w:type="pct"/>
            <w:shd w:val="clear" w:color="auto" w:fill="FFFFFF" w:themeFill="background1"/>
          </w:tcPr>
          <w:p w14:paraId="591B7444" w14:textId="6C87BECA" w:rsidR="007E2E77" w:rsidRPr="00451D5D" w:rsidRDefault="00A25B0B" w:rsidP="007E2E77">
            <w:pPr>
              <w:pStyle w:val="TableParagraph"/>
              <w:spacing w:before="1"/>
              <w:ind w:right="117"/>
              <w:jc w:val="center"/>
              <w:rPr>
                <w:color w:val="000000" w:themeColor="text1"/>
                <w:lang w:val="es-CO"/>
              </w:rPr>
            </w:pPr>
            <w:r>
              <w:rPr>
                <w:color w:val="000000" w:themeColor="text1"/>
                <w:lang w:val="es-CO"/>
              </w:rPr>
              <w:t>1</w:t>
            </w:r>
            <w:r w:rsidR="002A3196">
              <w:rPr>
                <w:color w:val="000000" w:themeColor="text1"/>
                <w:lang w:val="es-CO"/>
              </w:rPr>
              <w:t>4</w:t>
            </w:r>
            <w:r w:rsidR="007E2E77" w:rsidRPr="00451D5D">
              <w:rPr>
                <w:color w:val="000000" w:themeColor="text1"/>
                <w:lang w:val="es-CO"/>
              </w:rPr>
              <w:t>/0</w:t>
            </w:r>
            <w:r>
              <w:rPr>
                <w:color w:val="000000" w:themeColor="text1"/>
                <w:lang w:val="es-CO"/>
              </w:rPr>
              <w:t>5</w:t>
            </w:r>
            <w:r w:rsidR="007E2E77" w:rsidRPr="00451D5D">
              <w:rPr>
                <w:color w:val="000000" w:themeColor="text1"/>
                <w:lang w:val="es-CO"/>
              </w:rPr>
              <w:t>/2026</w:t>
            </w:r>
          </w:p>
          <w:p w14:paraId="4A29CB63" w14:textId="01D436C7" w:rsidR="007E2E77" w:rsidRPr="0042771C" w:rsidRDefault="00105BA1" w:rsidP="007E2E77">
            <w:pPr>
              <w:pStyle w:val="TableParagraph"/>
              <w:spacing w:before="1"/>
              <w:ind w:right="117"/>
              <w:jc w:val="center"/>
              <w:rPr>
                <w:color w:val="000000" w:themeColor="text1"/>
                <w:lang w:val="es-CO"/>
              </w:rPr>
            </w:pPr>
            <w:r>
              <w:rPr>
                <w:color w:val="000000" w:themeColor="text1"/>
                <w:lang w:val="es-CO"/>
              </w:rPr>
              <w:t>1</w:t>
            </w:r>
            <w:r w:rsidR="002A3196">
              <w:rPr>
                <w:color w:val="000000" w:themeColor="text1"/>
                <w:lang w:val="es-CO"/>
              </w:rPr>
              <w:t>7</w:t>
            </w:r>
            <w:r w:rsidR="007E2E77" w:rsidRPr="00451D5D">
              <w:rPr>
                <w:color w:val="000000" w:themeColor="text1"/>
                <w:lang w:val="es-CO"/>
              </w:rPr>
              <w:t>:</w:t>
            </w:r>
            <w:r w:rsidR="002A3196">
              <w:rPr>
                <w:color w:val="000000" w:themeColor="text1"/>
                <w:lang w:val="es-CO"/>
              </w:rPr>
              <w:t>3</w:t>
            </w:r>
            <w:r w:rsidR="007E2E77" w:rsidRPr="00451D5D">
              <w:rPr>
                <w:color w:val="000000" w:themeColor="text1"/>
                <w:lang w:val="es-CO"/>
              </w:rPr>
              <w:t>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5B1F3" w14:textId="0DA9E7AF" w:rsidR="007E2E77" w:rsidRPr="0042771C" w:rsidRDefault="007E2E77" w:rsidP="00433D50">
            <w:pPr>
              <w:pStyle w:val="TableParagraph"/>
              <w:spacing w:before="1"/>
              <w:ind w:right="117"/>
              <w:rPr>
                <w:color w:val="000000" w:themeColor="text1"/>
                <w:lang w:val="es-CO"/>
              </w:rPr>
            </w:pPr>
          </w:p>
          <w:p w14:paraId="5E0867D4" w14:textId="77777777" w:rsidR="007E2E77" w:rsidRPr="0042771C" w:rsidRDefault="007E2E77" w:rsidP="00F03C91">
            <w:pPr>
              <w:pStyle w:val="TableParagraph"/>
              <w:spacing w:line="252" w:lineRule="exact"/>
              <w:ind w:left="162" w:right="117"/>
              <w:jc w:val="center"/>
              <w:rPr>
                <w:color w:val="000000" w:themeColor="text1"/>
                <w:lang w:val="es-CO"/>
              </w:rPr>
            </w:pPr>
            <w:hyperlink r:id="rId8" w:history="1">
              <w:r w:rsidRPr="0042771C">
                <w:rPr>
                  <w:rStyle w:val="Hipervnculo"/>
                  <w:color w:val="000000" w:themeColor="text1"/>
                  <w:lang w:val="es-CO"/>
                </w:rPr>
                <w:t>https://www.colombiacompra.gov.co/secop/consulte-en-el-secop-ii</w:t>
              </w:r>
            </w:hyperlink>
          </w:p>
        </w:tc>
      </w:tr>
      <w:tr w:rsidR="007E2E77" w:rsidRPr="0042771C" w14:paraId="2660455A" w14:textId="77777777" w:rsidTr="007E2E77">
        <w:trPr>
          <w:trHeight w:val="505"/>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5D0AC" w14:textId="77777777" w:rsidR="007E2E77" w:rsidRPr="0042771C" w:rsidRDefault="007E2E77" w:rsidP="009C6283">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Término para presentar observaciones al pliego de convocatoria.</w:t>
            </w:r>
          </w:p>
        </w:tc>
        <w:tc>
          <w:tcPr>
            <w:tcW w:w="985" w:type="pct"/>
            <w:shd w:val="clear" w:color="auto" w:fill="FFFFFF" w:themeFill="background1"/>
          </w:tcPr>
          <w:p w14:paraId="532E3B19" w14:textId="575A0191" w:rsidR="007E2E77" w:rsidRDefault="002A3196" w:rsidP="00451D5D">
            <w:pPr>
              <w:pStyle w:val="TableParagraph"/>
              <w:spacing w:line="252" w:lineRule="exact"/>
              <w:ind w:left="162" w:right="117" w:firstLine="2"/>
              <w:jc w:val="center"/>
            </w:pPr>
            <w:r>
              <w:t>15</w:t>
            </w:r>
            <w:r w:rsidR="007E2E77">
              <w:t>/0</w:t>
            </w:r>
            <w:r w:rsidR="00A25B0B">
              <w:t>5</w:t>
            </w:r>
            <w:r w:rsidR="007E2E77">
              <w:t>/2026</w:t>
            </w:r>
          </w:p>
          <w:p w14:paraId="1B67E090" w14:textId="5F98CF1F" w:rsidR="007E2E77" w:rsidRDefault="00105BA1" w:rsidP="00451D5D">
            <w:pPr>
              <w:pStyle w:val="TableParagraph"/>
              <w:spacing w:line="252" w:lineRule="exact"/>
              <w:ind w:left="162" w:right="117" w:firstLine="2"/>
              <w:jc w:val="center"/>
            </w:pPr>
            <w:r>
              <w:t>1</w:t>
            </w:r>
            <w:r w:rsidR="002A3196">
              <w:t>7</w:t>
            </w:r>
            <w:r w:rsidR="007E2E77">
              <w:t>:</w:t>
            </w:r>
            <w:r w:rsidR="002A3196">
              <w:t>3</w:t>
            </w:r>
            <w:r w:rsidR="007E2E77">
              <w:t>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A8295" w14:textId="406C7240" w:rsidR="007E2E77" w:rsidRPr="0042771C" w:rsidRDefault="007E2E77" w:rsidP="009C6283">
            <w:pPr>
              <w:pStyle w:val="TableParagraph"/>
              <w:spacing w:line="252" w:lineRule="exact"/>
              <w:ind w:left="162" w:right="117" w:firstLine="2"/>
              <w:jc w:val="center"/>
              <w:rPr>
                <w:color w:val="000000" w:themeColor="text1"/>
              </w:rPr>
            </w:pPr>
            <w:hyperlink r:id="rId9" w:history="1">
              <w:r w:rsidRPr="0042771C">
                <w:rPr>
                  <w:rStyle w:val="Hipervnculo"/>
                  <w:color w:val="000000" w:themeColor="text1"/>
                  <w:lang w:val="es-CO"/>
                </w:rPr>
                <w:t>https://www.colombiacompra.gov.co/secop/consulte-en-el-secop-ii</w:t>
              </w:r>
            </w:hyperlink>
          </w:p>
        </w:tc>
      </w:tr>
      <w:tr w:rsidR="007E2E77" w:rsidRPr="0042771C" w14:paraId="7DA42A46" w14:textId="77777777" w:rsidTr="007E2E77">
        <w:trPr>
          <w:trHeight w:val="752"/>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16283" w14:textId="50E3F366" w:rsidR="007E2E77" w:rsidRPr="0042771C" w:rsidRDefault="007E2E77" w:rsidP="009C6283">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Publicación de las respuestas a las observaciones presentadas al pliego de convocatoria</w:t>
            </w:r>
          </w:p>
        </w:tc>
        <w:tc>
          <w:tcPr>
            <w:tcW w:w="985" w:type="pct"/>
            <w:shd w:val="clear" w:color="auto" w:fill="FFFFFF" w:themeFill="background1"/>
          </w:tcPr>
          <w:p w14:paraId="432BA946" w14:textId="2C8CA8A0" w:rsidR="007E2E77" w:rsidRPr="00451D5D" w:rsidRDefault="007E2E77" w:rsidP="00451D5D">
            <w:pPr>
              <w:pStyle w:val="TableParagraph"/>
              <w:spacing w:before="10"/>
              <w:ind w:left="162" w:right="117"/>
              <w:jc w:val="center"/>
              <w:rPr>
                <w:color w:val="000000" w:themeColor="text1"/>
              </w:rPr>
            </w:pPr>
            <w:r>
              <w:rPr>
                <w:color w:val="000000" w:themeColor="text1"/>
              </w:rPr>
              <w:t>1</w:t>
            </w:r>
            <w:r w:rsidR="002A3196">
              <w:rPr>
                <w:color w:val="000000" w:themeColor="text1"/>
              </w:rPr>
              <w:t>9</w:t>
            </w:r>
            <w:r w:rsidRPr="00451D5D">
              <w:rPr>
                <w:color w:val="000000" w:themeColor="text1"/>
              </w:rPr>
              <w:t>/0</w:t>
            </w:r>
            <w:r w:rsidR="00A25B0B">
              <w:rPr>
                <w:color w:val="000000" w:themeColor="text1"/>
              </w:rPr>
              <w:t>5</w:t>
            </w:r>
            <w:r w:rsidRPr="00451D5D">
              <w:rPr>
                <w:color w:val="000000" w:themeColor="text1"/>
              </w:rPr>
              <w:t>/2026</w:t>
            </w:r>
          </w:p>
          <w:p w14:paraId="625CBEF3" w14:textId="306122B1" w:rsidR="007E2E77" w:rsidRPr="0042771C" w:rsidRDefault="002A3196" w:rsidP="00451D5D">
            <w:pPr>
              <w:pStyle w:val="TableParagraph"/>
              <w:spacing w:before="10"/>
              <w:ind w:left="162" w:right="117"/>
              <w:jc w:val="center"/>
              <w:rPr>
                <w:color w:val="000000" w:themeColor="text1"/>
              </w:rPr>
            </w:pPr>
            <w:r>
              <w:rPr>
                <w:color w:val="000000" w:themeColor="text1"/>
              </w:rPr>
              <w:t>8</w:t>
            </w:r>
            <w:r w:rsidR="007E2E77" w:rsidRPr="00451D5D">
              <w:rPr>
                <w:color w:val="000000" w:themeColor="text1"/>
              </w:rPr>
              <w:t>:</w:t>
            </w:r>
            <w:r w:rsidR="007E2E77">
              <w:rPr>
                <w:color w:val="000000" w:themeColor="text1"/>
              </w:rPr>
              <w:t>0</w:t>
            </w:r>
            <w:r w:rsidR="007E2E77" w:rsidRPr="00451D5D">
              <w:rPr>
                <w:color w:val="000000" w:themeColor="text1"/>
              </w:rPr>
              <w:t>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996D3" w14:textId="7B1EA995" w:rsidR="007E2E77" w:rsidRPr="0042771C" w:rsidRDefault="007E2E77" w:rsidP="009C6283">
            <w:pPr>
              <w:pStyle w:val="TableParagraph"/>
              <w:spacing w:before="10"/>
              <w:ind w:left="162" w:right="117"/>
              <w:jc w:val="center"/>
              <w:rPr>
                <w:color w:val="000000" w:themeColor="text1"/>
              </w:rPr>
            </w:pPr>
          </w:p>
          <w:p w14:paraId="441BE81B" w14:textId="77777777" w:rsidR="007E2E77" w:rsidRPr="0042771C" w:rsidRDefault="007E2E77" w:rsidP="009C6283">
            <w:pPr>
              <w:pStyle w:val="TableParagraph"/>
              <w:spacing w:line="252" w:lineRule="exact"/>
              <w:ind w:left="162" w:right="117" w:firstLine="26"/>
              <w:jc w:val="center"/>
              <w:rPr>
                <w:color w:val="000000" w:themeColor="text1"/>
              </w:rPr>
            </w:pPr>
            <w:hyperlink r:id="rId10" w:history="1">
              <w:r w:rsidRPr="0042771C">
                <w:rPr>
                  <w:rStyle w:val="Hipervnculo"/>
                  <w:color w:val="000000" w:themeColor="text1"/>
                </w:rPr>
                <w:t>https://www.colombiacompra.gov.co/secop/consulte-en-el-secop-ii</w:t>
              </w:r>
            </w:hyperlink>
          </w:p>
        </w:tc>
      </w:tr>
      <w:tr w:rsidR="007E2E77" w:rsidRPr="0042771C" w14:paraId="3606AD19" w14:textId="77777777" w:rsidTr="007E2E77">
        <w:trPr>
          <w:trHeight w:val="560"/>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6B0CC"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Plazo máximo para la publicación de Adendas en caso de existir.</w:t>
            </w:r>
          </w:p>
        </w:tc>
        <w:tc>
          <w:tcPr>
            <w:tcW w:w="985" w:type="pct"/>
            <w:shd w:val="clear" w:color="auto" w:fill="FFFFFF" w:themeFill="background1"/>
          </w:tcPr>
          <w:p w14:paraId="7124D2A4" w14:textId="5C6EBD41" w:rsidR="007E2E77" w:rsidRPr="00105BA1" w:rsidRDefault="007E2E77" w:rsidP="00451D5D">
            <w:pPr>
              <w:pStyle w:val="TableParagraph"/>
              <w:ind w:left="162" w:right="117" w:hanging="101"/>
              <w:jc w:val="center"/>
            </w:pPr>
            <w:r w:rsidRPr="00105BA1">
              <w:t>1</w:t>
            </w:r>
            <w:r w:rsidR="002A3196">
              <w:t>9</w:t>
            </w:r>
            <w:r w:rsidRPr="00105BA1">
              <w:t>/</w:t>
            </w:r>
            <w:r w:rsidR="00416B97" w:rsidRPr="00105BA1">
              <w:t>05/</w:t>
            </w:r>
            <w:r w:rsidRPr="00105BA1">
              <w:t>2026</w:t>
            </w:r>
          </w:p>
          <w:p w14:paraId="43879727" w14:textId="27ADCBFB" w:rsidR="007E2E77" w:rsidRPr="00105BA1" w:rsidRDefault="007E2E77" w:rsidP="00451D5D">
            <w:pPr>
              <w:pStyle w:val="TableParagraph"/>
              <w:ind w:left="162" w:right="117" w:hanging="101"/>
              <w:jc w:val="center"/>
              <w:rPr>
                <w:highlight w:val="yellow"/>
              </w:rPr>
            </w:pPr>
            <w:r w:rsidRPr="00105BA1">
              <w:t>1</w:t>
            </w:r>
            <w:r w:rsidR="002A3196">
              <w:t>0</w:t>
            </w:r>
            <w:r w:rsidRPr="00105BA1">
              <w:t>:00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BEB82" w14:textId="1B165A01" w:rsidR="007E2E77" w:rsidRPr="0042771C" w:rsidRDefault="007E2E77" w:rsidP="009C6283">
            <w:pPr>
              <w:pStyle w:val="TableParagraph"/>
              <w:ind w:left="162" w:right="117" w:hanging="101"/>
              <w:jc w:val="center"/>
              <w:rPr>
                <w:color w:val="000000" w:themeColor="text1"/>
              </w:rPr>
            </w:pPr>
            <w:hyperlink r:id="rId11" w:history="1">
              <w:r w:rsidRPr="0042771C">
                <w:rPr>
                  <w:rStyle w:val="Hipervnculo"/>
                  <w:color w:val="000000" w:themeColor="text1"/>
                  <w:lang w:val="es-CO"/>
                </w:rPr>
                <w:t>https://www.colombiacompra.gov.co/secop/consulte-en-el-secop-ii</w:t>
              </w:r>
            </w:hyperlink>
          </w:p>
        </w:tc>
      </w:tr>
      <w:tr w:rsidR="007E2E77" w:rsidRPr="0042771C" w14:paraId="5F59DFEB" w14:textId="77777777" w:rsidTr="007E2E77">
        <w:trPr>
          <w:trHeight w:val="1036"/>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B6DE0"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CIERRE DE PROCESO Y PRESENTACIÓN DE PROPUESTAS:</w:t>
            </w:r>
          </w:p>
          <w:p w14:paraId="52230364" w14:textId="77777777" w:rsidR="007E2E77" w:rsidRPr="0042771C" w:rsidRDefault="007E2E77" w:rsidP="009C6283">
            <w:pPr>
              <w:pStyle w:val="TableParagraph"/>
              <w:spacing w:line="252" w:lineRule="exact"/>
              <w:ind w:left="162" w:right="119" w:hanging="51"/>
              <w:jc w:val="both"/>
              <w:rPr>
                <w:rStyle w:val="Hipervnculo"/>
                <w:color w:val="000000" w:themeColor="text1"/>
                <w:u w:val="none"/>
                <w:lang w:val="es-CO"/>
              </w:rPr>
            </w:pPr>
            <w:r w:rsidRPr="0042771C">
              <w:rPr>
                <w:rStyle w:val="Hipervnculo"/>
                <w:color w:val="000000" w:themeColor="text1"/>
                <w:u w:val="none"/>
                <w:lang w:val="es-CO"/>
              </w:rPr>
              <w:t>Cierre de la Selección y plazo máximo para presentación de las propuestas.</w:t>
            </w:r>
          </w:p>
        </w:tc>
        <w:tc>
          <w:tcPr>
            <w:tcW w:w="985" w:type="pct"/>
            <w:shd w:val="clear" w:color="auto" w:fill="FFFFFF" w:themeFill="background1"/>
          </w:tcPr>
          <w:p w14:paraId="00C34F0C" w14:textId="39C04F94" w:rsidR="007E2E77" w:rsidRDefault="002A3196" w:rsidP="00451D5D">
            <w:pPr>
              <w:pStyle w:val="TableParagraph"/>
              <w:ind w:left="162" w:right="117" w:hanging="101"/>
              <w:jc w:val="center"/>
            </w:pPr>
            <w:r>
              <w:t>20</w:t>
            </w:r>
            <w:r w:rsidR="007E2E77">
              <w:t>/0</w:t>
            </w:r>
            <w:r w:rsidR="00416B97">
              <w:t>5</w:t>
            </w:r>
            <w:r w:rsidR="007E2E77">
              <w:t>/2026</w:t>
            </w:r>
          </w:p>
          <w:p w14:paraId="0170892D" w14:textId="6E804F3C" w:rsidR="007E2E77" w:rsidRDefault="007E2E77" w:rsidP="00451D5D">
            <w:pPr>
              <w:pStyle w:val="TableParagraph"/>
              <w:ind w:left="162" w:right="117" w:hanging="101"/>
              <w:jc w:val="center"/>
            </w:pPr>
            <w:r>
              <w:t>1</w:t>
            </w:r>
            <w:r w:rsidR="002A3196">
              <w:t>0</w:t>
            </w:r>
            <w:r>
              <w:t>:00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DC5FF3" w14:textId="43BE9540" w:rsidR="007E2E77" w:rsidRPr="0042771C" w:rsidRDefault="007E2E77" w:rsidP="009C6283">
            <w:pPr>
              <w:pStyle w:val="TableParagraph"/>
              <w:ind w:left="162" w:right="117" w:hanging="101"/>
              <w:jc w:val="center"/>
              <w:rPr>
                <w:color w:val="000000" w:themeColor="text1"/>
              </w:rPr>
            </w:pPr>
            <w:hyperlink r:id="rId12" w:history="1">
              <w:r w:rsidRPr="0042771C">
                <w:rPr>
                  <w:rStyle w:val="Hipervnculo"/>
                  <w:color w:val="000000" w:themeColor="text1"/>
                </w:rPr>
                <w:t>https://www.colombiacompra.gov.co/secop/consulte-en-el-secop-ii</w:t>
              </w:r>
            </w:hyperlink>
          </w:p>
        </w:tc>
      </w:tr>
      <w:tr w:rsidR="007E2E77" w:rsidRPr="0042771C" w14:paraId="6C736753" w14:textId="77777777" w:rsidTr="007E2E77">
        <w:trPr>
          <w:trHeight w:val="323"/>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010C4" w14:textId="77777777" w:rsidR="007E2E77" w:rsidRPr="0042771C" w:rsidRDefault="007E2E77" w:rsidP="009C6283">
            <w:pPr>
              <w:pStyle w:val="TableParagraph"/>
              <w:spacing w:line="250" w:lineRule="exact"/>
              <w:ind w:left="162" w:right="119"/>
              <w:jc w:val="both"/>
              <w:rPr>
                <w:rStyle w:val="Hipervnculo"/>
                <w:color w:val="000000" w:themeColor="text1"/>
                <w:u w:val="none"/>
                <w:lang w:val="es-CO"/>
              </w:rPr>
            </w:pPr>
            <w:r w:rsidRPr="0042771C">
              <w:rPr>
                <w:rStyle w:val="Hipervnculo"/>
                <w:color w:val="000000" w:themeColor="text1"/>
                <w:u w:val="none"/>
                <w:lang w:val="es-CO"/>
              </w:rPr>
              <w:t>Verificación y Evaluación de las ofertas.</w:t>
            </w:r>
          </w:p>
        </w:tc>
        <w:tc>
          <w:tcPr>
            <w:tcW w:w="985" w:type="pct"/>
            <w:shd w:val="clear" w:color="auto" w:fill="FFFFFF" w:themeFill="background1"/>
          </w:tcPr>
          <w:p w14:paraId="67973ED8" w14:textId="5781BFB9" w:rsidR="00416B97" w:rsidRDefault="002A3196" w:rsidP="00416B97">
            <w:pPr>
              <w:pStyle w:val="TableParagraph"/>
              <w:spacing w:line="250" w:lineRule="exact"/>
              <w:ind w:left="162" w:right="117"/>
              <w:jc w:val="center"/>
            </w:pPr>
            <w:r>
              <w:t>20</w:t>
            </w:r>
            <w:r w:rsidR="00416B97">
              <w:t>/05/2026</w:t>
            </w:r>
          </w:p>
          <w:p w14:paraId="428002F2" w14:textId="02E10999" w:rsidR="007E2E77" w:rsidRDefault="00416B97" w:rsidP="00416B97">
            <w:pPr>
              <w:pStyle w:val="TableParagraph"/>
              <w:spacing w:line="250" w:lineRule="exact"/>
              <w:ind w:left="162" w:right="117"/>
              <w:jc w:val="center"/>
            </w:pPr>
            <w:r>
              <w:t>1</w:t>
            </w:r>
            <w:r w:rsidR="002A3196">
              <w:t>0</w:t>
            </w:r>
            <w:r>
              <w:t>:05</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3424E" w14:textId="554B3D6B" w:rsidR="007E2E77" w:rsidRPr="0042771C" w:rsidRDefault="007E2E77" w:rsidP="009C6283">
            <w:pPr>
              <w:pStyle w:val="TableParagraph"/>
              <w:spacing w:line="250" w:lineRule="exact"/>
              <w:ind w:left="162" w:right="117"/>
              <w:jc w:val="center"/>
              <w:rPr>
                <w:color w:val="000000" w:themeColor="text1"/>
                <w:lang w:val="en-US"/>
              </w:rPr>
            </w:pPr>
            <w:hyperlink r:id="rId13" w:history="1">
              <w:r w:rsidRPr="0042771C">
                <w:rPr>
                  <w:rStyle w:val="Hipervnculo"/>
                  <w:color w:val="000000" w:themeColor="text1"/>
                  <w:lang w:val="en-US"/>
                </w:rPr>
                <w:t>https://www.colombiacompra.gov.co/secop/consulte-en-el-secop-ii</w:t>
              </w:r>
            </w:hyperlink>
          </w:p>
        </w:tc>
      </w:tr>
      <w:tr w:rsidR="007E2E77" w:rsidRPr="0042771C" w14:paraId="6F53D743" w14:textId="77777777" w:rsidTr="007E2E77">
        <w:trPr>
          <w:trHeight w:val="755"/>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FD5D0" w14:textId="77777777" w:rsidR="007E2E77" w:rsidRPr="0042771C" w:rsidRDefault="007E2E77" w:rsidP="009C6283">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Publicación del informe de evaluación de las propuestas y requisitos habilitantes</w:t>
            </w:r>
          </w:p>
        </w:tc>
        <w:tc>
          <w:tcPr>
            <w:tcW w:w="985" w:type="pct"/>
            <w:shd w:val="clear" w:color="auto" w:fill="FFFFFF" w:themeFill="background1"/>
          </w:tcPr>
          <w:p w14:paraId="51624D9A" w14:textId="4D28F3EC" w:rsidR="00416B97" w:rsidRDefault="002A3196" w:rsidP="00416B97">
            <w:pPr>
              <w:pStyle w:val="TableParagraph"/>
              <w:spacing w:before="1"/>
              <w:ind w:left="162" w:right="117"/>
              <w:jc w:val="center"/>
            </w:pPr>
            <w:r>
              <w:t>20</w:t>
            </w:r>
            <w:r w:rsidR="00416B97">
              <w:t>/05/2026</w:t>
            </w:r>
          </w:p>
          <w:p w14:paraId="7B5683C6" w14:textId="42CBAEA6" w:rsidR="007E2E77" w:rsidRDefault="00416B97" w:rsidP="00416B97">
            <w:pPr>
              <w:pStyle w:val="TableParagraph"/>
              <w:spacing w:before="1"/>
              <w:ind w:left="162" w:right="117"/>
              <w:jc w:val="center"/>
            </w:pPr>
            <w:r>
              <w:t>1</w:t>
            </w:r>
            <w:r w:rsidR="002A3196">
              <w:t>1</w:t>
            </w:r>
            <w:r>
              <w:t>:05</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73A49" w14:textId="43FDD162" w:rsidR="007E2E77" w:rsidRPr="0042771C" w:rsidRDefault="007E2E77" w:rsidP="009C6283">
            <w:pPr>
              <w:pStyle w:val="TableParagraph"/>
              <w:spacing w:before="1"/>
              <w:ind w:left="162" w:right="117"/>
              <w:jc w:val="center"/>
              <w:rPr>
                <w:color w:val="000000" w:themeColor="text1"/>
              </w:rPr>
            </w:pPr>
            <w:hyperlink r:id="rId14" w:history="1">
              <w:r w:rsidRPr="0042771C">
                <w:rPr>
                  <w:rStyle w:val="Hipervnculo"/>
                  <w:color w:val="000000" w:themeColor="text1"/>
                  <w:lang w:val="es-CO"/>
                </w:rPr>
                <w:t>https://www.colombiacompra.gov.co/secop/consulte-en-el-secop-ii</w:t>
              </w:r>
            </w:hyperlink>
          </w:p>
        </w:tc>
      </w:tr>
      <w:tr w:rsidR="007E2E77" w:rsidRPr="0042771C" w14:paraId="59772A6E" w14:textId="77777777" w:rsidTr="007E2E77">
        <w:trPr>
          <w:trHeight w:val="757"/>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60FE2" w14:textId="77777777" w:rsidR="007E2E77" w:rsidRPr="0042771C" w:rsidRDefault="007E2E77" w:rsidP="009C6283">
            <w:pPr>
              <w:pStyle w:val="TableParagraph"/>
              <w:spacing w:before="45"/>
              <w:ind w:left="162" w:right="119" w:hanging="87"/>
              <w:jc w:val="both"/>
              <w:rPr>
                <w:rStyle w:val="Hipervnculo"/>
                <w:color w:val="000000" w:themeColor="text1"/>
                <w:u w:val="none"/>
                <w:lang w:val="es-CO"/>
              </w:rPr>
            </w:pPr>
            <w:r w:rsidRPr="0042771C">
              <w:rPr>
                <w:rStyle w:val="Hipervnculo"/>
                <w:color w:val="000000" w:themeColor="text1"/>
                <w:u w:val="none"/>
                <w:lang w:val="es-CO"/>
              </w:rPr>
              <w:t>Traslado y recepción de observaciones al informe de verificación y de evaluación.</w:t>
            </w:r>
          </w:p>
        </w:tc>
        <w:tc>
          <w:tcPr>
            <w:tcW w:w="985" w:type="pct"/>
            <w:shd w:val="clear" w:color="auto" w:fill="FFFFFF" w:themeFill="background1"/>
          </w:tcPr>
          <w:p w14:paraId="71336353" w14:textId="3215A193" w:rsidR="007E2E77" w:rsidRPr="00451D5D" w:rsidRDefault="002A3196" w:rsidP="00451D5D">
            <w:pPr>
              <w:pStyle w:val="TableParagraph"/>
              <w:spacing w:before="3"/>
              <w:ind w:left="162" w:right="117"/>
              <w:jc w:val="center"/>
              <w:rPr>
                <w:color w:val="000000" w:themeColor="text1"/>
              </w:rPr>
            </w:pPr>
            <w:r>
              <w:rPr>
                <w:color w:val="000000" w:themeColor="text1"/>
              </w:rPr>
              <w:t>21</w:t>
            </w:r>
            <w:r w:rsidR="007E2E77" w:rsidRPr="00451D5D">
              <w:rPr>
                <w:color w:val="000000" w:themeColor="text1"/>
              </w:rPr>
              <w:t>/0</w:t>
            </w:r>
            <w:r w:rsidR="00416B97">
              <w:rPr>
                <w:color w:val="000000" w:themeColor="text1"/>
              </w:rPr>
              <w:t>5</w:t>
            </w:r>
            <w:r w:rsidR="007E2E77" w:rsidRPr="00451D5D">
              <w:rPr>
                <w:color w:val="000000" w:themeColor="text1"/>
              </w:rPr>
              <w:t>/2026</w:t>
            </w:r>
          </w:p>
          <w:p w14:paraId="426D9922" w14:textId="4B39986C" w:rsidR="007E2E77" w:rsidRPr="0042771C" w:rsidRDefault="007E2E77" w:rsidP="00451D5D">
            <w:pPr>
              <w:pStyle w:val="TableParagraph"/>
              <w:spacing w:before="3"/>
              <w:ind w:left="162" w:right="117"/>
              <w:jc w:val="center"/>
              <w:rPr>
                <w:color w:val="000000" w:themeColor="text1"/>
              </w:rPr>
            </w:pPr>
            <w:r w:rsidRPr="00451D5D">
              <w:rPr>
                <w:color w:val="000000" w:themeColor="text1"/>
              </w:rPr>
              <w:t>1</w:t>
            </w:r>
            <w:r w:rsidR="002A3196">
              <w:rPr>
                <w:color w:val="000000" w:themeColor="text1"/>
              </w:rPr>
              <w:t>1</w:t>
            </w:r>
            <w:r w:rsidRPr="00451D5D">
              <w:rPr>
                <w:color w:val="000000" w:themeColor="text1"/>
              </w:rPr>
              <w:t>:0</w:t>
            </w:r>
            <w:r w:rsidR="00416B97">
              <w:rPr>
                <w:color w:val="000000" w:themeColor="text1"/>
              </w:rPr>
              <w:t>5</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71BB0" w14:textId="410A47B4" w:rsidR="007E2E77" w:rsidRPr="0042771C" w:rsidRDefault="007E2E77" w:rsidP="009C6283">
            <w:pPr>
              <w:pStyle w:val="TableParagraph"/>
              <w:spacing w:before="3"/>
              <w:ind w:left="162" w:right="117"/>
              <w:jc w:val="center"/>
              <w:rPr>
                <w:color w:val="000000" w:themeColor="text1"/>
              </w:rPr>
            </w:pPr>
          </w:p>
          <w:p w14:paraId="583DE496" w14:textId="77777777" w:rsidR="007E2E77" w:rsidRPr="0042771C" w:rsidRDefault="007E2E77" w:rsidP="009C6283">
            <w:pPr>
              <w:pStyle w:val="TableParagraph"/>
              <w:spacing w:line="252" w:lineRule="exact"/>
              <w:ind w:left="162" w:right="117" w:hanging="130"/>
              <w:jc w:val="center"/>
              <w:rPr>
                <w:color w:val="000000" w:themeColor="text1"/>
              </w:rPr>
            </w:pPr>
            <w:hyperlink r:id="rId15" w:history="1">
              <w:r w:rsidRPr="0042771C">
                <w:rPr>
                  <w:rStyle w:val="Hipervnculo"/>
                  <w:color w:val="000000" w:themeColor="text1"/>
                </w:rPr>
                <w:t>https://www.colombiacompra.gov.co/secop/consulte-en-el-secop-ii</w:t>
              </w:r>
            </w:hyperlink>
          </w:p>
        </w:tc>
      </w:tr>
      <w:tr w:rsidR="007E2E77" w:rsidRPr="0042771C" w14:paraId="028DFD6E" w14:textId="77777777" w:rsidTr="007E2E77">
        <w:trPr>
          <w:trHeight w:val="942"/>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392EE" w14:textId="0FDC9EC5" w:rsidR="007E2E77" w:rsidRPr="0042771C" w:rsidRDefault="007E2E77" w:rsidP="009C6283">
            <w:pPr>
              <w:pStyle w:val="TableParagraph"/>
              <w:spacing w:before="43"/>
              <w:ind w:left="162" w:right="119" w:firstLine="3"/>
              <w:jc w:val="both"/>
              <w:rPr>
                <w:rStyle w:val="Hipervnculo"/>
                <w:color w:val="000000" w:themeColor="text1"/>
                <w:u w:val="none"/>
                <w:lang w:val="es-CO"/>
              </w:rPr>
            </w:pPr>
            <w:r w:rsidRPr="0042771C">
              <w:rPr>
                <w:rStyle w:val="Hipervnculo"/>
                <w:color w:val="000000" w:themeColor="text1"/>
                <w:u w:val="none"/>
                <w:lang w:val="es-CO"/>
              </w:rPr>
              <w:t>Plazo para presentar documentos subsanables y aclaraciones solicitadas por el comité evaluador</w:t>
            </w:r>
          </w:p>
        </w:tc>
        <w:tc>
          <w:tcPr>
            <w:tcW w:w="985" w:type="pct"/>
            <w:shd w:val="clear" w:color="auto" w:fill="FFFFFF" w:themeFill="background1"/>
          </w:tcPr>
          <w:p w14:paraId="490EF442" w14:textId="17587118" w:rsidR="007E2E77" w:rsidRDefault="002A3196" w:rsidP="00451D5D">
            <w:pPr>
              <w:pStyle w:val="TableParagraph"/>
              <w:spacing w:before="1"/>
              <w:ind w:left="162" w:right="117" w:hanging="130"/>
              <w:jc w:val="center"/>
            </w:pPr>
            <w:r>
              <w:t>21</w:t>
            </w:r>
            <w:r w:rsidR="007E2E77">
              <w:t>/0</w:t>
            </w:r>
            <w:r w:rsidR="00416B97">
              <w:t>5</w:t>
            </w:r>
            <w:r w:rsidR="007E2E77">
              <w:t>/2026</w:t>
            </w:r>
          </w:p>
          <w:p w14:paraId="560837A2" w14:textId="3F851D0B" w:rsidR="007E2E77" w:rsidRDefault="007E2E77" w:rsidP="00451D5D">
            <w:pPr>
              <w:pStyle w:val="TableParagraph"/>
              <w:spacing w:before="1"/>
              <w:ind w:left="162" w:right="117" w:hanging="130"/>
              <w:jc w:val="center"/>
            </w:pPr>
            <w:r>
              <w:t>1</w:t>
            </w:r>
            <w:r w:rsidR="002A3196">
              <w:t>1</w:t>
            </w:r>
            <w:r>
              <w:t>:0</w:t>
            </w:r>
            <w:r w:rsidR="00416B97">
              <w:t>5</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B32F0" w14:textId="019897E7" w:rsidR="007E2E77" w:rsidRPr="0042771C" w:rsidRDefault="007E2E77" w:rsidP="009C6283">
            <w:pPr>
              <w:pStyle w:val="TableParagraph"/>
              <w:spacing w:before="1"/>
              <w:ind w:left="162" w:right="117" w:hanging="130"/>
              <w:jc w:val="center"/>
              <w:rPr>
                <w:color w:val="000000" w:themeColor="text1"/>
              </w:rPr>
            </w:pPr>
            <w:hyperlink r:id="rId16" w:history="1">
              <w:r w:rsidRPr="0042771C">
                <w:rPr>
                  <w:rStyle w:val="Hipervnculo"/>
                  <w:color w:val="000000" w:themeColor="text1"/>
                  <w:lang w:val="es-CO"/>
                </w:rPr>
                <w:t>https://www.colombiacompra.gov.co/secop/consulte-en-el-secop-ii</w:t>
              </w:r>
            </w:hyperlink>
          </w:p>
        </w:tc>
      </w:tr>
      <w:tr w:rsidR="007E2E77" w:rsidRPr="0042771C" w14:paraId="3021D7ED" w14:textId="77777777" w:rsidTr="007E2E77">
        <w:trPr>
          <w:trHeight w:val="70"/>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00914" w14:textId="77777777" w:rsidR="007E2E77" w:rsidRPr="0042771C" w:rsidRDefault="007E2E77" w:rsidP="009C6283">
            <w:pPr>
              <w:pStyle w:val="TableParagraph"/>
              <w:spacing w:before="43"/>
              <w:ind w:left="162" w:right="119" w:firstLine="3"/>
              <w:jc w:val="both"/>
              <w:rPr>
                <w:rStyle w:val="Hipervnculo"/>
                <w:color w:val="000000" w:themeColor="text1"/>
                <w:u w:val="none"/>
                <w:lang w:val="es-CO"/>
              </w:rPr>
            </w:pPr>
            <w:r w:rsidRPr="0042771C">
              <w:rPr>
                <w:rStyle w:val="Hipervnculo"/>
                <w:color w:val="000000" w:themeColor="text1"/>
                <w:u w:val="none"/>
                <w:lang w:val="es-CO"/>
              </w:rPr>
              <w:t>Respuesta observaciones y publicación de informe de evaluación definitivo</w:t>
            </w:r>
          </w:p>
        </w:tc>
        <w:tc>
          <w:tcPr>
            <w:tcW w:w="985" w:type="pct"/>
            <w:shd w:val="clear" w:color="auto" w:fill="FFFFFF" w:themeFill="background1"/>
          </w:tcPr>
          <w:p w14:paraId="273AC203" w14:textId="59356D1B" w:rsidR="007E2E77" w:rsidRDefault="002A3196" w:rsidP="00451D5D">
            <w:pPr>
              <w:pStyle w:val="TableParagraph"/>
              <w:spacing w:before="1"/>
              <w:ind w:left="162" w:right="117" w:hanging="130"/>
              <w:jc w:val="center"/>
            </w:pPr>
            <w:r>
              <w:t>21</w:t>
            </w:r>
            <w:r w:rsidR="007E2E77">
              <w:t>/0</w:t>
            </w:r>
            <w:r w:rsidR="00416B97">
              <w:t>5</w:t>
            </w:r>
            <w:r w:rsidR="007E2E77">
              <w:t>/2026</w:t>
            </w:r>
          </w:p>
          <w:p w14:paraId="20A3103E" w14:textId="42A10D3E" w:rsidR="007E2E77" w:rsidRDefault="007E2E77" w:rsidP="00451D5D">
            <w:pPr>
              <w:pStyle w:val="TableParagraph"/>
              <w:spacing w:before="1"/>
              <w:ind w:left="162" w:right="117" w:hanging="130"/>
              <w:jc w:val="center"/>
            </w:pPr>
            <w:r>
              <w:t>1</w:t>
            </w:r>
            <w:r w:rsidR="002A3196">
              <w:t>1</w:t>
            </w:r>
            <w:r>
              <w:t>:</w:t>
            </w:r>
            <w:r w:rsidR="00416B97">
              <w:t>35</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B7485" w14:textId="144B1CF8" w:rsidR="007E2E77" w:rsidRPr="0042771C" w:rsidRDefault="007E2E77" w:rsidP="009C6283">
            <w:pPr>
              <w:pStyle w:val="TableParagraph"/>
              <w:spacing w:before="1"/>
              <w:ind w:left="162" w:right="117" w:hanging="130"/>
              <w:jc w:val="center"/>
              <w:rPr>
                <w:color w:val="000000" w:themeColor="text1"/>
              </w:rPr>
            </w:pPr>
            <w:hyperlink r:id="rId17" w:history="1">
              <w:r w:rsidRPr="0042771C">
                <w:rPr>
                  <w:rStyle w:val="Hipervnculo"/>
                  <w:color w:val="000000" w:themeColor="text1"/>
                  <w:lang w:val="es-CO"/>
                </w:rPr>
                <w:t>https://www.colombiacompra.gov.co/secop/consulte-en-el-secop-ii</w:t>
              </w:r>
            </w:hyperlink>
          </w:p>
        </w:tc>
      </w:tr>
      <w:tr w:rsidR="007E2E77" w:rsidRPr="0042771C" w14:paraId="6D670DB9" w14:textId="77777777" w:rsidTr="007E2E77">
        <w:trPr>
          <w:trHeight w:val="561"/>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6F20"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Adjudicación o declaración de desierta. (Resolución)</w:t>
            </w:r>
          </w:p>
        </w:tc>
        <w:tc>
          <w:tcPr>
            <w:tcW w:w="985" w:type="pct"/>
            <w:shd w:val="clear" w:color="auto" w:fill="FFFFFF" w:themeFill="background1"/>
          </w:tcPr>
          <w:p w14:paraId="4C798010" w14:textId="4DB61E1F" w:rsidR="007E2E77" w:rsidRDefault="002A3196" w:rsidP="00451D5D">
            <w:pPr>
              <w:pStyle w:val="TableParagraph"/>
              <w:ind w:left="162" w:right="117" w:hanging="130"/>
              <w:jc w:val="center"/>
            </w:pPr>
            <w:r>
              <w:t>21</w:t>
            </w:r>
            <w:r w:rsidR="007E2E77">
              <w:t>/0</w:t>
            </w:r>
            <w:r w:rsidR="00416B97">
              <w:t>5</w:t>
            </w:r>
            <w:r w:rsidR="007E2E77">
              <w:t>/2026</w:t>
            </w:r>
          </w:p>
          <w:p w14:paraId="2850AAC7" w14:textId="2220903B" w:rsidR="007E2E77" w:rsidRDefault="00416B97" w:rsidP="00451D5D">
            <w:pPr>
              <w:pStyle w:val="TableParagraph"/>
              <w:ind w:left="162" w:right="117" w:hanging="130"/>
              <w:jc w:val="center"/>
            </w:pPr>
            <w:r>
              <w:t>1</w:t>
            </w:r>
            <w:r w:rsidR="002A3196">
              <w:t>4</w:t>
            </w:r>
            <w:r w:rsidR="007E2E77">
              <w:t>:00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181A2" w14:textId="2AB2CC34" w:rsidR="007E2E77" w:rsidRPr="0042771C" w:rsidRDefault="007E2E77" w:rsidP="009C6283">
            <w:pPr>
              <w:pStyle w:val="TableParagraph"/>
              <w:ind w:left="162" w:right="117" w:hanging="130"/>
              <w:jc w:val="center"/>
              <w:rPr>
                <w:color w:val="000000" w:themeColor="text1"/>
                <w:lang w:val="es-CO"/>
              </w:rPr>
            </w:pPr>
            <w:hyperlink r:id="rId18" w:history="1">
              <w:r w:rsidRPr="0042771C">
                <w:rPr>
                  <w:rStyle w:val="Hipervnculo"/>
                  <w:color w:val="000000" w:themeColor="text1"/>
                  <w:lang w:val="es-CO"/>
                </w:rPr>
                <w:t>https://www.colombiacompra.gov.co/secop/consulte-en-el-secop-ii</w:t>
              </w:r>
            </w:hyperlink>
          </w:p>
        </w:tc>
      </w:tr>
      <w:tr w:rsidR="007E2E77" w:rsidRPr="0042771C" w14:paraId="128FAC2B" w14:textId="77777777" w:rsidTr="007E2E77">
        <w:trPr>
          <w:trHeight w:val="551"/>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6654C"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Elaboración, y suscripción del convenio (perfeccionamiento del convenio)</w:t>
            </w:r>
          </w:p>
        </w:tc>
        <w:tc>
          <w:tcPr>
            <w:tcW w:w="985" w:type="pct"/>
            <w:shd w:val="clear" w:color="auto" w:fill="FFFFFF" w:themeFill="background1"/>
          </w:tcPr>
          <w:p w14:paraId="55F56BBF" w14:textId="3E26BC33" w:rsidR="007E2E77" w:rsidRDefault="002A3196" w:rsidP="00451D5D">
            <w:pPr>
              <w:pStyle w:val="TableParagraph"/>
              <w:spacing w:line="242" w:lineRule="auto"/>
              <w:ind w:left="162" w:right="117" w:hanging="130"/>
              <w:jc w:val="center"/>
            </w:pPr>
            <w:r>
              <w:t>21</w:t>
            </w:r>
            <w:r w:rsidR="007E2E77">
              <w:t>/</w:t>
            </w:r>
            <w:r w:rsidR="00416B97">
              <w:t>05</w:t>
            </w:r>
            <w:r w:rsidR="007E2E77">
              <w:t>/2026</w:t>
            </w:r>
          </w:p>
          <w:p w14:paraId="5773BCBC" w14:textId="6F847315" w:rsidR="007E2E77" w:rsidRDefault="007E2E77" w:rsidP="00451D5D">
            <w:pPr>
              <w:pStyle w:val="TableParagraph"/>
              <w:spacing w:line="242" w:lineRule="auto"/>
              <w:ind w:left="162" w:right="117" w:hanging="130"/>
              <w:jc w:val="center"/>
            </w:pPr>
            <w:r>
              <w:t>1</w:t>
            </w:r>
            <w:r w:rsidR="002A3196">
              <w:t>5</w:t>
            </w:r>
            <w:r>
              <w:t>:00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08374" w14:textId="39B45D80" w:rsidR="007E2E77" w:rsidRPr="0042771C" w:rsidRDefault="007E2E77" w:rsidP="009C6283">
            <w:pPr>
              <w:pStyle w:val="TableParagraph"/>
              <w:spacing w:line="242" w:lineRule="auto"/>
              <w:ind w:left="162" w:right="117" w:hanging="130"/>
              <w:jc w:val="center"/>
              <w:rPr>
                <w:color w:val="000000" w:themeColor="text1"/>
                <w:lang w:val="es-CO"/>
              </w:rPr>
            </w:pPr>
            <w:hyperlink r:id="rId19" w:history="1">
              <w:r w:rsidRPr="0042771C">
                <w:rPr>
                  <w:rStyle w:val="Hipervnculo"/>
                  <w:color w:val="000000" w:themeColor="text1"/>
                  <w:lang w:val="es-CO"/>
                </w:rPr>
                <w:t>https://www.colombiacompra.gov.co/secop/consulte-en-el-secop-ii</w:t>
              </w:r>
            </w:hyperlink>
          </w:p>
        </w:tc>
      </w:tr>
      <w:tr w:rsidR="007E2E77" w:rsidRPr="0042771C" w14:paraId="7A94DAC0" w14:textId="77777777" w:rsidTr="007E2E77">
        <w:trPr>
          <w:trHeight w:val="729"/>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4C721" w14:textId="22B00441" w:rsidR="007E2E77" w:rsidRPr="0042771C" w:rsidRDefault="007E2E77" w:rsidP="009C6283">
            <w:pPr>
              <w:pStyle w:val="TableParagraph"/>
              <w:spacing w:before="25" w:line="250" w:lineRule="atLeast"/>
              <w:ind w:left="162" w:right="119" w:hanging="252"/>
              <w:jc w:val="center"/>
              <w:rPr>
                <w:rStyle w:val="Hipervnculo"/>
                <w:color w:val="000000" w:themeColor="text1"/>
                <w:u w:val="none"/>
                <w:lang w:val="es-CO"/>
              </w:rPr>
            </w:pPr>
            <w:r w:rsidRPr="0042771C">
              <w:rPr>
                <w:rStyle w:val="Hipervnculo"/>
                <w:color w:val="000000" w:themeColor="text1"/>
                <w:u w:val="none"/>
                <w:lang w:val="es-CO"/>
              </w:rPr>
              <w:lastRenderedPageBreak/>
              <w:t xml:space="preserve">Presentación de garantías </w:t>
            </w:r>
          </w:p>
        </w:tc>
        <w:tc>
          <w:tcPr>
            <w:tcW w:w="985" w:type="pct"/>
            <w:shd w:val="clear" w:color="auto" w:fill="FFFFFF" w:themeFill="background1"/>
          </w:tcPr>
          <w:p w14:paraId="7A8373EF" w14:textId="4F17F4CA" w:rsidR="007E2E77" w:rsidRDefault="002A3196" w:rsidP="00451D5D">
            <w:pPr>
              <w:pStyle w:val="TableParagraph"/>
              <w:spacing w:line="242" w:lineRule="auto"/>
              <w:ind w:left="162" w:right="117" w:hanging="130"/>
              <w:jc w:val="center"/>
            </w:pPr>
            <w:r>
              <w:t>22</w:t>
            </w:r>
            <w:r w:rsidR="007E2E77">
              <w:t>/0</w:t>
            </w:r>
            <w:r w:rsidR="00416B97">
              <w:t>5</w:t>
            </w:r>
            <w:r w:rsidR="007E2E77">
              <w:t>/2026</w:t>
            </w:r>
          </w:p>
          <w:p w14:paraId="6E96653F" w14:textId="38658FB0" w:rsidR="007E2E77" w:rsidRDefault="007E2E77" w:rsidP="00451D5D">
            <w:pPr>
              <w:pStyle w:val="TableParagraph"/>
              <w:spacing w:line="242" w:lineRule="auto"/>
              <w:ind w:left="162" w:right="117" w:hanging="130"/>
              <w:jc w:val="center"/>
            </w:pPr>
            <w:r>
              <w:t>1</w:t>
            </w:r>
            <w:r w:rsidR="002A3196">
              <w:t>5</w:t>
            </w:r>
            <w:r>
              <w:t>:00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4D10E" w14:textId="0E1C4BD8" w:rsidR="007E2E77" w:rsidRPr="0042771C" w:rsidRDefault="007E2E77" w:rsidP="009C6283">
            <w:pPr>
              <w:pStyle w:val="TableParagraph"/>
              <w:spacing w:line="242" w:lineRule="auto"/>
              <w:ind w:left="162" w:right="117" w:hanging="130"/>
              <w:jc w:val="center"/>
            </w:pPr>
            <w:hyperlink r:id="rId20" w:history="1">
              <w:r w:rsidRPr="0042771C">
                <w:rPr>
                  <w:rStyle w:val="Hipervnculo"/>
                  <w:color w:val="000000" w:themeColor="text1"/>
                </w:rPr>
                <w:t>https://www.colombiacompra.gov.co/secop/consulte-en-el-secop-ii</w:t>
              </w:r>
            </w:hyperlink>
            <w:r w:rsidRPr="0042771C">
              <w:rPr>
                <w:color w:val="000000" w:themeColor="text1"/>
              </w:rPr>
              <w:t xml:space="preserve"> </w:t>
            </w:r>
          </w:p>
        </w:tc>
      </w:tr>
      <w:tr w:rsidR="007E2E77" w:rsidRPr="0042771C" w14:paraId="7D0A55DC" w14:textId="77777777" w:rsidTr="007E2E77">
        <w:trPr>
          <w:trHeight w:val="729"/>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C3763" w14:textId="16FA216C" w:rsidR="007E2E77" w:rsidRPr="0042771C" w:rsidRDefault="007E2E77" w:rsidP="009C6283">
            <w:pPr>
              <w:pStyle w:val="TableParagraph"/>
              <w:spacing w:before="25" w:line="250" w:lineRule="atLeast"/>
              <w:ind w:left="162" w:right="119" w:hanging="252"/>
              <w:jc w:val="center"/>
              <w:rPr>
                <w:rStyle w:val="Hipervnculo"/>
                <w:color w:val="000000" w:themeColor="text1"/>
                <w:u w:val="none"/>
                <w:lang w:val="es-CO"/>
              </w:rPr>
            </w:pPr>
            <w:r w:rsidRPr="0042771C">
              <w:rPr>
                <w:rStyle w:val="Hipervnculo"/>
                <w:color w:val="000000" w:themeColor="text1"/>
                <w:u w:val="none"/>
                <w:lang w:val="es-CO"/>
              </w:rPr>
              <w:t xml:space="preserve">Aprobación de garantías </w:t>
            </w:r>
          </w:p>
        </w:tc>
        <w:tc>
          <w:tcPr>
            <w:tcW w:w="985" w:type="pct"/>
            <w:shd w:val="clear" w:color="auto" w:fill="FFFFFF" w:themeFill="background1"/>
          </w:tcPr>
          <w:p w14:paraId="7A6B5F51" w14:textId="517DD113" w:rsidR="007E2E77" w:rsidRDefault="002A3196" w:rsidP="00451D5D">
            <w:pPr>
              <w:pStyle w:val="TableParagraph"/>
              <w:spacing w:line="242" w:lineRule="auto"/>
              <w:ind w:left="162" w:right="117" w:hanging="130"/>
              <w:jc w:val="center"/>
            </w:pPr>
            <w:r>
              <w:t>22</w:t>
            </w:r>
            <w:r w:rsidR="007E2E77">
              <w:t>/0</w:t>
            </w:r>
            <w:r w:rsidR="00416B97">
              <w:t>5</w:t>
            </w:r>
            <w:r w:rsidR="007E2E77">
              <w:t>/2026</w:t>
            </w:r>
          </w:p>
          <w:p w14:paraId="7EB4DD53" w14:textId="14A69372" w:rsidR="007E2E77" w:rsidRDefault="007E2E77" w:rsidP="00451D5D">
            <w:pPr>
              <w:pStyle w:val="TableParagraph"/>
              <w:spacing w:line="242" w:lineRule="auto"/>
              <w:ind w:left="162" w:right="117" w:hanging="130"/>
              <w:jc w:val="center"/>
            </w:pPr>
            <w:r>
              <w:t>1</w:t>
            </w:r>
            <w:r w:rsidR="002A3196">
              <w:t>6</w:t>
            </w:r>
            <w:r>
              <w:t>:00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FC0F6" w14:textId="1AB7228B" w:rsidR="007E2E77" w:rsidRPr="0042771C" w:rsidRDefault="007E2E77" w:rsidP="009C6283">
            <w:pPr>
              <w:pStyle w:val="TableParagraph"/>
              <w:spacing w:line="242" w:lineRule="auto"/>
              <w:ind w:left="162" w:right="117" w:hanging="130"/>
              <w:jc w:val="center"/>
              <w:rPr>
                <w:color w:val="000000" w:themeColor="text1"/>
              </w:rPr>
            </w:pPr>
            <w:hyperlink r:id="rId21" w:history="1">
              <w:r w:rsidRPr="0042771C">
                <w:rPr>
                  <w:rStyle w:val="Hipervnculo"/>
                  <w:color w:val="000000" w:themeColor="text1"/>
                </w:rPr>
                <w:t>https://www.colombiacompra.gov.co/secop/consulte-en-el-secop-ii</w:t>
              </w:r>
            </w:hyperlink>
            <w:r w:rsidRPr="0042771C">
              <w:rPr>
                <w:color w:val="000000" w:themeColor="text1"/>
              </w:rPr>
              <w:t xml:space="preserve"> </w:t>
            </w:r>
          </w:p>
        </w:tc>
      </w:tr>
      <w:tr w:rsidR="007E2E77" w:rsidRPr="00E14086" w14:paraId="7C63C8C1" w14:textId="77777777" w:rsidTr="007E2E77">
        <w:trPr>
          <w:trHeight w:val="729"/>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F1E07" w14:textId="5ADE2B83" w:rsidR="007E2E77" w:rsidRPr="0042771C" w:rsidRDefault="007E2E77" w:rsidP="009C6283">
            <w:pPr>
              <w:pStyle w:val="TableParagraph"/>
              <w:spacing w:before="25" w:line="250" w:lineRule="atLeast"/>
              <w:ind w:left="162" w:right="119" w:hanging="252"/>
              <w:jc w:val="center"/>
              <w:rPr>
                <w:rStyle w:val="Hipervnculo"/>
                <w:color w:val="000000" w:themeColor="text1"/>
                <w:u w:val="none"/>
                <w:lang w:val="es-CO"/>
              </w:rPr>
            </w:pPr>
            <w:r w:rsidRPr="0042771C">
              <w:rPr>
                <w:rStyle w:val="Hipervnculo"/>
                <w:color w:val="000000" w:themeColor="text1"/>
                <w:u w:val="none"/>
                <w:lang w:val="es-CO"/>
              </w:rPr>
              <w:t>Ejecución</w:t>
            </w:r>
            <w:r w:rsidRPr="0042771C">
              <w:rPr>
                <w:rStyle w:val="Hipervnculo"/>
                <w:color w:val="000000" w:themeColor="text1"/>
                <w:lang w:val="es-CO"/>
              </w:rPr>
              <w:t xml:space="preserve"> </w:t>
            </w:r>
          </w:p>
        </w:tc>
        <w:tc>
          <w:tcPr>
            <w:tcW w:w="985" w:type="pct"/>
            <w:shd w:val="clear" w:color="auto" w:fill="FFFFFF" w:themeFill="background1"/>
          </w:tcPr>
          <w:p w14:paraId="6378C7C5" w14:textId="400C6379" w:rsidR="007E2E77" w:rsidRDefault="00416B97" w:rsidP="00451D5D">
            <w:pPr>
              <w:pStyle w:val="TableParagraph"/>
              <w:spacing w:line="242" w:lineRule="auto"/>
              <w:ind w:left="162" w:right="117" w:hanging="130"/>
              <w:jc w:val="center"/>
            </w:pPr>
            <w:r>
              <w:t>2</w:t>
            </w:r>
            <w:r w:rsidR="002A3196">
              <w:t>2</w:t>
            </w:r>
            <w:r w:rsidR="007E2E77">
              <w:t>/0</w:t>
            </w:r>
            <w:r>
              <w:t>5</w:t>
            </w:r>
            <w:r w:rsidR="007E2E77">
              <w:t>/2026</w:t>
            </w:r>
          </w:p>
          <w:p w14:paraId="1D682929" w14:textId="62F9C3F3" w:rsidR="007E2E77" w:rsidRDefault="002A3196" w:rsidP="00451D5D">
            <w:pPr>
              <w:pStyle w:val="TableParagraph"/>
              <w:spacing w:line="242" w:lineRule="auto"/>
              <w:ind w:left="162" w:right="117" w:hanging="130"/>
              <w:jc w:val="center"/>
            </w:pPr>
            <w:r>
              <w:t>17</w:t>
            </w:r>
            <w:r w:rsidR="007E2E77">
              <w:t>:</w:t>
            </w:r>
            <w:r>
              <w:t>0</w:t>
            </w:r>
            <w:r w:rsidR="007E2E77">
              <w:t>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4C059" w14:textId="7B9BA725" w:rsidR="007E2E77" w:rsidRPr="00E14086" w:rsidRDefault="007E2E77" w:rsidP="009C6283">
            <w:pPr>
              <w:pStyle w:val="TableParagraph"/>
              <w:spacing w:line="242" w:lineRule="auto"/>
              <w:ind w:left="162" w:right="117" w:hanging="130"/>
              <w:jc w:val="center"/>
              <w:rPr>
                <w:color w:val="000000" w:themeColor="text1"/>
              </w:rPr>
            </w:pPr>
            <w:hyperlink r:id="rId22" w:history="1">
              <w:r w:rsidRPr="0042771C">
                <w:rPr>
                  <w:rStyle w:val="Hipervnculo"/>
                  <w:color w:val="000000" w:themeColor="text1"/>
                </w:rPr>
                <w:t>https://www.colombiacompra.gov.co/secop/consulte-en-el-secop-ii</w:t>
              </w:r>
            </w:hyperlink>
            <w:r w:rsidRPr="00E14086">
              <w:rPr>
                <w:color w:val="000000" w:themeColor="text1"/>
              </w:rPr>
              <w:t xml:space="preserve"> </w:t>
            </w:r>
          </w:p>
        </w:tc>
      </w:tr>
      <w:bookmarkEnd w:id="2"/>
    </w:tbl>
    <w:p w14:paraId="6BB4C2BF" w14:textId="77777777" w:rsidR="00BC5A7F" w:rsidRPr="00E14086" w:rsidRDefault="00BC5A7F" w:rsidP="00BC5A7F">
      <w:pPr>
        <w:tabs>
          <w:tab w:val="left" w:pos="1470"/>
        </w:tabs>
        <w:ind w:right="-91"/>
        <w:jc w:val="both"/>
        <w:rPr>
          <w:rFonts w:ascii="Arial" w:hAnsi="Arial" w:cs="Arial"/>
          <w:b/>
        </w:rPr>
      </w:pPr>
    </w:p>
    <w:p w14:paraId="10A00AD5" w14:textId="77777777" w:rsidR="00BC5A7F" w:rsidRPr="00E14086" w:rsidRDefault="00BC5A7F" w:rsidP="00BC5A7F">
      <w:pPr>
        <w:tabs>
          <w:tab w:val="left" w:pos="1470"/>
        </w:tabs>
        <w:ind w:right="-91"/>
        <w:jc w:val="center"/>
        <w:rPr>
          <w:rFonts w:ascii="Arial" w:hAnsi="Arial" w:cs="Arial"/>
        </w:rPr>
      </w:pPr>
      <w:r w:rsidRPr="00E14086">
        <w:rPr>
          <w:rFonts w:ascii="Arial" w:hAnsi="Arial" w:cs="Arial"/>
          <w:b/>
        </w:rPr>
        <w:t>CAPÍTULO I.</w:t>
      </w:r>
    </w:p>
    <w:p w14:paraId="66CC4101" w14:textId="77777777" w:rsidR="00BC5A7F" w:rsidRPr="00E14086" w:rsidRDefault="00BC5A7F" w:rsidP="00BC5A7F">
      <w:pPr>
        <w:ind w:right="-91"/>
        <w:jc w:val="center"/>
        <w:rPr>
          <w:rFonts w:ascii="Arial" w:hAnsi="Arial" w:cs="Arial"/>
          <w:b/>
        </w:rPr>
      </w:pPr>
      <w:r w:rsidRPr="00E14086">
        <w:rPr>
          <w:rFonts w:ascii="Arial" w:hAnsi="Arial" w:cs="Arial"/>
          <w:b/>
        </w:rPr>
        <w:t>INFORMACIÓN GENERAL DEL PROCESO CONTRACTUAL</w:t>
      </w:r>
    </w:p>
    <w:p w14:paraId="44E6A2F9" w14:textId="77777777" w:rsidR="00BC5A7F" w:rsidRPr="00E14086" w:rsidRDefault="00BC5A7F" w:rsidP="00BC5A7F">
      <w:pPr>
        <w:ind w:right="-91"/>
        <w:jc w:val="center"/>
        <w:rPr>
          <w:rFonts w:ascii="Arial" w:hAnsi="Arial" w:cs="Arial"/>
          <w:b/>
        </w:rPr>
      </w:pPr>
      <w:r w:rsidRPr="00E14086">
        <w:rPr>
          <w:rFonts w:ascii="Arial" w:hAnsi="Arial" w:cs="Arial"/>
          <w:b/>
        </w:rPr>
        <w:t>MODALIDAD DE SELECCIÓN</w:t>
      </w:r>
    </w:p>
    <w:p w14:paraId="5F06FB9A" w14:textId="77777777" w:rsidR="00BC5A7F" w:rsidRPr="00E14086" w:rsidRDefault="00BC5A7F" w:rsidP="00BC5A7F">
      <w:pPr>
        <w:ind w:right="-91"/>
        <w:jc w:val="both"/>
        <w:rPr>
          <w:rFonts w:ascii="Arial" w:hAnsi="Arial" w:cs="Arial"/>
        </w:rPr>
      </w:pPr>
      <w:r w:rsidRPr="00E14086">
        <w:rPr>
          <w:rFonts w:ascii="Arial" w:hAnsi="Arial" w:cs="Arial"/>
        </w:rPr>
        <w:t xml:space="preserve">La normativa aplicable al proceso de contratación es la prevista en el Estatuto General de Contratación Pública en Colombia: Ley 80 de 1.993, Ley 1150 de 2.007, Ley 1474 de 2.011 y Decreto 1082 de 2.015 que reglamentó el sistema de compras y contratación pública en Colombia, así como lo previsto en el artículo 96 de la Ley 489 de 1998, desarrollado en el Decreto 092 de 2017, en lo que refiere a los convenios de asociación con entidades sin ánimo de lucro que prevé: </w:t>
      </w:r>
    </w:p>
    <w:p w14:paraId="29EF3849" w14:textId="77777777" w:rsidR="00BC5A7F" w:rsidRPr="00E14086" w:rsidRDefault="00BC5A7F" w:rsidP="00BC5A7F">
      <w:pPr>
        <w:ind w:right="-91"/>
        <w:jc w:val="both"/>
        <w:rPr>
          <w:rFonts w:ascii="Arial" w:hAnsi="Arial" w:cs="Arial"/>
        </w:rPr>
      </w:pPr>
      <w:r w:rsidRPr="00E14086">
        <w:rPr>
          <w:rFonts w:ascii="Arial" w:hAnsi="Arial" w:cs="Arial"/>
        </w:rPr>
        <w:t xml:space="preserve">“ARTICULO 96. CONSTITUCION DE ASOCIACIONES Y FUNDACIONES PARA EL CUMPLIMIENTO DE LAS ACTIVIDADES PROPIAS DE LAS ENTIDADES PÚBLICAS CON PARTICIPACION DE PARTICULARES. Las entidades estatales, cualquiera sea su naturaleza y orden administrativo podrán, con la observancia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asigna a aquéllas la ley. </w:t>
      </w:r>
    </w:p>
    <w:p w14:paraId="594F0D3A" w14:textId="77777777" w:rsidR="00BC5A7F" w:rsidRPr="00E14086" w:rsidRDefault="00BC5A7F" w:rsidP="00BC5A7F">
      <w:pPr>
        <w:ind w:right="-91"/>
        <w:jc w:val="both"/>
        <w:rPr>
          <w:rFonts w:ascii="Arial" w:hAnsi="Arial" w:cs="Arial"/>
        </w:rPr>
      </w:pPr>
      <w:r w:rsidRPr="00E14086">
        <w:rPr>
          <w:rFonts w:ascii="Arial" w:hAnsi="Arial" w:cs="Arial"/>
        </w:rPr>
        <w:t xml:space="preserve">Los convenios de asociación a que se refiere el presente artículo se celebrarán de conformidad con lo dispuesto en el artículo 355 de la Constitución Política, en ellos se determinará con precisión su objeto, término, obligaciones de las partes, aportes, coordinación y todos aquellos aspectos que se consideren pertinentes Adicional a lo anterior, en lo vigente se aplica el Decreto 092 de 2017, por medio  del cual se reglamenta la contratación con entidades privadas sin ánimo de lucro a la que hace referencia el inciso 2o del artículo 355 de la Constitución Política y contempla: </w:t>
      </w:r>
    </w:p>
    <w:p w14:paraId="48BB5990" w14:textId="77777777" w:rsidR="00BC5A7F" w:rsidRPr="00E14086" w:rsidRDefault="00BC5A7F" w:rsidP="00BC5A7F">
      <w:pPr>
        <w:ind w:right="-91"/>
        <w:jc w:val="both"/>
        <w:rPr>
          <w:rFonts w:ascii="Arial" w:hAnsi="Arial" w:cs="Arial"/>
        </w:rPr>
      </w:pPr>
      <w:r w:rsidRPr="00E14086">
        <w:rPr>
          <w:rFonts w:ascii="Arial" w:hAnsi="Arial" w:cs="Arial"/>
        </w:rPr>
        <w:t xml:space="preserve">(…) Que la Constitución Política erradicó la posibilidad de decretar auxilios o donaciones en favor de personas naturales o jurídicas de derecho privado; </w:t>
      </w:r>
    </w:p>
    <w:p w14:paraId="5667CDF1" w14:textId="77777777" w:rsidR="00BC5A7F" w:rsidRPr="00E14086" w:rsidRDefault="00BC5A7F" w:rsidP="00BC5A7F">
      <w:pPr>
        <w:ind w:right="-91"/>
        <w:jc w:val="both"/>
        <w:rPr>
          <w:rFonts w:ascii="Arial" w:hAnsi="Arial" w:cs="Arial"/>
        </w:rPr>
      </w:pPr>
      <w:r w:rsidRPr="00E14086">
        <w:rPr>
          <w:rFonts w:ascii="Arial" w:hAnsi="Arial" w:cs="Arial"/>
        </w:rPr>
        <w:t xml:space="preserve">Que de acuerdo con el inciso 2o del artículo 355 de la Constitución Política, el Gobierno, en los niveles nacional, departamental, distrital y municipal, podrá, con recursos de los respectivos presupuestos, celebrar contratos con entidades privadas sin ánimo de lucro y de reconocida </w:t>
      </w:r>
      <w:r w:rsidRPr="00E14086">
        <w:rPr>
          <w:rFonts w:ascii="Arial" w:hAnsi="Arial" w:cs="Arial"/>
        </w:rPr>
        <w:lastRenderedPageBreak/>
        <w:t xml:space="preserve">idoneidad con el fin de impulsar programas y actividades de interés público acordes con el Plan Nacional y los planes seccionales de Desarrollo. </w:t>
      </w:r>
    </w:p>
    <w:p w14:paraId="67546E37" w14:textId="77777777" w:rsidR="00BC5A7F" w:rsidRPr="00E14086" w:rsidRDefault="00BC5A7F" w:rsidP="00BC5A7F">
      <w:pPr>
        <w:ind w:right="-91"/>
        <w:jc w:val="both"/>
        <w:rPr>
          <w:rFonts w:ascii="Arial" w:hAnsi="Arial" w:cs="Arial"/>
        </w:rPr>
      </w:pPr>
      <w:r w:rsidRPr="00E14086">
        <w:rPr>
          <w:rFonts w:ascii="Arial" w:hAnsi="Arial" w:cs="Arial"/>
        </w:rPr>
        <w:t xml:space="preserve">Que la Corte Constitucional, en jurisprudencia reiterada, ha afirmado que el inciso 2o del artículo 355 de la Constitución Política contempló un mecanismo de excepción para que las entidades privadas sin ánimo de lucro y de reconocida idoneidad reciban aportes del Estado para realizar actividades que contribuyan al bienestar general y cumplir los fines del Estado Social de Derecho. </w:t>
      </w:r>
    </w:p>
    <w:p w14:paraId="2D1521C0" w14:textId="77777777" w:rsidR="00BC5A7F" w:rsidRPr="00E14086" w:rsidRDefault="00BC5A7F" w:rsidP="00BC5A7F">
      <w:pPr>
        <w:ind w:right="-91"/>
        <w:jc w:val="both"/>
        <w:rPr>
          <w:rFonts w:ascii="Arial" w:hAnsi="Arial" w:cs="Arial"/>
        </w:rPr>
      </w:pPr>
      <w:r w:rsidRPr="00E14086">
        <w:rPr>
          <w:rFonts w:ascii="Arial" w:hAnsi="Arial" w:cs="Arial"/>
        </w:rPr>
        <w:t>Que las Entidades Estatales están facultadas para celebrar convenios de asociación para el desarrollo conjunto de actividades en relación con los cometidos y funciones que les asigna a aquellas la ley.”</w:t>
      </w:r>
    </w:p>
    <w:p w14:paraId="1EBCA090" w14:textId="77777777" w:rsidR="00BC5A7F" w:rsidRPr="00E14086" w:rsidRDefault="00BC5A7F" w:rsidP="00BC5A7F">
      <w:pPr>
        <w:ind w:right="-91"/>
        <w:jc w:val="both"/>
        <w:rPr>
          <w:rFonts w:ascii="Arial" w:hAnsi="Arial" w:cs="Arial"/>
          <w:b/>
        </w:rPr>
      </w:pPr>
      <w:r w:rsidRPr="00E14086">
        <w:rPr>
          <w:rFonts w:ascii="Arial" w:hAnsi="Arial" w:cs="Arial"/>
          <w:b/>
        </w:rPr>
        <w:t>INSTRUCCIÓN PRELIMINAR.</w:t>
      </w:r>
    </w:p>
    <w:p w14:paraId="456877AC" w14:textId="769BF1B5" w:rsidR="00BC5A7F" w:rsidRPr="00E14086" w:rsidRDefault="00BC5A7F" w:rsidP="00BC5A7F">
      <w:pPr>
        <w:ind w:right="-91"/>
        <w:jc w:val="both"/>
        <w:rPr>
          <w:rFonts w:ascii="Arial" w:hAnsi="Arial" w:cs="Arial"/>
        </w:rPr>
      </w:pPr>
      <w:r w:rsidRPr="00E14086">
        <w:rPr>
          <w:rFonts w:ascii="Arial" w:hAnsi="Arial" w:cs="Arial"/>
        </w:rPr>
        <w:t xml:space="preserve">Antes de presentar su oferta, el interesado deberá verificar que no se encuentra incurso dentro de las causales de inhabilidad e incompatibilidad para contratar con el municipio de </w:t>
      </w:r>
      <w:r w:rsidR="002B456B">
        <w:rPr>
          <w:rFonts w:ascii="Arial" w:hAnsi="Arial" w:cs="Arial"/>
        </w:rPr>
        <w:t>Remedios</w:t>
      </w:r>
      <w:r w:rsidRPr="00E14086">
        <w:rPr>
          <w:rFonts w:ascii="Arial" w:hAnsi="Arial" w:cs="Arial"/>
        </w:rPr>
        <w:t>, las cuales se establecen en los artículos 8 y 9 de la Ley 80 de 1993 y demás normas concordantes. Además, deberá analizar con detenimiento los Pliegos de Condiciones y Especificaciones, y en general las normas que regulan la contratación con las entidades públicas y en especial todos los aspectos que puedan influir en sus precios.</w:t>
      </w:r>
    </w:p>
    <w:p w14:paraId="53C3E6A3" w14:textId="77777777" w:rsidR="00BC5A7F" w:rsidRPr="00E14086" w:rsidRDefault="00BC5A7F" w:rsidP="00BC5A7F">
      <w:pPr>
        <w:ind w:right="-91"/>
        <w:jc w:val="both"/>
        <w:rPr>
          <w:rFonts w:ascii="Arial" w:hAnsi="Arial" w:cs="Arial"/>
          <w:b/>
        </w:rPr>
      </w:pPr>
      <w:r w:rsidRPr="00E14086">
        <w:rPr>
          <w:rFonts w:ascii="Arial" w:hAnsi="Arial" w:cs="Arial"/>
          <w:b/>
        </w:rPr>
        <w:t>REGULACIÓN JURÍDICA</w:t>
      </w:r>
    </w:p>
    <w:p w14:paraId="1D73DD4C" w14:textId="77777777" w:rsidR="00BC5A7F" w:rsidRPr="00E14086" w:rsidRDefault="00BC5A7F" w:rsidP="00BC5A7F">
      <w:pPr>
        <w:ind w:right="-91"/>
        <w:jc w:val="both"/>
        <w:rPr>
          <w:rFonts w:ascii="Arial" w:hAnsi="Arial" w:cs="Arial"/>
        </w:rPr>
      </w:pPr>
      <w:r w:rsidRPr="00E14086">
        <w:rPr>
          <w:rFonts w:ascii="Arial" w:hAnsi="Arial" w:cs="Arial"/>
        </w:rPr>
        <w:t>La Constitución Política de Colombia, establece en el artículo 355 lo siguiente:</w:t>
      </w:r>
    </w:p>
    <w:p w14:paraId="00FD7D89" w14:textId="77777777" w:rsidR="00BC5A7F" w:rsidRPr="00E14086" w:rsidRDefault="00BC5A7F" w:rsidP="00BC5A7F">
      <w:pPr>
        <w:ind w:right="-91"/>
        <w:jc w:val="both"/>
        <w:rPr>
          <w:rFonts w:ascii="Arial" w:hAnsi="Arial" w:cs="Arial"/>
        </w:rPr>
      </w:pPr>
      <w:r w:rsidRPr="00E14086">
        <w:rPr>
          <w:rFonts w:ascii="Arial" w:hAnsi="Arial" w:cs="Arial"/>
        </w:rPr>
        <w:t>“(…) ARTICULO 355. Ninguna de las ramas u órganos del poder público podrá decretar auxilios o donaciones en favor de personas naturales o jurídicas de derecho privado.</w:t>
      </w:r>
    </w:p>
    <w:p w14:paraId="17C5AAD7" w14:textId="77777777" w:rsidR="00BC5A7F" w:rsidRPr="00E14086" w:rsidRDefault="00BC5A7F" w:rsidP="00BC5A7F">
      <w:pPr>
        <w:ind w:right="-91"/>
        <w:jc w:val="both"/>
        <w:rPr>
          <w:rFonts w:ascii="Arial" w:hAnsi="Arial" w:cs="Arial"/>
        </w:rPr>
      </w:pPr>
      <w:r w:rsidRPr="00E14086">
        <w:rPr>
          <w:rFonts w:ascii="Arial" w:hAnsi="Arial" w:cs="Arial"/>
        </w:rPr>
        <w:t>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 El Gobierno Nacional reglamentará la materia. (…)”</w:t>
      </w:r>
    </w:p>
    <w:p w14:paraId="1537CB2F" w14:textId="77777777" w:rsidR="00BC5A7F" w:rsidRPr="00E14086" w:rsidRDefault="00BC5A7F" w:rsidP="00BC5A7F">
      <w:pPr>
        <w:ind w:right="-91"/>
        <w:jc w:val="both"/>
        <w:rPr>
          <w:rFonts w:ascii="Arial" w:hAnsi="Arial" w:cs="Arial"/>
        </w:rPr>
      </w:pPr>
      <w:r w:rsidRPr="00E14086">
        <w:rPr>
          <w:rFonts w:ascii="Arial" w:hAnsi="Arial" w:cs="Arial"/>
        </w:rPr>
        <w:t>Por su parte, el artículo 96 de la Ley 489 de 1998,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 estableció lo siguiente, en relación con la posibilidad de que las entidades estatales puedan asociarse con personas jurídicas particulares:</w:t>
      </w:r>
    </w:p>
    <w:p w14:paraId="187A7739" w14:textId="77777777" w:rsidR="00BC5A7F" w:rsidRPr="00E14086" w:rsidRDefault="00BC5A7F" w:rsidP="00BC5A7F">
      <w:pPr>
        <w:ind w:right="-91"/>
        <w:jc w:val="both"/>
        <w:rPr>
          <w:rFonts w:ascii="Arial" w:hAnsi="Arial" w:cs="Arial"/>
        </w:rPr>
      </w:pPr>
      <w:r w:rsidRPr="00E14086">
        <w:rPr>
          <w:rFonts w:ascii="Arial" w:hAnsi="Arial" w:cs="Arial"/>
        </w:rPr>
        <w:t xml:space="preserve">“(…) Artículo 96º- Constitución de asociaciones y fundaciones para el cumplimiento de las actividades propias de las entidades públicas con participación de particulares. Las entidades estatales, cualquiera sea su naturaleza y orden administrativo podrán, con la observación de los principios señalados en el artículo 209 de la Constitución, asociarse con personas jurídicas particulares, mediante la celebración de convenios de asociación o la creación de personas </w:t>
      </w:r>
      <w:r w:rsidRPr="00E14086">
        <w:rPr>
          <w:rFonts w:ascii="Arial" w:hAnsi="Arial" w:cs="Arial"/>
        </w:rPr>
        <w:lastRenderedPageBreak/>
        <w:t>jurídicas, para el desarrollo conjunto de actividades en relación con los cometidos y funciones que les asigna a aquéllas la ley.</w:t>
      </w:r>
    </w:p>
    <w:p w14:paraId="2D3C76D3" w14:textId="77777777" w:rsidR="00BC5A7F" w:rsidRPr="00E14086" w:rsidRDefault="00BC5A7F" w:rsidP="00BC5A7F">
      <w:pPr>
        <w:ind w:right="-91"/>
        <w:jc w:val="both"/>
        <w:rPr>
          <w:rFonts w:ascii="Arial" w:hAnsi="Arial" w:cs="Arial"/>
        </w:rPr>
      </w:pPr>
      <w:r w:rsidRPr="00E14086">
        <w:rPr>
          <w:rFonts w:ascii="Arial" w:hAnsi="Arial" w:cs="Arial"/>
        </w:rPr>
        <w:t>Los convenios de asociación a que se refiere el presente artículo se celebrarán de conformidad con lo dispuesto en el artículo 355 de la Constitución Política, en ellos se determinará con precisión su objeto, término, obligaciones de las partes, aportes, coordinación y todos aquellos aspectos que se consideren pertinentes. (…)”</w:t>
      </w:r>
    </w:p>
    <w:p w14:paraId="03A745D3" w14:textId="77777777" w:rsidR="00BC5A7F" w:rsidRPr="00E14086" w:rsidRDefault="00BC5A7F" w:rsidP="00BC5A7F">
      <w:pPr>
        <w:ind w:right="-91"/>
        <w:jc w:val="both"/>
        <w:rPr>
          <w:rFonts w:ascii="Arial" w:hAnsi="Arial" w:cs="Arial"/>
        </w:rPr>
      </w:pPr>
      <w:r w:rsidRPr="00E14086">
        <w:rPr>
          <w:rFonts w:ascii="Arial" w:hAnsi="Arial" w:cs="Arial"/>
        </w:rPr>
        <w:t>De igual manera el Decreto 092 de 2017 “Por el cual se reglamenta la contratación con entidades privadas sin ánimo de lucro a la que hace referencia el inciso segundo del artículo 355 de la constitución política”, contempló en su artículo 5º una regla especial para la celebración de convenios de asociación con entidades privadas sin ánimo de lucro para desarrollar conjuntamente actividades propias de las Entidades Estatales, la cual dispone:</w:t>
      </w:r>
    </w:p>
    <w:p w14:paraId="432E5E38" w14:textId="77777777" w:rsidR="00BC5A7F" w:rsidRPr="00E14086" w:rsidRDefault="00BC5A7F" w:rsidP="00BC5A7F">
      <w:pPr>
        <w:ind w:right="-91"/>
        <w:jc w:val="both"/>
        <w:rPr>
          <w:rFonts w:ascii="Arial" w:hAnsi="Arial" w:cs="Arial"/>
        </w:rPr>
      </w:pPr>
      <w:r w:rsidRPr="00E14086">
        <w:rPr>
          <w:rFonts w:ascii="Arial" w:hAnsi="Arial" w:cs="Arial"/>
        </w:rPr>
        <w:t>“(…) Artículo 5: Asociación con entidades privadas sin ánimo de lucro para cumplir actividades propias de las Entidades Estatales. Los convenios de asociación que celebren entidades privadas sin ánimo de lucro de reconocida idoneidad y Entidades Estatales para el desarrollo conjunto de actividades relacionadas con los cometidos y funciones que a estas les asigna la Ley a los que hace referencia el artículo 96 de la Ley 489 de 1998, no estarán sujetos a competencia cuando la entidad sin ánimo de lucro comprometa recursos en dinero para la ejecución de esas actividades en una proporción no inferior al 30% del valor total del convenio. Los recursos que compromete la entidad sin ánimo de lucro pueden ser propios o de cooperación internacional.</w:t>
      </w:r>
    </w:p>
    <w:p w14:paraId="64E17321" w14:textId="77777777" w:rsidR="00BC5A7F" w:rsidRPr="00E14086" w:rsidRDefault="00BC5A7F" w:rsidP="00BC5A7F">
      <w:pPr>
        <w:ind w:right="-91"/>
        <w:jc w:val="both"/>
        <w:rPr>
          <w:rFonts w:ascii="Arial" w:hAnsi="Arial" w:cs="Arial"/>
        </w:rPr>
      </w:pPr>
      <w:r w:rsidRPr="00E14086">
        <w:rPr>
          <w:rFonts w:ascii="Arial" w:hAnsi="Arial" w:cs="Arial"/>
        </w:rPr>
        <w:t>Si hay más de una entidad privada sin ánimo de lucro que ofrezca su compromiso de recursos en dinero para el desarrollo conjunto de actividades relacionadas con los cometidos y funciones asignadas por Ley a una Entidad Estatal, en una proporción no inferior al 30% del valor total del convenio, la Entidad Estatal debe seleccionar de forma objetiva a tal entidad y justificar los criterios para tal selección. (…) Negrilla fuera de texto.</w:t>
      </w:r>
    </w:p>
    <w:p w14:paraId="380AA6FC" w14:textId="77777777" w:rsidR="00BC5A7F" w:rsidRPr="00E14086" w:rsidRDefault="00BC5A7F" w:rsidP="00BC5A7F">
      <w:pPr>
        <w:ind w:right="-91"/>
        <w:jc w:val="both"/>
        <w:rPr>
          <w:rFonts w:ascii="Arial" w:hAnsi="Arial" w:cs="Arial"/>
        </w:rPr>
      </w:pPr>
      <w:r w:rsidRPr="00E14086">
        <w:rPr>
          <w:rFonts w:ascii="Arial" w:hAnsi="Arial" w:cs="Arial"/>
        </w:rPr>
        <w:t>Así las cosas y teniendo en cuenta que el convenio requerido, es el de Asociación con entidades privadas sin ánimo de lucro, aunado a la previa verificación por parte del Municipio de que no existen manifestaciones de intención de ninguna ESAL para efectuar aporte superior al 30% el valor total del convenio, El Municipio sujetara el presente convenio de Asociación a competencia, tal y como lo indica el artículo arriba transcrito.</w:t>
      </w:r>
    </w:p>
    <w:p w14:paraId="0BB4DDE7" w14:textId="77777777" w:rsidR="00BC5A7F" w:rsidRPr="00E14086" w:rsidRDefault="00BC5A7F" w:rsidP="00BC5A7F">
      <w:pPr>
        <w:ind w:right="-91"/>
        <w:jc w:val="both"/>
        <w:rPr>
          <w:rFonts w:ascii="Arial" w:hAnsi="Arial" w:cs="Arial"/>
        </w:rPr>
      </w:pPr>
      <w:r w:rsidRPr="00E14086">
        <w:rPr>
          <w:rFonts w:ascii="Arial" w:hAnsi="Arial" w:cs="Arial"/>
        </w:rPr>
        <w:t>También es importante destacar la claridad que trae consigo el inciso final del aludido artículo cuando expresa que dichos convenios de asociación son diferentes de los contratos referidos en el artículo 2º del Decreto 092 de 2017, de manera que, el proceso que se desarrolle en la obtención del convenio de asociación previsto en el presente documento, se regirá por el artículo 96 de la Ley 489 de 1998 y los artículos 5 al 8 del Decreto 092 de 2017.</w:t>
      </w:r>
    </w:p>
    <w:p w14:paraId="34B19DEB" w14:textId="77777777" w:rsidR="00BC5A7F" w:rsidRPr="00E14086" w:rsidRDefault="00BC5A7F" w:rsidP="00BC5A7F">
      <w:pPr>
        <w:ind w:right="-91"/>
        <w:jc w:val="both"/>
        <w:rPr>
          <w:rFonts w:ascii="Arial" w:hAnsi="Arial" w:cs="Arial"/>
        </w:rPr>
      </w:pPr>
      <w:r w:rsidRPr="00E14086">
        <w:rPr>
          <w:rFonts w:ascii="Arial" w:hAnsi="Arial" w:cs="Arial"/>
        </w:rPr>
        <w:t xml:space="preserve">Aunado a lo anterior la “Guía para la contratación con entidades privadas sin ánimo de lucro y de reconocida idoneidad” expedida por Colombia Compra Eficiente, en su capítulo VI, resalta el ámbito de aplicación del artículo 5º del Decreto 092 de 2017, diferenciándolo de los demás artículos del mencionado decreto, permitiendo a la entidad, establecer de manera autónoma los </w:t>
      </w:r>
      <w:r w:rsidRPr="00E14086">
        <w:rPr>
          <w:rFonts w:ascii="Arial" w:hAnsi="Arial" w:cs="Arial"/>
        </w:rPr>
        <w:lastRenderedPageBreak/>
        <w:t>términos de la selección que debiere crear (en caso de tener que acudir a una convocatoria) al igual que los criterios que utilizará para el efecto.</w:t>
      </w:r>
    </w:p>
    <w:p w14:paraId="1D04004A" w14:textId="77777777" w:rsidR="00BC5A7F" w:rsidRPr="00E14086" w:rsidRDefault="00BC5A7F" w:rsidP="00BC5A7F">
      <w:pPr>
        <w:ind w:right="-91"/>
        <w:jc w:val="both"/>
        <w:rPr>
          <w:rFonts w:ascii="Arial" w:hAnsi="Arial" w:cs="Arial"/>
        </w:rPr>
      </w:pPr>
      <w:r w:rsidRPr="00E14086">
        <w:rPr>
          <w:rFonts w:ascii="Arial" w:hAnsi="Arial" w:cs="Arial"/>
        </w:rPr>
        <w:t>Corolario lo anterior, en el presente documento, la entidad ha decidido establecer criterios de selección acordes y proporcionales con el objeto, plazo de ejecución, finalidades, obligaciones y aportes del convenio de asociación que se pretende suscribir.</w:t>
      </w:r>
    </w:p>
    <w:p w14:paraId="3D8BC809" w14:textId="77777777" w:rsidR="00BC5A7F" w:rsidRPr="00E14086" w:rsidRDefault="00BC5A7F" w:rsidP="00BC5A7F">
      <w:pPr>
        <w:ind w:right="-91"/>
        <w:jc w:val="both"/>
        <w:rPr>
          <w:rFonts w:ascii="Arial" w:hAnsi="Arial" w:cs="Arial"/>
        </w:rPr>
      </w:pPr>
      <w:r w:rsidRPr="00E14086">
        <w:rPr>
          <w:rFonts w:ascii="Arial" w:hAnsi="Arial" w:cs="Arial"/>
        </w:rPr>
        <w:t>Las normas actualmente vigentes que resulten pertinentes de acuerdo con la ley colombiana se presumen conocidas por todos los proponentes.</w:t>
      </w:r>
    </w:p>
    <w:p w14:paraId="3685E11B" w14:textId="77777777" w:rsidR="00BC5A7F" w:rsidRPr="00E14086" w:rsidRDefault="00BC5A7F" w:rsidP="00BC5A7F">
      <w:pPr>
        <w:ind w:right="-91"/>
        <w:jc w:val="both"/>
        <w:rPr>
          <w:rFonts w:ascii="Arial" w:hAnsi="Arial" w:cs="Arial"/>
        </w:rPr>
      </w:pPr>
      <w:r w:rsidRPr="00E14086">
        <w:rPr>
          <w:rFonts w:ascii="Arial" w:hAnsi="Arial" w:cs="Arial"/>
        </w:rPr>
        <w:t>Por todo lo anterior, el régimen jurídico aplicable al presente proceso de selección y del CONVENIO a suscribir como resultado del mismo, estarán sometidos al contenido del pliego de convocatoria, a la legislación y jurisdicción colombiana y se rigen por los artículos 5º al 8º del Decreto 092 de 2017 y a las normas generales aplicables a la contratación pública.</w:t>
      </w:r>
    </w:p>
    <w:p w14:paraId="4919887F" w14:textId="77777777" w:rsidR="00BC5A7F" w:rsidRPr="00E14086" w:rsidRDefault="00BC5A7F" w:rsidP="00BC5A7F">
      <w:pPr>
        <w:ind w:right="-91"/>
        <w:jc w:val="both"/>
        <w:rPr>
          <w:rFonts w:ascii="Arial" w:hAnsi="Arial" w:cs="Arial"/>
        </w:rPr>
      </w:pPr>
      <w:r w:rsidRPr="00E14086">
        <w:rPr>
          <w:rFonts w:ascii="Arial" w:hAnsi="Arial" w:cs="Arial"/>
        </w:rPr>
        <w:t>Así mismo, el proceso se sujetará a lo dispuesto en el pliego de convocatoria y a las adendas al mismo expedidas durante el desarrollo del proceso. Para aquellos aspectos no regulados en las normas anteriores, se aplicarán las normas comerciales y civiles pertinentes.</w:t>
      </w:r>
    </w:p>
    <w:p w14:paraId="7396591C" w14:textId="77777777" w:rsidR="00BC5A7F" w:rsidRPr="00E14086" w:rsidRDefault="00BC5A7F" w:rsidP="00BC5A7F">
      <w:pPr>
        <w:ind w:right="-91"/>
        <w:jc w:val="both"/>
        <w:rPr>
          <w:rFonts w:ascii="Arial" w:hAnsi="Arial" w:cs="Arial"/>
        </w:rPr>
      </w:pPr>
      <w:r w:rsidRPr="00E14086">
        <w:rPr>
          <w:rFonts w:ascii="Arial" w:hAnsi="Arial" w:cs="Arial"/>
        </w:rPr>
        <w:t>Si existiera contradicción entre el presente pliego y la ley, primará lo establecido en la ley.</w:t>
      </w:r>
    </w:p>
    <w:p w14:paraId="69E5735E" w14:textId="77777777" w:rsidR="00BC5A7F" w:rsidRPr="00E14086" w:rsidRDefault="00BC5A7F" w:rsidP="00BC5A7F">
      <w:pPr>
        <w:ind w:right="-91"/>
        <w:jc w:val="both"/>
        <w:rPr>
          <w:rFonts w:ascii="Arial" w:hAnsi="Arial" w:cs="Arial"/>
        </w:rPr>
      </w:pPr>
      <w:r w:rsidRPr="00E14086">
        <w:rPr>
          <w:rFonts w:ascii="Arial" w:hAnsi="Arial" w:cs="Arial"/>
        </w:rPr>
        <w:t>Cuando se llegaren a presentar vacíos en el pliego de convocatoria, éstos se suplirán con el Estatuto General de Contratación y Decretos Reglamentarios, y si los vacíos continúan, éstos se suplirán con las normas del Código de Comercio y Código Civil.</w:t>
      </w:r>
    </w:p>
    <w:p w14:paraId="2287C214" w14:textId="77777777" w:rsidR="00BC5A7F" w:rsidRPr="00E14086" w:rsidRDefault="00BC5A7F" w:rsidP="00BC5A7F">
      <w:pPr>
        <w:ind w:right="-91"/>
        <w:jc w:val="both"/>
        <w:rPr>
          <w:rFonts w:ascii="Arial" w:hAnsi="Arial" w:cs="Arial"/>
          <w:b/>
        </w:rPr>
      </w:pPr>
      <w:r w:rsidRPr="00E14086">
        <w:rPr>
          <w:rFonts w:ascii="Arial" w:hAnsi="Arial" w:cs="Arial"/>
          <w:b/>
        </w:rPr>
        <w:t>CALIDADES DEL PROPONENTE</w:t>
      </w:r>
    </w:p>
    <w:p w14:paraId="4D2D4671" w14:textId="77777777" w:rsidR="00BC5A7F" w:rsidRPr="00E14086" w:rsidRDefault="00BC5A7F" w:rsidP="00BC5A7F">
      <w:pPr>
        <w:ind w:right="-91"/>
        <w:jc w:val="both"/>
        <w:rPr>
          <w:rFonts w:ascii="Arial" w:hAnsi="Arial" w:cs="Arial"/>
        </w:rPr>
      </w:pPr>
      <w:r w:rsidRPr="00E14086">
        <w:rPr>
          <w:rFonts w:ascii="Arial" w:hAnsi="Arial" w:cs="Arial"/>
        </w:rPr>
        <w:t xml:space="preserve">Bajo los parámetros establecidos en el Decreto 092 de 2017, podrán participar en el presente proceso de selección, ENTIDADES PRIVADAS SIN ÁNIMO DE LUCRO, en cuyo objeto social, le permita realizar o cumplir el objeto del presente Proceso de Selección. </w:t>
      </w:r>
    </w:p>
    <w:p w14:paraId="5CF43A56" w14:textId="77777777" w:rsidR="00BC5A7F" w:rsidRPr="00E14086" w:rsidRDefault="00BC5A7F" w:rsidP="00BC5A7F">
      <w:pPr>
        <w:ind w:right="-91"/>
        <w:jc w:val="both"/>
        <w:rPr>
          <w:rFonts w:ascii="Arial" w:hAnsi="Arial" w:cs="Arial"/>
          <w:b/>
        </w:rPr>
      </w:pPr>
      <w:r w:rsidRPr="00E14086">
        <w:rPr>
          <w:rFonts w:ascii="Arial" w:hAnsi="Arial" w:cs="Arial"/>
          <w:b/>
        </w:rPr>
        <w:t>VEEDURÍAS CIUDADANAS</w:t>
      </w:r>
    </w:p>
    <w:p w14:paraId="206ED48E" w14:textId="4F363C5E" w:rsidR="00BC5A7F" w:rsidRPr="00E14086" w:rsidRDefault="00BC5A7F" w:rsidP="00BC5A7F">
      <w:pPr>
        <w:ind w:right="-91"/>
        <w:jc w:val="both"/>
        <w:rPr>
          <w:rFonts w:ascii="Arial" w:hAnsi="Arial" w:cs="Arial"/>
        </w:rPr>
      </w:pPr>
      <w:r w:rsidRPr="00E14086">
        <w:rPr>
          <w:rFonts w:ascii="Arial" w:hAnsi="Arial" w:cs="Arial"/>
        </w:rPr>
        <w:t xml:space="preserve">De conformidad con el inciso tercero del artículo 66 de la Ley 80 de 1993, el municipio de </w:t>
      </w:r>
      <w:r w:rsidR="002B456B">
        <w:rPr>
          <w:rFonts w:ascii="Arial" w:hAnsi="Arial" w:cs="Arial"/>
        </w:rPr>
        <w:t>Remedios</w:t>
      </w:r>
      <w:r w:rsidRPr="00E14086">
        <w:rPr>
          <w:rFonts w:ascii="Arial" w:hAnsi="Arial" w:cs="Arial"/>
        </w:rPr>
        <w:t xml:space="preserve"> convoca a las veedurías ciudadanas para realizar el control social al presente proceso de contratación, en los términos de la Ley 850 de 2003.</w:t>
      </w:r>
    </w:p>
    <w:p w14:paraId="56DD00DC" w14:textId="77777777" w:rsidR="00BC5A7F" w:rsidRPr="00E14086" w:rsidRDefault="00BC5A7F" w:rsidP="00BC5A7F">
      <w:pPr>
        <w:ind w:right="-91"/>
        <w:jc w:val="both"/>
        <w:rPr>
          <w:rFonts w:ascii="Arial" w:hAnsi="Arial" w:cs="Arial"/>
          <w:b/>
        </w:rPr>
      </w:pPr>
      <w:r w:rsidRPr="00E14086">
        <w:rPr>
          <w:rFonts w:ascii="Arial" w:hAnsi="Arial" w:cs="Arial"/>
          <w:b/>
        </w:rPr>
        <w:t>CORRESPONDENCIA</w:t>
      </w:r>
    </w:p>
    <w:p w14:paraId="7776D761" w14:textId="404A868B" w:rsidR="00BC5A7F" w:rsidRPr="00E14086" w:rsidRDefault="00BC5A7F" w:rsidP="00BC5A7F">
      <w:pPr>
        <w:ind w:right="-91"/>
        <w:jc w:val="both"/>
        <w:rPr>
          <w:rFonts w:ascii="Arial" w:hAnsi="Arial" w:cs="Arial"/>
        </w:rPr>
      </w:pPr>
      <w:r w:rsidRPr="00E14086">
        <w:rPr>
          <w:rFonts w:ascii="Arial" w:hAnsi="Arial" w:cs="Arial"/>
        </w:rPr>
        <w:t xml:space="preserve">Toda la correspondencia que se genere y que esté relacionada con la presente invitación, se establece que será a través de la plataforma de SECOP II </w:t>
      </w:r>
      <w:hyperlink r:id="rId23" w:history="1">
        <w:r w:rsidR="003277F1" w:rsidRPr="00C00B84">
          <w:rPr>
            <w:rStyle w:val="Hipervnculo"/>
            <w:rFonts w:ascii="Arial" w:hAnsi="Arial" w:cs="Arial"/>
          </w:rPr>
          <w:t>http://www.colombiacompra.gov.co</w:t>
        </w:r>
      </w:hyperlink>
      <w:r w:rsidR="003277F1">
        <w:rPr>
          <w:rFonts w:ascii="Arial" w:hAnsi="Arial" w:cs="Arial"/>
        </w:rPr>
        <w:t xml:space="preserve"> </w:t>
      </w:r>
      <w:r w:rsidRPr="00E14086">
        <w:rPr>
          <w:rFonts w:ascii="Arial" w:hAnsi="Arial" w:cs="Arial"/>
        </w:rPr>
        <w:t xml:space="preserve"> en el sitio destinado para este proceso.</w:t>
      </w:r>
    </w:p>
    <w:p w14:paraId="25318DD0" w14:textId="5B4B89EA" w:rsidR="00BC5A7F" w:rsidRPr="00E14086" w:rsidRDefault="00BC5A7F" w:rsidP="00BC5A7F">
      <w:pPr>
        <w:ind w:right="-91"/>
        <w:jc w:val="both"/>
        <w:rPr>
          <w:rFonts w:ascii="Arial" w:hAnsi="Arial" w:cs="Arial"/>
        </w:rPr>
      </w:pPr>
      <w:r w:rsidRPr="00E14086">
        <w:rPr>
          <w:rFonts w:ascii="Arial" w:hAnsi="Arial" w:cs="Arial"/>
        </w:rPr>
        <w:t xml:space="preserve">Solamente se recibirán manifestaciones, dudas, observaciones, propuestas, subsanaciones, anexos o cualquier otro documento, en forma digital a través del sitio destinado para este proceso en la plataforma del SECOP II, único medio que canalizará cualquier tipo de comunicación entre los proponentes y el municipio de </w:t>
      </w:r>
      <w:r w:rsidR="003277F1">
        <w:rPr>
          <w:rFonts w:ascii="Arial" w:hAnsi="Arial" w:cs="Arial"/>
        </w:rPr>
        <w:t xml:space="preserve">Remedios </w:t>
      </w:r>
      <w:r w:rsidRPr="00E14086">
        <w:rPr>
          <w:rFonts w:ascii="Arial" w:hAnsi="Arial" w:cs="Arial"/>
        </w:rPr>
        <w:t xml:space="preserve">y las solicitudes se responderán mediante comunicación escrita por la misma plataforma. </w:t>
      </w:r>
    </w:p>
    <w:p w14:paraId="791A3BDA" w14:textId="77777777" w:rsidR="00BC5A7F" w:rsidRPr="00E14086" w:rsidRDefault="00BC5A7F" w:rsidP="00BC5A7F">
      <w:pPr>
        <w:ind w:right="-91"/>
        <w:jc w:val="both"/>
        <w:rPr>
          <w:rFonts w:ascii="Arial" w:hAnsi="Arial" w:cs="Arial"/>
        </w:rPr>
      </w:pPr>
      <w:r w:rsidRPr="00E14086">
        <w:rPr>
          <w:rFonts w:ascii="Arial" w:hAnsi="Arial" w:cs="Arial"/>
        </w:rPr>
        <w:lastRenderedPageBreak/>
        <w:t>No se darán informaciones telefónicas, ni verbales por ningún medio, cualquier inquietud deberá ser remitida en la plataforma del SECOP II.</w:t>
      </w:r>
    </w:p>
    <w:p w14:paraId="7E770B7C" w14:textId="77777777" w:rsidR="00BC5A7F" w:rsidRPr="00E14086" w:rsidRDefault="00BC5A7F" w:rsidP="00BC5A7F">
      <w:pPr>
        <w:ind w:right="-91"/>
        <w:jc w:val="both"/>
        <w:rPr>
          <w:rFonts w:ascii="Arial" w:hAnsi="Arial" w:cs="Arial"/>
          <w:b/>
        </w:rPr>
      </w:pPr>
      <w:r w:rsidRPr="00E14086">
        <w:rPr>
          <w:rFonts w:ascii="Arial" w:hAnsi="Arial" w:cs="Arial"/>
          <w:b/>
        </w:rPr>
        <w:t>CONSULTA DE LOS PLIEGOS DE CONDICIONES</w:t>
      </w:r>
    </w:p>
    <w:p w14:paraId="38008677" w14:textId="77777777" w:rsidR="00BC5A7F" w:rsidRPr="00E14086" w:rsidRDefault="00BC5A7F" w:rsidP="00BC5A7F">
      <w:pPr>
        <w:ind w:right="-91"/>
        <w:jc w:val="both"/>
        <w:rPr>
          <w:rFonts w:ascii="Arial" w:hAnsi="Arial" w:cs="Arial"/>
        </w:rPr>
      </w:pPr>
      <w:r w:rsidRPr="00E14086">
        <w:rPr>
          <w:rFonts w:ascii="Arial" w:hAnsi="Arial" w:cs="Arial"/>
        </w:rPr>
        <w:t>A partir de la fecha señalada en el cronograma, el pliego de convocatoria, y los estudios previos podrán ser consultados en la página Web del Portal Único de Contratación www.colombiacompra.gov.co.</w:t>
      </w:r>
    </w:p>
    <w:p w14:paraId="073344CC" w14:textId="77777777" w:rsidR="00BC5A7F" w:rsidRPr="00E14086" w:rsidRDefault="00BC5A7F" w:rsidP="00BC5A7F">
      <w:pPr>
        <w:ind w:right="-91"/>
        <w:jc w:val="both"/>
        <w:rPr>
          <w:rFonts w:ascii="Arial" w:hAnsi="Arial" w:cs="Arial"/>
        </w:rPr>
      </w:pPr>
      <w:r w:rsidRPr="00E14086">
        <w:rPr>
          <w:rFonts w:ascii="Arial" w:hAnsi="Arial" w:cs="Arial"/>
        </w:rPr>
        <w:t>Para efectos del presente proceso selectivo se establece la plataforma de SECOP II http://www.colombiacompra.gov.co/ en el sitio destinado para este proceso.</w:t>
      </w:r>
    </w:p>
    <w:p w14:paraId="54E2F71D" w14:textId="3BB51C32" w:rsidR="00BC5A7F" w:rsidRPr="00E14086" w:rsidRDefault="00BC5A7F" w:rsidP="00BC5A7F">
      <w:pPr>
        <w:ind w:right="-91"/>
        <w:jc w:val="both"/>
        <w:rPr>
          <w:rFonts w:ascii="Arial" w:hAnsi="Arial" w:cs="Arial"/>
        </w:rPr>
      </w:pPr>
      <w:r w:rsidRPr="00E14086">
        <w:rPr>
          <w:rFonts w:ascii="Arial" w:hAnsi="Arial" w:cs="Arial"/>
        </w:rPr>
        <w:t>Solamente se recibirán manifestaciones, dudas, observaciones, propuestas, subsanaciones, anexos o cualquier otro documento, en forma digital a través del sitio destinado para este proceso en la plataforma del SECOP II, único medio que canalizará cualquier tipo de comunicación entre los proponentes y el municipio de</w:t>
      </w:r>
      <w:r w:rsidR="003277F1">
        <w:rPr>
          <w:rFonts w:ascii="Arial" w:hAnsi="Arial" w:cs="Arial"/>
        </w:rPr>
        <w:t xml:space="preserve"> Remedios </w:t>
      </w:r>
      <w:r w:rsidRPr="00E14086">
        <w:rPr>
          <w:rFonts w:ascii="Arial" w:hAnsi="Arial" w:cs="Arial"/>
        </w:rPr>
        <w:t>y las solicitudes se responderán mediante comunicación escrita por la misma plataforma.</w:t>
      </w:r>
    </w:p>
    <w:p w14:paraId="046F0825" w14:textId="329820ED" w:rsidR="00F143D1" w:rsidRDefault="00BC5A7F" w:rsidP="00F143D1">
      <w:pPr>
        <w:pStyle w:val="Ttulo3"/>
        <w:spacing w:before="0" w:after="0"/>
        <w:jc w:val="center"/>
        <w:rPr>
          <w:rFonts w:ascii="Arial" w:hAnsi="Arial" w:cs="Arial"/>
          <w:sz w:val="22"/>
          <w:szCs w:val="22"/>
        </w:rPr>
      </w:pPr>
      <w:r w:rsidRPr="00E14086">
        <w:rPr>
          <w:rFonts w:ascii="Arial" w:hAnsi="Arial" w:cs="Arial"/>
          <w:sz w:val="22"/>
          <w:szCs w:val="22"/>
        </w:rPr>
        <w:t>CAPÍTULO II</w:t>
      </w:r>
    </w:p>
    <w:p w14:paraId="0E5A8323" w14:textId="77777777" w:rsidR="00F143D1" w:rsidRPr="00F143D1" w:rsidRDefault="00F143D1" w:rsidP="00F143D1"/>
    <w:p w14:paraId="7311A90E" w14:textId="45F249DB" w:rsidR="00BC5A7F" w:rsidRPr="00E14086" w:rsidRDefault="00BC5A7F" w:rsidP="00343A27">
      <w:pPr>
        <w:autoSpaceDE w:val="0"/>
        <w:jc w:val="both"/>
        <w:rPr>
          <w:rFonts w:ascii="Arial" w:eastAsia="Arial" w:hAnsi="Arial" w:cs="Arial"/>
          <w:b/>
        </w:rPr>
      </w:pPr>
      <w:r w:rsidRPr="00E14086">
        <w:rPr>
          <w:rFonts w:ascii="Arial" w:hAnsi="Arial" w:cs="Arial"/>
          <w:b/>
          <w:bCs/>
        </w:rPr>
        <w:t>OBJETO:</w:t>
      </w:r>
      <w:r w:rsidR="00B317DF">
        <w:rPr>
          <w:rFonts w:ascii="Arial" w:hAnsi="Arial" w:cs="Arial"/>
          <w:b/>
          <w:bCs/>
        </w:rPr>
        <w:t xml:space="preserve"> </w:t>
      </w:r>
      <w:r w:rsidR="00DB3BB6" w:rsidRPr="00E14086">
        <w:rPr>
          <w:rFonts w:ascii="Arial" w:hAnsi="Arial" w:cs="Arial"/>
          <w:b/>
          <w:bCs/>
        </w:rPr>
        <w:t>“</w:t>
      </w:r>
      <w:r w:rsidR="00F143D1" w:rsidRPr="00F143D1">
        <w:rPr>
          <w:rFonts w:ascii="Arial" w:hAnsi="Arial" w:cs="Arial"/>
          <w:bCs/>
        </w:rPr>
        <w:t>AUNAR ESFUERZOS TÉCNICOS, ADMINISTRATIVOS, FINANCIEROS Y HUMANOS PARA LA REDUCCIÓN DEL INDICE DE SINIESTRALIDAD VIAL Y EL MEJORAMIENTO DE LA SEGURIDAD VIAL EN EL MUNICIPIO DE REMEDIOS A TRAVÉS DE LA CAPACITACION A LOS AGENTES Y AUTORIDADES DE TRANSITO EN NORMATIVIDAD DE TRANSITO Y POLICIA JUDICIAL</w:t>
      </w:r>
      <w:r w:rsidRPr="00E14086">
        <w:rPr>
          <w:rFonts w:ascii="Arial" w:eastAsia="Arial" w:hAnsi="Arial" w:cs="Arial"/>
          <w:b/>
          <w:lang w:val="es-ES_tradnl"/>
        </w:rPr>
        <w:t>”.</w:t>
      </w:r>
    </w:p>
    <w:p w14:paraId="244EECB1" w14:textId="6D6172F4" w:rsidR="00BC5A7F" w:rsidRPr="00E14086" w:rsidRDefault="00BC5A7F" w:rsidP="00343A27">
      <w:pPr>
        <w:autoSpaceDE w:val="0"/>
        <w:autoSpaceDN w:val="0"/>
        <w:adjustRightInd w:val="0"/>
        <w:spacing w:after="120"/>
        <w:jc w:val="both"/>
        <w:rPr>
          <w:rFonts w:ascii="Arial" w:eastAsia="Times New Roman" w:hAnsi="Arial" w:cs="Arial"/>
          <w:b/>
          <w:bCs/>
        </w:rPr>
      </w:pPr>
      <w:r w:rsidRPr="00E14086">
        <w:rPr>
          <w:rFonts w:ascii="Arial" w:eastAsia="Times New Roman" w:hAnsi="Arial" w:cs="Arial"/>
          <w:b/>
          <w:bCs/>
        </w:rPr>
        <w:t>ALCANCE DEL CONVENIO</w:t>
      </w:r>
    </w:p>
    <w:p w14:paraId="6AB6137F" w14:textId="77777777" w:rsidR="00F143D1" w:rsidRPr="00F143D1" w:rsidRDefault="00F143D1" w:rsidP="00F143D1">
      <w:pPr>
        <w:spacing w:line="240" w:lineRule="auto"/>
        <w:jc w:val="both"/>
        <w:rPr>
          <w:rFonts w:ascii="Arial" w:eastAsia="Calibri" w:hAnsi="Arial" w:cs="Arial"/>
        </w:rPr>
      </w:pPr>
      <w:r w:rsidRPr="00F143D1">
        <w:rPr>
          <w:rFonts w:ascii="Arial" w:eastAsia="Calibri" w:hAnsi="Arial" w:cs="Arial"/>
        </w:rPr>
        <w:t>Para e desarrollo del presente proceso el Asociado deberá contar con la capacidad técnica y organizacional para el cumplimiento del objeto contractual.</w:t>
      </w:r>
    </w:p>
    <w:p w14:paraId="6616D2C5" w14:textId="77777777" w:rsidR="00F143D1" w:rsidRPr="00F143D1" w:rsidRDefault="00F143D1" w:rsidP="00F143D1">
      <w:pPr>
        <w:jc w:val="both"/>
        <w:rPr>
          <w:rFonts w:ascii="Arial" w:eastAsia="Calibri" w:hAnsi="Arial" w:cs="Arial"/>
        </w:rPr>
      </w:pPr>
      <w:r w:rsidRPr="00F143D1">
        <w:rPr>
          <w:rFonts w:ascii="Arial" w:eastAsia="Calibri" w:hAnsi="Arial" w:cs="Arial"/>
        </w:rPr>
        <w:t>En tal sentido, deberá ejecutar, como mínimo, las siguientes actividades:</w:t>
      </w:r>
    </w:p>
    <w:p w14:paraId="14A0C79B" w14:textId="77777777" w:rsidR="00F143D1" w:rsidRPr="00F143D1" w:rsidRDefault="00F143D1" w:rsidP="00F143D1">
      <w:pPr>
        <w:spacing w:after="0" w:line="240" w:lineRule="auto"/>
        <w:jc w:val="both"/>
        <w:rPr>
          <w:rFonts w:ascii="Arial" w:eastAsia="Calibri" w:hAnsi="Arial" w:cs="Arial"/>
        </w:rPr>
      </w:pPr>
      <w:r w:rsidRPr="00F143D1">
        <w:rPr>
          <w:rFonts w:ascii="Arial" w:eastAsia="Calibri" w:hAnsi="Arial" w:cs="Arial"/>
        </w:rPr>
        <w:t xml:space="preserve">El modelo de capacitación ideal para agentes de tránsito combina la actualización en el </w:t>
      </w:r>
      <w:r w:rsidRPr="00F143D1">
        <w:rPr>
          <w:rFonts w:ascii="Arial" w:eastAsia="Calibri" w:hAnsi="Arial" w:cs="Arial"/>
          <w:b/>
          <w:bCs/>
        </w:rPr>
        <w:t>Código Nacional de Tránsito (Ley 769/2002)</w:t>
      </w:r>
      <w:r w:rsidRPr="00F143D1">
        <w:rPr>
          <w:rFonts w:ascii="Arial" w:eastAsia="Calibri" w:hAnsi="Arial" w:cs="Arial"/>
        </w:rPr>
        <w:t xml:space="preserve"> con competencias avanzadas en </w:t>
      </w:r>
      <w:r w:rsidRPr="00F143D1">
        <w:rPr>
          <w:rFonts w:ascii="Arial" w:eastAsia="Calibri" w:hAnsi="Arial" w:cs="Arial"/>
          <w:b/>
          <w:bCs/>
        </w:rPr>
        <w:t>Policía Judicial (Ley 906/2004)</w:t>
      </w:r>
      <w:r w:rsidRPr="00F143D1">
        <w:rPr>
          <w:rFonts w:ascii="Arial" w:eastAsia="Calibri" w:hAnsi="Arial" w:cs="Arial"/>
        </w:rPr>
        <w:t xml:space="preserve">, enfocado en el manejo de siniestros viales con heridos o fallecidos. Incluye técnicas de criminalística, funciones de policía judicial, cadena de custodia, manejo del lugar de los hechos y elaboración del Informe Policial de Accidente de Tránsito (IPAT). </w:t>
      </w:r>
    </w:p>
    <w:p w14:paraId="77163855" w14:textId="77777777" w:rsidR="00F143D1" w:rsidRPr="00F143D1" w:rsidRDefault="00F143D1" w:rsidP="00F143D1">
      <w:pPr>
        <w:spacing w:after="0" w:line="240" w:lineRule="auto"/>
        <w:jc w:val="both"/>
        <w:rPr>
          <w:rFonts w:ascii="Arial" w:eastAsia="Calibri" w:hAnsi="Arial" w:cs="Arial"/>
        </w:rPr>
      </w:pPr>
    </w:p>
    <w:p w14:paraId="2A7C0978"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Componentes Clave del Modelo de Capacitación</w:t>
      </w:r>
    </w:p>
    <w:p w14:paraId="73840C58" w14:textId="77777777" w:rsidR="00F143D1" w:rsidRPr="00F143D1" w:rsidRDefault="00F143D1" w:rsidP="00F143D1">
      <w:pPr>
        <w:spacing w:after="0" w:line="240" w:lineRule="auto"/>
        <w:jc w:val="both"/>
        <w:rPr>
          <w:rFonts w:ascii="Arial" w:eastAsia="Calibri" w:hAnsi="Arial" w:cs="Arial"/>
        </w:rPr>
      </w:pPr>
    </w:p>
    <w:p w14:paraId="2BDA7E50" w14:textId="77777777" w:rsidR="00F143D1" w:rsidRPr="00F143D1" w:rsidRDefault="00F143D1" w:rsidP="00F143D1">
      <w:pPr>
        <w:spacing w:after="0" w:line="240" w:lineRule="auto"/>
        <w:jc w:val="both"/>
        <w:rPr>
          <w:rFonts w:ascii="Arial" w:eastAsia="Calibri" w:hAnsi="Arial" w:cs="Arial"/>
        </w:rPr>
      </w:pPr>
      <w:r w:rsidRPr="00F143D1">
        <w:rPr>
          <w:rFonts w:ascii="Arial" w:eastAsia="Calibri" w:hAnsi="Arial" w:cs="Arial"/>
        </w:rPr>
        <w:t>Este modelo se basa en un enfoque integral para asegurar la idoneidad técnica y legal en todas las actuaciones de los agentes de tránsito:</w:t>
      </w:r>
    </w:p>
    <w:p w14:paraId="782C7DBA" w14:textId="77777777" w:rsidR="00F143D1" w:rsidRPr="00F143D1" w:rsidRDefault="00F143D1" w:rsidP="00F143D1">
      <w:pPr>
        <w:spacing w:after="0" w:line="240" w:lineRule="auto"/>
        <w:jc w:val="both"/>
        <w:rPr>
          <w:rFonts w:ascii="Arial" w:eastAsia="Calibri" w:hAnsi="Arial" w:cs="Arial"/>
          <w:b/>
          <w:bCs/>
        </w:rPr>
      </w:pPr>
    </w:p>
    <w:p w14:paraId="5DE05163"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Normatividad aplicable</w:t>
      </w:r>
    </w:p>
    <w:p w14:paraId="019F36E2" w14:textId="77777777" w:rsidR="00F143D1" w:rsidRPr="00F143D1" w:rsidRDefault="00F143D1" w:rsidP="00F143D1">
      <w:pPr>
        <w:spacing w:after="0" w:line="240" w:lineRule="auto"/>
        <w:jc w:val="both"/>
        <w:rPr>
          <w:rFonts w:ascii="Arial" w:eastAsia="Calibri" w:hAnsi="Arial" w:cs="Arial"/>
          <w:b/>
          <w:bCs/>
        </w:rPr>
      </w:pPr>
    </w:p>
    <w:p w14:paraId="54092F80" w14:textId="77777777" w:rsidR="00F143D1" w:rsidRPr="00F143D1" w:rsidRDefault="00F143D1">
      <w:pPr>
        <w:numPr>
          <w:ilvl w:val="0"/>
          <w:numId w:val="25"/>
        </w:numPr>
        <w:spacing w:after="0" w:line="240" w:lineRule="auto"/>
        <w:contextualSpacing/>
        <w:jc w:val="both"/>
        <w:rPr>
          <w:rFonts w:ascii="Arial" w:eastAsia="Times New Roman" w:hAnsi="Arial" w:cs="Arial"/>
          <w:lang w:eastAsia="es-CO"/>
        </w:rPr>
      </w:pPr>
      <w:r w:rsidRPr="00F143D1">
        <w:rPr>
          <w:rFonts w:ascii="Arial" w:eastAsia="Times New Roman" w:hAnsi="Arial" w:cs="Arial"/>
          <w:lang w:eastAsia="es-CO"/>
        </w:rPr>
        <w:lastRenderedPageBreak/>
        <w:t>Actualización en la Ley 769 de 2002 (Código Nacional de Tránsito) y normas complementarias.</w:t>
      </w:r>
    </w:p>
    <w:p w14:paraId="7F703290" w14:textId="77777777" w:rsidR="00F143D1" w:rsidRPr="00F143D1" w:rsidRDefault="00F143D1">
      <w:pPr>
        <w:numPr>
          <w:ilvl w:val="0"/>
          <w:numId w:val="25"/>
        </w:numPr>
        <w:spacing w:after="0" w:line="240" w:lineRule="auto"/>
        <w:contextualSpacing/>
        <w:jc w:val="both"/>
        <w:rPr>
          <w:rFonts w:ascii="Arial" w:eastAsia="Times New Roman" w:hAnsi="Arial" w:cs="Arial"/>
          <w:lang w:eastAsia="es-CO"/>
        </w:rPr>
      </w:pPr>
      <w:r w:rsidRPr="00F143D1">
        <w:rPr>
          <w:rFonts w:ascii="Arial" w:eastAsia="Times New Roman" w:hAnsi="Arial" w:cs="Arial"/>
          <w:lang w:eastAsia="es-CO"/>
        </w:rPr>
        <w:t>Ley 1696 de 2013.</w:t>
      </w:r>
    </w:p>
    <w:p w14:paraId="0E50CDA7" w14:textId="77777777" w:rsidR="00F143D1" w:rsidRPr="00F143D1" w:rsidRDefault="00F143D1">
      <w:pPr>
        <w:numPr>
          <w:ilvl w:val="0"/>
          <w:numId w:val="25"/>
        </w:numPr>
        <w:spacing w:after="0" w:line="240" w:lineRule="auto"/>
        <w:contextualSpacing/>
        <w:jc w:val="both"/>
        <w:rPr>
          <w:rFonts w:ascii="Arial" w:eastAsia="Times New Roman" w:hAnsi="Arial" w:cs="Arial"/>
          <w:lang w:eastAsia="es-CO"/>
        </w:rPr>
      </w:pPr>
      <w:r w:rsidRPr="00F143D1">
        <w:rPr>
          <w:rFonts w:ascii="Arial" w:eastAsia="Times New Roman" w:hAnsi="Arial" w:cs="Arial"/>
          <w:lang w:eastAsia="es-CO"/>
        </w:rPr>
        <w:t>Ley 906 de 2004.</w:t>
      </w:r>
    </w:p>
    <w:p w14:paraId="4CEE4593" w14:textId="77777777" w:rsidR="00F143D1" w:rsidRPr="00F143D1" w:rsidRDefault="00F143D1" w:rsidP="00F143D1">
      <w:pPr>
        <w:spacing w:after="0" w:line="240" w:lineRule="auto"/>
        <w:jc w:val="both"/>
        <w:rPr>
          <w:rFonts w:ascii="Arial" w:eastAsia="Calibri" w:hAnsi="Arial" w:cs="Arial"/>
          <w:b/>
          <w:bCs/>
        </w:rPr>
      </w:pPr>
    </w:p>
    <w:p w14:paraId="6BF0044C"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Funciones de Policía Judicial</w:t>
      </w:r>
    </w:p>
    <w:p w14:paraId="71E1C706"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 xml:space="preserve"> </w:t>
      </w:r>
    </w:p>
    <w:p w14:paraId="7D9D3546" w14:textId="77777777" w:rsidR="00F143D1" w:rsidRPr="00F143D1" w:rsidRDefault="00F143D1">
      <w:pPr>
        <w:numPr>
          <w:ilvl w:val="0"/>
          <w:numId w:val="23"/>
        </w:numPr>
        <w:spacing w:after="0" w:line="240" w:lineRule="auto"/>
        <w:jc w:val="both"/>
        <w:rPr>
          <w:rFonts w:ascii="Arial" w:eastAsia="Calibri" w:hAnsi="Arial" w:cs="Arial"/>
          <w:lang w:val="es-ES"/>
        </w:rPr>
      </w:pPr>
      <w:r w:rsidRPr="00F143D1">
        <w:rPr>
          <w:rFonts w:ascii="Arial" w:eastAsia="Calibri" w:hAnsi="Arial" w:cs="Arial"/>
          <w:lang w:val="es-ES"/>
        </w:rPr>
        <w:t>Actuación de los agentes de tránsito como policía judicial en accidentes con lesionados o fallecidos (homicidios en accidentes de tránsito).</w:t>
      </w:r>
    </w:p>
    <w:p w14:paraId="1311C7A0" w14:textId="77777777" w:rsidR="00F143D1" w:rsidRPr="00F143D1" w:rsidRDefault="00F143D1">
      <w:pPr>
        <w:numPr>
          <w:ilvl w:val="0"/>
          <w:numId w:val="23"/>
        </w:numPr>
        <w:spacing w:after="0" w:line="240" w:lineRule="auto"/>
        <w:jc w:val="both"/>
        <w:rPr>
          <w:rFonts w:ascii="Arial" w:eastAsia="Calibri" w:hAnsi="Arial" w:cs="Arial"/>
          <w:lang w:val="es-ES"/>
        </w:rPr>
      </w:pPr>
      <w:r w:rsidRPr="00F143D1">
        <w:rPr>
          <w:rFonts w:ascii="Arial" w:eastAsia="Calibri" w:hAnsi="Arial" w:cs="Arial"/>
          <w:lang w:val="es-ES"/>
        </w:rPr>
        <w:t>Manejo del lugar de los hechos:</w:t>
      </w:r>
    </w:p>
    <w:p w14:paraId="2C240F15" w14:textId="77777777" w:rsidR="00F143D1" w:rsidRPr="00F143D1" w:rsidRDefault="00F143D1">
      <w:pPr>
        <w:numPr>
          <w:ilvl w:val="1"/>
          <w:numId w:val="26"/>
        </w:numPr>
        <w:spacing w:after="0" w:line="240" w:lineRule="auto"/>
        <w:jc w:val="both"/>
        <w:rPr>
          <w:rFonts w:ascii="Arial" w:eastAsia="Calibri" w:hAnsi="Arial" w:cs="Arial"/>
          <w:lang w:val="es-ES"/>
        </w:rPr>
      </w:pPr>
      <w:r w:rsidRPr="00F143D1">
        <w:rPr>
          <w:rFonts w:ascii="Arial" w:eastAsia="Calibri" w:hAnsi="Arial" w:cs="Arial"/>
          <w:lang w:val="es-ES"/>
        </w:rPr>
        <w:t>Aseguramiento del escenario.</w:t>
      </w:r>
    </w:p>
    <w:p w14:paraId="7E6356D1" w14:textId="77777777" w:rsidR="00F143D1" w:rsidRPr="00F143D1" w:rsidRDefault="00F143D1">
      <w:pPr>
        <w:numPr>
          <w:ilvl w:val="1"/>
          <w:numId w:val="26"/>
        </w:numPr>
        <w:spacing w:after="0" w:line="240" w:lineRule="auto"/>
        <w:jc w:val="both"/>
        <w:rPr>
          <w:rFonts w:ascii="Arial" w:eastAsia="Calibri" w:hAnsi="Arial" w:cs="Arial"/>
          <w:lang w:val="es-ES"/>
        </w:rPr>
      </w:pPr>
      <w:r w:rsidRPr="00F143D1">
        <w:rPr>
          <w:rFonts w:ascii="Arial" w:eastAsia="Calibri" w:hAnsi="Arial" w:cs="Arial"/>
          <w:lang w:val="es-ES"/>
        </w:rPr>
        <w:t>Métodos de búsqueda.</w:t>
      </w:r>
    </w:p>
    <w:p w14:paraId="440686FD" w14:textId="77777777" w:rsidR="00F143D1" w:rsidRPr="00F143D1" w:rsidRDefault="00F143D1">
      <w:pPr>
        <w:numPr>
          <w:ilvl w:val="1"/>
          <w:numId w:val="26"/>
        </w:numPr>
        <w:spacing w:after="0" w:line="240" w:lineRule="auto"/>
        <w:jc w:val="both"/>
        <w:rPr>
          <w:rFonts w:ascii="Arial" w:eastAsia="Calibri" w:hAnsi="Arial" w:cs="Arial"/>
          <w:lang w:val="es-ES"/>
        </w:rPr>
      </w:pPr>
      <w:r w:rsidRPr="00F143D1">
        <w:rPr>
          <w:rFonts w:ascii="Arial" w:eastAsia="Calibri" w:hAnsi="Arial" w:cs="Arial"/>
          <w:lang w:val="es-ES"/>
        </w:rPr>
        <w:t>Métodos de fijación.</w:t>
      </w:r>
    </w:p>
    <w:p w14:paraId="49756383" w14:textId="77777777" w:rsidR="00F143D1" w:rsidRPr="00F143D1" w:rsidRDefault="00F143D1">
      <w:pPr>
        <w:numPr>
          <w:ilvl w:val="1"/>
          <w:numId w:val="26"/>
        </w:numPr>
        <w:spacing w:after="0" w:line="240" w:lineRule="auto"/>
        <w:jc w:val="both"/>
        <w:rPr>
          <w:rFonts w:ascii="Arial" w:eastAsia="Calibri" w:hAnsi="Arial" w:cs="Arial"/>
          <w:lang w:val="es-ES"/>
        </w:rPr>
      </w:pPr>
      <w:r w:rsidRPr="00F143D1">
        <w:rPr>
          <w:rFonts w:ascii="Arial" w:eastAsia="Calibri" w:hAnsi="Arial" w:cs="Arial"/>
          <w:lang w:val="es-ES"/>
        </w:rPr>
        <w:t>Recolección de EMP y EF.</w:t>
      </w:r>
    </w:p>
    <w:p w14:paraId="37777CFF" w14:textId="77777777" w:rsidR="00F143D1" w:rsidRPr="00F143D1" w:rsidRDefault="00F143D1">
      <w:pPr>
        <w:numPr>
          <w:ilvl w:val="1"/>
          <w:numId w:val="26"/>
        </w:numPr>
        <w:spacing w:after="0" w:line="240" w:lineRule="auto"/>
        <w:jc w:val="both"/>
        <w:rPr>
          <w:rFonts w:ascii="Arial" w:eastAsia="Calibri" w:hAnsi="Arial" w:cs="Arial"/>
          <w:lang w:val="es-ES"/>
        </w:rPr>
      </w:pPr>
      <w:r w:rsidRPr="00F143D1">
        <w:rPr>
          <w:rFonts w:ascii="Arial" w:eastAsia="Calibri" w:hAnsi="Arial" w:cs="Arial"/>
          <w:lang w:val="es-ES"/>
        </w:rPr>
        <w:t>Embalaje de EMP y EF.</w:t>
      </w:r>
    </w:p>
    <w:p w14:paraId="7E030565" w14:textId="77777777" w:rsidR="00F143D1" w:rsidRPr="00F143D1" w:rsidRDefault="00F143D1">
      <w:pPr>
        <w:numPr>
          <w:ilvl w:val="0"/>
          <w:numId w:val="23"/>
        </w:numPr>
        <w:spacing w:after="0" w:line="240" w:lineRule="auto"/>
        <w:jc w:val="both"/>
        <w:rPr>
          <w:rFonts w:ascii="Arial" w:eastAsia="Calibri" w:hAnsi="Arial" w:cs="Arial"/>
          <w:lang w:val="es-ES"/>
        </w:rPr>
      </w:pPr>
      <w:r w:rsidRPr="00F143D1">
        <w:rPr>
          <w:rFonts w:ascii="Arial" w:eastAsia="Calibri" w:hAnsi="Arial" w:cs="Arial"/>
          <w:lang w:val="es-ES"/>
        </w:rPr>
        <w:t>Cadena de Custodia y aplicación del correspondiente manual.</w:t>
      </w:r>
    </w:p>
    <w:p w14:paraId="54F2EDD3" w14:textId="77777777" w:rsidR="00F143D1" w:rsidRPr="00F143D1" w:rsidRDefault="00F143D1">
      <w:pPr>
        <w:numPr>
          <w:ilvl w:val="0"/>
          <w:numId w:val="23"/>
        </w:numPr>
        <w:spacing w:after="0" w:line="240" w:lineRule="auto"/>
        <w:jc w:val="both"/>
        <w:rPr>
          <w:rFonts w:ascii="Arial" w:eastAsia="Calibri" w:hAnsi="Arial" w:cs="Arial"/>
          <w:lang w:val="es-ES"/>
        </w:rPr>
      </w:pPr>
      <w:r w:rsidRPr="00F143D1">
        <w:rPr>
          <w:rFonts w:ascii="Arial" w:eastAsia="Calibri" w:hAnsi="Arial" w:cs="Arial"/>
          <w:lang w:val="es-ES"/>
        </w:rPr>
        <w:t xml:space="preserve">Criminalística: </w:t>
      </w:r>
    </w:p>
    <w:p w14:paraId="069A947E" w14:textId="77777777" w:rsidR="00F143D1" w:rsidRPr="00F143D1" w:rsidRDefault="00F143D1">
      <w:pPr>
        <w:numPr>
          <w:ilvl w:val="1"/>
          <w:numId w:val="27"/>
        </w:numPr>
        <w:spacing w:after="0" w:line="240" w:lineRule="auto"/>
        <w:jc w:val="both"/>
        <w:rPr>
          <w:rFonts w:ascii="Arial" w:eastAsia="Calibri" w:hAnsi="Arial" w:cs="Arial"/>
          <w:lang w:val="es-ES"/>
        </w:rPr>
      </w:pPr>
      <w:r w:rsidRPr="00F143D1">
        <w:rPr>
          <w:rFonts w:ascii="Arial" w:eastAsia="Calibri" w:hAnsi="Arial" w:cs="Arial"/>
          <w:lang w:val="es-ES"/>
        </w:rPr>
        <w:t>Levantamiento de cadáver.</w:t>
      </w:r>
    </w:p>
    <w:p w14:paraId="733F5B45" w14:textId="77777777" w:rsidR="00F143D1" w:rsidRPr="00F143D1" w:rsidRDefault="00F143D1">
      <w:pPr>
        <w:numPr>
          <w:ilvl w:val="1"/>
          <w:numId w:val="27"/>
        </w:numPr>
        <w:spacing w:after="0" w:line="240" w:lineRule="auto"/>
        <w:jc w:val="both"/>
        <w:rPr>
          <w:rFonts w:ascii="Arial" w:eastAsia="Calibri" w:hAnsi="Arial" w:cs="Arial"/>
          <w:lang w:val="es-ES"/>
        </w:rPr>
      </w:pPr>
      <w:r w:rsidRPr="00F143D1">
        <w:rPr>
          <w:rFonts w:ascii="Arial" w:eastAsia="Calibri" w:hAnsi="Arial" w:cs="Arial"/>
          <w:lang w:val="es-ES"/>
        </w:rPr>
        <w:t>Inspección técnica al cadáver.</w:t>
      </w:r>
    </w:p>
    <w:p w14:paraId="609D5A6E"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Diligenciamiento de formatos FPJ</w:t>
      </w:r>
    </w:p>
    <w:p w14:paraId="0FA30B40" w14:textId="77777777" w:rsidR="00F143D1" w:rsidRPr="00F143D1" w:rsidRDefault="00F143D1" w:rsidP="00F143D1">
      <w:pPr>
        <w:spacing w:after="0" w:line="240" w:lineRule="auto"/>
        <w:jc w:val="both"/>
        <w:rPr>
          <w:rFonts w:ascii="Arial" w:eastAsia="Calibri" w:hAnsi="Arial" w:cs="Arial"/>
        </w:rPr>
      </w:pPr>
    </w:p>
    <w:p w14:paraId="7CF34F31" w14:textId="77777777" w:rsidR="00F143D1" w:rsidRPr="00F143D1" w:rsidRDefault="00F143D1">
      <w:pPr>
        <w:numPr>
          <w:ilvl w:val="0"/>
          <w:numId w:val="24"/>
        </w:numPr>
        <w:spacing w:after="0" w:line="240" w:lineRule="auto"/>
        <w:jc w:val="both"/>
        <w:rPr>
          <w:rFonts w:ascii="Arial" w:eastAsia="Calibri" w:hAnsi="Arial" w:cs="Arial"/>
          <w:lang w:val="es-ES"/>
        </w:rPr>
      </w:pPr>
      <w:r w:rsidRPr="00F143D1">
        <w:rPr>
          <w:rFonts w:ascii="Arial" w:eastAsia="Calibri" w:hAnsi="Arial" w:cs="Arial"/>
          <w:lang w:val="es-ES"/>
        </w:rPr>
        <w:t>Conocimiento y diligenciamiento de formatos FPJ aplicables a cada caso.</w:t>
      </w:r>
    </w:p>
    <w:p w14:paraId="1D320CCE"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Otras habilidades</w:t>
      </w:r>
    </w:p>
    <w:p w14:paraId="2421F402" w14:textId="77777777" w:rsidR="00F143D1" w:rsidRPr="00F143D1" w:rsidRDefault="00F143D1" w:rsidP="00F143D1">
      <w:pPr>
        <w:spacing w:after="0" w:line="240" w:lineRule="auto"/>
        <w:ind w:left="720"/>
        <w:jc w:val="both"/>
        <w:rPr>
          <w:rFonts w:ascii="Arial" w:eastAsia="Calibri" w:hAnsi="Arial" w:cs="Arial"/>
          <w:lang w:val="es-ES"/>
        </w:rPr>
      </w:pPr>
    </w:p>
    <w:p w14:paraId="459ABAE8" w14:textId="77777777" w:rsidR="00F143D1" w:rsidRPr="00F143D1" w:rsidRDefault="00F143D1">
      <w:pPr>
        <w:numPr>
          <w:ilvl w:val="0"/>
          <w:numId w:val="24"/>
        </w:numPr>
        <w:spacing w:after="0" w:line="240" w:lineRule="auto"/>
        <w:jc w:val="both"/>
        <w:rPr>
          <w:rFonts w:ascii="Arial" w:eastAsia="Calibri" w:hAnsi="Arial" w:cs="Arial"/>
          <w:lang w:val="es-ES"/>
        </w:rPr>
      </w:pPr>
      <w:r w:rsidRPr="00F143D1">
        <w:rPr>
          <w:rFonts w:ascii="Arial" w:eastAsia="Calibri" w:hAnsi="Arial" w:cs="Arial"/>
          <w:lang w:val="es-ES"/>
        </w:rPr>
        <w:t>Orientación en normas de convivencia ciudadana.</w:t>
      </w:r>
    </w:p>
    <w:p w14:paraId="5C012960" w14:textId="77777777" w:rsidR="00F143D1" w:rsidRPr="00F143D1" w:rsidRDefault="00F143D1">
      <w:pPr>
        <w:numPr>
          <w:ilvl w:val="0"/>
          <w:numId w:val="24"/>
        </w:numPr>
        <w:spacing w:after="0" w:line="240" w:lineRule="auto"/>
        <w:jc w:val="both"/>
        <w:rPr>
          <w:rFonts w:ascii="Arial" w:eastAsia="Calibri" w:hAnsi="Arial" w:cs="Arial"/>
          <w:lang w:val="es-ES"/>
        </w:rPr>
      </w:pPr>
      <w:r w:rsidRPr="00F143D1">
        <w:rPr>
          <w:rFonts w:ascii="Arial" w:eastAsia="Calibri" w:hAnsi="Arial" w:cs="Arial"/>
          <w:lang w:val="es-ES"/>
        </w:rPr>
        <w:t>Ética pública y atención al ciudadano.</w:t>
      </w:r>
    </w:p>
    <w:p w14:paraId="339D3293" w14:textId="77777777" w:rsidR="00F143D1" w:rsidRPr="00F143D1" w:rsidRDefault="00F143D1">
      <w:pPr>
        <w:numPr>
          <w:ilvl w:val="0"/>
          <w:numId w:val="24"/>
        </w:numPr>
        <w:spacing w:after="0" w:line="240" w:lineRule="auto"/>
        <w:jc w:val="both"/>
        <w:rPr>
          <w:rFonts w:ascii="Arial" w:eastAsia="Calibri" w:hAnsi="Arial" w:cs="Arial"/>
          <w:lang w:val="es-ES"/>
        </w:rPr>
      </w:pPr>
      <w:r w:rsidRPr="00F143D1">
        <w:rPr>
          <w:rFonts w:ascii="Arial" w:eastAsia="Calibri" w:hAnsi="Arial" w:cs="Arial"/>
          <w:lang w:val="es-ES"/>
        </w:rPr>
        <w:t>Respeto por el cadáver</w:t>
      </w:r>
    </w:p>
    <w:p w14:paraId="30A9FE0E" w14:textId="77777777" w:rsidR="00F143D1" w:rsidRPr="00F143D1" w:rsidRDefault="00F143D1">
      <w:pPr>
        <w:numPr>
          <w:ilvl w:val="0"/>
          <w:numId w:val="24"/>
        </w:numPr>
        <w:spacing w:after="0" w:line="240" w:lineRule="auto"/>
        <w:jc w:val="both"/>
        <w:rPr>
          <w:rFonts w:ascii="Arial" w:eastAsia="Calibri" w:hAnsi="Arial" w:cs="Arial"/>
          <w:lang w:val="es-ES"/>
        </w:rPr>
      </w:pPr>
      <w:r w:rsidRPr="00F143D1">
        <w:rPr>
          <w:rFonts w:ascii="Arial" w:eastAsia="Calibri" w:hAnsi="Arial" w:cs="Arial"/>
          <w:lang w:val="es-ES"/>
        </w:rPr>
        <w:t>Manejo de situaciones críticas.</w:t>
      </w:r>
    </w:p>
    <w:p w14:paraId="048431F6"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Metodología y Modalidad</w:t>
      </w:r>
    </w:p>
    <w:p w14:paraId="5E7D59CC" w14:textId="77777777" w:rsidR="00F143D1" w:rsidRPr="00F143D1" w:rsidRDefault="00F143D1" w:rsidP="00F143D1">
      <w:pPr>
        <w:spacing w:after="0" w:line="240" w:lineRule="auto"/>
        <w:jc w:val="both"/>
        <w:rPr>
          <w:rFonts w:ascii="Arial" w:eastAsia="Calibri" w:hAnsi="Arial" w:cs="Arial"/>
          <w:b/>
          <w:bCs/>
        </w:rPr>
      </w:pPr>
    </w:p>
    <w:p w14:paraId="09EAC021" w14:textId="77777777" w:rsidR="00F143D1" w:rsidRPr="00F143D1" w:rsidRDefault="00F143D1">
      <w:pPr>
        <w:numPr>
          <w:ilvl w:val="0"/>
          <w:numId w:val="22"/>
        </w:numPr>
        <w:spacing w:after="0" w:line="240" w:lineRule="auto"/>
        <w:jc w:val="both"/>
        <w:rPr>
          <w:rFonts w:ascii="Arial" w:eastAsia="Calibri" w:hAnsi="Arial" w:cs="Arial"/>
          <w:color w:val="000000"/>
        </w:rPr>
      </w:pPr>
      <w:r w:rsidRPr="00F143D1">
        <w:rPr>
          <w:rFonts w:ascii="Arial" w:eastAsia="Calibri" w:hAnsi="Arial" w:cs="Arial"/>
          <w:b/>
          <w:bCs/>
          <w:color w:val="000000"/>
        </w:rPr>
        <w:t>Formación:</w:t>
      </w:r>
      <w:r w:rsidRPr="00F143D1">
        <w:rPr>
          <w:rFonts w:ascii="Arial" w:eastAsia="Calibri" w:hAnsi="Arial" w:cs="Arial"/>
          <w:color w:val="000000"/>
        </w:rPr>
        <w:t xml:space="preserve"> Capacitación tipo Talleres </w:t>
      </w:r>
    </w:p>
    <w:p w14:paraId="0DD95D60" w14:textId="77777777" w:rsidR="00F143D1" w:rsidRPr="00F143D1" w:rsidRDefault="00F143D1">
      <w:pPr>
        <w:numPr>
          <w:ilvl w:val="0"/>
          <w:numId w:val="22"/>
        </w:numPr>
        <w:spacing w:after="0" w:line="240" w:lineRule="auto"/>
        <w:jc w:val="both"/>
        <w:rPr>
          <w:rFonts w:ascii="Arial" w:eastAsia="Calibri" w:hAnsi="Arial" w:cs="Arial"/>
          <w:color w:val="000000"/>
        </w:rPr>
      </w:pPr>
      <w:r w:rsidRPr="00F143D1">
        <w:rPr>
          <w:rFonts w:ascii="Arial" w:eastAsia="Calibri" w:hAnsi="Arial" w:cs="Arial"/>
          <w:b/>
          <w:bCs/>
          <w:color w:val="000000"/>
        </w:rPr>
        <w:t>Virtual y Presencial:</w:t>
      </w:r>
      <w:r w:rsidRPr="00F143D1">
        <w:rPr>
          <w:rFonts w:ascii="Arial" w:eastAsia="Calibri" w:hAnsi="Arial" w:cs="Arial"/>
          <w:color w:val="000000"/>
        </w:rPr>
        <w:t xml:space="preserve"> Uso de plataformas virtuales para teoría y talleres prácticos en sitio (puestos de control, simulación de siniestros).</w:t>
      </w:r>
    </w:p>
    <w:p w14:paraId="66DFE5DE" w14:textId="77777777" w:rsidR="00F143D1" w:rsidRPr="00F143D1" w:rsidRDefault="00F143D1">
      <w:pPr>
        <w:numPr>
          <w:ilvl w:val="0"/>
          <w:numId w:val="22"/>
        </w:numPr>
        <w:spacing w:after="0" w:line="240" w:lineRule="auto"/>
        <w:jc w:val="both"/>
        <w:rPr>
          <w:rFonts w:ascii="Arial" w:eastAsia="Calibri" w:hAnsi="Arial" w:cs="Arial"/>
          <w:color w:val="000000"/>
        </w:rPr>
      </w:pPr>
      <w:r w:rsidRPr="00F143D1">
        <w:rPr>
          <w:rFonts w:ascii="Arial" w:eastAsia="Calibri" w:hAnsi="Arial" w:cs="Arial"/>
          <w:b/>
          <w:bCs/>
          <w:color w:val="000000"/>
        </w:rPr>
        <w:t xml:space="preserve">Material de Apoyo: </w:t>
      </w:r>
      <w:hyperlink r:id="rId24" w:tgtFrame="_blank" w:history="1">
        <w:r w:rsidRPr="00F143D1">
          <w:rPr>
            <w:rFonts w:ascii="Arial" w:eastAsia="Calibri" w:hAnsi="Arial" w:cs="Arial"/>
            <w:color w:val="000000"/>
          </w:rPr>
          <w:t>Cartilla de Policía Judicial de la ANSV</w:t>
        </w:r>
      </w:hyperlink>
      <w:r w:rsidRPr="00F143D1">
        <w:rPr>
          <w:rFonts w:ascii="Arial" w:eastAsia="Calibri" w:hAnsi="Arial" w:cs="Arial"/>
          <w:color w:val="000000"/>
        </w:rPr>
        <w:t>.</w:t>
      </w:r>
    </w:p>
    <w:p w14:paraId="3682661E" w14:textId="77777777" w:rsidR="00F143D1" w:rsidRPr="00F143D1" w:rsidRDefault="00F143D1" w:rsidP="00F143D1">
      <w:pPr>
        <w:spacing w:after="0" w:line="240" w:lineRule="auto"/>
        <w:jc w:val="both"/>
        <w:rPr>
          <w:rFonts w:ascii="Arial" w:eastAsia="Calibri" w:hAnsi="Arial" w:cs="Arial"/>
          <w:b/>
          <w:bCs/>
          <w:color w:val="000000"/>
          <w:sz w:val="24"/>
          <w:szCs w:val="24"/>
          <w:u w:val="single"/>
        </w:rPr>
      </w:pPr>
    </w:p>
    <w:p w14:paraId="43945907" w14:textId="77777777" w:rsidR="00F143D1" w:rsidRPr="00F143D1" w:rsidRDefault="00F143D1" w:rsidP="00F143D1">
      <w:pPr>
        <w:spacing w:after="0" w:line="240" w:lineRule="auto"/>
        <w:jc w:val="both"/>
        <w:rPr>
          <w:rFonts w:ascii="Arial" w:eastAsia="Calibri" w:hAnsi="Arial" w:cs="Arial"/>
          <w:b/>
          <w:bCs/>
          <w:color w:val="000000"/>
        </w:rPr>
      </w:pPr>
      <w:r w:rsidRPr="00F143D1">
        <w:rPr>
          <w:rFonts w:ascii="Arial" w:eastAsia="Calibri" w:hAnsi="Arial" w:cs="Arial"/>
          <w:b/>
          <w:bCs/>
          <w:color w:val="000000"/>
          <w:u w:val="single"/>
        </w:rPr>
        <w:t>ESPECIFICACIONES TÉCNICAS</w:t>
      </w:r>
      <w:r w:rsidRPr="00F143D1">
        <w:rPr>
          <w:rFonts w:ascii="Arial" w:eastAsia="Calibri" w:hAnsi="Arial" w:cs="Arial"/>
          <w:b/>
          <w:bCs/>
          <w:color w:val="000000"/>
        </w:rPr>
        <w:t xml:space="preserve"> </w:t>
      </w:r>
    </w:p>
    <w:p w14:paraId="2D282A00" w14:textId="77777777" w:rsidR="00F143D1" w:rsidRPr="00F143D1" w:rsidRDefault="00F143D1" w:rsidP="00F143D1">
      <w:pPr>
        <w:spacing w:after="0" w:line="240" w:lineRule="auto"/>
        <w:jc w:val="both"/>
        <w:rPr>
          <w:rFonts w:ascii="Arial" w:eastAsia="Calibri" w:hAnsi="Arial" w:cs="Arial"/>
          <w:color w:val="000000"/>
        </w:rPr>
      </w:pPr>
    </w:p>
    <w:p w14:paraId="78E00E46" w14:textId="77777777" w:rsidR="00F143D1" w:rsidRPr="00F143D1" w:rsidRDefault="00F143D1" w:rsidP="00F143D1">
      <w:pPr>
        <w:spacing w:after="0" w:line="240" w:lineRule="auto"/>
        <w:jc w:val="both"/>
        <w:rPr>
          <w:rFonts w:ascii="Arial" w:eastAsia="Calibri" w:hAnsi="Arial" w:cs="Arial"/>
          <w:color w:val="000000"/>
        </w:rPr>
      </w:pPr>
      <w:r w:rsidRPr="00F143D1">
        <w:rPr>
          <w:rFonts w:ascii="Arial" w:eastAsia="Calibri" w:hAnsi="Arial" w:cs="Arial"/>
          <w:color w:val="000000"/>
        </w:rPr>
        <w:t>El esquema de capacitación estará estructurado de la siguiente manera:</w:t>
      </w:r>
    </w:p>
    <w:p w14:paraId="4690902F" w14:textId="77777777" w:rsidR="00F143D1" w:rsidRPr="00F143D1" w:rsidRDefault="00F143D1" w:rsidP="00F143D1">
      <w:pPr>
        <w:spacing w:after="0" w:line="240" w:lineRule="auto"/>
        <w:jc w:val="both"/>
        <w:rPr>
          <w:rFonts w:ascii="Arial" w:eastAsia="Calibri" w:hAnsi="Arial" w:cs="Arial"/>
          <w:color w:val="000000"/>
        </w:rPr>
      </w:pPr>
    </w:p>
    <w:tbl>
      <w:tblPr>
        <w:tblW w:w="5000" w:type="pct"/>
        <w:shd w:val="clear" w:color="auto" w:fill="D9D9D9"/>
        <w:tblLayout w:type="fixed"/>
        <w:tblCellMar>
          <w:left w:w="70" w:type="dxa"/>
          <w:right w:w="70" w:type="dxa"/>
        </w:tblCellMar>
        <w:tblLook w:val="04A0" w:firstRow="1" w:lastRow="0" w:firstColumn="1" w:lastColumn="0" w:noHBand="0" w:noVBand="1"/>
      </w:tblPr>
      <w:tblGrid>
        <w:gridCol w:w="746"/>
        <w:gridCol w:w="1651"/>
        <w:gridCol w:w="1861"/>
        <w:gridCol w:w="972"/>
        <w:gridCol w:w="1072"/>
        <w:gridCol w:w="1629"/>
        <w:gridCol w:w="24"/>
        <w:gridCol w:w="1395"/>
      </w:tblGrid>
      <w:tr w:rsidR="00F143D1" w:rsidRPr="00F143D1" w14:paraId="2DD986E7" w14:textId="77777777" w:rsidTr="00CB456B">
        <w:trPr>
          <w:trHeight w:val="20"/>
        </w:trPr>
        <w:tc>
          <w:tcPr>
            <w:tcW w:w="3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F8458C"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bookmarkStart w:id="3" w:name="_Hlk207816233"/>
            <w:r w:rsidRPr="00F143D1">
              <w:rPr>
                <w:rFonts w:ascii="Arial" w:eastAsia="Times New Roman" w:hAnsi="Arial" w:cs="Arial"/>
                <w:b/>
                <w:bCs/>
                <w:sz w:val="14"/>
                <w:szCs w:val="14"/>
                <w:lang w:eastAsia="es-CO"/>
              </w:rPr>
              <w:t>ÍTEM</w:t>
            </w:r>
          </w:p>
        </w:tc>
        <w:tc>
          <w:tcPr>
            <w:tcW w:w="883" w:type="pct"/>
            <w:tcBorders>
              <w:top w:val="single" w:sz="4" w:space="0" w:color="auto"/>
              <w:left w:val="nil"/>
              <w:bottom w:val="single" w:sz="4" w:space="0" w:color="auto"/>
              <w:right w:val="single" w:sz="4" w:space="0" w:color="auto"/>
            </w:tcBorders>
            <w:shd w:val="clear" w:color="auto" w:fill="D9D9D9"/>
            <w:vAlign w:val="center"/>
            <w:hideMark/>
          </w:tcPr>
          <w:p w14:paraId="7990E9F7"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COMPONENTE</w:t>
            </w:r>
          </w:p>
        </w:tc>
        <w:tc>
          <w:tcPr>
            <w:tcW w:w="995" w:type="pct"/>
            <w:tcBorders>
              <w:top w:val="single" w:sz="4" w:space="0" w:color="auto"/>
              <w:left w:val="nil"/>
              <w:bottom w:val="single" w:sz="4" w:space="0" w:color="auto"/>
              <w:right w:val="single" w:sz="4" w:space="0" w:color="auto"/>
            </w:tcBorders>
            <w:shd w:val="clear" w:color="auto" w:fill="D9D9D9"/>
            <w:vAlign w:val="center"/>
            <w:hideMark/>
          </w:tcPr>
          <w:p w14:paraId="476CAE54"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DETALLE</w:t>
            </w:r>
          </w:p>
        </w:tc>
        <w:tc>
          <w:tcPr>
            <w:tcW w:w="520" w:type="pct"/>
            <w:tcBorders>
              <w:top w:val="single" w:sz="4" w:space="0" w:color="auto"/>
              <w:left w:val="nil"/>
              <w:bottom w:val="single" w:sz="4" w:space="0" w:color="auto"/>
              <w:right w:val="single" w:sz="4" w:space="0" w:color="auto"/>
            </w:tcBorders>
            <w:shd w:val="clear" w:color="auto" w:fill="D9D9D9"/>
            <w:vAlign w:val="center"/>
            <w:hideMark/>
          </w:tcPr>
          <w:p w14:paraId="2F68A143"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UNIDAD</w:t>
            </w:r>
          </w:p>
        </w:tc>
        <w:tc>
          <w:tcPr>
            <w:tcW w:w="573" w:type="pct"/>
            <w:tcBorders>
              <w:top w:val="single" w:sz="4" w:space="0" w:color="auto"/>
              <w:left w:val="nil"/>
              <w:bottom w:val="single" w:sz="4" w:space="0" w:color="auto"/>
              <w:right w:val="single" w:sz="4" w:space="0" w:color="auto"/>
            </w:tcBorders>
            <w:shd w:val="clear" w:color="auto" w:fill="D9D9D9"/>
            <w:vAlign w:val="center"/>
            <w:hideMark/>
          </w:tcPr>
          <w:p w14:paraId="5BFF4B86"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CANTIDAD</w:t>
            </w:r>
          </w:p>
        </w:tc>
        <w:tc>
          <w:tcPr>
            <w:tcW w:w="871" w:type="pct"/>
            <w:tcBorders>
              <w:top w:val="single" w:sz="4" w:space="0" w:color="auto"/>
              <w:left w:val="nil"/>
              <w:bottom w:val="single" w:sz="4" w:space="0" w:color="auto"/>
              <w:right w:val="single" w:sz="4" w:space="0" w:color="auto"/>
            </w:tcBorders>
            <w:shd w:val="clear" w:color="auto" w:fill="D9D9D9"/>
            <w:vAlign w:val="center"/>
            <w:hideMark/>
          </w:tcPr>
          <w:p w14:paraId="6C0138C1"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DESCRIPCIÓN TÉCNICA MÍNIMA</w:t>
            </w:r>
          </w:p>
        </w:tc>
        <w:tc>
          <w:tcPr>
            <w:tcW w:w="760" w:type="pct"/>
            <w:gridSpan w:val="2"/>
            <w:tcBorders>
              <w:top w:val="single" w:sz="4" w:space="0" w:color="auto"/>
              <w:left w:val="nil"/>
              <w:bottom w:val="single" w:sz="4" w:space="0" w:color="auto"/>
              <w:right w:val="single" w:sz="4" w:space="0" w:color="auto"/>
            </w:tcBorders>
            <w:shd w:val="clear" w:color="auto" w:fill="D9D9D9"/>
            <w:vAlign w:val="center"/>
            <w:hideMark/>
          </w:tcPr>
          <w:p w14:paraId="05EB4598" w14:textId="77777777" w:rsidR="00F143D1" w:rsidRPr="00F143D1" w:rsidRDefault="00F143D1" w:rsidP="00F143D1">
            <w:pPr>
              <w:spacing w:after="0" w:line="240" w:lineRule="auto"/>
              <w:jc w:val="center"/>
              <w:rPr>
                <w:rFonts w:ascii="Arial" w:eastAsia="Times New Roman" w:hAnsi="Arial" w:cs="Arial"/>
                <w:b/>
                <w:bCs/>
                <w:sz w:val="14"/>
                <w:szCs w:val="14"/>
                <w:highlight w:val="cyan"/>
                <w:lang w:eastAsia="es-CO"/>
              </w:rPr>
            </w:pPr>
            <w:r w:rsidRPr="00F143D1">
              <w:rPr>
                <w:rFonts w:ascii="Arial" w:eastAsia="Times New Roman" w:hAnsi="Arial" w:cs="Arial"/>
                <w:b/>
                <w:bCs/>
                <w:sz w:val="14"/>
                <w:szCs w:val="14"/>
                <w:lang w:eastAsia="es-CO"/>
              </w:rPr>
              <w:t xml:space="preserve">ENTREGABLES </w:t>
            </w:r>
          </w:p>
        </w:tc>
      </w:tr>
      <w:tr w:rsidR="00F143D1" w:rsidRPr="00F143D1" w14:paraId="3414BC92" w14:textId="77777777" w:rsidTr="00CB456B">
        <w:trPr>
          <w:trHeight w:val="20"/>
        </w:trPr>
        <w:tc>
          <w:tcPr>
            <w:tcW w:w="399" w:type="pct"/>
            <w:vMerge w:val="restart"/>
            <w:tcBorders>
              <w:top w:val="nil"/>
              <w:left w:val="single" w:sz="4" w:space="0" w:color="auto"/>
              <w:right w:val="single" w:sz="4" w:space="0" w:color="auto"/>
            </w:tcBorders>
            <w:vAlign w:val="center"/>
            <w:hideMark/>
          </w:tcPr>
          <w:p w14:paraId="0D19059E"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1</w:t>
            </w:r>
          </w:p>
        </w:tc>
        <w:tc>
          <w:tcPr>
            <w:tcW w:w="883" w:type="pct"/>
            <w:vMerge w:val="restart"/>
            <w:tcBorders>
              <w:top w:val="nil"/>
              <w:left w:val="single" w:sz="4" w:space="0" w:color="auto"/>
              <w:bottom w:val="single" w:sz="4" w:space="0" w:color="auto"/>
              <w:right w:val="single" w:sz="4" w:space="0" w:color="auto"/>
            </w:tcBorders>
            <w:vAlign w:val="center"/>
            <w:hideMark/>
          </w:tcPr>
          <w:p w14:paraId="13F92CA2"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 xml:space="preserve">EJE TEMÁTICO I: </w:t>
            </w:r>
          </w:p>
          <w:p w14:paraId="5931F919"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NORMATIVIDAD APLICABLE</w:t>
            </w:r>
          </w:p>
        </w:tc>
        <w:tc>
          <w:tcPr>
            <w:tcW w:w="995" w:type="pct"/>
            <w:tcBorders>
              <w:top w:val="nil"/>
              <w:left w:val="nil"/>
              <w:bottom w:val="single" w:sz="4" w:space="0" w:color="auto"/>
              <w:right w:val="single" w:sz="4" w:space="0" w:color="auto"/>
            </w:tcBorders>
            <w:vAlign w:val="center"/>
            <w:hideMark/>
          </w:tcPr>
          <w:p w14:paraId="6D2E2166"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ACTUALIZACIÓN EN LA LEY 769 DE 2002 (CÓDIGO NACIONAL DE TRÁNSITO) Y NORMAS COMPLEMENTARIAS.</w:t>
            </w:r>
          </w:p>
        </w:tc>
        <w:tc>
          <w:tcPr>
            <w:tcW w:w="520" w:type="pct"/>
            <w:tcBorders>
              <w:top w:val="nil"/>
              <w:left w:val="nil"/>
              <w:bottom w:val="single" w:sz="4" w:space="0" w:color="auto"/>
              <w:right w:val="single" w:sz="4" w:space="0" w:color="auto"/>
            </w:tcBorders>
            <w:vAlign w:val="center"/>
            <w:hideMark/>
          </w:tcPr>
          <w:p w14:paraId="1DC446C9"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JORNADA</w:t>
            </w:r>
          </w:p>
        </w:tc>
        <w:tc>
          <w:tcPr>
            <w:tcW w:w="573" w:type="pct"/>
            <w:tcBorders>
              <w:top w:val="nil"/>
              <w:left w:val="nil"/>
              <w:bottom w:val="single" w:sz="4" w:space="0" w:color="auto"/>
              <w:right w:val="single" w:sz="4" w:space="0" w:color="auto"/>
            </w:tcBorders>
            <w:vAlign w:val="center"/>
            <w:hideMark/>
          </w:tcPr>
          <w:p w14:paraId="0DDC42E5"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nil"/>
              <w:left w:val="nil"/>
              <w:bottom w:val="single" w:sz="4" w:space="0" w:color="auto"/>
              <w:right w:val="single" w:sz="4" w:space="0" w:color="auto"/>
            </w:tcBorders>
            <w:vAlign w:val="center"/>
            <w:hideMark/>
          </w:tcPr>
          <w:p w14:paraId="55FF15AB"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nil"/>
              <w:left w:val="nil"/>
              <w:bottom w:val="single" w:sz="4" w:space="0" w:color="auto"/>
              <w:right w:val="single" w:sz="4" w:space="0" w:color="auto"/>
            </w:tcBorders>
            <w:vAlign w:val="center"/>
            <w:hideMark/>
          </w:tcPr>
          <w:p w14:paraId="35EF3017" w14:textId="77777777" w:rsidR="00F143D1" w:rsidRPr="00F143D1" w:rsidRDefault="00F143D1" w:rsidP="00F143D1">
            <w:pPr>
              <w:spacing w:after="0" w:line="240" w:lineRule="auto"/>
              <w:jc w:val="both"/>
              <w:rPr>
                <w:rFonts w:ascii="Arial" w:eastAsia="Times New Roman" w:hAnsi="Arial" w:cs="Arial"/>
                <w:sz w:val="14"/>
                <w:szCs w:val="14"/>
                <w:highlight w:val="cyan"/>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115836C1" w14:textId="77777777" w:rsidTr="00CB456B">
        <w:trPr>
          <w:trHeight w:val="20"/>
        </w:trPr>
        <w:tc>
          <w:tcPr>
            <w:tcW w:w="399" w:type="pct"/>
            <w:vMerge/>
            <w:tcBorders>
              <w:left w:val="single" w:sz="4" w:space="0" w:color="auto"/>
              <w:right w:val="single" w:sz="4" w:space="0" w:color="auto"/>
            </w:tcBorders>
            <w:vAlign w:val="center"/>
            <w:hideMark/>
          </w:tcPr>
          <w:p w14:paraId="1A92FB31" w14:textId="77777777" w:rsidR="00F143D1" w:rsidRPr="00F143D1" w:rsidRDefault="00F143D1" w:rsidP="00F143D1">
            <w:pPr>
              <w:spacing w:after="0" w:line="240" w:lineRule="auto"/>
              <w:jc w:val="center"/>
              <w:rPr>
                <w:rFonts w:ascii="Arial" w:eastAsia="Times New Roman" w:hAnsi="Arial" w:cs="Arial"/>
                <w:sz w:val="14"/>
                <w:szCs w:val="14"/>
                <w:lang w:eastAsia="es-CO"/>
              </w:rPr>
            </w:pPr>
          </w:p>
        </w:tc>
        <w:tc>
          <w:tcPr>
            <w:tcW w:w="883" w:type="pct"/>
            <w:vMerge/>
            <w:tcBorders>
              <w:top w:val="nil"/>
              <w:left w:val="single" w:sz="4" w:space="0" w:color="auto"/>
              <w:bottom w:val="single" w:sz="4" w:space="0" w:color="auto"/>
              <w:right w:val="single" w:sz="4" w:space="0" w:color="auto"/>
            </w:tcBorders>
            <w:vAlign w:val="center"/>
            <w:hideMark/>
          </w:tcPr>
          <w:p w14:paraId="13BB4B97"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p>
        </w:tc>
        <w:tc>
          <w:tcPr>
            <w:tcW w:w="995" w:type="pct"/>
            <w:tcBorders>
              <w:top w:val="nil"/>
              <w:left w:val="nil"/>
              <w:bottom w:val="single" w:sz="4" w:space="0" w:color="auto"/>
              <w:right w:val="single" w:sz="4" w:space="0" w:color="auto"/>
            </w:tcBorders>
            <w:vAlign w:val="center"/>
            <w:hideMark/>
          </w:tcPr>
          <w:p w14:paraId="134F8998"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LEY 1696 DE 2013</w:t>
            </w:r>
          </w:p>
        </w:tc>
        <w:tc>
          <w:tcPr>
            <w:tcW w:w="520" w:type="pct"/>
            <w:tcBorders>
              <w:top w:val="nil"/>
              <w:left w:val="nil"/>
              <w:bottom w:val="single" w:sz="4" w:space="0" w:color="auto"/>
              <w:right w:val="single" w:sz="4" w:space="0" w:color="auto"/>
            </w:tcBorders>
            <w:vAlign w:val="center"/>
            <w:hideMark/>
          </w:tcPr>
          <w:p w14:paraId="6D5E465C"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JORNADA</w:t>
            </w:r>
          </w:p>
        </w:tc>
        <w:tc>
          <w:tcPr>
            <w:tcW w:w="573" w:type="pct"/>
            <w:tcBorders>
              <w:top w:val="nil"/>
              <w:left w:val="nil"/>
              <w:bottom w:val="single" w:sz="4" w:space="0" w:color="auto"/>
              <w:right w:val="single" w:sz="4" w:space="0" w:color="auto"/>
            </w:tcBorders>
            <w:vAlign w:val="center"/>
            <w:hideMark/>
          </w:tcPr>
          <w:p w14:paraId="54BE35D3"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nil"/>
              <w:left w:val="nil"/>
              <w:bottom w:val="single" w:sz="4" w:space="0" w:color="auto"/>
              <w:right w:val="single" w:sz="4" w:space="0" w:color="auto"/>
            </w:tcBorders>
            <w:hideMark/>
          </w:tcPr>
          <w:p w14:paraId="2023C9FA"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nil"/>
              <w:left w:val="nil"/>
              <w:bottom w:val="single" w:sz="4" w:space="0" w:color="auto"/>
              <w:right w:val="single" w:sz="4" w:space="0" w:color="auto"/>
            </w:tcBorders>
            <w:hideMark/>
          </w:tcPr>
          <w:p w14:paraId="18084BFF" w14:textId="77777777" w:rsidR="00F143D1" w:rsidRPr="00F143D1" w:rsidRDefault="00F143D1" w:rsidP="00F143D1">
            <w:pPr>
              <w:spacing w:after="0" w:line="240" w:lineRule="auto"/>
              <w:jc w:val="both"/>
              <w:rPr>
                <w:rFonts w:ascii="Arial" w:eastAsia="Times New Roman" w:hAnsi="Arial" w:cs="Arial"/>
                <w:sz w:val="14"/>
                <w:szCs w:val="14"/>
                <w:highlight w:val="cyan"/>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51F1DD96" w14:textId="77777777" w:rsidTr="00CB456B">
        <w:trPr>
          <w:trHeight w:val="20"/>
        </w:trPr>
        <w:tc>
          <w:tcPr>
            <w:tcW w:w="399" w:type="pct"/>
            <w:vMerge/>
            <w:tcBorders>
              <w:left w:val="single" w:sz="4" w:space="0" w:color="auto"/>
              <w:bottom w:val="single" w:sz="4" w:space="0" w:color="auto"/>
              <w:right w:val="single" w:sz="4" w:space="0" w:color="auto"/>
            </w:tcBorders>
            <w:vAlign w:val="center"/>
            <w:hideMark/>
          </w:tcPr>
          <w:p w14:paraId="003937AD" w14:textId="77777777" w:rsidR="00F143D1" w:rsidRPr="00F143D1" w:rsidRDefault="00F143D1" w:rsidP="00F143D1">
            <w:pPr>
              <w:spacing w:after="0" w:line="240" w:lineRule="auto"/>
              <w:jc w:val="center"/>
              <w:rPr>
                <w:rFonts w:ascii="Arial" w:eastAsia="Times New Roman" w:hAnsi="Arial" w:cs="Arial"/>
                <w:sz w:val="14"/>
                <w:szCs w:val="14"/>
                <w:lang w:eastAsia="es-CO"/>
              </w:rPr>
            </w:pPr>
          </w:p>
        </w:tc>
        <w:tc>
          <w:tcPr>
            <w:tcW w:w="883" w:type="pct"/>
            <w:vMerge/>
            <w:tcBorders>
              <w:top w:val="nil"/>
              <w:left w:val="single" w:sz="4" w:space="0" w:color="auto"/>
              <w:bottom w:val="single" w:sz="4" w:space="0" w:color="auto"/>
              <w:right w:val="single" w:sz="4" w:space="0" w:color="auto"/>
            </w:tcBorders>
            <w:vAlign w:val="center"/>
            <w:hideMark/>
          </w:tcPr>
          <w:p w14:paraId="2E1985BF"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p>
        </w:tc>
        <w:tc>
          <w:tcPr>
            <w:tcW w:w="995" w:type="pct"/>
            <w:tcBorders>
              <w:top w:val="nil"/>
              <w:left w:val="nil"/>
              <w:bottom w:val="single" w:sz="4" w:space="0" w:color="auto"/>
              <w:right w:val="single" w:sz="4" w:space="0" w:color="auto"/>
            </w:tcBorders>
            <w:vAlign w:val="center"/>
            <w:hideMark/>
          </w:tcPr>
          <w:p w14:paraId="242CB613"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LEY 906 DE 2004</w:t>
            </w:r>
          </w:p>
        </w:tc>
        <w:tc>
          <w:tcPr>
            <w:tcW w:w="520" w:type="pct"/>
            <w:tcBorders>
              <w:top w:val="nil"/>
              <w:left w:val="nil"/>
              <w:bottom w:val="single" w:sz="4" w:space="0" w:color="auto"/>
              <w:right w:val="single" w:sz="4" w:space="0" w:color="auto"/>
            </w:tcBorders>
            <w:vAlign w:val="center"/>
            <w:hideMark/>
          </w:tcPr>
          <w:p w14:paraId="6251B5EA"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JORNADA</w:t>
            </w:r>
          </w:p>
        </w:tc>
        <w:tc>
          <w:tcPr>
            <w:tcW w:w="573" w:type="pct"/>
            <w:tcBorders>
              <w:top w:val="nil"/>
              <w:left w:val="nil"/>
              <w:bottom w:val="single" w:sz="4" w:space="0" w:color="auto"/>
              <w:right w:val="single" w:sz="4" w:space="0" w:color="auto"/>
            </w:tcBorders>
            <w:vAlign w:val="center"/>
            <w:hideMark/>
          </w:tcPr>
          <w:p w14:paraId="73BCC8FE"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nil"/>
              <w:left w:val="nil"/>
              <w:bottom w:val="single" w:sz="4" w:space="0" w:color="auto"/>
              <w:right w:val="single" w:sz="4" w:space="0" w:color="auto"/>
            </w:tcBorders>
            <w:hideMark/>
          </w:tcPr>
          <w:p w14:paraId="2C77A333"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nil"/>
              <w:left w:val="nil"/>
              <w:bottom w:val="single" w:sz="4" w:space="0" w:color="auto"/>
              <w:right w:val="single" w:sz="4" w:space="0" w:color="auto"/>
            </w:tcBorders>
            <w:hideMark/>
          </w:tcPr>
          <w:p w14:paraId="04BC96CD" w14:textId="77777777" w:rsidR="00F143D1" w:rsidRPr="00F143D1" w:rsidRDefault="00F143D1" w:rsidP="00F143D1">
            <w:pPr>
              <w:spacing w:after="0" w:line="240" w:lineRule="auto"/>
              <w:jc w:val="both"/>
              <w:rPr>
                <w:rFonts w:ascii="Arial" w:eastAsia="Times New Roman" w:hAnsi="Arial" w:cs="Arial"/>
                <w:sz w:val="14"/>
                <w:szCs w:val="14"/>
                <w:highlight w:val="cyan"/>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29D288D9" w14:textId="77777777" w:rsidTr="00CB456B">
        <w:trPr>
          <w:trHeight w:val="20"/>
        </w:trPr>
        <w:tc>
          <w:tcPr>
            <w:tcW w:w="399" w:type="pct"/>
            <w:vMerge w:val="restart"/>
            <w:tcBorders>
              <w:top w:val="nil"/>
              <w:left w:val="single" w:sz="4" w:space="0" w:color="auto"/>
              <w:right w:val="single" w:sz="4" w:space="0" w:color="auto"/>
            </w:tcBorders>
            <w:vAlign w:val="center"/>
            <w:hideMark/>
          </w:tcPr>
          <w:p w14:paraId="46CE964A"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83" w:type="pct"/>
            <w:vMerge w:val="restart"/>
            <w:tcBorders>
              <w:top w:val="nil"/>
              <w:left w:val="single" w:sz="4" w:space="0" w:color="auto"/>
              <w:right w:val="single" w:sz="4" w:space="0" w:color="auto"/>
            </w:tcBorders>
            <w:vAlign w:val="center"/>
            <w:hideMark/>
          </w:tcPr>
          <w:p w14:paraId="7E6863B4"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EJE TEMÁTICO II: FUNCIONES DE POLICÍA JUDICIAL</w:t>
            </w:r>
          </w:p>
        </w:tc>
        <w:tc>
          <w:tcPr>
            <w:tcW w:w="995" w:type="pct"/>
            <w:tcBorders>
              <w:top w:val="nil"/>
              <w:left w:val="nil"/>
              <w:bottom w:val="single" w:sz="4" w:space="0" w:color="auto"/>
              <w:right w:val="single" w:sz="4" w:space="0" w:color="auto"/>
            </w:tcBorders>
            <w:vAlign w:val="center"/>
            <w:hideMark/>
          </w:tcPr>
          <w:p w14:paraId="05C5F3E5"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ACTUACIÓN DE LOS AGENTES DE TRÁNSITO COMO POLICÍA JUDICIAL EN ACCIDENTES CON LESIONADOS O FALLECIDOS (HOMICIDIOS EN ACCIDENTES DE TRÁNSITO).</w:t>
            </w:r>
          </w:p>
        </w:tc>
        <w:tc>
          <w:tcPr>
            <w:tcW w:w="520" w:type="pct"/>
            <w:tcBorders>
              <w:top w:val="nil"/>
              <w:left w:val="nil"/>
              <w:bottom w:val="single" w:sz="4" w:space="0" w:color="auto"/>
              <w:right w:val="single" w:sz="4" w:space="0" w:color="auto"/>
            </w:tcBorders>
            <w:vAlign w:val="center"/>
            <w:hideMark/>
          </w:tcPr>
          <w:p w14:paraId="162A4347"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JORNADA</w:t>
            </w:r>
          </w:p>
        </w:tc>
        <w:tc>
          <w:tcPr>
            <w:tcW w:w="573" w:type="pct"/>
            <w:tcBorders>
              <w:top w:val="nil"/>
              <w:left w:val="nil"/>
              <w:bottom w:val="single" w:sz="4" w:space="0" w:color="auto"/>
              <w:right w:val="single" w:sz="4" w:space="0" w:color="auto"/>
            </w:tcBorders>
            <w:vAlign w:val="center"/>
            <w:hideMark/>
          </w:tcPr>
          <w:p w14:paraId="6E63BF46"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nil"/>
              <w:left w:val="nil"/>
              <w:bottom w:val="single" w:sz="4" w:space="0" w:color="auto"/>
              <w:right w:val="single" w:sz="4" w:space="0" w:color="auto"/>
            </w:tcBorders>
            <w:hideMark/>
          </w:tcPr>
          <w:p w14:paraId="03ADE163"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nil"/>
              <w:left w:val="nil"/>
              <w:bottom w:val="single" w:sz="4" w:space="0" w:color="auto"/>
              <w:right w:val="single" w:sz="4" w:space="0" w:color="auto"/>
            </w:tcBorders>
            <w:hideMark/>
          </w:tcPr>
          <w:p w14:paraId="40AC374E" w14:textId="77777777" w:rsidR="00F143D1" w:rsidRPr="00F143D1" w:rsidRDefault="00F143D1" w:rsidP="00F143D1">
            <w:pPr>
              <w:spacing w:after="0" w:line="240" w:lineRule="auto"/>
              <w:jc w:val="both"/>
              <w:rPr>
                <w:rFonts w:ascii="Arial" w:eastAsia="Times New Roman" w:hAnsi="Arial" w:cs="Arial"/>
                <w:sz w:val="14"/>
                <w:szCs w:val="14"/>
                <w:highlight w:val="cyan"/>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28962B4E" w14:textId="77777777" w:rsidTr="00CB456B">
        <w:trPr>
          <w:trHeight w:val="20"/>
        </w:trPr>
        <w:tc>
          <w:tcPr>
            <w:tcW w:w="399" w:type="pct"/>
            <w:vMerge/>
            <w:tcBorders>
              <w:left w:val="single" w:sz="4" w:space="0" w:color="auto"/>
              <w:right w:val="single" w:sz="4" w:space="0" w:color="auto"/>
            </w:tcBorders>
            <w:vAlign w:val="center"/>
            <w:hideMark/>
          </w:tcPr>
          <w:p w14:paraId="0CD8BAB0" w14:textId="77777777" w:rsidR="00F143D1" w:rsidRPr="00F143D1" w:rsidRDefault="00F143D1" w:rsidP="00F143D1">
            <w:pPr>
              <w:spacing w:after="0" w:line="240" w:lineRule="auto"/>
              <w:jc w:val="center"/>
              <w:rPr>
                <w:rFonts w:ascii="Arial" w:eastAsia="Times New Roman" w:hAnsi="Arial" w:cs="Arial"/>
                <w:sz w:val="14"/>
                <w:szCs w:val="14"/>
                <w:lang w:eastAsia="es-CO"/>
              </w:rPr>
            </w:pPr>
          </w:p>
        </w:tc>
        <w:tc>
          <w:tcPr>
            <w:tcW w:w="883" w:type="pct"/>
            <w:vMerge/>
            <w:tcBorders>
              <w:left w:val="single" w:sz="4" w:space="0" w:color="auto"/>
              <w:right w:val="single" w:sz="4" w:space="0" w:color="auto"/>
            </w:tcBorders>
            <w:vAlign w:val="center"/>
            <w:hideMark/>
          </w:tcPr>
          <w:p w14:paraId="717E9AD8"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p>
        </w:tc>
        <w:tc>
          <w:tcPr>
            <w:tcW w:w="995" w:type="pct"/>
            <w:tcBorders>
              <w:top w:val="nil"/>
              <w:left w:val="nil"/>
              <w:bottom w:val="single" w:sz="4" w:space="0" w:color="auto"/>
              <w:right w:val="single" w:sz="4" w:space="0" w:color="auto"/>
            </w:tcBorders>
            <w:vAlign w:val="center"/>
            <w:hideMark/>
          </w:tcPr>
          <w:p w14:paraId="2107576B"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MANEJO DEL LUGAR DE LOS HECHOS:</w:t>
            </w:r>
          </w:p>
          <w:p w14:paraId="31B15C98" w14:textId="77777777" w:rsidR="00F143D1" w:rsidRPr="00F143D1" w:rsidRDefault="00F143D1">
            <w:pPr>
              <w:numPr>
                <w:ilvl w:val="0"/>
                <w:numId w:val="26"/>
              </w:numPr>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Aseguramiento del escenario.</w:t>
            </w:r>
          </w:p>
          <w:p w14:paraId="7C39F9F3" w14:textId="77777777" w:rsidR="00F143D1" w:rsidRPr="00F143D1" w:rsidRDefault="00F143D1">
            <w:pPr>
              <w:numPr>
                <w:ilvl w:val="0"/>
                <w:numId w:val="26"/>
              </w:numPr>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Métodos de búsqueda.</w:t>
            </w:r>
          </w:p>
          <w:p w14:paraId="5736CB19" w14:textId="77777777" w:rsidR="00F143D1" w:rsidRPr="00F143D1" w:rsidRDefault="00F143D1">
            <w:pPr>
              <w:numPr>
                <w:ilvl w:val="0"/>
                <w:numId w:val="26"/>
              </w:numPr>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Métodos de fijación.</w:t>
            </w:r>
          </w:p>
          <w:p w14:paraId="6C1A669B" w14:textId="77777777" w:rsidR="00F143D1" w:rsidRPr="00F143D1" w:rsidRDefault="00F143D1">
            <w:pPr>
              <w:numPr>
                <w:ilvl w:val="0"/>
                <w:numId w:val="26"/>
              </w:numPr>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Recolección de EMP y EF.</w:t>
            </w:r>
          </w:p>
          <w:p w14:paraId="4BDF310F" w14:textId="77777777" w:rsidR="00F143D1" w:rsidRPr="00F143D1" w:rsidRDefault="00F143D1">
            <w:pPr>
              <w:numPr>
                <w:ilvl w:val="0"/>
                <w:numId w:val="26"/>
              </w:numPr>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Embalaje de EMP y EF.</w:t>
            </w:r>
          </w:p>
        </w:tc>
        <w:tc>
          <w:tcPr>
            <w:tcW w:w="520" w:type="pct"/>
            <w:tcBorders>
              <w:top w:val="nil"/>
              <w:left w:val="nil"/>
              <w:bottom w:val="single" w:sz="4" w:space="0" w:color="auto"/>
              <w:right w:val="single" w:sz="4" w:space="0" w:color="auto"/>
            </w:tcBorders>
            <w:vAlign w:val="center"/>
            <w:hideMark/>
          </w:tcPr>
          <w:p w14:paraId="4C69E3E4"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JORNADA</w:t>
            </w:r>
          </w:p>
        </w:tc>
        <w:tc>
          <w:tcPr>
            <w:tcW w:w="573" w:type="pct"/>
            <w:tcBorders>
              <w:top w:val="nil"/>
              <w:left w:val="nil"/>
              <w:bottom w:val="single" w:sz="4" w:space="0" w:color="auto"/>
              <w:right w:val="single" w:sz="4" w:space="0" w:color="auto"/>
            </w:tcBorders>
            <w:vAlign w:val="center"/>
            <w:hideMark/>
          </w:tcPr>
          <w:p w14:paraId="15587AB2"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nil"/>
              <w:left w:val="nil"/>
              <w:bottom w:val="single" w:sz="4" w:space="0" w:color="auto"/>
              <w:right w:val="single" w:sz="4" w:space="0" w:color="auto"/>
            </w:tcBorders>
            <w:hideMark/>
          </w:tcPr>
          <w:p w14:paraId="7E67C278"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nil"/>
              <w:left w:val="nil"/>
              <w:bottom w:val="single" w:sz="4" w:space="0" w:color="auto"/>
              <w:right w:val="single" w:sz="4" w:space="0" w:color="auto"/>
            </w:tcBorders>
            <w:hideMark/>
          </w:tcPr>
          <w:p w14:paraId="6D9C848E"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516D0E40" w14:textId="77777777" w:rsidTr="00CB456B">
        <w:trPr>
          <w:trHeight w:val="20"/>
        </w:trPr>
        <w:tc>
          <w:tcPr>
            <w:tcW w:w="399" w:type="pct"/>
            <w:vMerge/>
            <w:tcBorders>
              <w:left w:val="single" w:sz="4" w:space="0" w:color="auto"/>
              <w:right w:val="single" w:sz="4" w:space="0" w:color="auto"/>
            </w:tcBorders>
            <w:vAlign w:val="center"/>
          </w:tcPr>
          <w:p w14:paraId="24082295" w14:textId="77777777" w:rsidR="00F143D1" w:rsidRPr="00F143D1" w:rsidRDefault="00F143D1" w:rsidP="00F143D1">
            <w:pPr>
              <w:spacing w:after="0" w:line="240" w:lineRule="auto"/>
              <w:jc w:val="center"/>
              <w:rPr>
                <w:rFonts w:ascii="Arial" w:eastAsia="Times New Roman" w:hAnsi="Arial" w:cs="Arial"/>
                <w:sz w:val="14"/>
                <w:szCs w:val="14"/>
                <w:lang w:eastAsia="es-CO"/>
              </w:rPr>
            </w:pPr>
          </w:p>
        </w:tc>
        <w:tc>
          <w:tcPr>
            <w:tcW w:w="883" w:type="pct"/>
            <w:vMerge/>
            <w:tcBorders>
              <w:left w:val="single" w:sz="4" w:space="0" w:color="auto"/>
              <w:right w:val="single" w:sz="4" w:space="0" w:color="auto"/>
            </w:tcBorders>
            <w:vAlign w:val="center"/>
          </w:tcPr>
          <w:p w14:paraId="67238066" w14:textId="77777777" w:rsidR="00F143D1" w:rsidRPr="00F143D1" w:rsidRDefault="00F143D1" w:rsidP="00F143D1">
            <w:pPr>
              <w:spacing w:after="0" w:line="240" w:lineRule="auto"/>
              <w:jc w:val="both"/>
              <w:rPr>
                <w:rFonts w:ascii="Arial" w:eastAsia="Times New Roman" w:hAnsi="Arial" w:cs="Arial"/>
                <w:b/>
                <w:bCs/>
                <w:sz w:val="14"/>
                <w:szCs w:val="14"/>
                <w:highlight w:val="yellow"/>
                <w:lang w:eastAsia="es-CO"/>
              </w:rPr>
            </w:pPr>
          </w:p>
        </w:tc>
        <w:tc>
          <w:tcPr>
            <w:tcW w:w="995" w:type="pct"/>
            <w:tcBorders>
              <w:top w:val="nil"/>
              <w:left w:val="nil"/>
              <w:bottom w:val="single" w:sz="4" w:space="0" w:color="auto"/>
              <w:right w:val="single" w:sz="4" w:space="0" w:color="auto"/>
            </w:tcBorders>
            <w:vAlign w:val="center"/>
          </w:tcPr>
          <w:p w14:paraId="5801B3D4" w14:textId="77777777" w:rsidR="00F143D1" w:rsidRPr="00F143D1" w:rsidRDefault="00F143D1" w:rsidP="00F143D1">
            <w:pPr>
              <w:spacing w:after="0" w:line="240" w:lineRule="auto"/>
              <w:jc w:val="both"/>
              <w:rPr>
                <w:rFonts w:ascii="Arial" w:eastAsia="Times New Roman" w:hAnsi="Arial" w:cs="Arial"/>
                <w:sz w:val="14"/>
                <w:szCs w:val="14"/>
                <w:highlight w:val="yellow"/>
                <w:lang w:eastAsia="es-CO"/>
              </w:rPr>
            </w:pPr>
            <w:r w:rsidRPr="00F143D1">
              <w:rPr>
                <w:rFonts w:ascii="Arial" w:eastAsia="Times New Roman" w:hAnsi="Arial" w:cs="Arial"/>
                <w:sz w:val="14"/>
                <w:szCs w:val="14"/>
                <w:lang w:eastAsia="es-CO"/>
              </w:rPr>
              <w:t>CADENA DE CUSTODIA Y APLICACIÓN DEL CORRESPONDIENTE MANUAL.</w:t>
            </w:r>
          </w:p>
        </w:tc>
        <w:tc>
          <w:tcPr>
            <w:tcW w:w="520" w:type="pct"/>
            <w:tcBorders>
              <w:top w:val="nil"/>
              <w:left w:val="nil"/>
              <w:bottom w:val="single" w:sz="4" w:space="0" w:color="auto"/>
              <w:right w:val="single" w:sz="4" w:space="0" w:color="auto"/>
            </w:tcBorders>
            <w:vAlign w:val="center"/>
          </w:tcPr>
          <w:p w14:paraId="545C9FA2" w14:textId="77777777" w:rsidR="00F143D1" w:rsidRPr="00F143D1" w:rsidRDefault="00F143D1" w:rsidP="00F143D1">
            <w:pPr>
              <w:spacing w:after="0" w:line="240" w:lineRule="auto"/>
              <w:jc w:val="center"/>
              <w:rPr>
                <w:rFonts w:ascii="Arial" w:eastAsia="Times New Roman" w:hAnsi="Arial" w:cs="Arial"/>
                <w:sz w:val="14"/>
                <w:szCs w:val="14"/>
                <w:highlight w:val="yellow"/>
                <w:lang w:eastAsia="es-CO"/>
              </w:rPr>
            </w:pPr>
            <w:r w:rsidRPr="00F143D1">
              <w:rPr>
                <w:rFonts w:ascii="Arial" w:eastAsia="Times New Roman" w:hAnsi="Arial" w:cs="Arial"/>
                <w:sz w:val="14"/>
                <w:szCs w:val="14"/>
                <w:lang w:eastAsia="es-CO"/>
              </w:rPr>
              <w:t>JORNADA</w:t>
            </w:r>
          </w:p>
        </w:tc>
        <w:tc>
          <w:tcPr>
            <w:tcW w:w="573" w:type="pct"/>
            <w:tcBorders>
              <w:top w:val="nil"/>
              <w:left w:val="nil"/>
              <w:bottom w:val="single" w:sz="4" w:space="0" w:color="auto"/>
              <w:right w:val="single" w:sz="4" w:space="0" w:color="auto"/>
            </w:tcBorders>
            <w:vAlign w:val="center"/>
          </w:tcPr>
          <w:p w14:paraId="0064FEF8"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nil"/>
              <w:left w:val="nil"/>
              <w:bottom w:val="single" w:sz="4" w:space="0" w:color="auto"/>
              <w:right w:val="single" w:sz="4" w:space="0" w:color="auto"/>
            </w:tcBorders>
          </w:tcPr>
          <w:p w14:paraId="3D961FE6"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nil"/>
              <w:left w:val="nil"/>
              <w:bottom w:val="single" w:sz="4" w:space="0" w:color="auto"/>
              <w:right w:val="single" w:sz="4" w:space="0" w:color="auto"/>
            </w:tcBorders>
          </w:tcPr>
          <w:p w14:paraId="4352900D"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4B18669A" w14:textId="77777777" w:rsidTr="00CB456B">
        <w:trPr>
          <w:trHeight w:val="20"/>
        </w:trPr>
        <w:tc>
          <w:tcPr>
            <w:tcW w:w="399" w:type="pct"/>
            <w:vMerge/>
            <w:tcBorders>
              <w:left w:val="single" w:sz="4" w:space="0" w:color="auto"/>
              <w:bottom w:val="single" w:sz="4" w:space="0" w:color="auto"/>
              <w:right w:val="single" w:sz="4" w:space="0" w:color="auto"/>
            </w:tcBorders>
            <w:vAlign w:val="center"/>
          </w:tcPr>
          <w:p w14:paraId="5FC88AAF" w14:textId="77777777" w:rsidR="00F143D1" w:rsidRPr="00F143D1" w:rsidRDefault="00F143D1" w:rsidP="00F143D1">
            <w:pPr>
              <w:spacing w:after="0" w:line="240" w:lineRule="auto"/>
              <w:jc w:val="center"/>
              <w:rPr>
                <w:rFonts w:ascii="Arial" w:eastAsia="Times New Roman" w:hAnsi="Arial" w:cs="Arial"/>
                <w:sz w:val="14"/>
                <w:szCs w:val="14"/>
                <w:lang w:eastAsia="es-CO"/>
              </w:rPr>
            </w:pPr>
          </w:p>
        </w:tc>
        <w:tc>
          <w:tcPr>
            <w:tcW w:w="883" w:type="pct"/>
            <w:vMerge/>
            <w:tcBorders>
              <w:left w:val="single" w:sz="4" w:space="0" w:color="auto"/>
              <w:bottom w:val="single" w:sz="4" w:space="0" w:color="auto"/>
              <w:right w:val="single" w:sz="4" w:space="0" w:color="auto"/>
            </w:tcBorders>
            <w:vAlign w:val="center"/>
          </w:tcPr>
          <w:p w14:paraId="2B7D48D2" w14:textId="77777777" w:rsidR="00F143D1" w:rsidRPr="00F143D1" w:rsidRDefault="00F143D1" w:rsidP="00F143D1">
            <w:pPr>
              <w:spacing w:after="0" w:line="240" w:lineRule="auto"/>
              <w:jc w:val="both"/>
              <w:rPr>
                <w:rFonts w:ascii="Arial" w:eastAsia="Times New Roman" w:hAnsi="Arial" w:cs="Arial"/>
                <w:b/>
                <w:bCs/>
                <w:sz w:val="14"/>
                <w:szCs w:val="14"/>
                <w:highlight w:val="yellow"/>
                <w:lang w:eastAsia="es-CO"/>
              </w:rPr>
            </w:pPr>
          </w:p>
        </w:tc>
        <w:tc>
          <w:tcPr>
            <w:tcW w:w="995" w:type="pct"/>
            <w:tcBorders>
              <w:top w:val="nil"/>
              <w:left w:val="nil"/>
              <w:bottom w:val="single" w:sz="4" w:space="0" w:color="auto"/>
              <w:right w:val="single" w:sz="4" w:space="0" w:color="auto"/>
            </w:tcBorders>
            <w:vAlign w:val="center"/>
          </w:tcPr>
          <w:p w14:paraId="005F73B0" w14:textId="77777777" w:rsidR="00F143D1" w:rsidRPr="00F143D1" w:rsidRDefault="00F143D1" w:rsidP="00F143D1">
            <w:pPr>
              <w:spacing w:after="0" w:line="240" w:lineRule="auto"/>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 xml:space="preserve">CRIMINALÍSTICA: </w:t>
            </w:r>
          </w:p>
          <w:p w14:paraId="68E5E0C8" w14:textId="77777777" w:rsidR="00F143D1" w:rsidRPr="00F143D1" w:rsidRDefault="00F143D1" w:rsidP="00F143D1">
            <w:pPr>
              <w:spacing w:after="0" w:line="240" w:lineRule="auto"/>
              <w:jc w:val="both"/>
              <w:rPr>
                <w:rFonts w:ascii="Arial" w:eastAsia="Times New Roman" w:hAnsi="Arial" w:cs="Arial"/>
                <w:sz w:val="14"/>
                <w:szCs w:val="14"/>
                <w:lang w:val="es-ES" w:eastAsia="es-CO"/>
              </w:rPr>
            </w:pPr>
          </w:p>
          <w:p w14:paraId="55ED3B30" w14:textId="77777777" w:rsidR="00F143D1" w:rsidRPr="00F143D1" w:rsidRDefault="00F143D1">
            <w:pPr>
              <w:numPr>
                <w:ilvl w:val="0"/>
                <w:numId w:val="27"/>
              </w:numPr>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Levantamiento de cadáver.</w:t>
            </w:r>
          </w:p>
          <w:p w14:paraId="09048332" w14:textId="77777777" w:rsidR="00F143D1" w:rsidRPr="00F143D1" w:rsidRDefault="00F143D1">
            <w:pPr>
              <w:numPr>
                <w:ilvl w:val="0"/>
                <w:numId w:val="27"/>
              </w:numPr>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Inspección técnica al cadáver.</w:t>
            </w:r>
          </w:p>
        </w:tc>
        <w:tc>
          <w:tcPr>
            <w:tcW w:w="520" w:type="pct"/>
            <w:tcBorders>
              <w:top w:val="nil"/>
              <w:left w:val="nil"/>
              <w:bottom w:val="single" w:sz="4" w:space="0" w:color="auto"/>
              <w:right w:val="single" w:sz="4" w:space="0" w:color="auto"/>
            </w:tcBorders>
            <w:vAlign w:val="center"/>
          </w:tcPr>
          <w:p w14:paraId="0D29D814"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JORNADA</w:t>
            </w:r>
          </w:p>
        </w:tc>
        <w:tc>
          <w:tcPr>
            <w:tcW w:w="573" w:type="pct"/>
            <w:tcBorders>
              <w:top w:val="nil"/>
              <w:left w:val="nil"/>
              <w:bottom w:val="single" w:sz="4" w:space="0" w:color="auto"/>
              <w:right w:val="single" w:sz="4" w:space="0" w:color="auto"/>
            </w:tcBorders>
            <w:vAlign w:val="center"/>
          </w:tcPr>
          <w:p w14:paraId="1953329D"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nil"/>
              <w:left w:val="nil"/>
              <w:bottom w:val="single" w:sz="4" w:space="0" w:color="auto"/>
              <w:right w:val="single" w:sz="4" w:space="0" w:color="auto"/>
            </w:tcBorders>
          </w:tcPr>
          <w:p w14:paraId="27C95F1E"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nil"/>
              <w:left w:val="nil"/>
              <w:bottom w:val="single" w:sz="4" w:space="0" w:color="auto"/>
              <w:right w:val="single" w:sz="4" w:space="0" w:color="auto"/>
            </w:tcBorders>
          </w:tcPr>
          <w:p w14:paraId="7352D092"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62F1A833" w14:textId="77777777" w:rsidTr="00CB456B">
        <w:trPr>
          <w:trHeight w:val="20"/>
        </w:trPr>
        <w:tc>
          <w:tcPr>
            <w:tcW w:w="399" w:type="pct"/>
            <w:tcBorders>
              <w:top w:val="single" w:sz="4" w:space="0" w:color="auto"/>
              <w:left w:val="single" w:sz="4" w:space="0" w:color="auto"/>
              <w:bottom w:val="single" w:sz="4" w:space="0" w:color="auto"/>
              <w:right w:val="single" w:sz="4" w:space="0" w:color="auto"/>
            </w:tcBorders>
            <w:vAlign w:val="center"/>
            <w:hideMark/>
          </w:tcPr>
          <w:p w14:paraId="0224FBA3"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3</w:t>
            </w:r>
          </w:p>
        </w:tc>
        <w:tc>
          <w:tcPr>
            <w:tcW w:w="883" w:type="pct"/>
            <w:tcBorders>
              <w:top w:val="single" w:sz="4" w:space="0" w:color="auto"/>
              <w:left w:val="single" w:sz="4" w:space="0" w:color="auto"/>
              <w:bottom w:val="single" w:sz="4" w:space="0" w:color="auto"/>
              <w:right w:val="single" w:sz="4" w:space="0" w:color="auto"/>
            </w:tcBorders>
            <w:vAlign w:val="center"/>
            <w:hideMark/>
          </w:tcPr>
          <w:p w14:paraId="5FD65FF3"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EJE TEMÁTICO III: DILIGENCIAMIENTO DE FORMATOS FPJ</w:t>
            </w:r>
          </w:p>
        </w:tc>
        <w:tc>
          <w:tcPr>
            <w:tcW w:w="995" w:type="pct"/>
            <w:tcBorders>
              <w:top w:val="single" w:sz="4" w:space="0" w:color="auto"/>
              <w:left w:val="nil"/>
              <w:bottom w:val="single" w:sz="4" w:space="0" w:color="auto"/>
              <w:right w:val="single" w:sz="4" w:space="0" w:color="auto"/>
            </w:tcBorders>
            <w:vAlign w:val="center"/>
            <w:hideMark/>
          </w:tcPr>
          <w:p w14:paraId="3E2BCEE9"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CONOCIMIENTO Y DILIGENCIAMIENTO DE FORMATOS FPJ APLICABLES A CADA CASO</w:t>
            </w:r>
          </w:p>
        </w:tc>
        <w:tc>
          <w:tcPr>
            <w:tcW w:w="520" w:type="pct"/>
            <w:tcBorders>
              <w:top w:val="single" w:sz="4" w:space="0" w:color="auto"/>
              <w:left w:val="nil"/>
              <w:bottom w:val="single" w:sz="4" w:space="0" w:color="auto"/>
              <w:right w:val="single" w:sz="4" w:space="0" w:color="auto"/>
            </w:tcBorders>
            <w:vAlign w:val="center"/>
            <w:hideMark/>
          </w:tcPr>
          <w:p w14:paraId="31ADA520"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JORNADA</w:t>
            </w:r>
          </w:p>
        </w:tc>
        <w:tc>
          <w:tcPr>
            <w:tcW w:w="573" w:type="pct"/>
            <w:tcBorders>
              <w:top w:val="single" w:sz="4" w:space="0" w:color="auto"/>
              <w:left w:val="nil"/>
              <w:bottom w:val="single" w:sz="4" w:space="0" w:color="auto"/>
              <w:right w:val="single" w:sz="4" w:space="0" w:color="auto"/>
            </w:tcBorders>
            <w:vAlign w:val="center"/>
            <w:hideMark/>
          </w:tcPr>
          <w:p w14:paraId="6DA4865A"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single" w:sz="4" w:space="0" w:color="auto"/>
              <w:left w:val="nil"/>
              <w:bottom w:val="single" w:sz="4" w:space="0" w:color="auto"/>
              <w:right w:val="single" w:sz="4" w:space="0" w:color="auto"/>
            </w:tcBorders>
            <w:hideMark/>
          </w:tcPr>
          <w:p w14:paraId="5BC320B5"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single" w:sz="4" w:space="0" w:color="auto"/>
              <w:left w:val="nil"/>
              <w:bottom w:val="single" w:sz="4" w:space="0" w:color="auto"/>
              <w:right w:val="single" w:sz="4" w:space="0" w:color="auto"/>
            </w:tcBorders>
            <w:hideMark/>
          </w:tcPr>
          <w:p w14:paraId="67CA9CE3"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LIBRETA ARGOLLADA B5 DE TAPA DURA, MEDIDAS 15X20X2 CM CON LOGO DE LA ENTIDAD Y BOLIGRAFO NEGRO TINTA LIQUIDA.</w:t>
            </w:r>
          </w:p>
        </w:tc>
      </w:tr>
      <w:tr w:rsidR="00F143D1" w:rsidRPr="00F143D1" w14:paraId="4C46FC0C" w14:textId="77777777" w:rsidTr="00CB456B">
        <w:trPr>
          <w:trHeight w:val="20"/>
        </w:trPr>
        <w:tc>
          <w:tcPr>
            <w:tcW w:w="399" w:type="pct"/>
            <w:tcBorders>
              <w:top w:val="single" w:sz="4" w:space="0" w:color="auto"/>
              <w:left w:val="single" w:sz="4" w:space="0" w:color="auto"/>
              <w:bottom w:val="single" w:sz="4" w:space="0" w:color="auto"/>
              <w:right w:val="single" w:sz="4" w:space="0" w:color="auto"/>
            </w:tcBorders>
            <w:vAlign w:val="center"/>
            <w:hideMark/>
          </w:tcPr>
          <w:p w14:paraId="6BCE9068"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4</w:t>
            </w:r>
          </w:p>
        </w:tc>
        <w:tc>
          <w:tcPr>
            <w:tcW w:w="883" w:type="pct"/>
            <w:tcBorders>
              <w:top w:val="single" w:sz="4" w:space="0" w:color="auto"/>
              <w:left w:val="single" w:sz="4" w:space="0" w:color="auto"/>
              <w:bottom w:val="single" w:sz="4" w:space="0" w:color="auto"/>
              <w:right w:val="single" w:sz="4" w:space="0" w:color="auto"/>
            </w:tcBorders>
            <w:vAlign w:val="center"/>
            <w:hideMark/>
          </w:tcPr>
          <w:p w14:paraId="6E86C47D"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EJE TEMÁTICO IV: OTRAS HABILIDADES</w:t>
            </w:r>
          </w:p>
        </w:tc>
        <w:tc>
          <w:tcPr>
            <w:tcW w:w="995" w:type="pct"/>
            <w:tcBorders>
              <w:top w:val="single" w:sz="4" w:space="0" w:color="auto"/>
              <w:left w:val="nil"/>
              <w:bottom w:val="single" w:sz="4" w:space="0" w:color="auto"/>
              <w:right w:val="single" w:sz="4" w:space="0" w:color="auto"/>
            </w:tcBorders>
            <w:vAlign w:val="center"/>
            <w:hideMark/>
          </w:tcPr>
          <w:p w14:paraId="432CE007" w14:textId="77777777" w:rsidR="00F143D1" w:rsidRPr="00F143D1" w:rsidRDefault="00F143D1">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Orientación en normas de convivencia ciudadana.</w:t>
            </w:r>
          </w:p>
          <w:p w14:paraId="2B9B46AF" w14:textId="77777777" w:rsidR="00F143D1" w:rsidRPr="00F143D1" w:rsidRDefault="00F143D1">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lastRenderedPageBreak/>
              <w:t>Ética pública y atención al ciudadano.</w:t>
            </w:r>
          </w:p>
          <w:p w14:paraId="7EF36EC1" w14:textId="77777777" w:rsidR="00F143D1" w:rsidRPr="00F143D1" w:rsidRDefault="00F143D1">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Respeto por el cadáver</w:t>
            </w:r>
          </w:p>
          <w:p w14:paraId="5BECD161" w14:textId="77777777" w:rsidR="00F143D1" w:rsidRPr="00F143D1" w:rsidRDefault="00F143D1">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Manejo de situaciones críticas.</w:t>
            </w:r>
          </w:p>
          <w:p w14:paraId="27296C67" w14:textId="77777777" w:rsidR="00F143D1" w:rsidRPr="00F143D1" w:rsidRDefault="00F143D1" w:rsidP="00F143D1">
            <w:pPr>
              <w:spacing w:after="0" w:line="240" w:lineRule="auto"/>
              <w:jc w:val="both"/>
              <w:rPr>
                <w:rFonts w:ascii="Arial" w:eastAsia="Times New Roman" w:hAnsi="Arial" w:cs="Arial"/>
                <w:sz w:val="14"/>
                <w:szCs w:val="14"/>
                <w:lang w:eastAsia="es-CO"/>
              </w:rPr>
            </w:pPr>
          </w:p>
        </w:tc>
        <w:tc>
          <w:tcPr>
            <w:tcW w:w="520" w:type="pct"/>
            <w:tcBorders>
              <w:top w:val="single" w:sz="4" w:space="0" w:color="auto"/>
              <w:left w:val="nil"/>
              <w:bottom w:val="single" w:sz="4" w:space="0" w:color="auto"/>
              <w:right w:val="single" w:sz="4" w:space="0" w:color="auto"/>
            </w:tcBorders>
            <w:vAlign w:val="center"/>
            <w:hideMark/>
          </w:tcPr>
          <w:p w14:paraId="7B30700D"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lastRenderedPageBreak/>
              <w:t>JORNADA</w:t>
            </w:r>
          </w:p>
        </w:tc>
        <w:tc>
          <w:tcPr>
            <w:tcW w:w="573" w:type="pct"/>
            <w:tcBorders>
              <w:top w:val="single" w:sz="4" w:space="0" w:color="auto"/>
              <w:left w:val="nil"/>
              <w:bottom w:val="single" w:sz="4" w:space="0" w:color="auto"/>
              <w:right w:val="single" w:sz="4" w:space="0" w:color="auto"/>
            </w:tcBorders>
            <w:vAlign w:val="center"/>
            <w:hideMark/>
          </w:tcPr>
          <w:p w14:paraId="0C478B40"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w:t>
            </w:r>
          </w:p>
        </w:tc>
        <w:tc>
          <w:tcPr>
            <w:tcW w:w="871" w:type="pct"/>
            <w:tcBorders>
              <w:top w:val="single" w:sz="4" w:space="0" w:color="auto"/>
              <w:left w:val="nil"/>
              <w:bottom w:val="single" w:sz="4" w:space="0" w:color="auto"/>
              <w:right w:val="single" w:sz="4" w:space="0" w:color="auto"/>
            </w:tcBorders>
            <w:hideMark/>
          </w:tcPr>
          <w:p w14:paraId="2FB5D8B6"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SESIÓN MAGISTRAL + TALLER APLICADO PARA PERSONAL DE LA ADMINISTRACIÓN MUNICIPAL DE REMEDIOS Y CONTRATISTAS (2 H).</w:t>
            </w:r>
          </w:p>
        </w:tc>
        <w:tc>
          <w:tcPr>
            <w:tcW w:w="760" w:type="pct"/>
            <w:gridSpan w:val="2"/>
            <w:tcBorders>
              <w:top w:val="single" w:sz="4" w:space="0" w:color="auto"/>
              <w:left w:val="nil"/>
              <w:bottom w:val="single" w:sz="4" w:space="0" w:color="auto"/>
              <w:right w:val="single" w:sz="4" w:space="0" w:color="auto"/>
            </w:tcBorders>
            <w:hideMark/>
          </w:tcPr>
          <w:p w14:paraId="6E479C60" w14:textId="77777777" w:rsidR="00F143D1" w:rsidRPr="00F143D1" w:rsidRDefault="00F143D1" w:rsidP="00F143D1">
            <w:pPr>
              <w:spacing w:after="0" w:line="240" w:lineRule="auto"/>
              <w:jc w:val="both"/>
              <w:rPr>
                <w:rFonts w:ascii="Arial" w:eastAsia="Times New Roman" w:hAnsi="Arial" w:cs="Arial"/>
                <w:sz w:val="14"/>
                <w:szCs w:val="14"/>
                <w:lang w:eastAsia="es-CO"/>
              </w:rPr>
            </w:pPr>
            <w:r w:rsidRPr="00F143D1">
              <w:rPr>
                <w:rFonts w:ascii="Arial" w:eastAsia="Times New Roman" w:hAnsi="Arial" w:cs="Arial"/>
                <w:sz w:val="14"/>
                <w:szCs w:val="14"/>
                <w:lang w:eastAsia="es-CO"/>
              </w:rPr>
              <w:t xml:space="preserve">LIBRETA ARGOLLADA B5 DE TAPA DURA, MEDIDAS 15X20X2 CM CON LOGO DE LA ENTIDAD Y BOLIGRAFO </w:t>
            </w:r>
            <w:r w:rsidRPr="00F143D1">
              <w:rPr>
                <w:rFonts w:ascii="Arial" w:eastAsia="Times New Roman" w:hAnsi="Arial" w:cs="Arial"/>
                <w:sz w:val="14"/>
                <w:szCs w:val="14"/>
                <w:lang w:eastAsia="es-CO"/>
              </w:rPr>
              <w:lastRenderedPageBreak/>
              <w:t>NEGRO TINTA LIQUIDA.</w:t>
            </w:r>
          </w:p>
        </w:tc>
      </w:tr>
      <w:bookmarkEnd w:id="3"/>
      <w:tr w:rsidR="00F143D1" w:rsidRPr="00F143D1" w14:paraId="69D2F738" w14:textId="77777777" w:rsidTr="00CB456B">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5A4024DC" w14:textId="77777777" w:rsidR="00F143D1" w:rsidRPr="00F143D1" w:rsidRDefault="00F143D1" w:rsidP="00F143D1">
            <w:pPr>
              <w:shd w:val="clear" w:color="auto" w:fill="D9D9D9"/>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lastRenderedPageBreak/>
              <w:t>CONSUMIBLES</w:t>
            </w:r>
          </w:p>
        </w:tc>
      </w:tr>
      <w:tr w:rsidR="00F143D1" w:rsidRPr="00F143D1" w14:paraId="244BCC47" w14:textId="77777777" w:rsidTr="00CB456B">
        <w:trPr>
          <w:trHeight w:val="20"/>
        </w:trPr>
        <w:tc>
          <w:tcPr>
            <w:tcW w:w="399" w:type="pct"/>
            <w:tcBorders>
              <w:top w:val="single" w:sz="4" w:space="0" w:color="auto"/>
              <w:left w:val="single" w:sz="4" w:space="0" w:color="auto"/>
              <w:bottom w:val="single" w:sz="4" w:space="0" w:color="auto"/>
              <w:right w:val="single" w:sz="4" w:space="0" w:color="auto"/>
            </w:tcBorders>
            <w:shd w:val="clear" w:color="auto" w:fill="D9D9D9"/>
            <w:vAlign w:val="center"/>
          </w:tcPr>
          <w:p w14:paraId="5D62FD61"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 xml:space="preserve">ÍTEM </w:t>
            </w:r>
          </w:p>
        </w:tc>
        <w:tc>
          <w:tcPr>
            <w:tcW w:w="883" w:type="pct"/>
            <w:tcBorders>
              <w:top w:val="single" w:sz="4" w:space="0" w:color="auto"/>
              <w:left w:val="single" w:sz="4" w:space="0" w:color="auto"/>
              <w:bottom w:val="single" w:sz="4" w:space="0" w:color="auto"/>
              <w:right w:val="single" w:sz="4" w:space="0" w:color="auto"/>
            </w:tcBorders>
            <w:shd w:val="clear" w:color="auto" w:fill="D9D9D9"/>
            <w:vAlign w:val="center"/>
          </w:tcPr>
          <w:p w14:paraId="399F4A81"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 xml:space="preserve">COMPONENTE </w:t>
            </w:r>
          </w:p>
        </w:tc>
        <w:tc>
          <w:tcPr>
            <w:tcW w:w="2088" w:type="pct"/>
            <w:gridSpan w:val="3"/>
            <w:tcBorders>
              <w:top w:val="single" w:sz="4" w:space="0" w:color="auto"/>
              <w:left w:val="nil"/>
              <w:bottom w:val="single" w:sz="4" w:space="0" w:color="auto"/>
              <w:right w:val="single" w:sz="4" w:space="0" w:color="auto"/>
            </w:tcBorders>
            <w:shd w:val="clear" w:color="auto" w:fill="D9D9D9"/>
            <w:vAlign w:val="center"/>
          </w:tcPr>
          <w:p w14:paraId="2EFA0FA8" w14:textId="77777777" w:rsidR="00F143D1" w:rsidRPr="00F143D1" w:rsidRDefault="00F143D1" w:rsidP="00F143D1">
            <w:pPr>
              <w:tabs>
                <w:tab w:val="num" w:pos="720"/>
              </w:tabs>
              <w:spacing w:after="0" w:line="240" w:lineRule="auto"/>
              <w:jc w:val="both"/>
              <w:rPr>
                <w:rFonts w:ascii="Arial" w:eastAsia="Times New Roman" w:hAnsi="Arial" w:cs="Arial"/>
                <w:b/>
                <w:bCs/>
                <w:sz w:val="14"/>
                <w:szCs w:val="14"/>
                <w:lang w:val="es-ES" w:eastAsia="es-CO"/>
              </w:rPr>
            </w:pPr>
            <w:r w:rsidRPr="00F143D1">
              <w:rPr>
                <w:rFonts w:ascii="Arial" w:eastAsia="Times New Roman" w:hAnsi="Arial" w:cs="Arial"/>
                <w:b/>
                <w:bCs/>
                <w:sz w:val="14"/>
                <w:szCs w:val="14"/>
                <w:lang w:val="es-ES" w:eastAsia="es-CO"/>
              </w:rPr>
              <w:t xml:space="preserve">DESCRIPCIÓN </w:t>
            </w:r>
          </w:p>
        </w:tc>
        <w:tc>
          <w:tcPr>
            <w:tcW w:w="884" w:type="pct"/>
            <w:gridSpan w:val="2"/>
            <w:tcBorders>
              <w:top w:val="single" w:sz="4" w:space="0" w:color="auto"/>
              <w:left w:val="nil"/>
              <w:bottom w:val="single" w:sz="4" w:space="0" w:color="auto"/>
              <w:right w:val="single" w:sz="4" w:space="0" w:color="auto"/>
            </w:tcBorders>
            <w:shd w:val="clear" w:color="auto" w:fill="D9D9D9"/>
            <w:vAlign w:val="center"/>
          </w:tcPr>
          <w:p w14:paraId="4A375CDF"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 xml:space="preserve">UNIDAD </w:t>
            </w:r>
          </w:p>
        </w:tc>
        <w:tc>
          <w:tcPr>
            <w:tcW w:w="747" w:type="pct"/>
            <w:tcBorders>
              <w:top w:val="single" w:sz="4" w:space="0" w:color="auto"/>
              <w:left w:val="nil"/>
              <w:bottom w:val="single" w:sz="4" w:space="0" w:color="auto"/>
              <w:right w:val="single" w:sz="4" w:space="0" w:color="auto"/>
            </w:tcBorders>
            <w:shd w:val="clear" w:color="auto" w:fill="D9D9D9"/>
            <w:vAlign w:val="center"/>
          </w:tcPr>
          <w:p w14:paraId="48F2C3BC" w14:textId="77777777" w:rsidR="00F143D1" w:rsidRPr="00F143D1" w:rsidRDefault="00F143D1" w:rsidP="00F143D1">
            <w:pPr>
              <w:spacing w:after="0" w:line="240" w:lineRule="auto"/>
              <w:jc w:val="center"/>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 xml:space="preserve">CANTIDAD </w:t>
            </w:r>
          </w:p>
        </w:tc>
      </w:tr>
      <w:tr w:rsidR="00F143D1" w:rsidRPr="00F143D1" w14:paraId="74DA2DFC" w14:textId="77777777" w:rsidTr="00CB456B">
        <w:trPr>
          <w:trHeight w:val="20"/>
        </w:trPr>
        <w:tc>
          <w:tcPr>
            <w:tcW w:w="399" w:type="pct"/>
            <w:tcBorders>
              <w:top w:val="single" w:sz="4" w:space="0" w:color="auto"/>
              <w:left w:val="single" w:sz="4" w:space="0" w:color="auto"/>
              <w:bottom w:val="single" w:sz="4" w:space="0" w:color="auto"/>
              <w:right w:val="single" w:sz="4" w:space="0" w:color="auto"/>
            </w:tcBorders>
            <w:vAlign w:val="center"/>
          </w:tcPr>
          <w:p w14:paraId="0AE8967D"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1</w:t>
            </w:r>
          </w:p>
        </w:tc>
        <w:tc>
          <w:tcPr>
            <w:tcW w:w="883" w:type="pct"/>
            <w:tcBorders>
              <w:top w:val="single" w:sz="4" w:space="0" w:color="auto"/>
              <w:left w:val="single" w:sz="4" w:space="0" w:color="auto"/>
              <w:bottom w:val="single" w:sz="4" w:space="0" w:color="auto"/>
              <w:right w:val="single" w:sz="4" w:space="0" w:color="auto"/>
            </w:tcBorders>
            <w:vAlign w:val="center"/>
          </w:tcPr>
          <w:p w14:paraId="17E1F2F5" w14:textId="77777777" w:rsidR="00F143D1" w:rsidRPr="00F143D1" w:rsidRDefault="00F143D1" w:rsidP="00F143D1">
            <w:pPr>
              <w:spacing w:after="0" w:line="240" w:lineRule="auto"/>
              <w:jc w:val="both"/>
              <w:rPr>
                <w:rFonts w:ascii="Arial" w:eastAsia="Times New Roman" w:hAnsi="Arial" w:cs="Arial"/>
                <w:b/>
                <w:bCs/>
                <w:sz w:val="14"/>
                <w:szCs w:val="14"/>
                <w:lang w:eastAsia="es-CO"/>
              </w:rPr>
            </w:pPr>
            <w:r w:rsidRPr="00F143D1">
              <w:rPr>
                <w:rFonts w:ascii="Arial" w:eastAsia="Times New Roman" w:hAnsi="Arial" w:cs="Arial"/>
                <w:b/>
                <w:bCs/>
                <w:sz w:val="14"/>
                <w:szCs w:val="14"/>
                <w:lang w:eastAsia="es-CO"/>
              </w:rPr>
              <w:t xml:space="preserve">REFRIGERIO </w:t>
            </w:r>
          </w:p>
        </w:tc>
        <w:tc>
          <w:tcPr>
            <w:tcW w:w="2088" w:type="pct"/>
            <w:gridSpan w:val="3"/>
            <w:tcBorders>
              <w:top w:val="single" w:sz="4" w:space="0" w:color="auto"/>
              <w:left w:val="nil"/>
              <w:bottom w:val="single" w:sz="4" w:space="0" w:color="auto"/>
              <w:right w:val="single" w:sz="4" w:space="0" w:color="auto"/>
            </w:tcBorders>
            <w:vAlign w:val="center"/>
          </w:tcPr>
          <w:p w14:paraId="523267A9" w14:textId="77777777" w:rsidR="00F143D1" w:rsidRPr="00F143D1" w:rsidRDefault="00F143D1" w:rsidP="00F143D1">
            <w:pPr>
              <w:tabs>
                <w:tab w:val="num" w:pos="720"/>
              </w:tabs>
              <w:spacing w:after="0" w:line="240" w:lineRule="auto"/>
              <w:jc w:val="both"/>
              <w:rPr>
                <w:rFonts w:ascii="Arial" w:eastAsia="Times New Roman" w:hAnsi="Arial" w:cs="Arial"/>
                <w:sz w:val="14"/>
                <w:szCs w:val="14"/>
                <w:lang w:val="es-ES" w:eastAsia="es-CO"/>
              </w:rPr>
            </w:pPr>
            <w:r w:rsidRPr="00F143D1">
              <w:rPr>
                <w:rFonts w:ascii="Arial" w:eastAsia="Times New Roman" w:hAnsi="Arial" w:cs="Arial"/>
                <w:sz w:val="14"/>
                <w:szCs w:val="14"/>
                <w:lang w:val="es-ES"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884" w:type="pct"/>
            <w:gridSpan w:val="2"/>
            <w:tcBorders>
              <w:top w:val="single" w:sz="4" w:space="0" w:color="auto"/>
              <w:left w:val="nil"/>
              <w:bottom w:val="single" w:sz="4" w:space="0" w:color="auto"/>
              <w:right w:val="single" w:sz="4" w:space="0" w:color="auto"/>
            </w:tcBorders>
            <w:vAlign w:val="center"/>
          </w:tcPr>
          <w:p w14:paraId="72BFA33F"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 xml:space="preserve">GLOBAL </w:t>
            </w:r>
          </w:p>
        </w:tc>
        <w:tc>
          <w:tcPr>
            <w:tcW w:w="747" w:type="pct"/>
            <w:tcBorders>
              <w:top w:val="single" w:sz="4" w:space="0" w:color="auto"/>
              <w:left w:val="nil"/>
              <w:bottom w:val="single" w:sz="4" w:space="0" w:color="auto"/>
              <w:right w:val="single" w:sz="4" w:space="0" w:color="auto"/>
            </w:tcBorders>
            <w:vAlign w:val="center"/>
          </w:tcPr>
          <w:p w14:paraId="3CE69475" w14:textId="77777777" w:rsidR="00F143D1" w:rsidRPr="00F143D1" w:rsidRDefault="00F143D1" w:rsidP="00F143D1">
            <w:pPr>
              <w:spacing w:after="0" w:line="240" w:lineRule="auto"/>
              <w:jc w:val="center"/>
              <w:rPr>
                <w:rFonts w:ascii="Arial" w:eastAsia="Times New Roman" w:hAnsi="Arial" w:cs="Arial"/>
                <w:sz w:val="14"/>
                <w:szCs w:val="14"/>
                <w:lang w:eastAsia="es-CO"/>
              </w:rPr>
            </w:pPr>
            <w:r w:rsidRPr="00F143D1">
              <w:rPr>
                <w:rFonts w:ascii="Arial" w:eastAsia="Times New Roman" w:hAnsi="Arial" w:cs="Arial"/>
                <w:sz w:val="14"/>
                <w:szCs w:val="14"/>
                <w:lang w:eastAsia="es-CO"/>
              </w:rPr>
              <w:t>288</w:t>
            </w:r>
          </w:p>
        </w:tc>
      </w:tr>
    </w:tbl>
    <w:p w14:paraId="71230272" w14:textId="77777777" w:rsidR="00F143D1" w:rsidRPr="00F143D1" w:rsidRDefault="00F143D1" w:rsidP="00F143D1">
      <w:pPr>
        <w:spacing w:after="0" w:line="240" w:lineRule="auto"/>
        <w:jc w:val="both"/>
        <w:rPr>
          <w:rFonts w:ascii="Arial" w:eastAsia="Calibri" w:hAnsi="Arial" w:cs="Arial"/>
          <w:sz w:val="24"/>
          <w:szCs w:val="24"/>
        </w:rPr>
      </w:pPr>
    </w:p>
    <w:p w14:paraId="6721D0D0" w14:textId="77777777" w:rsidR="00F143D1" w:rsidRPr="00F143D1" w:rsidRDefault="00F143D1" w:rsidP="00F143D1">
      <w:pPr>
        <w:spacing w:after="0" w:line="240" w:lineRule="auto"/>
        <w:jc w:val="both"/>
        <w:rPr>
          <w:rFonts w:ascii="Arial" w:eastAsia="Calibri" w:hAnsi="Arial" w:cs="Arial"/>
          <w:b/>
          <w:bCs/>
        </w:rPr>
      </w:pPr>
      <w:r w:rsidRPr="00F143D1">
        <w:rPr>
          <w:rFonts w:ascii="Arial" w:eastAsia="Calibri" w:hAnsi="Arial" w:cs="Arial"/>
          <w:b/>
          <w:bCs/>
        </w:rPr>
        <w:t xml:space="preserve">CRONOGRAMA </w:t>
      </w:r>
    </w:p>
    <w:p w14:paraId="1754B014" w14:textId="77777777" w:rsidR="00F143D1" w:rsidRPr="00F143D1" w:rsidRDefault="00F143D1" w:rsidP="00F143D1">
      <w:pPr>
        <w:spacing w:after="0" w:line="240" w:lineRule="auto"/>
        <w:jc w:val="both"/>
        <w:rPr>
          <w:rFonts w:ascii="Arial" w:eastAsia="Calibri" w:hAnsi="Arial" w:cs="Arial"/>
          <w:b/>
          <w:bCs/>
          <w:sz w:val="24"/>
          <w:szCs w:val="24"/>
        </w:rPr>
      </w:pPr>
    </w:p>
    <w:tbl>
      <w:tblPr>
        <w:tblStyle w:val="Tablaconcuadrcula12"/>
        <w:tblpPr w:leftFromText="142" w:rightFromText="142" w:vertAnchor="text" w:horzAnchor="margin" w:tblpY="1"/>
        <w:tblOverlap w:val="never"/>
        <w:tblW w:w="5000" w:type="pct"/>
        <w:tblLook w:val="04A0" w:firstRow="1" w:lastRow="0" w:firstColumn="1" w:lastColumn="0" w:noHBand="0" w:noVBand="1"/>
      </w:tblPr>
      <w:tblGrid>
        <w:gridCol w:w="583"/>
        <w:gridCol w:w="1376"/>
        <w:gridCol w:w="1457"/>
        <w:gridCol w:w="425"/>
        <w:gridCol w:w="843"/>
        <w:gridCol w:w="570"/>
        <w:gridCol w:w="429"/>
        <w:gridCol w:w="924"/>
        <w:gridCol w:w="896"/>
        <w:gridCol w:w="924"/>
        <w:gridCol w:w="923"/>
      </w:tblGrid>
      <w:tr w:rsidR="00F143D1" w:rsidRPr="00F143D1" w14:paraId="6E4F26D2" w14:textId="77777777" w:rsidTr="00CB456B">
        <w:trPr>
          <w:cantSplit/>
          <w:trHeight w:val="281"/>
        </w:trPr>
        <w:tc>
          <w:tcPr>
            <w:tcW w:w="5000" w:type="pct"/>
            <w:gridSpan w:val="11"/>
            <w:shd w:val="clear" w:color="auto" w:fill="FFFFFF"/>
            <w:vAlign w:val="center"/>
          </w:tcPr>
          <w:p w14:paraId="26F3B40D" w14:textId="77777777" w:rsidR="00F143D1" w:rsidRPr="00F143D1" w:rsidRDefault="00F143D1" w:rsidP="00F143D1">
            <w:pPr>
              <w:ind w:left="113" w:right="113"/>
              <w:jc w:val="center"/>
              <w:rPr>
                <w:rFonts w:ascii="Arial" w:eastAsia="Times New Roman" w:hAnsi="Arial" w:cs="Arial"/>
                <w:b/>
                <w:bCs/>
                <w:sz w:val="12"/>
                <w:szCs w:val="12"/>
                <w:lang w:val="en-US" w:eastAsia="es-CO"/>
              </w:rPr>
            </w:pPr>
            <w:r w:rsidRPr="00F143D1">
              <w:rPr>
                <w:rFonts w:ascii="Arial" w:eastAsia="Calibri" w:hAnsi="Arial" w:cs="Arial"/>
                <w:sz w:val="12"/>
                <w:szCs w:val="12"/>
                <w:lang w:val="en-US" w:eastAsia="es-CO"/>
              </w:rPr>
              <w:tab/>
            </w:r>
            <w:r w:rsidRPr="00F143D1">
              <w:rPr>
                <w:rFonts w:ascii="Arial" w:eastAsia="Times New Roman" w:hAnsi="Arial" w:cs="Arial"/>
                <w:b/>
                <w:bCs/>
                <w:sz w:val="12"/>
                <w:szCs w:val="12"/>
                <w:lang w:val="en-US" w:eastAsia="es-CO"/>
              </w:rPr>
              <w:t>CRONOGRAMA</w:t>
            </w:r>
          </w:p>
        </w:tc>
      </w:tr>
      <w:tr w:rsidR="00F143D1" w:rsidRPr="00F143D1" w14:paraId="5616BF8D" w14:textId="77777777" w:rsidTr="00450CCF">
        <w:trPr>
          <w:cantSplit/>
          <w:trHeight w:val="841"/>
        </w:trPr>
        <w:tc>
          <w:tcPr>
            <w:tcW w:w="312" w:type="pct"/>
            <w:shd w:val="clear" w:color="auto" w:fill="D9D9D9"/>
            <w:vAlign w:val="center"/>
            <w:hideMark/>
          </w:tcPr>
          <w:p w14:paraId="6D9126CB"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ÍTEMS</w:t>
            </w:r>
          </w:p>
        </w:tc>
        <w:tc>
          <w:tcPr>
            <w:tcW w:w="736" w:type="pct"/>
            <w:shd w:val="clear" w:color="auto" w:fill="D9D9D9"/>
            <w:vAlign w:val="center"/>
          </w:tcPr>
          <w:p w14:paraId="748A3826"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COMPONENTE</w:t>
            </w:r>
          </w:p>
        </w:tc>
        <w:tc>
          <w:tcPr>
            <w:tcW w:w="779" w:type="pct"/>
            <w:shd w:val="clear" w:color="auto" w:fill="D9D9D9"/>
            <w:vAlign w:val="center"/>
            <w:hideMark/>
          </w:tcPr>
          <w:p w14:paraId="7598F420"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DETALLE</w:t>
            </w:r>
          </w:p>
        </w:tc>
        <w:tc>
          <w:tcPr>
            <w:tcW w:w="228" w:type="pct"/>
            <w:shd w:val="clear" w:color="auto" w:fill="D9D9D9"/>
            <w:textDirection w:val="btLr"/>
            <w:vAlign w:val="center"/>
            <w:hideMark/>
          </w:tcPr>
          <w:p w14:paraId="07DA663E" w14:textId="77777777" w:rsidR="00F143D1" w:rsidRPr="00F143D1" w:rsidRDefault="00F143D1" w:rsidP="00F143D1">
            <w:pPr>
              <w:ind w:left="113" w:right="113"/>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UNIDAD</w:t>
            </w:r>
          </w:p>
        </w:tc>
        <w:tc>
          <w:tcPr>
            <w:tcW w:w="451" w:type="pct"/>
            <w:shd w:val="clear" w:color="auto" w:fill="D9D9D9"/>
            <w:vAlign w:val="center"/>
            <w:hideMark/>
          </w:tcPr>
          <w:p w14:paraId="6090FA50"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CANTIDAD</w:t>
            </w:r>
          </w:p>
        </w:tc>
        <w:tc>
          <w:tcPr>
            <w:tcW w:w="305" w:type="pct"/>
            <w:shd w:val="clear" w:color="auto" w:fill="D9D9D9"/>
            <w:vAlign w:val="center"/>
          </w:tcPr>
          <w:p w14:paraId="34DFCC32"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HORA</w:t>
            </w:r>
          </w:p>
        </w:tc>
        <w:tc>
          <w:tcPr>
            <w:tcW w:w="230" w:type="pct"/>
            <w:shd w:val="clear" w:color="auto" w:fill="D9D9D9"/>
            <w:textDirection w:val="btLr"/>
            <w:vAlign w:val="center"/>
          </w:tcPr>
          <w:p w14:paraId="08A95AAE" w14:textId="77777777" w:rsidR="00F143D1" w:rsidRPr="00F143D1" w:rsidRDefault="00F143D1" w:rsidP="00F143D1">
            <w:pPr>
              <w:ind w:left="113" w:right="113"/>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TIEMPO</w:t>
            </w:r>
          </w:p>
        </w:tc>
        <w:tc>
          <w:tcPr>
            <w:tcW w:w="494" w:type="pct"/>
            <w:shd w:val="clear" w:color="auto" w:fill="D9D9D9"/>
            <w:vAlign w:val="center"/>
          </w:tcPr>
          <w:p w14:paraId="640887BF"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SEMANA 1</w:t>
            </w:r>
          </w:p>
        </w:tc>
        <w:tc>
          <w:tcPr>
            <w:tcW w:w="479" w:type="pct"/>
            <w:shd w:val="clear" w:color="auto" w:fill="D9D9D9"/>
            <w:vAlign w:val="center"/>
          </w:tcPr>
          <w:p w14:paraId="364C8F9E"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SEMANA 2</w:t>
            </w:r>
          </w:p>
        </w:tc>
        <w:tc>
          <w:tcPr>
            <w:tcW w:w="494" w:type="pct"/>
            <w:shd w:val="clear" w:color="auto" w:fill="D9D9D9"/>
            <w:vAlign w:val="center"/>
          </w:tcPr>
          <w:p w14:paraId="322E6316"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SEMANA  3</w:t>
            </w:r>
          </w:p>
        </w:tc>
        <w:tc>
          <w:tcPr>
            <w:tcW w:w="494" w:type="pct"/>
            <w:shd w:val="clear" w:color="auto" w:fill="D9D9D9"/>
            <w:vAlign w:val="center"/>
          </w:tcPr>
          <w:p w14:paraId="389C0FCB"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SEMANA 4</w:t>
            </w:r>
          </w:p>
        </w:tc>
      </w:tr>
      <w:tr w:rsidR="00450CCF" w:rsidRPr="00F143D1" w14:paraId="6846762F" w14:textId="77777777" w:rsidTr="00450CCF">
        <w:trPr>
          <w:cantSplit/>
          <w:trHeight w:val="637"/>
        </w:trPr>
        <w:tc>
          <w:tcPr>
            <w:tcW w:w="312" w:type="pct"/>
            <w:vMerge w:val="restart"/>
            <w:hideMark/>
          </w:tcPr>
          <w:p w14:paraId="41BF7823" w14:textId="77777777" w:rsidR="00450CCF" w:rsidRPr="00F143D1" w:rsidRDefault="00450CCF" w:rsidP="00450CCF">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1</w:t>
            </w:r>
          </w:p>
        </w:tc>
        <w:tc>
          <w:tcPr>
            <w:tcW w:w="736" w:type="pct"/>
            <w:vMerge w:val="restart"/>
            <w:hideMark/>
          </w:tcPr>
          <w:p w14:paraId="6970B07A" w14:textId="77777777" w:rsidR="00450CCF" w:rsidRPr="00F143D1" w:rsidRDefault="00450CCF" w:rsidP="00450CCF">
            <w:pPr>
              <w:jc w:val="both"/>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 xml:space="preserve">EJE TEMÁTICO I: </w:t>
            </w:r>
          </w:p>
          <w:p w14:paraId="232F2964" w14:textId="77777777" w:rsidR="00450CCF" w:rsidRPr="00F143D1" w:rsidRDefault="00450CCF" w:rsidP="00450CCF">
            <w:pPr>
              <w:jc w:val="both"/>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NORMATIVIDAD APLICABLE</w:t>
            </w:r>
          </w:p>
        </w:tc>
        <w:tc>
          <w:tcPr>
            <w:tcW w:w="779" w:type="pct"/>
            <w:vMerge w:val="restart"/>
            <w:hideMark/>
          </w:tcPr>
          <w:p w14:paraId="63539879" w14:textId="77777777" w:rsidR="00450CCF" w:rsidRPr="00F143D1" w:rsidRDefault="00450CCF" w:rsidP="00450CCF">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ACTUALIZACIÓN EN LA LEY 769 DE 2002 (CÓDIGO NACIONAL DE TRÁNSITO) Y NORMAS COMPLEMENTARIAS.</w:t>
            </w:r>
          </w:p>
        </w:tc>
        <w:tc>
          <w:tcPr>
            <w:tcW w:w="228" w:type="pct"/>
            <w:vMerge w:val="restart"/>
            <w:textDirection w:val="btLr"/>
            <w:vAlign w:val="center"/>
          </w:tcPr>
          <w:p w14:paraId="190D4E2C" w14:textId="77777777" w:rsidR="00450CCF" w:rsidRPr="00F143D1" w:rsidRDefault="00450CCF" w:rsidP="00450CCF">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vMerge w:val="restart"/>
            <w:noWrap/>
            <w:vAlign w:val="center"/>
          </w:tcPr>
          <w:p w14:paraId="2E7CBD43" w14:textId="77777777" w:rsidR="00450CCF" w:rsidRPr="00F143D1" w:rsidRDefault="00450CCF" w:rsidP="00450CCF">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Merge w:val="restart"/>
            <w:vAlign w:val="center"/>
          </w:tcPr>
          <w:p w14:paraId="02756D90" w14:textId="77777777" w:rsidR="00450CCF" w:rsidRPr="00F143D1" w:rsidRDefault="00450CCF" w:rsidP="00450CCF">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vMerge w:val="restart"/>
            <w:textDirection w:val="btLr"/>
            <w:vAlign w:val="center"/>
          </w:tcPr>
          <w:p w14:paraId="6DF8E5F5" w14:textId="77777777" w:rsidR="00450CCF" w:rsidRPr="00F143D1" w:rsidRDefault="00450CCF" w:rsidP="00450CCF">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 xml:space="preserve">DEL 18 DE MAYO AL 4 DE JUNIO </w:t>
            </w:r>
          </w:p>
        </w:tc>
        <w:tc>
          <w:tcPr>
            <w:tcW w:w="494" w:type="pct"/>
            <w:vMerge w:val="restart"/>
            <w:vAlign w:val="center"/>
          </w:tcPr>
          <w:p w14:paraId="009ACE23" w14:textId="77777777" w:rsidR="00450CCF" w:rsidRPr="00F143D1" w:rsidRDefault="00450CCF" w:rsidP="00450CCF">
            <w:pPr>
              <w:rPr>
                <w:rFonts w:ascii="Arial" w:eastAsia="Times New Roman" w:hAnsi="Arial" w:cs="Arial"/>
                <w:sz w:val="12"/>
                <w:szCs w:val="12"/>
                <w:lang w:val="en-US" w:eastAsia="es-CO"/>
              </w:rPr>
            </w:pPr>
          </w:p>
        </w:tc>
        <w:tc>
          <w:tcPr>
            <w:tcW w:w="479" w:type="pct"/>
            <w:tcBorders>
              <w:top w:val="single" w:sz="4" w:space="0" w:color="auto"/>
              <w:left w:val="single" w:sz="4" w:space="0" w:color="auto"/>
              <w:bottom w:val="single" w:sz="4" w:space="0" w:color="auto"/>
              <w:right w:val="single" w:sz="4" w:space="0" w:color="auto"/>
            </w:tcBorders>
            <w:vAlign w:val="center"/>
          </w:tcPr>
          <w:p w14:paraId="7AD419B9" w14:textId="77777777" w:rsidR="00450CCF" w:rsidRDefault="00450CCF" w:rsidP="00450CCF">
            <w:pPr>
              <w:rPr>
                <w:rFonts w:ascii="Arial" w:hAnsi="Arial" w:cs="Arial"/>
                <w:sz w:val="12"/>
                <w:szCs w:val="12"/>
                <w:lang w:val="en-US" w:eastAsia="es-CO"/>
              </w:rPr>
            </w:pPr>
            <w:r>
              <w:rPr>
                <w:rFonts w:ascii="Arial" w:hAnsi="Arial" w:cs="Arial"/>
                <w:sz w:val="12"/>
                <w:szCs w:val="12"/>
                <w:lang w:val="en-US" w:eastAsia="es-CO"/>
              </w:rPr>
              <w:t>DÍA LUNES 25 DE MAYO 4:00 P.M</w:t>
            </w:r>
          </w:p>
          <w:p w14:paraId="112985D6" w14:textId="77777777" w:rsidR="00450CCF" w:rsidRPr="00D80DB3" w:rsidRDefault="00450CCF" w:rsidP="00450CCF">
            <w:pPr>
              <w:jc w:val="center"/>
              <w:rPr>
                <w:rFonts w:ascii="Arial" w:eastAsia="Times New Roman" w:hAnsi="Arial" w:cs="Arial"/>
                <w:sz w:val="12"/>
                <w:szCs w:val="12"/>
                <w:lang w:val="en-US" w:eastAsia="es-CO"/>
              </w:rPr>
            </w:pPr>
          </w:p>
        </w:tc>
        <w:tc>
          <w:tcPr>
            <w:tcW w:w="494" w:type="pct"/>
            <w:vMerge w:val="restart"/>
            <w:textDirection w:val="btLr"/>
            <w:vAlign w:val="center"/>
          </w:tcPr>
          <w:p w14:paraId="01002DF9" w14:textId="77777777" w:rsidR="00450CCF" w:rsidRPr="00F143D1" w:rsidRDefault="00450CCF" w:rsidP="00450CCF">
            <w:pPr>
              <w:jc w:val="center"/>
              <w:rPr>
                <w:rFonts w:ascii="Arial" w:eastAsia="Times New Roman" w:hAnsi="Arial" w:cs="Arial"/>
                <w:sz w:val="12"/>
                <w:szCs w:val="12"/>
                <w:lang w:val="en-US" w:eastAsia="es-CO"/>
              </w:rPr>
            </w:pPr>
          </w:p>
        </w:tc>
        <w:tc>
          <w:tcPr>
            <w:tcW w:w="494" w:type="pct"/>
            <w:vMerge w:val="restart"/>
            <w:vAlign w:val="center"/>
          </w:tcPr>
          <w:p w14:paraId="7EF06B04" w14:textId="77777777" w:rsidR="00450CCF" w:rsidRPr="00F143D1" w:rsidRDefault="00450CCF" w:rsidP="00450CCF">
            <w:pPr>
              <w:jc w:val="center"/>
              <w:rPr>
                <w:rFonts w:ascii="Arial" w:eastAsia="Times New Roman" w:hAnsi="Arial" w:cs="Arial"/>
                <w:sz w:val="12"/>
                <w:szCs w:val="12"/>
                <w:lang w:val="en-US" w:eastAsia="es-CO"/>
              </w:rPr>
            </w:pPr>
          </w:p>
        </w:tc>
      </w:tr>
      <w:tr w:rsidR="00450CCF" w:rsidRPr="00F143D1" w14:paraId="06C6955B" w14:textId="77777777" w:rsidTr="00450CCF">
        <w:trPr>
          <w:cantSplit/>
          <w:trHeight w:val="70"/>
        </w:trPr>
        <w:tc>
          <w:tcPr>
            <w:tcW w:w="312" w:type="pct"/>
            <w:vMerge/>
          </w:tcPr>
          <w:p w14:paraId="7230C682" w14:textId="77777777" w:rsidR="00450CCF" w:rsidRPr="00F143D1" w:rsidRDefault="00450CCF" w:rsidP="00450CCF">
            <w:pPr>
              <w:jc w:val="center"/>
              <w:rPr>
                <w:rFonts w:ascii="Arial" w:eastAsia="Times New Roman" w:hAnsi="Arial" w:cs="Arial"/>
                <w:sz w:val="12"/>
                <w:szCs w:val="12"/>
                <w:lang w:val="en-US" w:eastAsia="es-CO"/>
              </w:rPr>
            </w:pPr>
          </w:p>
        </w:tc>
        <w:tc>
          <w:tcPr>
            <w:tcW w:w="736" w:type="pct"/>
            <w:vMerge/>
          </w:tcPr>
          <w:p w14:paraId="543C5679" w14:textId="77777777" w:rsidR="00450CCF" w:rsidRPr="00F143D1" w:rsidRDefault="00450CCF" w:rsidP="00450CCF">
            <w:pPr>
              <w:jc w:val="both"/>
              <w:rPr>
                <w:rFonts w:ascii="Arial" w:eastAsia="Times New Roman" w:hAnsi="Arial" w:cs="Arial"/>
                <w:b/>
                <w:bCs/>
                <w:sz w:val="12"/>
                <w:szCs w:val="12"/>
                <w:lang w:val="en-US" w:eastAsia="es-CO"/>
              </w:rPr>
            </w:pPr>
          </w:p>
        </w:tc>
        <w:tc>
          <w:tcPr>
            <w:tcW w:w="779" w:type="pct"/>
            <w:vMerge/>
          </w:tcPr>
          <w:p w14:paraId="29CE3381" w14:textId="77777777" w:rsidR="00450CCF" w:rsidRPr="00F143D1" w:rsidRDefault="00450CCF" w:rsidP="00450CCF">
            <w:pPr>
              <w:jc w:val="both"/>
              <w:rPr>
                <w:rFonts w:ascii="Arial" w:eastAsia="Times New Roman" w:hAnsi="Arial" w:cs="Arial"/>
                <w:sz w:val="12"/>
                <w:szCs w:val="12"/>
                <w:lang w:val="en-US" w:eastAsia="es-CO"/>
              </w:rPr>
            </w:pPr>
          </w:p>
        </w:tc>
        <w:tc>
          <w:tcPr>
            <w:tcW w:w="228" w:type="pct"/>
            <w:vMerge/>
            <w:textDirection w:val="btLr"/>
            <w:vAlign w:val="center"/>
          </w:tcPr>
          <w:p w14:paraId="669AA3A4" w14:textId="77777777" w:rsidR="00450CCF" w:rsidRPr="00F143D1" w:rsidRDefault="00450CCF" w:rsidP="00450CCF">
            <w:pPr>
              <w:ind w:left="113" w:right="113"/>
              <w:jc w:val="center"/>
              <w:rPr>
                <w:rFonts w:ascii="Arial" w:eastAsia="Times New Roman" w:hAnsi="Arial" w:cs="Arial"/>
                <w:sz w:val="12"/>
                <w:szCs w:val="12"/>
                <w:lang w:val="en-US" w:eastAsia="es-CO"/>
              </w:rPr>
            </w:pPr>
          </w:p>
        </w:tc>
        <w:tc>
          <w:tcPr>
            <w:tcW w:w="451" w:type="pct"/>
            <w:vMerge/>
            <w:noWrap/>
            <w:vAlign w:val="center"/>
          </w:tcPr>
          <w:p w14:paraId="5584CB3B" w14:textId="77777777" w:rsidR="00450CCF" w:rsidRPr="00F143D1" w:rsidRDefault="00450CCF" w:rsidP="00450CCF">
            <w:pPr>
              <w:jc w:val="center"/>
              <w:rPr>
                <w:rFonts w:ascii="Arial" w:eastAsia="Times New Roman" w:hAnsi="Arial" w:cs="Arial"/>
                <w:sz w:val="12"/>
                <w:szCs w:val="12"/>
                <w:lang w:val="en-US" w:eastAsia="es-CO"/>
              </w:rPr>
            </w:pPr>
          </w:p>
        </w:tc>
        <w:tc>
          <w:tcPr>
            <w:tcW w:w="305" w:type="pct"/>
            <w:vMerge/>
            <w:vAlign w:val="center"/>
          </w:tcPr>
          <w:p w14:paraId="62756B8D" w14:textId="77777777" w:rsidR="00450CCF" w:rsidRPr="00F143D1" w:rsidRDefault="00450CCF" w:rsidP="00450CCF">
            <w:pPr>
              <w:jc w:val="center"/>
              <w:rPr>
                <w:rFonts w:ascii="Arial" w:eastAsia="Times New Roman" w:hAnsi="Arial" w:cs="Arial"/>
                <w:sz w:val="12"/>
                <w:szCs w:val="12"/>
                <w:lang w:val="en-US" w:eastAsia="es-CO"/>
              </w:rPr>
            </w:pPr>
          </w:p>
        </w:tc>
        <w:tc>
          <w:tcPr>
            <w:tcW w:w="230" w:type="pct"/>
            <w:vMerge/>
            <w:textDirection w:val="btLr"/>
            <w:vAlign w:val="center"/>
          </w:tcPr>
          <w:p w14:paraId="4DABE740" w14:textId="77777777" w:rsidR="00450CCF" w:rsidRPr="00F143D1" w:rsidRDefault="00450CCF" w:rsidP="00450CCF">
            <w:pPr>
              <w:ind w:left="113" w:right="113"/>
              <w:jc w:val="center"/>
              <w:rPr>
                <w:rFonts w:ascii="Arial" w:eastAsia="Times New Roman" w:hAnsi="Arial" w:cs="Arial"/>
                <w:sz w:val="12"/>
                <w:szCs w:val="12"/>
                <w:lang w:val="en-US" w:eastAsia="es-CO"/>
              </w:rPr>
            </w:pPr>
          </w:p>
        </w:tc>
        <w:tc>
          <w:tcPr>
            <w:tcW w:w="494" w:type="pct"/>
            <w:vMerge/>
            <w:vAlign w:val="center"/>
          </w:tcPr>
          <w:p w14:paraId="56D352B9" w14:textId="77777777" w:rsidR="00450CCF" w:rsidRPr="00F143D1" w:rsidRDefault="00450CCF" w:rsidP="00450CCF">
            <w:pPr>
              <w:rPr>
                <w:rFonts w:ascii="Arial" w:eastAsia="Times New Roman" w:hAnsi="Arial" w:cs="Arial"/>
                <w:sz w:val="12"/>
                <w:szCs w:val="12"/>
                <w:lang w:val="en-US" w:eastAsia="es-CO"/>
              </w:rPr>
            </w:pPr>
          </w:p>
        </w:tc>
        <w:tc>
          <w:tcPr>
            <w:tcW w:w="479" w:type="pct"/>
            <w:tcBorders>
              <w:top w:val="single" w:sz="4" w:space="0" w:color="auto"/>
              <w:left w:val="single" w:sz="4" w:space="0" w:color="auto"/>
              <w:bottom w:val="single" w:sz="4" w:space="0" w:color="auto"/>
              <w:right w:val="single" w:sz="4" w:space="0" w:color="auto"/>
            </w:tcBorders>
            <w:vAlign w:val="center"/>
          </w:tcPr>
          <w:p w14:paraId="04196032" w14:textId="332F1A53" w:rsidR="00450CCF" w:rsidRPr="00D80DB3" w:rsidRDefault="00450CCF" w:rsidP="00450CCF">
            <w:pPr>
              <w:jc w:val="center"/>
              <w:rPr>
                <w:rFonts w:ascii="Arial" w:eastAsia="Times New Roman" w:hAnsi="Arial" w:cs="Arial"/>
                <w:sz w:val="12"/>
                <w:szCs w:val="12"/>
                <w:lang w:val="en-US" w:eastAsia="es-CO"/>
              </w:rPr>
            </w:pPr>
            <w:r>
              <w:rPr>
                <w:rFonts w:ascii="Arial" w:hAnsi="Arial" w:cs="Arial"/>
                <w:sz w:val="12"/>
                <w:szCs w:val="12"/>
                <w:lang w:val="en-US" w:eastAsia="es-CO"/>
              </w:rPr>
              <w:t>DÍA MARTES 26 DE MAYO 4:00 P.M</w:t>
            </w:r>
          </w:p>
        </w:tc>
        <w:tc>
          <w:tcPr>
            <w:tcW w:w="494" w:type="pct"/>
            <w:vMerge/>
            <w:textDirection w:val="btLr"/>
            <w:vAlign w:val="center"/>
          </w:tcPr>
          <w:p w14:paraId="5C8C2199" w14:textId="77777777" w:rsidR="00450CCF" w:rsidRPr="00F143D1" w:rsidRDefault="00450CCF" w:rsidP="00450CCF">
            <w:pPr>
              <w:jc w:val="center"/>
              <w:rPr>
                <w:rFonts w:ascii="Arial" w:eastAsia="Times New Roman" w:hAnsi="Arial" w:cs="Arial"/>
                <w:sz w:val="12"/>
                <w:szCs w:val="12"/>
                <w:lang w:val="en-US" w:eastAsia="es-CO"/>
              </w:rPr>
            </w:pPr>
          </w:p>
        </w:tc>
        <w:tc>
          <w:tcPr>
            <w:tcW w:w="494" w:type="pct"/>
            <w:vMerge/>
            <w:vAlign w:val="center"/>
          </w:tcPr>
          <w:p w14:paraId="06F1D6B5" w14:textId="77777777" w:rsidR="00450CCF" w:rsidRPr="00F143D1" w:rsidRDefault="00450CCF" w:rsidP="00450CCF">
            <w:pPr>
              <w:jc w:val="center"/>
              <w:rPr>
                <w:rFonts w:ascii="Arial" w:eastAsia="Times New Roman" w:hAnsi="Arial" w:cs="Arial"/>
                <w:sz w:val="12"/>
                <w:szCs w:val="12"/>
                <w:lang w:val="en-US" w:eastAsia="es-CO"/>
              </w:rPr>
            </w:pPr>
          </w:p>
        </w:tc>
      </w:tr>
      <w:tr w:rsidR="00F143D1" w:rsidRPr="00F143D1" w14:paraId="7064C72D" w14:textId="77777777" w:rsidTr="00450CCF">
        <w:trPr>
          <w:cantSplit/>
          <w:trHeight w:val="469"/>
        </w:trPr>
        <w:tc>
          <w:tcPr>
            <w:tcW w:w="312" w:type="pct"/>
            <w:vMerge/>
            <w:hideMark/>
          </w:tcPr>
          <w:p w14:paraId="0B5C6EFF"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hideMark/>
          </w:tcPr>
          <w:p w14:paraId="741AE32F"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val="restart"/>
            <w:hideMark/>
          </w:tcPr>
          <w:p w14:paraId="468A64E8"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LEY 1696 DE 2013</w:t>
            </w:r>
          </w:p>
        </w:tc>
        <w:tc>
          <w:tcPr>
            <w:tcW w:w="228" w:type="pct"/>
            <w:vMerge w:val="restart"/>
            <w:textDirection w:val="btLr"/>
            <w:vAlign w:val="center"/>
          </w:tcPr>
          <w:p w14:paraId="464DE23C"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vMerge w:val="restart"/>
            <w:noWrap/>
            <w:vAlign w:val="center"/>
          </w:tcPr>
          <w:p w14:paraId="34ECFC5A"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Merge w:val="restart"/>
            <w:vAlign w:val="center"/>
          </w:tcPr>
          <w:p w14:paraId="0299D966"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vMerge/>
            <w:textDirection w:val="btLr"/>
            <w:vAlign w:val="center"/>
          </w:tcPr>
          <w:p w14:paraId="6335C338"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val="restart"/>
          </w:tcPr>
          <w:p w14:paraId="208F18C9"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val="restart"/>
            <w:vAlign w:val="center"/>
          </w:tcPr>
          <w:p w14:paraId="2CB68E8B"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Align w:val="center"/>
          </w:tcPr>
          <w:p w14:paraId="728734D2" w14:textId="03081588" w:rsidR="00F143D1" w:rsidRPr="00F143D1" w:rsidRDefault="00F143D1" w:rsidP="00F143D1">
            <w:pP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 xml:space="preserve">DÍA </w:t>
            </w:r>
            <w:r w:rsidR="00D80DB3">
              <w:rPr>
                <w:rFonts w:ascii="Arial" w:eastAsia="Times New Roman" w:hAnsi="Arial" w:cs="Arial"/>
                <w:sz w:val="12"/>
                <w:szCs w:val="12"/>
                <w:lang w:val="en-US" w:eastAsia="es-CO"/>
              </w:rPr>
              <w:t>MIERCOLES</w:t>
            </w:r>
            <w:r w:rsidRPr="00F143D1">
              <w:rPr>
                <w:rFonts w:ascii="Arial" w:eastAsia="Times New Roman" w:hAnsi="Arial" w:cs="Arial"/>
                <w:sz w:val="12"/>
                <w:szCs w:val="12"/>
                <w:lang w:val="en-US" w:eastAsia="es-CO"/>
              </w:rPr>
              <w:t xml:space="preserve"> 2</w:t>
            </w:r>
            <w:r w:rsidR="00D80DB3">
              <w:rPr>
                <w:rFonts w:ascii="Arial" w:eastAsia="Times New Roman" w:hAnsi="Arial" w:cs="Arial"/>
                <w:sz w:val="12"/>
                <w:szCs w:val="12"/>
                <w:lang w:val="en-US" w:eastAsia="es-CO"/>
              </w:rPr>
              <w:t>7</w:t>
            </w:r>
            <w:r w:rsidRPr="00F143D1">
              <w:rPr>
                <w:rFonts w:ascii="Arial" w:eastAsia="Times New Roman" w:hAnsi="Arial" w:cs="Arial"/>
                <w:sz w:val="12"/>
                <w:szCs w:val="12"/>
                <w:lang w:val="en-US" w:eastAsia="es-CO"/>
              </w:rPr>
              <w:t xml:space="preserve"> DE MAYO 4:00 P.M</w:t>
            </w:r>
          </w:p>
          <w:p w14:paraId="480263AF"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restart"/>
          </w:tcPr>
          <w:p w14:paraId="1EB7131B"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783AA677" w14:textId="77777777" w:rsidTr="00450CCF">
        <w:trPr>
          <w:cantSplit/>
          <w:trHeight w:val="469"/>
        </w:trPr>
        <w:tc>
          <w:tcPr>
            <w:tcW w:w="312" w:type="pct"/>
            <w:vMerge/>
          </w:tcPr>
          <w:p w14:paraId="6539F76A"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7BD59743"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tcPr>
          <w:p w14:paraId="4C18EBE9" w14:textId="77777777" w:rsidR="00F143D1" w:rsidRPr="00F143D1" w:rsidRDefault="00F143D1" w:rsidP="00F143D1">
            <w:pPr>
              <w:jc w:val="both"/>
              <w:rPr>
                <w:rFonts w:ascii="Arial" w:eastAsia="Times New Roman" w:hAnsi="Arial" w:cs="Arial"/>
                <w:sz w:val="12"/>
                <w:szCs w:val="12"/>
                <w:lang w:val="en-US" w:eastAsia="es-CO"/>
              </w:rPr>
            </w:pPr>
          </w:p>
        </w:tc>
        <w:tc>
          <w:tcPr>
            <w:tcW w:w="228" w:type="pct"/>
            <w:vMerge/>
            <w:textDirection w:val="btLr"/>
            <w:vAlign w:val="center"/>
          </w:tcPr>
          <w:p w14:paraId="731F2C2C"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51" w:type="pct"/>
            <w:vMerge/>
            <w:noWrap/>
            <w:vAlign w:val="center"/>
          </w:tcPr>
          <w:p w14:paraId="0DEE8EB8" w14:textId="77777777" w:rsidR="00F143D1" w:rsidRPr="00F143D1" w:rsidRDefault="00F143D1" w:rsidP="00F143D1">
            <w:pPr>
              <w:jc w:val="center"/>
              <w:rPr>
                <w:rFonts w:ascii="Arial" w:eastAsia="Times New Roman" w:hAnsi="Arial" w:cs="Arial"/>
                <w:sz w:val="12"/>
                <w:szCs w:val="12"/>
                <w:lang w:val="en-US" w:eastAsia="es-CO"/>
              </w:rPr>
            </w:pPr>
          </w:p>
        </w:tc>
        <w:tc>
          <w:tcPr>
            <w:tcW w:w="305" w:type="pct"/>
            <w:vMerge/>
            <w:vAlign w:val="center"/>
          </w:tcPr>
          <w:p w14:paraId="13E5F0B4" w14:textId="77777777" w:rsidR="00F143D1" w:rsidRPr="00F143D1" w:rsidRDefault="00F143D1" w:rsidP="00F143D1">
            <w:pPr>
              <w:jc w:val="center"/>
              <w:rPr>
                <w:rFonts w:ascii="Arial" w:eastAsia="Times New Roman" w:hAnsi="Arial" w:cs="Arial"/>
                <w:sz w:val="12"/>
                <w:szCs w:val="12"/>
                <w:lang w:val="en-US" w:eastAsia="es-CO"/>
              </w:rPr>
            </w:pPr>
          </w:p>
        </w:tc>
        <w:tc>
          <w:tcPr>
            <w:tcW w:w="230" w:type="pct"/>
            <w:vMerge/>
            <w:textDirection w:val="btLr"/>
            <w:vAlign w:val="center"/>
          </w:tcPr>
          <w:p w14:paraId="774FE448"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tcPr>
          <w:p w14:paraId="4EF59584"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vAlign w:val="center"/>
          </w:tcPr>
          <w:p w14:paraId="3E75D06E"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Align w:val="center"/>
          </w:tcPr>
          <w:p w14:paraId="48C9DFE1"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JUEVES 28 DE MAYO 4:00 P.M</w:t>
            </w:r>
          </w:p>
        </w:tc>
        <w:tc>
          <w:tcPr>
            <w:tcW w:w="494" w:type="pct"/>
            <w:vMerge/>
          </w:tcPr>
          <w:p w14:paraId="039EA55E"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25BE9290" w14:textId="77777777" w:rsidTr="00450CCF">
        <w:trPr>
          <w:cantSplit/>
          <w:trHeight w:val="528"/>
        </w:trPr>
        <w:tc>
          <w:tcPr>
            <w:tcW w:w="312" w:type="pct"/>
            <w:vMerge/>
          </w:tcPr>
          <w:p w14:paraId="7D112095"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151BEFFD"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val="restart"/>
          </w:tcPr>
          <w:p w14:paraId="6BD27A20"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LEY 906 DE 2004</w:t>
            </w:r>
          </w:p>
        </w:tc>
        <w:tc>
          <w:tcPr>
            <w:tcW w:w="228" w:type="pct"/>
            <w:vMerge w:val="restart"/>
            <w:textDirection w:val="btLr"/>
            <w:vAlign w:val="center"/>
          </w:tcPr>
          <w:p w14:paraId="04A406D4"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vMerge w:val="restart"/>
            <w:noWrap/>
            <w:vAlign w:val="center"/>
          </w:tcPr>
          <w:p w14:paraId="23A6A764"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Merge w:val="restart"/>
            <w:vAlign w:val="center"/>
          </w:tcPr>
          <w:p w14:paraId="4B707FE5"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vMerge/>
            <w:textDirection w:val="btLr"/>
            <w:vAlign w:val="center"/>
          </w:tcPr>
          <w:p w14:paraId="35E7427E"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val="restart"/>
          </w:tcPr>
          <w:p w14:paraId="03EEAE80"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val="restart"/>
          </w:tcPr>
          <w:p w14:paraId="76A905FD"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restart"/>
            <w:vAlign w:val="center"/>
          </w:tcPr>
          <w:p w14:paraId="4D57C288"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Align w:val="center"/>
          </w:tcPr>
          <w:p w14:paraId="3ACEAC8E"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LUNES 1 DE JUNIO 8:00 A.M</w:t>
            </w:r>
          </w:p>
        </w:tc>
      </w:tr>
      <w:tr w:rsidR="00F143D1" w:rsidRPr="00F143D1" w14:paraId="26E7EF6D" w14:textId="77777777" w:rsidTr="00450CCF">
        <w:trPr>
          <w:cantSplit/>
          <w:trHeight w:val="527"/>
        </w:trPr>
        <w:tc>
          <w:tcPr>
            <w:tcW w:w="312" w:type="pct"/>
            <w:vMerge/>
          </w:tcPr>
          <w:p w14:paraId="1B096306"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5228A64F"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tcPr>
          <w:p w14:paraId="7C810953" w14:textId="77777777" w:rsidR="00F143D1" w:rsidRPr="00F143D1" w:rsidRDefault="00F143D1" w:rsidP="00F143D1">
            <w:pPr>
              <w:jc w:val="both"/>
              <w:rPr>
                <w:rFonts w:ascii="Arial" w:eastAsia="Times New Roman" w:hAnsi="Arial" w:cs="Arial"/>
                <w:sz w:val="12"/>
                <w:szCs w:val="12"/>
                <w:lang w:val="en-US" w:eastAsia="es-CO"/>
              </w:rPr>
            </w:pPr>
          </w:p>
        </w:tc>
        <w:tc>
          <w:tcPr>
            <w:tcW w:w="228" w:type="pct"/>
            <w:vMerge/>
            <w:textDirection w:val="btLr"/>
            <w:vAlign w:val="center"/>
          </w:tcPr>
          <w:p w14:paraId="7D4FB32E"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51" w:type="pct"/>
            <w:vMerge/>
            <w:noWrap/>
            <w:vAlign w:val="center"/>
          </w:tcPr>
          <w:p w14:paraId="7599D9A1" w14:textId="77777777" w:rsidR="00F143D1" w:rsidRPr="00F143D1" w:rsidRDefault="00F143D1" w:rsidP="00F143D1">
            <w:pPr>
              <w:jc w:val="center"/>
              <w:rPr>
                <w:rFonts w:ascii="Arial" w:eastAsia="Times New Roman" w:hAnsi="Arial" w:cs="Arial"/>
                <w:sz w:val="12"/>
                <w:szCs w:val="12"/>
                <w:lang w:val="en-US" w:eastAsia="es-CO"/>
              </w:rPr>
            </w:pPr>
          </w:p>
        </w:tc>
        <w:tc>
          <w:tcPr>
            <w:tcW w:w="305" w:type="pct"/>
            <w:vMerge/>
            <w:textDirection w:val="btLr"/>
            <w:vAlign w:val="center"/>
          </w:tcPr>
          <w:p w14:paraId="2A3EE150"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230" w:type="pct"/>
            <w:vMerge/>
            <w:textDirection w:val="btLr"/>
            <w:vAlign w:val="center"/>
          </w:tcPr>
          <w:p w14:paraId="49567C39"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tcPr>
          <w:p w14:paraId="15E87F76"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tcPr>
          <w:p w14:paraId="136E82CC"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ign w:val="center"/>
          </w:tcPr>
          <w:p w14:paraId="119C970A"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Align w:val="center"/>
          </w:tcPr>
          <w:p w14:paraId="3F5B26AF"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MIERCOLES 3 DE JUNIO 8:00 A.M</w:t>
            </w:r>
          </w:p>
        </w:tc>
      </w:tr>
      <w:tr w:rsidR="00F143D1" w:rsidRPr="00F143D1" w14:paraId="6ED71126" w14:textId="77777777" w:rsidTr="00450CCF">
        <w:trPr>
          <w:cantSplit/>
          <w:trHeight w:val="791"/>
        </w:trPr>
        <w:tc>
          <w:tcPr>
            <w:tcW w:w="312" w:type="pct"/>
            <w:vMerge w:val="restart"/>
            <w:hideMark/>
          </w:tcPr>
          <w:p w14:paraId="2AD8F8FF"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2</w:t>
            </w:r>
          </w:p>
        </w:tc>
        <w:tc>
          <w:tcPr>
            <w:tcW w:w="736" w:type="pct"/>
            <w:vMerge w:val="restart"/>
            <w:hideMark/>
          </w:tcPr>
          <w:p w14:paraId="60D524A7" w14:textId="77777777" w:rsidR="00F143D1" w:rsidRPr="00F143D1" w:rsidRDefault="00F143D1" w:rsidP="00F143D1">
            <w:pPr>
              <w:jc w:val="both"/>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EJE TEMÁTICO II: FUNCIONES DE POLICÍA JUDICIAL</w:t>
            </w:r>
          </w:p>
        </w:tc>
        <w:tc>
          <w:tcPr>
            <w:tcW w:w="779" w:type="pct"/>
            <w:shd w:val="clear" w:color="auto" w:fill="D9D9D9"/>
            <w:vAlign w:val="center"/>
          </w:tcPr>
          <w:p w14:paraId="6BEC0896"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COMPONENTE</w:t>
            </w:r>
          </w:p>
        </w:tc>
        <w:tc>
          <w:tcPr>
            <w:tcW w:w="228" w:type="pct"/>
            <w:shd w:val="clear" w:color="auto" w:fill="D9D9D9"/>
            <w:textDirection w:val="btLr"/>
            <w:vAlign w:val="center"/>
          </w:tcPr>
          <w:p w14:paraId="59124E3D"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UNIDAD</w:t>
            </w:r>
          </w:p>
        </w:tc>
        <w:tc>
          <w:tcPr>
            <w:tcW w:w="451" w:type="pct"/>
            <w:shd w:val="clear" w:color="auto" w:fill="D9D9D9"/>
            <w:noWrap/>
            <w:vAlign w:val="center"/>
          </w:tcPr>
          <w:p w14:paraId="2E505BCB"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CANTIDAD</w:t>
            </w:r>
          </w:p>
        </w:tc>
        <w:tc>
          <w:tcPr>
            <w:tcW w:w="305" w:type="pct"/>
            <w:shd w:val="clear" w:color="auto" w:fill="D9D9D9"/>
            <w:vAlign w:val="center"/>
          </w:tcPr>
          <w:p w14:paraId="5BDE4838"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HORA</w:t>
            </w:r>
          </w:p>
        </w:tc>
        <w:tc>
          <w:tcPr>
            <w:tcW w:w="230" w:type="pct"/>
            <w:shd w:val="clear" w:color="auto" w:fill="D9D9D9"/>
            <w:textDirection w:val="btLr"/>
            <w:vAlign w:val="center"/>
          </w:tcPr>
          <w:p w14:paraId="79858580"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TIEMPO</w:t>
            </w:r>
          </w:p>
        </w:tc>
        <w:tc>
          <w:tcPr>
            <w:tcW w:w="494" w:type="pct"/>
            <w:shd w:val="clear" w:color="auto" w:fill="D9D9D9"/>
            <w:vAlign w:val="center"/>
          </w:tcPr>
          <w:p w14:paraId="125F74B1"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1</w:t>
            </w:r>
          </w:p>
        </w:tc>
        <w:tc>
          <w:tcPr>
            <w:tcW w:w="479" w:type="pct"/>
            <w:shd w:val="clear" w:color="auto" w:fill="D9D9D9"/>
            <w:vAlign w:val="center"/>
          </w:tcPr>
          <w:p w14:paraId="730C6112"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2</w:t>
            </w:r>
          </w:p>
        </w:tc>
        <w:tc>
          <w:tcPr>
            <w:tcW w:w="494" w:type="pct"/>
            <w:shd w:val="clear" w:color="auto" w:fill="D9D9D9"/>
            <w:vAlign w:val="center"/>
          </w:tcPr>
          <w:p w14:paraId="3CF4E746"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3</w:t>
            </w:r>
          </w:p>
        </w:tc>
        <w:tc>
          <w:tcPr>
            <w:tcW w:w="494" w:type="pct"/>
            <w:shd w:val="clear" w:color="auto" w:fill="D9D9D9"/>
            <w:vAlign w:val="center"/>
          </w:tcPr>
          <w:p w14:paraId="1A594C76"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SEMANA 4</w:t>
            </w:r>
          </w:p>
        </w:tc>
      </w:tr>
      <w:tr w:rsidR="00F143D1" w:rsidRPr="00F143D1" w14:paraId="7FA80191" w14:textId="77777777" w:rsidTr="00450CCF">
        <w:trPr>
          <w:cantSplit/>
          <w:trHeight w:val="946"/>
        </w:trPr>
        <w:tc>
          <w:tcPr>
            <w:tcW w:w="312" w:type="pct"/>
            <w:vMerge/>
          </w:tcPr>
          <w:p w14:paraId="4BB9C72E"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311B0A9A"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val="restart"/>
            <w:tcBorders>
              <w:top w:val="nil"/>
              <w:left w:val="nil"/>
              <w:right w:val="single" w:sz="4" w:space="0" w:color="auto"/>
            </w:tcBorders>
            <w:vAlign w:val="center"/>
          </w:tcPr>
          <w:p w14:paraId="75727615"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ACTUACIÓN DE LOS AGENTES DE TRÁNSITO COMO POLICÍA JUDICIAL EN ACCIDENTES CON LESIONADOS O FALLECIDOS (HOMICIDIOS EN ACCIDENTES DE TRÁNSITO).</w:t>
            </w:r>
          </w:p>
        </w:tc>
        <w:tc>
          <w:tcPr>
            <w:tcW w:w="228" w:type="pct"/>
            <w:vMerge w:val="restart"/>
            <w:textDirection w:val="btLr"/>
            <w:vAlign w:val="center"/>
          </w:tcPr>
          <w:p w14:paraId="4328F00D"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vMerge w:val="restart"/>
            <w:noWrap/>
            <w:vAlign w:val="center"/>
          </w:tcPr>
          <w:p w14:paraId="148DF645"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Merge w:val="restart"/>
            <w:vAlign w:val="center"/>
          </w:tcPr>
          <w:p w14:paraId="252D7CDA"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vMerge w:val="restart"/>
            <w:textDirection w:val="btLr"/>
            <w:vAlign w:val="center"/>
          </w:tcPr>
          <w:p w14:paraId="5D1B6B1F"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 xml:space="preserve">DEL 5 JUNIO AL 4 DE JULIO </w:t>
            </w:r>
          </w:p>
        </w:tc>
        <w:tc>
          <w:tcPr>
            <w:tcW w:w="494" w:type="pct"/>
            <w:vAlign w:val="center"/>
          </w:tcPr>
          <w:p w14:paraId="7FE95960"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LUNES 08 DE JUNIO 4:00 P.M</w:t>
            </w:r>
          </w:p>
        </w:tc>
        <w:tc>
          <w:tcPr>
            <w:tcW w:w="479" w:type="pct"/>
            <w:vMerge w:val="restart"/>
            <w:vAlign w:val="center"/>
          </w:tcPr>
          <w:p w14:paraId="3616C544"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restart"/>
            <w:vAlign w:val="center"/>
          </w:tcPr>
          <w:p w14:paraId="229A9241"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restart"/>
            <w:vAlign w:val="center"/>
          </w:tcPr>
          <w:p w14:paraId="1EE98535"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650AB255" w14:textId="77777777" w:rsidTr="00450CCF">
        <w:trPr>
          <w:cantSplit/>
          <w:trHeight w:val="946"/>
        </w:trPr>
        <w:tc>
          <w:tcPr>
            <w:tcW w:w="312" w:type="pct"/>
            <w:vMerge/>
          </w:tcPr>
          <w:p w14:paraId="6B51042B"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1E19E66D"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tcBorders>
              <w:left w:val="nil"/>
              <w:bottom w:val="single" w:sz="4" w:space="0" w:color="auto"/>
              <w:right w:val="single" w:sz="4" w:space="0" w:color="auto"/>
            </w:tcBorders>
            <w:vAlign w:val="center"/>
          </w:tcPr>
          <w:p w14:paraId="62A9A05D" w14:textId="77777777" w:rsidR="00F143D1" w:rsidRPr="00F143D1" w:rsidRDefault="00F143D1" w:rsidP="00F143D1">
            <w:pPr>
              <w:jc w:val="both"/>
              <w:rPr>
                <w:rFonts w:ascii="Arial" w:eastAsia="Times New Roman" w:hAnsi="Arial" w:cs="Arial"/>
                <w:sz w:val="12"/>
                <w:szCs w:val="12"/>
                <w:lang w:val="en-US" w:eastAsia="es-CO"/>
              </w:rPr>
            </w:pPr>
          </w:p>
        </w:tc>
        <w:tc>
          <w:tcPr>
            <w:tcW w:w="228" w:type="pct"/>
            <w:vMerge/>
            <w:textDirection w:val="btLr"/>
            <w:vAlign w:val="center"/>
          </w:tcPr>
          <w:p w14:paraId="2079F58A"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51" w:type="pct"/>
            <w:vMerge/>
            <w:noWrap/>
            <w:vAlign w:val="center"/>
          </w:tcPr>
          <w:p w14:paraId="01CD7C3D" w14:textId="77777777" w:rsidR="00F143D1" w:rsidRPr="00F143D1" w:rsidRDefault="00F143D1" w:rsidP="00F143D1">
            <w:pPr>
              <w:jc w:val="center"/>
              <w:rPr>
                <w:rFonts w:ascii="Arial" w:eastAsia="Times New Roman" w:hAnsi="Arial" w:cs="Arial"/>
                <w:sz w:val="12"/>
                <w:szCs w:val="12"/>
                <w:lang w:val="en-US" w:eastAsia="es-CO"/>
              </w:rPr>
            </w:pPr>
          </w:p>
        </w:tc>
        <w:tc>
          <w:tcPr>
            <w:tcW w:w="305" w:type="pct"/>
            <w:vMerge/>
            <w:vAlign w:val="center"/>
          </w:tcPr>
          <w:p w14:paraId="4323E01D" w14:textId="77777777" w:rsidR="00F143D1" w:rsidRPr="00F143D1" w:rsidRDefault="00F143D1" w:rsidP="00F143D1">
            <w:pPr>
              <w:jc w:val="center"/>
              <w:rPr>
                <w:rFonts w:ascii="Arial" w:eastAsia="Times New Roman" w:hAnsi="Arial" w:cs="Arial"/>
                <w:sz w:val="12"/>
                <w:szCs w:val="12"/>
                <w:lang w:val="en-US" w:eastAsia="es-CO"/>
              </w:rPr>
            </w:pPr>
          </w:p>
        </w:tc>
        <w:tc>
          <w:tcPr>
            <w:tcW w:w="230" w:type="pct"/>
            <w:vMerge/>
            <w:textDirection w:val="btLr"/>
            <w:vAlign w:val="center"/>
          </w:tcPr>
          <w:p w14:paraId="52599BF7"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Align w:val="center"/>
          </w:tcPr>
          <w:p w14:paraId="52C144FF"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MIERCOLES 10 DE JUNIO 8:00 A.M</w:t>
            </w:r>
          </w:p>
        </w:tc>
        <w:tc>
          <w:tcPr>
            <w:tcW w:w="479" w:type="pct"/>
            <w:vMerge/>
            <w:vAlign w:val="center"/>
          </w:tcPr>
          <w:p w14:paraId="5B80C48D"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ign w:val="center"/>
          </w:tcPr>
          <w:p w14:paraId="76012DDC"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ign w:val="center"/>
          </w:tcPr>
          <w:p w14:paraId="26494C8E"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21A93E7B" w14:textId="77777777" w:rsidTr="00450CCF">
        <w:trPr>
          <w:cantSplit/>
          <w:trHeight w:val="946"/>
        </w:trPr>
        <w:tc>
          <w:tcPr>
            <w:tcW w:w="312" w:type="pct"/>
            <w:vMerge/>
          </w:tcPr>
          <w:p w14:paraId="66686368"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4DBA88A3"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val="restart"/>
            <w:tcBorders>
              <w:top w:val="nil"/>
              <w:left w:val="nil"/>
              <w:right w:val="single" w:sz="4" w:space="0" w:color="auto"/>
            </w:tcBorders>
            <w:vAlign w:val="center"/>
          </w:tcPr>
          <w:p w14:paraId="0818B8B9"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MANEJO DEL LUGAR DE LOS HECHOS:</w:t>
            </w:r>
          </w:p>
          <w:p w14:paraId="37734D13" w14:textId="77777777" w:rsidR="00F143D1" w:rsidRPr="00F143D1" w:rsidRDefault="00F143D1">
            <w:pPr>
              <w:numPr>
                <w:ilvl w:val="0"/>
                <w:numId w:val="26"/>
              </w:numPr>
              <w:ind w:left="360"/>
              <w:jc w:val="both"/>
              <w:rPr>
                <w:rFonts w:ascii="Arial" w:eastAsia="Times New Roman" w:hAnsi="Arial" w:cs="Arial"/>
                <w:sz w:val="12"/>
                <w:szCs w:val="12"/>
                <w:lang w:val="es-ES" w:eastAsia="es-CO"/>
              </w:rPr>
            </w:pPr>
            <w:r w:rsidRPr="00F143D1">
              <w:rPr>
                <w:rFonts w:ascii="Arial" w:eastAsia="Times New Roman" w:hAnsi="Arial" w:cs="Arial"/>
                <w:sz w:val="12"/>
                <w:szCs w:val="12"/>
                <w:lang w:val="es-ES" w:eastAsia="es-CO"/>
              </w:rPr>
              <w:t>Aseguramiento del escenario.</w:t>
            </w:r>
          </w:p>
          <w:p w14:paraId="5D60B0C3" w14:textId="77777777" w:rsidR="00F143D1" w:rsidRPr="00F143D1" w:rsidRDefault="00F143D1">
            <w:pPr>
              <w:numPr>
                <w:ilvl w:val="0"/>
                <w:numId w:val="26"/>
              </w:numPr>
              <w:ind w:left="360"/>
              <w:jc w:val="both"/>
              <w:rPr>
                <w:rFonts w:ascii="Arial" w:eastAsia="Times New Roman" w:hAnsi="Arial" w:cs="Arial"/>
                <w:sz w:val="12"/>
                <w:szCs w:val="12"/>
                <w:lang w:val="es-ES" w:eastAsia="es-CO"/>
              </w:rPr>
            </w:pPr>
            <w:r w:rsidRPr="00F143D1">
              <w:rPr>
                <w:rFonts w:ascii="Arial" w:eastAsia="Times New Roman" w:hAnsi="Arial" w:cs="Arial"/>
                <w:sz w:val="12"/>
                <w:szCs w:val="12"/>
                <w:lang w:val="es-ES" w:eastAsia="es-CO"/>
              </w:rPr>
              <w:t>Métodos de búsqueda.</w:t>
            </w:r>
          </w:p>
          <w:p w14:paraId="616A0107" w14:textId="77777777" w:rsidR="00F143D1" w:rsidRPr="00F143D1" w:rsidRDefault="00F143D1">
            <w:pPr>
              <w:numPr>
                <w:ilvl w:val="0"/>
                <w:numId w:val="26"/>
              </w:numPr>
              <w:ind w:left="360"/>
              <w:jc w:val="both"/>
              <w:rPr>
                <w:rFonts w:ascii="Arial" w:eastAsia="Times New Roman" w:hAnsi="Arial" w:cs="Arial"/>
                <w:sz w:val="12"/>
                <w:szCs w:val="12"/>
                <w:lang w:val="es-ES" w:eastAsia="es-CO"/>
              </w:rPr>
            </w:pPr>
            <w:r w:rsidRPr="00F143D1">
              <w:rPr>
                <w:rFonts w:ascii="Arial" w:eastAsia="Times New Roman" w:hAnsi="Arial" w:cs="Arial"/>
                <w:sz w:val="12"/>
                <w:szCs w:val="12"/>
                <w:lang w:val="es-ES" w:eastAsia="es-CO"/>
              </w:rPr>
              <w:t>Métodos de fijación.</w:t>
            </w:r>
          </w:p>
          <w:p w14:paraId="3AB661BB" w14:textId="77777777" w:rsidR="00F143D1" w:rsidRPr="00F143D1" w:rsidRDefault="00F143D1">
            <w:pPr>
              <w:numPr>
                <w:ilvl w:val="0"/>
                <w:numId w:val="26"/>
              </w:numPr>
              <w:ind w:left="360"/>
              <w:jc w:val="both"/>
              <w:rPr>
                <w:rFonts w:ascii="Arial" w:eastAsia="Times New Roman" w:hAnsi="Arial" w:cs="Arial"/>
                <w:sz w:val="12"/>
                <w:szCs w:val="12"/>
                <w:lang w:val="es-ES" w:eastAsia="es-CO"/>
              </w:rPr>
            </w:pPr>
            <w:r w:rsidRPr="00F143D1">
              <w:rPr>
                <w:rFonts w:ascii="Arial" w:eastAsia="Times New Roman" w:hAnsi="Arial" w:cs="Arial"/>
                <w:sz w:val="12"/>
                <w:szCs w:val="12"/>
                <w:lang w:val="es-ES" w:eastAsia="es-CO"/>
              </w:rPr>
              <w:t>Recolección de EMP y EF.</w:t>
            </w:r>
          </w:p>
          <w:p w14:paraId="01D003E7" w14:textId="77777777" w:rsidR="00F143D1" w:rsidRPr="00F143D1" w:rsidRDefault="00F143D1">
            <w:pPr>
              <w:numPr>
                <w:ilvl w:val="0"/>
                <w:numId w:val="26"/>
              </w:numPr>
              <w:ind w:left="360"/>
              <w:jc w:val="both"/>
              <w:rPr>
                <w:rFonts w:ascii="Arial" w:eastAsia="Times New Roman" w:hAnsi="Arial" w:cs="Arial"/>
                <w:sz w:val="12"/>
                <w:szCs w:val="12"/>
                <w:lang w:val="es-ES" w:eastAsia="es-CO"/>
              </w:rPr>
            </w:pPr>
            <w:r w:rsidRPr="00F143D1">
              <w:rPr>
                <w:rFonts w:ascii="Arial" w:eastAsia="Times New Roman" w:hAnsi="Arial" w:cs="Arial"/>
                <w:sz w:val="12"/>
                <w:szCs w:val="12"/>
                <w:lang w:val="es-ES" w:eastAsia="es-CO"/>
              </w:rPr>
              <w:t>Embalaje de EMP y EF.</w:t>
            </w:r>
          </w:p>
        </w:tc>
        <w:tc>
          <w:tcPr>
            <w:tcW w:w="228" w:type="pct"/>
            <w:vMerge w:val="restart"/>
            <w:textDirection w:val="btLr"/>
            <w:vAlign w:val="center"/>
          </w:tcPr>
          <w:p w14:paraId="2432548A"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vMerge w:val="restart"/>
            <w:noWrap/>
            <w:vAlign w:val="center"/>
          </w:tcPr>
          <w:p w14:paraId="39E1FEA3"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Merge w:val="restart"/>
            <w:vAlign w:val="center"/>
          </w:tcPr>
          <w:p w14:paraId="2DF28F27"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vMerge/>
            <w:textDirection w:val="btLr"/>
            <w:vAlign w:val="center"/>
          </w:tcPr>
          <w:p w14:paraId="4D6AA023"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val="restart"/>
          </w:tcPr>
          <w:p w14:paraId="0E8E37CF"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tcPr>
          <w:p w14:paraId="00FFB28E"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MARTES 16 DE JUNIO 8:00 A.M</w:t>
            </w:r>
          </w:p>
        </w:tc>
        <w:tc>
          <w:tcPr>
            <w:tcW w:w="494" w:type="pct"/>
            <w:vMerge w:val="restart"/>
          </w:tcPr>
          <w:p w14:paraId="6C71A775"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restart"/>
          </w:tcPr>
          <w:p w14:paraId="5F322458"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7575A4D6" w14:textId="77777777" w:rsidTr="00450CCF">
        <w:trPr>
          <w:cantSplit/>
          <w:trHeight w:val="946"/>
        </w:trPr>
        <w:tc>
          <w:tcPr>
            <w:tcW w:w="312" w:type="pct"/>
            <w:vMerge/>
          </w:tcPr>
          <w:p w14:paraId="74CEA77B"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36FC1FBB"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tcBorders>
              <w:left w:val="nil"/>
              <w:bottom w:val="single" w:sz="4" w:space="0" w:color="auto"/>
              <w:right w:val="single" w:sz="4" w:space="0" w:color="auto"/>
            </w:tcBorders>
            <w:vAlign w:val="center"/>
          </w:tcPr>
          <w:p w14:paraId="015A2121" w14:textId="77777777" w:rsidR="00F143D1" w:rsidRPr="00F143D1" w:rsidRDefault="00F143D1" w:rsidP="00F143D1">
            <w:pPr>
              <w:jc w:val="both"/>
              <w:rPr>
                <w:rFonts w:ascii="Arial" w:eastAsia="Times New Roman" w:hAnsi="Arial" w:cs="Arial"/>
                <w:sz w:val="12"/>
                <w:szCs w:val="12"/>
                <w:lang w:val="en-US" w:eastAsia="es-CO"/>
              </w:rPr>
            </w:pPr>
          </w:p>
        </w:tc>
        <w:tc>
          <w:tcPr>
            <w:tcW w:w="228" w:type="pct"/>
            <w:vMerge/>
            <w:textDirection w:val="btLr"/>
            <w:vAlign w:val="center"/>
          </w:tcPr>
          <w:p w14:paraId="79B59A72"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51" w:type="pct"/>
            <w:vMerge/>
            <w:noWrap/>
            <w:vAlign w:val="center"/>
          </w:tcPr>
          <w:p w14:paraId="46F2EEBE" w14:textId="77777777" w:rsidR="00F143D1" w:rsidRPr="00F143D1" w:rsidRDefault="00F143D1" w:rsidP="00F143D1">
            <w:pPr>
              <w:jc w:val="center"/>
              <w:rPr>
                <w:rFonts w:ascii="Arial" w:eastAsia="Times New Roman" w:hAnsi="Arial" w:cs="Arial"/>
                <w:sz w:val="12"/>
                <w:szCs w:val="12"/>
                <w:lang w:val="en-US" w:eastAsia="es-CO"/>
              </w:rPr>
            </w:pPr>
          </w:p>
        </w:tc>
        <w:tc>
          <w:tcPr>
            <w:tcW w:w="305" w:type="pct"/>
            <w:vMerge/>
            <w:vAlign w:val="center"/>
          </w:tcPr>
          <w:p w14:paraId="70BDC09E" w14:textId="77777777" w:rsidR="00F143D1" w:rsidRPr="00F143D1" w:rsidRDefault="00F143D1" w:rsidP="00F143D1">
            <w:pPr>
              <w:jc w:val="center"/>
              <w:rPr>
                <w:rFonts w:ascii="Arial" w:eastAsia="Times New Roman" w:hAnsi="Arial" w:cs="Arial"/>
                <w:sz w:val="12"/>
                <w:szCs w:val="12"/>
                <w:lang w:val="en-US" w:eastAsia="es-CO"/>
              </w:rPr>
            </w:pPr>
          </w:p>
        </w:tc>
        <w:tc>
          <w:tcPr>
            <w:tcW w:w="230" w:type="pct"/>
            <w:vMerge/>
            <w:textDirection w:val="btLr"/>
            <w:vAlign w:val="center"/>
          </w:tcPr>
          <w:p w14:paraId="3A93662F"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tcPr>
          <w:p w14:paraId="43C3EB6C"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tcPr>
          <w:p w14:paraId="4E2B599D"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JUEVES 18 DE JUNIO 4:00 P.M</w:t>
            </w:r>
          </w:p>
        </w:tc>
        <w:tc>
          <w:tcPr>
            <w:tcW w:w="494" w:type="pct"/>
            <w:vMerge/>
          </w:tcPr>
          <w:p w14:paraId="7019AB88"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tcPr>
          <w:p w14:paraId="23D675E5"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105CA119" w14:textId="77777777" w:rsidTr="00450CCF">
        <w:trPr>
          <w:cantSplit/>
          <w:trHeight w:val="553"/>
        </w:trPr>
        <w:tc>
          <w:tcPr>
            <w:tcW w:w="312" w:type="pct"/>
            <w:vMerge/>
          </w:tcPr>
          <w:p w14:paraId="3D418CFE"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16CAD1CE"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val="restart"/>
            <w:tcBorders>
              <w:top w:val="nil"/>
              <w:left w:val="nil"/>
              <w:right w:val="single" w:sz="4" w:space="0" w:color="auto"/>
            </w:tcBorders>
            <w:vAlign w:val="center"/>
          </w:tcPr>
          <w:p w14:paraId="7DDF8407"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CADENA DE CUSTODIA Y APLICACIÓN DEL CORRESPONDIENTE MANUAL.</w:t>
            </w:r>
          </w:p>
        </w:tc>
        <w:tc>
          <w:tcPr>
            <w:tcW w:w="228" w:type="pct"/>
            <w:vMerge w:val="restart"/>
            <w:textDirection w:val="btLr"/>
            <w:vAlign w:val="center"/>
          </w:tcPr>
          <w:p w14:paraId="02D90997"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vMerge w:val="restart"/>
            <w:noWrap/>
            <w:vAlign w:val="center"/>
          </w:tcPr>
          <w:p w14:paraId="5B51A1DF"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Merge w:val="restart"/>
            <w:vAlign w:val="center"/>
          </w:tcPr>
          <w:p w14:paraId="65BBD4CF"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vMerge/>
            <w:textDirection w:val="btLr"/>
            <w:vAlign w:val="center"/>
          </w:tcPr>
          <w:p w14:paraId="71DFF026"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val="restart"/>
          </w:tcPr>
          <w:p w14:paraId="370CD1AC"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val="restart"/>
          </w:tcPr>
          <w:p w14:paraId="01D494AC"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tcPr>
          <w:p w14:paraId="53582E26"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MIERCOLES 24 DE JUNIO 3:00 P.M</w:t>
            </w:r>
          </w:p>
        </w:tc>
        <w:tc>
          <w:tcPr>
            <w:tcW w:w="494" w:type="pct"/>
            <w:vMerge w:val="restart"/>
          </w:tcPr>
          <w:p w14:paraId="78EF5353"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3551E6BF" w14:textId="77777777" w:rsidTr="00450CCF">
        <w:trPr>
          <w:cantSplit/>
          <w:trHeight w:val="552"/>
        </w:trPr>
        <w:tc>
          <w:tcPr>
            <w:tcW w:w="312" w:type="pct"/>
            <w:vMerge/>
          </w:tcPr>
          <w:p w14:paraId="4C9CFEFE"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3DEF37FB"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tcBorders>
              <w:left w:val="nil"/>
              <w:bottom w:val="single" w:sz="4" w:space="0" w:color="auto"/>
              <w:right w:val="single" w:sz="4" w:space="0" w:color="auto"/>
            </w:tcBorders>
            <w:vAlign w:val="center"/>
          </w:tcPr>
          <w:p w14:paraId="1D436CA1" w14:textId="77777777" w:rsidR="00F143D1" w:rsidRPr="00F143D1" w:rsidRDefault="00F143D1" w:rsidP="00F143D1">
            <w:pPr>
              <w:jc w:val="both"/>
              <w:rPr>
                <w:rFonts w:ascii="Arial" w:eastAsia="Times New Roman" w:hAnsi="Arial" w:cs="Arial"/>
                <w:sz w:val="12"/>
                <w:szCs w:val="12"/>
                <w:lang w:val="en-US" w:eastAsia="es-CO"/>
              </w:rPr>
            </w:pPr>
          </w:p>
        </w:tc>
        <w:tc>
          <w:tcPr>
            <w:tcW w:w="228" w:type="pct"/>
            <w:vMerge/>
            <w:textDirection w:val="btLr"/>
            <w:vAlign w:val="center"/>
          </w:tcPr>
          <w:p w14:paraId="3EAB2B2A"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51" w:type="pct"/>
            <w:vMerge/>
            <w:noWrap/>
            <w:vAlign w:val="center"/>
          </w:tcPr>
          <w:p w14:paraId="47A3B975" w14:textId="77777777" w:rsidR="00F143D1" w:rsidRPr="00F143D1" w:rsidRDefault="00F143D1" w:rsidP="00F143D1">
            <w:pPr>
              <w:jc w:val="center"/>
              <w:rPr>
                <w:rFonts w:ascii="Arial" w:eastAsia="Times New Roman" w:hAnsi="Arial" w:cs="Arial"/>
                <w:sz w:val="12"/>
                <w:szCs w:val="12"/>
                <w:lang w:val="en-US" w:eastAsia="es-CO"/>
              </w:rPr>
            </w:pPr>
          </w:p>
        </w:tc>
        <w:tc>
          <w:tcPr>
            <w:tcW w:w="305" w:type="pct"/>
            <w:vMerge/>
            <w:vAlign w:val="center"/>
          </w:tcPr>
          <w:p w14:paraId="6F0E971E" w14:textId="77777777" w:rsidR="00F143D1" w:rsidRPr="00F143D1" w:rsidRDefault="00F143D1" w:rsidP="00F143D1">
            <w:pPr>
              <w:jc w:val="center"/>
              <w:rPr>
                <w:rFonts w:ascii="Arial" w:eastAsia="Times New Roman" w:hAnsi="Arial" w:cs="Arial"/>
                <w:sz w:val="12"/>
                <w:szCs w:val="12"/>
                <w:lang w:val="en-US" w:eastAsia="es-CO"/>
              </w:rPr>
            </w:pPr>
          </w:p>
        </w:tc>
        <w:tc>
          <w:tcPr>
            <w:tcW w:w="230" w:type="pct"/>
            <w:vMerge/>
            <w:textDirection w:val="btLr"/>
            <w:vAlign w:val="center"/>
          </w:tcPr>
          <w:p w14:paraId="1DC83D08"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tcPr>
          <w:p w14:paraId="25DA1B5F"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tcPr>
          <w:p w14:paraId="3B58DF95"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tcPr>
          <w:p w14:paraId="5B862953"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 xml:space="preserve">DÍA VIERNES 26 DE JUNIO 8:00 A.M </w:t>
            </w:r>
          </w:p>
        </w:tc>
        <w:tc>
          <w:tcPr>
            <w:tcW w:w="494" w:type="pct"/>
            <w:vMerge/>
          </w:tcPr>
          <w:p w14:paraId="44EC38F5"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5A21C133" w14:textId="77777777" w:rsidTr="00450CCF">
        <w:trPr>
          <w:cantSplit/>
          <w:trHeight w:val="637"/>
        </w:trPr>
        <w:tc>
          <w:tcPr>
            <w:tcW w:w="312" w:type="pct"/>
            <w:vMerge/>
          </w:tcPr>
          <w:p w14:paraId="220DFBC4"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0D804188"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val="restart"/>
            <w:tcBorders>
              <w:top w:val="nil"/>
              <w:left w:val="nil"/>
              <w:right w:val="single" w:sz="4" w:space="0" w:color="auto"/>
            </w:tcBorders>
            <w:vAlign w:val="center"/>
          </w:tcPr>
          <w:p w14:paraId="0C5EC225" w14:textId="77777777" w:rsidR="00F143D1" w:rsidRPr="00F143D1" w:rsidRDefault="00F143D1" w:rsidP="00F143D1">
            <w:pPr>
              <w:jc w:val="both"/>
              <w:rPr>
                <w:rFonts w:ascii="Arial" w:eastAsia="Times New Roman" w:hAnsi="Arial" w:cs="Arial"/>
                <w:sz w:val="12"/>
                <w:szCs w:val="12"/>
                <w:lang w:val="es-ES" w:eastAsia="es-CO"/>
              </w:rPr>
            </w:pPr>
            <w:r w:rsidRPr="00F143D1">
              <w:rPr>
                <w:rFonts w:ascii="Arial" w:eastAsia="Times New Roman" w:hAnsi="Arial" w:cs="Arial"/>
                <w:sz w:val="12"/>
                <w:szCs w:val="12"/>
                <w:lang w:val="es-ES" w:eastAsia="es-CO"/>
              </w:rPr>
              <w:t xml:space="preserve">CRIMINALÍSTICA: </w:t>
            </w:r>
          </w:p>
          <w:p w14:paraId="2A4AC0B6" w14:textId="77777777" w:rsidR="00F143D1" w:rsidRPr="00F143D1" w:rsidRDefault="00F143D1" w:rsidP="00F143D1">
            <w:pPr>
              <w:jc w:val="both"/>
              <w:rPr>
                <w:rFonts w:ascii="Arial" w:eastAsia="Times New Roman" w:hAnsi="Arial" w:cs="Arial"/>
                <w:sz w:val="12"/>
                <w:szCs w:val="12"/>
                <w:lang w:val="es-ES" w:eastAsia="es-CO"/>
              </w:rPr>
            </w:pPr>
          </w:p>
          <w:p w14:paraId="10CFD399" w14:textId="77777777" w:rsidR="00F143D1" w:rsidRPr="00F143D1" w:rsidRDefault="00F143D1">
            <w:pPr>
              <w:numPr>
                <w:ilvl w:val="0"/>
                <w:numId w:val="27"/>
              </w:numPr>
              <w:ind w:left="360"/>
              <w:jc w:val="both"/>
              <w:rPr>
                <w:rFonts w:ascii="Arial" w:eastAsia="Times New Roman" w:hAnsi="Arial" w:cs="Arial"/>
                <w:sz w:val="12"/>
                <w:szCs w:val="12"/>
                <w:lang w:val="es-ES" w:eastAsia="es-CO"/>
              </w:rPr>
            </w:pPr>
            <w:r w:rsidRPr="00F143D1">
              <w:rPr>
                <w:rFonts w:ascii="Arial" w:eastAsia="Times New Roman" w:hAnsi="Arial" w:cs="Arial"/>
                <w:sz w:val="12"/>
                <w:szCs w:val="12"/>
                <w:lang w:val="es-ES" w:eastAsia="es-CO"/>
              </w:rPr>
              <w:t>Levantamiento de cadáver.</w:t>
            </w:r>
          </w:p>
          <w:p w14:paraId="0FF54105"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s-ES" w:eastAsia="es-CO"/>
              </w:rPr>
              <w:t>Inspección técnica al cadáver.</w:t>
            </w:r>
          </w:p>
        </w:tc>
        <w:tc>
          <w:tcPr>
            <w:tcW w:w="228" w:type="pct"/>
            <w:vMerge w:val="restart"/>
            <w:textDirection w:val="btLr"/>
            <w:vAlign w:val="center"/>
          </w:tcPr>
          <w:p w14:paraId="4ECC0547"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vMerge w:val="restart"/>
            <w:noWrap/>
            <w:vAlign w:val="center"/>
          </w:tcPr>
          <w:p w14:paraId="03F351EF"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Merge w:val="restart"/>
            <w:vAlign w:val="center"/>
          </w:tcPr>
          <w:p w14:paraId="289AE8D6"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vMerge/>
            <w:textDirection w:val="btLr"/>
            <w:vAlign w:val="center"/>
          </w:tcPr>
          <w:p w14:paraId="59E31742"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val="restart"/>
          </w:tcPr>
          <w:p w14:paraId="78001DAF"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val="restart"/>
          </w:tcPr>
          <w:p w14:paraId="377FB331"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val="restart"/>
          </w:tcPr>
          <w:p w14:paraId="390A38F1"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tcPr>
          <w:p w14:paraId="58373CBB"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MIERCOLES 1 DE JULIO 8:00 A.M</w:t>
            </w:r>
          </w:p>
        </w:tc>
      </w:tr>
      <w:tr w:rsidR="00F143D1" w:rsidRPr="00F143D1" w14:paraId="3AF1795C" w14:textId="77777777" w:rsidTr="00450CCF">
        <w:trPr>
          <w:cantSplit/>
          <w:trHeight w:val="238"/>
        </w:trPr>
        <w:tc>
          <w:tcPr>
            <w:tcW w:w="312" w:type="pct"/>
            <w:vMerge/>
          </w:tcPr>
          <w:p w14:paraId="5BFDB79D"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2F79E611"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vMerge/>
            <w:tcBorders>
              <w:left w:val="nil"/>
              <w:bottom w:val="single" w:sz="4" w:space="0" w:color="auto"/>
              <w:right w:val="single" w:sz="4" w:space="0" w:color="auto"/>
            </w:tcBorders>
            <w:vAlign w:val="center"/>
          </w:tcPr>
          <w:p w14:paraId="727BE075" w14:textId="77777777" w:rsidR="00F143D1" w:rsidRPr="00F143D1" w:rsidRDefault="00F143D1" w:rsidP="00F143D1">
            <w:pPr>
              <w:jc w:val="both"/>
              <w:rPr>
                <w:rFonts w:ascii="Arial" w:eastAsia="Times New Roman" w:hAnsi="Arial" w:cs="Arial"/>
                <w:sz w:val="12"/>
                <w:szCs w:val="12"/>
                <w:lang w:val="es-ES" w:eastAsia="es-CO"/>
              </w:rPr>
            </w:pPr>
          </w:p>
        </w:tc>
        <w:tc>
          <w:tcPr>
            <w:tcW w:w="228" w:type="pct"/>
            <w:vMerge/>
            <w:textDirection w:val="btLr"/>
            <w:vAlign w:val="center"/>
          </w:tcPr>
          <w:p w14:paraId="155ED0E2"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51" w:type="pct"/>
            <w:vMerge/>
            <w:noWrap/>
            <w:vAlign w:val="center"/>
          </w:tcPr>
          <w:p w14:paraId="718022A0" w14:textId="77777777" w:rsidR="00F143D1" w:rsidRPr="00F143D1" w:rsidRDefault="00F143D1" w:rsidP="00F143D1">
            <w:pPr>
              <w:jc w:val="center"/>
              <w:rPr>
                <w:rFonts w:ascii="Arial" w:eastAsia="Times New Roman" w:hAnsi="Arial" w:cs="Arial"/>
                <w:sz w:val="12"/>
                <w:szCs w:val="12"/>
                <w:lang w:val="en-US" w:eastAsia="es-CO"/>
              </w:rPr>
            </w:pPr>
          </w:p>
        </w:tc>
        <w:tc>
          <w:tcPr>
            <w:tcW w:w="305" w:type="pct"/>
            <w:vMerge/>
            <w:vAlign w:val="center"/>
          </w:tcPr>
          <w:p w14:paraId="5BBD3AA0" w14:textId="77777777" w:rsidR="00F143D1" w:rsidRPr="00F143D1" w:rsidRDefault="00F143D1" w:rsidP="00F143D1">
            <w:pPr>
              <w:jc w:val="center"/>
              <w:rPr>
                <w:rFonts w:ascii="Arial" w:eastAsia="Times New Roman" w:hAnsi="Arial" w:cs="Arial"/>
                <w:sz w:val="12"/>
                <w:szCs w:val="12"/>
                <w:lang w:val="en-US" w:eastAsia="es-CO"/>
              </w:rPr>
            </w:pPr>
          </w:p>
        </w:tc>
        <w:tc>
          <w:tcPr>
            <w:tcW w:w="230" w:type="pct"/>
            <w:vMerge/>
            <w:textDirection w:val="btLr"/>
            <w:vAlign w:val="center"/>
          </w:tcPr>
          <w:p w14:paraId="057EF88D" w14:textId="77777777" w:rsidR="00F143D1" w:rsidRPr="00F143D1" w:rsidRDefault="00F143D1" w:rsidP="00F143D1">
            <w:pPr>
              <w:ind w:left="113" w:right="113"/>
              <w:jc w:val="center"/>
              <w:rPr>
                <w:rFonts w:ascii="Arial" w:eastAsia="Times New Roman" w:hAnsi="Arial" w:cs="Arial"/>
                <w:sz w:val="12"/>
                <w:szCs w:val="12"/>
                <w:lang w:val="en-US" w:eastAsia="es-CO"/>
              </w:rPr>
            </w:pPr>
          </w:p>
        </w:tc>
        <w:tc>
          <w:tcPr>
            <w:tcW w:w="494" w:type="pct"/>
            <w:vMerge/>
          </w:tcPr>
          <w:p w14:paraId="7311E654"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vMerge/>
          </w:tcPr>
          <w:p w14:paraId="10BE0BB2"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vMerge/>
          </w:tcPr>
          <w:p w14:paraId="65D363C9"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tcPr>
          <w:p w14:paraId="79A7F1BB"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VIERNES 3 DE JULIO 3:00 P.M</w:t>
            </w:r>
          </w:p>
        </w:tc>
      </w:tr>
      <w:tr w:rsidR="00F143D1" w:rsidRPr="00F143D1" w14:paraId="51D92077" w14:textId="77777777" w:rsidTr="00450CCF">
        <w:trPr>
          <w:cantSplit/>
          <w:trHeight w:val="978"/>
        </w:trPr>
        <w:tc>
          <w:tcPr>
            <w:tcW w:w="312" w:type="pct"/>
            <w:vMerge w:val="restart"/>
          </w:tcPr>
          <w:p w14:paraId="5CC9A3F3"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3</w:t>
            </w:r>
          </w:p>
        </w:tc>
        <w:tc>
          <w:tcPr>
            <w:tcW w:w="736" w:type="pct"/>
            <w:vMerge w:val="restart"/>
          </w:tcPr>
          <w:p w14:paraId="3EA37FD6" w14:textId="77777777" w:rsidR="00F143D1" w:rsidRPr="00F143D1" w:rsidRDefault="00F143D1" w:rsidP="00F143D1">
            <w:pPr>
              <w:jc w:val="both"/>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 xml:space="preserve">EJE TEMÁTICO III: DILIGENCIAMIENTO DE FORMATOS FPJ </w:t>
            </w:r>
          </w:p>
          <w:p w14:paraId="216C176D" w14:textId="77777777" w:rsidR="00F143D1" w:rsidRPr="00F143D1" w:rsidRDefault="00F143D1" w:rsidP="00F143D1">
            <w:pPr>
              <w:jc w:val="both"/>
              <w:rPr>
                <w:rFonts w:ascii="Arial" w:eastAsia="Times New Roman" w:hAnsi="Arial" w:cs="Arial"/>
                <w:b/>
                <w:bCs/>
                <w:sz w:val="12"/>
                <w:szCs w:val="12"/>
                <w:lang w:val="en-US" w:eastAsia="es-CO"/>
              </w:rPr>
            </w:pPr>
          </w:p>
          <w:p w14:paraId="4ACB6C8A" w14:textId="77777777" w:rsidR="00F143D1" w:rsidRPr="00F143D1" w:rsidRDefault="00F143D1" w:rsidP="00F143D1">
            <w:pPr>
              <w:jc w:val="both"/>
              <w:rPr>
                <w:rFonts w:ascii="Arial" w:eastAsia="Times New Roman" w:hAnsi="Arial" w:cs="Arial"/>
                <w:b/>
                <w:bCs/>
                <w:sz w:val="12"/>
                <w:szCs w:val="12"/>
                <w:lang w:val="en-US" w:eastAsia="es-CO"/>
              </w:rPr>
            </w:pPr>
          </w:p>
          <w:p w14:paraId="790FCFF5"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shd w:val="clear" w:color="auto" w:fill="D9D9D9"/>
            <w:vAlign w:val="center"/>
          </w:tcPr>
          <w:p w14:paraId="6EA9E46F"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COMPONENTE</w:t>
            </w:r>
          </w:p>
        </w:tc>
        <w:tc>
          <w:tcPr>
            <w:tcW w:w="228" w:type="pct"/>
            <w:shd w:val="clear" w:color="auto" w:fill="D9D9D9"/>
            <w:textDirection w:val="btLr"/>
            <w:vAlign w:val="center"/>
          </w:tcPr>
          <w:p w14:paraId="06AD6F0A"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UNIDAD</w:t>
            </w:r>
          </w:p>
        </w:tc>
        <w:tc>
          <w:tcPr>
            <w:tcW w:w="451" w:type="pct"/>
            <w:shd w:val="clear" w:color="auto" w:fill="D9D9D9"/>
            <w:noWrap/>
            <w:vAlign w:val="center"/>
          </w:tcPr>
          <w:p w14:paraId="468977B9"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CANTIDAD</w:t>
            </w:r>
          </w:p>
        </w:tc>
        <w:tc>
          <w:tcPr>
            <w:tcW w:w="305" w:type="pct"/>
            <w:shd w:val="clear" w:color="auto" w:fill="D9D9D9"/>
            <w:vAlign w:val="center"/>
          </w:tcPr>
          <w:p w14:paraId="22C2CAAD"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HORA</w:t>
            </w:r>
          </w:p>
        </w:tc>
        <w:tc>
          <w:tcPr>
            <w:tcW w:w="230" w:type="pct"/>
            <w:shd w:val="clear" w:color="auto" w:fill="D9D9D9"/>
            <w:textDirection w:val="btLr"/>
            <w:vAlign w:val="center"/>
          </w:tcPr>
          <w:p w14:paraId="25E619DA"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TIEMPO</w:t>
            </w:r>
          </w:p>
        </w:tc>
        <w:tc>
          <w:tcPr>
            <w:tcW w:w="494" w:type="pct"/>
            <w:shd w:val="clear" w:color="auto" w:fill="D9D9D9"/>
            <w:vAlign w:val="center"/>
          </w:tcPr>
          <w:p w14:paraId="077A9338"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1</w:t>
            </w:r>
          </w:p>
        </w:tc>
        <w:tc>
          <w:tcPr>
            <w:tcW w:w="479" w:type="pct"/>
            <w:shd w:val="clear" w:color="auto" w:fill="D9D9D9"/>
            <w:vAlign w:val="center"/>
          </w:tcPr>
          <w:p w14:paraId="046E88B7"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2</w:t>
            </w:r>
          </w:p>
        </w:tc>
        <w:tc>
          <w:tcPr>
            <w:tcW w:w="494" w:type="pct"/>
            <w:shd w:val="clear" w:color="auto" w:fill="D9D9D9"/>
            <w:vAlign w:val="center"/>
          </w:tcPr>
          <w:p w14:paraId="1F7F7EE4"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3</w:t>
            </w:r>
          </w:p>
        </w:tc>
        <w:tc>
          <w:tcPr>
            <w:tcW w:w="494" w:type="pct"/>
            <w:shd w:val="clear" w:color="auto" w:fill="D9D9D9"/>
            <w:vAlign w:val="center"/>
          </w:tcPr>
          <w:p w14:paraId="7933C352"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SEMANA 4</w:t>
            </w:r>
          </w:p>
        </w:tc>
      </w:tr>
      <w:tr w:rsidR="00F143D1" w:rsidRPr="00F143D1" w14:paraId="516D3882" w14:textId="77777777" w:rsidTr="00450CCF">
        <w:trPr>
          <w:cantSplit/>
          <w:trHeight w:val="1125"/>
        </w:trPr>
        <w:tc>
          <w:tcPr>
            <w:tcW w:w="312" w:type="pct"/>
            <w:vMerge/>
          </w:tcPr>
          <w:p w14:paraId="11BF62DB"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76401511"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tcPr>
          <w:p w14:paraId="13751F25"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CONOCIMIENTO Y DILIGENCIAMIENTO DE FORMATOS FPJ APLICABLES A CADA CASO.</w:t>
            </w:r>
          </w:p>
        </w:tc>
        <w:tc>
          <w:tcPr>
            <w:tcW w:w="228" w:type="pct"/>
            <w:textDirection w:val="btLr"/>
            <w:vAlign w:val="center"/>
          </w:tcPr>
          <w:p w14:paraId="0F388C8F"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noWrap/>
            <w:vAlign w:val="center"/>
          </w:tcPr>
          <w:p w14:paraId="077513AF"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Align w:val="center"/>
          </w:tcPr>
          <w:p w14:paraId="3180C9DC"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textDirection w:val="btLr"/>
            <w:vAlign w:val="center"/>
          </w:tcPr>
          <w:p w14:paraId="34CCD9FC"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DEL 5 DE JULIO AL 27 DE JULIO</w:t>
            </w:r>
          </w:p>
        </w:tc>
        <w:tc>
          <w:tcPr>
            <w:tcW w:w="494" w:type="pct"/>
            <w:vAlign w:val="center"/>
          </w:tcPr>
          <w:p w14:paraId="31D362F4"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MARTES 7 DE JULIO 8:00 A.M</w:t>
            </w:r>
          </w:p>
        </w:tc>
        <w:tc>
          <w:tcPr>
            <w:tcW w:w="479" w:type="pct"/>
            <w:vAlign w:val="center"/>
          </w:tcPr>
          <w:p w14:paraId="1587EC48"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JUEVES 14 DE JULIO 8:00 A.M</w:t>
            </w:r>
          </w:p>
        </w:tc>
        <w:tc>
          <w:tcPr>
            <w:tcW w:w="494" w:type="pct"/>
          </w:tcPr>
          <w:p w14:paraId="1A803E21"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tcPr>
          <w:p w14:paraId="44DC45C4" w14:textId="77777777" w:rsidR="00F143D1" w:rsidRPr="00F143D1" w:rsidRDefault="00F143D1" w:rsidP="00F143D1">
            <w:pPr>
              <w:jc w:val="center"/>
              <w:rPr>
                <w:rFonts w:ascii="Arial" w:eastAsia="Times New Roman" w:hAnsi="Arial" w:cs="Arial"/>
                <w:sz w:val="12"/>
                <w:szCs w:val="12"/>
                <w:lang w:val="en-US" w:eastAsia="es-CO"/>
              </w:rPr>
            </w:pPr>
          </w:p>
        </w:tc>
      </w:tr>
      <w:tr w:rsidR="00F143D1" w:rsidRPr="00F143D1" w14:paraId="1F1C3C21" w14:textId="77777777" w:rsidTr="00450CCF">
        <w:trPr>
          <w:cantSplit/>
          <w:trHeight w:val="843"/>
        </w:trPr>
        <w:tc>
          <w:tcPr>
            <w:tcW w:w="312" w:type="pct"/>
            <w:vMerge w:val="restart"/>
          </w:tcPr>
          <w:p w14:paraId="661DB7EE"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4</w:t>
            </w:r>
          </w:p>
        </w:tc>
        <w:tc>
          <w:tcPr>
            <w:tcW w:w="736" w:type="pct"/>
            <w:vMerge w:val="restart"/>
          </w:tcPr>
          <w:p w14:paraId="1D260419" w14:textId="77777777" w:rsidR="00F143D1" w:rsidRPr="00F143D1" w:rsidRDefault="00F143D1" w:rsidP="00F143D1">
            <w:pPr>
              <w:jc w:val="both"/>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EJE TEMÁTICO IV: OTRAS HABILIDADES</w:t>
            </w:r>
          </w:p>
        </w:tc>
        <w:tc>
          <w:tcPr>
            <w:tcW w:w="779" w:type="pct"/>
            <w:shd w:val="clear" w:color="auto" w:fill="D9D9D9"/>
            <w:vAlign w:val="center"/>
          </w:tcPr>
          <w:p w14:paraId="5677F65E"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COMPONENTE</w:t>
            </w:r>
          </w:p>
        </w:tc>
        <w:tc>
          <w:tcPr>
            <w:tcW w:w="228" w:type="pct"/>
            <w:shd w:val="clear" w:color="auto" w:fill="D9D9D9"/>
            <w:textDirection w:val="btLr"/>
            <w:vAlign w:val="center"/>
          </w:tcPr>
          <w:p w14:paraId="53335255"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UNIDAD</w:t>
            </w:r>
          </w:p>
        </w:tc>
        <w:tc>
          <w:tcPr>
            <w:tcW w:w="451" w:type="pct"/>
            <w:shd w:val="clear" w:color="auto" w:fill="D9D9D9"/>
            <w:noWrap/>
            <w:vAlign w:val="center"/>
          </w:tcPr>
          <w:p w14:paraId="72EA6D14"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CANTIDAD</w:t>
            </w:r>
          </w:p>
        </w:tc>
        <w:tc>
          <w:tcPr>
            <w:tcW w:w="305" w:type="pct"/>
            <w:shd w:val="clear" w:color="auto" w:fill="D9D9D9"/>
            <w:vAlign w:val="center"/>
          </w:tcPr>
          <w:p w14:paraId="26678F2E"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HORA</w:t>
            </w:r>
          </w:p>
        </w:tc>
        <w:tc>
          <w:tcPr>
            <w:tcW w:w="230" w:type="pct"/>
            <w:shd w:val="clear" w:color="auto" w:fill="D9D9D9"/>
            <w:textDirection w:val="btLr"/>
            <w:vAlign w:val="center"/>
          </w:tcPr>
          <w:p w14:paraId="6DEC9560"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TIEMPO</w:t>
            </w:r>
          </w:p>
        </w:tc>
        <w:tc>
          <w:tcPr>
            <w:tcW w:w="494" w:type="pct"/>
            <w:shd w:val="clear" w:color="auto" w:fill="D9D9D9"/>
            <w:vAlign w:val="center"/>
          </w:tcPr>
          <w:p w14:paraId="282B7086"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1</w:t>
            </w:r>
          </w:p>
        </w:tc>
        <w:tc>
          <w:tcPr>
            <w:tcW w:w="479" w:type="pct"/>
            <w:shd w:val="clear" w:color="auto" w:fill="D9D9D9"/>
            <w:vAlign w:val="center"/>
          </w:tcPr>
          <w:p w14:paraId="258886D8"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2</w:t>
            </w:r>
          </w:p>
        </w:tc>
        <w:tc>
          <w:tcPr>
            <w:tcW w:w="494" w:type="pct"/>
            <w:shd w:val="clear" w:color="auto" w:fill="D9D9D9"/>
            <w:vAlign w:val="center"/>
          </w:tcPr>
          <w:p w14:paraId="01A9CEDC"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b/>
                <w:bCs/>
                <w:sz w:val="12"/>
                <w:szCs w:val="12"/>
                <w:lang w:val="en-US" w:eastAsia="es-CO"/>
              </w:rPr>
              <w:t>SEMANA 3</w:t>
            </w:r>
          </w:p>
        </w:tc>
        <w:tc>
          <w:tcPr>
            <w:tcW w:w="494" w:type="pct"/>
            <w:shd w:val="clear" w:color="auto" w:fill="D9D9D9"/>
            <w:vAlign w:val="center"/>
          </w:tcPr>
          <w:p w14:paraId="6A717ED9" w14:textId="77777777" w:rsidR="00F143D1" w:rsidRPr="00F143D1" w:rsidRDefault="00F143D1" w:rsidP="00F143D1">
            <w:pPr>
              <w:jc w:val="center"/>
              <w:rPr>
                <w:rFonts w:ascii="Arial" w:eastAsia="Times New Roman" w:hAnsi="Arial" w:cs="Arial"/>
                <w:b/>
                <w:bCs/>
                <w:sz w:val="12"/>
                <w:szCs w:val="12"/>
                <w:lang w:val="en-US" w:eastAsia="es-CO"/>
              </w:rPr>
            </w:pPr>
            <w:r w:rsidRPr="00F143D1">
              <w:rPr>
                <w:rFonts w:ascii="Arial" w:eastAsia="Times New Roman" w:hAnsi="Arial" w:cs="Arial"/>
                <w:b/>
                <w:bCs/>
                <w:sz w:val="12"/>
                <w:szCs w:val="12"/>
                <w:lang w:val="en-US" w:eastAsia="es-CO"/>
              </w:rPr>
              <w:t>SEMANA 4</w:t>
            </w:r>
          </w:p>
        </w:tc>
      </w:tr>
      <w:tr w:rsidR="00F143D1" w:rsidRPr="00F143D1" w14:paraId="511E883C" w14:textId="77777777" w:rsidTr="00450CCF">
        <w:trPr>
          <w:cantSplit/>
          <w:trHeight w:val="1265"/>
        </w:trPr>
        <w:tc>
          <w:tcPr>
            <w:tcW w:w="312" w:type="pct"/>
            <w:vMerge/>
          </w:tcPr>
          <w:p w14:paraId="193B6F25" w14:textId="77777777" w:rsidR="00F143D1" w:rsidRPr="00F143D1" w:rsidRDefault="00F143D1" w:rsidP="00F143D1">
            <w:pPr>
              <w:jc w:val="center"/>
              <w:rPr>
                <w:rFonts w:ascii="Arial" w:eastAsia="Times New Roman" w:hAnsi="Arial" w:cs="Arial"/>
                <w:sz w:val="12"/>
                <w:szCs w:val="12"/>
                <w:lang w:val="en-US" w:eastAsia="es-CO"/>
              </w:rPr>
            </w:pPr>
          </w:p>
        </w:tc>
        <w:tc>
          <w:tcPr>
            <w:tcW w:w="736" w:type="pct"/>
            <w:vMerge/>
          </w:tcPr>
          <w:p w14:paraId="182397EA" w14:textId="77777777" w:rsidR="00F143D1" w:rsidRPr="00F143D1" w:rsidRDefault="00F143D1" w:rsidP="00F143D1">
            <w:pPr>
              <w:jc w:val="both"/>
              <w:rPr>
                <w:rFonts w:ascii="Arial" w:eastAsia="Times New Roman" w:hAnsi="Arial" w:cs="Arial"/>
                <w:b/>
                <w:bCs/>
                <w:sz w:val="12"/>
                <w:szCs w:val="12"/>
                <w:lang w:val="en-US" w:eastAsia="es-CO"/>
              </w:rPr>
            </w:pPr>
          </w:p>
        </w:tc>
        <w:tc>
          <w:tcPr>
            <w:tcW w:w="779" w:type="pct"/>
          </w:tcPr>
          <w:p w14:paraId="2887ABB3" w14:textId="77777777" w:rsidR="00F143D1" w:rsidRPr="00F143D1" w:rsidRDefault="00F143D1" w:rsidP="00F143D1">
            <w:pPr>
              <w:jc w:val="both"/>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SANCIONES Y PROCEDIMIENTOS DE TRÁNSITO.</w:t>
            </w:r>
          </w:p>
        </w:tc>
        <w:tc>
          <w:tcPr>
            <w:tcW w:w="228" w:type="pct"/>
            <w:textDirection w:val="btLr"/>
            <w:vAlign w:val="center"/>
          </w:tcPr>
          <w:p w14:paraId="77D2B4A3"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JORNADA</w:t>
            </w:r>
          </w:p>
        </w:tc>
        <w:tc>
          <w:tcPr>
            <w:tcW w:w="451" w:type="pct"/>
            <w:noWrap/>
            <w:vAlign w:val="center"/>
          </w:tcPr>
          <w:p w14:paraId="6968BD69"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305" w:type="pct"/>
            <w:vAlign w:val="center"/>
          </w:tcPr>
          <w:p w14:paraId="72374A12"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2</w:t>
            </w:r>
          </w:p>
        </w:tc>
        <w:tc>
          <w:tcPr>
            <w:tcW w:w="230" w:type="pct"/>
            <w:textDirection w:val="btLr"/>
            <w:vAlign w:val="center"/>
          </w:tcPr>
          <w:p w14:paraId="4E218814" w14:textId="77777777" w:rsidR="00F143D1" w:rsidRPr="00F143D1" w:rsidRDefault="00F143D1" w:rsidP="00F143D1">
            <w:pPr>
              <w:ind w:left="113" w:right="113"/>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DEL 5 DE JULIO AL 27 DE JULIO</w:t>
            </w:r>
          </w:p>
        </w:tc>
        <w:tc>
          <w:tcPr>
            <w:tcW w:w="494" w:type="pct"/>
          </w:tcPr>
          <w:p w14:paraId="776E44B3" w14:textId="77777777" w:rsidR="00F143D1" w:rsidRPr="00F143D1" w:rsidRDefault="00F143D1" w:rsidP="00F143D1">
            <w:pPr>
              <w:jc w:val="center"/>
              <w:rPr>
                <w:rFonts w:ascii="Arial" w:eastAsia="Times New Roman" w:hAnsi="Arial" w:cs="Arial"/>
                <w:sz w:val="12"/>
                <w:szCs w:val="12"/>
                <w:lang w:val="en-US" w:eastAsia="es-CO"/>
              </w:rPr>
            </w:pPr>
          </w:p>
        </w:tc>
        <w:tc>
          <w:tcPr>
            <w:tcW w:w="479" w:type="pct"/>
          </w:tcPr>
          <w:p w14:paraId="5C4E7445" w14:textId="77777777" w:rsidR="00F143D1" w:rsidRPr="00F143D1" w:rsidRDefault="00F143D1" w:rsidP="00F143D1">
            <w:pPr>
              <w:jc w:val="center"/>
              <w:rPr>
                <w:rFonts w:ascii="Arial" w:eastAsia="Times New Roman" w:hAnsi="Arial" w:cs="Arial"/>
                <w:sz w:val="12"/>
                <w:szCs w:val="12"/>
                <w:lang w:val="en-US" w:eastAsia="es-CO"/>
              </w:rPr>
            </w:pPr>
          </w:p>
        </w:tc>
        <w:tc>
          <w:tcPr>
            <w:tcW w:w="494" w:type="pct"/>
          </w:tcPr>
          <w:p w14:paraId="48CF74F9"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MARTES 21 DE JULIO 8:00 A.M</w:t>
            </w:r>
          </w:p>
        </w:tc>
        <w:tc>
          <w:tcPr>
            <w:tcW w:w="494" w:type="pct"/>
          </w:tcPr>
          <w:p w14:paraId="59C7629A" w14:textId="77777777" w:rsidR="00F143D1" w:rsidRPr="00F143D1" w:rsidRDefault="00F143D1" w:rsidP="00F143D1">
            <w:pPr>
              <w:jc w:val="center"/>
              <w:rPr>
                <w:rFonts w:ascii="Arial" w:eastAsia="Times New Roman" w:hAnsi="Arial" w:cs="Arial"/>
                <w:sz w:val="12"/>
                <w:szCs w:val="12"/>
                <w:lang w:val="en-US" w:eastAsia="es-CO"/>
              </w:rPr>
            </w:pPr>
            <w:r w:rsidRPr="00F143D1">
              <w:rPr>
                <w:rFonts w:ascii="Arial" w:eastAsia="Times New Roman" w:hAnsi="Arial" w:cs="Arial"/>
                <w:sz w:val="12"/>
                <w:szCs w:val="12"/>
                <w:lang w:val="en-US" w:eastAsia="es-CO"/>
              </w:rPr>
              <w:t>DÍA JUEVES  23 DE JULIO 8:00 A.M</w:t>
            </w:r>
          </w:p>
        </w:tc>
      </w:tr>
    </w:tbl>
    <w:p w14:paraId="1B5D3AEB" w14:textId="77777777" w:rsidR="00F143D1" w:rsidRPr="00F143D1" w:rsidRDefault="00F143D1" w:rsidP="00F143D1">
      <w:pPr>
        <w:spacing w:after="0" w:line="240" w:lineRule="auto"/>
        <w:jc w:val="both"/>
        <w:rPr>
          <w:rFonts w:ascii="Arial" w:eastAsia="Calibri" w:hAnsi="Arial" w:cs="Arial"/>
          <w:b/>
          <w:bCs/>
          <w:sz w:val="24"/>
          <w:szCs w:val="24"/>
        </w:rPr>
      </w:pPr>
    </w:p>
    <w:p w14:paraId="62AA0A08" w14:textId="77777777" w:rsidR="00F143D1" w:rsidRPr="00F143D1" w:rsidRDefault="00F143D1" w:rsidP="00F143D1">
      <w:pPr>
        <w:spacing w:after="0" w:line="240" w:lineRule="auto"/>
        <w:jc w:val="both"/>
        <w:rPr>
          <w:rFonts w:ascii="Arial" w:eastAsia="Calibri" w:hAnsi="Arial" w:cs="Arial"/>
        </w:rPr>
      </w:pPr>
      <w:r w:rsidRPr="00F143D1">
        <w:rPr>
          <w:rFonts w:ascii="Arial" w:eastAsia="Calibri" w:hAnsi="Arial" w:cs="Arial"/>
          <w:b/>
          <w:bCs/>
        </w:rPr>
        <w:t xml:space="preserve">EQUIPO MÍNIMO REQUERIDO PARA EL DESARROLLO DE LAS CAPACITACIONES </w:t>
      </w:r>
      <w:r w:rsidRPr="00F143D1">
        <w:rPr>
          <w:rFonts w:ascii="Arial" w:eastAsia="Calibri" w:hAnsi="Arial" w:cs="Arial"/>
        </w:rPr>
        <w:t>deben ser profesionales o tecnólogos en algunas de las siguientes aéreas así:</w:t>
      </w:r>
    </w:p>
    <w:p w14:paraId="304FCBBE" w14:textId="77777777" w:rsidR="00F143D1" w:rsidRPr="00F143D1" w:rsidRDefault="00F143D1" w:rsidP="00F143D1">
      <w:pPr>
        <w:spacing w:after="0" w:line="240" w:lineRule="auto"/>
        <w:jc w:val="both"/>
        <w:rPr>
          <w:rFonts w:ascii="Arial" w:eastAsia="Calibri" w:hAnsi="Arial" w:cs="Arial"/>
        </w:rPr>
      </w:pPr>
    </w:p>
    <w:p w14:paraId="00481503" w14:textId="77777777" w:rsidR="00F143D1" w:rsidRDefault="00F143D1" w:rsidP="00F143D1">
      <w:pPr>
        <w:spacing w:after="0" w:line="240" w:lineRule="auto"/>
        <w:jc w:val="both"/>
        <w:rPr>
          <w:rFonts w:ascii="Arial" w:eastAsia="Calibri" w:hAnsi="Arial" w:cs="Arial"/>
        </w:rPr>
      </w:pPr>
      <w:r w:rsidRPr="00F143D1">
        <w:rPr>
          <w:rFonts w:ascii="Arial" w:eastAsia="Calibri" w:hAnsi="Arial" w:cs="Arial"/>
        </w:rPr>
        <w:t>Profesional en Derecho, con especialización en derecho administrativo y/o afines, con experiencia profesional en áreas de movilidad, tránsito o similares, formación académica en policía judicial, diplomado en docencia universitaria o pedagogía.</w:t>
      </w:r>
    </w:p>
    <w:p w14:paraId="7E9F165B" w14:textId="77777777" w:rsidR="00170AAB" w:rsidRPr="00F143D1" w:rsidRDefault="00170AAB" w:rsidP="00F143D1">
      <w:pPr>
        <w:spacing w:after="0" w:line="240" w:lineRule="auto"/>
        <w:jc w:val="both"/>
        <w:rPr>
          <w:rFonts w:ascii="Arial" w:eastAsia="Calibri" w:hAnsi="Arial" w:cs="Arial"/>
        </w:rPr>
      </w:pPr>
    </w:p>
    <w:p w14:paraId="61DDAA67" w14:textId="104D053B" w:rsidR="00BC5A7F" w:rsidRPr="00E14086" w:rsidRDefault="00BC5A7F" w:rsidP="00BC5A7F">
      <w:pPr>
        <w:spacing w:after="0" w:line="240" w:lineRule="auto"/>
        <w:jc w:val="both"/>
        <w:rPr>
          <w:rFonts w:ascii="Arial" w:hAnsi="Arial" w:cs="Arial"/>
          <w:b/>
          <w:color w:val="000000"/>
          <w:shd w:val="clear" w:color="auto" w:fill="FFFFFF"/>
        </w:rPr>
      </w:pPr>
      <w:r w:rsidRPr="00E14086">
        <w:rPr>
          <w:rFonts w:ascii="Arial" w:hAnsi="Arial" w:cs="Arial"/>
          <w:b/>
        </w:rPr>
        <w:t xml:space="preserve">CODIFICACIÓN DE ACUERDO AL CODIFICADOR DEL BIENES Y SERVICIOS </w:t>
      </w:r>
      <w:r w:rsidRPr="00E14086">
        <w:rPr>
          <w:rFonts w:ascii="Arial" w:hAnsi="Arial" w:cs="Arial"/>
          <w:b/>
          <w:color w:val="000000"/>
          <w:shd w:val="clear" w:color="auto" w:fill="FFFFFF"/>
        </w:rPr>
        <w:t>UNSPSC</w:t>
      </w:r>
    </w:p>
    <w:p w14:paraId="308B3F51" w14:textId="77777777" w:rsidR="00170AAB" w:rsidRDefault="00170AAB" w:rsidP="00170AAB">
      <w:pPr>
        <w:spacing w:after="0" w:line="240" w:lineRule="auto"/>
        <w:jc w:val="both"/>
        <w:rPr>
          <w:rFonts w:ascii="Arial" w:eastAsia="Calibri" w:hAnsi="Arial" w:cs="Arial"/>
        </w:rPr>
      </w:pPr>
    </w:p>
    <w:p w14:paraId="4714FBED" w14:textId="6908C8BC" w:rsidR="00170AAB" w:rsidRPr="00170AAB" w:rsidRDefault="00170AAB" w:rsidP="00170AAB">
      <w:pPr>
        <w:spacing w:after="0" w:line="240" w:lineRule="auto"/>
        <w:jc w:val="both"/>
        <w:rPr>
          <w:rFonts w:ascii="Arial" w:eastAsia="Calibri" w:hAnsi="Arial" w:cs="Arial"/>
        </w:rPr>
      </w:pPr>
      <w:r w:rsidRPr="00170AAB">
        <w:rPr>
          <w:rFonts w:ascii="Arial" w:eastAsia="Calibri" w:hAnsi="Arial" w:cs="Arial"/>
        </w:rPr>
        <w:t>El objeto del convenio está codificado en los siguientes clasificadores de bienes y servicios UNSPSC como se indica en la Tabla: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14"/>
        <w:gridCol w:w="6236"/>
      </w:tblGrid>
      <w:tr w:rsidR="00170AAB" w:rsidRPr="00170AAB" w14:paraId="3D51242E" w14:textId="77777777" w:rsidTr="00CB456B">
        <w:trPr>
          <w:trHeight w:val="181"/>
        </w:trPr>
        <w:tc>
          <w:tcPr>
            <w:tcW w:w="1665" w:type="pct"/>
            <w:vAlign w:val="center"/>
          </w:tcPr>
          <w:p w14:paraId="0B1182C0" w14:textId="77777777" w:rsidR="00170AAB" w:rsidRPr="00170AAB" w:rsidRDefault="00170AAB" w:rsidP="00170AAB">
            <w:pPr>
              <w:autoSpaceDE w:val="0"/>
              <w:autoSpaceDN w:val="0"/>
              <w:adjustRightInd w:val="0"/>
              <w:spacing w:after="0" w:line="240" w:lineRule="auto"/>
              <w:jc w:val="center"/>
              <w:rPr>
                <w:rFonts w:ascii="Arial" w:eastAsia="Calibri" w:hAnsi="Arial" w:cs="Arial"/>
                <w:b/>
                <w:bCs/>
              </w:rPr>
            </w:pPr>
            <w:r w:rsidRPr="00170AAB">
              <w:rPr>
                <w:rFonts w:ascii="Arial" w:eastAsia="Calibri" w:hAnsi="Arial" w:cs="Arial"/>
                <w:b/>
                <w:bCs/>
              </w:rPr>
              <w:lastRenderedPageBreak/>
              <w:t>CLASIFICACIÓN UNSPSC</w:t>
            </w:r>
          </w:p>
        </w:tc>
        <w:tc>
          <w:tcPr>
            <w:tcW w:w="3335" w:type="pct"/>
          </w:tcPr>
          <w:p w14:paraId="39D1B673" w14:textId="77777777" w:rsidR="00170AAB" w:rsidRPr="00170AAB" w:rsidRDefault="00170AAB" w:rsidP="00170AAB">
            <w:pPr>
              <w:autoSpaceDE w:val="0"/>
              <w:autoSpaceDN w:val="0"/>
              <w:adjustRightInd w:val="0"/>
              <w:spacing w:after="0" w:line="240" w:lineRule="auto"/>
              <w:jc w:val="center"/>
              <w:rPr>
                <w:rFonts w:ascii="Arial" w:eastAsia="Calibri" w:hAnsi="Arial" w:cs="Arial"/>
                <w:b/>
                <w:bCs/>
              </w:rPr>
            </w:pPr>
            <w:r w:rsidRPr="00170AAB">
              <w:rPr>
                <w:rFonts w:ascii="Arial" w:eastAsia="Calibri" w:hAnsi="Arial" w:cs="Arial"/>
                <w:b/>
                <w:bCs/>
              </w:rPr>
              <w:t>NOMBRE DEL PRODUCTO</w:t>
            </w:r>
          </w:p>
        </w:tc>
      </w:tr>
      <w:tr w:rsidR="00170AAB" w:rsidRPr="00170AAB" w14:paraId="44E823FE" w14:textId="77777777" w:rsidTr="00CB456B">
        <w:trPr>
          <w:trHeight w:val="58"/>
        </w:trPr>
        <w:tc>
          <w:tcPr>
            <w:tcW w:w="1665" w:type="pct"/>
            <w:vAlign w:val="center"/>
          </w:tcPr>
          <w:p w14:paraId="6CE5E0B6" w14:textId="77777777" w:rsidR="00170AAB" w:rsidRPr="00170AAB" w:rsidRDefault="00170AAB" w:rsidP="00170AAB">
            <w:pPr>
              <w:shd w:val="clear" w:color="auto" w:fill="FFFFFF"/>
              <w:overflowPunct w:val="0"/>
              <w:autoSpaceDE w:val="0"/>
              <w:autoSpaceDN w:val="0"/>
              <w:adjustRightInd w:val="0"/>
              <w:spacing w:after="0" w:line="240" w:lineRule="auto"/>
              <w:jc w:val="center"/>
              <w:rPr>
                <w:rFonts w:ascii="Arial" w:eastAsia="Calibri" w:hAnsi="Arial" w:cs="Arial"/>
              </w:rPr>
            </w:pPr>
            <w:r w:rsidRPr="00170AAB">
              <w:rPr>
                <w:rFonts w:ascii="Arial" w:eastAsia="Calibri" w:hAnsi="Arial" w:cs="Arial"/>
              </w:rPr>
              <w:t>86101705</w:t>
            </w:r>
          </w:p>
        </w:tc>
        <w:tc>
          <w:tcPr>
            <w:tcW w:w="3335" w:type="pct"/>
          </w:tcPr>
          <w:p w14:paraId="49EA8474" w14:textId="77777777" w:rsidR="00170AAB" w:rsidRPr="00170AAB" w:rsidRDefault="00170AAB" w:rsidP="00170AAB">
            <w:pPr>
              <w:shd w:val="clear" w:color="auto" w:fill="FFFFFF"/>
              <w:overflowPunct w:val="0"/>
              <w:autoSpaceDE w:val="0"/>
              <w:autoSpaceDN w:val="0"/>
              <w:adjustRightInd w:val="0"/>
              <w:spacing w:after="0" w:line="240" w:lineRule="auto"/>
              <w:jc w:val="center"/>
              <w:rPr>
                <w:rFonts w:ascii="Arial" w:eastAsia="Calibri" w:hAnsi="Arial" w:cs="Arial"/>
              </w:rPr>
            </w:pPr>
            <w:r w:rsidRPr="00170AAB">
              <w:rPr>
                <w:rFonts w:ascii="Arial" w:eastAsia="Calibri" w:hAnsi="Arial" w:cs="Arial"/>
              </w:rPr>
              <w:t>CAPACITACIÓN ADMINISTRATIVA</w:t>
            </w:r>
          </w:p>
        </w:tc>
      </w:tr>
      <w:tr w:rsidR="00170AAB" w:rsidRPr="00170AAB" w14:paraId="5461230F" w14:textId="77777777" w:rsidTr="00CB456B">
        <w:trPr>
          <w:trHeight w:val="58"/>
        </w:trPr>
        <w:tc>
          <w:tcPr>
            <w:tcW w:w="1665" w:type="pct"/>
            <w:vAlign w:val="center"/>
          </w:tcPr>
          <w:p w14:paraId="18B9968D" w14:textId="77777777" w:rsidR="00170AAB" w:rsidRPr="00170AAB" w:rsidRDefault="00170AAB" w:rsidP="00170AAB">
            <w:pPr>
              <w:shd w:val="clear" w:color="auto" w:fill="FFFFFF"/>
              <w:overflowPunct w:val="0"/>
              <w:autoSpaceDE w:val="0"/>
              <w:autoSpaceDN w:val="0"/>
              <w:adjustRightInd w:val="0"/>
              <w:spacing w:after="0" w:line="240" w:lineRule="auto"/>
              <w:jc w:val="center"/>
              <w:rPr>
                <w:rFonts w:ascii="Arial" w:eastAsia="Calibri" w:hAnsi="Arial" w:cs="Arial"/>
              </w:rPr>
            </w:pPr>
            <w:r w:rsidRPr="00170AAB">
              <w:rPr>
                <w:rFonts w:ascii="Arial" w:eastAsia="Calibri" w:hAnsi="Arial" w:cs="Arial"/>
              </w:rPr>
              <w:t>86101808</w:t>
            </w:r>
          </w:p>
        </w:tc>
        <w:tc>
          <w:tcPr>
            <w:tcW w:w="3335" w:type="pct"/>
          </w:tcPr>
          <w:p w14:paraId="22D15972" w14:textId="77777777" w:rsidR="00170AAB" w:rsidRPr="00170AAB" w:rsidRDefault="00170AAB" w:rsidP="00170AAB">
            <w:pPr>
              <w:shd w:val="clear" w:color="auto" w:fill="FFFFFF"/>
              <w:overflowPunct w:val="0"/>
              <w:autoSpaceDE w:val="0"/>
              <w:autoSpaceDN w:val="0"/>
              <w:adjustRightInd w:val="0"/>
              <w:spacing w:after="0" w:line="240" w:lineRule="auto"/>
              <w:ind w:left="360"/>
              <w:jc w:val="center"/>
              <w:rPr>
                <w:rFonts w:ascii="Arial" w:eastAsia="Calibri" w:hAnsi="Arial" w:cs="Arial"/>
              </w:rPr>
            </w:pPr>
            <w:r w:rsidRPr="00170AAB">
              <w:rPr>
                <w:rFonts w:ascii="Arial" w:eastAsia="Calibri" w:hAnsi="Arial" w:cs="Arial"/>
              </w:rPr>
              <w:t>SERVICIOS DE FORMACIÓN DE RECURSOS HUMANOS PARA EL SECTOR PÚBLICO</w:t>
            </w:r>
          </w:p>
        </w:tc>
      </w:tr>
    </w:tbl>
    <w:p w14:paraId="2D8ADC94" w14:textId="77777777" w:rsidR="00170AAB" w:rsidRPr="00170AAB" w:rsidRDefault="00170AAB" w:rsidP="00170AAB">
      <w:pPr>
        <w:overflowPunct w:val="0"/>
        <w:autoSpaceDE w:val="0"/>
        <w:autoSpaceDN w:val="0"/>
        <w:adjustRightInd w:val="0"/>
        <w:spacing w:after="0" w:line="240" w:lineRule="auto"/>
        <w:jc w:val="both"/>
        <w:rPr>
          <w:rFonts w:ascii="Arial" w:eastAsia="Calibri" w:hAnsi="Arial" w:cs="Arial"/>
        </w:rPr>
      </w:pPr>
    </w:p>
    <w:p w14:paraId="29AB7EE7" w14:textId="77777777" w:rsidR="00BC5A7F" w:rsidRPr="00E14086" w:rsidRDefault="00BC5A7F" w:rsidP="00BC5A7F">
      <w:pPr>
        <w:autoSpaceDE w:val="0"/>
        <w:spacing w:after="0" w:line="240" w:lineRule="auto"/>
        <w:jc w:val="both"/>
        <w:rPr>
          <w:rFonts w:ascii="Arial" w:eastAsia="Arial" w:hAnsi="Arial" w:cs="Arial"/>
          <w:b/>
        </w:rPr>
      </w:pPr>
      <w:r w:rsidRPr="00E14086">
        <w:rPr>
          <w:rFonts w:ascii="Arial" w:eastAsia="Arial" w:hAnsi="Arial" w:cs="Arial"/>
          <w:b/>
        </w:rPr>
        <w:t>OBLIGACIONES DE LAS PARTES</w:t>
      </w:r>
    </w:p>
    <w:p w14:paraId="33302089" w14:textId="77777777" w:rsidR="00BC5A7F" w:rsidRPr="00E14086" w:rsidRDefault="00BC5A7F" w:rsidP="00BC5A7F">
      <w:pPr>
        <w:autoSpaceDE w:val="0"/>
        <w:spacing w:after="0" w:line="240" w:lineRule="auto"/>
        <w:jc w:val="both"/>
        <w:rPr>
          <w:rFonts w:ascii="Arial" w:eastAsia="Arial" w:hAnsi="Arial" w:cs="Arial"/>
          <w:b/>
        </w:rPr>
      </w:pPr>
    </w:p>
    <w:p w14:paraId="2FB50F93" w14:textId="77777777" w:rsidR="00170AAB" w:rsidRPr="00170AAB" w:rsidRDefault="00170AAB" w:rsidP="00170AAB">
      <w:pPr>
        <w:shd w:val="clear" w:color="auto" w:fill="FFFFFF"/>
        <w:spacing w:before="50" w:after="200" w:line="0" w:lineRule="atLeast"/>
        <w:ind w:right="7"/>
        <w:jc w:val="both"/>
        <w:rPr>
          <w:rFonts w:ascii="Arial" w:eastAsia="Times New Roman" w:hAnsi="Arial" w:cs="Arial"/>
          <w:b/>
          <w:bCs/>
          <w:w w:val="102"/>
          <w:lang w:eastAsia="es-MX"/>
        </w:rPr>
      </w:pPr>
      <w:r w:rsidRPr="00170AAB">
        <w:rPr>
          <w:rFonts w:ascii="Arial" w:eastAsia="Times New Roman" w:hAnsi="Arial" w:cs="Arial"/>
          <w:b/>
          <w:bCs/>
          <w:w w:val="102"/>
          <w:lang w:eastAsia="es-MX"/>
        </w:rPr>
        <w:t>OBLIGACIONES DEL ASOCIADO</w:t>
      </w:r>
    </w:p>
    <w:p w14:paraId="50233957"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bookmarkStart w:id="4" w:name="_Hlk49244121"/>
      <w:bookmarkStart w:id="5" w:name="_Hlk192691734"/>
      <w:r w:rsidRPr="00170AAB">
        <w:rPr>
          <w:rFonts w:ascii="Arial" w:eastAsia="Times New Roman" w:hAnsi="Arial" w:cs="Arial"/>
          <w:lang w:eastAsia="es-MX"/>
        </w:rPr>
        <w:t>Cumplir el objeto del convenio en las condiciones de calidad y tiempo definidas en el presente Convenio.</w:t>
      </w:r>
    </w:p>
    <w:p w14:paraId="725BAE9F"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Cooperar con la Entidad en el cumplimiento del objeto del contrato realizando las actividades en la forma y tiempo pactados, cumpliendo las condiciones técnicas, jurídicas, económicas y administrativas que se requieran para la ejecución del convenio</w:t>
      </w:r>
    </w:p>
    <w:p w14:paraId="4246F8CE"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Realizar el aporte establecido en la propuesta presentada y en las actividades establecidas en los estudios previos.</w:t>
      </w:r>
    </w:p>
    <w:p w14:paraId="37C3D82B"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Entregar los productos descritos en los estudios previos</w:t>
      </w:r>
    </w:p>
    <w:p w14:paraId="6F48C196"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 xml:space="preserve">Comunicarle al Municipio cualquier circunstancia política, jurídica, social, económica, técnica, ambiental o de cualquier tipo, que pueda afectar la ejecución del Convenio de Asociación. </w:t>
      </w:r>
    </w:p>
    <w:p w14:paraId="55377AC5"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Conformar y disponer del equipo de trabajo necesario para el desarrollo de cada una de las actividades establecidas en la ficha técnica, que cumpla con los requisitos de formación académica y experiencia mínima solicitados.</w:t>
      </w:r>
    </w:p>
    <w:p w14:paraId="4C6DCB55"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Operar coordinadamente y en constante colaboración con la Entidad.</w:t>
      </w:r>
    </w:p>
    <w:p w14:paraId="2B1E47B5"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Certificar que una vez sea adjudicado el presente proceso contractual mantendrá durante la vigencia del convenio los precios ofrecidos en su propuesta y aceptados por el Ente Territorial.</w:t>
      </w:r>
    </w:p>
    <w:p w14:paraId="43B1BDB3"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 xml:space="preserve">Acatar las sugerencias que el supervisor realice con respecto al cumplimiento del objeto del convenio. </w:t>
      </w:r>
    </w:p>
    <w:p w14:paraId="14C758CB"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Suscribir la liquidación del convenio dentro de los dos (2) meses siguientes a la finalización de ejecución del mismo.</w:t>
      </w:r>
    </w:p>
    <w:p w14:paraId="3EA61247"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Cumplir con el pago oportuno a los aportes al sistema de seguridad social en Colombia, conforme a lo señalado en el artículo 50 de la Ley 789 de 2002, y demás normas reglamentarias.</w:t>
      </w:r>
    </w:p>
    <w:p w14:paraId="0417FFEB"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Atender de manera oportuna las observaciones y requerimientos efectuados por la supervisión del contrato, que designe para ello el Ente Territorial.</w:t>
      </w:r>
    </w:p>
    <w:p w14:paraId="27C190D9"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No acceder a peticiones o amenazas de quienes actúen por fuera de la ley con el fin de hacer u omitir algún hecho.</w:t>
      </w:r>
    </w:p>
    <w:p w14:paraId="47DE8A55"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Obrar con lealtad, diligencia, oportunidad y buena fe en la ejecución del convenio, evitando dilaciones injustificadas en las actividades convenidas.</w:t>
      </w:r>
    </w:p>
    <w:p w14:paraId="3F6DACE1" w14:textId="77777777" w:rsidR="00170AAB" w:rsidRPr="00170AAB" w:rsidRDefault="00170AAB">
      <w:pPr>
        <w:numPr>
          <w:ilvl w:val="0"/>
          <w:numId w:val="20"/>
        </w:numPr>
        <w:shd w:val="clear" w:color="auto" w:fill="FFFFFF"/>
        <w:spacing w:after="0" w:line="0" w:lineRule="atLeast"/>
        <w:contextualSpacing/>
        <w:jc w:val="both"/>
        <w:rPr>
          <w:rFonts w:ascii="Arial" w:eastAsia="Times New Roman" w:hAnsi="Arial" w:cs="Arial"/>
          <w:lang w:eastAsia="es-MX"/>
        </w:rPr>
      </w:pPr>
      <w:r w:rsidRPr="00170AAB">
        <w:rPr>
          <w:rFonts w:ascii="Arial" w:eastAsia="Times New Roman" w:hAnsi="Arial" w:cs="Arial"/>
          <w:lang w:eastAsia="es-MX"/>
        </w:rPr>
        <w:t xml:space="preserve">Responder y resarcir en forma oportuna al municipio y entes de control ante los requerimientos interpuestos por fallas atribuibles a la disposición y uso de los bienes objeto del convenio. </w:t>
      </w:r>
    </w:p>
    <w:p w14:paraId="6D8E10F2" w14:textId="77777777" w:rsidR="00170AAB" w:rsidRPr="00170AAB" w:rsidRDefault="00170AAB">
      <w:pPr>
        <w:numPr>
          <w:ilvl w:val="0"/>
          <w:numId w:val="20"/>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Times New Roman" w:hAnsi="Arial" w:cs="Arial"/>
          <w:lang w:eastAsia="es-MX"/>
        </w:rPr>
        <w:t xml:space="preserve">Dar aviso oportuno de aquellos aspectos que puedan generar obstáculo para la ejecución del objeto </w:t>
      </w:r>
      <w:r w:rsidRPr="00170AAB">
        <w:rPr>
          <w:rFonts w:ascii="Arial" w:eastAsia="Calibri" w:hAnsi="Arial" w:cs="Arial"/>
          <w:lang w:val="es-ES_tradnl" w:eastAsia="es-MX"/>
        </w:rPr>
        <w:t>del convenio.</w:t>
      </w:r>
    </w:p>
    <w:p w14:paraId="7E2D129D" w14:textId="77777777" w:rsidR="00170AAB" w:rsidRPr="00170AAB" w:rsidRDefault="00170AAB">
      <w:pPr>
        <w:numPr>
          <w:ilvl w:val="0"/>
          <w:numId w:val="20"/>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eastAsia="es-MX"/>
        </w:rPr>
        <w:lastRenderedPageBreak/>
        <w:t>Elaborar un informe final que contenga la descripción detallada de las actividades realizadas. Este informe deberá ser entregado al supervisor del convenio dentro de los plazos establecidos con la finalidad de justificar el desembolso gestionado para la ejecución del convenio.</w:t>
      </w:r>
    </w:p>
    <w:p w14:paraId="2230173C" w14:textId="77777777" w:rsidR="00170AAB" w:rsidRPr="00170AAB" w:rsidRDefault="00170AAB">
      <w:pPr>
        <w:numPr>
          <w:ilvl w:val="0"/>
          <w:numId w:val="20"/>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eastAsia="es-MX"/>
        </w:rPr>
        <w:t>Responder por sus actuaciones y omisiones derivadas de la celebración del convenio y de la ejecución del mismo de conformidad con lo establecido en la Ley 80 de 1993, modificado por el artículo 23 de la Ley 1150 de 2007.</w:t>
      </w:r>
    </w:p>
    <w:p w14:paraId="29F81890" w14:textId="77777777" w:rsidR="00170AAB" w:rsidRPr="00170AAB" w:rsidRDefault="00170AAB">
      <w:pPr>
        <w:numPr>
          <w:ilvl w:val="0"/>
          <w:numId w:val="20"/>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Cumplir con los requisitos que se establecen en el convenio para su perfeccionamiento y ejecución.</w:t>
      </w:r>
    </w:p>
    <w:p w14:paraId="2DD315E5" w14:textId="77777777" w:rsidR="00170AAB" w:rsidRPr="00170AAB" w:rsidRDefault="00170AAB">
      <w:pPr>
        <w:numPr>
          <w:ilvl w:val="0"/>
          <w:numId w:val="20"/>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El asociado deberá presentar la respectiva cuenta de cobro, con el informe de actividades realizadas y los respectivos registros fotográficos, de igual manera adjuntará el pago a la seguridad social, salud, y riesgos laborales y pensiones.</w:t>
      </w:r>
      <w:bookmarkEnd w:id="4"/>
    </w:p>
    <w:bookmarkEnd w:id="5"/>
    <w:p w14:paraId="15FBB3E8" w14:textId="77777777" w:rsidR="00170AAB" w:rsidRDefault="00170AAB" w:rsidP="00170AAB">
      <w:pPr>
        <w:shd w:val="clear" w:color="auto" w:fill="FFFFFF"/>
        <w:spacing w:after="0" w:line="0" w:lineRule="atLeast"/>
        <w:rPr>
          <w:rFonts w:ascii="Arial" w:eastAsia="Times New Roman" w:hAnsi="Arial" w:cs="Arial"/>
          <w:b/>
          <w:bCs/>
          <w:lang w:eastAsia="es-CO"/>
        </w:rPr>
      </w:pPr>
    </w:p>
    <w:p w14:paraId="54B8E614" w14:textId="77777777" w:rsidR="00170AAB" w:rsidRPr="005D6385" w:rsidRDefault="00170AAB" w:rsidP="00170AAB">
      <w:pPr>
        <w:spacing w:line="278" w:lineRule="auto"/>
        <w:jc w:val="both"/>
        <w:rPr>
          <w:rFonts w:ascii="Arial" w:eastAsia="Arial" w:hAnsi="Arial" w:cs="Arial"/>
          <w:spacing w:val="-1"/>
          <w:kern w:val="2"/>
          <w14:ligatures w14:val="standardContextual"/>
        </w:rPr>
      </w:pPr>
      <w:r w:rsidRPr="00170AAB">
        <w:rPr>
          <w:rFonts w:ascii="Arial" w:eastAsia="Arial" w:hAnsi="Arial" w:cs="Arial"/>
          <w:spacing w:val="1"/>
          <w:kern w:val="2"/>
          <w14:ligatures w14:val="standardContextual"/>
        </w:rPr>
        <w:t>E</w:t>
      </w:r>
      <w:r w:rsidRPr="00170AAB">
        <w:rPr>
          <w:rFonts w:ascii="Arial" w:eastAsia="Arial" w:hAnsi="Arial" w:cs="Arial"/>
          <w:kern w:val="2"/>
          <w14:ligatures w14:val="standardContextual"/>
        </w:rPr>
        <w:t>n</w:t>
      </w:r>
      <w:r w:rsidRPr="00170AAB">
        <w:rPr>
          <w:rFonts w:ascii="Arial" w:eastAsia="Arial" w:hAnsi="Arial" w:cs="Arial"/>
          <w:spacing w:val="20"/>
          <w:kern w:val="2"/>
          <w14:ligatures w14:val="standardContextual"/>
        </w:rPr>
        <w:t xml:space="preserve"> </w:t>
      </w:r>
      <w:r w:rsidRPr="00170AAB">
        <w:rPr>
          <w:rFonts w:ascii="Arial" w:eastAsia="Arial" w:hAnsi="Arial" w:cs="Arial"/>
          <w:spacing w:val="-1"/>
          <w:kern w:val="2"/>
          <w14:ligatures w14:val="standardContextual"/>
        </w:rPr>
        <w:t>t</w:t>
      </w:r>
      <w:r w:rsidRPr="00170AAB">
        <w:rPr>
          <w:rFonts w:ascii="Arial" w:eastAsia="Arial" w:hAnsi="Arial" w:cs="Arial"/>
          <w:spacing w:val="2"/>
          <w:kern w:val="2"/>
          <w14:ligatures w14:val="standardContextual"/>
        </w:rPr>
        <w:t>o</w:t>
      </w:r>
      <w:r w:rsidRPr="00170AAB">
        <w:rPr>
          <w:rFonts w:ascii="Arial" w:eastAsia="Arial" w:hAnsi="Arial" w:cs="Arial"/>
          <w:spacing w:val="-2"/>
          <w:kern w:val="2"/>
          <w14:ligatures w14:val="standardContextual"/>
        </w:rPr>
        <w:t>d</w:t>
      </w:r>
      <w:r w:rsidRPr="00170AAB">
        <w:rPr>
          <w:rFonts w:ascii="Arial" w:eastAsia="Arial" w:hAnsi="Arial" w:cs="Arial"/>
          <w:kern w:val="2"/>
          <w14:ligatures w14:val="standardContextual"/>
        </w:rPr>
        <w:t>o</w:t>
      </w:r>
      <w:r w:rsidRPr="00170AAB">
        <w:rPr>
          <w:rFonts w:ascii="Arial" w:eastAsia="Arial" w:hAnsi="Arial" w:cs="Arial"/>
          <w:spacing w:val="16"/>
          <w:kern w:val="2"/>
          <w14:ligatures w14:val="standardContextual"/>
        </w:rPr>
        <w:t xml:space="preserve"> </w:t>
      </w:r>
      <w:r w:rsidRPr="00170AAB">
        <w:rPr>
          <w:rFonts w:ascii="Arial" w:eastAsia="Arial" w:hAnsi="Arial" w:cs="Arial"/>
          <w:spacing w:val="2"/>
          <w:kern w:val="2"/>
          <w14:ligatures w14:val="standardContextual"/>
        </w:rPr>
        <w:t>ca</w:t>
      </w:r>
      <w:r w:rsidRPr="00170AAB">
        <w:rPr>
          <w:rFonts w:ascii="Arial" w:eastAsia="Arial" w:hAnsi="Arial" w:cs="Arial"/>
          <w:spacing w:val="-2"/>
          <w:kern w:val="2"/>
          <w14:ligatures w14:val="standardContextual"/>
        </w:rPr>
        <w:t>s</w:t>
      </w:r>
      <w:r w:rsidRPr="00170AAB">
        <w:rPr>
          <w:rFonts w:ascii="Arial" w:eastAsia="Arial" w:hAnsi="Arial" w:cs="Arial"/>
          <w:kern w:val="2"/>
          <w14:ligatures w14:val="standardContextual"/>
        </w:rPr>
        <w:t>o</w:t>
      </w:r>
      <w:r w:rsidRPr="00170AAB">
        <w:rPr>
          <w:rFonts w:ascii="Arial" w:eastAsia="Arial" w:hAnsi="Arial" w:cs="Arial"/>
          <w:spacing w:val="16"/>
          <w:kern w:val="2"/>
          <w14:ligatures w14:val="standardContextual"/>
        </w:rPr>
        <w:t xml:space="preserve"> </w:t>
      </w:r>
      <w:r w:rsidRPr="00170AAB">
        <w:rPr>
          <w:rFonts w:ascii="Arial" w:eastAsia="Arial" w:hAnsi="Arial" w:cs="Arial"/>
          <w:spacing w:val="2"/>
          <w:kern w:val="2"/>
          <w14:ligatures w14:val="standardContextual"/>
        </w:rPr>
        <w:t>s</w:t>
      </w:r>
      <w:r w:rsidRPr="00170AAB">
        <w:rPr>
          <w:rFonts w:ascii="Arial" w:eastAsia="Arial" w:hAnsi="Arial" w:cs="Arial"/>
          <w:kern w:val="2"/>
          <w14:ligatures w14:val="standardContextual"/>
        </w:rPr>
        <w:t>e</w:t>
      </w:r>
      <w:r w:rsidRPr="00170AAB">
        <w:rPr>
          <w:rFonts w:ascii="Arial" w:eastAsia="Arial" w:hAnsi="Arial" w:cs="Arial"/>
          <w:spacing w:val="16"/>
          <w:kern w:val="2"/>
          <w14:ligatures w14:val="standardContextual"/>
        </w:rPr>
        <w:t xml:space="preserve"> </w:t>
      </w:r>
      <w:r w:rsidRPr="00170AAB">
        <w:rPr>
          <w:rFonts w:ascii="Arial" w:eastAsia="Arial" w:hAnsi="Arial" w:cs="Arial"/>
          <w:spacing w:val="2"/>
          <w:kern w:val="2"/>
          <w14:ligatures w14:val="standardContextual"/>
        </w:rPr>
        <w:t>adv</w:t>
      </w:r>
      <w:r w:rsidRPr="00170AAB">
        <w:rPr>
          <w:rFonts w:ascii="Arial" w:eastAsia="Arial" w:hAnsi="Arial" w:cs="Arial"/>
          <w:spacing w:val="-5"/>
          <w:kern w:val="2"/>
          <w14:ligatures w14:val="standardContextual"/>
        </w:rPr>
        <w:t>i</w:t>
      </w:r>
      <w:r w:rsidRPr="00170AAB">
        <w:rPr>
          <w:rFonts w:ascii="Arial" w:eastAsia="Arial" w:hAnsi="Arial" w:cs="Arial"/>
          <w:spacing w:val="2"/>
          <w:kern w:val="2"/>
          <w14:ligatures w14:val="standardContextual"/>
        </w:rPr>
        <w:t>e</w:t>
      </w:r>
      <w:r w:rsidRPr="00170AAB">
        <w:rPr>
          <w:rFonts w:ascii="Arial" w:eastAsia="Arial" w:hAnsi="Arial" w:cs="Arial"/>
          <w:spacing w:val="-1"/>
          <w:kern w:val="2"/>
          <w14:ligatures w14:val="standardContextual"/>
        </w:rPr>
        <w:t>rt</w:t>
      </w:r>
      <w:r w:rsidRPr="00170AAB">
        <w:rPr>
          <w:rFonts w:ascii="Arial" w:eastAsia="Arial" w:hAnsi="Arial" w:cs="Arial"/>
          <w:kern w:val="2"/>
          <w14:ligatures w14:val="standardContextual"/>
        </w:rPr>
        <w:t>e</w:t>
      </w:r>
      <w:r w:rsidRPr="00170AAB">
        <w:rPr>
          <w:rFonts w:ascii="Arial" w:eastAsia="Arial" w:hAnsi="Arial" w:cs="Arial"/>
          <w:spacing w:val="20"/>
          <w:kern w:val="2"/>
          <w14:ligatures w14:val="standardContextual"/>
        </w:rPr>
        <w:t xml:space="preserve"> </w:t>
      </w:r>
      <w:r w:rsidRPr="00170AAB">
        <w:rPr>
          <w:rFonts w:ascii="Arial" w:eastAsia="Arial" w:hAnsi="Arial" w:cs="Arial"/>
          <w:spacing w:val="-2"/>
          <w:kern w:val="2"/>
          <w14:ligatures w14:val="standardContextual"/>
        </w:rPr>
        <w:t>q</w:t>
      </w:r>
      <w:r w:rsidRPr="00170AAB">
        <w:rPr>
          <w:rFonts w:ascii="Arial" w:eastAsia="Arial" w:hAnsi="Arial" w:cs="Arial"/>
          <w:spacing w:val="2"/>
          <w:kern w:val="2"/>
          <w14:ligatures w14:val="standardContextual"/>
        </w:rPr>
        <w:t>u</w:t>
      </w:r>
      <w:r w:rsidRPr="00170AAB">
        <w:rPr>
          <w:rFonts w:ascii="Arial" w:eastAsia="Arial" w:hAnsi="Arial" w:cs="Arial"/>
          <w:kern w:val="2"/>
          <w14:ligatures w14:val="standardContextual"/>
        </w:rPr>
        <w:t>e</w:t>
      </w:r>
      <w:r w:rsidRPr="00170AAB">
        <w:rPr>
          <w:rFonts w:ascii="Arial" w:eastAsia="Arial" w:hAnsi="Arial" w:cs="Arial"/>
          <w:spacing w:val="16"/>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n</w:t>
      </w:r>
      <w:r w:rsidRPr="00170AAB">
        <w:rPr>
          <w:rFonts w:ascii="Arial" w:eastAsia="Arial" w:hAnsi="Arial" w:cs="Arial"/>
          <w:spacing w:val="16"/>
          <w:kern w:val="2"/>
          <w14:ligatures w14:val="standardContextual"/>
        </w:rPr>
        <w:t xml:space="preserve"> </w:t>
      </w:r>
      <w:r w:rsidRPr="00170AAB">
        <w:rPr>
          <w:rFonts w:ascii="Arial" w:eastAsia="Arial" w:hAnsi="Arial" w:cs="Arial"/>
          <w:spacing w:val="2"/>
          <w:kern w:val="2"/>
          <w14:ligatures w14:val="standardContextual"/>
        </w:rPr>
        <w:t>a</w:t>
      </w:r>
      <w:r w:rsidRPr="00170AAB">
        <w:rPr>
          <w:rFonts w:ascii="Arial" w:eastAsia="Arial" w:hAnsi="Arial" w:cs="Arial"/>
          <w:spacing w:val="-1"/>
          <w:kern w:val="2"/>
          <w14:ligatures w14:val="standardContextual"/>
        </w:rPr>
        <w:t>t</w:t>
      </w:r>
      <w:r w:rsidRPr="00170AAB">
        <w:rPr>
          <w:rFonts w:ascii="Arial" w:eastAsia="Arial" w:hAnsi="Arial" w:cs="Arial"/>
          <w:spacing w:val="2"/>
          <w:kern w:val="2"/>
          <w14:ligatures w14:val="standardContextual"/>
        </w:rPr>
        <w:t>e</w:t>
      </w:r>
      <w:r w:rsidRPr="00170AAB">
        <w:rPr>
          <w:rFonts w:ascii="Arial" w:eastAsia="Arial" w:hAnsi="Arial" w:cs="Arial"/>
          <w:spacing w:val="-2"/>
          <w:kern w:val="2"/>
          <w14:ligatures w14:val="standardContextual"/>
        </w:rPr>
        <w:t>n</w:t>
      </w:r>
      <w:r w:rsidRPr="00170AAB">
        <w:rPr>
          <w:rFonts w:ascii="Arial" w:eastAsia="Arial" w:hAnsi="Arial" w:cs="Arial"/>
          <w:spacing w:val="2"/>
          <w:kern w:val="2"/>
          <w14:ligatures w14:val="standardContextual"/>
        </w:rPr>
        <w:t>c</w:t>
      </w:r>
      <w:r w:rsidRPr="00170AAB">
        <w:rPr>
          <w:rFonts w:ascii="Arial" w:eastAsia="Arial" w:hAnsi="Arial" w:cs="Arial"/>
          <w:spacing w:val="-1"/>
          <w:kern w:val="2"/>
          <w14:ligatures w14:val="standardContextual"/>
        </w:rPr>
        <w:t>i</w:t>
      </w:r>
      <w:r w:rsidRPr="00170AAB">
        <w:rPr>
          <w:rFonts w:ascii="Arial" w:eastAsia="Arial" w:hAnsi="Arial" w:cs="Arial"/>
          <w:spacing w:val="-2"/>
          <w:kern w:val="2"/>
          <w14:ligatures w14:val="standardContextual"/>
        </w:rPr>
        <w:t>ó</w:t>
      </w:r>
      <w:r w:rsidRPr="00170AAB">
        <w:rPr>
          <w:rFonts w:ascii="Arial" w:eastAsia="Arial" w:hAnsi="Arial" w:cs="Arial"/>
          <w:kern w:val="2"/>
          <w14:ligatures w14:val="standardContextual"/>
        </w:rPr>
        <w:t>n</w:t>
      </w:r>
      <w:r w:rsidRPr="00170AAB">
        <w:rPr>
          <w:rFonts w:ascii="Arial" w:eastAsia="Arial" w:hAnsi="Arial" w:cs="Arial"/>
          <w:spacing w:val="20"/>
          <w:kern w:val="2"/>
          <w14:ligatures w14:val="standardContextual"/>
        </w:rPr>
        <w:t xml:space="preserve"> </w:t>
      </w:r>
      <w:r w:rsidRPr="00170AAB">
        <w:rPr>
          <w:rFonts w:ascii="Arial" w:eastAsia="Arial" w:hAnsi="Arial" w:cs="Arial"/>
          <w:kern w:val="2"/>
          <w14:ligatures w14:val="standardContextual"/>
        </w:rPr>
        <w:t>a</w:t>
      </w:r>
      <w:r w:rsidRPr="00170AAB">
        <w:rPr>
          <w:rFonts w:ascii="Arial" w:eastAsia="Arial" w:hAnsi="Arial" w:cs="Arial"/>
          <w:spacing w:val="20"/>
          <w:kern w:val="2"/>
          <w14:ligatures w14:val="standardContextual"/>
        </w:rPr>
        <w:t xml:space="preserve"> </w:t>
      </w:r>
      <w:r w:rsidRPr="00170AAB">
        <w:rPr>
          <w:rFonts w:ascii="Arial" w:eastAsia="Arial" w:hAnsi="Arial" w:cs="Arial"/>
          <w:spacing w:val="-1"/>
          <w:kern w:val="2"/>
          <w14:ligatures w14:val="standardContextual"/>
        </w:rPr>
        <w:t>l</w:t>
      </w:r>
      <w:r w:rsidRPr="00170AAB">
        <w:rPr>
          <w:rFonts w:ascii="Arial" w:eastAsia="Arial" w:hAnsi="Arial" w:cs="Arial"/>
          <w:kern w:val="2"/>
          <w14:ligatures w14:val="standardContextual"/>
        </w:rPr>
        <w:t>o</w:t>
      </w:r>
      <w:r w:rsidRPr="00170AAB">
        <w:rPr>
          <w:rFonts w:ascii="Arial" w:eastAsia="Arial" w:hAnsi="Arial" w:cs="Arial"/>
          <w:spacing w:val="17"/>
          <w:kern w:val="2"/>
          <w14:ligatures w14:val="standardContextual"/>
        </w:rPr>
        <w:t xml:space="preserve"> </w:t>
      </w:r>
      <w:r w:rsidRPr="00170AAB">
        <w:rPr>
          <w:rFonts w:ascii="Arial" w:eastAsia="Arial" w:hAnsi="Arial" w:cs="Arial"/>
          <w:spacing w:val="2"/>
          <w:kern w:val="2"/>
          <w14:ligatures w14:val="standardContextual"/>
        </w:rPr>
        <w:t>es</w:t>
      </w:r>
      <w:r w:rsidRPr="00170AAB">
        <w:rPr>
          <w:rFonts w:ascii="Arial" w:eastAsia="Arial" w:hAnsi="Arial" w:cs="Arial"/>
          <w:spacing w:val="-5"/>
          <w:kern w:val="2"/>
          <w14:ligatures w14:val="standardContextual"/>
        </w:rPr>
        <w:t>t</w:t>
      </w:r>
      <w:r w:rsidRPr="00170AAB">
        <w:rPr>
          <w:rFonts w:ascii="Arial" w:eastAsia="Arial" w:hAnsi="Arial" w:cs="Arial"/>
          <w:spacing w:val="2"/>
          <w:kern w:val="2"/>
          <w14:ligatures w14:val="standardContextual"/>
        </w:rPr>
        <w:t>ab</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e</w:t>
      </w:r>
      <w:r w:rsidRPr="00170AAB">
        <w:rPr>
          <w:rFonts w:ascii="Arial" w:eastAsia="Arial" w:hAnsi="Arial" w:cs="Arial"/>
          <w:spacing w:val="2"/>
          <w:kern w:val="2"/>
          <w14:ligatures w14:val="standardContextual"/>
        </w:rPr>
        <w:t>c</w:t>
      </w:r>
      <w:r w:rsidRPr="00170AAB">
        <w:rPr>
          <w:rFonts w:ascii="Arial" w:eastAsia="Arial" w:hAnsi="Arial" w:cs="Arial"/>
          <w:spacing w:val="-1"/>
          <w:kern w:val="2"/>
          <w14:ligatures w14:val="standardContextual"/>
        </w:rPr>
        <w:t>i</w:t>
      </w:r>
      <w:r w:rsidRPr="00170AAB">
        <w:rPr>
          <w:rFonts w:ascii="Arial" w:eastAsia="Arial" w:hAnsi="Arial" w:cs="Arial"/>
          <w:spacing w:val="2"/>
          <w:kern w:val="2"/>
          <w14:ligatures w14:val="standardContextual"/>
        </w:rPr>
        <w:t>d</w:t>
      </w:r>
      <w:r w:rsidRPr="00170AAB">
        <w:rPr>
          <w:rFonts w:ascii="Arial" w:eastAsia="Arial" w:hAnsi="Arial" w:cs="Arial"/>
          <w:kern w:val="2"/>
          <w14:ligatures w14:val="standardContextual"/>
        </w:rPr>
        <w:t>o</w:t>
      </w:r>
      <w:r w:rsidRPr="00170AAB">
        <w:rPr>
          <w:rFonts w:ascii="Arial" w:eastAsia="Arial" w:hAnsi="Arial" w:cs="Arial"/>
          <w:spacing w:val="17"/>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n</w:t>
      </w:r>
      <w:r w:rsidRPr="00170AAB">
        <w:rPr>
          <w:rFonts w:ascii="Arial" w:eastAsia="Arial" w:hAnsi="Arial" w:cs="Arial"/>
          <w:spacing w:val="17"/>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l</w:t>
      </w:r>
      <w:r w:rsidRPr="00170AAB">
        <w:rPr>
          <w:rFonts w:ascii="Arial" w:eastAsia="Arial" w:hAnsi="Arial" w:cs="Arial"/>
          <w:spacing w:val="18"/>
          <w:kern w:val="2"/>
          <w14:ligatures w14:val="standardContextual"/>
        </w:rPr>
        <w:t xml:space="preserve"> </w:t>
      </w:r>
      <w:r w:rsidRPr="00170AAB">
        <w:rPr>
          <w:rFonts w:ascii="Arial" w:eastAsia="Arial" w:hAnsi="Arial" w:cs="Arial"/>
          <w:spacing w:val="-3"/>
          <w:kern w:val="2"/>
          <w14:ligatures w14:val="standardContextual"/>
        </w:rPr>
        <w:t>D</w:t>
      </w:r>
      <w:r w:rsidRPr="00170AAB">
        <w:rPr>
          <w:rFonts w:ascii="Arial" w:eastAsia="Arial" w:hAnsi="Arial" w:cs="Arial"/>
          <w:spacing w:val="2"/>
          <w:kern w:val="2"/>
          <w14:ligatures w14:val="standardContextual"/>
        </w:rPr>
        <w:t>ec</w:t>
      </w:r>
      <w:r w:rsidRPr="00170AAB">
        <w:rPr>
          <w:rFonts w:ascii="Arial" w:eastAsia="Arial" w:hAnsi="Arial" w:cs="Arial"/>
          <w:spacing w:val="-1"/>
          <w:kern w:val="2"/>
          <w14:ligatures w14:val="standardContextual"/>
        </w:rPr>
        <w:t>r</w:t>
      </w:r>
      <w:r w:rsidRPr="00170AAB">
        <w:rPr>
          <w:rFonts w:ascii="Arial" w:eastAsia="Arial" w:hAnsi="Arial" w:cs="Arial"/>
          <w:spacing w:val="2"/>
          <w:kern w:val="2"/>
          <w14:ligatures w14:val="standardContextual"/>
        </w:rPr>
        <w:t>e</w:t>
      </w:r>
      <w:r w:rsidRPr="00170AAB">
        <w:rPr>
          <w:rFonts w:ascii="Arial" w:eastAsia="Arial" w:hAnsi="Arial" w:cs="Arial"/>
          <w:spacing w:val="-1"/>
          <w:kern w:val="2"/>
          <w14:ligatures w14:val="standardContextual"/>
        </w:rPr>
        <w:t>t</w:t>
      </w:r>
      <w:r w:rsidRPr="00170AAB">
        <w:rPr>
          <w:rFonts w:ascii="Arial" w:eastAsia="Arial" w:hAnsi="Arial" w:cs="Arial"/>
          <w:kern w:val="2"/>
          <w14:ligatures w14:val="standardContextual"/>
        </w:rPr>
        <w:t>o</w:t>
      </w:r>
      <w:r w:rsidRPr="00170AAB">
        <w:rPr>
          <w:rFonts w:ascii="Arial" w:eastAsia="Arial" w:hAnsi="Arial" w:cs="Arial"/>
          <w:spacing w:val="16"/>
          <w:kern w:val="2"/>
          <w14:ligatures w14:val="standardContextual"/>
        </w:rPr>
        <w:t xml:space="preserve"> </w:t>
      </w:r>
      <w:r w:rsidRPr="00170AAB">
        <w:rPr>
          <w:rFonts w:ascii="Arial" w:eastAsia="Arial" w:hAnsi="Arial" w:cs="Arial"/>
          <w:spacing w:val="2"/>
          <w:kern w:val="2"/>
          <w14:ligatures w14:val="standardContextual"/>
        </w:rPr>
        <w:t>0</w:t>
      </w:r>
      <w:r w:rsidRPr="00170AAB">
        <w:rPr>
          <w:rFonts w:ascii="Arial" w:eastAsia="Arial" w:hAnsi="Arial" w:cs="Arial"/>
          <w:spacing w:val="-2"/>
          <w:kern w:val="2"/>
          <w14:ligatures w14:val="standardContextual"/>
        </w:rPr>
        <w:t>9</w:t>
      </w:r>
      <w:r w:rsidRPr="00170AAB">
        <w:rPr>
          <w:rFonts w:ascii="Arial" w:eastAsia="Arial" w:hAnsi="Arial" w:cs="Arial"/>
          <w:kern w:val="2"/>
          <w14:ligatures w14:val="standardContextual"/>
        </w:rPr>
        <w:t>2</w:t>
      </w:r>
      <w:r w:rsidRPr="00170AAB">
        <w:rPr>
          <w:rFonts w:ascii="Arial" w:eastAsia="Arial" w:hAnsi="Arial" w:cs="Arial"/>
          <w:spacing w:val="20"/>
          <w:kern w:val="2"/>
          <w14:ligatures w14:val="standardContextual"/>
        </w:rPr>
        <w:t xml:space="preserve"> </w:t>
      </w:r>
      <w:r w:rsidRPr="00170AAB">
        <w:rPr>
          <w:rFonts w:ascii="Arial" w:eastAsia="Arial" w:hAnsi="Arial" w:cs="Arial"/>
          <w:spacing w:val="-2"/>
          <w:kern w:val="2"/>
          <w14:ligatures w14:val="standardContextual"/>
        </w:rPr>
        <w:t>d</w:t>
      </w:r>
      <w:r w:rsidRPr="00170AAB">
        <w:rPr>
          <w:rFonts w:ascii="Arial" w:eastAsia="Arial" w:hAnsi="Arial" w:cs="Arial"/>
          <w:kern w:val="2"/>
          <w14:ligatures w14:val="standardContextual"/>
        </w:rPr>
        <w:t xml:space="preserve">e </w:t>
      </w:r>
      <w:r w:rsidRPr="00170AAB">
        <w:rPr>
          <w:rFonts w:ascii="Arial" w:eastAsia="Arial" w:hAnsi="Arial" w:cs="Arial"/>
          <w:spacing w:val="2"/>
          <w:kern w:val="2"/>
          <w14:ligatures w14:val="standardContextual"/>
        </w:rPr>
        <w:t>20</w:t>
      </w:r>
      <w:r w:rsidRPr="00170AAB">
        <w:rPr>
          <w:rFonts w:ascii="Arial" w:eastAsia="Arial" w:hAnsi="Arial" w:cs="Arial"/>
          <w:spacing w:val="-2"/>
          <w:kern w:val="2"/>
          <w14:ligatures w14:val="standardContextual"/>
        </w:rPr>
        <w:t>1</w:t>
      </w:r>
      <w:r w:rsidRPr="00170AAB">
        <w:rPr>
          <w:rFonts w:ascii="Arial" w:eastAsia="Arial" w:hAnsi="Arial" w:cs="Arial"/>
          <w:spacing w:val="2"/>
          <w:kern w:val="2"/>
          <w14:ligatures w14:val="standardContextual"/>
        </w:rPr>
        <w:t>7</w:t>
      </w:r>
      <w:r w:rsidRPr="00170AAB">
        <w:rPr>
          <w:rFonts w:ascii="Arial" w:eastAsia="Arial" w:hAnsi="Arial" w:cs="Arial"/>
          <w:kern w:val="2"/>
          <w14:ligatures w14:val="standardContextual"/>
        </w:rPr>
        <w:t>,</w:t>
      </w:r>
      <w:r w:rsidRPr="00170AAB">
        <w:rPr>
          <w:rFonts w:ascii="Arial" w:eastAsia="Arial" w:hAnsi="Arial" w:cs="Arial"/>
          <w:spacing w:val="6"/>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l</w:t>
      </w:r>
      <w:r w:rsidRPr="00170AAB">
        <w:rPr>
          <w:rFonts w:ascii="Arial" w:eastAsia="Arial" w:hAnsi="Arial" w:cs="Arial"/>
          <w:spacing w:val="6"/>
          <w:kern w:val="2"/>
          <w14:ligatures w14:val="standardContextual"/>
        </w:rPr>
        <w:t xml:space="preserve"> </w:t>
      </w:r>
      <w:r w:rsidRPr="00170AAB">
        <w:rPr>
          <w:rFonts w:ascii="Arial" w:eastAsia="Arial" w:hAnsi="Arial" w:cs="Arial"/>
          <w:spacing w:val="2"/>
          <w:kern w:val="2"/>
          <w14:ligatures w14:val="standardContextual"/>
        </w:rPr>
        <w:t>a</w:t>
      </w:r>
      <w:r w:rsidRPr="00170AAB">
        <w:rPr>
          <w:rFonts w:ascii="Arial" w:eastAsia="Arial" w:hAnsi="Arial" w:cs="Arial"/>
          <w:spacing w:val="-2"/>
          <w:kern w:val="2"/>
          <w14:ligatures w14:val="standardContextual"/>
        </w:rPr>
        <w:t>s</w:t>
      </w:r>
      <w:r w:rsidRPr="00170AAB">
        <w:rPr>
          <w:rFonts w:ascii="Arial" w:eastAsia="Arial" w:hAnsi="Arial" w:cs="Arial"/>
          <w:spacing w:val="2"/>
          <w:kern w:val="2"/>
          <w14:ligatures w14:val="standardContextual"/>
        </w:rPr>
        <w:t>oc</w:t>
      </w:r>
      <w:r w:rsidRPr="00170AAB">
        <w:rPr>
          <w:rFonts w:ascii="Arial" w:eastAsia="Arial" w:hAnsi="Arial" w:cs="Arial"/>
          <w:spacing w:val="-5"/>
          <w:kern w:val="2"/>
          <w14:ligatures w14:val="standardContextual"/>
        </w:rPr>
        <w:t>i</w:t>
      </w:r>
      <w:r w:rsidRPr="00170AAB">
        <w:rPr>
          <w:rFonts w:ascii="Arial" w:eastAsia="Arial" w:hAnsi="Arial" w:cs="Arial"/>
          <w:spacing w:val="4"/>
          <w:kern w:val="2"/>
          <w14:ligatures w14:val="standardContextual"/>
        </w:rPr>
        <w:t>a</w:t>
      </w:r>
      <w:r w:rsidRPr="00170AAB">
        <w:rPr>
          <w:rFonts w:ascii="Arial" w:eastAsia="Arial" w:hAnsi="Arial" w:cs="Arial"/>
          <w:spacing w:val="2"/>
          <w:kern w:val="2"/>
          <w14:ligatures w14:val="standardContextual"/>
        </w:rPr>
        <w:t>d</w:t>
      </w:r>
      <w:r w:rsidRPr="00170AAB">
        <w:rPr>
          <w:rFonts w:ascii="Arial" w:eastAsia="Arial" w:hAnsi="Arial" w:cs="Arial"/>
          <w:kern w:val="2"/>
          <w14:ligatures w14:val="standardContextual"/>
        </w:rPr>
        <w:t>o</w:t>
      </w:r>
      <w:r w:rsidRPr="00170AAB">
        <w:rPr>
          <w:rFonts w:ascii="Arial" w:eastAsia="Arial" w:hAnsi="Arial" w:cs="Arial"/>
          <w:spacing w:val="4"/>
          <w:kern w:val="2"/>
          <w14:ligatures w14:val="standardContextual"/>
        </w:rPr>
        <w:t xml:space="preserve"> </w:t>
      </w:r>
      <w:r w:rsidRPr="00170AAB">
        <w:rPr>
          <w:rFonts w:ascii="Arial" w:eastAsia="Arial" w:hAnsi="Arial" w:cs="Arial"/>
          <w:spacing w:val="2"/>
          <w:kern w:val="2"/>
          <w14:ligatures w14:val="standardContextual"/>
        </w:rPr>
        <w:t>c</w:t>
      </w:r>
      <w:r w:rsidRPr="00170AAB">
        <w:rPr>
          <w:rFonts w:ascii="Arial" w:eastAsia="Arial" w:hAnsi="Arial" w:cs="Arial"/>
          <w:spacing w:val="-2"/>
          <w:kern w:val="2"/>
          <w14:ligatures w14:val="standardContextual"/>
        </w:rPr>
        <w:t>u</w:t>
      </w:r>
      <w:r w:rsidRPr="00170AAB">
        <w:rPr>
          <w:rFonts w:ascii="Arial" w:eastAsia="Arial" w:hAnsi="Arial" w:cs="Arial"/>
          <w:spacing w:val="2"/>
          <w:kern w:val="2"/>
          <w14:ligatures w14:val="standardContextual"/>
        </w:rPr>
        <w:t>en</w:t>
      </w:r>
      <w:r w:rsidRPr="00170AAB">
        <w:rPr>
          <w:rFonts w:ascii="Arial" w:eastAsia="Arial" w:hAnsi="Arial" w:cs="Arial"/>
          <w:spacing w:val="-1"/>
          <w:kern w:val="2"/>
          <w14:ligatures w14:val="standardContextual"/>
        </w:rPr>
        <w:t>t</w:t>
      </w:r>
      <w:r w:rsidRPr="00170AAB">
        <w:rPr>
          <w:rFonts w:ascii="Arial" w:eastAsia="Arial" w:hAnsi="Arial" w:cs="Arial"/>
          <w:kern w:val="2"/>
          <w14:ligatures w14:val="standardContextual"/>
        </w:rPr>
        <w:t>a</w:t>
      </w:r>
      <w:r w:rsidRPr="00170AAB">
        <w:rPr>
          <w:rFonts w:ascii="Arial" w:eastAsia="Arial" w:hAnsi="Arial" w:cs="Arial"/>
          <w:spacing w:val="4"/>
          <w:kern w:val="2"/>
          <w14:ligatures w14:val="standardContextual"/>
        </w:rPr>
        <w:t xml:space="preserve"> </w:t>
      </w:r>
      <w:r w:rsidRPr="00170AAB">
        <w:rPr>
          <w:rFonts w:ascii="Arial" w:eastAsia="Arial" w:hAnsi="Arial" w:cs="Arial"/>
          <w:spacing w:val="2"/>
          <w:kern w:val="2"/>
          <w14:ligatures w14:val="standardContextual"/>
        </w:rPr>
        <w:t>co</w:t>
      </w:r>
      <w:r w:rsidRPr="00170AAB">
        <w:rPr>
          <w:rFonts w:ascii="Arial" w:eastAsia="Arial" w:hAnsi="Arial" w:cs="Arial"/>
          <w:kern w:val="2"/>
          <w14:ligatures w14:val="standardContextual"/>
        </w:rPr>
        <w:t>n</w:t>
      </w:r>
      <w:r w:rsidRPr="00170AAB">
        <w:rPr>
          <w:rFonts w:ascii="Arial" w:eastAsia="Arial" w:hAnsi="Arial" w:cs="Arial"/>
          <w:spacing w:val="4"/>
          <w:kern w:val="2"/>
          <w14:ligatures w14:val="standardContextual"/>
        </w:rPr>
        <w:t xml:space="preserve"> </w:t>
      </w:r>
      <w:r w:rsidRPr="00170AAB">
        <w:rPr>
          <w:rFonts w:ascii="Arial" w:eastAsia="Arial" w:hAnsi="Arial" w:cs="Arial"/>
          <w:spacing w:val="2"/>
          <w:kern w:val="2"/>
          <w14:ligatures w14:val="standardContextual"/>
        </w:rPr>
        <w:t>c</w:t>
      </w:r>
      <w:r w:rsidRPr="00170AAB">
        <w:rPr>
          <w:rFonts w:ascii="Arial" w:eastAsia="Arial" w:hAnsi="Arial" w:cs="Arial"/>
          <w:spacing w:val="-2"/>
          <w:kern w:val="2"/>
          <w14:ligatures w14:val="standardContextual"/>
        </w:rPr>
        <w:t>o</w:t>
      </w:r>
      <w:r w:rsidRPr="00170AAB">
        <w:rPr>
          <w:rFonts w:ascii="Arial" w:eastAsia="Arial" w:hAnsi="Arial" w:cs="Arial"/>
          <w:kern w:val="2"/>
          <w14:ligatures w14:val="standardContextual"/>
        </w:rPr>
        <w:t>m</w:t>
      </w:r>
      <w:r w:rsidRPr="00170AAB">
        <w:rPr>
          <w:rFonts w:ascii="Arial" w:eastAsia="Arial" w:hAnsi="Arial" w:cs="Arial"/>
          <w:spacing w:val="2"/>
          <w:kern w:val="2"/>
          <w14:ligatures w14:val="standardContextual"/>
        </w:rPr>
        <w:t>p</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e</w:t>
      </w:r>
      <w:r w:rsidRPr="00170AAB">
        <w:rPr>
          <w:rFonts w:ascii="Arial" w:eastAsia="Arial" w:hAnsi="Arial" w:cs="Arial"/>
          <w:spacing w:val="-1"/>
          <w:kern w:val="2"/>
          <w14:ligatures w14:val="standardContextual"/>
        </w:rPr>
        <w:t>t</w:t>
      </w:r>
      <w:r w:rsidRPr="00170AAB">
        <w:rPr>
          <w:rFonts w:ascii="Arial" w:eastAsia="Arial" w:hAnsi="Arial" w:cs="Arial"/>
          <w:kern w:val="2"/>
          <w14:ligatures w14:val="standardContextual"/>
        </w:rPr>
        <w:t>a</w:t>
      </w:r>
      <w:r w:rsidRPr="00170AAB">
        <w:rPr>
          <w:rFonts w:ascii="Arial" w:eastAsia="Arial" w:hAnsi="Arial" w:cs="Arial"/>
          <w:spacing w:val="4"/>
          <w:kern w:val="2"/>
          <w14:ligatures w14:val="standardContextual"/>
        </w:rPr>
        <w:t xml:space="preserve"> </w:t>
      </w:r>
      <w:r w:rsidRPr="00170AAB">
        <w:rPr>
          <w:rFonts w:ascii="Arial" w:eastAsia="Arial" w:hAnsi="Arial" w:cs="Arial"/>
          <w:spacing w:val="-2"/>
          <w:kern w:val="2"/>
          <w14:ligatures w14:val="standardContextual"/>
        </w:rPr>
        <w:t>a</w:t>
      </w:r>
      <w:r w:rsidRPr="00170AAB">
        <w:rPr>
          <w:rFonts w:ascii="Arial" w:eastAsia="Arial" w:hAnsi="Arial" w:cs="Arial"/>
          <w:spacing w:val="2"/>
          <w:kern w:val="2"/>
          <w14:ligatures w14:val="standardContextual"/>
        </w:rPr>
        <w:t>u</w:t>
      </w:r>
      <w:r w:rsidRPr="00170AAB">
        <w:rPr>
          <w:rFonts w:ascii="Arial" w:eastAsia="Arial" w:hAnsi="Arial" w:cs="Arial"/>
          <w:spacing w:val="-1"/>
          <w:kern w:val="2"/>
          <w14:ligatures w14:val="standardContextual"/>
        </w:rPr>
        <w:t>t</w:t>
      </w:r>
      <w:r w:rsidRPr="00170AAB">
        <w:rPr>
          <w:rFonts w:ascii="Arial" w:eastAsia="Arial" w:hAnsi="Arial" w:cs="Arial"/>
          <w:spacing w:val="2"/>
          <w:kern w:val="2"/>
          <w14:ligatures w14:val="standardContextual"/>
        </w:rPr>
        <w:t>on</w:t>
      </w:r>
      <w:r w:rsidRPr="00170AAB">
        <w:rPr>
          <w:rFonts w:ascii="Arial" w:eastAsia="Arial" w:hAnsi="Arial" w:cs="Arial"/>
          <w:spacing w:val="-2"/>
          <w:kern w:val="2"/>
          <w14:ligatures w14:val="standardContextual"/>
        </w:rPr>
        <w:t>o</w:t>
      </w:r>
      <w:r w:rsidRPr="00170AAB">
        <w:rPr>
          <w:rFonts w:ascii="Arial" w:eastAsia="Arial" w:hAnsi="Arial" w:cs="Arial"/>
          <w:kern w:val="2"/>
          <w14:ligatures w14:val="standardContextual"/>
        </w:rPr>
        <w:t>m</w:t>
      </w:r>
      <w:r w:rsidRPr="00170AAB">
        <w:rPr>
          <w:rFonts w:ascii="Arial" w:eastAsia="Arial" w:hAnsi="Arial" w:cs="Arial"/>
          <w:spacing w:val="-1"/>
          <w:kern w:val="2"/>
          <w14:ligatures w14:val="standardContextual"/>
        </w:rPr>
        <w:t>í</w:t>
      </w:r>
      <w:r w:rsidRPr="00170AAB">
        <w:rPr>
          <w:rFonts w:ascii="Arial" w:eastAsia="Arial" w:hAnsi="Arial" w:cs="Arial"/>
          <w:kern w:val="2"/>
          <w14:ligatures w14:val="standardContextual"/>
        </w:rPr>
        <w:t>a</w:t>
      </w:r>
      <w:r w:rsidRPr="00170AAB">
        <w:rPr>
          <w:rFonts w:ascii="Arial" w:eastAsia="Arial" w:hAnsi="Arial" w:cs="Arial"/>
          <w:spacing w:val="8"/>
          <w:kern w:val="2"/>
          <w14:ligatures w14:val="standardContextual"/>
        </w:rPr>
        <w:t xml:space="preserve"> </w:t>
      </w:r>
      <w:r w:rsidRPr="00170AAB">
        <w:rPr>
          <w:rFonts w:ascii="Arial" w:eastAsia="Arial" w:hAnsi="Arial" w:cs="Arial"/>
          <w:spacing w:val="2"/>
          <w:kern w:val="2"/>
          <w14:ligatures w14:val="standardContextual"/>
        </w:rPr>
        <w:t>pa</w:t>
      </w:r>
      <w:r w:rsidRPr="00170AAB">
        <w:rPr>
          <w:rFonts w:ascii="Arial" w:eastAsia="Arial" w:hAnsi="Arial" w:cs="Arial"/>
          <w:spacing w:val="-5"/>
          <w:kern w:val="2"/>
          <w14:ligatures w14:val="standardContextual"/>
        </w:rPr>
        <w:t>r</w:t>
      </w:r>
      <w:r w:rsidRPr="00170AAB">
        <w:rPr>
          <w:rFonts w:ascii="Arial" w:eastAsia="Arial" w:hAnsi="Arial" w:cs="Arial"/>
          <w:kern w:val="2"/>
          <w14:ligatures w14:val="standardContextual"/>
        </w:rPr>
        <w:t>a</w:t>
      </w:r>
      <w:r w:rsidRPr="00170AAB">
        <w:rPr>
          <w:rFonts w:ascii="Arial" w:eastAsia="Arial" w:hAnsi="Arial" w:cs="Arial"/>
          <w:spacing w:val="8"/>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l</w:t>
      </w:r>
      <w:r w:rsidRPr="00170AAB">
        <w:rPr>
          <w:rFonts w:ascii="Arial" w:eastAsia="Arial" w:hAnsi="Arial" w:cs="Arial"/>
          <w:spacing w:val="6"/>
          <w:kern w:val="2"/>
          <w14:ligatures w14:val="standardContextual"/>
        </w:rPr>
        <w:t xml:space="preserve"> </w:t>
      </w:r>
      <w:r w:rsidRPr="00170AAB">
        <w:rPr>
          <w:rFonts w:ascii="Arial" w:eastAsia="Arial" w:hAnsi="Arial" w:cs="Arial"/>
          <w:spacing w:val="-2"/>
          <w:kern w:val="2"/>
          <w14:ligatures w14:val="standardContextual"/>
        </w:rPr>
        <w:t>d</w:t>
      </w:r>
      <w:r w:rsidRPr="00170AAB">
        <w:rPr>
          <w:rFonts w:ascii="Arial" w:eastAsia="Arial" w:hAnsi="Arial" w:cs="Arial"/>
          <w:spacing w:val="2"/>
          <w:kern w:val="2"/>
          <w14:ligatures w14:val="standardContextual"/>
        </w:rPr>
        <w:t>esa</w:t>
      </w:r>
      <w:r w:rsidRPr="00170AAB">
        <w:rPr>
          <w:rFonts w:ascii="Arial" w:eastAsia="Arial" w:hAnsi="Arial" w:cs="Arial"/>
          <w:spacing w:val="-1"/>
          <w:kern w:val="2"/>
          <w14:ligatures w14:val="standardContextual"/>
        </w:rPr>
        <w:t>rr</w:t>
      </w:r>
      <w:r w:rsidRPr="00170AAB">
        <w:rPr>
          <w:rFonts w:ascii="Arial" w:eastAsia="Arial" w:hAnsi="Arial" w:cs="Arial"/>
          <w:spacing w:val="2"/>
          <w:kern w:val="2"/>
          <w14:ligatures w14:val="standardContextual"/>
        </w:rPr>
        <w:t>o</w:t>
      </w:r>
      <w:r w:rsidRPr="00170AAB">
        <w:rPr>
          <w:rFonts w:ascii="Arial" w:eastAsia="Arial" w:hAnsi="Arial" w:cs="Arial"/>
          <w:spacing w:val="-1"/>
          <w:kern w:val="2"/>
          <w14:ligatures w14:val="standardContextual"/>
        </w:rPr>
        <w:t>ll</w:t>
      </w:r>
      <w:r w:rsidRPr="00170AAB">
        <w:rPr>
          <w:rFonts w:ascii="Arial" w:eastAsia="Arial" w:hAnsi="Arial" w:cs="Arial"/>
          <w:kern w:val="2"/>
          <w14:ligatures w14:val="standardContextual"/>
        </w:rPr>
        <w:t>o</w:t>
      </w:r>
      <w:r w:rsidRPr="00170AAB">
        <w:rPr>
          <w:rFonts w:ascii="Arial" w:eastAsia="Arial" w:hAnsi="Arial" w:cs="Arial"/>
          <w:spacing w:val="4"/>
          <w:kern w:val="2"/>
          <w14:ligatures w14:val="standardContextual"/>
        </w:rPr>
        <w:t xml:space="preserve"> </w:t>
      </w:r>
      <w:r w:rsidRPr="00170AAB">
        <w:rPr>
          <w:rFonts w:ascii="Arial" w:eastAsia="Arial" w:hAnsi="Arial" w:cs="Arial"/>
          <w:spacing w:val="2"/>
          <w:kern w:val="2"/>
          <w14:ligatures w14:val="standardContextual"/>
        </w:rPr>
        <w:t>de</w:t>
      </w:r>
      <w:r w:rsidRPr="00170AAB">
        <w:rPr>
          <w:rFonts w:ascii="Arial" w:eastAsia="Arial" w:hAnsi="Arial" w:cs="Arial"/>
          <w:kern w:val="2"/>
          <w14:ligatures w14:val="standardContextual"/>
        </w:rPr>
        <w:t>l</w:t>
      </w:r>
      <w:r w:rsidRPr="00170AAB">
        <w:rPr>
          <w:rFonts w:ascii="Arial" w:eastAsia="Arial" w:hAnsi="Arial" w:cs="Arial"/>
          <w:spacing w:val="6"/>
          <w:kern w:val="2"/>
          <w14:ligatures w14:val="standardContextual"/>
        </w:rPr>
        <w:t xml:space="preserve"> </w:t>
      </w:r>
      <w:r w:rsidRPr="00170AAB">
        <w:rPr>
          <w:rFonts w:ascii="Arial" w:eastAsia="Arial" w:hAnsi="Arial" w:cs="Arial"/>
          <w:spacing w:val="2"/>
          <w:kern w:val="2"/>
          <w14:ligatures w14:val="standardContextual"/>
        </w:rPr>
        <w:t>p</w:t>
      </w:r>
      <w:r w:rsidRPr="00170AAB">
        <w:rPr>
          <w:rFonts w:ascii="Arial" w:eastAsia="Arial" w:hAnsi="Arial" w:cs="Arial"/>
          <w:spacing w:val="-1"/>
          <w:kern w:val="2"/>
          <w14:ligatures w14:val="standardContextual"/>
        </w:rPr>
        <w:t>r</w:t>
      </w:r>
      <w:r w:rsidRPr="00170AAB">
        <w:rPr>
          <w:rFonts w:ascii="Arial" w:eastAsia="Arial" w:hAnsi="Arial" w:cs="Arial"/>
          <w:spacing w:val="-2"/>
          <w:kern w:val="2"/>
          <w14:ligatures w14:val="standardContextual"/>
        </w:rPr>
        <w:t>o</w:t>
      </w:r>
      <w:r w:rsidRPr="00170AAB">
        <w:rPr>
          <w:rFonts w:ascii="Arial" w:eastAsia="Arial" w:hAnsi="Arial" w:cs="Arial"/>
          <w:spacing w:val="2"/>
          <w:kern w:val="2"/>
          <w14:ligatures w14:val="standardContextual"/>
        </w:rPr>
        <w:t>y</w:t>
      </w:r>
      <w:r w:rsidRPr="00170AAB">
        <w:rPr>
          <w:rFonts w:ascii="Arial" w:eastAsia="Arial" w:hAnsi="Arial" w:cs="Arial"/>
          <w:spacing w:val="-2"/>
          <w:kern w:val="2"/>
          <w14:ligatures w14:val="standardContextual"/>
        </w:rPr>
        <w:t>e</w:t>
      </w:r>
      <w:r w:rsidRPr="00170AAB">
        <w:rPr>
          <w:rFonts w:ascii="Arial" w:eastAsia="Arial" w:hAnsi="Arial" w:cs="Arial"/>
          <w:spacing w:val="2"/>
          <w:kern w:val="2"/>
          <w14:ligatures w14:val="standardContextual"/>
        </w:rPr>
        <w:t>c</w:t>
      </w:r>
      <w:r w:rsidRPr="00170AAB">
        <w:rPr>
          <w:rFonts w:ascii="Arial" w:eastAsia="Arial" w:hAnsi="Arial" w:cs="Arial"/>
          <w:spacing w:val="-1"/>
          <w:kern w:val="2"/>
          <w14:ligatures w14:val="standardContextual"/>
        </w:rPr>
        <w:t>t</w:t>
      </w:r>
      <w:r w:rsidRPr="00170AAB">
        <w:rPr>
          <w:rFonts w:ascii="Arial" w:eastAsia="Arial" w:hAnsi="Arial" w:cs="Arial"/>
          <w:kern w:val="2"/>
          <w14:ligatures w14:val="standardContextual"/>
        </w:rPr>
        <w:t xml:space="preserve">o </w:t>
      </w:r>
      <w:r w:rsidRPr="00170AAB">
        <w:rPr>
          <w:rFonts w:ascii="Arial" w:eastAsia="Arial" w:hAnsi="Arial" w:cs="Arial"/>
          <w:spacing w:val="2"/>
          <w:kern w:val="2"/>
          <w14:ligatures w14:val="standardContextual"/>
        </w:rPr>
        <w:t>den</w:t>
      </w:r>
      <w:r w:rsidRPr="00170AAB">
        <w:rPr>
          <w:rFonts w:ascii="Arial" w:eastAsia="Arial" w:hAnsi="Arial" w:cs="Arial"/>
          <w:spacing w:val="-1"/>
          <w:kern w:val="2"/>
          <w14:ligatures w14:val="standardContextual"/>
        </w:rPr>
        <w:t>tr</w:t>
      </w:r>
      <w:r w:rsidRPr="00170AAB">
        <w:rPr>
          <w:rFonts w:ascii="Arial" w:eastAsia="Arial" w:hAnsi="Arial" w:cs="Arial"/>
          <w:kern w:val="2"/>
          <w14:ligatures w14:val="standardContextual"/>
        </w:rPr>
        <w:t>o</w:t>
      </w:r>
      <w:r w:rsidRPr="00170AAB">
        <w:rPr>
          <w:rFonts w:ascii="Arial" w:eastAsia="Arial" w:hAnsi="Arial" w:cs="Arial"/>
          <w:spacing w:val="20"/>
          <w:kern w:val="2"/>
          <w14:ligatures w14:val="standardContextual"/>
        </w:rPr>
        <w:t xml:space="preserve"> </w:t>
      </w:r>
      <w:r w:rsidRPr="00170AAB">
        <w:rPr>
          <w:rFonts w:ascii="Arial" w:eastAsia="Arial" w:hAnsi="Arial" w:cs="Arial"/>
          <w:spacing w:val="2"/>
          <w:kern w:val="2"/>
          <w14:ligatures w14:val="standardContextual"/>
        </w:rPr>
        <w:t>d</w:t>
      </w:r>
      <w:r w:rsidRPr="00170AAB">
        <w:rPr>
          <w:rFonts w:ascii="Arial" w:eastAsia="Arial" w:hAnsi="Arial" w:cs="Arial"/>
          <w:kern w:val="2"/>
          <w14:ligatures w14:val="standardContextual"/>
        </w:rPr>
        <w:t>e</w:t>
      </w:r>
      <w:r w:rsidRPr="00170AAB">
        <w:rPr>
          <w:rFonts w:ascii="Arial" w:eastAsia="Arial" w:hAnsi="Arial" w:cs="Arial"/>
          <w:spacing w:val="24"/>
          <w:kern w:val="2"/>
          <w14:ligatures w14:val="standardContextual"/>
        </w:rPr>
        <w:t xml:space="preserve"> </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o</w:t>
      </w:r>
      <w:r w:rsidRPr="00170AAB">
        <w:rPr>
          <w:rFonts w:ascii="Arial" w:eastAsia="Arial" w:hAnsi="Arial" w:cs="Arial"/>
          <w:kern w:val="2"/>
          <w14:ligatures w14:val="standardContextual"/>
        </w:rPr>
        <w:t>s</w:t>
      </w:r>
      <w:r w:rsidRPr="00170AAB">
        <w:rPr>
          <w:rFonts w:ascii="Arial" w:eastAsia="Arial" w:hAnsi="Arial" w:cs="Arial"/>
          <w:spacing w:val="25"/>
          <w:kern w:val="2"/>
          <w14:ligatures w14:val="standardContextual"/>
        </w:rPr>
        <w:t xml:space="preserve"> </w:t>
      </w:r>
      <w:r w:rsidRPr="00170AAB">
        <w:rPr>
          <w:rFonts w:ascii="Arial" w:eastAsia="Arial" w:hAnsi="Arial" w:cs="Arial"/>
          <w:spacing w:val="-1"/>
          <w:kern w:val="2"/>
          <w14:ligatures w14:val="standardContextual"/>
        </w:rPr>
        <w:t>li</w:t>
      </w:r>
      <w:r w:rsidRPr="00170AAB">
        <w:rPr>
          <w:rFonts w:ascii="Arial" w:eastAsia="Arial" w:hAnsi="Arial" w:cs="Arial"/>
          <w:spacing w:val="2"/>
          <w:kern w:val="2"/>
          <w14:ligatures w14:val="standardContextual"/>
        </w:rPr>
        <w:t>n</w:t>
      </w:r>
      <w:r w:rsidRPr="00170AAB">
        <w:rPr>
          <w:rFonts w:ascii="Arial" w:eastAsia="Arial" w:hAnsi="Arial" w:cs="Arial"/>
          <w:spacing w:val="-2"/>
          <w:kern w:val="2"/>
          <w14:ligatures w14:val="standardContextual"/>
        </w:rPr>
        <w:t>e</w:t>
      </w:r>
      <w:r w:rsidRPr="00170AAB">
        <w:rPr>
          <w:rFonts w:ascii="Arial" w:eastAsia="Arial" w:hAnsi="Arial" w:cs="Arial"/>
          <w:spacing w:val="2"/>
          <w:kern w:val="2"/>
          <w14:ligatures w14:val="standardContextual"/>
        </w:rPr>
        <w:t>a</w:t>
      </w:r>
      <w:r w:rsidRPr="00170AAB">
        <w:rPr>
          <w:rFonts w:ascii="Arial" w:eastAsia="Arial" w:hAnsi="Arial" w:cs="Arial"/>
          <w:kern w:val="2"/>
          <w14:ligatures w14:val="standardContextual"/>
        </w:rPr>
        <w:t>m</w:t>
      </w:r>
      <w:r w:rsidRPr="00170AAB">
        <w:rPr>
          <w:rFonts w:ascii="Arial" w:eastAsia="Arial" w:hAnsi="Arial" w:cs="Arial"/>
          <w:spacing w:val="-1"/>
          <w:kern w:val="2"/>
          <w14:ligatures w14:val="standardContextual"/>
        </w:rPr>
        <w:t>i</w:t>
      </w:r>
      <w:r w:rsidRPr="00170AAB">
        <w:rPr>
          <w:rFonts w:ascii="Arial" w:eastAsia="Arial" w:hAnsi="Arial" w:cs="Arial"/>
          <w:spacing w:val="-2"/>
          <w:kern w:val="2"/>
          <w14:ligatures w14:val="standardContextual"/>
        </w:rPr>
        <w:t>e</w:t>
      </w:r>
      <w:r w:rsidRPr="00170AAB">
        <w:rPr>
          <w:rFonts w:ascii="Arial" w:eastAsia="Arial" w:hAnsi="Arial" w:cs="Arial"/>
          <w:spacing w:val="2"/>
          <w:kern w:val="2"/>
          <w14:ligatures w14:val="standardContextual"/>
        </w:rPr>
        <w:t>n</w:t>
      </w:r>
      <w:r w:rsidRPr="00170AAB">
        <w:rPr>
          <w:rFonts w:ascii="Arial" w:eastAsia="Arial" w:hAnsi="Arial" w:cs="Arial"/>
          <w:spacing w:val="-1"/>
          <w:kern w:val="2"/>
          <w14:ligatures w14:val="standardContextual"/>
        </w:rPr>
        <w:t>t</w:t>
      </w:r>
      <w:r w:rsidRPr="00170AAB">
        <w:rPr>
          <w:rFonts w:ascii="Arial" w:eastAsia="Arial" w:hAnsi="Arial" w:cs="Arial"/>
          <w:spacing w:val="2"/>
          <w:kern w:val="2"/>
          <w14:ligatures w14:val="standardContextual"/>
        </w:rPr>
        <w:t>o</w:t>
      </w:r>
      <w:r w:rsidRPr="00170AAB">
        <w:rPr>
          <w:rFonts w:ascii="Arial" w:eastAsia="Arial" w:hAnsi="Arial" w:cs="Arial"/>
          <w:kern w:val="2"/>
          <w14:ligatures w14:val="standardContextual"/>
        </w:rPr>
        <w:t>s</w:t>
      </w:r>
      <w:r w:rsidRPr="00170AAB">
        <w:rPr>
          <w:rFonts w:ascii="Arial" w:eastAsia="Arial" w:hAnsi="Arial" w:cs="Arial"/>
          <w:spacing w:val="21"/>
          <w:kern w:val="2"/>
          <w14:ligatures w14:val="standardContextual"/>
        </w:rPr>
        <w:t xml:space="preserve"> </w:t>
      </w:r>
      <w:r w:rsidRPr="00170AAB">
        <w:rPr>
          <w:rFonts w:ascii="Arial" w:eastAsia="Arial" w:hAnsi="Arial" w:cs="Arial"/>
          <w:spacing w:val="2"/>
          <w:kern w:val="2"/>
          <w14:ligatures w14:val="standardContextual"/>
        </w:rPr>
        <w:t>a</w:t>
      </w:r>
      <w:r w:rsidRPr="00170AAB">
        <w:rPr>
          <w:rFonts w:ascii="Arial" w:eastAsia="Arial" w:hAnsi="Arial" w:cs="Arial"/>
          <w:spacing w:val="-2"/>
          <w:kern w:val="2"/>
          <w14:ligatures w14:val="standardContextual"/>
        </w:rPr>
        <w:t>q</w:t>
      </w:r>
      <w:r w:rsidRPr="00170AAB">
        <w:rPr>
          <w:rFonts w:ascii="Arial" w:eastAsia="Arial" w:hAnsi="Arial" w:cs="Arial"/>
          <w:spacing w:val="2"/>
          <w:kern w:val="2"/>
          <w14:ligatures w14:val="standardContextual"/>
        </w:rPr>
        <w:t>u</w:t>
      </w:r>
      <w:r w:rsidRPr="00170AAB">
        <w:rPr>
          <w:rFonts w:ascii="Arial" w:eastAsia="Arial" w:hAnsi="Arial" w:cs="Arial"/>
          <w:kern w:val="2"/>
          <w14:ligatures w14:val="standardContextual"/>
        </w:rPr>
        <w:t>í</w:t>
      </w:r>
      <w:r w:rsidRPr="00170AAB">
        <w:rPr>
          <w:rFonts w:ascii="Arial" w:eastAsia="Arial" w:hAnsi="Arial" w:cs="Arial"/>
          <w:spacing w:val="22"/>
          <w:kern w:val="2"/>
          <w14:ligatures w14:val="standardContextual"/>
        </w:rPr>
        <w:t xml:space="preserve"> </w:t>
      </w:r>
      <w:r w:rsidRPr="00170AAB">
        <w:rPr>
          <w:rFonts w:ascii="Arial" w:eastAsia="Arial" w:hAnsi="Arial" w:cs="Arial"/>
          <w:spacing w:val="2"/>
          <w:kern w:val="2"/>
          <w14:ligatures w14:val="standardContextual"/>
        </w:rPr>
        <w:t>es</w:t>
      </w:r>
      <w:r w:rsidRPr="00170AAB">
        <w:rPr>
          <w:rFonts w:ascii="Arial" w:eastAsia="Arial" w:hAnsi="Arial" w:cs="Arial"/>
          <w:spacing w:val="-1"/>
          <w:kern w:val="2"/>
          <w14:ligatures w14:val="standardContextual"/>
        </w:rPr>
        <w:t>t</w:t>
      </w:r>
      <w:r w:rsidRPr="00170AAB">
        <w:rPr>
          <w:rFonts w:ascii="Arial" w:eastAsia="Arial" w:hAnsi="Arial" w:cs="Arial"/>
          <w:spacing w:val="-2"/>
          <w:kern w:val="2"/>
          <w14:ligatures w14:val="standardContextual"/>
        </w:rPr>
        <w:t>a</w:t>
      </w:r>
      <w:r w:rsidRPr="00170AAB">
        <w:rPr>
          <w:rFonts w:ascii="Arial" w:eastAsia="Arial" w:hAnsi="Arial" w:cs="Arial"/>
          <w:spacing w:val="2"/>
          <w:kern w:val="2"/>
          <w14:ligatures w14:val="standardContextual"/>
        </w:rPr>
        <w:t>b</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ec</w:t>
      </w:r>
      <w:r w:rsidRPr="00170AAB">
        <w:rPr>
          <w:rFonts w:ascii="Arial" w:eastAsia="Arial" w:hAnsi="Arial" w:cs="Arial"/>
          <w:spacing w:val="-1"/>
          <w:kern w:val="2"/>
          <w14:ligatures w14:val="standardContextual"/>
        </w:rPr>
        <w:t>i</w:t>
      </w:r>
      <w:r w:rsidRPr="00170AAB">
        <w:rPr>
          <w:rFonts w:ascii="Arial" w:eastAsia="Arial" w:hAnsi="Arial" w:cs="Arial"/>
          <w:spacing w:val="2"/>
          <w:kern w:val="2"/>
          <w14:ligatures w14:val="standardContextual"/>
        </w:rPr>
        <w:t>dos</w:t>
      </w:r>
      <w:r w:rsidRPr="00170AAB">
        <w:rPr>
          <w:rFonts w:ascii="Arial" w:eastAsia="Arial" w:hAnsi="Arial" w:cs="Arial"/>
          <w:kern w:val="2"/>
          <w14:ligatures w14:val="standardContextual"/>
        </w:rPr>
        <w:t>,</w:t>
      </w:r>
      <w:r w:rsidRPr="00170AAB">
        <w:rPr>
          <w:rFonts w:ascii="Arial" w:eastAsia="Arial" w:hAnsi="Arial" w:cs="Arial"/>
          <w:spacing w:val="22"/>
          <w:kern w:val="2"/>
          <w14:ligatures w14:val="standardContextual"/>
        </w:rPr>
        <w:t xml:space="preserve"> </w:t>
      </w:r>
      <w:r w:rsidRPr="00170AAB">
        <w:rPr>
          <w:rFonts w:ascii="Arial" w:eastAsia="Arial" w:hAnsi="Arial" w:cs="Arial"/>
          <w:spacing w:val="-2"/>
          <w:kern w:val="2"/>
          <w14:ligatures w14:val="standardContextual"/>
        </w:rPr>
        <w:t>a</w:t>
      </w:r>
      <w:r w:rsidRPr="00170AAB">
        <w:rPr>
          <w:rFonts w:ascii="Arial" w:eastAsia="Arial" w:hAnsi="Arial" w:cs="Arial"/>
          <w:spacing w:val="2"/>
          <w:kern w:val="2"/>
          <w14:ligatures w14:val="standardContextual"/>
        </w:rPr>
        <w:t>dv</w:t>
      </w:r>
      <w:r w:rsidRPr="00170AAB">
        <w:rPr>
          <w:rFonts w:ascii="Arial" w:eastAsia="Arial" w:hAnsi="Arial" w:cs="Arial"/>
          <w:spacing w:val="-1"/>
          <w:kern w:val="2"/>
          <w14:ligatures w14:val="standardContextual"/>
        </w:rPr>
        <w:t>irti</w:t>
      </w:r>
      <w:r w:rsidRPr="00170AAB">
        <w:rPr>
          <w:rFonts w:ascii="Arial" w:eastAsia="Arial" w:hAnsi="Arial" w:cs="Arial"/>
          <w:spacing w:val="2"/>
          <w:kern w:val="2"/>
          <w14:ligatures w14:val="standardContextual"/>
        </w:rPr>
        <w:t>en</w:t>
      </w:r>
      <w:r w:rsidRPr="00170AAB">
        <w:rPr>
          <w:rFonts w:ascii="Arial" w:eastAsia="Arial" w:hAnsi="Arial" w:cs="Arial"/>
          <w:spacing w:val="-2"/>
          <w:kern w:val="2"/>
          <w14:ligatures w14:val="standardContextual"/>
        </w:rPr>
        <w:t>d</w:t>
      </w:r>
      <w:r w:rsidRPr="00170AAB">
        <w:rPr>
          <w:rFonts w:ascii="Arial" w:eastAsia="Arial" w:hAnsi="Arial" w:cs="Arial"/>
          <w:kern w:val="2"/>
          <w14:ligatures w14:val="standardContextual"/>
        </w:rPr>
        <w:t>o</w:t>
      </w:r>
      <w:r w:rsidRPr="00170AAB">
        <w:rPr>
          <w:rFonts w:ascii="Arial" w:eastAsia="Arial" w:hAnsi="Arial" w:cs="Arial"/>
          <w:spacing w:val="24"/>
          <w:kern w:val="2"/>
          <w14:ligatures w14:val="standardContextual"/>
        </w:rPr>
        <w:t xml:space="preserve"> </w:t>
      </w:r>
      <w:r w:rsidRPr="00170AAB">
        <w:rPr>
          <w:rFonts w:ascii="Arial" w:eastAsia="Arial" w:hAnsi="Arial" w:cs="Arial"/>
          <w:spacing w:val="-2"/>
          <w:kern w:val="2"/>
          <w14:ligatures w14:val="standardContextual"/>
        </w:rPr>
        <w:t>q</w:t>
      </w:r>
      <w:r w:rsidRPr="00170AAB">
        <w:rPr>
          <w:rFonts w:ascii="Arial" w:eastAsia="Arial" w:hAnsi="Arial" w:cs="Arial"/>
          <w:spacing w:val="2"/>
          <w:kern w:val="2"/>
          <w14:ligatures w14:val="standardContextual"/>
        </w:rPr>
        <w:t>u</w:t>
      </w:r>
      <w:r w:rsidRPr="00170AAB">
        <w:rPr>
          <w:rFonts w:ascii="Arial" w:eastAsia="Arial" w:hAnsi="Arial" w:cs="Arial"/>
          <w:kern w:val="2"/>
          <w14:ligatures w14:val="standardContextual"/>
        </w:rPr>
        <w:t>e</w:t>
      </w:r>
      <w:r w:rsidRPr="00170AAB">
        <w:rPr>
          <w:rFonts w:ascii="Arial" w:eastAsia="Arial" w:hAnsi="Arial" w:cs="Arial"/>
          <w:spacing w:val="20"/>
          <w:kern w:val="2"/>
          <w14:ligatures w14:val="standardContextual"/>
        </w:rPr>
        <w:t xml:space="preserve"> </w:t>
      </w:r>
      <w:r w:rsidRPr="00170AAB">
        <w:rPr>
          <w:rFonts w:ascii="Arial" w:eastAsia="Arial" w:hAnsi="Arial" w:cs="Arial"/>
          <w:spacing w:val="2"/>
          <w:kern w:val="2"/>
          <w14:ligatures w14:val="standardContextual"/>
        </w:rPr>
        <w:t>d</w:t>
      </w:r>
      <w:r w:rsidRPr="00170AAB">
        <w:rPr>
          <w:rFonts w:ascii="Arial" w:eastAsia="Arial" w:hAnsi="Arial" w:cs="Arial"/>
          <w:spacing w:val="-2"/>
          <w:kern w:val="2"/>
          <w14:ligatures w14:val="standardContextual"/>
        </w:rPr>
        <w:t>e</w:t>
      </w:r>
      <w:r w:rsidRPr="00170AAB">
        <w:rPr>
          <w:rFonts w:ascii="Arial" w:eastAsia="Arial" w:hAnsi="Arial" w:cs="Arial"/>
          <w:spacing w:val="2"/>
          <w:kern w:val="2"/>
          <w14:ligatures w14:val="standardContextual"/>
        </w:rPr>
        <w:t>be</w:t>
      </w:r>
      <w:r w:rsidRPr="00170AAB">
        <w:rPr>
          <w:rFonts w:ascii="Arial" w:eastAsia="Arial" w:hAnsi="Arial" w:cs="Arial"/>
          <w:spacing w:val="-1"/>
          <w:kern w:val="2"/>
          <w14:ligatures w14:val="standardContextual"/>
        </w:rPr>
        <w:t>r</w:t>
      </w:r>
      <w:r w:rsidRPr="00170AAB">
        <w:rPr>
          <w:rFonts w:ascii="Arial" w:eastAsia="Arial" w:hAnsi="Arial" w:cs="Arial"/>
          <w:kern w:val="2"/>
          <w14:ligatures w14:val="standardContextual"/>
        </w:rPr>
        <w:t>á</w:t>
      </w:r>
      <w:r w:rsidRPr="00170AAB">
        <w:rPr>
          <w:rFonts w:ascii="Arial" w:eastAsia="Arial" w:hAnsi="Arial" w:cs="Arial"/>
          <w:spacing w:val="20"/>
          <w:kern w:val="2"/>
          <w14:ligatures w14:val="standardContextual"/>
        </w:rPr>
        <w:t xml:space="preserve"> </w:t>
      </w:r>
      <w:r w:rsidRPr="00170AAB">
        <w:rPr>
          <w:rFonts w:ascii="Arial" w:eastAsia="Arial" w:hAnsi="Arial" w:cs="Arial"/>
          <w:spacing w:val="2"/>
          <w:kern w:val="2"/>
          <w14:ligatures w14:val="standardContextual"/>
        </w:rPr>
        <w:t>cu</w:t>
      </w:r>
      <w:r w:rsidRPr="00170AAB">
        <w:rPr>
          <w:rFonts w:ascii="Arial" w:eastAsia="Arial" w:hAnsi="Arial" w:cs="Arial"/>
          <w:spacing w:val="-3"/>
          <w:kern w:val="2"/>
          <w14:ligatures w14:val="standardContextual"/>
        </w:rPr>
        <w:t>m</w:t>
      </w:r>
      <w:r w:rsidRPr="00170AAB">
        <w:rPr>
          <w:rFonts w:ascii="Arial" w:eastAsia="Arial" w:hAnsi="Arial" w:cs="Arial"/>
          <w:spacing w:val="2"/>
          <w:kern w:val="2"/>
          <w14:ligatures w14:val="standardContextual"/>
        </w:rPr>
        <w:t>p</w:t>
      </w:r>
      <w:r w:rsidRPr="00170AAB">
        <w:rPr>
          <w:rFonts w:ascii="Arial" w:eastAsia="Arial" w:hAnsi="Arial" w:cs="Arial"/>
          <w:spacing w:val="-1"/>
          <w:kern w:val="2"/>
          <w14:ligatures w14:val="standardContextual"/>
        </w:rPr>
        <w:t>li</w:t>
      </w:r>
      <w:r w:rsidRPr="00170AAB">
        <w:rPr>
          <w:rFonts w:ascii="Arial" w:eastAsia="Arial" w:hAnsi="Arial" w:cs="Arial"/>
          <w:kern w:val="2"/>
          <w14:ligatures w14:val="standardContextual"/>
        </w:rPr>
        <w:t>r</w:t>
      </w:r>
      <w:r w:rsidRPr="00170AAB">
        <w:rPr>
          <w:rFonts w:ascii="Arial" w:eastAsia="Arial" w:hAnsi="Arial" w:cs="Arial"/>
          <w:spacing w:val="22"/>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 xml:space="preserve">n </w:t>
      </w:r>
      <w:r w:rsidRPr="00170AAB">
        <w:rPr>
          <w:rFonts w:ascii="Arial" w:eastAsia="Arial" w:hAnsi="Arial" w:cs="Arial"/>
          <w:spacing w:val="-1"/>
          <w:kern w:val="2"/>
          <w14:ligatures w14:val="standardContextual"/>
        </w:rPr>
        <w:t>t</w:t>
      </w:r>
      <w:r w:rsidRPr="00170AAB">
        <w:rPr>
          <w:rFonts w:ascii="Arial" w:eastAsia="Arial" w:hAnsi="Arial" w:cs="Arial"/>
          <w:spacing w:val="2"/>
          <w:kern w:val="2"/>
          <w14:ligatures w14:val="standardContextual"/>
        </w:rPr>
        <w:t>od</w:t>
      </w:r>
      <w:r w:rsidRPr="00170AAB">
        <w:rPr>
          <w:rFonts w:ascii="Arial" w:eastAsia="Arial" w:hAnsi="Arial" w:cs="Arial"/>
          <w:kern w:val="2"/>
          <w14:ligatures w14:val="standardContextual"/>
        </w:rPr>
        <w:t>o</w:t>
      </w:r>
      <w:r w:rsidRPr="00170AAB">
        <w:rPr>
          <w:rFonts w:ascii="Arial" w:eastAsia="Arial" w:hAnsi="Arial" w:cs="Arial"/>
          <w:spacing w:val="8"/>
          <w:kern w:val="2"/>
          <w14:ligatures w14:val="standardContextual"/>
        </w:rPr>
        <w:t xml:space="preserve"> </w:t>
      </w:r>
      <w:r w:rsidRPr="00170AAB">
        <w:rPr>
          <w:rFonts w:ascii="Arial" w:eastAsia="Arial" w:hAnsi="Arial" w:cs="Arial"/>
          <w:kern w:val="2"/>
          <w14:ligatures w14:val="standardContextual"/>
        </w:rPr>
        <w:t>m</w:t>
      </w:r>
      <w:r w:rsidRPr="00170AAB">
        <w:rPr>
          <w:rFonts w:ascii="Arial" w:eastAsia="Arial" w:hAnsi="Arial" w:cs="Arial"/>
          <w:spacing w:val="2"/>
          <w:kern w:val="2"/>
          <w14:ligatures w14:val="standardContextual"/>
        </w:rPr>
        <w:t>o</w:t>
      </w:r>
      <w:r w:rsidRPr="00170AAB">
        <w:rPr>
          <w:rFonts w:ascii="Arial" w:eastAsia="Arial" w:hAnsi="Arial" w:cs="Arial"/>
          <w:spacing w:val="-3"/>
          <w:kern w:val="2"/>
          <w14:ligatures w14:val="standardContextual"/>
        </w:rPr>
        <w:t>m</w:t>
      </w:r>
      <w:r w:rsidRPr="00170AAB">
        <w:rPr>
          <w:rFonts w:ascii="Arial" w:eastAsia="Arial" w:hAnsi="Arial" w:cs="Arial"/>
          <w:spacing w:val="2"/>
          <w:kern w:val="2"/>
          <w14:ligatures w14:val="standardContextual"/>
        </w:rPr>
        <w:t>en</w:t>
      </w:r>
      <w:r w:rsidRPr="00170AAB">
        <w:rPr>
          <w:rFonts w:ascii="Arial" w:eastAsia="Arial" w:hAnsi="Arial" w:cs="Arial"/>
          <w:spacing w:val="-1"/>
          <w:kern w:val="2"/>
          <w14:ligatures w14:val="standardContextual"/>
        </w:rPr>
        <w:t>t</w:t>
      </w:r>
      <w:r w:rsidRPr="00170AAB">
        <w:rPr>
          <w:rFonts w:ascii="Arial" w:eastAsia="Arial" w:hAnsi="Arial" w:cs="Arial"/>
          <w:kern w:val="2"/>
          <w14:ligatures w14:val="standardContextual"/>
        </w:rPr>
        <w:t>o</w:t>
      </w:r>
      <w:r w:rsidRPr="00170AAB">
        <w:rPr>
          <w:rFonts w:ascii="Arial" w:eastAsia="Arial" w:hAnsi="Arial" w:cs="Arial"/>
          <w:spacing w:val="4"/>
          <w:kern w:val="2"/>
          <w14:ligatures w14:val="standardContextual"/>
        </w:rPr>
        <w:t xml:space="preserve"> </w:t>
      </w:r>
      <w:r w:rsidRPr="00170AAB">
        <w:rPr>
          <w:rFonts w:ascii="Arial" w:eastAsia="Arial" w:hAnsi="Arial" w:cs="Arial"/>
          <w:spacing w:val="2"/>
          <w:kern w:val="2"/>
          <w14:ligatures w14:val="standardContextual"/>
        </w:rPr>
        <w:t>co</w:t>
      </w:r>
      <w:r w:rsidRPr="00170AAB">
        <w:rPr>
          <w:rFonts w:ascii="Arial" w:eastAsia="Arial" w:hAnsi="Arial" w:cs="Arial"/>
          <w:kern w:val="2"/>
          <w14:ligatures w14:val="standardContextual"/>
        </w:rPr>
        <w:t>n</w:t>
      </w:r>
      <w:r w:rsidRPr="00170AAB">
        <w:rPr>
          <w:rFonts w:ascii="Arial" w:eastAsia="Arial" w:hAnsi="Arial" w:cs="Arial"/>
          <w:spacing w:val="8"/>
          <w:kern w:val="2"/>
          <w14:ligatures w14:val="standardContextual"/>
        </w:rPr>
        <w:t xml:space="preserve"> </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o</w:t>
      </w:r>
      <w:r w:rsidRPr="00170AAB">
        <w:rPr>
          <w:rFonts w:ascii="Arial" w:eastAsia="Arial" w:hAnsi="Arial" w:cs="Arial"/>
          <w:kern w:val="2"/>
          <w14:ligatures w14:val="standardContextual"/>
        </w:rPr>
        <w:t>s</w:t>
      </w:r>
      <w:r w:rsidRPr="00170AAB">
        <w:rPr>
          <w:rFonts w:ascii="Arial" w:eastAsia="Arial" w:hAnsi="Arial" w:cs="Arial"/>
          <w:spacing w:val="9"/>
          <w:kern w:val="2"/>
          <w14:ligatures w14:val="standardContextual"/>
        </w:rPr>
        <w:t xml:space="preserve"> </w:t>
      </w:r>
      <w:r w:rsidRPr="00170AAB">
        <w:rPr>
          <w:rFonts w:ascii="Arial" w:eastAsia="Arial" w:hAnsi="Arial" w:cs="Arial"/>
          <w:spacing w:val="2"/>
          <w:kern w:val="2"/>
          <w14:ligatures w14:val="standardContextual"/>
        </w:rPr>
        <w:t>ob</w:t>
      </w:r>
      <w:r w:rsidRPr="00170AAB">
        <w:rPr>
          <w:rFonts w:ascii="Arial" w:eastAsia="Arial" w:hAnsi="Arial" w:cs="Arial"/>
          <w:spacing w:val="-5"/>
          <w:kern w:val="2"/>
          <w14:ligatures w14:val="standardContextual"/>
        </w:rPr>
        <w:t>j</w:t>
      </w:r>
      <w:r w:rsidRPr="00170AAB">
        <w:rPr>
          <w:rFonts w:ascii="Arial" w:eastAsia="Arial" w:hAnsi="Arial" w:cs="Arial"/>
          <w:spacing w:val="2"/>
          <w:kern w:val="2"/>
          <w14:ligatures w14:val="standardContextual"/>
        </w:rPr>
        <w:t>e</w:t>
      </w:r>
      <w:r w:rsidRPr="00170AAB">
        <w:rPr>
          <w:rFonts w:ascii="Arial" w:eastAsia="Arial" w:hAnsi="Arial" w:cs="Arial"/>
          <w:spacing w:val="-1"/>
          <w:kern w:val="2"/>
          <w14:ligatures w14:val="standardContextual"/>
        </w:rPr>
        <w:t>ti</w:t>
      </w:r>
      <w:r w:rsidRPr="00170AAB">
        <w:rPr>
          <w:rFonts w:ascii="Arial" w:eastAsia="Arial" w:hAnsi="Arial" w:cs="Arial"/>
          <w:spacing w:val="2"/>
          <w:kern w:val="2"/>
          <w14:ligatures w14:val="standardContextual"/>
        </w:rPr>
        <w:t>vo</w:t>
      </w:r>
      <w:r w:rsidRPr="00170AAB">
        <w:rPr>
          <w:rFonts w:ascii="Arial" w:eastAsia="Arial" w:hAnsi="Arial" w:cs="Arial"/>
          <w:kern w:val="2"/>
          <w14:ligatures w14:val="standardContextual"/>
        </w:rPr>
        <w:t>s</w:t>
      </w:r>
      <w:r w:rsidRPr="00170AAB">
        <w:rPr>
          <w:rFonts w:ascii="Arial" w:eastAsia="Arial" w:hAnsi="Arial" w:cs="Arial"/>
          <w:spacing w:val="5"/>
          <w:kern w:val="2"/>
          <w14:ligatures w14:val="standardContextual"/>
        </w:rPr>
        <w:t xml:space="preserve"> </w:t>
      </w:r>
      <w:r w:rsidRPr="00170AAB">
        <w:rPr>
          <w:rFonts w:ascii="Arial" w:eastAsia="Arial" w:hAnsi="Arial" w:cs="Arial"/>
          <w:spacing w:val="2"/>
          <w:kern w:val="2"/>
          <w14:ligatures w14:val="standardContextual"/>
        </w:rPr>
        <w:t>de</w:t>
      </w:r>
      <w:r w:rsidRPr="00170AAB">
        <w:rPr>
          <w:rFonts w:ascii="Arial" w:eastAsia="Arial" w:hAnsi="Arial" w:cs="Arial"/>
          <w:kern w:val="2"/>
          <w14:ligatures w14:val="standardContextual"/>
        </w:rPr>
        <w:t>l</w:t>
      </w:r>
      <w:r w:rsidRPr="00170AAB">
        <w:rPr>
          <w:rFonts w:ascii="Arial" w:eastAsia="Arial" w:hAnsi="Arial" w:cs="Arial"/>
          <w:spacing w:val="6"/>
          <w:kern w:val="2"/>
          <w14:ligatures w14:val="standardContextual"/>
        </w:rPr>
        <w:t xml:space="preserve"> </w:t>
      </w:r>
      <w:r w:rsidRPr="00170AAB">
        <w:rPr>
          <w:rFonts w:ascii="Arial" w:eastAsia="Arial" w:hAnsi="Arial" w:cs="Arial"/>
          <w:spacing w:val="2"/>
          <w:kern w:val="2"/>
          <w14:ligatures w14:val="standardContextual"/>
        </w:rPr>
        <w:t>p</w:t>
      </w:r>
      <w:r w:rsidRPr="00170AAB">
        <w:rPr>
          <w:rFonts w:ascii="Arial" w:eastAsia="Arial" w:hAnsi="Arial" w:cs="Arial"/>
          <w:spacing w:val="-1"/>
          <w:kern w:val="2"/>
          <w14:ligatures w14:val="standardContextual"/>
        </w:rPr>
        <w:t>r</w:t>
      </w:r>
      <w:r w:rsidRPr="00170AAB">
        <w:rPr>
          <w:rFonts w:ascii="Arial" w:eastAsia="Arial" w:hAnsi="Arial" w:cs="Arial"/>
          <w:spacing w:val="2"/>
          <w:kern w:val="2"/>
          <w14:ligatures w14:val="standardContextual"/>
        </w:rPr>
        <w:t>o</w:t>
      </w:r>
      <w:r w:rsidRPr="00170AAB">
        <w:rPr>
          <w:rFonts w:ascii="Arial" w:eastAsia="Arial" w:hAnsi="Arial" w:cs="Arial"/>
          <w:spacing w:val="-2"/>
          <w:kern w:val="2"/>
          <w14:ligatures w14:val="standardContextual"/>
        </w:rPr>
        <w:t>y</w:t>
      </w:r>
      <w:r w:rsidRPr="00170AAB">
        <w:rPr>
          <w:rFonts w:ascii="Arial" w:eastAsia="Arial" w:hAnsi="Arial" w:cs="Arial"/>
          <w:spacing w:val="2"/>
          <w:kern w:val="2"/>
          <w14:ligatures w14:val="standardContextual"/>
        </w:rPr>
        <w:t>ec</w:t>
      </w:r>
      <w:r w:rsidRPr="00170AAB">
        <w:rPr>
          <w:rFonts w:ascii="Arial" w:eastAsia="Arial" w:hAnsi="Arial" w:cs="Arial"/>
          <w:spacing w:val="-1"/>
          <w:kern w:val="2"/>
          <w14:ligatures w14:val="standardContextual"/>
        </w:rPr>
        <w:t>t</w:t>
      </w:r>
      <w:r w:rsidRPr="00170AAB">
        <w:rPr>
          <w:rFonts w:ascii="Arial" w:eastAsia="Arial" w:hAnsi="Arial" w:cs="Arial"/>
          <w:kern w:val="2"/>
          <w14:ligatures w14:val="standardContextual"/>
        </w:rPr>
        <w:t>o</w:t>
      </w:r>
      <w:r w:rsidRPr="00170AAB">
        <w:rPr>
          <w:rFonts w:ascii="Arial" w:eastAsia="Arial" w:hAnsi="Arial" w:cs="Arial"/>
          <w:spacing w:val="8"/>
          <w:kern w:val="2"/>
          <w14:ligatures w14:val="standardContextual"/>
        </w:rPr>
        <w:t xml:space="preserve"> </w:t>
      </w:r>
      <w:r w:rsidRPr="00170AAB">
        <w:rPr>
          <w:rFonts w:ascii="Arial" w:eastAsia="Arial" w:hAnsi="Arial" w:cs="Arial"/>
          <w:spacing w:val="-2"/>
          <w:kern w:val="2"/>
          <w14:ligatures w14:val="standardContextual"/>
        </w:rPr>
        <w:t>q</w:t>
      </w:r>
      <w:r w:rsidRPr="00170AAB">
        <w:rPr>
          <w:rFonts w:ascii="Arial" w:eastAsia="Arial" w:hAnsi="Arial" w:cs="Arial"/>
          <w:spacing w:val="2"/>
          <w:kern w:val="2"/>
          <w14:ligatures w14:val="standardContextual"/>
        </w:rPr>
        <w:t>u</w:t>
      </w:r>
      <w:r w:rsidRPr="00170AAB">
        <w:rPr>
          <w:rFonts w:ascii="Arial" w:eastAsia="Arial" w:hAnsi="Arial" w:cs="Arial"/>
          <w:kern w:val="2"/>
          <w14:ligatures w14:val="standardContextual"/>
        </w:rPr>
        <w:t>e</w:t>
      </w:r>
      <w:r w:rsidRPr="00170AAB">
        <w:rPr>
          <w:rFonts w:ascii="Arial" w:eastAsia="Arial" w:hAnsi="Arial" w:cs="Arial"/>
          <w:spacing w:val="8"/>
          <w:kern w:val="2"/>
          <w14:ligatures w14:val="standardContextual"/>
        </w:rPr>
        <w:t xml:space="preserve"> </w:t>
      </w:r>
      <w:r w:rsidRPr="00170AAB">
        <w:rPr>
          <w:rFonts w:ascii="Arial" w:eastAsia="Arial" w:hAnsi="Arial" w:cs="Arial"/>
          <w:spacing w:val="2"/>
          <w:kern w:val="2"/>
          <w14:ligatures w14:val="standardContextual"/>
        </w:rPr>
        <w:t>a</w:t>
      </w:r>
      <w:r w:rsidRPr="00170AAB">
        <w:rPr>
          <w:rFonts w:ascii="Arial" w:eastAsia="Arial" w:hAnsi="Arial" w:cs="Arial"/>
          <w:spacing w:val="-2"/>
          <w:kern w:val="2"/>
          <w14:ligatures w14:val="standardContextual"/>
        </w:rPr>
        <w:t>d</w:t>
      </w:r>
      <w:r w:rsidRPr="00170AAB">
        <w:rPr>
          <w:rFonts w:ascii="Arial" w:eastAsia="Arial" w:hAnsi="Arial" w:cs="Arial"/>
          <w:spacing w:val="2"/>
          <w:kern w:val="2"/>
          <w14:ligatures w14:val="standardContextual"/>
        </w:rPr>
        <w:t>e</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a</w:t>
      </w:r>
      <w:r w:rsidRPr="00170AAB">
        <w:rPr>
          <w:rFonts w:ascii="Arial" w:eastAsia="Arial" w:hAnsi="Arial" w:cs="Arial"/>
          <w:spacing w:val="2"/>
          <w:kern w:val="2"/>
          <w14:ligatures w14:val="standardContextual"/>
        </w:rPr>
        <w:t>n</w:t>
      </w:r>
      <w:r w:rsidRPr="00170AAB">
        <w:rPr>
          <w:rFonts w:ascii="Arial" w:eastAsia="Arial" w:hAnsi="Arial" w:cs="Arial"/>
          <w:spacing w:val="-1"/>
          <w:kern w:val="2"/>
          <w14:ligatures w14:val="standardContextual"/>
        </w:rPr>
        <w:t>t</w:t>
      </w:r>
      <w:r w:rsidRPr="00170AAB">
        <w:rPr>
          <w:rFonts w:ascii="Arial" w:eastAsia="Arial" w:hAnsi="Arial" w:cs="Arial"/>
          <w:kern w:val="2"/>
          <w14:ligatures w14:val="standardContextual"/>
        </w:rPr>
        <w:t>a</w:t>
      </w:r>
      <w:r w:rsidRPr="00170AAB">
        <w:rPr>
          <w:rFonts w:ascii="Arial" w:eastAsia="Arial" w:hAnsi="Arial" w:cs="Arial"/>
          <w:spacing w:val="8"/>
          <w:kern w:val="2"/>
          <w14:ligatures w14:val="standardContextual"/>
        </w:rPr>
        <w:t xml:space="preserve"> </w:t>
      </w:r>
      <w:r w:rsidRPr="00170AAB">
        <w:rPr>
          <w:rFonts w:ascii="Arial" w:eastAsia="Arial" w:hAnsi="Arial" w:cs="Arial"/>
          <w:spacing w:val="-1"/>
          <w:kern w:val="2"/>
          <w14:ligatures w14:val="standardContextual"/>
        </w:rPr>
        <w:t>l</w:t>
      </w:r>
      <w:r w:rsidRPr="00170AAB">
        <w:rPr>
          <w:rFonts w:ascii="Arial" w:eastAsia="Arial" w:hAnsi="Arial" w:cs="Arial"/>
          <w:kern w:val="2"/>
          <w14:ligatures w14:val="standardContextual"/>
        </w:rPr>
        <w:t>a</w:t>
      </w:r>
      <w:r w:rsidRPr="00170AAB">
        <w:rPr>
          <w:rFonts w:ascii="Arial" w:eastAsia="Arial" w:hAnsi="Arial" w:cs="Arial"/>
          <w:spacing w:val="8"/>
          <w:kern w:val="2"/>
          <w14:ligatures w14:val="standardContextual"/>
        </w:rPr>
        <w:t xml:space="preserve"> </w:t>
      </w:r>
      <w:r w:rsidRPr="00170AAB">
        <w:rPr>
          <w:rFonts w:ascii="Arial" w:eastAsia="Arial" w:hAnsi="Arial" w:cs="Arial"/>
          <w:spacing w:val="2"/>
          <w:kern w:val="2"/>
          <w14:ligatures w14:val="standardContextual"/>
        </w:rPr>
        <w:t>en</w:t>
      </w:r>
      <w:r w:rsidRPr="00170AAB">
        <w:rPr>
          <w:rFonts w:ascii="Arial" w:eastAsia="Arial" w:hAnsi="Arial" w:cs="Arial"/>
          <w:spacing w:val="-1"/>
          <w:kern w:val="2"/>
          <w14:ligatures w14:val="standardContextual"/>
        </w:rPr>
        <w:t>ti</w:t>
      </w:r>
      <w:r w:rsidRPr="00170AAB">
        <w:rPr>
          <w:rFonts w:ascii="Arial" w:eastAsia="Arial" w:hAnsi="Arial" w:cs="Arial"/>
          <w:spacing w:val="2"/>
          <w:kern w:val="2"/>
          <w14:ligatures w14:val="standardContextual"/>
        </w:rPr>
        <w:t>d</w:t>
      </w:r>
      <w:r w:rsidRPr="00170AAB">
        <w:rPr>
          <w:rFonts w:ascii="Arial" w:eastAsia="Arial" w:hAnsi="Arial" w:cs="Arial"/>
          <w:spacing w:val="-2"/>
          <w:kern w:val="2"/>
          <w14:ligatures w14:val="standardContextual"/>
        </w:rPr>
        <w:t>a</w:t>
      </w:r>
      <w:r w:rsidRPr="00170AAB">
        <w:rPr>
          <w:rFonts w:ascii="Arial" w:eastAsia="Arial" w:hAnsi="Arial" w:cs="Arial"/>
          <w:kern w:val="2"/>
          <w14:ligatures w14:val="standardContextual"/>
        </w:rPr>
        <w:t>d</w:t>
      </w:r>
      <w:r w:rsidRPr="00170AAB">
        <w:rPr>
          <w:rFonts w:ascii="Arial" w:eastAsia="Arial" w:hAnsi="Arial" w:cs="Arial"/>
          <w:spacing w:val="8"/>
          <w:kern w:val="2"/>
          <w14:ligatures w14:val="standardContextual"/>
        </w:rPr>
        <w:t xml:space="preserve"> </w:t>
      </w:r>
      <w:r w:rsidRPr="00170AAB">
        <w:rPr>
          <w:rFonts w:ascii="Arial" w:eastAsia="Arial" w:hAnsi="Arial" w:cs="Arial"/>
          <w:kern w:val="2"/>
          <w14:ligatures w14:val="standardContextual"/>
        </w:rPr>
        <w:t>y</w:t>
      </w:r>
      <w:r w:rsidRPr="00170AAB">
        <w:rPr>
          <w:rFonts w:ascii="Arial" w:eastAsia="Arial" w:hAnsi="Arial" w:cs="Arial"/>
          <w:spacing w:val="9"/>
          <w:kern w:val="2"/>
          <w14:ligatures w14:val="standardContextual"/>
        </w:rPr>
        <w:t xml:space="preserve"> </w:t>
      </w:r>
      <w:r w:rsidRPr="00170AAB">
        <w:rPr>
          <w:rFonts w:ascii="Arial" w:eastAsia="Arial" w:hAnsi="Arial" w:cs="Arial"/>
          <w:spacing w:val="-2"/>
          <w:kern w:val="2"/>
          <w14:ligatures w14:val="standardContextual"/>
        </w:rPr>
        <w:t>q</w:t>
      </w:r>
      <w:r w:rsidRPr="00170AAB">
        <w:rPr>
          <w:rFonts w:ascii="Arial" w:eastAsia="Arial" w:hAnsi="Arial" w:cs="Arial"/>
          <w:spacing w:val="2"/>
          <w:kern w:val="2"/>
          <w14:ligatures w14:val="standardContextual"/>
        </w:rPr>
        <w:t>u</w:t>
      </w:r>
      <w:r w:rsidRPr="00170AAB">
        <w:rPr>
          <w:rFonts w:ascii="Arial" w:eastAsia="Arial" w:hAnsi="Arial" w:cs="Arial"/>
          <w:kern w:val="2"/>
          <w14:ligatures w14:val="standardContextual"/>
        </w:rPr>
        <w:t>e</w:t>
      </w:r>
      <w:r w:rsidRPr="00170AAB">
        <w:rPr>
          <w:rFonts w:ascii="Arial" w:eastAsia="Arial" w:hAnsi="Arial" w:cs="Arial"/>
          <w:spacing w:val="8"/>
          <w:kern w:val="2"/>
          <w14:ligatures w14:val="standardContextual"/>
        </w:rPr>
        <w:t xml:space="preserve"> </w:t>
      </w:r>
      <w:r w:rsidRPr="00170AAB">
        <w:rPr>
          <w:rFonts w:ascii="Arial" w:eastAsia="Arial" w:hAnsi="Arial" w:cs="Arial"/>
          <w:spacing w:val="-2"/>
          <w:kern w:val="2"/>
          <w14:ligatures w14:val="standardContextual"/>
        </w:rPr>
        <w:t>v</w:t>
      </w:r>
      <w:r w:rsidRPr="00170AAB">
        <w:rPr>
          <w:rFonts w:ascii="Arial" w:eastAsia="Arial" w:hAnsi="Arial" w:cs="Arial"/>
          <w:kern w:val="2"/>
          <w14:ligatures w14:val="standardContextual"/>
        </w:rPr>
        <w:t>a</w:t>
      </w:r>
      <w:r w:rsidRPr="00170AAB">
        <w:rPr>
          <w:rFonts w:ascii="Arial" w:eastAsia="Arial" w:hAnsi="Arial" w:cs="Arial"/>
          <w:spacing w:val="8"/>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 xml:space="preserve">n </w:t>
      </w:r>
      <w:r w:rsidRPr="00170AAB">
        <w:rPr>
          <w:rFonts w:ascii="Arial" w:eastAsia="Arial" w:hAnsi="Arial" w:cs="Arial"/>
          <w:spacing w:val="2"/>
          <w:kern w:val="2"/>
          <w14:ligatures w14:val="standardContextual"/>
        </w:rPr>
        <w:t>co</w:t>
      </w:r>
      <w:r w:rsidRPr="00170AAB">
        <w:rPr>
          <w:rFonts w:ascii="Arial" w:eastAsia="Arial" w:hAnsi="Arial" w:cs="Arial"/>
          <w:spacing w:val="-1"/>
          <w:kern w:val="2"/>
          <w14:ligatures w14:val="standardContextual"/>
        </w:rPr>
        <w:t>rr</w:t>
      </w:r>
      <w:r w:rsidRPr="00170AAB">
        <w:rPr>
          <w:rFonts w:ascii="Arial" w:eastAsia="Arial" w:hAnsi="Arial" w:cs="Arial"/>
          <w:spacing w:val="2"/>
          <w:kern w:val="2"/>
          <w14:ligatures w14:val="standardContextual"/>
        </w:rPr>
        <w:t>e</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ac</w:t>
      </w:r>
      <w:r w:rsidRPr="00170AAB">
        <w:rPr>
          <w:rFonts w:ascii="Arial" w:eastAsia="Arial" w:hAnsi="Arial" w:cs="Arial"/>
          <w:spacing w:val="-5"/>
          <w:kern w:val="2"/>
          <w14:ligatures w14:val="standardContextual"/>
        </w:rPr>
        <w:t>i</w:t>
      </w:r>
      <w:r w:rsidRPr="00170AAB">
        <w:rPr>
          <w:rFonts w:ascii="Arial" w:eastAsia="Arial" w:hAnsi="Arial" w:cs="Arial"/>
          <w:spacing w:val="2"/>
          <w:kern w:val="2"/>
          <w14:ligatures w14:val="standardContextual"/>
        </w:rPr>
        <w:t>ó</w:t>
      </w:r>
      <w:r w:rsidRPr="00170AAB">
        <w:rPr>
          <w:rFonts w:ascii="Arial" w:eastAsia="Arial" w:hAnsi="Arial" w:cs="Arial"/>
          <w:kern w:val="2"/>
          <w14:ligatures w14:val="standardContextual"/>
        </w:rPr>
        <w:t>n</w:t>
      </w:r>
      <w:r w:rsidRPr="00170AAB">
        <w:rPr>
          <w:rFonts w:ascii="Arial" w:eastAsia="Arial" w:hAnsi="Arial" w:cs="Arial"/>
          <w:spacing w:val="1"/>
          <w:kern w:val="2"/>
          <w14:ligatures w14:val="standardContextual"/>
        </w:rPr>
        <w:t xml:space="preserve"> </w:t>
      </w:r>
      <w:r w:rsidRPr="00170AAB">
        <w:rPr>
          <w:rFonts w:ascii="Arial" w:eastAsia="Arial" w:hAnsi="Arial" w:cs="Arial"/>
          <w:spacing w:val="2"/>
          <w:kern w:val="2"/>
          <w14:ligatures w14:val="standardContextual"/>
        </w:rPr>
        <w:t>d</w:t>
      </w:r>
      <w:r w:rsidRPr="00170AAB">
        <w:rPr>
          <w:rFonts w:ascii="Arial" w:eastAsia="Arial" w:hAnsi="Arial" w:cs="Arial"/>
          <w:spacing w:val="-1"/>
          <w:kern w:val="2"/>
          <w14:ligatures w14:val="standardContextual"/>
        </w:rPr>
        <w:t>ir</w:t>
      </w:r>
      <w:r w:rsidRPr="00170AAB">
        <w:rPr>
          <w:rFonts w:ascii="Arial" w:eastAsia="Arial" w:hAnsi="Arial" w:cs="Arial"/>
          <w:spacing w:val="2"/>
          <w:kern w:val="2"/>
          <w14:ligatures w14:val="standardContextual"/>
        </w:rPr>
        <w:t>ec</w:t>
      </w:r>
      <w:r w:rsidRPr="00170AAB">
        <w:rPr>
          <w:rFonts w:ascii="Arial" w:eastAsia="Arial" w:hAnsi="Arial" w:cs="Arial"/>
          <w:spacing w:val="-5"/>
          <w:kern w:val="2"/>
          <w14:ligatures w14:val="standardContextual"/>
        </w:rPr>
        <w:t>t</w:t>
      </w:r>
      <w:r w:rsidRPr="00170AAB">
        <w:rPr>
          <w:rFonts w:ascii="Arial" w:eastAsia="Arial" w:hAnsi="Arial" w:cs="Arial"/>
          <w:kern w:val="2"/>
          <w14:ligatures w14:val="standardContextual"/>
        </w:rPr>
        <w:t>a</w:t>
      </w:r>
      <w:r w:rsidRPr="00170AAB">
        <w:rPr>
          <w:rFonts w:ascii="Arial" w:eastAsia="Arial" w:hAnsi="Arial" w:cs="Arial"/>
          <w:spacing w:val="1"/>
          <w:kern w:val="2"/>
          <w14:ligatures w14:val="standardContextual"/>
        </w:rPr>
        <w:t xml:space="preserve"> </w:t>
      </w:r>
      <w:r w:rsidRPr="00170AAB">
        <w:rPr>
          <w:rFonts w:ascii="Arial" w:eastAsia="Arial" w:hAnsi="Arial" w:cs="Arial"/>
          <w:spacing w:val="2"/>
          <w:kern w:val="2"/>
          <w14:ligatures w14:val="standardContextual"/>
        </w:rPr>
        <w:t>c</w:t>
      </w:r>
      <w:r w:rsidRPr="00170AAB">
        <w:rPr>
          <w:rFonts w:ascii="Arial" w:eastAsia="Arial" w:hAnsi="Arial" w:cs="Arial"/>
          <w:spacing w:val="-2"/>
          <w:kern w:val="2"/>
          <w14:ligatures w14:val="standardContextual"/>
        </w:rPr>
        <w:t>o</w:t>
      </w:r>
      <w:r w:rsidRPr="00170AAB">
        <w:rPr>
          <w:rFonts w:ascii="Arial" w:eastAsia="Arial" w:hAnsi="Arial" w:cs="Arial"/>
          <w:kern w:val="2"/>
          <w14:ligatures w14:val="standardContextual"/>
        </w:rPr>
        <w:t>n</w:t>
      </w:r>
      <w:r w:rsidRPr="00170AAB">
        <w:rPr>
          <w:rFonts w:ascii="Arial" w:eastAsia="Arial" w:hAnsi="Arial" w:cs="Arial"/>
          <w:spacing w:val="1"/>
          <w:kern w:val="2"/>
          <w14:ligatures w14:val="standardContextual"/>
        </w:rPr>
        <w:t xml:space="preserve"> </w:t>
      </w:r>
      <w:r w:rsidRPr="00170AAB">
        <w:rPr>
          <w:rFonts w:ascii="Arial" w:eastAsia="Arial" w:hAnsi="Arial" w:cs="Arial"/>
          <w:spacing w:val="2"/>
          <w:kern w:val="2"/>
          <w14:ligatures w14:val="standardContextual"/>
        </w:rPr>
        <w:t>e</w:t>
      </w:r>
      <w:r w:rsidRPr="00170AAB">
        <w:rPr>
          <w:rFonts w:ascii="Arial" w:eastAsia="Arial" w:hAnsi="Arial" w:cs="Arial"/>
          <w:kern w:val="2"/>
          <w14:ligatures w14:val="standardContextual"/>
        </w:rPr>
        <w:t>l</w:t>
      </w:r>
      <w:r w:rsidRPr="00170AAB">
        <w:rPr>
          <w:rFonts w:ascii="Arial" w:eastAsia="Arial" w:hAnsi="Arial" w:cs="Arial"/>
          <w:spacing w:val="-2"/>
          <w:kern w:val="2"/>
          <w14:ligatures w14:val="standardContextual"/>
        </w:rPr>
        <w:t xml:space="preserve"> </w:t>
      </w:r>
      <w:r w:rsidRPr="00170AAB">
        <w:rPr>
          <w:rFonts w:ascii="Arial" w:eastAsia="Arial" w:hAnsi="Arial" w:cs="Arial"/>
          <w:spacing w:val="1"/>
          <w:kern w:val="2"/>
          <w14:ligatures w14:val="standardContextual"/>
        </w:rPr>
        <w:t>P</w:t>
      </w:r>
      <w:r w:rsidRPr="00170AAB">
        <w:rPr>
          <w:rFonts w:ascii="Arial" w:eastAsia="Arial" w:hAnsi="Arial" w:cs="Arial"/>
          <w:spacing w:val="-1"/>
          <w:kern w:val="2"/>
          <w14:ligatures w14:val="standardContextual"/>
        </w:rPr>
        <w:t>l</w:t>
      </w:r>
      <w:r w:rsidRPr="00170AAB">
        <w:rPr>
          <w:rFonts w:ascii="Arial" w:eastAsia="Arial" w:hAnsi="Arial" w:cs="Arial"/>
          <w:spacing w:val="2"/>
          <w:kern w:val="2"/>
          <w14:ligatures w14:val="standardContextual"/>
        </w:rPr>
        <w:t>a</w:t>
      </w:r>
      <w:r w:rsidRPr="00170AAB">
        <w:rPr>
          <w:rFonts w:ascii="Arial" w:eastAsia="Arial" w:hAnsi="Arial" w:cs="Arial"/>
          <w:kern w:val="2"/>
          <w14:ligatures w14:val="standardContextual"/>
        </w:rPr>
        <w:t>n</w:t>
      </w:r>
      <w:r w:rsidRPr="00170AAB">
        <w:rPr>
          <w:rFonts w:ascii="Arial" w:eastAsia="Arial" w:hAnsi="Arial" w:cs="Arial"/>
          <w:spacing w:val="4"/>
          <w:kern w:val="2"/>
          <w14:ligatures w14:val="standardContextual"/>
        </w:rPr>
        <w:t xml:space="preserve"> </w:t>
      </w:r>
      <w:r w:rsidRPr="00170AAB">
        <w:rPr>
          <w:rFonts w:ascii="Arial" w:eastAsia="Arial" w:hAnsi="Arial" w:cs="Arial"/>
          <w:spacing w:val="-2"/>
          <w:kern w:val="2"/>
          <w14:ligatures w14:val="standardContextual"/>
        </w:rPr>
        <w:t>d</w:t>
      </w:r>
      <w:r w:rsidRPr="00170AAB">
        <w:rPr>
          <w:rFonts w:ascii="Arial" w:eastAsia="Arial" w:hAnsi="Arial" w:cs="Arial"/>
          <w:kern w:val="2"/>
          <w14:ligatures w14:val="standardContextual"/>
        </w:rPr>
        <w:t>e</w:t>
      </w:r>
      <w:r w:rsidRPr="00170AAB">
        <w:rPr>
          <w:rFonts w:ascii="Arial" w:eastAsia="Arial" w:hAnsi="Arial" w:cs="Arial"/>
          <w:spacing w:val="1"/>
          <w:kern w:val="2"/>
          <w14:ligatures w14:val="standardContextual"/>
        </w:rPr>
        <w:t xml:space="preserve"> D</w:t>
      </w:r>
      <w:r w:rsidRPr="00170AAB">
        <w:rPr>
          <w:rFonts w:ascii="Arial" w:eastAsia="Arial" w:hAnsi="Arial" w:cs="Arial"/>
          <w:spacing w:val="-2"/>
          <w:kern w:val="2"/>
          <w14:ligatures w14:val="standardContextual"/>
        </w:rPr>
        <w:t>e</w:t>
      </w:r>
      <w:r w:rsidRPr="00170AAB">
        <w:rPr>
          <w:rFonts w:ascii="Arial" w:eastAsia="Arial" w:hAnsi="Arial" w:cs="Arial"/>
          <w:spacing w:val="2"/>
          <w:kern w:val="2"/>
          <w14:ligatures w14:val="standardContextual"/>
        </w:rPr>
        <w:t>sa</w:t>
      </w:r>
      <w:r w:rsidRPr="00170AAB">
        <w:rPr>
          <w:rFonts w:ascii="Arial" w:eastAsia="Arial" w:hAnsi="Arial" w:cs="Arial"/>
          <w:spacing w:val="-1"/>
          <w:kern w:val="2"/>
          <w14:ligatures w14:val="standardContextual"/>
        </w:rPr>
        <w:t>rr</w:t>
      </w:r>
      <w:r w:rsidRPr="00170AAB">
        <w:rPr>
          <w:rFonts w:ascii="Arial" w:eastAsia="Arial" w:hAnsi="Arial" w:cs="Arial"/>
          <w:spacing w:val="2"/>
          <w:kern w:val="2"/>
          <w14:ligatures w14:val="standardContextual"/>
        </w:rPr>
        <w:t>o</w:t>
      </w:r>
      <w:r w:rsidRPr="00170AAB">
        <w:rPr>
          <w:rFonts w:ascii="Arial" w:eastAsia="Arial" w:hAnsi="Arial" w:cs="Arial"/>
          <w:spacing w:val="-1"/>
          <w:kern w:val="2"/>
          <w14:ligatures w14:val="standardContextual"/>
        </w:rPr>
        <w:t>ll</w:t>
      </w:r>
      <w:r w:rsidRPr="00170AAB">
        <w:rPr>
          <w:rFonts w:ascii="Arial" w:eastAsia="Arial" w:hAnsi="Arial" w:cs="Arial"/>
          <w:kern w:val="2"/>
          <w14:ligatures w14:val="standardContextual"/>
        </w:rPr>
        <w:t>o</w:t>
      </w:r>
      <w:r w:rsidRPr="00170AAB">
        <w:rPr>
          <w:rFonts w:ascii="Arial" w:eastAsia="Arial" w:hAnsi="Arial" w:cs="Arial"/>
          <w:spacing w:val="1"/>
          <w:kern w:val="2"/>
          <w14:ligatures w14:val="standardContextual"/>
        </w:rPr>
        <w:t xml:space="preserve"> </w:t>
      </w:r>
      <w:r w:rsidRPr="00170AAB">
        <w:rPr>
          <w:rFonts w:ascii="Arial" w:eastAsia="Arial" w:hAnsi="Arial" w:cs="Arial"/>
          <w:kern w:val="2"/>
          <w14:ligatures w14:val="standardContextual"/>
        </w:rPr>
        <w:t>M</w:t>
      </w:r>
      <w:r w:rsidRPr="00170AAB">
        <w:rPr>
          <w:rFonts w:ascii="Arial" w:eastAsia="Arial" w:hAnsi="Arial" w:cs="Arial"/>
          <w:spacing w:val="2"/>
          <w:kern w:val="2"/>
          <w14:ligatures w14:val="standardContextual"/>
        </w:rPr>
        <w:t>un</w:t>
      </w:r>
      <w:r w:rsidRPr="00170AAB">
        <w:rPr>
          <w:rFonts w:ascii="Arial" w:eastAsia="Arial" w:hAnsi="Arial" w:cs="Arial"/>
          <w:spacing w:val="-1"/>
          <w:kern w:val="2"/>
          <w14:ligatures w14:val="standardContextual"/>
        </w:rPr>
        <w:t>i</w:t>
      </w:r>
      <w:r w:rsidRPr="00170AAB">
        <w:rPr>
          <w:rFonts w:ascii="Arial" w:eastAsia="Arial" w:hAnsi="Arial" w:cs="Arial"/>
          <w:spacing w:val="2"/>
          <w:kern w:val="2"/>
          <w14:ligatures w14:val="standardContextual"/>
        </w:rPr>
        <w:t>c</w:t>
      </w:r>
      <w:r w:rsidRPr="00170AAB">
        <w:rPr>
          <w:rFonts w:ascii="Arial" w:eastAsia="Arial" w:hAnsi="Arial" w:cs="Arial"/>
          <w:spacing w:val="-5"/>
          <w:kern w:val="2"/>
          <w14:ligatures w14:val="standardContextual"/>
        </w:rPr>
        <w:t>i</w:t>
      </w:r>
      <w:r w:rsidRPr="00170AAB">
        <w:rPr>
          <w:rFonts w:ascii="Arial" w:eastAsia="Arial" w:hAnsi="Arial" w:cs="Arial"/>
          <w:spacing w:val="2"/>
          <w:kern w:val="2"/>
          <w14:ligatures w14:val="standardContextual"/>
        </w:rPr>
        <w:t>pa</w:t>
      </w:r>
      <w:r w:rsidRPr="00170AAB">
        <w:rPr>
          <w:rFonts w:ascii="Arial" w:eastAsia="Arial" w:hAnsi="Arial" w:cs="Arial"/>
          <w:spacing w:val="-1"/>
          <w:kern w:val="2"/>
          <w14:ligatures w14:val="standardContextual"/>
        </w:rPr>
        <w:t>l.</w:t>
      </w:r>
      <w:r w:rsidRPr="005D6385">
        <w:rPr>
          <w:rFonts w:ascii="Arial" w:eastAsia="Arial" w:hAnsi="Arial" w:cs="Arial"/>
          <w:spacing w:val="-1"/>
          <w:kern w:val="2"/>
          <w14:ligatures w14:val="standardContextual"/>
        </w:rPr>
        <w:t xml:space="preserve"> </w:t>
      </w:r>
    </w:p>
    <w:p w14:paraId="39823F08" w14:textId="77777777" w:rsidR="00170AAB" w:rsidRPr="00170AAB" w:rsidRDefault="00170AAB" w:rsidP="00170AAB">
      <w:pPr>
        <w:shd w:val="clear" w:color="auto" w:fill="FFFFFF"/>
        <w:spacing w:after="0" w:line="0" w:lineRule="atLeast"/>
        <w:rPr>
          <w:rFonts w:ascii="Arial" w:eastAsia="Times New Roman" w:hAnsi="Arial" w:cs="Arial"/>
          <w:b/>
          <w:bCs/>
          <w:lang w:eastAsia="es-CO"/>
        </w:rPr>
      </w:pPr>
    </w:p>
    <w:p w14:paraId="74318A38" w14:textId="77777777" w:rsidR="00170AAB" w:rsidRPr="00170AAB" w:rsidRDefault="00170AAB" w:rsidP="00170AAB">
      <w:pPr>
        <w:shd w:val="clear" w:color="auto" w:fill="FFFFFF"/>
        <w:spacing w:after="0" w:line="0" w:lineRule="atLeast"/>
        <w:rPr>
          <w:rFonts w:ascii="Arial" w:eastAsia="Times New Roman" w:hAnsi="Arial" w:cs="Arial"/>
          <w:b/>
          <w:bCs/>
          <w:lang w:eastAsia="es-CO"/>
        </w:rPr>
      </w:pPr>
      <w:r w:rsidRPr="00170AAB">
        <w:rPr>
          <w:rFonts w:ascii="Arial" w:eastAsia="Times New Roman" w:hAnsi="Arial" w:cs="Arial"/>
          <w:b/>
          <w:bCs/>
          <w:lang w:eastAsia="es-CO"/>
        </w:rPr>
        <w:t>OBLIGACIONES DEL MUNICIPIO</w:t>
      </w:r>
    </w:p>
    <w:p w14:paraId="2B90765D" w14:textId="77777777" w:rsidR="00170AAB" w:rsidRPr="00170AAB" w:rsidRDefault="00170AAB" w:rsidP="00170AAB">
      <w:pPr>
        <w:shd w:val="clear" w:color="auto" w:fill="FFFFFF"/>
        <w:spacing w:after="0" w:line="0" w:lineRule="atLeast"/>
        <w:ind w:left="1080"/>
        <w:contextualSpacing/>
        <w:rPr>
          <w:rFonts w:ascii="Arial" w:eastAsia="Times New Roman" w:hAnsi="Arial" w:cs="Arial"/>
          <w:b/>
          <w:bCs/>
          <w:lang w:eastAsia="es-CO"/>
        </w:rPr>
      </w:pPr>
    </w:p>
    <w:p w14:paraId="6019968A" w14:textId="77777777" w:rsidR="00170AAB" w:rsidRPr="00170AAB" w:rsidRDefault="00170AAB">
      <w:pPr>
        <w:numPr>
          <w:ilvl w:val="0"/>
          <w:numId w:val="19"/>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bookmarkStart w:id="6" w:name="_Hlk97213306"/>
      <w:r w:rsidRPr="00170AAB">
        <w:rPr>
          <w:rFonts w:ascii="Arial" w:eastAsia="Calibri" w:hAnsi="Arial" w:cs="Arial"/>
          <w:lang w:val="es-ES_tradnl" w:eastAsia="es-MX"/>
        </w:rPr>
        <w:t>Solicitar el certificado de Registro Presupuestal del convenio</w:t>
      </w:r>
    </w:p>
    <w:p w14:paraId="50B11448" w14:textId="77777777" w:rsidR="00170AAB" w:rsidRPr="00170AAB" w:rsidRDefault="00170AAB">
      <w:pPr>
        <w:numPr>
          <w:ilvl w:val="0"/>
          <w:numId w:val="19"/>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Exigir a través de la dependencia responsable la presentación de informes, cuentas de cobro o facturas del asociado, en el marco del desarrollo del presente contrato.</w:t>
      </w:r>
    </w:p>
    <w:p w14:paraId="3463FA6E" w14:textId="77777777" w:rsidR="00170AAB" w:rsidRPr="00170AAB" w:rsidRDefault="00170AAB">
      <w:pPr>
        <w:numPr>
          <w:ilvl w:val="0"/>
          <w:numId w:val="19"/>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Realizar el desembolso de los recursos del convenio a través de la Secretaría de Hacienda, previo informe de supervisión y recibido a entera satisfacción y de los demás requisitos para pago.</w:t>
      </w:r>
    </w:p>
    <w:p w14:paraId="7A8B137E" w14:textId="77777777" w:rsidR="00170AAB" w:rsidRPr="00170AAB" w:rsidRDefault="00170AAB">
      <w:pPr>
        <w:numPr>
          <w:ilvl w:val="0"/>
          <w:numId w:val="19"/>
        </w:numPr>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Vigilar el cumplimiento de todas y cada una de las obligaciones que se deriven del presente convenio, a través del Supervisor del convenio.</w:t>
      </w:r>
    </w:p>
    <w:p w14:paraId="4477B831" w14:textId="77777777" w:rsidR="00170AAB" w:rsidRPr="00170AAB" w:rsidRDefault="00170AAB">
      <w:pPr>
        <w:numPr>
          <w:ilvl w:val="0"/>
          <w:numId w:val="19"/>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 xml:space="preserve">Prestar toda la colaboración necesaria para la debida ejecución del convenio. </w:t>
      </w:r>
    </w:p>
    <w:p w14:paraId="3FE20D89" w14:textId="77777777" w:rsidR="00170AAB" w:rsidRPr="00170AAB" w:rsidRDefault="00170AAB">
      <w:pPr>
        <w:numPr>
          <w:ilvl w:val="0"/>
          <w:numId w:val="19"/>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 xml:space="preserve">Exigir a través de la dependencia responsable la presentación de los informes del desarrollo del presente convenio. </w:t>
      </w:r>
    </w:p>
    <w:p w14:paraId="5E2E2386" w14:textId="77777777" w:rsidR="00170AAB" w:rsidRPr="00170AAB" w:rsidRDefault="00170AAB">
      <w:pPr>
        <w:numPr>
          <w:ilvl w:val="0"/>
          <w:numId w:val="19"/>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 xml:space="preserve">Ejercer una actividad de vigilancia y control sobre el Convenio de manera directa o indirecta. </w:t>
      </w:r>
    </w:p>
    <w:p w14:paraId="2B15B4F5" w14:textId="77777777" w:rsidR="00170AAB" w:rsidRPr="00170AAB" w:rsidRDefault="00170AAB">
      <w:pPr>
        <w:numPr>
          <w:ilvl w:val="0"/>
          <w:numId w:val="19"/>
        </w:numPr>
        <w:shd w:val="clear" w:color="auto" w:fill="FFFFFF"/>
        <w:autoSpaceDE w:val="0"/>
        <w:autoSpaceDN w:val="0"/>
        <w:adjustRightInd w:val="0"/>
        <w:spacing w:after="0" w:line="240" w:lineRule="auto"/>
        <w:contextualSpacing/>
        <w:jc w:val="both"/>
        <w:rPr>
          <w:rFonts w:ascii="Arial" w:eastAsia="Calibri" w:hAnsi="Arial" w:cs="Arial"/>
          <w:lang w:val="es-ES_tradnl" w:eastAsia="es-MX"/>
        </w:rPr>
      </w:pPr>
      <w:r w:rsidRPr="00170AAB">
        <w:rPr>
          <w:rFonts w:ascii="Arial" w:eastAsia="Calibri" w:hAnsi="Arial" w:cs="Arial"/>
          <w:lang w:val="es-ES_tradnl" w:eastAsia="es-MX"/>
        </w:rPr>
        <w:t>Efectuar las retenciones de ley y de impuestos de acuerdo a las normas vigentes y a sus posteriores modificaciones.</w:t>
      </w:r>
    </w:p>
    <w:p w14:paraId="7ACBD658" w14:textId="77777777" w:rsidR="00170AAB" w:rsidRPr="00170AAB" w:rsidRDefault="00170AAB" w:rsidP="00170AAB">
      <w:pPr>
        <w:shd w:val="clear" w:color="auto" w:fill="FFFFFF"/>
        <w:autoSpaceDE w:val="0"/>
        <w:autoSpaceDN w:val="0"/>
        <w:adjustRightInd w:val="0"/>
        <w:spacing w:after="0" w:line="240" w:lineRule="auto"/>
        <w:ind w:left="720"/>
        <w:contextualSpacing/>
        <w:jc w:val="both"/>
        <w:rPr>
          <w:rFonts w:ascii="CG Omega" w:eastAsia="Calibri" w:hAnsi="CG Omega" w:cs="Arial"/>
          <w:lang w:val="es-ES_tradnl" w:eastAsia="es-MX"/>
        </w:rPr>
      </w:pPr>
    </w:p>
    <w:bookmarkEnd w:id="6"/>
    <w:p w14:paraId="1F19412D" w14:textId="4AACC1D1" w:rsidR="00BC5A7F" w:rsidRDefault="00BC5A7F" w:rsidP="00170AAB">
      <w:pPr>
        <w:spacing w:after="0" w:line="240" w:lineRule="auto"/>
        <w:jc w:val="both"/>
        <w:rPr>
          <w:rFonts w:ascii="Arial" w:hAnsi="Arial" w:cs="Arial"/>
          <w:b/>
        </w:rPr>
      </w:pPr>
      <w:r w:rsidRPr="00E14086">
        <w:rPr>
          <w:rFonts w:ascii="Arial" w:hAnsi="Arial" w:cs="Arial"/>
          <w:b/>
        </w:rPr>
        <w:t>SUPERVISIÓN</w:t>
      </w:r>
    </w:p>
    <w:p w14:paraId="4B00A3E7" w14:textId="77777777" w:rsidR="00170AAB" w:rsidRDefault="00170AAB" w:rsidP="00170AAB">
      <w:pPr>
        <w:spacing w:after="0" w:line="240" w:lineRule="auto"/>
        <w:jc w:val="both"/>
        <w:rPr>
          <w:rFonts w:ascii="Arial" w:hAnsi="Arial" w:cs="Arial"/>
          <w:b/>
        </w:rPr>
      </w:pPr>
    </w:p>
    <w:p w14:paraId="2459FCFE" w14:textId="5E0FB82C" w:rsidR="005D6385" w:rsidRPr="005D6385" w:rsidRDefault="005D6385" w:rsidP="00170AAB">
      <w:pPr>
        <w:spacing w:line="240" w:lineRule="auto"/>
        <w:ind w:right="50"/>
        <w:jc w:val="both"/>
        <w:rPr>
          <w:rFonts w:ascii="Arial" w:eastAsia="Arial" w:hAnsi="Arial" w:cs="Arial"/>
          <w:kern w:val="2"/>
          <w14:ligatures w14:val="standardContextual"/>
        </w:rPr>
      </w:pPr>
      <w:r w:rsidRPr="005D6385">
        <w:rPr>
          <w:rFonts w:ascii="Arial" w:eastAsia="Arial" w:hAnsi="Arial" w:cs="Arial"/>
          <w:spacing w:val="2"/>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pe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11"/>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ea</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z</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r</w:t>
      </w:r>
      <w:r w:rsidRPr="005D6385">
        <w:rPr>
          <w:rFonts w:ascii="Arial" w:eastAsia="Arial" w:hAnsi="Arial" w:cs="Arial"/>
          <w:spacing w:val="-14"/>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b/>
          <w:spacing w:val="1"/>
          <w:kern w:val="2"/>
          <w14:ligatures w14:val="standardContextual"/>
        </w:rPr>
        <w:t>SEC</w:t>
      </w:r>
      <w:r w:rsidRPr="005D6385">
        <w:rPr>
          <w:rFonts w:ascii="Arial" w:eastAsia="Arial" w:hAnsi="Arial" w:cs="Arial"/>
          <w:b/>
          <w:spacing w:val="-3"/>
          <w:kern w:val="2"/>
          <w14:ligatures w14:val="standardContextual"/>
        </w:rPr>
        <w:t>R</w:t>
      </w:r>
      <w:r w:rsidRPr="005D6385">
        <w:rPr>
          <w:rFonts w:ascii="Arial" w:eastAsia="Arial" w:hAnsi="Arial" w:cs="Arial"/>
          <w:b/>
          <w:spacing w:val="1"/>
          <w:kern w:val="2"/>
          <w14:ligatures w14:val="standardContextual"/>
        </w:rPr>
        <w:t>ETAR</w:t>
      </w:r>
      <w:r w:rsidRPr="005D6385">
        <w:rPr>
          <w:rFonts w:ascii="Arial" w:eastAsia="Arial" w:hAnsi="Arial" w:cs="Arial"/>
          <w:b/>
          <w:spacing w:val="-1"/>
          <w:kern w:val="2"/>
          <w14:ligatures w14:val="standardContextual"/>
        </w:rPr>
        <w:t>I</w:t>
      </w:r>
      <w:r w:rsidRPr="005D6385">
        <w:rPr>
          <w:rFonts w:ascii="Arial" w:eastAsia="Arial" w:hAnsi="Arial" w:cs="Arial"/>
          <w:b/>
          <w:kern w:val="2"/>
          <w14:ligatures w14:val="standardContextual"/>
        </w:rPr>
        <w:t>A</w:t>
      </w:r>
      <w:r w:rsidRPr="005D6385">
        <w:rPr>
          <w:rFonts w:ascii="Arial" w:eastAsia="Arial" w:hAnsi="Arial" w:cs="Arial"/>
          <w:b/>
          <w:spacing w:val="-12"/>
          <w:kern w:val="2"/>
          <w14:ligatures w14:val="standardContextual"/>
        </w:rPr>
        <w:t xml:space="preserve"> </w:t>
      </w:r>
      <w:r w:rsidRPr="005D6385">
        <w:rPr>
          <w:rFonts w:ascii="Arial" w:eastAsia="Arial" w:hAnsi="Arial" w:cs="Arial"/>
          <w:b/>
          <w:spacing w:val="1"/>
          <w:kern w:val="2"/>
          <w14:ligatures w14:val="standardContextual"/>
        </w:rPr>
        <w:t>D</w:t>
      </w:r>
      <w:r w:rsidRPr="005D6385">
        <w:rPr>
          <w:rFonts w:ascii="Arial" w:eastAsia="Arial" w:hAnsi="Arial" w:cs="Arial"/>
          <w:b/>
          <w:kern w:val="2"/>
          <w14:ligatures w14:val="standardContextual"/>
        </w:rPr>
        <w:t>E</w:t>
      </w:r>
      <w:r w:rsidRPr="005D6385">
        <w:rPr>
          <w:rFonts w:ascii="Arial" w:eastAsia="Arial" w:hAnsi="Arial" w:cs="Arial"/>
          <w:b/>
          <w:spacing w:val="-12"/>
          <w:kern w:val="2"/>
          <w14:ligatures w14:val="standardContextual"/>
        </w:rPr>
        <w:t xml:space="preserve"> </w:t>
      </w:r>
      <w:r w:rsidRPr="005D6385">
        <w:rPr>
          <w:rFonts w:ascii="Arial" w:eastAsia="Arial" w:hAnsi="Arial" w:cs="Arial"/>
          <w:b/>
          <w:spacing w:val="1"/>
          <w:kern w:val="2"/>
          <w14:ligatures w14:val="standardContextual"/>
        </w:rPr>
        <w:t>GOB</w:t>
      </w:r>
      <w:r w:rsidRPr="005D6385">
        <w:rPr>
          <w:rFonts w:ascii="Arial" w:eastAsia="Arial" w:hAnsi="Arial" w:cs="Arial"/>
          <w:b/>
          <w:spacing w:val="-1"/>
          <w:kern w:val="2"/>
          <w14:ligatures w14:val="standardContextual"/>
        </w:rPr>
        <w:t>I</w:t>
      </w:r>
      <w:r w:rsidRPr="005D6385">
        <w:rPr>
          <w:rFonts w:ascii="Arial" w:eastAsia="Arial" w:hAnsi="Arial" w:cs="Arial"/>
          <w:b/>
          <w:spacing w:val="-3"/>
          <w:kern w:val="2"/>
          <w14:ligatures w14:val="standardContextual"/>
        </w:rPr>
        <w:t>E</w:t>
      </w:r>
      <w:r w:rsidRPr="005D6385">
        <w:rPr>
          <w:rFonts w:ascii="Arial" w:eastAsia="Arial" w:hAnsi="Arial" w:cs="Arial"/>
          <w:b/>
          <w:spacing w:val="1"/>
          <w:kern w:val="2"/>
          <w14:ligatures w14:val="standardContextual"/>
        </w:rPr>
        <w:t>RN</w:t>
      </w:r>
      <w:r w:rsidRPr="005D6385">
        <w:rPr>
          <w:rFonts w:ascii="Arial" w:eastAsia="Arial" w:hAnsi="Arial" w:cs="Arial"/>
          <w:b/>
          <w:kern w:val="2"/>
          <w14:ligatures w14:val="standardContextual"/>
        </w:rPr>
        <w:t>O</w:t>
      </w:r>
      <w:r w:rsidRPr="005D6385">
        <w:rPr>
          <w:rFonts w:ascii="Arial" w:eastAsia="Arial" w:hAnsi="Arial" w:cs="Arial"/>
          <w:b/>
          <w:spacing w:val="-12"/>
          <w:kern w:val="2"/>
          <w14:ligatures w14:val="standardContextual"/>
        </w:rPr>
        <w:t xml:space="preserve"> </w:t>
      </w:r>
      <w:r w:rsidRPr="005D6385">
        <w:rPr>
          <w:rFonts w:ascii="Arial" w:eastAsia="Arial" w:hAnsi="Arial" w:cs="Arial"/>
          <w:b/>
          <w:kern w:val="2"/>
          <w14:ligatures w14:val="standardContextual"/>
        </w:rPr>
        <w:t>Y</w:t>
      </w:r>
      <w:r w:rsidRPr="005D6385">
        <w:rPr>
          <w:rFonts w:ascii="Arial" w:eastAsia="Arial" w:hAnsi="Arial" w:cs="Arial"/>
          <w:b/>
          <w:spacing w:val="-12"/>
          <w:kern w:val="2"/>
          <w14:ligatures w14:val="standardContextual"/>
        </w:rPr>
        <w:t xml:space="preserve"> </w:t>
      </w:r>
      <w:r w:rsidRPr="005D6385">
        <w:rPr>
          <w:rFonts w:ascii="Arial" w:eastAsia="Arial" w:hAnsi="Arial" w:cs="Arial"/>
          <w:b/>
          <w:spacing w:val="1"/>
          <w:kern w:val="2"/>
          <w14:ligatures w14:val="standardContextual"/>
        </w:rPr>
        <w:t>SERVICIOS</w:t>
      </w:r>
      <w:r w:rsidRPr="005D6385">
        <w:rPr>
          <w:rFonts w:ascii="Arial" w:eastAsia="Arial" w:hAnsi="Arial" w:cs="Arial"/>
          <w:b/>
          <w:kern w:val="2"/>
          <w14:ligatures w14:val="standardContextual"/>
        </w:rPr>
        <w:t xml:space="preserve"> </w:t>
      </w:r>
      <w:r w:rsidRPr="005D6385">
        <w:rPr>
          <w:rFonts w:ascii="Arial" w:eastAsia="Arial" w:hAnsi="Arial" w:cs="Arial"/>
          <w:b/>
          <w:spacing w:val="1"/>
          <w:kern w:val="2"/>
          <w14:ligatures w14:val="standardContextual"/>
        </w:rPr>
        <w:t>AD</w:t>
      </w:r>
      <w:r w:rsidRPr="005D6385">
        <w:rPr>
          <w:rFonts w:ascii="Arial" w:eastAsia="Arial" w:hAnsi="Arial" w:cs="Arial"/>
          <w:b/>
          <w:kern w:val="2"/>
          <w14:ligatures w14:val="standardContextual"/>
        </w:rPr>
        <w:t>M</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N</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ST</w:t>
      </w:r>
      <w:r w:rsidRPr="005D6385">
        <w:rPr>
          <w:rFonts w:ascii="Arial" w:eastAsia="Arial" w:hAnsi="Arial" w:cs="Arial"/>
          <w:b/>
          <w:spacing w:val="-3"/>
          <w:kern w:val="2"/>
          <w14:ligatures w14:val="standardContextual"/>
        </w:rPr>
        <w:t>R</w:t>
      </w:r>
      <w:r w:rsidRPr="005D6385">
        <w:rPr>
          <w:rFonts w:ascii="Arial" w:eastAsia="Arial" w:hAnsi="Arial" w:cs="Arial"/>
          <w:b/>
          <w:spacing w:val="1"/>
          <w:kern w:val="2"/>
          <w14:ligatures w14:val="standardContextual"/>
        </w:rPr>
        <w:t>AT</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V</w:t>
      </w:r>
      <w:r w:rsidRPr="005D6385">
        <w:rPr>
          <w:rFonts w:ascii="Arial" w:eastAsia="Arial" w:hAnsi="Arial" w:cs="Arial"/>
          <w:b/>
          <w:spacing w:val="-3"/>
          <w:kern w:val="2"/>
          <w14:ligatures w14:val="standardContextual"/>
        </w:rPr>
        <w:t>O</w:t>
      </w:r>
      <w:r w:rsidRPr="005D6385">
        <w:rPr>
          <w:rFonts w:ascii="Arial" w:eastAsia="Arial" w:hAnsi="Arial" w:cs="Arial"/>
          <w:b/>
          <w:kern w:val="2"/>
          <w14:ligatures w14:val="standardContextual"/>
        </w:rPr>
        <w:t>S</w:t>
      </w:r>
      <w:r w:rsidRPr="005D6385">
        <w:rPr>
          <w:rFonts w:ascii="Arial" w:eastAsia="Arial" w:hAnsi="Arial" w:cs="Arial"/>
          <w:b/>
          <w:spacing w:val="-9"/>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ha</w:t>
      </w:r>
      <w:r w:rsidRPr="005D6385">
        <w:rPr>
          <w:rFonts w:ascii="Arial" w:eastAsia="Arial" w:hAnsi="Arial" w:cs="Arial"/>
          <w:spacing w:val="-2"/>
          <w:kern w:val="2"/>
          <w14:ligatures w14:val="standardContextual"/>
        </w:rPr>
        <w:t>g</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s</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ces</w:t>
      </w:r>
      <w:r w:rsidRPr="005D6385">
        <w:rPr>
          <w:rFonts w:ascii="Arial" w:eastAsia="Arial" w:hAnsi="Arial" w:cs="Arial"/>
          <w:kern w:val="2"/>
          <w14:ligatures w14:val="standardContextual"/>
        </w:rPr>
        <w:t>,</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pa</w:t>
      </w:r>
      <w:r w:rsidRPr="005D6385">
        <w:rPr>
          <w:rFonts w:ascii="Arial" w:eastAsia="Arial" w:hAnsi="Arial" w:cs="Arial"/>
          <w:spacing w:val="-5"/>
          <w:kern w:val="2"/>
          <w14:ligatures w14:val="standardContextual"/>
        </w:rPr>
        <w:t>r</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ng</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kern w:val="2"/>
          <w14:ligatures w14:val="standardContextual"/>
        </w:rPr>
        <w:t>e</w:t>
      </w:r>
      <w:r w:rsidRPr="005D6385">
        <w:rPr>
          <w:rFonts w:ascii="Arial" w:eastAsia="Arial" w:hAnsi="Arial" w:cs="Arial"/>
          <w:spacing w:val="-11"/>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me</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ob</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 xml:space="preserve">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o</w:t>
      </w:r>
      <w:r w:rsidRPr="005D6385">
        <w:rPr>
          <w:rFonts w:ascii="Arial" w:eastAsia="Arial" w:hAnsi="Arial" w:cs="Arial"/>
          <w:spacing w:val="4"/>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nhe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e</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5"/>
          <w:kern w:val="2"/>
          <w14:ligatures w14:val="standardContextual"/>
        </w:rPr>
        <w:t xml:space="preserve"> </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g</w:t>
      </w:r>
      <w:r w:rsidRPr="005D6385">
        <w:rPr>
          <w:rFonts w:ascii="Arial" w:eastAsia="Arial" w:hAnsi="Arial" w:cs="Arial"/>
          <w:spacing w:val="-1"/>
          <w:kern w:val="2"/>
          <w14:ligatures w14:val="standardContextual"/>
        </w:rPr>
        <w:t>il</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nc</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4"/>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l </w:t>
      </w:r>
      <w:r w:rsidRPr="005D6385">
        <w:rPr>
          <w:rFonts w:ascii="Arial" w:eastAsia="Arial" w:hAnsi="Arial" w:cs="Arial"/>
          <w:spacing w:val="2"/>
          <w:kern w:val="2"/>
          <w14:ligatures w14:val="standardContextual"/>
        </w:rPr>
        <w:t>co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9"/>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19"/>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á</w:t>
      </w:r>
      <w:r w:rsidRPr="005D6385">
        <w:rPr>
          <w:rFonts w:ascii="Arial" w:eastAsia="Arial" w:hAnsi="Arial" w:cs="Arial"/>
          <w:kern w:val="2"/>
          <w14:ligatures w14:val="standardContextual"/>
        </w:rPr>
        <w:t>s</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9"/>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ne</w:t>
      </w:r>
      <w:r w:rsidRPr="005D6385">
        <w:rPr>
          <w:rFonts w:ascii="Arial" w:eastAsia="Arial" w:hAnsi="Arial" w:cs="Arial"/>
          <w:kern w:val="2"/>
          <w14:ligatures w14:val="standardContextual"/>
        </w:rPr>
        <w:t>s</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 xml:space="preserve">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r</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4"/>
          <w:kern w:val="2"/>
          <w14:ligatures w14:val="standardContextual"/>
        </w:rPr>
        <w:t xml:space="preserve"> </w:t>
      </w:r>
      <w:r w:rsidRPr="005D6385">
        <w:rPr>
          <w:rFonts w:ascii="Arial" w:eastAsia="Arial" w:hAnsi="Arial" w:cs="Arial"/>
          <w:spacing w:val="-1"/>
          <w:kern w:val="2"/>
          <w14:ligatures w14:val="standardContextual"/>
        </w:rPr>
        <w:t>í</w:t>
      </w:r>
      <w:r w:rsidRPr="005D6385">
        <w:rPr>
          <w:rFonts w:ascii="Arial" w:eastAsia="Arial" w:hAnsi="Arial" w:cs="Arial"/>
          <w:spacing w:val="2"/>
          <w:kern w:val="2"/>
          <w14:ligatures w14:val="standardContextual"/>
        </w:rPr>
        <w:t>ndo</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e</w:t>
      </w:r>
      <w:r w:rsidRPr="005D6385">
        <w:rPr>
          <w:rFonts w:ascii="Arial" w:eastAsia="Arial" w:hAnsi="Arial" w:cs="Arial"/>
          <w:spacing w:val="4"/>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na</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spacing w:val="-5"/>
          <w:kern w:val="2"/>
          <w14:ligatures w14:val="standardContextual"/>
        </w:rPr>
        <w:t>l</w:t>
      </w:r>
      <w:r w:rsidRPr="005D6385">
        <w:rPr>
          <w:rFonts w:ascii="Arial" w:eastAsia="Arial" w:hAnsi="Arial" w:cs="Arial"/>
          <w:spacing w:val="2"/>
          <w:kern w:val="2"/>
          <w14:ligatures w14:val="standardContextual"/>
        </w:rPr>
        <w:t>ez</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o</w:t>
      </w:r>
      <w:r w:rsidRPr="005D6385">
        <w:rPr>
          <w:rFonts w:ascii="Arial" w:eastAsia="Arial" w:hAnsi="Arial" w:cs="Arial"/>
          <w:spacing w:val="-10"/>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e</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n</w:t>
      </w:r>
      <w:r w:rsidRPr="005D6385">
        <w:rPr>
          <w:rFonts w:ascii="Arial" w:eastAsia="Arial" w:hAnsi="Arial" w:cs="Arial"/>
          <w:spacing w:val="-10"/>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5"/>
          <w:kern w:val="2"/>
          <w14:ligatures w14:val="standardContextual"/>
        </w:rPr>
        <w:t>r</w:t>
      </w:r>
      <w:r w:rsidRPr="005D6385">
        <w:rPr>
          <w:rFonts w:ascii="Arial" w:eastAsia="Arial" w:hAnsi="Arial" w:cs="Arial"/>
          <w:spacing w:val="2"/>
          <w:kern w:val="2"/>
          <w14:ligatures w14:val="standardContextual"/>
        </w:rPr>
        <w:t>op</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r w:rsidRPr="005D6385">
        <w:rPr>
          <w:rFonts w:ascii="Arial" w:eastAsia="Arial" w:hAnsi="Arial" w:cs="Arial"/>
          <w:spacing w:val="-13"/>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gu</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p>
    <w:p w14:paraId="2B4B603C" w14:textId="77777777" w:rsidR="005D6385" w:rsidRPr="005D6385" w:rsidRDefault="005D6385">
      <w:pPr>
        <w:numPr>
          <w:ilvl w:val="0"/>
          <w:numId w:val="13"/>
        </w:numPr>
        <w:spacing w:line="278" w:lineRule="auto"/>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oce</w:t>
      </w:r>
      <w:r w:rsidRPr="005D6385">
        <w:rPr>
          <w:rFonts w:ascii="Arial" w:eastAsia="Arial" w:hAnsi="Arial" w:cs="Arial"/>
          <w:kern w:val="2"/>
          <w14:ligatures w14:val="standardContextual"/>
        </w:rPr>
        <w:t>r</w:t>
      </w:r>
      <w:r w:rsidRPr="005D6385">
        <w:rPr>
          <w:rFonts w:ascii="Arial" w:eastAsia="Arial" w:hAnsi="Arial" w:cs="Arial"/>
          <w:spacing w:val="-5"/>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da</w:t>
      </w:r>
      <w:r w:rsidRPr="005D6385">
        <w:rPr>
          <w:rFonts w:ascii="Arial" w:eastAsia="Arial" w:hAnsi="Arial" w:cs="Arial"/>
          <w:kern w:val="2"/>
          <w14:ligatures w14:val="standardContextual"/>
        </w:rPr>
        <w:t>d</w:t>
      </w:r>
      <w:r w:rsidRPr="005D6385">
        <w:rPr>
          <w:rFonts w:ascii="Arial" w:eastAsia="Arial" w:hAnsi="Arial" w:cs="Arial"/>
          <w:spacing w:val="-2"/>
          <w:kern w:val="2"/>
          <w14:ligatures w14:val="standardContextual"/>
        </w:rPr>
        <w:t xml:space="preserve"> </w:t>
      </w:r>
      <w:r w:rsidRPr="005D6385">
        <w:rPr>
          <w:rFonts w:ascii="Arial" w:eastAsia="Arial" w:hAnsi="Arial" w:cs="Arial"/>
          <w:spacing w:val="-5"/>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pu</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a</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en</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ad</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r</w:t>
      </w:r>
      <w:r w:rsidRPr="005D6385">
        <w:rPr>
          <w:rFonts w:ascii="Arial" w:eastAsia="Arial" w:hAnsi="Arial" w:cs="Arial"/>
          <w:spacing w:val="-10"/>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3"/>
          <w:kern w:val="2"/>
          <w14:ligatures w14:val="standardContextual"/>
        </w:rPr>
        <w:t xml:space="preserve"> ES</w:t>
      </w:r>
      <w:r w:rsidRPr="005D6385">
        <w:rPr>
          <w:rFonts w:ascii="Arial" w:eastAsia="Arial" w:hAnsi="Arial" w:cs="Arial"/>
          <w:spacing w:val="-7"/>
          <w:kern w:val="2"/>
          <w14:ligatures w14:val="standardContextual"/>
        </w:rPr>
        <w:t>A</w:t>
      </w:r>
      <w:r w:rsidRPr="005D6385">
        <w:rPr>
          <w:rFonts w:ascii="Arial" w:eastAsia="Arial" w:hAnsi="Arial" w:cs="Arial"/>
          <w:kern w:val="2"/>
          <w14:ligatures w14:val="standardContextual"/>
        </w:rPr>
        <w:t>L</w:t>
      </w:r>
    </w:p>
    <w:p w14:paraId="05B7ADF9" w14:textId="77777777" w:rsidR="005D6385" w:rsidRPr="005D6385" w:rsidRDefault="005D6385">
      <w:pPr>
        <w:numPr>
          <w:ilvl w:val="0"/>
          <w:numId w:val="13"/>
        </w:numPr>
        <w:spacing w:line="278" w:lineRule="auto"/>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lastRenderedPageBreak/>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n</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me</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rtifi</w:t>
      </w:r>
      <w:r w:rsidRPr="005D6385">
        <w:rPr>
          <w:rFonts w:ascii="Arial" w:eastAsia="Arial" w:hAnsi="Arial" w:cs="Arial"/>
          <w:spacing w:val="2"/>
          <w:kern w:val="2"/>
          <w14:ligatures w14:val="standardContextual"/>
        </w:rPr>
        <w:t>ca</w:t>
      </w:r>
      <w:r w:rsidRPr="005D6385">
        <w:rPr>
          <w:rFonts w:ascii="Arial" w:eastAsia="Arial" w:hAnsi="Arial" w:cs="Arial"/>
          <w:kern w:val="2"/>
          <w14:ligatures w14:val="standardContextual"/>
        </w:rPr>
        <w:t>r</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 xml:space="preserve">r </w:t>
      </w:r>
      <w:r w:rsidRPr="005D6385">
        <w:rPr>
          <w:rFonts w:ascii="Arial" w:eastAsia="Arial" w:hAnsi="Arial" w:cs="Arial"/>
          <w:spacing w:val="2"/>
          <w:kern w:val="2"/>
          <w14:ligatures w14:val="standardContextual"/>
        </w:rPr>
        <w:t>esc</w:t>
      </w:r>
      <w:r w:rsidRPr="005D6385">
        <w:rPr>
          <w:rFonts w:ascii="Arial" w:eastAsia="Arial" w:hAnsi="Arial" w:cs="Arial"/>
          <w:spacing w:val="-1"/>
          <w:kern w:val="2"/>
          <w14:ligatures w14:val="standardContextual"/>
        </w:rPr>
        <w:t>rit</w:t>
      </w:r>
      <w:r w:rsidRPr="005D6385">
        <w:rPr>
          <w:rFonts w:ascii="Arial" w:eastAsia="Arial" w:hAnsi="Arial" w:cs="Arial"/>
          <w:kern w:val="2"/>
          <w14:ligatures w14:val="standardContextual"/>
        </w:rPr>
        <w:t>o</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l </w:t>
      </w:r>
      <w:r w:rsidRPr="005D6385">
        <w:rPr>
          <w:rFonts w:ascii="Arial" w:eastAsia="Arial" w:hAnsi="Arial" w:cs="Arial"/>
          <w:spacing w:val="2"/>
          <w:kern w:val="2"/>
          <w14:ligatures w14:val="standardContextual"/>
        </w:rPr>
        <w:t>cu</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li</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de</w:t>
      </w:r>
      <w:r w:rsidRPr="005D6385">
        <w:rPr>
          <w:rFonts w:ascii="Arial" w:eastAsia="Arial" w:hAnsi="Arial" w:cs="Arial"/>
          <w:kern w:val="2"/>
          <w14:ligatures w14:val="standardContextual"/>
        </w:rPr>
        <w:t>l</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b</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 xml:space="preserve">o </w:t>
      </w:r>
      <w:r w:rsidRPr="005D6385">
        <w:rPr>
          <w:rFonts w:ascii="Arial" w:eastAsia="Arial" w:hAnsi="Arial" w:cs="Arial"/>
          <w:spacing w:val="2"/>
          <w:kern w:val="2"/>
          <w14:ligatures w14:val="standardContextual"/>
        </w:rPr>
        <w:t>con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do</w:t>
      </w:r>
      <w:r w:rsidRPr="005D6385">
        <w:rPr>
          <w:rFonts w:ascii="Arial" w:eastAsia="Arial" w:hAnsi="Arial" w:cs="Arial"/>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tr</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d</w:t>
      </w:r>
      <w:r w:rsidRPr="005D6385">
        <w:rPr>
          <w:rFonts w:ascii="Arial" w:eastAsia="Arial" w:hAnsi="Arial" w:cs="Arial"/>
          <w:kern w:val="2"/>
          <w14:ligatures w14:val="standardContextual"/>
        </w:rPr>
        <w:t>e</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ond</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ac</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rí</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ex</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g</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 a</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 xml:space="preserve">a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ec</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rí</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H</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pub</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ac</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3"/>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p</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II</w:t>
      </w:r>
      <w:r w:rsidRPr="005D6385">
        <w:rPr>
          <w:rFonts w:ascii="Arial" w:eastAsia="Arial" w:hAnsi="Arial" w:cs="Arial"/>
          <w:kern w:val="2"/>
          <w14:ligatures w14:val="standardContextual"/>
        </w:rPr>
        <w:t>;</w:t>
      </w:r>
    </w:p>
    <w:p w14:paraId="7299EA91" w14:textId="77777777" w:rsidR="005D6385" w:rsidRPr="005D6385" w:rsidRDefault="005D6385">
      <w:pPr>
        <w:numPr>
          <w:ilvl w:val="0"/>
          <w:numId w:val="13"/>
        </w:numPr>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A</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ri</w:t>
      </w:r>
      <w:r w:rsidRPr="005D6385">
        <w:rPr>
          <w:rFonts w:ascii="Arial" w:eastAsia="Arial" w:hAnsi="Arial" w:cs="Arial"/>
          <w:spacing w:val="2"/>
          <w:kern w:val="2"/>
          <w14:ligatures w14:val="standardContextual"/>
        </w:rPr>
        <w:t>za</w:t>
      </w:r>
      <w:r w:rsidRPr="005D6385">
        <w:rPr>
          <w:rFonts w:ascii="Arial" w:eastAsia="Arial" w:hAnsi="Arial" w:cs="Arial"/>
          <w:kern w:val="2"/>
          <w14:ligatures w14:val="standardContextual"/>
        </w:rPr>
        <w:t>r</w:t>
      </w:r>
      <w:r w:rsidRPr="005D6385">
        <w:rPr>
          <w:rFonts w:ascii="Arial" w:eastAsia="Arial" w:hAnsi="Arial" w:cs="Arial"/>
          <w:spacing w:val="50"/>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53"/>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fr</w:t>
      </w:r>
      <w:r w:rsidRPr="005D6385">
        <w:rPr>
          <w:rFonts w:ascii="Arial" w:eastAsia="Arial" w:hAnsi="Arial" w:cs="Arial"/>
          <w:spacing w:val="2"/>
          <w:kern w:val="2"/>
          <w14:ligatures w14:val="standardContextual"/>
        </w:rPr>
        <w:t>enda</w:t>
      </w:r>
      <w:r w:rsidRPr="005D6385">
        <w:rPr>
          <w:rFonts w:ascii="Arial" w:eastAsia="Arial" w:hAnsi="Arial" w:cs="Arial"/>
          <w:kern w:val="2"/>
          <w14:ligatures w14:val="standardContextual"/>
        </w:rPr>
        <w:t>r</w:t>
      </w:r>
      <w:r w:rsidRPr="005D6385">
        <w:rPr>
          <w:rFonts w:ascii="Arial" w:eastAsia="Arial" w:hAnsi="Arial" w:cs="Arial"/>
          <w:spacing w:val="50"/>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kern w:val="2"/>
          <w14:ligatures w14:val="standardContextual"/>
        </w:rPr>
        <w:t>n</w:t>
      </w:r>
      <w:r w:rsidRPr="005D6385">
        <w:rPr>
          <w:rFonts w:ascii="Arial" w:eastAsia="Arial" w:hAnsi="Arial" w:cs="Arial"/>
          <w:spacing w:val="52"/>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fir</w:t>
      </w:r>
      <w:r w:rsidRPr="005D6385">
        <w:rPr>
          <w:rFonts w:ascii="Arial" w:eastAsia="Arial" w:hAnsi="Arial" w:cs="Arial"/>
          <w:kern w:val="2"/>
          <w14:ligatures w14:val="standardContextual"/>
        </w:rPr>
        <w:t>ma</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57"/>
          <w:kern w:val="2"/>
          <w14:ligatures w14:val="standardContextual"/>
        </w:rPr>
        <w:t xml:space="preserve"> </w:t>
      </w:r>
      <w:r w:rsidRPr="005D6385">
        <w:rPr>
          <w:rFonts w:ascii="Arial" w:eastAsia="Arial" w:hAnsi="Arial" w:cs="Arial"/>
          <w:spacing w:val="2"/>
          <w:kern w:val="2"/>
          <w14:ligatures w14:val="standardContextual"/>
        </w:rPr>
        <w:t>cu</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spacing w:val="8"/>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53"/>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ESA</w:t>
      </w:r>
      <w:r w:rsidRPr="005D6385">
        <w:rPr>
          <w:rFonts w:ascii="Arial" w:eastAsia="Arial" w:hAnsi="Arial" w:cs="Arial"/>
          <w:kern w:val="2"/>
          <w14:ligatures w14:val="standardContextual"/>
        </w:rPr>
        <w:t>L</w:t>
      </w:r>
      <w:r w:rsidRPr="005D6385">
        <w:rPr>
          <w:rFonts w:ascii="Arial" w:eastAsia="Arial" w:hAnsi="Arial" w:cs="Arial"/>
          <w:spacing w:val="52"/>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52"/>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 M</w:t>
      </w:r>
      <w:r w:rsidRPr="005D6385">
        <w:rPr>
          <w:rFonts w:ascii="Arial" w:eastAsia="Arial" w:hAnsi="Arial" w:cs="Arial"/>
          <w:spacing w:val="1"/>
          <w:kern w:val="2"/>
          <w14:ligatures w14:val="standardContextual"/>
        </w:rPr>
        <w:t>UN</w:t>
      </w:r>
      <w:r w:rsidRPr="005D6385">
        <w:rPr>
          <w:rFonts w:ascii="Arial" w:eastAsia="Arial" w:hAnsi="Arial" w:cs="Arial"/>
          <w:spacing w:val="-1"/>
          <w:kern w:val="2"/>
          <w14:ligatures w14:val="standardContextual"/>
        </w:rPr>
        <w:t>I</w:t>
      </w:r>
      <w:r w:rsidRPr="005D6385">
        <w:rPr>
          <w:rFonts w:ascii="Arial" w:eastAsia="Arial" w:hAnsi="Arial" w:cs="Arial"/>
          <w:spacing w:val="1"/>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1"/>
          <w:kern w:val="2"/>
          <w14:ligatures w14:val="standardContextual"/>
        </w:rPr>
        <w:t>P</w:t>
      </w:r>
      <w:r w:rsidRPr="005D6385">
        <w:rPr>
          <w:rFonts w:ascii="Arial" w:eastAsia="Arial" w:hAnsi="Arial" w:cs="Arial"/>
          <w:spacing w:val="-1"/>
          <w:kern w:val="2"/>
          <w14:ligatures w14:val="standardContextual"/>
        </w:rPr>
        <w:t>I</w:t>
      </w:r>
      <w:r w:rsidRPr="005D6385">
        <w:rPr>
          <w:rFonts w:ascii="Arial" w:eastAsia="Arial" w:hAnsi="Arial" w:cs="Arial"/>
          <w:spacing w:val="1"/>
          <w:kern w:val="2"/>
          <w14:ligatures w14:val="standardContextual"/>
        </w:rPr>
        <w:t>O</w:t>
      </w:r>
      <w:r w:rsidRPr="005D6385">
        <w:rPr>
          <w:rFonts w:ascii="Arial" w:eastAsia="Arial" w:hAnsi="Arial" w:cs="Arial"/>
          <w:kern w:val="2"/>
          <w14:ligatures w14:val="standardContextual"/>
        </w:rPr>
        <w:t>.</w:t>
      </w:r>
    </w:p>
    <w:p w14:paraId="15C8B6F6" w14:textId="77777777" w:rsidR="005D6385" w:rsidRPr="005D6385" w:rsidRDefault="005D6385">
      <w:pPr>
        <w:numPr>
          <w:ilvl w:val="0"/>
          <w:numId w:val="13"/>
        </w:numPr>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2"/>
          <w:kern w:val="2"/>
          <w14:ligatures w14:val="standardContextual"/>
        </w:rPr>
        <w:t>Le</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an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fir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1"/>
          <w:kern w:val="2"/>
          <w14:ligatures w14:val="standardContextual"/>
        </w:rPr>
        <w:t xml:space="preserve"> 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ac</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p>
    <w:p w14:paraId="501FBFA0" w14:textId="77777777" w:rsidR="005D6385" w:rsidRPr="005D6385" w:rsidRDefault="005D6385">
      <w:pPr>
        <w:numPr>
          <w:ilvl w:val="0"/>
          <w:numId w:val="13"/>
        </w:numPr>
        <w:spacing w:before="3"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opo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un</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fi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rí</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á</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ges</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con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ac</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ua</w:t>
      </w:r>
      <w:r w:rsidRPr="005D6385">
        <w:rPr>
          <w:rFonts w:ascii="Arial" w:eastAsia="Arial" w:hAnsi="Arial" w:cs="Arial"/>
          <w:kern w:val="2"/>
          <w14:ligatures w14:val="standardContextual"/>
        </w:rPr>
        <w:t xml:space="preserve">l </w:t>
      </w:r>
      <w:r w:rsidRPr="005D6385">
        <w:rPr>
          <w:rFonts w:ascii="Arial" w:eastAsia="Arial" w:hAnsi="Arial" w:cs="Arial"/>
          <w:spacing w:val="2"/>
          <w:kern w:val="2"/>
          <w14:ligatures w14:val="standardContextual"/>
        </w:rPr>
        <w:t>sob</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38"/>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sa</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38"/>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o</w:t>
      </w:r>
      <w:r w:rsidRPr="005D6385">
        <w:rPr>
          <w:rFonts w:ascii="Arial" w:eastAsia="Arial" w:hAnsi="Arial" w:cs="Arial"/>
          <w:spacing w:val="41"/>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ob</w:t>
      </w:r>
      <w:r w:rsidRPr="005D6385">
        <w:rPr>
          <w:rFonts w:ascii="Arial" w:eastAsia="Arial" w:hAnsi="Arial" w:cs="Arial"/>
          <w:spacing w:val="-5"/>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cua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r</w:t>
      </w:r>
      <w:r w:rsidRPr="005D6385">
        <w:rPr>
          <w:rFonts w:ascii="Arial" w:eastAsia="Arial" w:hAnsi="Arial" w:cs="Arial"/>
          <w:spacing w:val="38"/>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ncu</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li</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 xml:space="preserve">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ncu</w:t>
      </w:r>
      <w:r w:rsidRPr="005D6385">
        <w:rPr>
          <w:rFonts w:ascii="Arial" w:eastAsia="Arial" w:hAnsi="Arial" w:cs="Arial"/>
          <w:spacing w:val="-1"/>
          <w:kern w:val="2"/>
          <w14:ligatures w14:val="standardContextual"/>
        </w:rPr>
        <w:t>rr</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ES</w:t>
      </w:r>
      <w:r w:rsidRPr="005D6385">
        <w:rPr>
          <w:rFonts w:ascii="Arial" w:eastAsia="Arial" w:hAnsi="Arial" w:cs="Arial"/>
          <w:spacing w:val="-3"/>
          <w:kern w:val="2"/>
          <w14:ligatures w14:val="standardContextual"/>
        </w:rPr>
        <w:t>A</w:t>
      </w:r>
      <w:r w:rsidRPr="005D6385">
        <w:rPr>
          <w:rFonts w:ascii="Arial" w:eastAsia="Arial" w:hAnsi="Arial" w:cs="Arial"/>
          <w:spacing w:val="3"/>
          <w:kern w:val="2"/>
          <w14:ligatures w14:val="standardContextual"/>
        </w:rPr>
        <w:t>L</w:t>
      </w:r>
      <w:r w:rsidRPr="005D6385">
        <w:rPr>
          <w:rFonts w:ascii="Arial" w:eastAsia="Arial" w:hAnsi="Arial" w:cs="Arial"/>
          <w:kern w:val="2"/>
          <w14:ligatures w14:val="standardContextual"/>
        </w:rPr>
        <w:t>;</w:t>
      </w:r>
    </w:p>
    <w:p w14:paraId="6D07492B" w14:textId="77777777" w:rsidR="005D6385" w:rsidRPr="005D6385" w:rsidRDefault="005D6385">
      <w:pPr>
        <w:numPr>
          <w:ilvl w:val="0"/>
          <w:numId w:val="13"/>
        </w:numPr>
        <w:tabs>
          <w:tab w:val="left" w:pos="600"/>
        </w:tabs>
        <w:spacing w:before="3"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1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opo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na</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2"/>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5"/>
          <w:kern w:val="2"/>
          <w14:ligatures w14:val="standardContextual"/>
        </w:rPr>
        <w:t>f</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rí</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2"/>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á</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a</w:t>
      </w:r>
      <w:r w:rsidRPr="005D6385">
        <w:rPr>
          <w:rFonts w:ascii="Arial" w:eastAsia="Arial" w:hAnsi="Arial" w:cs="Arial"/>
          <w:spacing w:val="12"/>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2"/>
          <w:kern w:val="2"/>
          <w14:ligatures w14:val="standardContextual"/>
        </w:rPr>
        <w:t xml:space="preserve"> </w:t>
      </w:r>
      <w:r w:rsidRPr="005D6385">
        <w:rPr>
          <w:rFonts w:ascii="Arial" w:eastAsia="Arial" w:hAnsi="Arial" w:cs="Arial"/>
          <w:spacing w:val="2"/>
          <w:kern w:val="2"/>
          <w14:ligatures w14:val="standardContextual"/>
        </w:rPr>
        <w:t>g</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 xml:space="preserve">n </w:t>
      </w:r>
      <w:r w:rsidRPr="005D6385">
        <w:rPr>
          <w:rFonts w:ascii="Arial" w:eastAsia="Arial" w:hAnsi="Arial" w:cs="Arial"/>
          <w:spacing w:val="2"/>
          <w:kern w:val="2"/>
          <w14:ligatures w14:val="standardContextual"/>
        </w:rPr>
        <w:t>con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t</w:t>
      </w:r>
      <w:r w:rsidRPr="005D6385">
        <w:rPr>
          <w:rFonts w:ascii="Arial" w:eastAsia="Arial" w:hAnsi="Arial" w:cs="Arial"/>
          <w:spacing w:val="2"/>
          <w:kern w:val="2"/>
          <w14:ligatures w14:val="standardContextual"/>
        </w:rPr>
        <w:t>ua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ó</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g</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ven</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ad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ifi</w:t>
      </w:r>
      <w:r w:rsidRPr="005D6385">
        <w:rPr>
          <w:rFonts w:ascii="Arial" w:eastAsia="Arial" w:hAnsi="Arial" w:cs="Arial"/>
          <w:spacing w:val="2"/>
          <w:kern w:val="2"/>
          <w14:ligatures w14:val="standardContextual"/>
        </w:rPr>
        <w:t>cac</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ac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 xml:space="preserve">n </w:t>
      </w:r>
      <w:r w:rsidRPr="005D6385">
        <w:rPr>
          <w:rFonts w:ascii="Arial" w:eastAsia="Arial" w:hAnsi="Arial" w:cs="Arial"/>
          <w:spacing w:val="2"/>
          <w:kern w:val="2"/>
          <w14:ligatures w14:val="standardContextual"/>
        </w:rPr>
        <w:t>un</w:t>
      </w:r>
      <w:r w:rsidRPr="005D6385">
        <w:rPr>
          <w:rFonts w:ascii="Arial" w:eastAsia="Arial" w:hAnsi="Arial" w:cs="Arial"/>
          <w:spacing w:val="-1"/>
          <w:kern w:val="2"/>
          <w14:ligatures w14:val="standardContextual"/>
        </w:rPr>
        <w:t>il</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h</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h</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es</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é</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tifi</w:t>
      </w:r>
      <w:r w:rsidRPr="005D6385">
        <w:rPr>
          <w:rFonts w:ascii="Arial" w:eastAsia="Arial" w:hAnsi="Arial" w:cs="Arial"/>
          <w:spacing w:val="2"/>
          <w:kern w:val="2"/>
          <w14:ligatures w14:val="standardContextual"/>
        </w:rPr>
        <w:t>ca</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o</w:t>
      </w:r>
      <w:r w:rsidRPr="005D6385">
        <w:rPr>
          <w:rFonts w:ascii="Arial" w:eastAsia="Arial" w:hAnsi="Arial" w:cs="Arial"/>
          <w:spacing w:val="10"/>
          <w:kern w:val="2"/>
          <w14:ligatures w14:val="standardContextual"/>
        </w:rPr>
        <w:t>s</w:t>
      </w:r>
      <w:r w:rsidRPr="005D6385">
        <w:rPr>
          <w:rFonts w:ascii="Arial" w:eastAsia="Arial" w:hAnsi="Arial" w:cs="Arial"/>
          <w:kern w:val="2"/>
          <w14:ligatures w14:val="standardContextual"/>
        </w:rPr>
        <w:t>;</w:t>
      </w:r>
    </w:p>
    <w:p w14:paraId="4B8EF3FA" w14:textId="77777777" w:rsidR="005D6385" w:rsidRPr="005D6385" w:rsidRDefault="005D6385">
      <w:pPr>
        <w:numPr>
          <w:ilvl w:val="0"/>
          <w:numId w:val="13"/>
        </w:numPr>
        <w:spacing w:before="4"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pa</w:t>
      </w:r>
      <w:r w:rsidRPr="005D6385">
        <w:rPr>
          <w:rFonts w:ascii="Arial" w:eastAsia="Arial" w:hAnsi="Arial" w:cs="Arial"/>
          <w:spacing w:val="-1"/>
          <w:kern w:val="2"/>
          <w14:ligatures w14:val="standardContextual"/>
        </w:rPr>
        <w:t>rti</w:t>
      </w:r>
      <w:r w:rsidRPr="005D6385">
        <w:rPr>
          <w:rFonts w:ascii="Arial" w:eastAsia="Arial" w:hAnsi="Arial" w:cs="Arial"/>
          <w:kern w:val="2"/>
          <w14:ligatures w14:val="standardContextual"/>
        </w:rPr>
        <w:t xml:space="preserve">r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ó</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den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ge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 xml:space="preserve">r </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sc</w:t>
      </w:r>
      <w:r w:rsidRPr="005D6385">
        <w:rPr>
          <w:rFonts w:ascii="Arial" w:eastAsia="Arial" w:hAnsi="Arial" w:cs="Arial"/>
          <w:spacing w:val="-1"/>
          <w:kern w:val="2"/>
          <w14:ligatures w14:val="standardContextual"/>
        </w:rPr>
        <w:t>rit</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 xml:space="preserve">r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se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ac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s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w:t>
      </w:r>
      <w:r w:rsidRPr="005D6385">
        <w:rPr>
          <w:rFonts w:ascii="Arial" w:eastAsia="Arial" w:hAnsi="Arial" w:cs="Arial"/>
          <w:kern w:val="2"/>
          <w14:ligatures w14:val="standardContextual"/>
        </w:rPr>
        <w:t>me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ven</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ob</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6"/>
          <w:kern w:val="2"/>
          <w14:ligatures w14:val="standardContextual"/>
        </w:rPr>
        <w:t>a</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p>
    <w:p w14:paraId="46329350" w14:textId="77777777" w:rsidR="005D6385" w:rsidRPr="005D6385" w:rsidRDefault="005D6385">
      <w:pPr>
        <w:numPr>
          <w:ilvl w:val="0"/>
          <w:numId w:val="13"/>
        </w:numPr>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rifi</w:t>
      </w:r>
      <w:r w:rsidRPr="005D6385">
        <w:rPr>
          <w:rFonts w:ascii="Arial" w:eastAsia="Arial" w:hAnsi="Arial" w:cs="Arial"/>
          <w:spacing w:val="2"/>
          <w:kern w:val="2"/>
          <w14:ligatures w14:val="standardContextual"/>
        </w:rPr>
        <w:t>ca</w:t>
      </w:r>
      <w:r w:rsidRPr="005D6385">
        <w:rPr>
          <w:rFonts w:ascii="Arial" w:eastAsia="Arial" w:hAnsi="Arial" w:cs="Arial"/>
          <w:kern w:val="2"/>
          <w14:ligatures w14:val="standardContextual"/>
        </w:rPr>
        <w:t xml:space="preserve">r </w:t>
      </w:r>
      <w:r w:rsidRPr="005D6385">
        <w:rPr>
          <w:rFonts w:ascii="Arial" w:eastAsia="Arial" w:hAnsi="Arial" w:cs="Arial"/>
          <w:spacing w:val="2"/>
          <w:kern w:val="2"/>
          <w14:ligatures w14:val="standardContextual"/>
        </w:rPr>
        <w:t>co</w:t>
      </w:r>
      <w:r w:rsidRPr="005D6385">
        <w:rPr>
          <w:rFonts w:ascii="Arial" w:eastAsia="Arial" w:hAnsi="Arial" w:cs="Arial"/>
          <w:kern w:val="2"/>
          <w14:ligatures w14:val="standardContextual"/>
        </w:rPr>
        <w:t>mo</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qu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it</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a</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E</w:t>
      </w:r>
      <w:r w:rsidRPr="005D6385">
        <w:rPr>
          <w:rFonts w:ascii="Arial" w:eastAsia="Arial" w:hAnsi="Arial" w:cs="Arial"/>
          <w:spacing w:val="-3"/>
          <w:kern w:val="2"/>
          <w14:ligatures w14:val="standardContextual"/>
        </w:rPr>
        <w:t>S</w:t>
      </w:r>
      <w:r w:rsidRPr="005D6385">
        <w:rPr>
          <w:rFonts w:ascii="Arial" w:eastAsia="Arial" w:hAnsi="Arial" w:cs="Arial"/>
          <w:spacing w:val="1"/>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es</w:t>
      </w:r>
      <w:r w:rsidRPr="005D6385">
        <w:rPr>
          <w:rFonts w:ascii="Arial" w:eastAsia="Arial" w:hAnsi="Arial" w:cs="Arial"/>
          <w:spacing w:val="-5"/>
          <w:kern w:val="2"/>
          <w14:ligatures w14:val="standardContextual"/>
        </w:rPr>
        <w:t>t</w:t>
      </w:r>
      <w:r w:rsidRPr="005D6385">
        <w:rPr>
          <w:rFonts w:ascii="Arial" w:eastAsia="Arial" w:hAnsi="Arial" w:cs="Arial"/>
          <w:kern w:val="2"/>
          <w14:ligatures w14:val="standardContextual"/>
        </w:rPr>
        <w:t>é</w:t>
      </w:r>
      <w:r w:rsidRPr="005D6385">
        <w:rPr>
          <w:rFonts w:ascii="Arial" w:eastAsia="Arial" w:hAnsi="Arial" w:cs="Arial"/>
          <w:spacing w:val="2"/>
          <w:kern w:val="2"/>
          <w14:ligatures w14:val="standardContextual"/>
        </w:rPr>
        <w:t xml:space="preserve"> a</w:t>
      </w:r>
      <w:r w:rsidRPr="005D6385">
        <w:rPr>
          <w:rFonts w:ascii="Arial" w:eastAsia="Arial" w:hAnsi="Arial" w:cs="Arial"/>
          <w:kern w:val="2"/>
          <w14:ligatures w14:val="standardContextual"/>
        </w:rPr>
        <w:t>l</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í</w:t>
      </w:r>
      <w:r w:rsidRPr="005D6385">
        <w:rPr>
          <w:rFonts w:ascii="Arial" w:eastAsia="Arial" w:hAnsi="Arial" w:cs="Arial"/>
          <w:kern w:val="2"/>
          <w14:ligatures w14:val="standardContextual"/>
        </w:rPr>
        <w:t>a</w:t>
      </w:r>
      <w:r w:rsidRPr="005D6385">
        <w:rPr>
          <w:rFonts w:ascii="Arial" w:eastAsia="Arial" w:hAnsi="Arial" w:cs="Arial"/>
          <w:spacing w:val="2"/>
          <w:kern w:val="2"/>
          <w14:ligatures w14:val="standardContextual"/>
        </w:rPr>
        <w:t xml:space="preserve"> e</w:t>
      </w:r>
      <w:r w:rsidRPr="005D6385">
        <w:rPr>
          <w:rFonts w:ascii="Arial" w:eastAsia="Arial" w:hAnsi="Arial" w:cs="Arial"/>
          <w:kern w:val="2"/>
          <w14:ligatures w14:val="standardContextual"/>
        </w:rPr>
        <w:t>n</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el pa</w:t>
      </w:r>
      <w:r w:rsidRPr="005D6385">
        <w:rPr>
          <w:rFonts w:ascii="Arial" w:eastAsia="Arial" w:hAnsi="Arial" w:cs="Arial"/>
          <w:spacing w:val="-2"/>
          <w:kern w:val="2"/>
          <w14:ligatures w14:val="standardContextual"/>
        </w:rPr>
        <w:t>g</w:t>
      </w:r>
      <w:r w:rsidRPr="005D6385">
        <w:rPr>
          <w:rFonts w:ascii="Arial" w:eastAsia="Arial" w:hAnsi="Arial" w:cs="Arial"/>
          <w:kern w:val="2"/>
          <w14:ligatures w14:val="standardContextual"/>
        </w:rPr>
        <w:t>o</w:t>
      </w:r>
      <w:r w:rsidRPr="005D6385">
        <w:rPr>
          <w:rFonts w:ascii="Arial" w:eastAsia="Arial" w:hAnsi="Arial" w:cs="Arial"/>
          <w:spacing w:val="2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s</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18"/>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8"/>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ma</w:t>
      </w:r>
      <w:r w:rsidRPr="005D6385">
        <w:rPr>
          <w:rFonts w:ascii="Arial" w:eastAsia="Arial" w:hAnsi="Arial" w:cs="Arial"/>
          <w:spacing w:val="18"/>
          <w:kern w:val="2"/>
          <w14:ligatures w14:val="standardContextual"/>
        </w:rPr>
        <w:t xml:space="preserve"> </w:t>
      </w:r>
      <w:r w:rsidRPr="005D6385">
        <w:rPr>
          <w:rFonts w:ascii="Arial" w:eastAsia="Arial" w:hAnsi="Arial" w:cs="Arial"/>
          <w:spacing w:val="1"/>
          <w:kern w:val="2"/>
          <w14:ligatures w14:val="standardContextual"/>
        </w:rPr>
        <w:t>G</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5"/>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gu</w:t>
      </w:r>
      <w:r w:rsidRPr="005D6385">
        <w:rPr>
          <w:rFonts w:ascii="Arial" w:eastAsia="Arial" w:hAnsi="Arial" w:cs="Arial"/>
          <w:spacing w:val="-1"/>
          <w:kern w:val="2"/>
          <w14:ligatures w14:val="standardContextual"/>
        </w:rPr>
        <w:t>ri</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d</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8"/>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P</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kern w:val="2"/>
          <w14:ligatures w14:val="standardContextual"/>
        </w:rPr>
        <w:t xml:space="preserve">y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d</w:t>
      </w:r>
      <w:r w:rsidRPr="005D6385">
        <w:rPr>
          <w:rFonts w:ascii="Arial" w:eastAsia="Arial" w:hAnsi="Arial" w:cs="Arial"/>
          <w:spacing w:val="24"/>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29"/>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g</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29"/>
          <w:kern w:val="2"/>
          <w14:ligatures w14:val="standardContextual"/>
        </w:rPr>
        <w:t xml:space="preserve"> </w:t>
      </w:r>
      <w:r w:rsidRPr="005D6385">
        <w:rPr>
          <w:rFonts w:ascii="Arial" w:eastAsia="Arial" w:hAnsi="Arial" w:cs="Arial"/>
          <w:spacing w:val="1"/>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o</w:t>
      </w:r>
      <w:r w:rsidRPr="005D6385">
        <w:rPr>
          <w:rFonts w:ascii="Arial" w:eastAsia="Arial" w:hAnsi="Arial" w:cs="Arial"/>
          <w:spacing w:val="-5"/>
          <w:kern w:val="2"/>
          <w14:ligatures w14:val="standardContextual"/>
        </w:rPr>
        <w:t>f</w:t>
      </w:r>
      <w:r w:rsidRPr="005D6385">
        <w:rPr>
          <w:rFonts w:ascii="Arial" w:eastAsia="Arial" w:hAnsi="Arial" w:cs="Arial"/>
          <w:spacing w:val="2"/>
          <w:kern w:val="2"/>
          <w14:ligatures w14:val="standardContextual"/>
        </w:rPr>
        <w:t>es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29"/>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29"/>
          <w:kern w:val="2"/>
          <w14:ligatures w14:val="standardContextual"/>
        </w:rPr>
        <w:t xml:space="preserve"> </w:t>
      </w:r>
      <w:r w:rsidRPr="005D6385">
        <w:rPr>
          <w:rFonts w:ascii="Arial" w:eastAsia="Arial" w:hAnsi="Arial" w:cs="Arial"/>
          <w:spacing w:val="-3"/>
          <w:kern w:val="2"/>
          <w14:ligatures w14:val="standardContextual"/>
        </w:rPr>
        <w:t>A</w:t>
      </w:r>
      <w:r w:rsidRPr="005D6385">
        <w:rPr>
          <w:rFonts w:ascii="Arial" w:eastAsia="Arial" w:hAnsi="Arial" w:cs="Arial"/>
          <w:spacing w:val="2"/>
          <w:kern w:val="2"/>
          <w14:ligatures w14:val="standardContextual"/>
        </w:rPr>
        <w:t>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29"/>
          <w:kern w:val="2"/>
          <w14:ligatures w14:val="standardContextual"/>
        </w:rPr>
        <w:t xml:space="preserve"> </w:t>
      </w:r>
      <w:r w:rsidRPr="005D6385">
        <w:rPr>
          <w:rFonts w:ascii="Arial" w:eastAsia="Arial" w:hAnsi="Arial" w:cs="Arial"/>
          <w:spacing w:val="1"/>
          <w:kern w:val="2"/>
          <w14:ligatures w14:val="standardContextual"/>
        </w:rPr>
        <w:t>P</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fi</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ca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r w:rsidRPr="005D6385">
        <w:rPr>
          <w:rFonts w:ascii="Arial" w:eastAsia="Arial" w:hAnsi="Arial" w:cs="Arial"/>
          <w:spacing w:val="26"/>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34"/>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24"/>
          <w:kern w:val="2"/>
          <w14:ligatures w14:val="standardContextual"/>
        </w:rPr>
        <w:t xml:space="preserve"> </w:t>
      </w:r>
      <w:r w:rsidRPr="005D6385">
        <w:rPr>
          <w:rFonts w:ascii="Arial" w:eastAsia="Arial" w:hAnsi="Arial" w:cs="Arial"/>
          <w:spacing w:val="2"/>
          <w:kern w:val="2"/>
          <w14:ligatures w14:val="standardContextual"/>
        </w:rPr>
        <w:t>hub</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 xml:space="preserve">a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uga</w:t>
      </w:r>
      <w:r w:rsidRPr="005D6385">
        <w:rPr>
          <w:rFonts w:ascii="Arial" w:eastAsia="Arial" w:hAnsi="Arial" w:cs="Arial"/>
          <w:kern w:val="2"/>
          <w14:ligatures w14:val="standardContextual"/>
        </w:rPr>
        <w:t>r</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ad</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spacing w:val="-5"/>
          <w:kern w:val="2"/>
          <w14:ligatures w14:val="standardContextual"/>
        </w:rPr>
        <w:t>rr</w:t>
      </w:r>
      <w:r w:rsidRPr="005D6385">
        <w:rPr>
          <w:rFonts w:ascii="Arial" w:eastAsia="Arial" w:hAnsi="Arial" w:cs="Arial"/>
          <w:spacing w:val="-2"/>
          <w:kern w:val="2"/>
          <w14:ligatures w14:val="standardContextual"/>
        </w:rPr>
        <w:t>esp</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nd</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p>
    <w:p w14:paraId="1D4A4792" w14:textId="77777777" w:rsidR="005D6385" w:rsidRPr="005D6385" w:rsidRDefault="005D6385">
      <w:pPr>
        <w:numPr>
          <w:ilvl w:val="0"/>
          <w:numId w:val="13"/>
        </w:numPr>
        <w:tabs>
          <w:tab w:val="left" w:pos="600"/>
        </w:tabs>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Evaluar la efectividad de la entidad privada sin ánimo de lucro en la ejecución, evaluación que debe estimar los resultados de la intervención y las dificultades encontradas en el desarrollo del convenio, así como el desempeño de los mecanismos de verificación empleados por la supervisión.</w:t>
      </w:r>
    </w:p>
    <w:p w14:paraId="45A867E8" w14:textId="77777777" w:rsidR="005D6385" w:rsidRPr="005D6385" w:rsidRDefault="005D6385">
      <w:pPr>
        <w:numPr>
          <w:ilvl w:val="0"/>
          <w:numId w:val="13"/>
        </w:numPr>
        <w:tabs>
          <w:tab w:val="left" w:pos="600"/>
        </w:tabs>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iti</w:t>
      </w:r>
      <w:r w:rsidRPr="005D6385">
        <w:rPr>
          <w:rFonts w:ascii="Arial" w:eastAsia="Arial" w:hAnsi="Arial" w:cs="Arial"/>
          <w:kern w:val="2"/>
          <w14:ligatures w14:val="standardContextual"/>
        </w:rPr>
        <w:t>r</w:t>
      </w:r>
      <w:r w:rsidRPr="005D6385">
        <w:rPr>
          <w:rFonts w:ascii="Arial" w:eastAsia="Arial" w:hAnsi="Arial" w:cs="Arial"/>
          <w:spacing w:val="-10"/>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eva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0"/>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7"/>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d</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7"/>
          <w:kern w:val="2"/>
          <w14:ligatures w14:val="standardContextual"/>
        </w:rPr>
        <w:t xml:space="preserve"> </w:t>
      </w:r>
      <w:r w:rsidRPr="005D6385">
        <w:rPr>
          <w:rFonts w:ascii="Arial" w:eastAsia="Arial" w:hAnsi="Arial" w:cs="Arial"/>
          <w:spacing w:val="-5"/>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1"/>
          <w:kern w:val="2"/>
          <w14:ligatures w14:val="standardContextual"/>
        </w:rPr>
        <w:t>ESA</w:t>
      </w:r>
      <w:r w:rsidRPr="005D6385">
        <w:rPr>
          <w:rFonts w:ascii="Arial" w:eastAsia="Arial" w:hAnsi="Arial" w:cs="Arial"/>
          <w:kern w:val="2"/>
          <w14:ligatures w14:val="standardContextual"/>
        </w:rPr>
        <w:t>L</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0"/>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en</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do</w:t>
      </w:r>
      <w:r w:rsidRPr="005D6385">
        <w:rPr>
          <w:rFonts w:ascii="Arial" w:eastAsia="Arial" w:hAnsi="Arial" w:cs="Arial"/>
          <w:kern w:val="2"/>
          <w14:ligatures w14:val="standardContextual"/>
        </w:rPr>
        <w:t>r</w:t>
      </w:r>
      <w:r w:rsidRPr="005D6385">
        <w:rPr>
          <w:rFonts w:ascii="Arial" w:eastAsia="Arial" w:hAnsi="Arial" w:cs="Arial"/>
          <w:spacing w:val="-9"/>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g</w:t>
      </w:r>
      <w:r w:rsidRPr="005D6385">
        <w:rPr>
          <w:rFonts w:ascii="Arial" w:eastAsia="Arial" w:hAnsi="Arial" w:cs="Arial"/>
          <w:spacing w:val="2"/>
          <w:kern w:val="2"/>
          <w14:ligatures w14:val="standardContextual"/>
        </w:rPr>
        <w:t>as</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pa</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b</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3"/>
          <w:kern w:val="2"/>
          <w14:ligatures w14:val="standardContextual"/>
        </w:rPr>
        <w:t>E</w:t>
      </w:r>
      <w:r w:rsidRPr="005D6385">
        <w:rPr>
          <w:rFonts w:ascii="Arial" w:eastAsia="Arial" w:hAnsi="Arial" w:cs="Arial"/>
          <w:spacing w:val="1"/>
          <w:kern w:val="2"/>
          <w14:ligatures w14:val="standardContextual"/>
        </w:rPr>
        <w:t>COP</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z</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fi</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ven</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p>
    <w:p w14:paraId="68A70E23" w14:textId="77777777" w:rsidR="005D6385" w:rsidRPr="005D6385" w:rsidRDefault="005D6385">
      <w:pPr>
        <w:numPr>
          <w:ilvl w:val="0"/>
          <w:numId w:val="13"/>
        </w:numPr>
        <w:tabs>
          <w:tab w:val="left" w:pos="600"/>
        </w:tabs>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8"/>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á</w:t>
      </w:r>
      <w:r w:rsidRPr="005D6385">
        <w:rPr>
          <w:rFonts w:ascii="Arial" w:eastAsia="Arial" w:hAnsi="Arial" w:cs="Arial"/>
          <w:kern w:val="2"/>
          <w14:ligatures w14:val="standardContextual"/>
        </w:rPr>
        <w:t>s</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tri</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15"/>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o</w:t>
      </w:r>
      <w:r w:rsidRPr="005D6385">
        <w:rPr>
          <w:rFonts w:ascii="Arial" w:eastAsia="Arial" w:hAnsi="Arial" w:cs="Arial"/>
          <w:spacing w:val="18"/>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e</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kern w:val="2"/>
          <w14:ligatures w14:val="standardContextual"/>
        </w:rPr>
        <w:t xml:space="preserve">y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po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ir</w:t>
      </w:r>
      <w:r w:rsidRPr="005D6385">
        <w:rPr>
          <w:rFonts w:ascii="Arial" w:eastAsia="Arial" w:hAnsi="Arial" w:cs="Arial"/>
          <w:spacing w:val="2"/>
          <w:kern w:val="2"/>
          <w14:ligatures w14:val="standardContextual"/>
        </w:rPr>
        <w:t>ec</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su</w:t>
      </w:r>
      <w:r w:rsidRPr="005D6385">
        <w:rPr>
          <w:rFonts w:ascii="Arial" w:eastAsia="Arial" w:hAnsi="Arial" w:cs="Arial"/>
          <w:spacing w:val="-2"/>
          <w:kern w:val="2"/>
          <w14:ligatures w14:val="standardContextual"/>
        </w:rPr>
        <w:t>pe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ón</w:t>
      </w:r>
      <w:r w:rsidRPr="005D6385">
        <w:rPr>
          <w:rFonts w:ascii="Arial" w:eastAsia="Arial" w:hAnsi="Arial" w:cs="Arial"/>
          <w:kern w:val="2"/>
          <w14:ligatures w14:val="standardContextual"/>
        </w:rPr>
        <w:t>.</w:t>
      </w:r>
    </w:p>
    <w:p w14:paraId="43304EB1" w14:textId="77777777" w:rsidR="00BC5A7F" w:rsidRPr="00E14086" w:rsidRDefault="00BC5A7F" w:rsidP="00BC5A7F">
      <w:pPr>
        <w:tabs>
          <w:tab w:val="num" w:pos="436"/>
        </w:tabs>
        <w:spacing w:after="0" w:line="240" w:lineRule="auto"/>
        <w:ind w:left="436" w:hanging="425"/>
        <w:jc w:val="both"/>
        <w:textAlignment w:val="baseline"/>
        <w:rPr>
          <w:rFonts w:ascii="Arial" w:eastAsia="Times New Roman" w:hAnsi="Arial" w:cs="Arial"/>
          <w:b/>
          <w:color w:val="000000"/>
          <w:u w:val="single"/>
          <w:lang w:eastAsia="es-CO"/>
        </w:rPr>
      </w:pPr>
    </w:p>
    <w:p w14:paraId="29D8FBAD" w14:textId="605BD237" w:rsidR="00DB3BB6" w:rsidRPr="00E14086" w:rsidRDefault="00BC5A7F" w:rsidP="00DB3BB6">
      <w:pPr>
        <w:jc w:val="both"/>
        <w:rPr>
          <w:rFonts w:ascii="Arial" w:hAnsi="Arial" w:cs="Arial"/>
          <w:b/>
          <w:u w:val="single"/>
        </w:rPr>
      </w:pPr>
      <w:r w:rsidRPr="00E14086">
        <w:rPr>
          <w:rFonts w:ascii="Arial" w:hAnsi="Arial" w:cs="Arial"/>
          <w:b/>
          <w:color w:val="000000"/>
          <w:lang w:val="es-MX" w:eastAsia="es-ES"/>
        </w:rPr>
        <w:t xml:space="preserve">PRESUPUESTO OFICIAL DEL PROCESO </w:t>
      </w:r>
    </w:p>
    <w:p w14:paraId="48E4CEEF" w14:textId="43C4A5B7" w:rsidR="005D6385" w:rsidRDefault="005D6385" w:rsidP="005D6385">
      <w:pPr>
        <w:autoSpaceDE w:val="0"/>
        <w:autoSpaceDN w:val="0"/>
        <w:adjustRightInd w:val="0"/>
        <w:spacing w:after="120"/>
        <w:jc w:val="both"/>
        <w:rPr>
          <w:rFonts w:ascii="Arial" w:hAnsi="Arial" w:cs="Arial"/>
          <w:lang w:eastAsia="ar-SA"/>
        </w:rPr>
      </w:pPr>
      <w:r w:rsidRPr="004C749F">
        <w:rPr>
          <w:rFonts w:ascii="Arial" w:hAnsi="Arial" w:cs="Arial"/>
          <w:lang w:eastAsia="ar-SA"/>
        </w:rPr>
        <w:t xml:space="preserve">El MUNICIPIO cuenta con un Presupuesto Oficial para atender el gasto que demande el convenio a desarrollar, equivalente a la suma de </w:t>
      </w:r>
      <w:r w:rsidR="00170AAB" w:rsidRPr="00170AAB">
        <w:rPr>
          <w:rFonts w:ascii="Arial" w:hAnsi="Arial" w:cs="Arial"/>
          <w:b/>
          <w:bCs/>
          <w:lang w:eastAsia="ar-SA"/>
        </w:rPr>
        <w:t xml:space="preserve">CUARENTA Y OCHO MILLONES NOVECIENTOS SESENTA MIL PESOS ML/C ($48.960.000) </w:t>
      </w:r>
      <w:r w:rsidR="00170AAB" w:rsidRPr="004C749F">
        <w:rPr>
          <w:rFonts w:ascii="Arial" w:hAnsi="Arial" w:cs="Arial"/>
          <w:lang w:eastAsia="ar-SA"/>
        </w:rPr>
        <w:t>incluido los descuentos o impuestos nacionales y municipales.</w:t>
      </w:r>
      <w:r w:rsidR="00170AAB" w:rsidRPr="005D6385">
        <w:rPr>
          <w:rFonts w:ascii="Arial" w:hAnsi="Arial" w:cs="Arial"/>
          <w:lang w:eastAsia="ar-SA"/>
        </w:rPr>
        <w:t xml:space="preserve"> </w:t>
      </w:r>
    </w:p>
    <w:tbl>
      <w:tblPr>
        <w:tblW w:w="5000" w:type="pct"/>
        <w:tblLayout w:type="fixed"/>
        <w:tblCellMar>
          <w:left w:w="70" w:type="dxa"/>
          <w:right w:w="70" w:type="dxa"/>
        </w:tblCellMar>
        <w:tblLook w:val="04A0" w:firstRow="1" w:lastRow="0" w:firstColumn="1" w:lastColumn="0" w:noHBand="0" w:noVBand="1"/>
      </w:tblPr>
      <w:tblGrid>
        <w:gridCol w:w="594"/>
        <w:gridCol w:w="1170"/>
        <w:gridCol w:w="1462"/>
        <w:gridCol w:w="739"/>
        <w:gridCol w:w="522"/>
        <w:gridCol w:w="232"/>
        <w:gridCol w:w="1296"/>
        <w:gridCol w:w="77"/>
        <w:gridCol w:w="1389"/>
        <w:gridCol w:w="842"/>
        <w:gridCol w:w="1027"/>
      </w:tblGrid>
      <w:tr w:rsidR="006E024E" w:rsidRPr="006E024E" w14:paraId="76DDDA2F" w14:textId="77777777" w:rsidTr="00CB456B">
        <w:trPr>
          <w:cantSplit/>
          <w:trHeight w:val="1134"/>
        </w:trPr>
        <w:tc>
          <w:tcPr>
            <w:tcW w:w="3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53986D7"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ÍTEM</w:t>
            </w:r>
          </w:p>
        </w:tc>
        <w:tc>
          <w:tcPr>
            <w:tcW w:w="626" w:type="pct"/>
            <w:tcBorders>
              <w:top w:val="single" w:sz="4" w:space="0" w:color="auto"/>
              <w:left w:val="nil"/>
              <w:bottom w:val="single" w:sz="4" w:space="0" w:color="auto"/>
              <w:right w:val="single" w:sz="4" w:space="0" w:color="auto"/>
            </w:tcBorders>
            <w:shd w:val="clear" w:color="auto" w:fill="D9D9D9"/>
            <w:vAlign w:val="center"/>
            <w:hideMark/>
          </w:tcPr>
          <w:p w14:paraId="1AF6DBBF"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COMPONENTE</w:t>
            </w:r>
          </w:p>
        </w:tc>
        <w:tc>
          <w:tcPr>
            <w:tcW w:w="782" w:type="pct"/>
            <w:tcBorders>
              <w:top w:val="single" w:sz="4" w:space="0" w:color="auto"/>
              <w:left w:val="nil"/>
              <w:bottom w:val="single" w:sz="4" w:space="0" w:color="auto"/>
              <w:right w:val="single" w:sz="4" w:space="0" w:color="auto"/>
            </w:tcBorders>
            <w:shd w:val="clear" w:color="auto" w:fill="D9D9D9"/>
            <w:vAlign w:val="center"/>
            <w:hideMark/>
          </w:tcPr>
          <w:p w14:paraId="0B58E89C"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DETALLE</w:t>
            </w:r>
          </w:p>
        </w:tc>
        <w:tc>
          <w:tcPr>
            <w:tcW w:w="395" w:type="pct"/>
            <w:tcBorders>
              <w:top w:val="single" w:sz="4" w:space="0" w:color="auto"/>
              <w:left w:val="nil"/>
              <w:bottom w:val="single" w:sz="4" w:space="0" w:color="auto"/>
              <w:right w:val="single" w:sz="4" w:space="0" w:color="auto"/>
            </w:tcBorders>
            <w:shd w:val="clear" w:color="auto" w:fill="D9D9D9"/>
            <w:textDirection w:val="btLr"/>
            <w:vAlign w:val="center"/>
            <w:hideMark/>
          </w:tcPr>
          <w:p w14:paraId="6CE06151" w14:textId="77777777" w:rsidR="006E024E" w:rsidRPr="006E024E" w:rsidRDefault="006E024E" w:rsidP="006E024E">
            <w:pPr>
              <w:spacing w:after="0" w:line="240" w:lineRule="auto"/>
              <w:ind w:left="113" w:right="113"/>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UNIDAD</w:t>
            </w:r>
          </w:p>
        </w:tc>
        <w:tc>
          <w:tcPr>
            <w:tcW w:w="279" w:type="pct"/>
            <w:tcBorders>
              <w:top w:val="single" w:sz="4" w:space="0" w:color="auto"/>
              <w:left w:val="nil"/>
              <w:bottom w:val="single" w:sz="4" w:space="0" w:color="auto"/>
              <w:right w:val="single" w:sz="4" w:space="0" w:color="auto"/>
            </w:tcBorders>
            <w:shd w:val="clear" w:color="auto" w:fill="D9D9D9"/>
            <w:textDirection w:val="btLr"/>
            <w:vAlign w:val="center"/>
            <w:hideMark/>
          </w:tcPr>
          <w:p w14:paraId="7702468D" w14:textId="77777777" w:rsidR="006E024E" w:rsidRPr="006E024E" w:rsidRDefault="006E024E" w:rsidP="006E024E">
            <w:pPr>
              <w:spacing w:after="0" w:line="240" w:lineRule="auto"/>
              <w:ind w:left="113" w:right="113"/>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CANTIDAD</w:t>
            </w:r>
          </w:p>
        </w:tc>
        <w:tc>
          <w:tcPr>
            <w:tcW w:w="817" w:type="pct"/>
            <w:gridSpan w:val="2"/>
            <w:tcBorders>
              <w:top w:val="single" w:sz="4" w:space="0" w:color="auto"/>
              <w:left w:val="nil"/>
              <w:bottom w:val="single" w:sz="4" w:space="0" w:color="auto"/>
              <w:right w:val="single" w:sz="4" w:space="0" w:color="auto"/>
            </w:tcBorders>
            <w:shd w:val="clear" w:color="auto" w:fill="D9D9D9"/>
            <w:vAlign w:val="center"/>
            <w:hideMark/>
          </w:tcPr>
          <w:p w14:paraId="2D597F3E"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DESCRIPCIÓN TÉCNICA MÍNIMA</w:t>
            </w:r>
          </w:p>
        </w:tc>
        <w:tc>
          <w:tcPr>
            <w:tcW w:w="784" w:type="pct"/>
            <w:gridSpan w:val="2"/>
            <w:tcBorders>
              <w:top w:val="single" w:sz="4" w:space="0" w:color="auto"/>
              <w:left w:val="nil"/>
              <w:bottom w:val="single" w:sz="4" w:space="0" w:color="auto"/>
              <w:right w:val="single" w:sz="4" w:space="0" w:color="auto"/>
            </w:tcBorders>
            <w:shd w:val="clear" w:color="auto" w:fill="D9D9D9"/>
            <w:vAlign w:val="center"/>
            <w:hideMark/>
          </w:tcPr>
          <w:p w14:paraId="5D733647" w14:textId="77777777" w:rsidR="006E024E" w:rsidRPr="006E024E" w:rsidRDefault="006E024E" w:rsidP="006E024E">
            <w:pPr>
              <w:spacing w:after="0" w:line="240" w:lineRule="auto"/>
              <w:jc w:val="center"/>
              <w:rPr>
                <w:rFonts w:ascii="Arial" w:eastAsia="Times New Roman" w:hAnsi="Arial" w:cs="Arial"/>
                <w:b/>
                <w:bCs/>
                <w:sz w:val="14"/>
                <w:szCs w:val="14"/>
                <w:highlight w:val="cyan"/>
                <w:lang w:eastAsia="es-CO"/>
              </w:rPr>
            </w:pPr>
            <w:r w:rsidRPr="006E024E">
              <w:rPr>
                <w:rFonts w:ascii="Arial" w:eastAsia="Times New Roman" w:hAnsi="Arial" w:cs="Arial"/>
                <w:b/>
                <w:bCs/>
                <w:sz w:val="14"/>
                <w:szCs w:val="14"/>
                <w:lang w:eastAsia="es-CO"/>
              </w:rPr>
              <w:t xml:space="preserve">ENTREGABLES </w:t>
            </w:r>
          </w:p>
        </w:tc>
        <w:tc>
          <w:tcPr>
            <w:tcW w:w="450" w:type="pct"/>
            <w:tcBorders>
              <w:top w:val="single" w:sz="4" w:space="0" w:color="auto"/>
              <w:left w:val="nil"/>
              <w:bottom w:val="single" w:sz="4" w:space="0" w:color="auto"/>
              <w:right w:val="single" w:sz="4" w:space="0" w:color="auto"/>
            </w:tcBorders>
            <w:shd w:val="clear" w:color="auto" w:fill="D9D9D9"/>
            <w:vAlign w:val="center"/>
            <w:hideMark/>
          </w:tcPr>
          <w:p w14:paraId="27F629F2"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VALOR UNITARIO</w:t>
            </w:r>
          </w:p>
        </w:tc>
        <w:tc>
          <w:tcPr>
            <w:tcW w:w="549" w:type="pct"/>
            <w:tcBorders>
              <w:top w:val="single" w:sz="4" w:space="0" w:color="auto"/>
              <w:left w:val="nil"/>
              <w:bottom w:val="single" w:sz="4" w:space="0" w:color="auto"/>
              <w:right w:val="single" w:sz="4" w:space="0" w:color="auto"/>
            </w:tcBorders>
            <w:shd w:val="clear" w:color="auto" w:fill="D9D9D9"/>
            <w:vAlign w:val="center"/>
            <w:hideMark/>
          </w:tcPr>
          <w:p w14:paraId="29B3EED3"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VALOR TOTAL</w:t>
            </w:r>
          </w:p>
        </w:tc>
      </w:tr>
      <w:tr w:rsidR="006E024E" w:rsidRPr="006E024E" w14:paraId="2444BD22" w14:textId="77777777" w:rsidTr="00CB456B">
        <w:trPr>
          <w:cantSplit/>
          <w:trHeight w:val="20"/>
        </w:trPr>
        <w:tc>
          <w:tcPr>
            <w:tcW w:w="318" w:type="pct"/>
            <w:vMerge w:val="restart"/>
            <w:tcBorders>
              <w:top w:val="nil"/>
              <w:left w:val="single" w:sz="4" w:space="0" w:color="auto"/>
              <w:right w:val="single" w:sz="4" w:space="0" w:color="auto"/>
            </w:tcBorders>
            <w:vAlign w:val="center"/>
            <w:hideMark/>
          </w:tcPr>
          <w:p w14:paraId="38082C7E"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1</w:t>
            </w:r>
          </w:p>
        </w:tc>
        <w:tc>
          <w:tcPr>
            <w:tcW w:w="626" w:type="pct"/>
            <w:vMerge w:val="restart"/>
            <w:tcBorders>
              <w:top w:val="nil"/>
              <w:left w:val="single" w:sz="4" w:space="0" w:color="auto"/>
              <w:bottom w:val="single" w:sz="4" w:space="0" w:color="auto"/>
              <w:right w:val="single" w:sz="4" w:space="0" w:color="auto"/>
            </w:tcBorders>
            <w:vAlign w:val="center"/>
            <w:hideMark/>
          </w:tcPr>
          <w:p w14:paraId="2C9FBB83"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 xml:space="preserve">EJE TEMÁTICO I: </w:t>
            </w:r>
          </w:p>
          <w:p w14:paraId="06E94CFC"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NORMATIVIDAD APLICABLE</w:t>
            </w:r>
          </w:p>
        </w:tc>
        <w:tc>
          <w:tcPr>
            <w:tcW w:w="782" w:type="pct"/>
            <w:tcBorders>
              <w:top w:val="nil"/>
              <w:left w:val="nil"/>
              <w:bottom w:val="single" w:sz="4" w:space="0" w:color="auto"/>
              <w:right w:val="single" w:sz="4" w:space="0" w:color="auto"/>
            </w:tcBorders>
            <w:vAlign w:val="center"/>
            <w:hideMark/>
          </w:tcPr>
          <w:p w14:paraId="3F3B2275"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ACTUALIZACIÓN EN LA LEY 769 DE 2002 (CÓDIGO NACIONAL DE TRÁNSITO) Y NORMAS COMPLEMENTARIAS.</w:t>
            </w:r>
          </w:p>
        </w:tc>
        <w:tc>
          <w:tcPr>
            <w:tcW w:w="395" w:type="pct"/>
            <w:tcBorders>
              <w:top w:val="nil"/>
              <w:left w:val="nil"/>
              <w:bottom w:val="single" w:sz="4" w:space="0" w:color="auto"/>
              <w:right w:val="single" w:sz="4" w:space="0" w:color="auto"/>
            </w:tcBorders>
            <w:textDirection w:val="btLr"/>
            <w:vAlign w:val="center"/>
            <w:hideMark/>
          </w:tcPr>
          <w:p w14:paraId="5AA5C436"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nil"/>
              <w:left w:val="nil"/>
              <w:bottom w:val="single" w:sz="4" w:space="0" w:color="auto"/>
              <w:right w:val="single" w:sz="4" w:space="0" w:color="auto"/>
            </w:tcBorders>
            <w:textDirection w:val="btLr"/>
            <w:vAlign w:val="center"/>
            <w:hideMark/>
          </w:tcPr>
          <w:p w14:paraId="24652010"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nil"/>
              <w:left w:val="nil"/>
              <w:bottom w:val="single" w:sz="4" w:space="0" w:color="auto"/>
              <w:right w:val="single" w:sz="4" w:space="0" w:color="auto"/>
            </w:tcBorders>
            <w:vAlign w:val="center"/>
            <w:hideMark/>
          </w:tcPr>
          <w:p w14:paraId="568BD47C"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nil"/>
              <w:left w:val="nil"/>
              <w:bottom w:val="single" w:sz="4" w:space="0" w:color="auto"/>
              <w:right w:val="single" w:sz="4" w:space="0" w:color="auto"/>
            </w:tcBorders>
            <w:vAlign w:val="center"/>
            <w:hideMark/>
          </w:tcPr>
          <w:p w14:paraId="4D638E9C" w14:textId="77777777" w:rsidR="006E024E" w:rsidRPr="006E024E" w:rsidRDefault="006E024E" w:rsidP="006E024E">
            <w:pPr>
              <w:spacing w:after="0" w:line="240" w:lineRule="auto"/>
              <w:jc w:val="both"/>
              <w:rPr>
                <w:rFonts w:ascii="Arial" w:eastAsia="Times New Roman" w:hAnsi="Arial" w:cs="Arial"/>
                <w:sz w:val="14"/>
                <w:szCs w:val="14"/>
                <w:highlight w:val="cyan"/>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nil"/>
              <w:left w:val="nil"/>
              <w:bottom w:val="single" w:sz="4" w:space="0" w:color="auto"/>
              <w:right w:val="single" w:sz="4" w:space="0" w:color="auto"/>
            </w:tcBorders>
            <w:noWrap/>
            <w:vAlign w:val="center"/>
            <w:hideMark/>
          </w:tcPr>
          <w:p w14:paraId="7F62D048"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nil"/>
              <w:left w:val="nil"/>
              <w:bottom w:val="single" w:sz="4" w:space="0" w:color="auto"/>
              <w:right w:val="single" w:sz="4" w:space="0" w:color="auto"/>
            </w:tcBorders>
            <w:noWrap/>
            <w:vAlign w:val="center"/>
            <w:hideMark/>
          </w:tcPr>
          <w:p w14:paraId="0CDD63A7"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4FFA8612" w14:textId="77777777" w:rsidTr="00CB456B">
        <w:trPr>
          <w:cantSplit/>
          <w:trHeight w:val="20"/>
        </w:trPr>
        <w:tc>
          <w:tcPr>
            <w:tcW w:w="318" w:type="pct"/>
            <w:vMerge/>
            <w:tcBorders>
              <w:left w:val="single" w:sz="4" w:space="0" w:color="auto"/>
              <w:right w:val="single" w:sz="4" w:space="0" w:color="auto"/>
            </w:tcBorders>
            <w:vAlign w:val="center"/>
            <w:hideMark/>
          </w:tcPr>
          <w:p w14:paraId="7C18956B" w14:textId="77777777" w:rsidR="006E024E" w:rsidRPr="006E024E" w:rsidRDefault="006E024E" w:rsidP="006E024E">
            <w:pPr>
              <w:spacing w:after="0" w:line="240" w:lineRule="auto"/>
              <w:jc w:val="center"/>
              <w:rPr>
                <w:rFonts w:ascii="Arial" w:eastAsia="Times New Roman" w:hAnsi="Arial" w:cs="Arial"/>
                <w:sz w:val="14"/>
                <w:szCs w:val="14"/>
                <w:lang w:eastAsia="es-CO"/>
              </w:rPr>
            </w:pPr>
          </w:p>
        </w:tc>
        <w:tc>
          <w:tcPr>
            <w:tcW w:w="626" w:type="pct"/>
            <w:vMerge/>
            <w:tcBorders>
              <w:top w:val="nil"/>
              <w:left w:val="single" w:sz="4" w:space="0" w:color="auto"/>
              <w:bottom w:val="single" w:sz="4" w:space="0" w:color="auto"/>
              <w:right w:val="single" w:sz="4" w:space="0" w:color="auto"/>
            </w:tcBorders>
            <w:vAlign w:val="center"/>
            <w:hideMark/>
          </w:tcPr>
          <w:p w14:paraId="5629226E"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p>
        </w:tc>
        <w:tc>
          <w:tcPr>
            <w:tcW w:w="782" w:type="pct"/>
            <w:tcBorders>
              <w:top w:val="nil"/>
              <w:left w:val="nil"/>
              <w:bottom w:val="single" w:sz="4" w:space="0" w:color="auto"/>
              <w:right w:val="single" w:sz="4" w:space="0" w:color="auto"/>
            </w:tcBorders>
            <w:vAlign w:val="center"/>
            <w:hideMark/>
          </w:tcPr>
          <w:p w14:paraId="031AB9D8"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LEY 1696 DE 2013</w:t>
            </w:r>
          </w:p>
        </w:tc>
        <w:tc>
          <w:tcPr>
            <w:tcW w:w="395" w:type="pct"/>
            <w:tcBorders>
              <w:top w:val="nil"/>
              <w:left w:val="nil"/>
              <w:bottom w:val="single" w:sz="4" w:space="0" w:color="auto"/>
              <w:right w:val="single" w:sz="4" w:space="0" w:color="auto"/>
            </w:tcBorders>
            <w:textDirection w:val="btLr"/>
            <w:vAlign w:val="center"/>
            <w:hideMark/>
          </w:tcPr>
          <w:p w14:paraId="33584BD1"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nil"/>
              <w:left w:val="nil"/>
              <w:bottom w:val="single" w:sz="4" w:space="0" w:color="auto"/>
              <w:right w:val="single" w:sz="4" w:space="0" w:color="auto"/>
            </w:tcBorders>
            <w:textDirection w:val="btLr"/>
            <w:vAlign w:val="center"/>
            <w:hideMark/>
          </w:tcPr>
          <w:p w14:paraId="5D615B2E"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nil"/>
              <w:left w:val="nil"/>
              <w:bottom w:val="single" w:sz="4" w:space="0" w:color="auto"/>
              <w:right w:val="single" w:sz="4" w:space="0" w:color="auto"/>
            </w:tcBorders>
            <w:hideMark/>
          </w:tcPr>
          <w:p w14:paraId="7AF3E4C6"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nil"/>
              <w:left w:val="nil"/>
              <w:bottom w:val="single" w:sz="4" w:space="0" w:color="auto"/>
              <w:right w:val="single" w:sz="4" w:space="0" w:color="auto"/>
            </w:tcBorders>
            <w:hideMark/>
          </w:tcPr>
          <w:p w14:paraId="799C83CD" w14:textId="77777777" w:rsidR="006E024E" w:rsidRPr="006E024E" w:rsidRDefault="006E024E" w:rsidP="006E024E">
            <w:pPr>
              <w:spacing w:after="0" w:line="240" w:lineRule="auto"/>
              <w:jc w:val="both"/>
              <w:rPr>
                <w:rFonts w:ascii="Arial" w:eastAsia="Times New Roman" w:hAnsi="Arial" w:cs="Arial"/>
                <w:sz w:val="14"/>
                <w:szCs w:val="14"/>
                <w:highlight w:val="cyan"/>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nil"/>
              <w:left w:val="nil"/>
              <w:bottom w:val="single" w:sz="4" w:space="0" w:color="auto"/>
              <w:right w:val="single" w:sz="4" w:space="0" w:color="auto"/>
            </w:tcBorders>
            <w:noWrap/>
            <w:vAlign w:val="center"/>
            <w:hideMark/>
          </w:tcPr>
          <w:p w14:paraId="047943B1"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nil"/>
              <w:left w:val="nil"/>
              <w:bottom w:val="single" w:sz="4" w:space="0" w:color="auto"/>
              <w:right w:val="single" w:sz="4" w:space="0" w:color="auto"/>
            </w:tcBorders>
            <w:noWrap/>
            <w:vAlign w:val="center"/>
            <w:hideMark/>
          </w:tcPr>
          <w:p w14:paraId="3B26864A"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6E6D9FC1" w14:textId="77777777" w:rsidTr="00CB456B">
        <w:trPr>
          <w:cantSplit/>
          <w:trHeight w:val="20"/>
        </w:trPr>
        <w:tc>
          <w:tcPr>
            <w:tcW w:w="318" w:type="pct"/>
            <w:vMerge/>
            <w:tcBorders>
              <w:left w:val="single" w:sz="4" w:space="0" w:color="auto"/>
              <w:bottom w:val="single" w:sz="4" w:space="0" w:color="auto"/>
              <w:right w:val="single" w:sz="4" w:space="0" w:color="auto"/>
            </w:tcBorders>
            <w:vAlign w:val="center"/>
            <w:hideMark/>
          </w:tcPr>
          <w:p w14:paraId="58F63B6D" w14:textId="77777777" w:rsidR="006E024E" w:rsidRPr="006E024E" w:rsidRDefault="006E024E" w:rsidP="006E024E">
            <w:pPr>
              <w:spacing w:after="0" w:line="240" w:lineRule="auto"/>
              <w:jc w:val="center"/>
              <w:rPr>
                <w:rFonts w:ascii="Arial" w:eastAsia="Times New Roman" w:hAnsi="Arial" w:cs="Arial"/>
                <w:sz w:val="14"/>
                <w:szCs w:val="14"/>
                <w:lang w:eastAsia="es-CO"/>
              </w:rPr>
            </w:pPr>
          </w:p>
        </w:tc>
        <w:tc>
          <w:tcPr>
            <w:tcW w:w="626" w:type="pct"/>
            <w:vMerge/>
            <w:tcBorders>
              <w:top w:val="nil"/>
              <w:left w:val="single" w:sz="4" w:space="0" w:color="auto"/>
              <w:bottom w:val="single" w:sz="4" w:space="0" w:color="auto"/>
              <w:right w:val="single" w:sz="4" w:space="0" w:color="auto"/>
            </w:tcBorders>
            <w:vAlign w:val="center"/>
            <w:hideMark/>
          </w:tcPr>
          <w:p w14:paraId="7952AB19"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p>
        </w:tc>
        <w:tc>
          <w:tcPr>
            <w:tcW w:w="782" w:type="pct"/>
            <w:tcBorders>
              <w:top w:val="nil"/>
              <w:left w:val="nil"/>
              <w:bottom w:val="single" w:sz="4" w:space="0" w:color="auto"/>
              <w:right w:val="single" w:sz="4" w:space="0" w:color="auto"/>
            </w:tcBorders>
            <w:vAlign w:val="center"/>
            <w:hideMark/>
          </w:tcPr>
          <w:p w14:paraId="737ACA80"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LEY 906 DE 2004</w:t>
            </w:r>
          </w:p>
        </w:tc>
        <w:tc>
          <w:tcPr>
            <w:tcW w:w="395" w:type="pct"/>
            <w:tcBorders>
              <w:top w:val="nil"/>
              <w:left w:val="nil"/>
              <w:bottom w:val="single" w:sz="4" w:space="0" w:color="auto"/>
              <w:right w:val="single" w:sz="4" w:space="0" w:color="auto"/>
            </w:tcBorders>
            <w:textDirection w:val="btLr"/>
            <w:vAlign w:val="center"/>
            <w:hideMark/>
          </w:tcPr>
          <w:p w14:paraId="48B78A68"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nil"/>
              <w:left w:val="nil"/>
              <w:bottom w:val="single" w:sz="4" w:space="0" w:color="auto"/>
              <w:right w:val="single" w:sz="4" w:space="0" w:color="auto"/>
            </w:tcBorders>
            <w:textDirection w:val="btLr"/>
            <w:vAlign w:val="center"/>
            <w:hideMark/>
          </w:tcPr>
          <w:p w14:paraId="4445A600"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nil"/>
              <w:left w:val="nil"/>
              <w:bottom w:val="single" w:sz="4" w:space="0" w:color="auto"/>
              <w:right w:val="single" w:sz="4" w:space="0" w:color="auto"/>
            </w:tcBorders>
            <w:hideMark/>
          </w:tcPr>
          <w:p w14:paraId="3EFE2F42"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nil"/>
              <w:left w:val="nil"/>
              <w:bottom w:val="single" w:sz="4" w:space="0" w:color="auto"/>
              <w:right w:val="single" w:sz="4" w:space="0" w:color="auto"/>
            </w:tcBorders>
            <w:hideMark/>
          </w:tcPr>
          <w:p w14:paraId="3867C7FA" w14:textId="77777777" w:rsidR="006E024E" w:rsidRPr="006E024E" w:rsidRDefault="006E024E" w:rsidP="006E024E">
            <w:pPr>
              <w:spacing w:after="0" w:line="240" w:lineRule="auto"/>
              <w:jc w:val="both"/>
              <w:rPr>
                <w:rFonts w:ascii="Arial" w:eastAsia="Times New Roman" w:hAnsi="Arial" w:cs="Arial"/>
                <w:sz w:val="14"/>
                <w:szCs w:val="14"/>
                <w:highlight w:val="cyan"/>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nil"/>
              <w:left w:val="nil"/>
              <w:bottom w:val="single" w:sz="4" w:space="0" w:color="auto"/>
              <w:right w:val="single" w:sz="4" w:space="0" w:color="auto"/>
            </w:tcBorders>
            <w:noWrap/>
            <w:vAlign w:val="center"/>
            <w:hideMark/>
          </w:tcPr>
          <w:p w14:paraId="006F82DD"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nil"/>
              <w:left w:val="nil"/>
              <w:bottom w:val="single" w:sz="4" w:space="0" w:color="auto"/>
              <w:right w:val="single" w:sz="4" w:space="0" w:color="auto"/>
            </w:tcBorders>
            <w:noWrap/>
            <w:vAlign w:val="center"/>
            <w:hideMark/>
          </w:tcPr>
          <w:p w14:paraId="50FBFEDF"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07FF9A61" w14:textId="77777777" w:rsidTr="00CB456B">
        <w:trPr>
          <w:cantSplit/>
          <w:trHeight w:val="20"/>
        </w:trPr>
        <w:tc>
          <w:tcPr>
            <w:tcW w:w="318" w:type="pct"/>
            <w:vMerge w:val="restart"/>
            <w:tcBorders>
              <w:top w:val="nil"/>
              <w:left w:val="single" w:sz="4" w:space="0" w:color="auto"/>
              <w:right w:val="single" w:sz="4" w:space="0" w:color="auto"/>
            </w:tcBorders>
            <w:vAlign w:val="center"/>
            <w:hideMark/>
          </w:tcPr>
          <w:p w14:paraId="7E96A63F"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626" w:type="pct"/>
            <w:vMerge w:val="restart"/>
            <w:tcBorders>
              <w:top w:val="nil"/>
              <w:left w:val="single" w:sz="4" w:space="0" w:color="auto"/>
              <w:right w:val="single" w:sz="4" w:space="0" w:color="auto"/>
            </w:tcBorders>
            <w:vAlign w:val="center"/>
            <w:hideMark/>
          </w:tcPr>
          <w:p w14:paraId="7474B7E5"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EJE TEMÁTICO II: FUNCIONES DE POLICÍA JUDICIAL</w:t>
            </w:r>
          </w:p>
        </w:tc>
        <w:tc>
          <w:tcPr>
            <w:tcW w:w="782" w:type="pct"/>
            <w:tcBorders>
              <w:top w:val="nil"/>
              <w:left w:val="nil"/>
              <w:bottom w:val="single" w:sz="4" w:space="0" w:color="auto"/>
              <w:right w:val="single" w:sz="4" w:space="0" w:color="auto"/>
            </w:tcBorders>
            <w:vAlign w:val="center"/>
            <w:hideMark/>
          </w:tcPr>
          <w:p w14:paraId="3CBFB385"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ACTUACIÓN DE LOS AGENTES DE TRÁNSITO COMO POLICÍA JUDICIAL EN ACCIDENTES CON LESIONADOS O FALLECIDOS (HOMICIDIOS EN ACCIDENTES DE TRÁNSITO).</w:t>
            </w:r>
          </w:p>
        </w:tc>
        <w:tc>
          <w:tcPr>
            <w:tcW w:w="395" w:type="pct"/>
            <w:tcBorders>
              <w:top w:val="nil"/>
              <w:left w:val="nil"/>
              <w:bottom w:val="single" w:sz="4" w:space="0" w:color="auto"/>
              <w:right w:val="single" w:sz="4" w:space="0" w:color="auto"/>
            </w:tcBorders>
            <w:textDirection w:val="btLr"/>
            <w:vAlign w:val="center"/>
            <w:hideMark/>
          </w:tcPr>
          <w:p w14:paraId="2156BB60"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nil"/>
              <w:left w:val="nil"/>
              <w:bottom w:val="single" w:sz="4" w:space="0" w:color="auto"/>
              <w:right w:val="single" w:sz="4" w:space="0" w:color="auto"/>
            </w:tcBorders>
            <w:textDirection w:val="btLr"/>
            <w:vAlign w:val="center"/>
            <w:hideMark/>
          </w:tcPr>
          <w:p w14:paraId="175F2559"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nil"/>
              <w:left w:val="nil"/>
              <w:bottom w:val="single" w:sz="4" w:space="0" w:color="auto"/>
              <w:right w:val="single" w:sz="4" w:space="0" w:color="auto"/>
            </w:tcBorders>
            <w:hideMark/>
          </w:tcPr>
          <w:p w14:paraId="38288825"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nil"/>
              <w:left w:val="nil"/>
              <w:bottom w:val="single" w:sz="4" w:space="0" w:color="auto"/>
              <w:right w:val="single" w:sz="4" w:space="0" w:color="auto"/>
            </w:tcBorders>
            <w:hideMark/>
          </w:tcPr>
          <w:p w14:paraId="05FBD1DB" w14:textId="77777777" w:rsidR="006E024E" w:rsidRPr="006E024E" w:rsidRDefault="006E024E" w:rsidP="006E024E">
            <w:pPr>
              <w:spacing w:after="0" w:line="240" w:lineRule="auto"/>
              <w:jc w:val="both"/>
              <w:rPr>
                <w:rFonts w:ascii="Arial" w:eastAsia="Times New Roman" w:hAnsi="Arial" w:cs="Arial"/>
                <w:sz w:val="14"/>
                <w:szCs w:val="14"/>
                <w:highlight w:val="cyan"/>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nil"/>
              <w:left w:val="nil"/>
              <w:bottom w:val="single" w:sz="4" w:space="0" w:color="auto"/>
              <w:right w:val="single" w:sz="4" w:space="0" w:color="auto"/>
            </w:tcBorders>
            <w:noWrap/>
            <w:vAlign w:val="center"/>
            <w:hideMark/>
          </w:tcPr>
          <w:p w14:paraId="28AE6CF1"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nil"/>
              <w:left w:val="nil"/>
              <w:bottom w:val="single" w:sz="4" w:space="0" w:color="auto"/>
              <w:right w:val="single" w:sz="4" w:space="0" w:color="auto"/>
            </w:tcBorders>
            <w:noWrap/>
            <w:vAlign w:val="center"/>
            <w:hideMark/>
          </w:tcPr>
          <w:p w14:paraId="46961DBC"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51D9FFC9" w14:textId="77777777" w:rsidTr="00CB456B">
        <w:trPr>
          <w:cantSplit/>
          <w:trHeight w:val="20"/>
        </w:trPr>
        <w:tc>
          <w:tcPr>
            <w:tcW w:w="318" w:type="pct"/>
            <w:vMerge/>
            <w:tcBorders>
              <w:left w:val="single" w:sz="4" w:space="0" w:color="auto"/>
              <w:right w:val="single" w:sz="4" w:space="0" w:color="auto"/>
            </w:tcBorders>
            <w:vAlign w:val="center"/>
            <w:hideMark/>
          </w:tcPr>
          <w:p w14:paraId="73D22FFC" w14:textId="77777777" w:rsidR="006E024E" w:rsidRPr="006E024E" w:rsidRDefault="006E024E" w:rsidP="006E024E">
            <w:pPr>
              <w:spacing w:after="0" w:line="240" w:lineRule="auto"/>
              <w:jc w:val="center"/>
              <w:rPr>
                <w:rFonts w:ascii="Arial" w:eastAsia="Times New Roman" w:hAnsi="Arial" w:cs="Arial"/>
                <w:sz w:val="14"/>
                <w:szCs w:val="14"/>
                <w:lang w:eastAsia="es-CO"/>
              </w:rPr>
            </w:pPr>
          </w:p>
        </w:tc>
        <w:tc>
          <w:tcPr>
            <w:tcW w:w="626" w:type="pct"/>
            <w:vMerge/>
            <w:tcBorders>
              <w:left w:val="single" w:sz="4" w:space="0" w:color="auto"/>
              <w:right w:val="single" w:sz="4" w:space="0" w:color="auto"/>
            </w:tcBorders>
            <w:vAlign w:val="center"/>
            <w:hideMark/>
          </w:tcPr>
          <w:p w14:paraId="6187D1F4"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p>
        </w:tc>
        <w:tc>
          <w:tcPr>
            <w:tcW w:w="782" w:type="pct"/>
            <w:tcBorders>
              <w:top w:val="nil"/>
              <w:left w:val="nil"/>
              <w:bottom w:val="single" w:sz="4" w:space="0" w:color="auto"/>
              <w:right w:val="single" w:sz="4" w:space="0" w:color="auto"/>
            </w:tcBorders>
            <w:vAlign w:val="center"/>
            <w:hideMark/>
          </w:tcPr>
          <w:p w14:paraId="328E5DC6"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MANEJO DEL LUGAR DE LOS HECHOS:</w:t>
            </w:r>
          </w:p>
          <w:p w14:paraId="1AB0507F" w14:textId="77777777" w:rsidR="006E024E" w:rsidRPr="006E024E" w:rsidRDefault="006E024E">
            <w:pPr>
              <w:numPr>
                <w:ilvl w:val="0"/>
                <w:numId w:val="26"/>
              </w:numPr>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Aseguramiento del escenario.</w:t>
            </w:r>
          </w:p>
          <w:p w14:paraId="790CCA43" w14:textId="77777777" w:rsidR="006E024E" w:rsidRPr="006E024E" w:rsidRDefault="006E024E">
            <w:pPr>
              <w:numPr>
                <w:ilvl w:val="0"/>
                <w:numId w:val="26"/>
              </w:numPr>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Métodos de búsqueda.</w:t>
            </w:r>
          </w:p>
          <w:p w14:paraId="7AB85A08" w14:textId="77777777" w:rsidR="006E024E" w:rsidRPr="006E024E" w:rsidRDefault="006E024E">
            <w:pPr>
              <w:numPr>
                <w:ilvl w:val="0"/>
                <w:numId w:val="26"/>
              </w:numPr>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Métodos de fijación.</w:t>
            </w:r>
          </w:p>
          <w:p w14:paraId="0D62E21D" w14:textId="77777777" w:rsidR="006E024E" w:rsidRPr="006E024E" w:rsidRDefault="006E024E">
            <w:pPr>
              <w:numPr>
                <w:ilvl w:val="0"/>
                <w:numId w:val="26"/>
              </w:numPr>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Recolección de EMP y EF.</w:t>
            </w:r>
          </w:p>
          <w:p w14:paraId="25893A18" w14:textId="77777777" w:rsidR="006E024E" w:rsidRPr="006E024E" w:rsidRDefault="006E024E">
            <w:pPr>
              <w:numPr>
                <w:ilvl w:val="0"/>
                <w:numId w:val="26"/>
              </w:numPr>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Embalaje de EMP y EF.</w:t>
            </w:r>
          </w:p>
        </w:tc>
        <w:tc>
          <w:tcPr>
            <w:tcW w:w="395" w:type="pct"/>
            <w:tcBorders>
              <w:top w:val="nil"/>
              <w:left w:val="nil"/>
              <w:bottom w:val="single" w:sz="4" w:space="0" w:color="auto"/>
              <w:right w:val="single" w:sz="4" w:space="0" w:color="auto"/>
            </w:tcBorders>
            <w:textDirection w:val="btLr"/>
            <w:vAlign w:val="center"/>
            <w:hideMark/>
          </w:tcPr>
          <w:p w14:paraId="1C86701B"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nil"/>
              <w:left w:val="nil"/>
              <w:bottom w:val="single" w:sz="4" w:space="0" w:color="auto"/>
              <w:right w:val="single" w:sz="4" w:space="0" w:color="auto"/>
            </w:tcBorders>
            <w:textDirection w:val="btLr"/>
            <w:vAlign w:val="center"/>
            <w:hideMark/>
          </w:tcPr>
          <w:p w14:paraId="6C8776ED"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nil"/>
              <w:left w:val="nil"/>
              <w:bottom w:val="single" w:sz="4" w:space="0" w:color="auto"/>
              <w:right w:val="single" w:sz="4" w:space="0" w:color="auto"/>
            </w:tcBorders>
            <w:hideMark/>
          </w:tcPr>
          <w:p w14:paraId="23EA4801"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nil"/>
              <w:left w:val="nil"/>
              <w:bottom w:val="single" w:sz="4" w:space="0" w:color="auto"/>
              <w:right w:val="single" w:sz="4" w:space="0" w:color="auto"/>
            </w:tcBorders>
            <w:hideMark/>
          </w:tcPr>
          <w:p w14:paraId="6DD90309"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nil"/>
              <w:left w:val="nil"/>
              <w:bottom w:val="single" w:sz="4" w:space="0" w:color="auto"/>
              <w:right w:val="single" w:sz="4" w:space="0" w:color="auto"/>
            </w:tcBorders>
            <w:noWrap/>
            <w:vAlign w:val="center"/>
            <w:hideMark/>
          </w:tcPr>
          <w:p w14:paraId="395664B5"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nil"/>
              <w:left w:val="nil"/>
              <w:bottom w:val="single" w:sz="4" w:space="0" w:color="auto"/>
              <w:right w:val="single" w:sz="4" w:space="0" w:color="auto"/>
            </w:tcBorders>
            <w:noWrap/>
            <w:vAlign w:val="center"/>
            <w:hideMark/>
          </w:tcPr>
          <w:p w14:paraId="42625815"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1215221C" w14:textId="77777777" w:rsidTr="00CB456B">
        <w:trPr>
          <w:cantSplit/>
          <w:trHeight w:val="20"/>
        </w:trPr>
        <w:tc>
          <w:tcPr>
            <w:tcW w:w="318" w:type="pct"/>
            <w:vMerge/>
            <w:tcBorders>
              <w:left w:val="single" w:sz="4" w:space="0" w:color="auto"/>
              <w:right w:val="single" w:sz="4" w:space="0" w:color="auto"/>
            </w:tcBorders>
            <w:vAlign w:val="center"/>
          </w:tcPr>
          <w:p w14:paraId="333699E9" w14:textId="77777777" w:rsidR="006E024E" w:rsidRPr="006E024E" w:rsidRDefault="006E024E" w:rsidP="006E024E">
            <w:pPr>
              <w:spacing w:after="0" w:line="240" w:lineRule="auto"/>
              <w:jc w:val="center"/>
              <w:rPr>
                <w:rFonts w:ascii="Arial" w:eastAsia="Times New Roman" w:hAnsi="Arial" w:cs="Arial"/>
                <w:sz w:val="14"/>
                <w:szCs w:val="14"/>
                <w:lang w:eastAsia="es-CO"/>
              </w:rPr>
            </w:pPr>
          </w:p>
        </w:tc>
        <w:tc>
          <w:tcPr>
            <w:tcW w:w="626" w:type="pct"/>
            <w:vMerge/>
            <w:tcBorders>
              <w:left w:val="single" w:sz="4" w:space="0" w:color="auto"/>
              <w:right w:val="single" w:sz="4" w:space="0" w:color="auto"/>
            </w:tcBorders>
            <w:vAlign w:val="center"/>
          </w:tcPr>
          <w:p w14:paraId="50BB5BF5" w14:textId="77777777" w:rsidR="006E024E" w:rsidRPr="006E024E" w:rsidRDefault="006E024E" w:rsidP="006E024E">
            <w:pPr>
              <w:spacing w:after="0" w:line="240" w:lineRule="auto"/>
              <w:jc w:val="both"/>
              <w:rPr>
                <w:rFonts w:ascii="Arial" w:eastAsia="Times New Roman" w:hAnsi="Arial" w:cs="Arial"/>
                <w:b/>
                <w:bCs/>
                <w:sz w:val="14"/>
                <w:szCs w:val="14"/>
                <w:highlight w:val="yellow"/>
                <w:lang w:eastAsia="es-CO"/>
              </w:rPr>
            </w:pPr>
          </w:p>
        </w:tc>
        <w:tc>
          <w:tcPr>
            <w:tcW w:w="782" w:type="pct"/>
            <w:tcBorders>
              <w:top w:val="nil"/>
              <w:left w:val="nil"/>
              <w:bottom w:val="single" w:sz="4" w:space="0" w:color="auto"/>
              <w:right w:val="single" w:sz="4" w:space="0" w:color="auto"/>
            </w:tcBorders>
            <w:vAlign w:val="center"/>
          </w:tcPr>
          <w:p w14:paraId="3EC39774" w14:textId="77777777" w:rsidR="006E024E" w:rsidRPr="006E024E" w:rsidRDefault="006E024E" w:rsidP="006E024E">
            <w:pPr>
              <w:spacing w:after="0" w:line="240" w:lineRule="auto"/>
              <w:jc w:val="both"/>
              <w:rPr>
                <w:rFonts w:ascii="Arial" w:eastAsia="Times New Roman" w:hAnsi="Arial" w:cs="Arial"/>
                <w:sz w:val="14"/>
                <w:szCs w:val="14"/>
                <w:highlight w:val="yellow"/>
                <w:lang w:eastAsia="es-CO"/>
              </w:rPr>
            </w:pPr>
            <w:r w:rsidRPr="006E024E">
              <w:rPr>
                <w:rFonts w:ascii="Arial" w:eastAsia="Times New Roman" w:hAnsi="Arial" w:cs="Arial"/>
                <w:sz w:val="14"/>
                <w:szCs w:val="14"/>
                <w:lang w:eastAsia="es-CO"/>
              </w:rPr>
              <w:t>CADENA DE CUSTODIA Y APLICACIÓN DEL CORRESPONDIENTE MANUAL.</w:t>
            </w:r>
          </w:p>
        </w:tc>
        <w:tc>
          <w:tcPr>
            <w:tcW w:w="395" w:type="pct"/>
            <w:tcBorders>
              <w:top w:val="nil"/>
              <w:left w:val="nil"/>
              <w:bottom w:val="single" w:sz="4" w:space="0" w:color="auto"/>
              <w:right w:val="single" w:sz="4" w:space="0" w:color="auto"/>
            </w:tcBorders>
            <w:textDirection w:val="btLr"/>
            <w:vAlign w:val="center"/>
          </w:tcPr>
          <w:p w14:paraId="7096019F" w14:textId="77777777" w:rsidR="006E024E" w:rsidRPr="006E024E" w:rsidRDefault="006E024E" w:rsidP="006E024E">
            <w:pPr>
              <w:spacing w:after="0" w:line="240" w:lineRule="auto"/>
              <w:ind w:left="113" w:right="113"/>
              <w:jc w:val="center"/>
              <w:rPr>
                <w:rFonts w:ascii="Arial" w:eastAsia="Times New Roman" w:hAnsi="Arial" w:cs="Arial"/>
                <w:sz w:val="14"/>
                <w:szCs w:val="14"/>
                <w:highlight w:val="yellow"/>
                <w:lang w:eastAsia="es-CO"/>
              </w:rPr>
            </w:pPr>
            <w:r w:rsidRPr="006E024E">
              <w:rPr>
                <w:rFonts w:ascii="Arial" w:eastAsia="Times New Roman" w:hAnsi="Arial" w:cs="Arial"/>
                <w:sz w:val="14"/>
                <w:szCs w:val="14"/>
                <w:lang w:eastAsia="es-CO"/>
              </w:rPr>
              <w:t>JORNADA</w:t>
            </w:r>
          </w:p>
        </w:tc>
        <w:tc>
          <w:tcPr>
            <w:tcW w:w="279" w:type="pct"/>
            <w:tcBorders>
              <w:top w:val="nil"/>
              <w:left w:val="nil"/>
              <w:bottom w:val="single" w:sz="4" w:space="0" w:color="auto"/>
              <w:right w:val="single" w:sz="4" w:space="0" w:color="auto"/>
            </w:tcBorders>
            <w:textDirection w:val="btLr"/>
            <w:vAlign w:val="center"/>
          </w:tcPr>
          <w:p w14:paraId="45C931B7"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nil"/>
              <w:left w:val="nil"/>
              <w:bottom w:val="single" w:sz="4" w:space="0" w:color="auto"/>
              <w:right w:val="single" w:sz="4" w:space="0" w:color="auto"/>
            </w:tcBorders>
          </w:tcPr>
          <w:p w14:paraId="5285042F"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nil"/>
              <w:left w:val="nil"/>
              <w:bottom w:val="single" w:sz="4" w:space="0" w:color="auto"/>
              <w:right w:val="single" w:sz="4" w:space="0" w:color="auto"/>
            </w:tcBorders>
          </w:tcPr>
          <w:p w14:paraId="53FE5C95"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nil"/>
              <w:left w:val="nil"/>
              <w:bottom w:val="single" w:sz="4" w:space="0" w:color="auto"/>
              <w:right w:val="single" w:sz="4" w:space="0" w:color="auto"/>
            </w:tcBorders>
            <w:noWrap/>
            <w:vAlign w:val="center"/>
          </w:tcPr>
          <w:p w14:paraId="6032B457"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nil"/>
              <w:left w:val="nil"/>
              <w:bottom w:val="single" w:sz="4" w:space="0" w:color="auto"/>
              <w:right w:val="single" w:sz="4" w:space="0" w:color="auto"/>
            </w:tcBorders>
            <w:noWrap/>
            <w:vAlign w:val="center"/>
          </w:tcPr>
          <w:p w14:paraId="143D633F"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34E98EB6" w14:textId="77777777" w:rsidTr="00CB456B">
        <w:trPr>
          <w:cantSplit/>
          <w:trHeight w:val="20"/>
        </w:trPr>
        <w:tc>
          <w:tcPr>
            <w:tcW w:w="318" w:type="pct"/>
            <w:vMerge/>
            <w:tcBorders>
              <w:left w:val="single" w:sz="4" w:space="0" w:color="auto"/>
              <w:bottom w:val="single" w:sz="4" w:space="0" w:color="auto"/>
              <w:right w:val="single" w:sz="4" w:space="0" w:color="auto"/>
            </w:tcBorders>
            <w:vAlign w:val="center"/>
          </w:tcPr>
          <w:p w14:paraId="4FCA44D1" w14:textId="77777777" w:rsidR="006E024E" w:rsidRPr="006E024E" w:rsidRDefault="006E024E" w:rsidP="006E024E">
            <w:pPr>
              <w:spacing w:after="0" w:line="240" w:lineRule="auto"/>
              <w:jc w:val="center"/>
              <w:rPr>
                <w:rFonts w:ascii="Arial" w:eastAsia="Times New Roman" w:hAnsi="Arial" w:cs="Arial"/>
                <w:sz w:val="14"/>
                <w:szCs w:val="14"/>
                <w:lang w:eastAsia="es-CO"/>
              </w:rPr>
            </w:pPr>
          </w:p>
        </w:tc>
        <w:tc>
          <w:tcPr>
            <w:tcW w:w="626" w:type="pct"/>
            <w:vMerge/>
            <w:tcBorders>
              <w:left w:val="single" w:sz="4" w:space="0" w:color="auto"/>
              <w:bottom w:val="single" w:sz="4" w:space="0" w:color="auto"/>
              <w:right w:val="single" w:sz="4" w:space="0" w:color="auto"/>
            </w:tcBorders>
            <w:vAlign w:val="center"/>
          </w:tcPr>
          <w:p w14:paraId="1DBEEC0E" w14:textId="77777777" w:rsidR="006E024E" w:rsidRPr="006E024E" w:rsidRDefault="006E024E" w:rsidP="006E024E">
            <w:pPr>
              <w:spacing w:after="0" w:line="240" w:lineRule="auto"/>
              <w:jc w:val="both"/>
              <w:rPr>
                <w:rFonts w:ascii="Arial" w:eastAsia="Times New Roman" w:hAnsi="Arial" w:cs="Arial"/>
                <w:b/>
                <w:bCs/>
                <w:sz w:val="14"/>
                <w:szCs w:val="14"/>
                <w:highlight w:val="yellow"/>
                <w:lang w:eastAsia="es-CO"/>
              </w:rPr>
            </w:pPr>
          </w:p>
        </w:tc>
        <w:tc>
          <w:tcPr>
            <w:tcW w:w="782" w:type="pct"/>
            <w:tcBorders>
              <w:top w:val="nil"/>
              <w:left w:val="nil"/>
              <w:bottom w:val="single" w:sz="4" w:space="0" w:color="auto"/>
              <w:right w:val="single" w:sz="4" w:space="0" w:color="auto"/>
            </w:tcBorders>
            <w:vAlign w:val="center"/>
          </w:tcPr>
          <w:p w14:paraId="40729EAA" w14:textId="77777777" w:rsidR="006E024E" w:rsidRPr="006E024E" w:rsidRDefault="006E024E" w:rsidP="006E024E">
            <w:pPr>
              <w:spacing w:after="0" w:line="240" w:lineRule="auto"/>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 xml:space="preserve">CRIMINALÍSTICA: </w:t>
            </w:r>
          </w:p>
          <w:p w14:paraId="083DC7D6" w14:textId="77777777" w:rsidR="006E024E" w:rsidRPr="006E024E" w:rsidRDefault="006E024E" w:rsidP="006E024E">
            <w:pPr>
              <w:spacing w:after="0" w:line="240" w:lineRule="auto"/>
              <w:jc w:val="both"/>
              <w:rPr>
                <w:rFonts w:ascii="Arial" w:eastAsia="Times New Roman" w:hAnsi="Arial" w:cs="Arial"/>
                <w:sz w:val="14"/>
                <w:szCs w:val="14"/>
                <w:lang w:val="es-ES" w:eastAsia="es-CO"/>
              </w:rPr>
            </w:pPr>
          </w:p>
          <w:p w14:paraId="45281BAF" w14:textId="77777777" w:rsidR="006E024E" w:rsidRPr="006E024E" w:rsidRDefault="006E024E">
            <w:pPr>
              <w:numPr>
                <w:ilvl w:val="0"/>
                <w:numId w:val="27"/>
              </w:numPr>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Levantamiento de cadáver.</w:t>
            </w:r>
          </w:p>
          <w:p w14:paraId="2EBAD23B" w14:textId="77777777" w:rsidR="006E024E" w:rsidRPr="006E024E" w:rsidRDefault="006E024E">
            <w:pPr>
              <w:numPr>
                <w:ilvl w:val="0"/>
                <w:numId w:val="27"/>
              </w:numPr>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Inspección técnica al cadáver.</w:t>
            </w:r>
          </w:p>
        </w:tc>
        <w:tc>
          <w:tcPr>
            <w:tcW w:w="395" w:type="pct"/>
            <w:tcBorders>
              <w:top w:val="nil"/>
              <w:left w:val="nil"/>
              <w:bottom w:val="single" w:sz="4" w:space="0" w:color="auto"/>
              <w:right w:val="single" w:sz="4" w:space="0" w:color="auto"/>
            </w:tcBorders>
            <w:textDirection w:val="btLr"/>
            <w:vAlign w:val="center"/>
          </w:tcPr>
          <w:p w14:paraId="501FEA1D"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nil"/>
              <w:left w:val="nil"/>
              <w:bottom w:val="single" w:sz="4" w:space="0" w:color="auto"/>
              <w:right w:val="single" w:sz="4" w:space="0" w:color="auto"/>
            </w:tcBorders>
            <w:textDirection w:val="btLr"/>
            <w:vAlign w:val="center"/>
          </w:tcPr>
          <w:p w14:paraId="73653BB7"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nil"/>
              <w:left w:val="nil"/>
              <w:bottom w:val="single" w:sz="4" w:space="0" w:color="auto"/>
              <w:right w:val="single" w:sz="4" w:space="0" w:color="auto"/>
            </w:tcBorders>
          </w:tcPr>
          <w:p w14:paraId="0DB0CBE0"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nil"/>
              <w:left w:val="nil"/>
              <w:bottom w:val="single" w:sz="4" w:space="0" w:color="auto"/>
              <w:right w:val="single" w:sz="4" w:space="0" w:color="auto"/>
            </w:tcBorders>
          </w:tcPr>
          <w:p w14:paraId="528A1588"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nil"/>
              <w:left w:val="nil"/>
              <w:bottom w:val="single" w:sz="4" w:space="0" w:color="auto"/>
              <w:right w:val="single" w:sz="4" w:space="0" w:color="auto"/>
            </w:tcBorders>
            <w:noWrap/>
            <w:vAlign w:val="center"/>
          </w:tcPr>
          <w:p w14:paraId="1668F559"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nil"/>
              <w:left w:val="nil"/>
              <w:bottom w:val="single" w:sz="4" w:space="0" w:color="auto"/>
              <w:right w:val="single" w:sz="4" w:space="0" w:color="auto"/>
            </w:tcBorders>
            <w:noWrap/>
            <w:vAlign w:val="center"/>
          </w:tcPr>
          <w:p w14:paraId="5399233C"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35EE378C" w14:textId="77777777" w:rsidTr="00CB456B">
        <w:trPr>
          <w:cantSplit/>
          <w:trHeight w:val="20"/>
        </w:trPr>
        <w:tc>
          <w:tcPr>
            <w:tcW w:w="318" w:type="pct"/>
            <w:tcBorders>
              <w:top w:val="single" w:sz="4" w:space="0" w:color="auto"/>
              <w:left w:val="single" w:sz="4" w:space="0" w:color="auto"/>
              <w:bottom w:val="single" w:sz="4" w:space="0" w:color="auto"/>
              <w:right w:val="single" w:sz="4" w:space="0" w:color="auto"/>
            </w:tcBorders>
            <w:vAlign w:val="center"/>
            <w:hideMark/>
          </w:tcPr>
          <w:p w14:paraId="7F14B4C1"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3</w:t>
            </w:r>
          </w:p>
        </w:tc>
        <w:tc>
          <w:tcPr>
            <w:tcW w:w="626" w:type="pct"/>
            <w:tcBorders>
              <w:top w:val="single" w:sz="4" w:space="0" w:color="auto"/>
              <w:left w:val="single" w:sz="4" w:space="0" w:color="auto"/>
              <w:bottom w:val="single" w:sz="4" w:space="0" w:color="auto"/>
              <w:right w:val="single" w:sz="4" w:space="0" w:color="auto"/>
            </w:tcBorders>
            <w:vAlign w:val="center"/>
            <w:hideMark/>
          </w:tcPr>
          <w:p w14:paraId="58674BBE"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EJE TEMÁTICO III: DILIGENCIAMIENTO DE FORMATOS FPJ</w:t>
            </w:r>
          </w:p>
        </w:tc>
        <w:tc>
          <w:tcPr>
            <w:tcW w:w="782" w:type="pct"/>
            <w:tcBorders>
              <w:top w:val="single" w:sz="4" w:space="0" w:color="auto"/>
              <w:left w:val="nil"/>
              <w:bottom w:val="single" w:sz="4" w:space="0" w:color="auto"/>
              <w:right w:val="single" w:sz="4" w:space="0" w:color="auto"/>
            </w:tcBorders>
            <w:vAlign w:val="center"/>
            <w:hideMark/>
          </w:tcPr>
          <w:p w14:paraId="0DD1AD24"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CONOCIMIENTO Y DILIGENCIAMIENTO DE FORMATOS FPJ APLICABLES A CADA CASO</w:t>
            </w:r>
          </w:p>
        </w:tc>
        <w:tc>
          <w:tcPr>
            <w:tcW w:w="395" w:type="pct"/>
            <w:tcBorders>
              <w:top w:val="single" w:sz="4" w:space="0" w:color="auto"/>
              <w:left w:val="nil"/>
              <w:bottom w:val="single" w:sz="4" w:space="0" w:color="auto"/>
              <w:right w:val="single" w:sz="4" w:space="0" w:color="auto"/>
            </w:tcBorders>
            <w:textDirection w:val="btLr"/>
            <w:vAlign w:val="center"/>
            <w:hideMark/>
          </w:tcPr>
          <w:p w14:paraId="3FEBEDE2"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single" w:sz="4" w:space="0" w:color="auto"/>
              <w:left w:val="nil"/>
              <w:bottom w:val="single" w:sz="4" w:space="0" w:color="auto"/>
              <w:right w:val="single" w:sz="4" w:space="0" w:color="auto"/>
            </w:tcBorders>
            <w:textDirection w:val="btLr"/>
            <w:vAlign w:val="center"/>
            <w:hideMark/>
          </w:tcPr>
          <w:p w14:paraId="5911CC98"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single" w:sz="4" w:space="0" w:color="auto"/>
              <w:left w:val="nil"/>
              <w:bottom w:val="single" w:sz="4" w:space="0" w:color="auto"/>
              <w:right w:val="single" w:sz="4" w:space="0" w:color="auto"/>
            </w:tcBorders>
            <w:hideMark/>
          </w:tcPr>
          <w:p w14:paraId="1AE2C6BA"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single" w:sz="4" w:space="0" w:color="auto"/>
              <w:left w:val="nil"/>
              <w:bottom w:val="single" w:sz="4" w:space="0" w:color="auto"/>
              <w:right w:val="single" w:sz="4" w:space="0" w:color="auto"/>
            </w:tcBorders>
            <w:hideMark/>
          </w:tcPr>
          <w:p w14:paraId="08EE8971"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single" w:sz="4" w:space="0" w:color="auto"/>
              <w:left w:val="nil"/>
              <w:bottom w:val="single" w:sz="4" w:space="0" w:color="auto"/>
              <w:right w:val="single" w:sz="4" w:space="0" w:color="auto"/>
            </w:tcBorders>
            <w:noWrap/>
            <w:vAlign w:val="center"/>
            <w:hideMark/>
          </w:tcPr>
          <w:p w14:paraId="421B6C8C"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single" w:sz="4" w:space="0" w:color="auto"/>
              <w:left w:val="nil"/>
              <w:bottom w:val="single" w:sz="4" w:space="0" w:color="auto"/>
              <w:right w:val="single" w:sz="4" w:space="0" w:color="auto"/>
            </w:tcBorders>
            <w:noWrap/>
            <w:vAlign w:val="center"/>
            <w:hideMark/>
          </w:tcPr>
          <w:p w14:paraId="31200F0D"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0FF039F2" w14:textId="77777777" w:rsidTr="00CB456B">
        <w:trPr>
          <w:cantSplit/>
          <w:trHeight w:val="20"/>
        </w:trPr>
        <w:tc>
          <w:tcPr>
            <w:tcW w:w="318" w:type="pct"/>
            <w:tcBorders>
              <w:top w:val="single" w:sz="4" w:space="0" w:color="auto"/>
              <w:left w:val="single" w:sz="4" w:space="0" w:color="auto"/>
              <w:bottom w:val="single" w:sz="4" w:space="0" w:color="auto"/>
              <w:right w:val="single" w:sz="4" w:space="0" w:color="auto"/>
            </w:tcBorders>
            <w:vAlign w:val="center"/>
            <w:hideMark/>
          </w:tcPr>
          <w:p w14:paraId="0ED5B6D3"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lastRenderedPageBreak/>
              <w:t>4</w:t>
            </w:r>
          </w:p>
        </w:tc>
        <w:tc>
          <w:tcPr>
            <w:tcW w:w="626" w:type="pct"/>
            <w:tcBorders>
              <w:top w:val="single" w:sz="4" w:space="0" w:color="auto"/>
              <w:left w:val="single" w:sz="4" w:space="0" w:color="auto"/>
              <w:bottom w:val="single" w:sz="4" w:space="0" w:color="auto"/>
              <w:right w:val="single" w:sz="4" w:space="0" w:color="auto"/>
            </w:tcBorders>
            <w:vAlign w:val="center"/>
            <w:hideMark/>
          </w:tcPr>
          <w:p w14:paraId="37D382A3"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EJE TEMÁTICO IV: OTRAS HABILIDADES</w:t>
            </w:r>
          </w:p>
        </w:tc>
        <w:tc>
          <w:tcPr>
            <w:tcW w:w="782" w:type="pct"/>
            <w:tcBorders>
              <w:top w:val="single" w:sz="4" w:space="0" w:color="auto"/>
              <w:left w:val="nil"/>
              <w:bottom w:val="single" w:sz="4" w:space="0" w:color="auto"/>
              <w:right w:val="single" w:sz="4" w:space="0" w:color="auto"/>
            </w:tcBorders>
            <w:vAlign w:val="center"/>
            <w:hideMark/>
          </w:tcPr>
          <w:p w14:paraId="484773B7" w14:textId="77777777" w:rsidR="006E024E" w:rsidRPr="006E024E" w:rsidRDefault="006E024E">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Orientación en normas de convivencia ciudadana.</w:t>
            </w:r>
          </w:p>
          <w:p w14:paraId="782F1EC6" w14:textId="77777777" w:rsidR="006E024E" w:rsidRPr="006E024E" w:rsidRDefault="006E024E">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Ética pública y atención al ciudadano.</w:t>
            </w:r>
          </w:p>
          <w:p w14:paraId="42BC9654" w14:textId="77777777" w:rsidR="006E024E" w:rsidRPr="006E024E" w:rsidRDefault="006E024E">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Respeto por el cadáver</w:t>
            </w:r>
          </w:p>
          <w:p w14:paraId="57DFECDB" w14:textId="77777777" w:rsidR="006E024E" w:rsidRPr="006E024E" w:rsidRDefault="006E024E">
            <w:pPr>
              <w:numPr>
                <w:ilvl w:val="0"/>
                <w:numId w:val="24"/>
              </w:numPr>
              <w:tabs>
                <w:tab w:val="num" w:pos="360"/>
              </w:tabs>
              <w:spacing w:after="0" w:line="240" w:lineRule="auto"/>
              <w:ind w:left="360"/>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Manejo de situaciones críticas.</w:t>
            </w:r>
          </w:p>
          <w:p w14:paraId="448E6D51" w14:textId="77777777" w:rsidR="006E024E" w:rsidRPr="006E024E" w:rsidRDefault="006E024E" w:rsidP="006E024E">
            <w:pPr>
              <w:spacing w:after="0" w:line="240" w:lineRule="auto"/>
              <w:jc w:val="both"/>
              <w:rPr>
                <w:rFonts w:ascii="Arial" w:eastAsia="Times New Roman" w:hAnsi="Arial" w:cs="Arial"/>
                <w:sz w:val="14"/>
                <w:szCs w:val="14"/>
                <w:lang w:eastAsia="es-CO"/>
              </w:rPr>
            </w:pPr>
          </w:p>
        </w:tc>
        <w:tc>
          <w:tcPr>
            <w:tcW w:w="395" w:type="pct"/>
            <w:tcBorders>
              <w:top w:val="single" w:sz="4" w:space="0" w:color="auto"/>
              <w:left w:val="nil"/>
              <w:bottom w:val="single" w:sz="4" w:space="0" w:color="auto"/>
              <w:right w:val="single" w:sz="4" w:space="0" w:color="auto"/>
            </w:tcBorders>
            <w:textDirection w:val="btLr"/>
            <w:vAlign w:val="center"/>
            <w:hideMark/>
          </w:tcPr>
          <w:p w14:paraId="27049B83"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JORNADA</w:t>
            </w:r>
          </w:p>
        </w:tc>
        <w:tc>
          <w:tcPr>
            <w:tcW w:w="279" w:type="pct"/>
            <w:tcBorders>
              <w:top w:val="single" w:sz="4" w:space="0" w:color="auto"/>
              <w:left w:val="nil"/>
              <w:bottom w:val="single" w:sz="4" w:space="0" w:color="auto"/>
              <w:right w:val="single" w:sz="4" w:space="0" w:color="auto"/>
            </w:tcBorders>
            <w:textDirection w:val="btLr"/>
            <w:vAlign w:val="center"/>
            <w:hideMark/>
          </w:tcPr>
          <w:p w14:paraId="76CEB752" w14:textId="77777777" w:rsidR="006E024E" w:rsidRPr="006E024E" w:rsidRDefault="006E024E" w:rsidP="006E024E">
            <w:pPr>
              <w:spacing w:after="0" w:line="240" w:lineRule="auto"/>
              <w:ind w:left="113" w:right="113"/>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w:t>
            </w:r>
          </w:p>
        </w:tc>
        <w:tc>
          <w:tcPr>
            <w:tcW w:w="817" w:type="pct"/>
            <w:gridSpan w:val="2"/>
            <w:tcBorders>
              <w:top w:val="single" w:sz="4" w:space="0" w:color="auto"/>
              <w:left w:val="nil"/>
              <w:bottom w:val="single" w:sz="4" w:space="0" w:color="auto"/>
              <w:right w:val="single" w:sz="4" w:space="0" w:color="auto"/>
            </w:tcBorders>
            <w:hideMark/>
          </w:tcPr>
          <w:p w14:paraId="735BB09C"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SESIÓN MAGISTRAL + TALLER APLICADO PARA PERSONAL DE LA ADMINISTRACIÓN MUNICIPAL DE REMEDIOS Y CONTRATISTAS (2 H).</w:t>
            </w:r>
          </w:p>
        </w:tc>
        <w:tc>
          <w:tcPr>
            <w:tcW w:w="784" w:type="pct"/>
            <w:gridSpan w:val="2"/>
            <w:tcBorders>
              <w:top w:val="single" w:sz="4" w:space="0" w:color="auto"/>
              <w:left w:val="nil"/>
              <w:bottom w:val="single" w:sz="4" w:space="0" w:color="auto"/>
              <w:right w:val="single" w:sz="4" w:space="0" w:color="auto"/>
            </w:tcBorders>
            <w:hideMark/>
          </w:tcPr>
          <w:p w14:paraId="1F933933" w14:textId="77777777" w:rsidR="006E024E" w:rsidRPr="006E024E" w:rsidRDefault="006E024E" w:rsidP="006E024E">
            <w:pPr>
              <w:spacing w:after="0" w:line="240" w:lineRule="auto"/>
              <w:jc w:val="both"/>
              <w:rPr>
                <w:rFonts w:ascii="Arial" w:eastAsia="Times New Roman" w:hAnsi="Arial" w:cs="Arial"/>
                <w:sz w:val="14"/>
                <w:szCs w:val="14"/>
                <w:lang w:eastAsia="es-CO"/>
              </w:rPr>
            </w:pPr>
            <w:r w:rsidRPr="006E024E">
              <w:rPr>
                <w:rFonts w:ascii="Arial" w:eastAsia="Times New Roman" w:hAnsi="Arial" w:cs="Arial"/>
                <w:sz w:val="14"/>
                <w:szCs w:val="14"/>
                <w:lang w:eastAsia="es-CO"/>
              </w:rPr>
              <w:t>LIBRETA ARGOLLADA B5 DE TAPA DURA, MEDIDAS 15X20X2 CM CON LOGO DE LA ENTIDAD Y BOLIGRAFO NEGRO TINTA LIQUIDA.</w:t>
            </w:r>
          </w:p>
        </w:tc>
        <w:tc>
          <w:tcPr>
            <w:tcW w:w="450" w:type="pct"/>
            <w:tcBorders>
              <w:top w:val="single" w:sz="4" w:space="0" w:color="auto"/>
              <w:left w:val="nil"/>
              <w:bottom w:val="single" w:sz="4" w:space="0" w:color="auto"/>
              <w:right w:val="single" w:sz="4" w:space="0" w:color="auto"/>
            </w:tcBorders>
            <w:noWrap/>
            <w:vAlign w:val="center"/>
            <w:hideMark/>
          </w:tcPr>
          <w:p w14:paraId="6E061BFC"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2.500.000</w:t>
            </w:r>
          </w:p>
        </w:tc>
        <w:tc>
          <w:tcPr>
            <w:tcW w:w="549" w:type="pct"/>
            <w:tcBorders>
              <w:top w:val="single" w:sz="4" w:space="0" w:color="auto"/>
              <w:left w:val="nil"/>
              <w:bottom w:val="single" w:sz="4" w:space="0" w:color="auto"/>
              <w:right w:val="single" w:sz="4" w:space="0" w:color="auto"/>
            </w:tcBorders>
            <w:noWrap/>
            <w:vAlign w:val="center"/>
            <w:hideMark/>
          </w:tcPr>
          <w:p w14:paraId="7B6C972B"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5.000.000</w:t>
            </w:r>
          </w:p>
        </w:tc>
      </w:tr>
      <w:tr w:rsidR="006E024E" w:rsidRPr="006E024E" w14:paraId="46F40A84" w14:textId="77777777" w:rsidTr="00CB456B">
        <w:trPr>
          <w:cantSplit/>
          <w:trHeight w:val="20"/>
        </w:trPr>
        <w:tc>
          <w:tcPr>
            <w:tcW w:w="4451" w:type="pct"/>
            <w:gridSpan w:val="10"/>
            <w:tcBorders>
              <w:top w:val="single" w:sz="4" w:space="0" w:color="auto"/>
              <w:left w:val="single" w:sz="4" w:space="0" w:color="auto"/>
              <w:bottom w:val="single" w:sz="4" w:space="0" w:color="auto"/>
              <w:right w:val="single" w:sz="4" w:space="0" w:color="auto"/>
            </w:tcBorders>
            <w:vAlign w:val="center"/>
          </w:tcPr>
          <w:p w14:paraId="0DEBACFE" w14:textId="77777777" w:rsidR="006E024E" w:rsidRPr="006E024E" w:rsidRDefault="006E024E" w:rsidP="006E024E">
            <w:pPr>
              <w:spacing w:after="0" w:line="240" w:lineRule="auto"/>
              <w:jc w:val="center"/>
              <w:rPr>
                <w:rFonts w:ascii="Arial" w:eastAsia="Times New Roman" w:hAnsi="Arial" w:cs="Arial"/>
                <w:b/>
                <w:bCs/>
                <w:sz w:val="16"/>
                <w:szCs w:val="16"/>
                <w:lang w:eastAsia="es-CO"/>
              </w:rPr>
            </w:pPr>
            <w:r w:rsidRPr="006E024E">
              <w:rPr>
                <w:rFonts w:ascii="Arial" w:eastAsia="Times New Roman" w:hAnsi="Arial" w:cs="Arial"/>
                <w:b/>
                <w:bCs/>
                <w:sz w:val="16"/>
                <w:szCs w:val="16"/>
                <w:lang w:eastAsia="es-CO"/>
              </w:rPr>
              <w:t>SUBTOTAL</w:t>
            </w:r>
          </w:p>
        </w:tc>
        <w:tc>
          <w:tcPr>
            <w:tcW w:w="549" w:type="pct"/>
            <w:tcBorders>
              <w:top w:val="single" w:sz="4" w:space="0" w:color="auto"/>
              <w:left w:val="nil"/>
              <w:bottom w:val="single" w:sz="4" w:space="0" w:color="auto"/>
              <w:right w:val="single" w:sz="4" w:space="0" w:color="auto"/>
            </w:tcBorders>
            <w:noWrap/>
            <w:vAlign w:val="center"/>
          </w:tcPr>
          <w:p w14:paraId="255848F8"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6"/>
                <w:szCs w:val="16"/>
                <w:lang w:eastAsia="es-CO"/>
              </w:rPr>
              <w:t>45.000.000</w:t>
            </w:r>
          </w:p>
        </w:tc>
      </w:tr>
      <w:tr w:rsidR="006E024E" w:rsidRPr="006E024E" w14:paraId="239F034B" w14:textId="77777777" w:rsidTr="00CB456B">
        <w:trPr>
          <w:cantSplit/>
          <w:trHeight w:val="20"/>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1B443B2E"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6"/>
                <w:szCs w:val="16"/>
                <w:lang w:eastAsia="es-CO"/>
              </w:rPr>
              <w:t xml:space="preserve">CONSUMIBLES </w:t>
            </w:r>
          </w:p>
        </w:tc>
      </w:tr>
      <w:tr w:rsidR="006E024E" w:rsidRPr="006E024E" w14:paraId="5FF2FBFE" w14:textId="77777777" w:rsidTr="00CB456B">
        <w:trPr>
          <w:cantSplit/>
          <w:trHeight w:val="20"/>
        </w:trPr>
        <w:tc>
          <w:tcPr>
            <w:tcW w:w="318" w:type="pct"/>
            <w:tcBorders>
              <w:top w:val="single" w:sz="4" w:space="0" w:color="auto"/>
              <w:left w:val="single" w:sz="4" w:space="0" w:color="auto"/>
              <w:bottom w:val="single" w:sz="4" w:space="0" w:color="auto"/>
              <w:right w:val="single" w:sz="4" w:space="0" w:color="auto"/>
            </w:tcBorders>
            <w:vAlign w:val="center"/>
          </w:tcPr>
          <w:p w14:paraId="264E14D6"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 xml:space="preserve">ÍTEM </w:t>
            </w:r>
          </w:p>
        </w:tc>
        <w:tc>
          <w:tcPr>
            <w:tcW w:w="626" w:type="pct"/>
            <w:tcBorders>
              <w:top w:val="single" w:sz="4" w:space="0" w:color="auto"/>
              <w:left w:val="single" w:sz="4" w:space="0" w:color="auto"/>
              <w:bottom w:val="single" w:sz="4" w:space="0" w:color="auto"/>
              <w:right w:val="single" w:sz="4" w:space="0" w:color="auto"/>
            </w:tcBorders>
            <w:vAlign w:val="center"/>
          </w:tcPr>
          <w:p w14:paraId="1C821F40"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 xml:space="preserve">COMPONENTE </w:t>
            </w:r>
          </w:p>
        </w:tc>
        <w:tc>
          <w:tcPr>
            <w:tcW w:w="1580" w:type="pct"/>
            <w:gridSpan w:val="4"/>
            <w:tcBorders>
              <w:top w:val="single" w:sz="4" w:space="0" w:color="auto"/>
              <w:left w:val="nil"/>
              <w:bottom w:val="single" w:sz="4" w:space="0" w:color="auto"/>
              <w:right w:val="single" w:sz="4" w:space="0" w:color="auto"/>
            </w:tcBorders>
            <w:vAlign w:val="center"/>
          </w:tcPr>
          <w:p w14:paraId="46F594FE" w14:textId="77777777" w:rsidR="006E024E" w:rsidRPr="006E024E" w:rsidRDefault="006E024E" w:rsidP="006E024E">
            <w:pPr>
              <w:tabs>
                <w:tab w:val="num" w:pos="720"/>
              </w:tabs>
              <w:spacing w:after="0" w:line="240" w:lineRule="auto"/>
              <w:jc w:val="both"/>
              <w:rPr>
                <w:rFonts w:ascii="Arial" w:eastAsia="Times New Roman" w:hAnsi="Arial" w:cs="Arial"/>
                <w:b/>
                <w:bCs/>
                <w:sz w:val="14"/>
                <w:szCs w:val="14"/>
                <w:lang w:val="es-ES" w:eastAsia="es-CO"/>
              </w:rPr>
            </w:pPr>
            <w:r w:rsidRPr="006E024E">
              <w:rPr>
                <w:rFonts w:ascii="Arial" w:eastAsia="Times New Roman" w:hAnsi="Arial" w:cs="Arial"/>
                <w:b/>
                <w:bCs/>
                <w:sz w:val="14"/>
                <w:szCs w:val="14"/>
                <w:lang w:val="es-ES" w:eastAsia="es-CO"/>
              </w:rPr>
              <w:t xml:space="preserve">DESCRIPCIÓN </w:t>
            </w:r>
          </w:p>
        </w:tc>
        <w:tc>
          <w:tcPr>
            <w:tcW w:w="734" w:type="pct"/>
            <w:gridSpan w:val="2"/>
            <w:tcBorders>
              <w:top w:val="single" w:sz="4" w:space="0" w:color="auto"/>
              <w:left w:val="nil"/>
              <w:bottom w:val="single" w:sz="4" w:space="0" w:color="auto"/>
              <w:right w:val="single" w:sz="4" w:space="0" w:color="auto"/>
            </w:tcBorders>
            <w:vAlign w:val="center"/>
          </w:tcPr>
          <w:p w14:paraId="5661BDB2"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 xml:space="preserve">UNIDAD </w:t>
            </w:r>
          </w:p>
        </w:tc>
        <w:tc>
          <w:tcPr>
            <w:tcW w:w="742" w:type="pct"/>
            <w:tcBorders>
              <w:top w:val="single" w:sz="4" w:space="0" w:color="auto"/>
              <w:left w:val="nil"/>
              <w:bottom w:val="single" w:sz="4" w:space="0" w:color="auto"/>
              <w:right w:val="single" w:sz="4" w:space="0" w:color="auto"/>
            </w:tcBorders>
            <w:vAlign w:val="center"/>
          </w:tcPr>
          <w:p w14:paraId="7EB7454E"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 xml:space="preserve">CANTIDAD </w:t>
            </w:r>
          </w:p>
        </w:tc>
        <w:tc>
          <w:tcPr>
            <w:tcW w:w="450" w:type="pct"/>
            <w:tcBorders>
              <w:top w:val="single" w:sz="4" w:space="0" w:color="auto"/>
              <w:left w:val="nil"/>
              <w:bottom w:val="single" w:sz="4" w:space="0" w:color="auto"/>
              <w:right w:val="single" w:sz="4" w:space="0" w:color="auto"/>
            </w:tcBorders>
            <w:noWrap/>
            <w:vAlign w:val="center"/>
          </w:tcPr>
          <w:p w14:paraId="57EAB3E6"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VALOR UNITARIO</w:t>
            </w:r>
          </w:p>
        </w:tc>
        <w:tc>
          <w:tcPr>
            <w:tcW w:w="549" w:type="pct"/>
            <w:tcBorders>
              <w:top w:val="single" w:sz="4" w:space="0" w:color="auto"/>
              <w:left w:val="nil"/>
              <w:bottom w:val="single" w:sz="4" w:space="0" w:color="auto"/>
              <w:right w:val="single" w:sz="4" w:space="0" w:color="auto"/>
            </w:tcBorders>
            <w:noWrap/>
            <w:vAlign w:val="center"/>
          </w:tcPr>
          <w:p w14:paraId="6204746A" w14:textId="77777777" w:rsidR="006E024E" w:rsidRPr="006E024E" w:rsidRDefault="006E024E" w:rsidP="006E024E">
            <w:pPr>
              <w:spacing w:after="0" w:line="240" w:lineRule="auto"/>
              <w:jc w:val="center"/>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VALOR TOTAL</w:t>
            </w:r>
          </w:p>
        </w:tc>
      </w:tr>
      <w:tr w:rsidR="006E024E" w:rsidRPr="006E024E" w14:paraId="16F2EF8A" w14:textId="77777777" w:rsidTr="00CB456B">
        <w:trPr>
          <w:cantSplit/>
          <w:trHeight w:val="20"/>
        </w:trPr>
        <w:tc>
          <w:tcPr>
            <w:tcW w:w="318" w:type="pct"/>
            <w:tcBorders>
              <w:top w:val="single" w:sz="4" w:space="0" w:color="auto"/>
              <w:left w:val="single" w:sz="4" w:space="0" w:color="auto"/>
              <w:bottom w:val="single" w:sz="4" w:space="0" w:color="auto"/>
              <w:right w:val="single" w:sz="4" w:space="0" w:color="auto"/>
            </w:tcBorders>
            <w:vAlign w:val="center"/>
          </w:tcPr>
          <w:p w14:paraId="07BA3849"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1</w:t>
            </w:r>
          </w:p>
        </w:tc>
        <w:tc>
          <w:tcPr>
            <w:tcW w:w="626" w:type="pct"/>
            <w:tcBorders>
              <w:top w:val="single" w:sz="4" w:space="0" w:color="auto"/>
              <w:left w:val="single" w:sz="4" w:space="0" w:color="auto"/>
              <w:bottom w:val="single" w:sz="4" w:space="0" w:color="auto"/>
              <w:right w:val="single" w:sz="4" w:space="0" w:color="auto"/>
            </w:tcBorders>
            <w:vAlign w:val="center"/>
          </w:tcPr>
          <w:p w14:paraId="0E0E0969" w14:textId="77777777" w:rsidR="006E024E" w:rsidRPr="006E024E" w:rsidRDefault="006E024E" w:rsidP="006E024E">
            <w:pPr>
              <w:spacing w:after="0" w:line="240" w:lineRule="auto"/>
              <w:jc w:val="both"/>
              <w:rPr>
                <w:rFonts w:ascii="Arial" w:eastAsia="Times New Roman" w:hAnsi="Arial" w:cs="Arial"/>
                <w:b/>
                <w:bCs/>
                <w:sz w:val="14"/>
                <w:szCs w:val="14"/>
                <w:lang w:eastAsia="es-CO"/>
              </w:rPr>
            </w:pPr>
            <w:r w:rsidRPr="006E024E">
              <w:rPr>
                <w:rFonts w:ascii="Arial" w:eastAsia="Times New Roman" w:hAnsi="Arial" w:cs="Arial"/>
                <w:b/>
                <w:bCs/>
                <w:sz w:val="14"/>
                <w:szCs w:val="14"/>
                <w:lang w:eastAsia="es-CO"/>
              </w:rPr>
              <w:t xml:space="preserve">REFRIGERIO </w:t>
            </w:r>
          </w:p>
        </w:tc>
        <w:tc>
          <w:tcPr>
            <w:tcW w:w="1580" w:type="pct"/>
            <w:gridSpan w:val="4"/>
            <w:tcBorders>
              <w:top w:val="single" w:sz="4" w:space="0" w:color="auto"/>
              <w:left w:val="nil"/>
              <w:bottom w:val="single" w:sz="4" w:space="0" w:color="auto"/>
              <w:right w:val="single" w:sz="4" w:space="0" w:color="auto"/>
            </w:tcBorders>
            <w:vAlign w:val="center"/>
          </w:tcPr>
          <w:p w14:paraId="4B8BC029" w14:textId="77777777" w:rsidR="006E024E" w:rsidRPr="006E024E" w:rsidRDefault="006E024E" w:rsidP="006E024E">
            <w:pPr>
              <w:tabs>
                <w:tab w:val="num" w:pos="720"/>
              </w:tabs>
              <w:spacing w:after="0" w:line="240" w:lineRule="auto"/>
              <w:jc w:val="both"/>
              <w:rPr>
                <w:rFonts w:ascii="Arial" w:eastAsia="Times New Roman" w:hAnsi="Arial" w:cs="Arial"/>
                <w:sz w:val="14"/>
                <w:szCs w:val="14"/>
                <w:lang w:val="es-ES" w:eastAsia="es-CO"/>
              </w:rPr>
            </w:pPr>
            <w:r w:rsidRPr="006E024E">
              <w:rPr>
                <w:rFonts w:ascii="Arial" w:eastAsia="Times New Roman" w:hAnsi="Arial" w:cs="Arial"/>
                <w:sz w:val="14"/>
                <w:szCs w:val="14"/>
                <w:lang w:val="es-ES"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734" w:type="pct"/>
            <w:gridSpan w:val="2"/>
            <w:tcBorders>
              <w:top w:val="single" w:sz="4" w:space="0" w:color="auto"/>
              <w:left w:val="nil"/>
              <w:bottom w:val="single" w:sz="4" w:space="0" w:color="auto"/>
              <w:right w:val="single" w:sz="4" w:space="0" w:color="auto"/>
            </w:tcBorders>
            <w:vAlign w:val="center"/>
          </w:tcPr>
          <w:p w14:paraId="4B57B584"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 xml:space="preserve">GLOBAL </w:t>
            </w:r>
          </w:p>
        </w:tc>
        <w:tc>
          <w:tcPr>
            <w:tcW w:w="742" w:type="pct"/>
            <w:tcBorders>
              <w:top w:val="single" w:sz="4" w:space="0" w:color="auto"/>
              <w:left w:val="nil"/>
              <w:bottom w:val="single" w:sz="4" w:space="0" w:color="auto"/>
              <w:right w:val="single" w:sz="4" w:space="0" w:color="auto"/>
            </w:tcBorders>
            <w:vAlign w:val="center"/>
          </w:tcPr>
          <w:p w14:paraId="7EDB73DF"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288</w:t>
            </w:r>
          </w:p>
        </w:tc>
        <w:tc>
          <w:tcPr>
            <w:tcW w:w="450" w:type="pct"/>
            <w:tcBorders>
              <w:top w:val="single" w:sz="4" w:space="0" w:color="auto"/>
              <w:left w:val="nil"/>
              <w:bottom w:val="single" w:sz="4" w:space="0" w:color="auto"/>
              <w:right w:val="single" w:sz="4" w:space="0" w:color="auto"/>
            </w:tcBorders>
            <w:noWrap/>
            <w:vAlign w:val="center"/>
          </w:tcPr>
          <w:p w14:paraId="43F939EF"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13.750</w:t>
            </w:r>
          </w:p>
        </w:tc>
        <w:tc>
          <w:tcPr>
            <w:tcW w:w="549" w:type="pct"/>
            <w:tcBorders>
              <w:top w:val="single" w:sz="4" w:space="0" w:color="auto"/>
              <w:left w:val="nil"/>
              <w:bottom w:val="single" w:sz="4" w:space="0" w:color="auto"/>
              <w:right w:val="single" w:sz="4" w:space="0" w:color="auto"/>
            </w:tcBorders>
            <w:noWrap/>
            <w:vAlign w:val="center"/>
          </w:tcPr>
          <w:p w14:paraId="4B304C7B" w14:textId="77777777" w:rsidR="006E024E" w:rsidRPr="006E024E" w:rsidRDefault="006E024E" w:rsidP="006E024E">
            <w:pPr>
              <w:spacing w:after="0" w:line="240" w:lineRule="auto"/>
              <w:jc w:val="center"/>
              <w:rPr>
                <w:rFonts w:ascii="Arial" w:eastAsia="Times New Roman" w:hAnsi="Arial" w:cs="Arial"/>
                <w:sz w:val="14"/>
                <w:szCs w:val="14"/>
                <w:lang w:eastAsia="es-CO"/>
              </w:rPr>
            </w:pPr>
            <w:r w:rsidRPr="006E024E">
              <w:rPr>
                <w:rFonts w:ascii="Arial" w:eastAsia="Times New Roman" w:hAnsi="Arial" w:cs="Arial"/>
                <w:sz w:val="14"/>
                <w:szCs w:val="14"/>
                <w:lang w:eastAsia="es-CO"/>
              </w:rPr>
              <w:t>3.960.000</w:t>
            </w:r>
          </w:p>
        </w:tc>
      </w:tr>
      <w:tr w:rsidR="006E024E" w:rsidRPr="006E024E" w14:paraId="12B87007" w14:textId="77777777" w:rsidTr="00CB456B">
        <w:trPr>
          <w:cantSplit/>
          <w:trHeight w:val="20"/>
        </w:trPr>
        <w:tc>
          <w:tcPr>
            <w:tcW w:w="4451" w:type="pct"/>
            <w:gridSpan w:val="10"/>
            <w:tcBorders>
              <w:top w:val="single" w:sz="4" w:space="0" w:color="auto"/>
              <w:left w:val="single" w:sz="4" w:space="0" w:color="auto"/>
              <w:bottom w:val="single" w:sz="4" w:space="0" w:color="auto"/>
              <w:right w:val="single" w:sz="4" w:space="0" w:color="auto"/>
            </w:tcBorders>
            <w:noWrap/>
            <w:vAlign w:val="center"/>
          </w:tcPr>
          <w:p w14:paraId="00DC4758" w14:textId="77777777" w:rsidR="006E024E" w:rsidRPr="006E024E" w:rsidRDefault="006E024E" w:rsidP="006E024E">
            <w:pPr>
              <w:spacing w:after="0" w:line="240" w:lineRule="auto"/>
              <w:jc w:val="center"/>
              <w:rPr>
                <w:rFonts w:ascii="Arial" w:eastAsia="Times New Roman" w:hAnsi="Arial" w:cs="Arial"/>
                <w:b/>
                <w:bCs/>
                <w:sz w:val="18"/>
                <w:szCs w:val="18"/>
                <w:lang w:eastAsia="es-CO"/>
              </w:rPr>
            </w:pPr>
            <w:r w:rsidRPr="006E024E">
              <w:rPr>
                <w:rFonts w:ascii="Arial" w:eastAsia="Times New Roman" w:hAnsi="Arial" w:cs="Arial"/>
                <w:b/>
                <w:bCs/>
                <w:sz w:val="16"/>
                <w:szCs w:val="16"/>
                <w:lang w:eastAsia="es-CO"/>
              </w:rPr>
              <w:t xml:space="preserve">TOTAL </w:t>
            </w:r>
          </w:p>
        </w:tc>
        <w:tc>
          <w:tcPr>
            <w:tcW w:w="549" w:type="pct"/>
            <w:tcBorders>
              <w:top w:val="single" w:sz="4" w:space="0" w:color="auto"/>
              <w:left w:val="nil"/>
              <w:bottom w:val="single" w:sz="4" w:space="0" w:color="auto"/>
              <w:right w:val="single" w:sz="4" w:space="0" w:color="auto"/>
            </w:tcBorders>
            <w:noWrap/>
            <w:vAlign w:val="center"/>
          </w:tcPr>
          <w:p w14:paraId="1DA9B604" w14:textId="77777777" w:rsidR="006E024E" w:rsidRPr="006E024E" w:rsidRDefault="006E024E" w:rsidP="006E024E">
            <w:pPr>
              <w:spacing w:after="0" w:line="240" w:lineRule="auto"/>
              <w:jc w:val="center"/>
              <w:rPr>
                <w:rFonts w:ascii="Arial" w:eastAsia="Times New Roman" w:hAnsi="Arial" w:cs="Arial"/>
                <w:b/>
                <w:bCs/>
                <w:sz w:val="18"/>
                <w:szCs w:val="18"/>
                <w:lang w:eastAsia="es-CO"/>
              </w:rPr>
            </w:pPr>
            <w:r w:rsidRPr="006E024E">
              <w:rPr>
                <w:rFonts w:ascii="Arial" w:eastAsia="Times New Roman" w:hAnsi="Arial" w:cs="Arial"/>
                <w:b/>
                <w:bCs/>
                <w:sz w:val="16"/>
                <w:szCs w:val="16"/>
                <w:lang w:eastAsia="es-CO"/>
              </w:rPr>
              <w:t>48.960.000</w:t>
            </w:r>
          </w:p>
        </w:tc>
      </w:tr>
    </w:tbl>
    <w:p w14:paraId="5BB7AFFB" w14:textId="77777777" w:rsidR="003E0020" w:rsidRDefault="003E0020" w:rsidP="005D6385">
      <w:pPr>
        <w:autoSpaceDE w:val="0"/>
        <w:autoSpaceDN w:val="0"/>
        <w:adjustRightInd w:val="0"/>
        <w:spacing w:after="120"/>
        <w:jc w:val="both"/>
        <w:rPr>
          <w:rFonts w:ascii="Arial" w:hAnsi="Arial" w:cs="Arial"/>
          <w:lang w:eastAsia="ar-SA"/>
        </w:rPr>
      </w:pPr>
    </w:p>
    <w:p w14:paraId="0CE37547" w14:textId="5183052C" w:rsidR="005D6385" w:rsidRPr="005D6385" w:rsidRDefault="005D6385" w:rsidP="005D6385">
      <w:pPr>
        <w:autoSpaceDE w:val="0"/>
        <w:autoSpaceDN w:val="0"/>
        <w:adjustRightInd w:val="0"/>
        <w:spacing w:after="120"/>
        <w:jc w:val="both"/>
        <w:rPr>
          <w:rFonts w:ascii="Arial" w:hAnsi="Arial" w:cs="Arial"/>
          <w:lang w:eastAsia="ar-SA"/>
        </w:rPr>
      </w:pPr>
      <w:r w:rsidRPr="005D6385">
        <w:rPr>
          <w:rFonts w:ascii="Arial" w:hAnsi="Arial" w:cs="Arial"/>
          <w:lang w:eastAsia="ar-SA"/>
        </w:rPr>
        <w:t>La presente contratación se financia con recursos provenientes del Presupuesto asignado al MUNICIPIO para la Vigencia Fiscal 2026, con cargo a los Certificado Disponibilidad Presupuestal No. 00</w:t>
      </w:r>
      <w:r w:rsidR="006E024E">
        <w:rPr>
          <w:rFonts w:ascii="Arial" w:hAnsi="Arial" w:cs="Arial"/>
          <w:lang w:eastAsia="ar-SA"/>
        </w:rPr>
        <w:t>56</w:t>
      </w:r>
      <w:r w:rsidR="00B317DF">
        <w:rPr>
          <w:rFonts w:ascii="Arial" w:hAnsi="Arial" w:cs="Arial"/>
          <w:lang w:eastAsia="ar-SA"/>
        </w:rPr>
        <w:t>7</w:t>
      </w:r>
      <w:r w:rsidRPr="005D6385">
        <w:rPr>
          <w:rFonts w:ascii="Arial" w:hAnsi="Arial" w:cs="Arial"/>
          <w:lang w:eastAsia="ar-SA"/>
        </w:rPr>
        <w:t xml:space="preserve"> del </w:t>
      </w:r>
      <w:r w:rsidR="006E024E">
        <w:rPr>
          <w:rFonts w:ascii="Arial" w:hAnsi="Arial" w:cs="Arial"/>
          <w:lang w:eastAsia="ar-SA"/>
        </w:rPr>
        <w:t>30 de abril</w:t>
      </w:r>
      <w:r w:rsidR="00B317DF" w:rsidRPr="005D6385">
        <w:rPr>
          <w:rFonts w:ascii="Arial" w:hAnsi="Arial" w:cs="Arial"/>
          <w:lang w:eastAsia="ar-SA"/>
        </w:rPr>
        <w:t xml:space="preserve"> de 2026. </w:t>
      </w:r>
    </w:p>
    <w:p w14:paraId="0D16DF17" w14:textId="6E91C02A" w:rsidR="005D6385" w:rsidRDefault="005D6385" w:rsidP="005D6385">
      <w:pPr>
        <w:autoSpaceDE w:val="0"/>
        <w:autoSpaceDN w:val="0"/>
        <w:adjustRightInd w:val="0"/>
        <w:spacing w:after="120"/>
        <w:jc w:val="both"/>
        <w:rPr>
          <w:rFonts w:ascii="Arial" w:hAnsi="Arial" w:cs="Arial"/>
          <w:lang w:eastAsia="ar-SA"/>
        </w:rPr>
      </w:pPr>
      <w:r w:rsidRPr="005D6385">
        <w:rPr>
          <w:rFonts w:ascii="Arial" w:hAnsi="Arial" w:cs="Arial"/>
          <w:lang w:eastAsia="ar-SA"/>
        </w:rPr>
        <w:t>Este valor incluye todos los gastos en que deba incurrir la ESAL para el cabal cumplimiento del objeto del presente proceso selectivo, así como el pago de impuestos, tasas, contribuciones de Ley a que haya lugar</w:t>
      </w:r>
      <w:r>
        <w:rPr>
          <w:rFonts w:ascii="Arial" w:hAnsi="Arial" w:cs="Arial"/>
          <w:lang w:eastAsia="ar-SA"/>
        </w:rPr>
        <w:t>.</w:t>
      </w:r>
    </w:p>
    <w:p w14:paraId="36EADC4C" w14:textId="77777777" w:rsidR="00080223" w:rsidRDefault="00BC5A7F" w:rsidP="00DB3BB6">
      <w:pPr>
        <w:autoSpaceDE w:val="0"/>
        <w:autoSpaceDN w:val="0"/>
        <w:adjustRightInd w:val="0"/>
        <w:spacing w:after="120"/>
        <w:jc w:val="both"/>
        <w:rPr>
          <w:rFonts w:ascii="Arial" w:hAnsi="Arial" w:cs="Arial"/>
          <w:b/>
          <w:lang w:val="es-MX" w:eastAsia="es-ES"/>
        </w:rPr>
      </w:pPr>
      <w:r w:rsidRPr="00E14086">
        <w:rPr>
          <w:rFonts w:ascii="Arial" w:hAnsi="Arial" w:cs="Arial"/>
          <w:b/>
          <w:lang w:val="es-MX" w:eastAsia="es-ES"/>
        </w:rPr>
        <w:t xml:space="preserve">DURACIÓN DEL CONTRATO: </w:t>
      </w:r>
    </w:p>
    <w:p w14:paraId="57205526" w14:textId="535609ED" w:rsidR="00F0799B" w:rsidRPr="00F0799B" w:rsidRDefault="00874404" w:rsidP="00DB3BB6">
      <w:pPr>
        <w:autoSpaceDE w:val="0"/>
        <w:autoSpaceDN w:val="0"/>
        <w:adjustRightInd w:val="0"/>
        <w:spacing w:after="120"/>
        <w:jc w:val="both"/>
        <w:rPr>
          <w:rFonts w:ascii="Arial" w:eastAsia="Arial" w:hAnsi="Arial" w:cs="Arial"/>
        </w:rPr>
      </w:pPr>
      <w:r w:rsidRPr="00874404">
        <w:rPr>
          <w:rFonts w:ascii="Arial" w:eastAsia="Arial" w:hAnsi="Arial" w:cs="Arial"/>
        </w:rPr>
        <w:t>El plazo de ejecución del contrato será por noventa días (90) días, contados a partir de la firma del acta de inicio, si superar el 31 de diciembre de 2026.</w:t>
      </w:r>
    </w:p>
    <w:p w14:paraId="325CD77E" w14:textId="77777777" w:rsidR="00080223" w:rsidRDefault="00080223" w:rsidP="00080223">
      <w:pPr>
        <w:spacing w:before="1" w:line="240" w:lineRule="exact"/>
        <w:ind w:right="50"/>
        <w:jc w:val="both"/>
        <w:rPr>
          <w:rFonts w:ascii="Arial" w:hAnsi="Arial" w:cs="Arial"/>
          <w:lang w:val="es-MX"/>
        </w:rPr>
      </w:pPr>
      <w:r w:rsidRPr="00080223">
        <w:rPr>
          <w:rFonts w:ascii="Arial" w:hAnsi="Arial" w:cs="Arial"/>
          <w:b/>
          <w:lang w:val="es-MX"/>
        </w:rPr>
        <w:t>FORMA DE DESEMBOLSO DE LOS APORTES</w:t>
      </w:r>
      <w:r w:rsidR="00BC5A7F" w:rsidRPr="00E14086">
        <w:rPr>
          <w:rFonts w:ascii="Arial" w:hAnsi="Arial" w:cs="Arial"/>
          <w:lang w:val="es-MX"/>
        </w:rPr>
        <w:t xml:space="preserve">: </w:t>
      </w:r>
    </w:p>
    <w:p w14:paraId="6ACD2AE8" w14:textId="064583D5" w:rsidR="003411AD" w:rsidRPr="003411AD" w:rsidRDefault="00874404" w:rsidP="00080223">
      <w:pPr>
        <w:spacing w:before="1" w:line="240" w:lineRule="exact"/>
        <w:ind w:right="50"/>
        <w:jc w:val="both"/>
        <w:rPr>
          <w:rFonts w:ascii="Arial" w:eastAsia="Arial" w:hAnsi="Arial" w:cs="Arial"/>
          <w:kern w:val="2"/>
          <w14:ligatures w14:val="standardContextual"/>
        </w:rPr>
      </w:pPr>
      <w:r w:rsidRPr="00874404">
        <w:rPr>
          <w:rFonts w:ascii="Arial" w:eastAsia="Arial" w:hAnsi="Arial" w:cs="Arial"/>
          <w:spacing w:val="1"/>
          <w:kern w:val="2"/>
          <w14:ligatures w14:val="standardContextual"/>
        </w:rPr>
        <w:t xml:space="preserve">Al Asociado se le entregarán los aportes del municipio mediante tres (3) desembolsos, un primer desembolso por la suma de VEINTE MILLONES DE PESOS ($20.000.000) a la suscripción del convenio, un segundo desembolso de CATARCE MILLONES CUATROCIENTOS OCHENTA MIL PESOS ($14.480.000) a la presentación del informe cualitativo y cuantitativo sobre las actividades y recursos ejecutados y un tercer desembolso por la suma de CATARCE MILLONES CUATROCIENTOS OCHENTA MIL PESOS ($14.480.000) a la ejecución del objeto convenido y a la entrega de un informe técnico, administrativo y financiero del convenio. Los desembolsos se realizarán teniendo en cuenta la disponibilidad de recursos dentro de los diez (10) días hábiles siguientes a la radicación de los documentos exigidos, siempre y cuando no se presente glosas por parte del municipio sobre el particular. El Asociado para los desembolsos deberá presentar los documentos: 1. Cuenta de cobro o factura electrónica según aplique. 2. Informe de actividades. 3. Certificación de cumplimiento expedida por el supervisor del convenio. Los pagos señalados en el presente numeral quedan condicionados adicionalmente a que el contratista acredite el cumplimiento de la obligación de que trata el artículo 50 de la ley 789 de </w:t>
      </w:r>
      <w:r w:rsidRPr="00874404">
        <w:rPr>
          <w:rFonts w:ascii="Arial" w:eastAsia="Arial" w:hAnsi="Arial" w:cs="Arial"/>
          <w:spacing w:val="1"/>
          <w:kern w:val="2"/>
          <w14:ligatures w14:val="standardContextual"/>
        </w:rPr>
        <w:lastRenderedPageBreak/>
        <w:t>2002 (salud, pensiones y riesgos profesionales), conforme al artículo 182 de la Ley 100 de 1993, a la ley 789 de 2002, a las leyes 797 y 828 de 2003 y el decreto 510 de 2003, so pena de hacerse acreedor a las sanciones establecidas en la misma.</w:t>
      </w:r>
      <w:r w:rsidR="003411AD" w:rsidRPr="003411AD">
        <w:rPr>
          <w:rFonts w:ascii="Arial" w:eastAsia="Arial" w:hAnsi="Arial" w:cs="Arial"/>
          <w:kern w:val="2"/>
          <w14:ligatures w14:val="standardContextual"/>
        </w:rPr>
        <w:t>.</w:t>
      </w:r>
    </w:p>
    <w:p w14:paraId="4FD21E1A" w14:textId="3B66D88C" w:rsidR="0051763D" w:rsidRPr="00E14086" w:rsidRDefault="0051763D" w:rsidP="0051763D">
      <w:pPr>
        <w:widowControl w:val="0"/>
        <w:autoSpaceDE w:val="0"/>
        <w:autoSpaceDN w:val="0"/>
        <w:adjustRightInd w:val="0"/>
        <w:jc w:val="both"/>
        <w:rPr>
          <w:rFonts w:ascii="Arial" w:hAnsi="Arial" w:cs="Arial"/>
          <w:b/>
        </w:rPr>
      </w:pPr>
      <w:r w:rsidRPr="00E14086">
        <w:rPr>
          <w:rFonts w:ascii="Arial" w:hAnsi="Arial" w:cs="Arial"/>
          <w:b/>
        </w:rPr>
        <w:t>GASTOS TRIBUTARIOS</w:t>
      </w:r>
    </w:p>
    <w:p w14:paraId="4AD9AFB3" w14:textId="77777777" w:rsidR="0051763D" w:rsidRPr="00E14086" w:rsidRDefault="0051763D" w:rsidP="0051763D">
      <w:pPr>
        <w:widowControl w:val="0"/>
        <w:autoSpaceDE w:val="0"/>
        <w:autoSpaceDN w:val="0"/>
        <w:adjustRightInd w:val="0"/>
        <w:jc w:val="both"/>
        <w:rPr>
          <w:rFonts w:ascii="Arial" w:hAnsi="Arial" w:cs="Arial"/>
          <w:bCs/>
        </w:rPr>
      </w:pPr>
      <w:r w:rsidRPr="00E14086">
        <w:rPr>
          <w:rFonts w:ascii="Arial" w:hAnsi="Arial" w:cs="Arial"/>
          <w:bCs/>
        </w:rPr>
        <w:t>Además de lo anterior, el futuro contrato que se genere a partir del presente proceso contractual, involucra necesariamente gastos tributarios, de contratación y administrativos, los cuales se tuvieron en cuenta y se incluyen para determinar el costo total del presente proceso contractual; en este sentido, el contratista deberá tener en cuenta que la utilidad del contrato va gravada con el IVA. Las retenciones de ley como son la Retención en la fuente, la Retención de Industria y Comercio – RETEICA, Fondo de seguridad y Retención de IVA, se efectuarán de acuerdo a la información de cada contratista teniendo en cuenta si son declarantes o no de renta, grandes contribuyentes, agentes retenedores entre otros, según la información contenida en el RUT, ya que son cargas impositivas de responsabilidad del contratista, y no deben cargarse a los costos de los bienes, obras o servicios.</w:t>
      </w:r>
    </w:p>
    <w:p w14:paraId="1C364138" w14:textId="77777777" w:rsidR="0051763D" w:rsidRPr="00E14086" w:rsidRDefault="0051763D" w:rsidP="0051763D">
      <w:pPr>
        <w:shd w:val="clear" w:color="auto" w:fill="FFFFFF" w:themeFill="background1"/>
        <w:spacing w:after="0" w:line="240" w:lineRule="auto"/>
        <w:jc w:val="both"/>
        <w:rPr>
          <w:rFonts w:ascii="Arial" w:eastAsia="Calibri" w:hAnsi="Arial" w:cs="Arial"/>
          <w:lang w:val="es-ES"/>
        </w:rPr>
      </w:pPr>
      <w:r w:rsidRPr="00E14086">
        <w:rPr>
          <w:rFonts w:ascii="Arial" w:eastAsia="Lucida Sans Unicode" w:hAnsi="Arial" w:cs="Arial"/>
          <w:lang w:val="es-ES"/>
        </w:rPr>
        <w:t>De otro lado, el Ente Territorial al momento de realizar los pagos al contratista y a través de la Secretaría de Hacienda, efectuará las retenciones por conceptos de tasas, contribuciones y descuentos de carácter Municipal, Departamental y Nacional, y costos directos o indirectos que la ejecución del convenio conlleve, tal y como se detalla a continuación</w:t>
      </w:r>
      <w:r w:rsidRPr="00E14086">
        <w:rPr>
          <w:rFonts w:ascii="Arial" w:eastAsia="Calibri" w:hAnsi="Arial" w:cs="Arial"/>
          <w:lang w:val="es-ES"/>
        </w:rPr>
        <w:t>:</w:t>
      </w:r>
    </w:p>
    <w:p w14:paraId="6870B6FE" w14:textId="77777777" w:rsidR="0051763D" w:rsidRPr="00E14086" w:rsidRDefault="0051763D" w:rsidP="0051763D">
      <w:pPr>
        <w:shd w:val="clear" w:color="auto" w:fill="FFFFFF" w:themeFill="background1"/>
        <w:spacing w:after="0" w:line="240" w:lineRule="auto"/>
        <w:jc w:val="both"/>
        <w:rPr>
          <w:rFonts w:ascii="Leelawadee" w:eastAsia="Times New Roman" w:hAnsi="Leelawadee" w:cs="Leelawadee"/>
          <w:b/>
          <w:sz w:val="20"/>
          <w:szCs w:val="20"/>
          <w:lang w:eastAsia="es-MX"/>
        </w:rPr>
      </w:pPr>
    </w:p>
    <w:tbl>
      <w:tblPr>
        <w:tblW w:w="5000" w:type="pct"/>
        <w:shd w:val="clear" w:color="auto" w:fill="FFFFFF" w:themeFill="background1"/>
        <w:tblCellMar>
          <w:left w:w="70" w:type="dxa"/>
          <w:right w:w="70" w:type="dxa"/>
        </w:tblCellMar>
        <w:tblLook w:val="04A0" w:firstRow="1" w:lastRow="0" w:firstColumn="1" w:lastColumn="0" w:noHBand="0" w:noVBand="1"/>
      </w:tblPr>
      <w:tblGrid>
        <w:gridCol w:w="6502"/>
        <w:gridCol w:w="2848"/>
      </w:tblGrid>
      <w:tr w:rsidR="0051763D" w:rsidRPr="00E14086" w14:paraId="2E5FE995" w14:textId="77777777" w:rsidTr="006139D1">
        <w:trPr>
          <w:trHeight w:val="70"/>
        </w:trPr>
        <w:tc>
          <w:tcPr>
            <w:tcW w:w="3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290A36" w14:textId="77777777" w:rsidR="0051763D" w:rsidRPr="00E14086" w:rsidRDefault="0051763D" w:rsidP="006139D1">
            <w:pPr>
              <w:spacing w:after="0" w:line="240" w:lineRule="auto"/>
              <w:jc w:val="center"/>
              <w:rPr>
                <w:rFonts w:ascii="Arial" w:eastAsia="Calibri" w:hAnsi="Arial" w:cs="Arial"/>
                <w:b/>
                <w:bCs/>
                <w:sz w:val="18"/>
                <w:szCs w:val="18"/>
                <w:lang w:val="en-US" w:eastAsia="es-CO"/>
              </w:rPr>
            </w:pPr>
            <w:r w:rsidRPr="00E14086">
              <w:rPr>
                <w:rFonts w:ascii="Arial" w:eastAsia="Calibri" w:hAnsi="Arial" w:cs="Arial"/>
                <w:b/>
                <w:bCs/>
                <w:sz w:val="18"/>
                <w:szCs w:val="18"/>
                <w:lang w:val="en-US" w:eastAsia="es-CO"/>
              </w:rPr>
              <w:t>GRAVAMEN</w:t>
            </w:r>
          </w:p>
        </w:tc>
        <w:tc>
          <w:tcPr>
            <w:tcW w:w="15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8E97" w14:textId="77777777" w:rsidR="0051763D" w:rsidRPr="00E14086" w:rsidRDefault="0051763D" w:rsidP="006139D1">
            <w:pPr>
              <w:spacing w:after="0" w:line="240" w:lineRule="auto"/>
              <w:jc w:val="center"/>
              <w:rPr>
                <w:rFonts w:ascii="Arial" w:eastAsia="Calibri" w:hAnsi="Arial" w:cs="Arial"/>
                <w:b/>
                <w:bCs/>
                <w:sz w:val="18"/>
                <w:szCs w:val="18"/>
                <w:lang w:val="en-US" w:eastAsia="es-CO"/>
              </w:rPr>
            </w:pPr>
            <w:r w:rsidRPr="00E14086">
              <w:rPr>
                <w:rFonts w:ascii="Arial" w:eastAsia="Calibri" w:hAnsi="Arial" w:cs="Arial"/>
                <w:b/>
                <w:bCs/>
                <w:sz w:val="18"/>
                <w:szCs w:val="18"/>
                <w:lang w:val="en-US" w:eastAsia="es-CO"/>
              </w:rPr>
              <w:t>PORCENTAJE</w:t>
            </w:r>
          </w:p>
        </w:tc>
      </w:tr>
      <w:tr w:rsidR="0051763D" w:rsidRPr="00E14086" w14:paraId="2C33153C"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090D1D8"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PRO-ADULTO MAYOR</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3ECF27B5"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4%</w:t>
            </w:r>
          </w:p>
        </w:tc>
      </w:tr>
      <w:tr w:rsidR="0051763D" w:rsidRPr="00E14086" w14:paraId="4CEF7900"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EC26767"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PRO-CULTURA</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4305B4A2"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2%</w:t>
            </w:r>
          </w:p>
        </w:tc>
      </w:tr>
      <w:tr w:rsidR="0051763D" w:rsidRPr="00E14086" w14:paraId="1DE73B6E"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1A01E026"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PRO-DEPORTE</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5500E1E7"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2,5%</w:t>
            </w:r>
          </w:p>
        </w:tc>
      </w:tr>
      <w:tr w:rsidR="0051763D" w:rsidRPr="00E14086" w14:paraId="4656B56F"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DF9CA3"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PRO-HOSPITAL</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7F890376"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1%</w:t>
            </w:r>
          </w:p>
        </w:tc>
      </w:tr>
      <w:tr w:rsidR="0051763D" w:rsidRPr="00E14086" w14:paraId="2B8C06D4"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077B4F00"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PRO-ELECTRIFICACIÓN</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20926727"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1%</w:t>
            </w:r>
          </w:p>
        </w:tc>
      </w:tr>
      <w:tr w:rsidR="0051763D" w:rsidRPr="00E14086" w14:paraId="56FCA09F"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5EECDAE"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RETENCIÓN DEL IMPUESTO DE INDUSTRIA Y COMERCIO</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25555DCF"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1%</w:t>
            </w:r>
          </w:p>
        </w:tc>
      </w:tr>
      <w:tr w:rsidR="0051763D" w:rsidRPr="00E14086" w14:paraId="1E1F4FB9"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4AAC61C"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PARA LA JUSTICIA FAMILIAR</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167EEB8D"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2%</w:t>
            </w:r>
          </w:p>
        </w:tc>
      </w:tr>
      <w:tr w:rsidR="0051763D" w:rsidRPr="00E14086" w14:paraId="1F3341EF" w14:textId="77777777" w:rsidTr="0051763D">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2423B55"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b/>
                <w:bCs/>
                <w:sz w:val="18"/>
                <w:szCs w:val="18"/>
                <w:lang w:val="en-US" w:eastAsia="es-CO"/>
              </w:rPr>
            </w:pPr>
            <w:r w:rsidRPr="00E14086">
              <w:rPr>
                <w:rFonts w:ascii="Arial" w:eastAsia="Times New Roman" w:hAnsi="Arial" w:cs="Arial"/>
                <w:b/>
                <w:bCs/>
                <w:sz w:val="18"/>
                <w:szCs w:val="18"/>
                <w:lang w:val="en-US" w:eastAsia="es-CO"/>
              </w:rPr>
              <w:t>TOTAL</w:t>
            </w:r>
          </w:p>
        </w:tc>
        <w:tc>
          <w:tcPr>
            <w:tcW w:w="1523" w:type="pct"/>
            <w:tcBorders>
              <w:top w:val="nil"/>
              <w:left w:val="nil"/>
              <w:bottom w:val="single" w:sz="4" w:space="0" w:color="auto"/>
              <w:right w:val="single" w:sz="4" w:space="0" w:color="auto"/>
            </w:tcBorders>
            <w:shd w:val="clear" w:color="auto" w:fill="FFFFFF" w:themeFill="background1"/>
            <w:noWrap/>
            <w:vAlign w:val="bottom"/>
            <w:hideMark/>
          </w:tcPr>
          <w:p w14:paraId="31EAFE87"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b/>
                <w:bCs/>
                <w:sz w:val="18"/>
                <w:szCs w:val="18"/>
                <w:lang w:val="en-US" w:eastAsia="es-CO"/>
              </w:rPr>
            </w:pPr>
            <w:r w:rsidRPr="00E14086">
              <w:rPr>
                <w:rFonts w:ascii="Arial" w:eastAsia="Times New Roman" w:hAnsi="Arial" w:cs="Arial"/>
                <w:b/>
                <w:bCs/>
                <w:sz w:val="18"/>
                <w:szCs w:val="18"/>
                <w:lang w:val="en-US" w:eastAsia="es-CO"/>
              </w:rPr>
              <w:t>13,5%</w:t>
            </w:r>
          </w:p>
        </w:tc>
      </w:tr>
    </w:tbl>
    <w:p w14:paraId="747B0515" w14:textId="77777777" w:rsidR="00080223" w:rsidRDefault="00080223" w:rsidP="00BC5A7F">
      <w:pPr>
        <w:jc w:val="both"/>
        <w:rPr>
          <w:rFonts w:ascii="Arial" w:hAnsi="Arial" w:cs="Arial"/>
          <w:b/>
        </w:rPr>
      </w:pPr>
    </w:p>
    <w:p w14:paraId="64AF7C23" w14:textId="2B158AD0" w:rsidR="00BC5A7F" w:rsidRPr="00E14086" w:rsidRDefault="00BC5A7F" w:rsidP="00BC5A7F">
      <w:pPr>
        <w:jc w:val="both"/>
        <w:rPr>
          <w:rFonts w:ascii="Arial" w:hAnsi="Arial" w:cs="Arial"/>
          <w:b/>
        </w:rPr>
      </w:pPr>
      <w:r w:rsidRPr="00E14086">
        <w:rPr>
          <w:rFonts w:ascii="Arial" w:hAnsi="Arial" w:cs="Arial"/>
          <w:b/>
        </w:rPr>
        <w:t>INSTRUCCIONES GENERALES Y FORMA DE PRESENTAR LA PROPUESTA CONSULTA DE LOS PLIEGOS DE CONVOCATORIA.</w:t>
      </w:r>
    </w:p>
    <w:p w14:paraId="3B3A3E38" w14:textId="77777777" w:rsidR="00BC5A7F" w:rsidRPr="00E14086" w:rsidRDefault="00BC5A7F" w:rsidP="00BC5A7F">
      <w:pPr>
        <w:jc w:val="both"/>
        <w:rPr>
          <w:rFonts w:ascii="Arial" w:hAnsi="Arial" w:cs="Arial"/>
        </w:rPr>
      </w:pPr>
      <w:r w:rsidRPr="00E14086">
        <w:rPr>
          <w:rFonts w:ascii="Arial" w:hAnsi="Arial" w:cs="Arial"/>
        </w:rPr>
        <w:t>Los interesados en el presente proceso pueden consultar el Pliego de convocatoria en la página web del Portal Único de Contratación, www.colombiacompra.gov.co, a partir de la fecha definida en el cronograma para la apertura del proceso.</w:t>
      </w:r>
    </w:p>
    <w:p w14:paraId="4471B100" w14:textId="77777777" w:rsidR="00BC5A7F" w:rsidRPr="00E14086" w:rsidRDefault="00BC5A7F" w:rsidP="00BC5A7F">
      <w:pPr>
        <w:jc w:val="both"/>
        <w:rPr>
          <w:rFonts w:ascii="Arial" w:hAnsi="Arial" w:cs="Arial"/>
        </w:rPr>
      </w:pPr>
      <w:r w:rsidRPr="00E14086">
        <w:rPr>
          <w:rFonts w:ascii="Arial" w:hAnsi="Arial" w:cs="Arial"/>
        </w:rPr>
        <w:t>De acuerdo con lo establecido en el parágrafo 4 del Artículo 2 de la Ley 1150 de 2007, las entidades públicas no podrán exigir el pago de valor alguno por el derecho a participar en un proceso de selección, razón por la cual no podrán ser objeto de cobro los pliegos de convocatoria correspondientes.</w:t>
      </w:r>
    </w:p>
    <w:p w14:paraId="58A031DA" w14:textId="77777777" w:rsidR="00BC5A7F" w:rsidRPr="00E14086" w:rsidRDefault="00BC5A7F" w:rsidP="00BC5A7F">
      <w:pPr>
        <w:jc w:val="both"/>
        <w:rPr>
          <w:rFonts w:ascii="Arial" w:hAnsi="Arial" w:cs="Arial"/>
        </w:rPr>
      </w:pPr>
      <w:r w:rsidRPr="00E14086">
        <w:rPr>
          <w:rFonts w:ascii="Arial" w:hAnsi="Arial" w:cs="Arial"/>
        </w:rPr>
        <w:t>No obstante, lo anterior, si los interesados requieren copias impresas de los documentos del proceso de selección, el valor de dichas copias se determinará de acuerdo con lo dispuesto en el Código de Procedimiento Administrativo y de lo Contencioso Administrativo.</w:t>
      </w:r>
    </w:p>
    <w:p w14:paraId="14A564C5" w14:textId="77777777" w:rsidR="00BC5A7F" w:rsidRPr="00E14086" w:rsidRDefault="00BC5A7F" w:rsidP="00BC5A7F">
      <w:pPr>
        <w:jc w:val="both"/>
        <w:rPr>
          <w:rFonts w:ascii="Arial" w:hAnsi="Arial" w:cs="Arial"/>
        </w:rPr>
      </w:pPr>
      <w:r w:rsidRPr="00E14086">
        <w:rPr>
          <w:rFonts w:ascii="Arial" w:hAnsi="Arial" w:cs="Arial"/>
        </w:rPr>
        <w:lastRenderedPageBreak/>
        <w:t>Los proponentes podrán obtener información o comunicarse con la entidad durante el desarrollo del proceso de contratación a través de los siguientes medios:</w:t>
      </w:r>
    </w:p>
    <w:p w14:paraId="2817949D" w14:textId="3CE84498" w:rsidR="00BC5A7F" w:rsidRPr="00E14086" w:rsidRDefault="00BC5A7F" w:rsidP="00BC5A7F">
      <w:pPr>
        <w:jc w:val="both"/>
        <w:rPr>
          <w:rFonts w:ascii="Arial" w:hAnsi="Arial" w:cs="Arial"/>
        </w:rPr>
      </w:pPr>
      <w:r w:rsidRPr="00E14086">
        <w:rPr>
          <w:rFonts w:ascii="Arial" w:hAnsi="Arial" w:cs="Arial"/>
        </w:rPr>
        <w:t>Para</w:t>
      </w:r>
      <w:r w:rsidRPr="00E14086">
        <w:rPr>
          <w:rFonts w:ascii="Arial" w:hAnsi="Arial" w:cs="Arial"/>
        </w:rPr>
        <w:tab/>
        <w:t>el</w:t>
      </w:r>
      <w:r w:rsidRPr="00E14086">
        <w:rPr>
          <w:rFonts w:ascii="Arial" w:hAnsi="Arial" w:cs="Arial"/>
        </w:rPr>
        <w:tab/>
        <w:t>desarrollo, publicidad, presentar las inquietudes u observaciones al proceso de selección se hará uso</w:t>
      </w:r>
      <w:r w:rsidRPr="00E14086">
        <w:rPr>
          <w:rFonts w:ascii="Arial" w:hAnsi="Arial" w:cs="Arial"/>
        </w:rPr>
        <w:tab/>
        <w:t>del</w:t>
      </w:r>
      <w:r w:rsidRPr="00E14086">
        <w:rPr>
          <w:rFonts w:ascii="Arial" w:hAnsi="Arial" w:cs="Arial"/>
        </w:rPr>
        <w:tab/>
        <w:t>Portal Único</w:t>
      </w:r>
      <w:r w:rsidRPr="00E14086">
        <w:rPr>
          <w:rFonts w:ascii="Arial" w:hAnsi="Arial" w:cs="Arial"/>
        </w:rPr>
        <w:tab/>
        <w:t xml:space="preserve">de Contratación </w:t>
      </w:r>
      <w:hyperlink r:id="rId25" w:history="1">
        <w:r w:rsidR="00233574" w:rsidRPr="00E14086">
          <w:rPr>
            <w:rStyle w:val="Hipervnculo"/>
            <w:rFonts w:ascii="Arial" w:hAnsi="Arial" w:cs="Arial"/>
          </w:rPr>
          <w:t>www.colombiacompra.gov.co</w:t>
        </w:r>
      </w:hyperlink>
      <w:r w:rsidR="00233574" w:rsidRPr="00E14086">
        <w:rPr>
          <w:rFonts w:ascii="Arial" w:hAnsi="Arial" w:cs="Arial"/>
        </w:rPr>
        <w:t xml:space="preserve"> </w:t>
      </w:r>
      <w:r w:rsidRPr="00E14086">
        <w:rPr>
          <w:rFonts w:ascii="Arial" w:hAnsi="Arial" w:cs="Arial"/>
        </w:rPr>
        <w:t xml:space="preserve"> en el link del respectivo proceso.</w:t>
      </w:r>
    </w:p>
    <w:p w14:paraId="2BAD039C" w14:textId="77777777" w:rsidR="00BC5A7F" w:rsidRPr="00E14086" w:rsidRDefault="00BC5A7F" w:rsidP="00BC5A7F">
      <w:pPr>
        <w:jc w:val="both"/>
        <w:rPr>
          <w:rFonts w:ascii="Arial" w:hAnsi="Arial" w:cs="Arial"/>
          <w:b/>
        </w:rPr>
      </w:pPr>
      <w:r w:rsidRPr="00E14086">
        <w:rPr>
          <w:rFonts w:ascii="Arial" w:hAnsi="Arial" w:cs="Arial"/>
          <w:b/>
        </w:rPr>
        <w:t>FORMULACIÓN DE OBSERVACIONES AL PLIEGO DE CONVOCATORIA.</w:t>
      </w:r>
    </w:p>
    <w:p w14:paraId="27703078" w14:textId="77777777" w:rsidR="00BC5A7F" w:rsidRPr="00E14086" w:rsidRDefault="00BC5A7F" w:rsidP="00BC5A7F">
      <w:pPr>
        <w:jc w:val="both"/>
        <w:rPr>
          <w:rFonts w:ascii="Arial" w:hAnsi="Arial" w:cs="Arial"/>
        </w:rPr>
      </w:pPr>
      <w:r w:rsidRPr="00E14086">
        <w:rPr>
          <w:rFonts w:ascii="Arial" w:hAnsi="Arial" w:cs="Arial"/>
        </w:rPr>
        <w:t>A partir de la fecha de apertura y hasta el plazo señalado en el cronograma del proceso, las ESAL interesadas en participar en el mismo, pueden formular las observaciones que consideren respecto del pliego de convocatoria y solicitar aclaraciones relacionadas con los mismos, a través del Portal Único de Contratación www.colombiacompra.gov.co en el link del respectivo proceso.</w:t>
      </w:r>
    </w:p>
    <w:p w14:paraId="1600394C" w14:textId="77777777" w:rsidR="00BC5A7F" w:rsidRPr="00E14086" w:rsidRDefault="00BC5A7F" w:rsidP="00BC5A7F">
      <w:pPr>
        <w:jc w:val="both"/>
        <w:rPr>
          <w:rFonts w:ascii="Arial" w:hAnsi="Arial" w:cs="Arial"/>
        </w:rPr>
      </w:pPr>
      <w:r w:rsidRPr="00E14086">
        <w:rPr>
          <w:rFonts w:ascii="Arial" w:hAnsi="Arial" w:cs="Arial"/>
        </w:rPr>
        <w:t>Las observaciones al contenido del pliego de convocatoria que se reciban con posterioridad al plazo señalado, se atenderán como derechos de petición, de acuerdo con los términos señalados para tal efecto en el Código de Procedimiento Administrativo y de lo Contencioso Administrativo.</w:t>
      </w:r>
    </w:p>
    <w:p w14:paraId="21A2D9F3" w14:textId="77777777" w:rsidR="00BC5A7F" w:rsidRPr="00E14086" w:rsidRDefault="00BC5A7F" w:rsidP="00BC5A7F">
      <w:pPr>
        <w:jc w:val="both"/>
        <w:rPr>
          <w:rFonts w:ascii="Arial" w:hAnsi="Arial" w:cs="Arial"/>
        </w:rPr>
      </w:pPr>
      <w:r w:rsidRPr="00E14086">
        <w:rPr>
          <w:rFonts w:ascii="Arial" w:hAnsi="Arial" w:cs="Arial"/>
        </w:rPr>
        <w:t>Toda información sobre preguntas, respuestas, adendas al Pliego de convocatoria, suministrados a los proponentes antes de la fecha de cierre del proceso, deben ser tomados en cuenta en las propuestas y harán parte de los documentos de las mismas, al igual que del (los) convenio (s) que se celebre (n).</w:t>
      </w:r>
    </w:p>
    <w:p w14:paraId="7F9001BC" w14:textId="77777777" w:rsidR="00BC5A7F" w:rsidRPr="00E14086" w:rsidRDefault="00BC5A7F" w:rsidP="00BC5A7F">
      <w:pPr>
        <w:jc w:val="both"/>
        <w:rPr>
          <w:rFonts w:ascii="Arial" w:hAnsi="Arial" w:cs="Arial"/>
        </w:rPr>
      </w:pPr>
      <w:r w:rsidRPr="00E14086">
        <w:rPr>
          <w:rFonts w:ascii="Arial" w:hAnsi="Arial" w:cs="Arial"/>
        </w:rPr>
        <w:t>Las solicitudes de aclaraciones o modificaciones al contenido del presente pliego de convocatoria, y sus respuestas no producirán efecto suspensivo sobre el plazo de presentación de propuestas (en consecuencia, las condiciones del pliego y las adendas respectivas, habrán de tomarse como se expidieron originalmente, si antes del cierre del proceso LA ESAL no recibe respuesta del MUNICIPIO ante cualquier sugerencia, manifestación de supuestas inconsistencias, errores u omisiones).</w:t>
      </w:r>
    </w:p>
    <w:p w14:paraId="529F8DEB" w14:textId="64B0FA90" w:rsidR="00BC5A7F" w:rsidRPr="00E14086" w:rsidRDefault="00BC5A7F" w:rsidP="00BC5A7F">
      <w:pPr>
        <w:jc w:val="both"/>
        <w:rPr>
          <w:rFonts w:ascii="Arial" w:hAnsi="Arial" w:cs="Arial"/>
        </w:rPr>
      </w:pPr>
      <w:r w:rsidRPr="00E14086">
        <w:rPr>
          <w:rFonts w:ascii="Arial" w:hAnsi="Arial" w:cs="Arial"/>
        </w:rPr>
        <w:t>Los términos fijados en el presente pliego de convocatoria, se entenderán en días hábiles, salvo que se indique textualmente que son calendario</w:t>
      </w:r>
      <w:r w:rsidR="004F57F8" w:rsidRPr="00E14086">
        <w:rPr>
          <w:rFonts w:ascii="Arial" w:hAnsi="Arial" w:cs="Arial"/>
        </w:rPr>
        <w:t>.</w:t>
      </w:r>
    </w:p>
    <w:p w14:paraId="4E145D8B" w14:textId="77777777" w:rsidR="00BC5A7F" w:rsidRPr="00E14086" w:rsidRDefault="00BC5A7F" w:rsidP="00BC5A7F">
      <w:pPr>
        <w:jc w:val="both"/>
        <w:rPr>
          <w:rFonts w:ascii="Arial" w:hAnsi="Arial" w:cs="Arial"/>
          <w:b/>
        </w:rPr>
      </w:pPr>
      <w:r w:rsidRPr="00E14086">
        <w:rPr>
          <w:rFonts w:ascii="Arial" w:hAnsi="Arial" w:cs="Arial"/>
          <w:b/>
        </w:rPr>
        <w:t>ACLARACIONES AL PLIEGO DE CONVOCATORIA</w:t>
      </w:r>
    </w:p>
    <w:p w14:paraId="7E5569EB" w14:textId="77777777" w:rsidR="00BC5A7F" w:rsidRPr="00E14086" w:rsidRDefault="00BC5A7F" w:rsidP="00BC5A7F">
      <w:pPr>
        <w:jc w:val="both"/>
        <w:rPr>
          <w:rFonts w:ascii="Arial" w:hAnsi="Arial" w:cs="Arial"/>
        </w:rPr>
      </w:pPr>
      <w:r w:rsidRPr="00E14086">
        <w:rPr>
          <w:rFonts w:ascii="Arial" w:hAnsi="Arial" w:cs="Arial"/>
        </w:rPr>
        <w:t>Los proponentes podrán solicitar aclaraciones a los aspectos jurídicos, financieros, de experiencia, técnicos y de aportes, así como a los riesgos estimados, tipificados y asignados a través a través del Portal Único SECOP II, a más tardar hasta la hora y fecha señalada en el cronograma del proceso.</w:t>
      </w:r>
    </w:p>
    <w:p w14:paraId="2DCD6711" w14:textId="77777777" w:rsidR="00BC5A7F" w:rsidRPr="00E14086" w:rsidRDefault="00BC5A7F" w:rsidP="00BC5A7F">
      <w:pPr>
        <w:jc w:val="both"/>
        <w:rPr>
          <w:rFonts w:ascii="Arial" w:hAnsi="Arial" w:cs="Arial"/>
        </w:rPr>
      </w:pPr>
      <w:r w:rsidRPr="00E14086">
        <w:rPr>
          <w:rFonts w:ascii="Arial" w:hAnsi="Arial" w:cs="Arial"/>
        </w:rPr>
        <w:t>Las solicitudes de aclaraciones al contenido del pliego de convocatoria que se reciban con posterioridad al plazo señalado, se atenderán como derechos de petición, de acuerdo con los términos señalados para tal efecto en el Código de Procedimiento Administrativo y de lo Contencioso Administrativo.</w:t>
      </w:r>
    </w:p>
    <w:p w14:paraId="3BF7B30B" w14:textId="77777777" w:rsidR="00BC5A7F" w:rsidRPr="00E14086" w:rsidRDefault="00BC5A7F" w:rsidP="00BC5A7F">
      <w:pPr>
        <w:jc w:val="both"/>
        <w:rPr>
          <w:rFonts w:ascii="Arial" w:hAnsi="Arial" w:cs="Arial"/>
        </w:rPr>
      </w:pPr>
      <w:r w:rsidRPr="00E14086">
        <w:rPr>
          <w:rFonts w:ascii="Arial" w:hAnsi="Arial" w:cs="Arial"/>
        </w:rPr>
        <w:t xml:space="preserve">El Municipio responderá por escrito las observaciones formuladas, a través de la página web del Portal Único de Contratación, www.colombiacompra.gov.co; </w:t>
      </w:r>
      <w:r w:rsidRPr="00E14086">
        <w:rPr>
          <w:rFonts w:ascii="Arial" w:hAnsi="Arial" w:cs="Arial"/>
          <w:b/>
        </w:rPr>
        <w:t>SECOP II.</w:t>
      </w:r>
      <w:r w:rsidRPr="00E14086">
        <w:rPr>
          <w:rFonts w:ascii="Arial" w:hAnsi="Arial" w:cs="Arial"/>
        </w:rPr>
        <w:t xml:space="preserve"> </w:t>
      </w:r>
    </w:p>
    <w:p w14:paraId="289C8BDB" w14:textId="77777777" w:rsidR="00BC5A7F" w:rsidRPr="00E14086" w:rsidRDefault="00BC5A7F" w:rsidP="00BC5A7F">
      <w:pPr>
        <w:jc w:val="both"/>
        <w:rPr>
          <w:rFonts w:ascii="Arial" w:hAnsi="Arial" w:cs="Arial"/>
        </w:rPr>
      </w:pPr>
      <w:r w:rsidRPr="00E14086">
        <w:rPr>
          <w:rFonts w:ascii="Arial" w:hAnsi="Arial" w:cs="Arial"/>
        </w:rPr>
        <w:lastRenderedPageBreak/>
        <w:t>Si como consecuencia, de la producción de una adenda se modifica el pliego de convocatoria del presente proceso de selección, los PROPONENTES que hayan presentado sus PROPUESTAS con anterioridad a la adenda podrán dar alcance a su PROPUESTA sólo en lo relacionado específicamente en la adenda. Cabe advertir que el Municipio no tendrá en cuenta los aspectos que incluya el PROPONENTE en su aclaración y que no estén contemplados en la adenda.</w:t>
      </w:r>
    </w:p>
    <w:p w14:paraId="18AE28C0" w14:textId="77777777" w:rsidR="00BC5A7F" w:rsidRPr="00E14086" w:rsidRDefault="00BC5A7F" w:rsidP="00BC5A7F">
      <w:pPr>
        <w:jc w:val="both"/>
        <w:rPr>
          <w:rFonts w:ascii="Arial" w:hAnsi="Arial" w:cs="Arial"/>
        </w:rPr>
      </w:pPr>
      <w:r w:rsidRPr="00E14086">
        <w:rPr>
          <w:rFonts w:ascii="Arial" w:hAnsi="Arial" w:cs="Arial"/>
        </w:rPr>
        <w:t>La información sobre preguntas, aclaraciones y adendas, debe ser tenida en cuenta en las ofertas y hará parte integrante de los documentos del presente proceso de selección.</w:t>
      </w:r>
    </w:p>
    <w:p w14:paraId="6C5E1F92" w14:textId="77777777" w:rsidR="00BC5A7F" w:rsidRPr="00E14086" w:rsidRDefault="00BC5A7F" w:rsidP="00BC5A7F">
      <w:pPr>
        <w:rPr>
          <w:rFonts w:ascii="Arial" w:hAnsi="Arial" w:cs="Arial"/>
        </w:rPr>
      </w:pPr>
      <w:r w:rsidRPr="00E14086">
        <w:rPr>
          <w:rFonts w:ascii="Arial" w:hAnsi="Arial" w:cs="Arial"/>
          <w:b/>
        </w:rPr>
        <w:t>FORMALIDADES DE LA DOCUMENTACIÓN CONTENIDA EN LA PROPUESTA</w:t>
      </w:r>
    </w:p>
    <w:p w14:paraId="71EE0B5D" w14:textId="77777777" w:rsidR="00BC5A7F" w:rsidRPr="00E14086" w:rsidRDefault="00BC5A7F" w:rsidP="00BC5A7F">
      <w:pPr>
        <w:jc w:val="both"/>
        <w:rPr>
          <w:rFonts w:ascii="Arial" w:hAnsi="Arial" w:cs="Arial"/>
          <w:b/>
        </w:rPr>
      </w:pPr>
      <w:r w:rsidRPr="00E14086">
        <w:rPr>
          <w:rFonts w:ascii="Arial" w:hAnsi="Arial" w:cs="Arial"/>
          <w:b/>
        </w:rPr>
        <w:t>IDIOMA</w:t>
      </w:r>
    </w:p>
    <w:p w14:paraId="5436DB35" w14:textId="77777777" w:rsidR="00BC5A7F" w:rsidRPr="00E14086" w:rsidRDefault="00BC5A7F" w:rsidP="00BC5A7F">
      <w:pPr>
        <w:jc w:val="both"/>
        <w:rPr>
          <w:rFonts w:ascii="Arial" w:hAnsi="Arial" w:cs="Arial"/>
        </w:rPr>
      </w:pPr>
      <w:r w:rsidRPr="00E14086">
        <w:rPr>
          <w:rFonts w:ascii="Arial" w:hAnsi="Arial" w:cs="Arial"/>
        </w:rPr>
        <w:t>La totalidad de la información y datos que se adjunten con la oferta deberán estar en idioma CASTELLANO. En los casos en que deba aportarse información que se encuentre en un idioma diferente, deberá presentar su correspondiente traducción oficial al castellano, en los términos del Código General del Proceso.</w:t>
      </w:r>
    </w:p>
    <w:p w14:paraId="578453CC" w14:textId="77777777" w:rsidR="00BC5A7F" w:rsidRPr="00E14086" w:rsidRDefault="00BC5A7F" w:rsidP="00BC5A7F">
      <w:pPr>
        <w:jc w:val="both"/>
        <w:rPr>
          <w:rFonts w:ascii="Arial" w:hAnsi="Arial" w:cs="Arial"/>
        </w:rPr>
      </w:pPr>
      <w:r w:rsidRPr="00E14086">
        <w:rPr>
          <w:rFonts w:ascii="Arial" w:hAnsi="Arial" w:cs="Arial"/>
        </w:rPr>
        <w:t>En los documentos de la oferta no deben figurar tachones, borrones o enmendaduras que hagan dudar sobre el contenido de la propuesta. Cualquier enmendadura que contenga la oferta, deberá ser aclarada y validada por el oferente en la misma propuesta antes del cierre de la selección.</w:t>
      </w:r>
    </w:p>
    <w:p w14:paraId="0A8FA742" w14:textId="77777777" w:rsidR="00BC5A7F" w:rsidRPr="00E14086" w:rsidRDefault="00BC5A7F" w:rsidP="00BC5A7F">
      <w:pPr>
        <w:jc w:val="both"/>
        <w:rPr>
          <w:rFonts w:ascii="Arial" w:hAnsi="Arial" w:cs="Arial"/>
          <w:b/>
        </w:rPr>
      </w:pPr>
      <w:r w:rsidRPr="00E14086">
        <w:rPr>
          <w:rFonts w:ascii="Arial" w:hAnsi="Arial" w:cs="Arial"/>
          <w:b/>
        </w:rPr>
        <w:t>PRORROGA DEL CIERRE DEL PROCESO</w:t>
      </w:r>
    </w:p>
    <w:p w14:paraId="441042E7" w14:textId="77777777" w:rsidR="00BC5A7F" w:rsidRPr="00E14086" w:rsidRDefault="00BC5A7F" w:rsidP="00BC5A7F">
      <w:pPr>
        <w:jc w:val="both"/>
        <w:rPr>
          <w:rFonts w:ascii="Arial" w:hAnsi="Arial" w:cs="Arial"/>
        </w:rPr>
      </w:pPr>
      <w:r w:rsidRPr="00E14086">
        <w:rPr>
          <w:rFonts w:ascii="Arial" w:hAnsi="Arial" w:cs="Arial"/>
        </w:rPr>
        <w:t>La fecha a partir de la cual se pueden presentar ofertas y la de su cierre, podrá ser prorrogada antes del vencimiento cuando así lo estime conveniente el Municipio, el cual podrá ser prorrogado en los siguientes casos:</w:t>
      </w:r>
    </w:p>
    <w:p w14:paraId="3EE36D09" w14:textId="77777777" w:rsidR="00BC5A7F" w:rsidRPr="00E14086" w:rsidRDefault="00BC5A7F" w:rsidP="00BC5A7F">
      <w:pPr>
        <w:jc w:val="both"/>
        <w:rPr>
          <w:rFonts w:ascii="Arial" w:hAnsi="Arial" w:cs="Arial"/>
        </w:rPr>
      </w:pPr>
      <w:r w:rsidRPr="00E14086">
        <w:rPr>
          <w:rFonts w:ascii="Arial" w:hAnsi="Arial" w:cs="Arial"/>
        </w:rPr>
        <w:t>Cuando el Municipio lo estime necesario o conveniente.</w:t>
      </w:r>
    </w:p>
    <w:p w14:paraId="35DAD94C" w14:textId="77777777" w:rsidR="00BC5A7F" w:rsidRPr="00E14086" w:rsidRDefault="00BC5A7F" w:rsidP="00BC5A7F">
      <w:pPr>
        <w:jc w:val="both"/>
        <w:rPr>
          <w:rFonts w:ascii="Arial" w:hAnsi="Arial" w:cs="Arial"/>
        </w:rPr>
      </w:pPr>
      <w:r w:rsidRPr="00E14086">
        <w:rPr>
          <w:rFonts w:ascii="Arial" w:hAnsi="Arial" w:cs="Arial"/>
        </w:rPr>
        <w:t>Cuando lo soliciten las personas interesadas en participar en el proceso, siempre que el Municipio estime necesario acceder a la petición.</w:t>
      </w:r>
    </w:p>
    <w:p w14:paraId="27CF0916" w14:textId="77777777" w:rsidR="00BC5A7F" w:rsidRPr="00E14086" w:rsidRDefault="00BC5A7F" w:rsidP="00BC5A7F">
      <w:pPr>
        <w:jc w:val="both"/>
        <w:rPr>
          <w:rFonts w:ascii="Arial" w:hAnsi="Arial" w:cs="Arial"/>
          <w:b/>
        </w:rPr>
      </w:pPr>
      <w:r w:rsidRPr="00E14086">
        <w:rPr>
          <w:rFonts w:ascii="Arial" w:hAnsi="Arial" w:cs="Arial"/>
          <w:b/>
        </w:rPr>
        <w:t>APERTURA DEL PROCESO DE SELECCIÓN</w:t>
      </w:r>
    </w:p>
    <w:p w14:paraId="4C9C479D" w14:textId="77777777" w:rsidR="00BC5A7F" w:rsidRPr="00E14086" w:rsidRDefault="00BC5A7F" w:rsidP="00BC5A7F">
      <w:pPr>
        <w:jc w:val="both"/>
        <w:rPr>
          <w:rFonts w:ascii="Arial" w:hAnsi="Arial" w:cs="Arial"/>
        </w:rPr>
      </w:pPr>
      <w:r w:rsidRPr="00E14086">
        <w:rPr>
          <w:rFonts w:ascii="Arial" w:hAnsi="Arial" w:cs="Arial"/>
        </w:rPr>
        <w:t>La fecha de apertura del proceso de selección será la establecida en el cronograma de actividades contenido en el presente pliego de convocatoria.</w:t>
      </w:r>
    </w:p>
    <w:p w14:paraId="22743BD6" w14:textId="77777777" w:rsidR="00BC5A7F" w:rsidRPr="00E14086" w:rsidRDefault="00BC5A7F" w:rsidP="00BC5A7F">
      <w:pPr>
        <w:jc w:val="both"/>
        <w:rPr>
          <w:rFonts w:ascii="Arial" w:hAnsi="Arial" w:cs="Arial"/>
          <w:b/>
        </w:rPr>
      </w:pPr>
      <w:r w:rsidRPr="00E14086">
        <w:rPr>
          <w:rFonts w:ascii="Arial" w:hAnsi="Arial" w:cs="Arial"/>
          <w:b/>
        </w:rPr>
        <w:t>PRESENTACIÓN Y ENTREGA DE LAS PROPUESTAS.</w:t>
      </w:r>
    </w:p>
    <w:p w14:paraId="60284680" w14:textId="77777777" w:rsidR="00BC5A7F" w:rsidRPr="00E14086" w:rsidRDefault="00BC5A7F" w:rsidP="00BC5A7F">
      <w:pPr>
        <w:jc w:val="both"/>
        <w:rPr>
          <w:rFonts w:ascii="Arial" w:hAnsi="Arial" w:cs="Arial"/>
        </w:rPr>
      </w:pPr>
      <w:r w:rsidRPr="00E14086">
        <w:rPr>
          <w:rFonts w:ascii="Arial" w:hAnsi="Arial" w:cs="Arial"/>
        </w:rPr>
        <w:t>La propuesta debe radicarse teniendo en cuenta las siguientes formalidades:</w:t>
      </w:r>
    </w:p>
    <w:p w14:paraId="04257A77" w14:textId="77777777" w:rsidR="00BC5A7F" w:rsidRPr="00E14086" w:rsidRDefault="00BC5A7F" w:rsidP="00BC5A7F">
      <w:pPr>
        <w:jc w:val="both"/>
        <w:rPr>
          <w:rFonts w:ascii="Arial" w:hAnsi="Arial" w:cs="Arial"/>
        </w:rPr>
      </w:pPr>
      <w:r w:rsidRPr="00E14086">
        <w:rPr>
          <w:rFonts w:ascii="Arial" w:hAnsi="Arial" w:cs="Arial"/>
        </w:rPr>
        <w:t>Desde la fecha prevista en el cronograma, los proponentes podrán publicar sus propuestas, en la plataforma SECOP II http://www.colombiacompra.gov.co</w:t>
      </w:r>
    </w:p>
    <w:p w14:paraId="2CD7D22A" w14:textId="77777777" w:rsidR="00BC5A7F" w:rsidRPr="00E14086" w:rsidRDefault="00BC5A7F" w:rsidP="00BC5A7F">
      <w:pPr>
        <w:jc w:val="both"/>
        <w:rPr>
          <w:rFonts w:ascii="Arial" w:hAnsi="Arial" w:cs="Arial"/>
        </w:rPr>
      </w:pPr>
      <w:r w:rsidRPr="00E14086">
        <w:rPr>
          <w:rFonts w:ascii="Arial" w:hAnsi="Arial" w:cs="Arial"/>
        </w:rPr>
        <w:t>No se aceptan propuestas presentadas por otros canales distintos al indicado anteriormente. De suceder este evento, los sobres respectivos serán devueltos al proponente sin abrir.</w:t>
      </w:r>
    </w:p>
    <w:p w14:paraId="6EA6722B" w14:textId="77777777" w:rsidR="00BC5A7F" w:rsidRPr="00E14086" w:rsidRDefault="00BC5A7F" w:rsidP="00BC5A7F">
      <w:pPr>
        <w:jc w:val="both"/>
        <w:rPr>
          <w:rFonts w:ascii="Arial" w:hAnsi="Arial" w:cs="Arial"/>
        </w:rPr>
      </w:pPr>
      <w:r w:rsidRPr="00E14086">
        <w:rPr>
          <w:rFonts w:ascii="Arial" w:hAnsi="Arial" w:cs="Arial"/>
        </w:rPr>
        <w:lastRenderedPageBreak/>
        <w:t>En el caso de que las propuestas que contengan información confidencial o reservada, a la que deba darse este tratamiento de acuerdo con la ley colombiana o a la del país de origen, se deberá informar a la Entidad, cuáles de los documentos de la oferta que gozan de reserva, acompañándolo con los soportes respectivos, expresando las normas que sirven de fundamento o en su defecto dando aplicación a lo dispuesto por el código administrativo y de lo contencioso administrativo, código general del proceso y demás normas probatorias pertinentes. 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0276BE75" w14:textId="77777777" w:rsidR="00BC5A7F" w:rsidRPr="00E14086" w:rsidRDefault="00BC5A7F" w:rsidP="00BC5A7F">
      <w:pPr>
        <w:jc w:val="both"/>
        <w:rPr>
          <w:rFonts w:ascii="Arial" w:hAnsi="Arial" w:cs="Arial"/>
        </w:rPr>
      </w:pPr>
      <w:r w:rsidRPr="00E14086">
        <w:rPr>
          <w:rFonts w:ascii="Arial" w:hAnsi="Arial" w:cs="Arial"/>
        </w:rPr>
        <w:t>La Entidad no suministrará copia de las ofertas hasta tanto se publique el informe de evaluación de las ofertas en el SECOP II y se constate la sustentación legal de reserva de la información contenida en la oferta.</w:t>
      </w:r>
    </w:p>
    <w:p w14:paraId="20753219" w14:textId="77777777" w:rsidR="00BC5A7F" w:rsidRPr="00E14086" w:rsidRDefault="00BC5A7F" w:rsidP="00BC5A7F">
      <w:pPr>
        <w:jc w:val="both"/>
        <w:rPr>
          <w:rFonts w:ascii="Arial" w:hAnsi="Arial" w:cs="Arial"/>
          <w:b/>
        </w:rPr>
      </w:pPr>
      <w:r w:rsidRPr="00E14086">
        <w:rPr>
          <w:rFonts w:ascii="Arial" w:hAnsi="Arial" w:cs="Arial"/>
          <w:b/>
        </w:rPr>
        <w:t>CIERRE DEL PROCESO DE SELECCIÓN</w:t>
      </w:r>
    </w:p>
    <w:p w14:paraId="4B0FA746" w14:textId="77777777" w:rsidR="00BC5A7F" w:rsidRPr="00E14086" w:rsidRDefault="00BC5A7F" w:rsidP="00BC5A7F">
      <w:pPr>
        <w:jc w:val="both"/>
        <w:rPr>
          <w:rFonts w:ascii="Arial" w:hAnsi="Arial" w:cs="Arial"/>
        </w:rPr>
      </w:pPr>
      <w:r w:rsidRPr="00E14086">
        <w:rPr>
          <w:rFonts w:ascii="Arial" w:hAnsi="Arial" w:cs="Arial"/>
        </w:rPr>
        <w:t>El cierre se llevará a cabo el día y hora indicado en el cronograma del proceso.</w:t>
      </w:r>
    </w:p>
    <w:p w14:paraId="32911022" w14:textId="77777777" w:rsidR="00BC5A7F" w:rsidRPr="00E14086" w:rsidRDefault="00BC5A7F" w:rsidP="00BC5A7F">
      <w:pPr>
        <w:jc w:val="both"/>
        <w:rPr>
          <w:rFonts w:ascii="Arial" w:hAnsi="Arial" w:cs="Arial"/>
        </w:rPr>
      </w:pPr>
      <w:r w:rsidRPr="00E14086">
        <w:rPr>
          <w:rFonts w:ascii="Arial" w:hAnsi="Arial" w:cs="Arial"/>
        </w:rPr>
        <w:t>Para verificar el día y la hora señalada, se realizará de acuerdo con la plataforma SECOP II, la cual señala de manera independiente los días y horas del avance del proceso.</w:t>
      </w:r>
    </w:p>
    <w:p w14:paraId="0224AAD1" w14:textId="77777777" w:rsidR="00BC5A7F" w:rsidRPr="00E14086" w:rsidRDefault="00BC5A7F" w:rsidP="00BC5A7F">
      <w:pPr>
        <w:jc w:val="both"/>
        <w:rPr>
          <w:rFonts w:ascii="Arial" w:hAnsi="Arial" w:cs="Arial"/>
        </w:rPr>
      </w:pPr>
      <w:r w:rsidRPr="00E14086">
        <w:rPr>
          <w:rFonts w:ascii="Arial" w:hAnsi="Arial" w:cs="Arial"/>
        </w:rPr>
        <w:t>Seguido al acto de cierre, la plataforma SECOP II emite la constancia de manera automática de la presentación de las propuestas y se realizará la apertura y publicación de cada una de las propuestas. Este trámite se realizará de acuerdo con los manuales de la plataforma SECOP II.</w:t>
      </w:r>
    </w:p>
    <w:p w14:paraId="53B9CBD2" w14:textId="77777777" w:rsidR="00BC5A7F" w:rsidRPr="00E14086" w:rsidRDefault="00BC5A7F" w:rsidP="00BC5A7F">
      <w:pPr>
        <w:jc w:val="both"/>
        <w:rPr>
          <w:rFonts w:ascii="Arial" w:hAnsi="Arial" w:cs="Arial"/>
          <w:b/>
        </w:rPr>
      </w:pPr>
      <w:r w:rsidRPr="00E14086">
        <w:rPr>
          <w:rFonts w:ascii="Arial" w:hAnsi="Arial" w:cs="Arial"/>
          <w:b/>
        </w:rPr>
        <w:t>OFERTA COMPLETA E INCONDICIONAL.</w:t>
      </w:r>
    </w:p>
    <w:p w14:paraId="19CD2477" w14:textId="77777777" w:rsidR="00BC5A7F" w:rsidRPr="00E14086" w:rsidRDefault="00BC5A7F" w:rsidP="00BC5A7F">
      <w:pPr>
        <w:jc w:val="both"/>
        <w:rPr>
          <w:rFonts w:ascii="Arial" w:hAnsi="Arial" w:cs="Arial"/>
        </w:rPr>
      </w:pPr>
      <w:r w:rsidRPr="00E14086">
        <w:rPr>
          <w:rFonts w:ascii="Arial" w:hAnsi="Arial" w:cs="Arial"/>
        </w:rPr>
        <w:t>La oferta debe presentarse completa para este proceso de selección. Se considerará que la oferta está completa cuando:</w:t>
      </w:r>
    </w:p>
    <w:p w14:paraId="6DFCA64B" w14:textId="77777777" w:rsidR="00BC5A7F" w:rsidRPr="00E14086" w:rsidRDefault="00BC5A7F" w:rsidP="00BC5A7F">
      <w:pPr>
        <w:jc w:val="both"/>
        <w:rPr>
          <w:rFonts w:ascii="Arial" w:hAnsi="Arial" w:cs="Arial"/>
        </w:rPr>
      </w:pPr>
      <w:r w:rsidRPr="00E14086">
        <w:rPr>
          <w:rFonts w:ascii="Arial" w:hAnsi="Arial" w:cs="Arial"/>
        </w:rPr>
        <w:t>Suministra toda la información requerida puntuable y que cumpla con todos los parámetros señalados en el Pliego de convocatoria para efectos de la comparación objetiva.</w:t>
      </w:r>
    </w:p>
    <w:p w14:paraId="10848CE0" w14:textId="77777777" w:rsidR="00BC5A7F" w:rsidRPr="00E14086" w:rsidRDefault="00BC5A7F" w:rsidP="00BC5A7F">
      <w:pPr>
        <w:jc w:val="both"/>
        <w:rPr>
          <w:rFonts w:ascii="Arial" w:hAnsi="Arial" w:cs="Arial"/>
        </w:rPr>
      </w:pPr>
      <w:r w:rsidRPr="00E14086">
        <w:rPr>
          <w:rFonts w:ascii="Arial" w:hAnsi="Arial" w:cs="Arial"/>
        </w:rPr>
        <w:t>Se ajuste a las especificaciones técnicas.</w:t>
      </w:r>
    </w:p>
    <w:p w14:paraId="481D29FE" w14:textId="77777777" w:rsidR="00BC5A7F" w:rsidRPr="00E14086" w:rsidRDefault="00BC5A7F" w:rsidP="00BC5A7F">
      <w:pPr>
        <w:jc w:val="both"/>
        <w:rPr>
          <w:rFonts w:ascii="Arial" w:hAnsi="Arial" w:cs="Arial"/>
        </w:rPr>
      </w:pPr>
      <w:r w:rsidRPr="00E14086">
        <w:rPr>
          <w:rFonts w:ascii="Arial" w:hAnsi="Arial" w:cs="Arial"/>
          <w:b/>
        </w:rPr>
        <w:t>NOTA:</w:t>
      </w:r>
      <w:r w:rsidRPr="00E14086">
        <w:rPr>
          <w:rFonts w:ascii="Arial" w:hAnsi="Arial" w:cs="Arial"/>
        </w:rPr>
        <w:t xml:space="preserve"> Los ofrecimientos indeterminados, ambiguos, inconsistentes, imprecisos o sin parámetros exactos para su comparación en igualdad de condiciones con las demás propuestas, no serán considerados.</w:t>
      </w:r>
    </w:p>
    <w:p w14:paraId="21E0CD17" w14:textId="77777777" w:rsidR="00BC5A7F" w:rsidRPr="00E14086" w:rsidRDefault="00BC5A7F" w:rsidP="00BC5A7F">
      <w:pPr>
        <w:jc w:val="both"/>
        <w:rPr>
          <w:rFonts w:ascii="Arial" w:hAnsi="Arial" w:cs="Arial"/>
          <w:b/>
        </w:rPr>
      </w:pPr>
      <w:r w:rsidRPr="00E14086">
        <w:rPr>
          <w:rFonts w:ascii="Arial" w:hAnsi="Arial" w:cs="Arial"/>
          <w:b/>
        </w:rPr>
        <w:t>PROPUESTA PARCIAL.</w:t>
      </w:r>
    </w:p>
    <w:p w14:paraId="4828C0B3" w14:textId="77777777" w:rsidR="00BC5A7F" w:rsidRPr="00E14086" w:rsidRDefault="00BC5A7F" w:rsidP="00BC5A7F">
      <w:pPr>
        <w:jc w:val="both"/>
        <w:rPr>
          <w:rFonts w:ascii="Arial" w:hAnsi="Arial" w:cs="Arial"/>
        </w:rPr>
      </w:pPr>
      <w:r w:rsidRPr="00E14086">
        <w:rPr>
          <w:rFonts w:ascii="Arial" w:hAnsi="Arial" w:cs="Arial"/>
        </w:rPr>
        <w:t>Considerando el objeto del Convenio de Asociación que se pretende suscribir, el Municipio debe convenir la totalidad del objeto de este proceso de selección, razón por la cual, no se aceptan propuestas parciales, de suerte que, si un proponente presenta una propuesta parcial, ésta será rechazada porque no logra satisfacer las necesidades mínimas de la Entidad.</w:t>
      </w:r>
    </w:p>
    <w:p w14:paraId="5E756898" w14:textId="77777777" w:rsidR="00BC5A7F" w:rsidRPr="00E14086" w:rsidRDefault="00BC5A7F" w:rsidP="00BC5A7F">
      <w:pPr>
        <w:jc w:val="both"/>
        <w:rPr>
          <w:rFonts w:ascii="Arial" w:hAnsi="Arial" w:cs="Arial"/>
          <w:b/>
        </w:rPr>
      </w:pPr>
      <w:r w:rsidRPr="00E14086">
        <w:rPr>
          <w:rFonts w:ascii="Arial" w:hAnsi="Arial" w:cs="Arial"/>
          <w:b/>
        </w:rPr>
        <w:lastRenderedPageBreak/>
        <w:t>UNA PROPUESTA POR PROPONENTE.</w:t>
      </w:r>
    </w:p>
    <w:p w14:paraId="593A79B1" w14:textId="77777777" w:rsidR="00BC5A7F" w:rsidRPr="00E14086" w:rsidRDefault="00BC5A7F" w:rsidP="00BC5A7F">
      <w:pPr>
        <w:jc w:val="both"/>
        <w:rPr>
          <w:rFonts w:ascii="Arial" w:hAnsi="Arial" w:cs="Arial"/>
        </w:rPr>
      </w:pPr>
      <w:r w:rsidRPr="00E14086">
        <w:rPr>
          <w:rFonts w:ascii="Arial" w:hAnsi="Arial" w:cs="Arial"/>
        </w:rPr>
        <w:t>Será causal de rechazo la presentación de varias ofertas por una misma ESAL, por sí o por interpuesta persona.</w:t>
      </w:r>
    </w:p>
    <w:p w14:paraId="335B5969" w14:textId="77777777" w:rsidR="00BC5A7F" w:rsidRPr="00E14086" w:rsidRDefault="00BC5A7F" w:rsidP="00BC5A7F">
      <w:pPr>
        <w:jc w:val="both"/>
        <w:rPr>
          <w:rFonts w:ascii="Arial" w:hAnsi="Arial" w:cs="Arial"/>
          <w:b/>
        </w:rPr>
      </w:pPr>
      <w:r w:rsidRPr="00E14086">
        <w:rPr>
          <w:rFonts w:ascii="Arial" w:hAnsi="Arial" w:cs="Arial"/>
          <w:b/>
        </w:rPr>
        <w:t>PROPUESTAS ALTERNATIVAS.</w:t>
      </w:r>
    </w:p>
    <w:p w14:paraId="5281F061" w14:textId="77777777" w:rsidR="00BC5A7F" w:rsidRPr="00E14086" w:rsidRDefault="00BC5A7F" w:rsidP="00BC5A7F">
      <w:pPr>
        <w:jc w:val="both"/>
        <w:rPr>
          <w:rFonts w:ascii="Arial" w:hAnsi="Arial" w:cs="Arial"/>
        </w:rPr>
      </w:pPr>
      <w:r w:rsidRPr="00E14086">
        <w:rPr>
          <w:rFonts w:ascii="Arial" w:hAnsi="Arial" w:cs="Arial"/>
        </w:rPr>
        <w:t>El Municipio NO aceptará propuestas alternativas. En caso de que se presenten serán rechazadas.</w:t>
      </w:r>
    </w:p>
    <w:p w14:paraId="5DEF8DE8" w14:textId="77777777" w:rsidR="00BC5A7F" w:rsidRPr="00E14086" w:rsidRDefault="00BC5A7F" w:rsidP="00BC5A7F">
      <w:pPr>
        <w:jc w:val="both"/>
        <w:rPr>
          <w:rFonts w:ascii="Arial" w:hAnsi="Arial" w:cs="Arial"/>
          <w:b/>
        </w:rPr>
      </w:pPr>
      <w:r w:rsidRPr="00E14086">
        <w:rPr>
          <w:rFonts w:ascii="Arial" w:hAnsi="Arial" w:cs="Arial"/>
          <w:b/>
        </w:rPr>
        <w:t>COSTO DE PREPARACIÓN Y ELABORACIÓN DE LA PROPUESTA.</w:t>
      </w:r>
    </w:p>
    <w:p w14:paraId="4A23E0DC" w14:textId="77777777" w:rsidR="00BC5A7F" w:rsidRPr="00E14086" w:rsidRDefault="00BC5A7F" w:rsidP="00BC5A7F">
      <w:pPr>
        <w:jc w:val="both"/>
        <w:rPr>
          <w:rFonts w:ascii="Arial" w:hAnsi="Arial" w:cs="Arial"/>
        </w:rPr>
      </w:pPr>
      <w:r w:rsidRPr="00E14086">
        <w:rPr>
          <w:rFonts w:ascii="Arial" w:hAnsi="Arial" w:cs="Arial"/>
        </w:rPr>
        <w:t>Cada proponente sufragará todos los costos, tanto directos como indirectos, relacionados con la preparación y presentación de su propuesta, por lo cual la Entidad estatal, no será responsable en ningún caso de dichos costos, cualquiera que sea el resultado del proceso de selección.</w:t>
      </w:r>
    </w:p>
    <w:p w14:paraId="5D76411F" w14:textId="77777777" w:rsidR="00BC5A7F" w:rsidRPr="00E14086" w:rsidRDefault="00BC5A7F" w:rsidP="00BC5A7F">
      <w:pPr>
        <w:jc w:val="both"/>
        <w:rPr>
          <w:rFonts w:ascii="Arial" w:hAnsi="Arial" w:cs="Arial"/>
          <w:b/>
        </w:rPr>
      </w:pPr>
      <w:r w:rsidRPr="00E14086">
        <w:rPr>
          <w:rFonts w:ascii="Arial" w:hAnsi="Arial" w:cs="Arial"/>
          <w:b/>
        </w:rPr>
        <w:t>PUBLICIDAD DE LAS PROPUESTAS Y ACTUACIONES.</w:t>
      </w:r>
    </w:p>
    <w:p w14:paraId="1CAD1D01" w14:textId="77777777" w:rsidR="00BC5A7F" w:rsidRPr="00E14086" w:rsidRDefault="00BC5A7F" w:rsidP="00BC5A7F">
      <w:pPr>
        <w:jc w:val="both"/>
        <w:rPr>
          <w:rFonts w:ascii="Arial" w:hAnsi="Arial" w:cs="Arial"/>
        </w:rPr>
      </w:pPr>
      <w:r w:rsidRPr="00E14086">
        <w:rPr>
          <w:rFonts w:ascii="Arial" w:hAnsi="Arial" w:cs="Arial"/>
        </w:rPr>
        <w:t>De acuerdo con lo establecido en el numeral 4o. del artículo 24 de la Ley 80 de 1993, cualquier persona que demuestre interés legítimo, podrá solicitar por escrito y con costo a su cargo, copia parcial o total de las propuestas recibidas, o de las actuaciones generadas en virtud del presente proceso de selección. Copias que serán expedidas sólo hasta que se publiquen los informes de verificación y de evaluación de las ofertas y se revise si el proponente argumentó jurídicamente la reserva de los documentos de la propuesta.</w:t>
      </w:r>
    </w:p>
    <w:p w14:paraId="383E6191" w14:textId="77777777" w:rsidR="00BC5A7F" w:rsidRPr="00E14086" w:rsidRDefault="00BC5A7F" w:rsidP="00BC5A7F">
      <w:pPr>
        <w:jc w:val="both"/>
        <w:rPr>
          <w:rFonts w:ascii="Arial" w:hAnsi="Arial" w:cs="Arial"/>
        </w:rPr>
      </w:pPr>
      <w:r w:rsidRPr="00E14086">
        <w:rPr>
          <w:rFonts w:ascii="Arial" w:hAnsi="Arial" w:cs="Arial"/>
        </w:rPr>
        <w:t>Para garantizar la transparencia, economía y responsabilidad del proceso, el Municipio no suministrará datos referentes a las propuestas, sino de acuerdo con el procedimiento descrito anteriormente.</w:t>
      </w:r>
    </w:p>
    <w:p w14:paraId="4C31C5FA" w14:textId="77777777" w:rsidR="00BC5A7F" w:rsidRPr="00E14086" w:rsidRDefault="00BC5A7F" w:rsidP="00BC5A7F">
      <w:pPr>
        <w:jc w:val="both"/>
        <w:rPr>
          <w:rFonts w:ascii="Arial" w:hAnsi="Arial" w:cs="Arial"/>
        </w:rPr>
      </w:pPr>
      <w:r w:rsidRPr="00E14086">
        <w:rPr>
          <w:rFonts w:ascii="Arial" w:hAnsi="Arial" w:cs="Arial"/>
        </w:rPr>
        <w:t>Cuando el proponente señale en su propuesta que sus documentos tienen carácter de reserva legal y el Municipio así lo confirme, no se expedirá copia de dichos documentos.</w:t>
      </w:r>
    </w:p>
    <w:p w14:paraId="2C84DA8B" w14:textId="77777777" w:rsidR="00BC5A7F" w:rsidRPr="00E14086" w:rsidRDefault="00BC5A7F" w:rsidP="00BC5A7F">
      <w:pPr>
        <w:jc w:val="both"/>
        <w:rPr>
          <w:rFonts w:ascii="Arial" w:hAnsi="Arial" w:cs="Arial"/>
        </w:rPr>
      </w:pPr>
      <w:r w:rsidRPr="00E14086">
        <w:rPr>
          <w:rFonts w:ascii="Arial" w:hAnsi="Arial" w:cs="Arial"/>
        </w:rPr>
        <w:t>En todo caso, la entidad dará cumplimiento a lo dispuesto en el artículo 2.2.1.1.1.7.1 del Decreto 1082 de 2015, con la publicación de todos los actos y procedimientos asociados a los procesos de selección, salvo los asuntos sometidos a reserva, en el Portal Único de Contratación. www.colombiacompra.gov.co; SECOP II.</w:t>
      </w:r>
    </w:p>
    <w:p w14:paraId="7FC0CE59" w14:textId="77777777" w:rsidR="00BC5A7F" w:rsidRPr="00E14086" w:rsidRDefault="00BC5A7F" w:rsidP="00BC5A7F">
      <w:pPr>
        <w:jc w:val="both"/>
        <w:rPr>
          <w:rFonts w:ascii="Arial" w:hAnsi="Arial" w:cs="Arial"/>
          <w:b/>
        </w:rPr>
      </w:pPr>
      <w:r w:rsidRPr="00E14086">
        <w:rPr>
          <w:rFonts w:ascii="Arial" w:hAnsi="Arial" w:cs="Arial"/>
          <w:b/>
        </w:rPr>
        <w:t>PERÍODO DE VERIFICACIÓN DE LOS REQUISITOS HABILITANTES Y EVALUACIÓN DE LAS PROPUESTAS, ACLARACIONES, PRECISIONES Y/O SOLICITUD DE DOCUMENTOS DURANTE ESTE PERÍODO.</w:t>
      </w:r>
    </w:p>
    <w:p w14:paraId="22B933F4" w14:textId="77777777" w:rsidR="00BC5A7F" w:rsidRPr="00E14086" w:rsidRDefault="00BC5A7F" w:rsidP="00BC5A7F">
      <w:pPr>
        <w:jc w:val="both"/>
        <w:rPr>
          <w:rFonts w:ascii="Arial" w:hAnsi="Arial" w:cs="Arial"/>
        </w:rPr>
      </w:pPr>
      <w:r w:rsidRPr="00E14086">
        <w:rPr>
          <w:rFonts w:ascii="Arial" w:hAnsi="Arial" w:cs="Arial"/>
        </w:rPr>
        <w:t>Dentro del término fijado en el cronograma de la invitación, se verificarán los requisitos habilitantes de tipo jurídico, de experiencia y técnico de las propuestas presentadas de acuerdo al Decreto 092 de 2017 y las exigencias señaladas en la presente invitación.</w:t>
      </w:r>
    </w:p>
    <w:p w14:paraId="360AE8A4" w14:textId="77777777" w:rsidR="00BC5A7F" w:rsidRPr="00E14086" w:rsidRDefault="00BC5A7F" w:rsidP="00BC5A7F">
      <w:pPr>
        <w:jc w:val="both"/>
        <w:rPr>
          <w:rFonts w:ascii="Arial" w:hAnsi="Arial" w:cs="Arial"/>
        </w:rPr>
      </w:pPr>
      <w:r w:rsidRPr="00E14086">
        <w:rPr>
          <w:rFonts w:ascii="Arial" w:hAnsi="Arial" w:cs="Arial"/>
        </w:rPr>
        <w:t xml:space="preserve">El municipio de Remedios podrá solicitar a las entidades, las aclaraciones o explicaciones que se estimen indispensables, sin que por ello pueda el proponente adicionar o modificar las </w:t>
      </w:r>
      <w:r w:rsidRPr="00E14086">
        <w:rPr>
          <w:rFonts w:ascii="Arial" w:hAnsi="Arial" w:cs="Arial"/>
        </w:rPr>
        <w:lastRenderedPageBreak/>
        <w:t>condiciones de su propuesta, ni el municipio solicitar variación alguna a los términos de las mismas.</w:t>
      </w:r>
    </w:p>
    <w:p w14:paraId="5B8B9C9D" w14:textId="77777777" w:rsidR="00BC5A7F" w:rsidRPr="00E14086" w:rsidRDefault="00BC5A7F" w:rsidP="00BC5A7F">
      <w:pPr>
        <w:jc w:val="both"/>
        <w:rPr>
          <w:rFonts w:ascii="Arial" w:hAnsi="Arial" w:cs="Arial"/>
          <w:b/>
        </w:rPr>
      </w:pPr>
      <w:r w:rsidRPr="00E14086">
        <w:rPr>
          <w:rFonts w:ascii="Arial" w:hAnsi="Arial" w:cs="Arial"/>
          <w:b/>
        </w:rPr>
        <w:t>PUBLICIDAD DE LOS INFORMES DE VERIFICACIÓN Y EVALUACIÓN DE LAS PROPUESTAS Y FORMULACIÓN DE OBSERVACIONES.</w:t>
      </w:r>
    </w:p>
    <w:p w14:paraId="1604265A" w14:textId="77777777" w:rsidR="00BC5A7F" w:rsidRPr="00E14086" w:rsidRDefault="00BC5A7F" w:rsidP="00BC5A7F">
      <w:pPr>
        <w:jc w:val="both"/>
        <w:rPr>
          <w:rFonts w:ascii="Arial" w:hAnsi="Arial" w:cs="Arial"/>
        </w:rPr>
      </w:pPr>
      <w:r w:rsidRPr="00E14086">
        <w:rPr>
          <w:rFonts w:ascii="Arial" w:hAnsi="Arial" w:cs="Arial"/>
        </w:rPr>
        <w:t>Para dar cumplimiento de las normas generales aplicables a la contratación pública el informe de evaluación de las propuestas será publicado en el Portal Único de Contratación. www.colombiacompra.gov.co; SECOP II, en los días señalados en el cronograma, para que dentro de ese término los oferentes presenten las observaciones que estimen pertinentes, las cuales serán resueltas en el acto de adjudicación. En ejercicio de esta facultad, los proponentes NO PODRÁN COMPLETAR, ADICIONAR, MODIFICAR O MEJORAR SUS OFRECIMIENTOS.</w:t>
      </w:r>
    </w:p>
    <w:p w14:paraId="38401314" w14:textId="77777777" w:rsidR="00BC5A7F" w:rsidRPr="00E14086" w:rsidRDefault="00BC5A7F" w:rsidP="00BC5A7F">
      <w:pPr>
        <w:jc w:val="both"/>
        <w:rPr>
          <w:rFonts w:ascii="Arial" w:hAnsi="Arial" w:cs="Arial"/>
          <w:b/>
        </w:rPr>
      </w:pPr>
      <w:r w:rsidRPr="00E14086">
        <w:rPr>
          <w:rFonts w:ascii="Arial" w:hAnsi="Arial" w:cs="Arial"/>
          <w:b/>
        </w:rPr>
        <w:t>PLAZO CONCEDIDO A LOS NO HABILITADOS PARA QUE SUBSANEN LA AUSENCIA DE REQUISITOS O FALTA DE DOCUMENTOSHABILITANTES.</w:t>
      </w:r>
    </w:p>
    <w:p w14:paraId="0D28AB94" w14:textId="1D15CA1E" w:rsidR="00BC5A7F" w:rsidRPr="00E14086" w:rsidRDefault="00BC5A7F" w:rsidP="00BC5A7F">
      <w:pPr>
        <w:jc w:val="both"/>
        <w:rPr>
          <w:rFonts w:ascii="Arial" w:hAnsi="Arial" w:cs="Arial"/>
        </w:rPr>
      </w:pPr>
      <w:r w:rsidRPr="00E14086">
        <w:rPr>
          <w:rFonts w:ascii="Arial" w:hAnsi="Arial" w:cs="Arial"/>
        </w:rPr>
        <w:t xml:space="preserve">Los proponentes que según los informes de verificación y evaluación no resultaren habilitados, cuentan hasta el término señalado en el cronograma para que subsanen la ausencia de requisitos o falta de documentos habilitantes. Lo anterior, se ajusta a lo establecido en el artículo 25 de la </w:t>
      </w:r>
      <w:r w:rsidR="008601C3">
        <w:rPr>
          <w:rFonts w:ascii="Arial" w:hAnsi="Arial" w:cs="Arial"/>
        </w:rPr>
        <w:t>L</w:t>
      </w:r>
      <w:r w:rsidRPr="00E14086">
        <w:rPr>
          <w:rFonts w:ascii="Arial" w:hAnsi="Arial" w:cs="Arial"/>
        </w:rPr>
        <w:t>ey 80 de 1993 y lo estipulado en el artículo 5 de la Ley 1150 de 2007.</w:t>
      </w:r>
    </w:p>
    <w:p w14:paraId="6C4B00EA" w14:textId="21D88378" w:rsidR="00BC5A7F" w:rsidRPr="00E14086" w:rsidRDefault="00BC5A7F" w:rsidP="00BC5A7F">
      <w:pPr>
        <w:jc w:val="both"/>
        <w:rPr>
          <w:rFonts w:ascii="Arial" w:hAnsi="Arial" w:cs="Arial"/>
        </w:rPr>
      </w:pPr>
      <w:r w:rsidRPr="00E14086">
        <w:rPr>
          <w:rFonts w:ascii="Arial" w:hAnsi="Arial" w:cs="Arial"/>
        </w:rPr>
        <w:t>El oferente no podrá subsanar aquellos requisitos que en virtud de la Ley 1150 de 2007</w:t>
      </w:r>
      <w:r w:rsidR="008601C3">
        <w:rPr>
          <w:rFonts w:ascii="Arial" w:hAnsi="Arial" w:cs="Arial"/>
        </w:rPr>
        <w:t xml:space="preserve"> </w:t>
      </w:r>
      <w:r w:rsidRPr="00E14086">
        <w:rPr>
          <w:rFonts w:ascii="Arial" w:hAnsi="Arial" w:cs="Arial"/>
        </w:rPr>
        <w:t>no pueden subsanarse.</w:t>
      </w:r>
    </w:p>
    <w:p w14:paraId="146EFB09" w14:textId="77777777" w:rsidR="00BC5A7F" w:rsidRPr="00E14086" w:rsidRDefault="00BC5A7F" w:rsidP="00BC5A7F">
      <w:pPr>
        <w:jc w:val="both"/>
        <w:rPr>
          <w:rFonts w:ascii="Arial" w:hAnsi="Arial" w:cs="Arial"/>
          <w:b/>
          <w:bCs/>
        </w:rPr>
      </w:pPr>
      <w:r w:rsidRPr="00E14086">
        <w:rPr>
          <w:rFonts w:ascii="Arial" w:hAnsi="Arial" w:cs="Arial"/>
          <w:b/>
          <w:bCs/>
        </w:rPr>
        <w:t>PRÓRROGA DEL PLAZO DE LA SELECCIÓN</w:t>
      </w:r>
    </w:p>
    <w:p w14:paraId="44A05E82" w14:textId="3CB474D1" w:rsidR="00BC5A7F" w:rsidRPr="00E14086" w:rsidRDefault="00BC5A7F" w:rsidP="004A2CB8">
      <w:pPr>
        <w:pStyle w:val="Ttulo3"/>
        <w:spacing w:line="360" w:lineRule="auto"/>
        <w:jc w:val="both"/>
        <w:rPr>
          <w:rFonts w:ascii="Arial" w:hAnsi="Arial" w:cs="Arial"/>
          <w:sz w:val="22"/>
          <w:szCs w:val="22"/>
        </w:rPr>
      </w:pPr>
      <w:r w:rsidRPr="00E14086">
        <w:rPr>
          <w:rFonts w:ascii="Arial" w:hAnsi="Arial" w:cs="Arial"/>
          <w:b w:val="0"/>
          <w:sz w:val="22"/>
          <w:szCs w:val="22"/>
        </w:rPr>
        <w:t>Cuando se estime conveniente el plazo del presente proceso de selección, entendido como el término que transcurre entre la fecha a partir de la cual se pueden presentar propuestas y la de su cierre, se podrá prorrogar antes del vencimiento</w:t>
      </w:r>
      <w:r w:rsidRPr="00E14086">
        <w:rPr>
          <w:rFonts w:ascii="Arial" w:hAnsi="Arial" w:cs="Arial"/>
          <w:sz w:val="22"/>
          <w:szCs w:val="22"/>
        </w:rPr>
        <w:t xml:space="preserve">. </w:t>
      </w:r>
    </w:p>
    <w:p w14:paraId="57566F87" w14:textId="77777777" w:rsidR="00BC5A7F" w:rsidRPr="00E14086" w:rsidRDefault="00BC5A7F" w:rsidP="00BC5A7F">
      <w:pPr>
        <w:rPr>
          <w:rFonts w:ascii="Arial" w:hAnsi="Arial" w:cs="Arial"/>
          <w:b/>
        </w:rPr>
      </w:pPr>
      <w:r w:rsidRPr="00E14086">
        <w:rPr>
          <w:rFonts w:ascii="Arial" w:hAnsi="Arial" w:cs="Arial"/>
          <w:b/>
        </w:rPr>
        <w:t>CAUSALES DE RECHAZO.</w:t>
      </w:r>
    </w:p>
    <w:p w14:paraId="2A016C3B" w14:textId="77777777" w:rsidR="00BC5A7F" w:rsidRPr="00E14086" w:rsidRDefault="00BC5A7F" w:rsidP="00BC5A7F">
      <w:pPr>
        <w:rPr>
          <w:rFonts w:ascii="Arial" w:hAnsi="Arial" w:cs="Arial"/>
        </w:rPr>
      </w:pPr>
      <w:r w:rsidRPr="00E14086">
        <w:rPr>
          <w:rFonts w:ascii="Arial" w:hAnsi="Arial" w:cs="Arial"/>
        </w:rPr>
        <w:t>Las ofertas serán rechazadas en los siguientes casos:</w:t>
      </w:r>
    </w:p>
    <w:p w14:paraId="3C61F101"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se presenten dos o más propuestas por la misma entidad, bajo el mismo nombre o con nombres diferentes para el presente proceso.</w:t>
      </w:r>
    </w:p>
    <w:p w14:paraId="146777C7"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la propuesta sea presentada extemporáneamente.</w:t>
      </w:r>
    </w:p>
    <w:p w14:paraId="606ABA8C"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La Entidad o su representante legal se encuentre registrados en el boletín expedido por la Contraloría General de la República como responsables fiscales.</w:t>
      </w:r>
    </w:p>
    <w:p w14:paraId="798381F8"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No aportar la carta de presentación de la propuesta, o no aportarla debidamente suscrita o suscrita por persona diferente del representante legal, sin que medie autorización alguna.</w:t>
      </w:r>
    </w:p>
    <w:p w14:paraId="451E03A0"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el objeto social de la Entidad no guarde relación con el objeto del convenio.</w:t>
      </w:r>
    </w:p>
    <w:p w14:paraId="2B7DE6C5"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la entidad no cumpla con los requisitos habilitantes exigidos.</w:t>
      </w:r>
    </w:p>
    <w:p w14:paraId="180ADEA6"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la entidad no cumpla con los requisitos mínimos exigidos para la propuesta.</w:t>
      </w:r>
    </w:p>
    <w:p w14:paraId="740C39ED"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la entidad no aclare, subsane o aporte documentos necesarios para cumplir un requisito habilitante o aportándolos no lo haga de forma correcta.</w:t>
      </w:r>
    </w:p>
    <w:p w14:paraId="14173F13" w14:textId="22F54381" w:rsidR="008601C3" w:rsidRPr="008601C3" w:rsidRDefault="008F1EAB">
      <w:pPr>
        <w:pStyle w:val="Sinespaciado"/>
        <w:numPr>
          <w:ilvl w:val="0"/>
          <w:numId w:val="14"/>
        </w:numPr>
        <w:jc w:val="both"/>
        <w:rPr>
          <w:rFonts w:ascii="Arial" w:eastAsia="Arial" w:hAnsi="Arial" w:cs="Arial"/>
          <w:spacing w:val="-2"/>
        </w:rPr>
      </w:pPr>
      <w:r w:rsidRPr="008601C3">
        <w:rPr>
          <w:rFonts w:ascii="Arial" w:eastAsia="Arial" w:hAnsi="Arial" w:cs="Arial"/>
          <w:spacing w:val="-2"/>
        </w:rPr>
        <w:lastRenderedPageBreak/>
        <w:t>Cuando la propuesta económica</w:t>
      </w:r>
      <w:r w:rsidR="008601C3" w:rsidRPr="008601C3">
        <w:rPr>
          <w:rFonts w:ascii="Arial" w:eastAsia="Arial" w:hAnsi="Arial" w:cs="Arial"/>
          <w:spacing w:val="-2"/>
        </w:rPr>
        <w:t xml:space="preserve"> </w:t>
      </w:r>
      <w:r w:rsidRPr="008601C3">
        <w:rPr>
          <w:rFonts w:ascii="Arial" w:eastAsia="Arial" w:hAnsi="Arial" w:cs="Arial"/>
          <w:spacing w:val="-2"/>
        </w:rPr>
        <w:t>presentada por la ESAL supere el 100% del valor del</w:t>
      </w:r>
      <w:r w:rsidR="008601C3" w:rsidRPr="008601C3">
        <w:rPr>
          <w:rFonts w:ascii="Arial" w:eastAsia="Arial" w:hAnsi="Arial" w:cs="Arial"/>
          <w:spacing w:val="-2"/>
        </w:rPr>
        <w:t xml:space="preserve"> presupuesto oficial (Para este efecto no se tiene en cuenta el aporte presentado por la ESAL).</w:t>
      </w:r>
      <w:r>
        <w:rPr>
          <w:rFonts w:ascii="Arial" w:eastAsia="Arial" w:hAnsi="Arial" w:cs="Arial"/>
          <w:spacing w:val="-2"/>
        </w:rPr>
        <w:t xml:space="preserve">    </w:t>
      </w:r>
    </w:p>
    <w:p w14:paraId="5ADB66AF" w14:textId="177E0512"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los aportes por parte de la ESAL sean inferiores al</w:t>
      </w:r>
      <w:r w:rsidR="004175F5">
        <w:rPr>
          <w:rFonts w:ascii="Arial" w:eastAsia="Arial" w:hAnsi="Arial" w:cs="Arial"/>
          <w:spacing w:val="-2"/>
        </w:rPr>
        <w:t xml:space="preserve"> aporte mínimo exigido</w:t>
      </w:r>
      <w:r w:rsidRPr="008601C3">
        <w:rPr>
          <w:rFonts w:ascii="Arial" w:eastAsia="Arial" w:hAnsi="Arial" w:cs="Arial"/>
          <w:spacing w:val="-2"/>
        </w:rPr>
        <w:t xml:space="preserve"> por el Municipio de Remedios.</w:t>
      </w:r>
    </w:p>
    <w:p w14:paraId="2DFF3CEA" w14:textId="39C0B81C"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la ESAL adicione, suprima, cambie, o modifique alguno de los ítems, la descripción, especificaciones, el detalle, las unidades o cantidades señaladas en el Presupuesto Oficial, de acuerdo con lo exigido y requerido por el Municipio de Remedios.</w:t>
      </w:r>
    </w:p>
    <w:p w14:paraId="33D0A1B8" w14:textId="610F4EAC"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No se ofrezca el valor de un ítem requerido en el presupuesto oficial u ofrecerlo en cero (0) pesos o se evidencia algún valor como precio artificialmente bajo.</w:t>
      </w:r>
    </w:p>
    <w:p w14:paraId="65D8D8F9" w14:textId="5BF5F9B4"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Las propuestas deberán tener una validez mínima de noventa (90) días calendarios contados a partir de la fecha de entrega de la misma, lo cual deberá ser indicado expresamente en el anexo de la propuesta económica debidamente suscrita por el representante legal. La no indicación del tiempo de validez de la propuesta, así como la no suscripción de la propuesta económica o de las especificaciones técnicas por el oferente o su representante legal, dará lugar al rechazo de la oferta.</w:t>
      </w:r>
    </w:p>
    <w:p w14:paraId="39BDA6CD" w14:textId="77777777" w:rsidR="008601C3" w:rsidRPr="008601C3" w:rsidRDefault="008601C3">
      <w:pPr>
        <w:pStyle w:val="Sinespaciado"/>
        <w:numPr>
          <w:ilvl w:val="0"/>
          <w:numId w:val="14"/>
        </w:numPr>
        <w:jc w:val="both"/>
        <w:rPr>
          <w:rFonts w:ascii="Arial" w:eastAsia="Arial" w:hAnsi="Arial" w:cs="Arial"/>
          <w:spacing w:val="-2"/>
        </w:rPr>
      </w:pPr>
      <w:r w:rsidRPr="008601C3">
        <w:rPr>
          <w:rFonts w:ascii="Arial" w:eastAsia="Arial" w:hAnsi="Arial" w:cs="Arial"/>
          <w:spacing w:val="-2"/>
        </w:rPr>
        <w:t>Cuando la entidad o su representante legal se encuentre en alguna causal de inhabilidad o incompatibilidad o conflicto de intereses.</w:t>
      </w:r>
    </w:p>
    <w:p w14:paraId="5FA99E7C" w14:textId="1476DE51" w:rsidR="00BC5A7F" w:rsidRPr="008601C3" w:rsidRDefault="008601C3">
      <w:pPr>
        <w:pStyle w:val="Sinespaciado"/>
        <w:numPr>
          <w:ilvl w:val="0"/>
          <w:numId w:val="14"/>
        </w:numPr>
        <w:jc w:val="both"/>
        <w:rPr>
          <w:rFonts w:ascii="CG Omega" w:eastAsia="Arial" w:hAnsi="CG Omega" w:cs="Arial"/>
          <w:spacing w:val="-2"/>
        </w:rPr>
      </w:pPr>
      <w:r w:rsidRPr="008601C3">
        <w:rPr>
          <w:rFonts w:ascii="Arial" w:eastAsia="Arial" w:hAnsi="Arial" w:cs="Arial"/>
          <w:spacing w:val="-2"/>
        </w:rPr>
        <w:t>Cuando la entidad aporte información inexacta sobre la cual pueda existir una posible falsedad en los términos de la Ley</w:t>
      </w:r>
      <w:r w:rsidRPr="008601C3">
        <w:rPr>
          <w:rFonts w:ascii="CG Omega" w:eastAsia="Arial" w:hAnsi="CG Omega" w:cs="Arial"/>
          <w:spacing w:val="-2"/>
        </w:rPr>
        <w:t>.</w:t>
      </w:r>
    </w:p>
    <w:p w14:paraId="1733A71A" w14:textId="77777777" w:rsidR="008601C3" w:rsidRPr="008601C3" w:rsidRDefault="008601C3" w:rsidP="008601C3">
      <w:pPr>
        <w:pStyle w:val="Sinespaciado"/>
        <w:ind w:left="720"/>
        <w:jc w:val="both"/>
        <w:rPr>
          <w:rFonts w:ascii="CG Omega" w:eastAsia="Arial" w:hAnsi="CG Omega" w:cs="Arial"/>
          <w:spacing w:val="-2"/>
        </w:rPr>
      </w:pPr>
    </w:p>
    <w:p w14:paraId="0931D9D6" w14:textId="77777777" w:rsidR="00BC5A7F" w:rsidRPr="00E14086" w:rsidRDefault="00BC5A7F" w:rsidP="00BC5A7F">
      <w:pPr>
        <w:jc w:val="both"/>
        <w:rPr>
          <w:rFonts w:ascii="Arial" w:hAnsi="Arial" w:cs="Arial"/>
        </w:rPr>
      </w:pPr>
      <w:r w:rsidRPr="00E14086">
        <w:rPr>
          <w:rFonts w:ascii="Arial" w:hAnsi="Arial" w:cs="Arial"/>
          <w:b/>
        </w:rPr>
        <w:t>NOTA:</w:t>
      </w:r>
      <w:r w:rsidRPr="00E14086">
        <w:rPr>
          <w:rFonts w:ascii="Arial" w:hAnsi="Arial" w:cs="Arial"/>
        </w:rPr>
        <w:t xml:space="preserve"> El Municipio no elegirá a la ESAL que resulte favorecida cuando ésta NO acredite el pago de los aportes de sus empleados a los sistemas de salud, riesgos profesionales, pensiones y aportes a las Cajas de Compensación Familiar, Municipio Colombiano de Bienestar Familiar y Servicio Nacional de Aprendizaje, conforme a lo establecido en el Artículo 50 de la Ley 789 de 2002.</w:t>
      </w:r>
    </w:p>
    <w:p w14:paraId="0070C4F0" w14:textId="77777777" w:rsidR="00C311BC" w:rsidRPr="00E14086" w:rsidRDefault="00BC5A7F" w:rsidP="00C311BC">
      <w:pPr>
        <w:jc w:val="both"/>
        <w:rPr>
          <w:rFonts w:ascii="Arial" w:hAnsi="Arial" w:cs="Arial"/>
          <w:b/>
        </w:rPr>
      </w:pPr>
      <w:r w:rsidRPr="00E14086">
        <w:rPr>
          <w:rFonts w:ascii="Arial" w:hAnsi="Arial" w:cs="Arial"/>
          <w:b/>
        </w:rPr>
        <w:t>CRITERIOS DE DESEMPATE.</w:t>
      </w:r>
      <w:r w:rsidR="00C311BC" w:rsidRPr="00E14086">
        <w:rPr>
          <w:rFonts w:ascii="Arial" w:hAnsi="Arial" w:cs="Arial"/>
          <w:b/>
        </w:rPr>
        <w:t xml:space="preserve"> </w:t>
      </w:r>
    </w:p>
    <w:p w14:paraId="0AA496E4" w14:textId="013FD3E1" w:rsidR="00BC5A7F" w:rsidRPr="00E14086" w:rsidRDefault="00C311BC" w:rsidP="00C311BC">
      <w:pPr>
        <w:jc w:val="both"/>
        <w:rPr>
          <w:rFonts w:ascii="Arial" w:hAnsi="Arial" w:cs="Arial"/>
          <w:bCs/>
        </w:rPr>
      </w:pPr>
      <w:r w:rsidRPr="00E14086">
        <w:rPr>
          <w:rFonts w:ascii="Arial" w:hAnsi="Arial" w:cs="Arial"/>
          <w:bCs/>
        </w:rPr>
        <w:t>En caso de empate de las propuestas presentadas, se establecerá como criterio para el desempate los siguientes:</w:t>
      </w:r>
    </w:p>
    <w:p w14:paraId="673D696A" w14:textId="77777777" w:rsidR="00BC5A7F" w:rsidRPr="00E14086" w:rsidRDefault="00BC5A7F" w:rsidP="00BC5A7F">
      <w:pPr>
        <w:autoSpaceDE w:val="0"/>
        <w:autoSpaceDN w:val="0"/>
        <w:adjustRightInd w:val="0"/>
        <w:spacing w:after="0" w:line="240" w:lineRule="auto"/>
        <w:jc w:val="both"/>
        <w:rPr>
          <w:rFonts w:ascii="Arial" w:hAnsi="Arial" w:cs="Arial"/>
          <w:b/>
          <w:iCs/>
          <w:lang w:val="es-ES" w:eastAsia="es-ES"/>
        </w:rPr>
      </w:pPr>
      <w:r w:rsidRPr="00E14086">
        <w:rPr>
          <w:rFonts w:ascii="Arial" w:hAnsi="Arial" w:cs="Arial"/>
          <w:b/>
          <w:iCs/>
          <w:lang w:val="es-ES" w:eastAsia="es-ES"/>
        </w:rPr>
        <w:t>Ley 2069 de 2020, reglamentada por el Decreto 1860 de 2021</w:t>
      </w:r>
    </w:p>
    <w:p w14:paraId="3A01F760"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87BFEF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ARTÍCULO 2.2.1.2.4.2.17</w:t>
      </w:r>
      <w:r w:rsidRPr="00E14086">
        <w:rPr>
          <w:rFonts w:ascii="Arial" w:hAnsi="Arial" w:cs="Arial"/>
          <w:iCs/>
          <w:lang w:val="es-ES" w:eastAsia="es-ES"/>
        </w:rPr>
        <w:t>.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7F1CC9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2434607" w14:textId="5500521F"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1.</w:t>
      </w:r>
      <w:r w:rsidRPr="00E14086">
        <w:rPr>
          <w:rFonts w:ascii="Arial" w:hAnsi="Arial" w:cs="Arial"/>
          <w:iCs/>
          <w:lang w:val="es-ES" w:eastAsia="es-ES"/>
        </w:rPr>
        <w:t xml:space="preserve"> </w:t>
      </w:r>
      <w:r w:rsidRPr="00E14086">
        <w:rPr>
          <w:rFonts w:ascii="Arial" w:hAnsi="Arial" w:cs="Arial"/>
          <w:b/>
          <w:iCs/>
          <w:lang w:val="es-ES" w:eastAsia="es-ES"/>
        </w:rPr>
        <w:t>Preferir la oferta de bienes o servicios nacionales frente a la oferta de bienes o servicios extranjeros</w:t>
      </w:r>
      <w:r w:rsidRPr="00E14086">
        <w:rPr>
          <w:rFonts w:ascii="Arial" w:hAnsi="Arial" w:cs="Arial"/>
          <w:iCs/>
          <w:lang w:val="es-ES" w:eastAsia="es-ES"/>
        </w:rPr>
        <w:t xml:space="preserve">. Para acreditar este factor de desempate se tendrán en cuenta las definiciones de que trata el artículo 2.2.1.1.1.3.1., en concordancia con el artículo 2.2.1.2.4.2.9. del Decreto 1082 </w:t>
      </w:r>
      <w:r w:rsidRPr="00E14086">
        <w:rPr>
          <w:rFonts w:ascii="Arial" w:hAnsi="Arial" w:cs="Arial"/>
          <w:iCs/>
          <w:lang w:val="es-ES" w:eastAsia="es-ES"/>
        </w:rPr>
        <w:lastRenderedPageBreak/>
        <w:t>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67AF64B" w14:textId="77777777" w:rsidR="0092599D" w:rsidRPr="00E14086" w:rsidRDefault="0092599D" w:rsidP="00BC5A7F">
      <w:pPr>
        <w:autoSpaceDE w:val="0"/>
        <w:autoSpaceDN w:val="0"/>
        <w:adjustRightInd w:val="0"/>
        <w:spacing w:after="0" w:line="240" w:lineRule="auto"/>
        <w:jc w:val="both"/>
        <w:rPr>
          <w:rFonts w:ascii="Arial" w:hAnsi="Arial" w:cs="Arial"/>
          <w:iCs/>
          <w:lang w:val="es-ES" w:eastAsia="es-ES"/>
        </w:rPr>
      </w:pPr>
    </w:p>
    <w:p w14:paraId="09E24DB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este sentido, en los procesos en los que aplique el puntaje previsto en el inciso 1 del artículo 2 de la Ley 816 de 2003, el requisito se cumplirá en los mismos términos establecidos en los artículos indicados en el inciso anterior.</w:t>
      </w:r>
    </w:p>
    <w:p w14:paraId="276EC758" w14:textId="77777777" w:rsidR="0092599D" w:rsidRPr="00E14086" w:rsidRDefault="0092599D" w:rsidP="00BC5A7F">
      <w:pPr>
        <w:autoSpaceDE w:val="0"/>
        <w:autoSpaceDN w:val="0"/>
        <w:adjustRightInd w:val="0"/>
        <w:spacing w:after="0" w:line="240" w:lineRule="auto"/>
        <w:jc w:val="both"/>
        <w:rPr>
          <w:rFonts w:ascii="Arial" w:hAnsi="Arial" w:cs="Arial"/>
          <w:iCs/>
          <w:lang w:val="es-ES" w:eastAsia="es-ES"/>
        </w:rPr>
      </w:pPr>
    </w:p>
    <w:p w14:paraId="49CC30C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Por tanto, este criterio de desempate se acreditará con los mismos documentos que se presenten para obtener dicho puntaje.</w:t>
      </w:r>
    </w:p>
    <w:p w14:paraId="09D1C365" w14:textId="77777777" w:rsidR="0092599D" w:rsidRPr="00E14086" w:rsidRDefault="0092599D" w:rsidP="00BC5A7F">
      <w:pPr>
        <w:autoSpaceDE w:val="0"/>
        <w:autoSpaceDN w:val="0"/>
        <w:adjustRightInd w:val="0"/>
        <w:spacing w:after="0" w:line="240" w:lineRule="auto"/>
        <w:jc w:val="both"/>
        <w:rPr>
          <w:rFonts w:ascii="Arial" w:hAnsi="Arial" w:cs="Arial"/>
          <w:iCs/>
          <w:lang w:val="es-ES" w:eastAsia="es-ES"/>
        </w:rPr>
      </w:pPr>
    </w:p>
    <w:p w14:paraId="3978578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8C38F7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AEAC90F" w14:textId="432176F1"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2.</w:t>
      </w:r>
      <w:r w:rsidRPr="00E14086">
        <w:rPr>
          <w:rFonts w:ascii="Arial" w:hAnsi="Arial" w:cs="Arial"/>
          <w:iCs/>
          <w:lang w:val="es-ES" w:eastAsia="es-ES"/>
        </w:rPr>
        <w:t xml:space="preserve"> </w:t>
      </w:r>
      <w:r w:rsidRPr="00E14086">
        <w:rPr>
          <w:rFonts w:ascii="Arial" w:hAnsi="Arial" w:cs="Arial"/>
          <w:b/>
          <w:iCs/>
          <w:lang w:val="es-ES" w:eastAsia="es-ES"/>
        </w:rPr>
        <w:t xml:space="preserve">Preferir la propuesta de la mujer cabeza de familia. </w:t>
      </w:r>
      <w:r w:rsidRPr="00E14086">
        <w:rPr>
          <w:rFonts w:ascii="Arial" w:hAnsi="Arial" w:cs="Arial"/>
          <w:iCs/>
          <w:lang w:val="es-ES" w:eastAsia="es-ES"/>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w:t>
      </w:r>
      <w:r w:rsidR="00BF4A3F">
        <w:rPr>
          <w:rFonts w:ascii="Arial" w:hAnsi="Arial" w:cs="Arial"/>
          <w:iCs/>
          <w:lang w:val="es-ES" w:eastAsia="es-ES"/>
        </w:rPr>
        <w:t xml:space="preserve"> </w:t>
      </w:r>
      <w:r w:rsidRPr="00E14086">
        <w:rPr>
          <w:rFonts w:ascii="Arial" w:hAnsi="Arial" w:cs="Arial"/>
          <w:iCs/>
          <w:lang w:val="es-ES" w:eastAsia="es-ES"/>
        </w:rPr>
        <w:t>Ley 82 de 1993, modificado por el artículo 1 de la Ley 1232 de 2008.</w:t>
      </w:r>
    </w:p>
    <w:p w14:paraId="2C30181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C18394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85AA20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807A23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w:t>
      </w:r>
    </w:p>
    <w:p w14:paraId="47E6FB7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lastRenderedPageBreak/>
        <w:t>Además, deberá acreditar la condición indicada de cada una de las mujeres que participen en la sociedad, aportando los documentos de cada una de ellas, de acuerdo con los dos incisos anteriores.</w:t>
      </w:r>
    </w:p>
    <w:p w14:paraId="034AA64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1D9D0A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Finalmente, en el caso de los proponentes plurales, se preferirá la oferta cuando cada uno de los integrantes acredite alguna de las condiciones señaladas en los incisos anteriores de este numeral.</w:t>
      </w:r>
    </w:p>
    <w:p w14:paraId="7C266ED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977D6BF" w14:textId="77777777" w:rsidR="00BC5A7F"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C9125A9" w14:textId="77777777" w:rsidR="00C807E3" w:rsidRPr="00E14086" w:rsidRDefault="00C807E3" w:rsidP="00BC5A7F">
      <w:pPr>
        <w:autoSpaceDE w:val="0"/>
        <w:autoSpaceDN w:val="0"/>
        <w:adjustRightInd w:val="0"/>
        <w:spacing w:after="0" w:line="240" w:lineRule="auto"/>
        <w:jc w:val="both"/>
        <w:rPr>
          <w:rFonts w:ascii="Arial" w:hAnsi="Arial" w:cs="Arial"/>
          <w:iCs/>
          <w:lang w:val="es-ES" w:eastAsia="es-ES"/>
        </w:rPr>
      </w:pPr>
    </w:p>
    <w:p w14:paraId="13DDF5F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3. Preferir la propuesta presentada por el proponente que acredite en las condiciones establecidas en la ley que por lo menos el diez por ciento (10%) de su nómina está en condición de discapacidad</w:t>
      </w:r>
      <w:r w:rsidRPr="00E14086">
        <w:rPr>
          <w:rFonts w:ascii="Arial" w:hAnsi="Arial" w:cs="Arial"/>
          <w:iCs/>
          <w:lang w:val="es-ES" w:eastAsia="es-ES"/>
        </w:rPr>
        <w:t xml:space="preserve">,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45328CD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F526BE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023530"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7BF5C16" w14:textId="77777777" w:rsidR="00BC5A7F"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C2CB136" w14:textId="77777777" w:rsidR="00C807E3" w:rsidRPr="00E14086" w:rsidRDefault="00C807E3" w:rsidP="00BC5A7F">
      <w:pPr>
        <w:autoSpaceDE w:val="0"/>
        <w:autoSpaceDN w:val="0"/>
        <w:adjustRightInd w:val="0"/>
        <w:spacing w:after="0" w:line="240" w:lineRule="auto"/>
        <w:jc w:val="both"/>
        <w:rPr>
          <w:rFonts w:ascii="Arial" w:hAnsi="Arial" w:cs="Arial"/>
          <w:iCs/>
          <w:lang w:val="es-ES" w:eastAsia="es-ES"/>
        </w:rPr>
      </w:pPr>
    </w:p>
    <w:p w14:paraId="365A228D" w14:textId="63985D98"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E14086">
        <w:rPr>
          <w:rFonts w:ascii="Arial" w:hAnsi="Arial" w:cs="Arial"/>
          <w:iCs/>
          <w:lang w:val="es-ES" w:eastAsia="es-ES"/>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w:t>
      </w:r>
      <w:r w:rsidR="00C311BC" w:rsidRPr="00E14086">
        <w:rPr>
          <w:rFonts w:ascii="Arial" w:hAnsi="Arial" w:cs="Arial"/>
          <w:iCs/>
          <w:lang w:val="es-ES" w:eastAsia="es-ES"/>
        </w:rPr>
        <w:t>igual mayor</w:t>
      </w:r>
      <w:r w:rsidRPr="00E14086">
        <w:rPr>
          <w:rFonts w:ascii="Arial" w:hAnsi="Arial" w:cs="Arial"/>
          <w:iCs/>
          <w:lang w:val="es-ES" w:eastAsia="es-ES"/>
        </w:rPr>
        <w:t xml:space="preserve"> a un (1) año contado a partir de la fecha del cierre del proceso. Para los casos de constitución inferior a un (1) año, se tendrá en cuenta a aquellos que hayan estado vinculados desde el momento de la constitución de la persona jurídica. </w:t>
      </w:r>
    </w:p>
    <w:p w14:paraId="3AEC4BC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1623A88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lastRenderedPageBreak/>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2788BC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596DF01"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7F60C6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54743A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9FB5541"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w:t>
      </w:r>
    </w:p>
    <w:p w14:paraId="1A02748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 personal de cada uno de sus integrantes.</w:t>
      </w:r>
    </w:p>
    <w:p w14:paraId="6B3E528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0F141A3"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5. Preferir la propuesta presentada por el oferente que acredite que por lo menos el diez por ciento (10%) de su nómina pertenece a población indígena, negra, afrocolombiana, raizal, palanquera, Rrom o gitana</w:t>
      </w:r>
      <w:r w:rsidRPr="00E14086">
        <w:rPr>
          <w:rFonts w:ascii="Arial" w:hAnsi="Arial" w:cs="Arial"/>
          <w:iCs/>
          <w:lang w:val="es-ES" w:eastAsia="es-ES"/>
        </w:rPr>
        <w:t>,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26FEB6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AA6721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737B2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F4853B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4C1924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115FAC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w:t>
      </w:r>
      <w:r w:rsidRPr="00E14086">
        <w:rPr>
          <w:rFonts w:ascii="Arial" w:hAnsi="Arial" w:cs="Arial"/>
          <w:iCs/>
          <w:lang w:val="es-ES" w:eastAsia="es-ES"/>
        </w:rPr>
        <w:lastRenderedPageBreak/>
        <w:t>gitana. Este porcentaje se definirá de acuerdo con la sumatoria de la nómina de cada uno de los integrantes del proponente plural. Las personas enunciadas anteriormente podrán estar incluidas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09C4319" w14:textId="77777777" w:rsidR="00C311BC" w:rsidRPr="00E14086" w:rsidRDefault="00C311BC" w:rsidP="00BC5A7F">
      <w:pPr>
        <w:autoSpaceDE w:val="0"/>
        <w:autoSpaceDN w:val="0"/>
        <w:adjustRightInd w:val="0"/>
        <w:spacing w:after="0" w:line="240" w:lineRule="auto"/>
        <w:jc w:val="both"/>
        <w:rPr>
          <w:rFonts w:ascii="Arial" w:hAnsi="Arial" w:cs="Arial"/>
          <w:iCs/>
          <w:lang w:val="es-ES" w:eastAsia="es-ES"/>
        </w:rPr>
      </w:pPr>
    </w:p>
    <w:p w14:paraId="257E6705" w14:textId="27F156D0"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7D42F96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D67461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6. Preferir la propuesta de personas naturales en proceso de reintegración o reincorporación</w:t>
      </w:r>
      <w:r w:rsidRPr="00E14086">
        <w:rPr>
          <w:rFonts w:ascii="Arial" w:hAnsi="Arial" w:cs="Arial"/>
          <w:iCs/>
          <w:lang w:val="es-ES" w:eastAsia="es-ES"/>
        </w:rPr>
        <w:t>,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DF9312E"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BE0947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1AC828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21770A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849455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DF67E9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FAA62C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lastRenderedPageBreak/>
        <w:t>7. Preferir la oferta presentada por un proponente plural</w:t>
      </w:r>
      <w:r w:rsidRPr="00E14086">
        <w:rPr>
          <w:rFonts w:ascii="Arial" w:hAnsi="Arial" w:cs="Arial"/>
          <w:iCs/>
          <w:lang w:val="es-ES" w:eastAsia="es-ES"/>
        </w:rPr>
        <w:t xml:space="preserve"> siempre que se cumplan las condiciones de los siguientes numerales:</w:t>
      </w:r>
    </w:p>
    <w:p w14:paraId="069BC7C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14CF21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FEF53E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B72F46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7.2. El integrante del proponente plural de que trata el anterior numeral debe aportar mínimo el veinticinco por ciento (25%) de la experiencia acreditada en la oferta.</w:t>
      </w:r>
    </w:p>
    <w:p w14:paraId="4416D65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B29363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711FD2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8298FD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D8020A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77219B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8. Preferir la oferta presentada por una Mipyme,</w:t>
      </w:r>
      <w:r w:rsidRPr="00E14086">
        <w:rPr>
          <w:rFonts w:ascii="Arial" w:hAnsi="Arial" w:cs="Arial"/>
          <w:iCs/>
          <w:lang w:val="es-ES" w:eastAsia="es-ES"/>
        </w:rPr>
        <w:t xml:space="preserve"> lo cual se verificará en los términos del artículo 2.2.1.2.4.2.4 del presente Decreto, en concordancia con el parágrafo del artículo 2.2.1.13.2.4 del Decreto 1074 de 2015.</w:t>
      </w:r>
    </w:p>
    <w:p w14:paraId="700AC82E" w14:textId="77777777" w:rsidR="003B6862" w:rsidRPr="00E14086" w:rsidRDefault="003B6862" w:rsidP="00BC5A7F">
      <w:pPr>
        <w:autoSpaceDE w:val="0"/>
        <w:autoSpaceDN w:val="0"/>
        <w:adjustRightInd w:val="0"/>
        <w:spacing w:after="0" w:line="240" w:lineRule="auto"/>
        <w:jc w:val="both"/>
        <w:rPr>
          <w:rFonts w:ascii="Arial" w:hAnsi="Arial" w:cs="Arial"/>
          <w:iCs/>
          <w:lang w:val="es-ES" w:eastAsia="es-ES"/>
        </w:rPr>
      </w:pPr>
    </w:p>
    <w:p w14:paraId="2F52246E"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D4C4F5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38CFCC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lastRenderedPageBreak/>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2CAF481"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CE87A92" w14:textId="642CB8CF" w:rsidR="00BC5A7F" w:rsidRPr="00E14086" w:rsidRDefault="00BC5A7F" w:rsidP="00BC5A7F">
      <w:pPr>
        <w:autoSpaceDE w:val="0"/>
        <w:autoSpaceDN w:val="0"/>
        <w:adjustRightInd w:val="0"/>
        <w:spacing w:after="0" w:line="240" w:lineRule="auto"/>
        <w:jc w:val="both"/>
        <w:rPr>
          <w:rFonts w:ascii="Arial" w:hAnsi="Arial" w:cs="Arial"/>
          <w:b/>
          <w:iCs/>
          <w:lang w:val="es-ES" w:eastAsia="es-ES"/>
        </w:rPr>
      </w:pPr>
      <w:r w:rsidRPr="00E14086">
        <w:rPr>
          <w:rFonts w:ascii="Arial" w:hAnsi="Arial" w:cs="Arial"/>
          <w:b/>
          <w:iCs/>
          <w:lang w:val="es-ES" w:eastAsia="es-ES"/>
        </w:rPr>
        <w:t>9. Preferir la oferta presentada por el proponente plural constituido en su totalidad por micro y/o pequeñas empresas, cooperativas o asociaciones mutuales.</w:t>
      </w:r>
      <w:r w:rsidR="003B6862" w:rsidRPr="00E14086">
        <w:rPr>
          <w:rFonts w:ascii="Arial" w:hAnsi="Arial" w:cs="Arial"/>
          <w:b/>
          <w:iCs/>
          <w:lang w:val="es-ES" w:eastAsia="es-ES"/>
        </w:rPr>
        <w:t xml:space="preserve"> </w:t>
      </w:r>
      <w:r w:rsidRPr="00E14086">
        <w:rPr>
          <w:rFonts w:ascii="Arial" w:hAnsi="Arial" w:cs="Arial"/>
          <w:iCs/>
          <w:lang w:val="es-ES" w:eastAsia="es-ES"/>
        </w:rPr>
        <w:t>La condición de micro o pequeña empresa se verificará en los términos del artículo 2.2.1.2.4.2.4 del presente Decreto, en concordancia con el parágrafo del artículo 2.2.1.13.2.4 del Decreto 1074 de 2015.</w:t>
      </w:r>
    </w:p>
    <w:p w14:paraId="0DB302E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783969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E35C313"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F89990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w:t>
      </w:r>
      <w:r w:rsidRPr="00E14086">
        <w:rPr>
          <w:rFonts w:ascii="Arial" w:hAnsi="Arial" w:cs="Arial"/>
          <w:iCs/>
          <w:lang w:val="es-ES" w:eastAsia="es-ES"/>
        </w:rPr>
        <w:t>,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w:t>
      </w:r>
    </w:p>
    <w:p w14:paraId="0CC0756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E643AB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762C8F6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9667A77" w14:textId="175EC353"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10.2. La Mipyme, cooperativa o asociación mutual aporte mínimo el veinticinco por ciento (25 %) de la experiencia acreditada en la oferta; y 10.3. Ni la Mipyme, cooperativa o asociación mutual ni sus accionistas, socios o representantes legales sean empleados, socios o accionistas de los </w:t>
      </w:r>
      <w:r w:rsidRPr="00E14086">
        <w:rPr>
          <w:rFonts w:ascii="Arial" w:hAnsi="Arial" w:cs="Arial"/>
          <w:iCs/>
          <w:lang w:val="es-ES" w:eastAsia="es-ES"/>
        </w:rPr>
        <w:lastRenderedPageBreak/>
        <w:t>otros integrantes del proponente plural, para lo cual el integrante respectivo lo manifestará mediante un certificado suscrito por la persona natural o el representante legal de la persona jurídica.</w:t>
      </w:r>
    </w:p>
    <w:p w14:paraId="2B74F57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F9554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84890F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11. Preferir las empresas reconocidas y establecidas como Sociedad de Beneficio e Interés Colectivo o Sociedad BIC, del segmento Mipymes</w:t>
      </w:r>
      <w:r w:rsidRPr="00E14086">
        <w:rPr>
          <w:rFonts w:ascii="Arial" w:hAnsi="Arial" w:cs="Arial"/>
          <w:iCs/>
          <w:lang w:val="es-ES" w:eastAsia="es-ES"/>
        </w:rPr>
        <w:t>,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52EDC18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626063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Tratándose de proponentes plurales, se preferirá la oferta cuando cada uno de los integrantes acredite las condiciones señaladas en el inciso anterior de este numeral.</w:t>
      </w:r>
    </w:p>
    <w:p w14:paraId="7BC8A82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BE86B10" w14:textId="77777777" w:rsidR="00BC5A7F" w:rsidRPr="00E14086" w:rsidRDefault="00BC5A7F" w:rsidP="00BC5A7F">
      <w:pPr>
        <w:autoSpaceDE w:val="0"/>
        <w:autoSpaceDN w:val="0"/>
        <w:adjustRightInd w:val="0"/>
        <w:spacing w:after="0" w:line="240" w:lineRule="auto"/>
        <w:jc w:val="both"/>
        <w:rPr>
          <w:rFonts w:ascii="Arial" w:hAnsi="Arial" w:cs="Arial"/>
          <w:b/>
          <w:iCs/>
          <w:lang w:val="es-ES" w:eastAsia="es-ES"/>
        </w:rPr>
      </w:pPr>
      <w:r w:rsidRPr="00E14086">
        <w:rPr>
          <w:rFonts w:ascii="Arial" w:hAnsi="Arial" w:cs="Arial"/>
          <w:b/>
          <w:iCs/>
          <w:lang w:val="es-ES" w:eastAsia="es-ES"/>
        </w:rPr>
        <w:t>12. Utilizar un método aleatorio para seleccionar al oferente, el cual deberá estar establecido previamente en el pliego de condiciones, invitación o documento que haga sus veces.</w:t>
      </w:r>
    </w:p>
    <w:p w14:paraId="7E601EC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88A7E1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413BCC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43DED4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6C434C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0297F6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30A36DE"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9E793F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En armonía con lo anterior, en la plataforma del SECOP no se publicará para conocimiento de terceros la información relacionada con los factores de desempate de personas en procesos de </w:t>
      </w:r>
      <w:r w:rsidRPr="00E14086">
        <w:rPr>
          <w:rFonts w:ascii="Arial" w:hAnsi="Arial" w:cs="Arial"/>
          <w:iCs/>
          <w:lang w:val="es-ES" w:eastAsia="es-ES"/>
        </w:rPr>
        <w:lastRenderedPageBreak/>
        <w:t>reincorporación o reintegración o mujeres víctimas de violencia intrafamiliar o la población indígena, negra, afrocolombiana, raizal, palenquera, Rrom o gitana, puesto que en caso de empate en el puntaje total de dos o más ofertas, la Entidad Estatal escogerá el oferente aplicando los criterios de desempate previstos en el Capítulo II, Compras Públicas, artículo 35 de la ley 2069 del 31 diciembre de 2020 y el decreto 1086 de 2021) en forma sucesiva y excluyente.</w:t>
      </w:r>
    </w:p>
    <w:p w14:paraId="1423BF0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A650D2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Ahora bien, si agotados los 11 primeros numerales, la entidad no logra establecer una oferta ganadora y persiste la situación de empate, deberá acudir para la selección del contratista a la regla que se determinará en el texto siguiente, el cual se presenta como una expresión clara del principio de transparencia, economía y publicidad enmarcado en el régimen general de contratación:</w:t>
      </w:r>
    </w:p>
    <w:p w14:paraId="51B71458"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p>
    <w:p w14:paraId="7794591E"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1. Se exhibirán a todos los asistentes el elemento sobre los cuales (bolsa o caja oscura) se depositarán las balotas cuyo número será igual a la cantidad de oferentes habilitadas que se encuentren en situación de empate.</w:t>
      </w:r>
    </w:p>
    <w:p w14:paraId="112BDC59"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2. Se exhibirán y mostrará a los asistentes las balotas y la calidad estándar de las mismas.</w:t>
      </w:r>
    </w:p>
    <w:p w14:paraId="5AB0ECF7"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3. Se depositarán las balotas en el elemento elegido, a cada balota se le asignará un número empezando por el digito 1 y hasta el número máximo de oferentes habilitados que estén en situación de empate.</w:t>
      </w:r>
    </w:p>
    <w:p w14:paraId="507FA721"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4. Paso seguido, cada proponente, a través de la persona debidamente acreditada y con plenas facultades para decidir [1], tomará una balota y se dejará constancia del número sacado por ella. El orden de este procedimiento se determinará acorde con la hora de presentación de la propuesta, empezando por aquella que fue presentada en primer lugar en la plataforma Transaccional SECOP II; luego la que entregó después y así sucesivamente hasta agotar el número de oferentes asistentes acreditados.</w:t>
      </w:r>
    </w:p>
    <w:p w14:paraId="4C3B904D"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5. Cada proponente debe presentarse a la audiencia a través de su representante legal o apoderado con poder debidamente otorgado y en caso de no presentarse debidamente o no asistir sin previa justificación.(que deberá ser allegada a la entidad a través del sistema de SECOP II por mensaje dirigido a la entidad, con un tiempo no menor a 30 minutos a la hora de cierre, antes de la fecha y hora del certamen), la Entidad Territorial procederá a realizar el procedimiento solo con los asistentes acreditados en debida forma.</w:t>
      </w:r>
    </w:p>
    <w:p w14:paraId="241BC8B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8F00027" w14:textId="77777777" w:rsidR="00BC5A7F"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Quien no se presente y no tenga justificación se considera por parte de la entidad que no estuvo interesado y por tanto no tendrá posibilidad de participar del sorteo.</w:t>
      </w:r>
    </w:p>
    <w:p w14:paraId="7EE19599" w14:textId="77777777" w:rsidR="00C807E3" w:rsidRPr="00E14086" w:rsidRDefault="00C807E3" w:rsidP="00BC5A7F">
      <w:pPr>
        <w:autoSpaceDE w:val="0"/>
        <w:autoSpaceDN w:val="0"/>
        <w:adjustRightInd w:val="0"/>
        <w:spacing w:after="0" w:line="240" w:lineRule="auto"/>
        <w:jc w:val="both"/>
        <w:rPr>
          <w:rFonts w:ascii="Arial" w:hAnsi="Arial" w:cs="Arial"/>
          <w:iCs/>
          <w:lang w:val="es-ES" w:eastAsia="es-ES"/>
        </w:rPr>
      </w:pPr>
    </w:p>
    <w:p w14:paraId="3BCDA73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Si justifica la no asistencia en debido momento, es decir antes del tiempo estipulado de 30 minutos antes del cierre, este podrá tener la posibilidad de ser objeto del sorteo en el cual la entidad elegirá en la oportunidad que le corresponde acorde con el orden de presentación de la propuesta en SECOP II.</w:t>
      </w:r>
    </w:p>
    <w:p w14:paraId="5B95837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11E1177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Si solo se presenta 1 proponente y no llegaren a la entidad las justificaciones y éste está debidamente acreditado será el ganador del certamen sin necesidad de agotar ningunos de los pasos aquí establecidos.</w:t>
      </w:r>
    </w:p>
    <w:p w14:paraId="034E02A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2C89303"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lastRenderedPageBreak/>
        <w:t>6. Estando presentes los oferentes; aquel que tome el número más alto de las balotas introducidas al elemento que alberga las mismas, será el ganador y no se seguirá el procedimiento por considerarse agotado.</w:t>
      </w:r>
    </w:p>
    <w:p w14:paraId="43BCCBD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CE490E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1. Ante la Hipótesis de no presentarse ningunos de los oferentes y al no justificar su no asistencia la entidad procederá a sacar las balotas en presencia de la oficina de control interno y quien tenga el número mayor será el ganador de la contratación. Pero si los oferentes que están en situación de empate justifican su no asistencia, la entidad volverá a fijar fecha y hora para el nuevo certamen, momento para el cual ya no serán válidas nuevas excusas por lo no asistencia y si persiste la causa de no asistencia deberá delegar a un apoderado.</w:t>
      </w:r>
    </w:p>
    <w:p w14:paraId="6B9D794B" w14:textId="77777777" w:rsidR="0051763D" w:rsidRPr="00E14086" w:rsidRDefault="0051763D" w:rsidP="00BC5A7F">
      <w:pPr>
        <w:autoSpaceDE w:val="0"/>
        <w:autoSpaceDN w:val="0"/>
        <w:adjustRightInd w:val="0"/>
        <w:spacing w:after="0" w:line="240" w:lineRule="auto"/>
        <w:jc w:val="both"/>
        <w:rPr>
          <w:rFonts w:ascii="Arial" w:hAnsi="Arial" w:cs="Arial"/>
          <w:iCs/>
          <w:lang w:val="es-ES" w:eastAsia="es-ES"/>
        </w:rPr>
      </w:pPr>
    </w:p>
    <w:p w14:paraId="2796F42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2. Terminado el certamen se dejará constancia de la hora de cierre de la diligencia y firmarán todos los presentes.</w:t>
      </w:r>
    </w:p>
    <w:p w14:paraId="72109C54" w14:textId="77777777" w:rsidR="0051763D" w:rsidRPr="00E14086" w:rsidRDefault="0051763D" w:rsidP="00BC5A7F">
      <w:pPr>
        <w:jc w:val="both"/>
        <w:rPr>
          <w:rFonts w:ascii="Arial" w:hAnsi="Arial" w:cs="Arial"/>
          <w:b/>
        </w:rPr>
      </w:pPr>
    </w:p>
    <w:p w14:paraId="69D6402B" w14:textId="5DA62D08" w:rsidR="0051763D" w:rsidRPr="00016EAE" w:rsidRDefault="00BC5A7F" w:rsidP="00016EAE">
      <w:pPr>
        <w:jc w:val="both"/>
        <w:rPr>
          <w:rFonts w:ascii="Arial" w:hAnsi="Arial" w:cs="Arial"/>
          <w:b/>
        </w:rPr>
      </w:pPr>
      <w:r w:rsidRPr="00E14086">
        <w:rPr>
          <w:rFonts w:ascii="Arial" w:hAnsi="Arial" w:cs="Arial"/>
          <w:b/>
        </w:rPr>
        <w:t>ADJUDICACIÓN</w:t>
      </w:r>
    </w:p>
    <w:p w14:paraId="0B44F5C8" w14:textId="061859FF" w:rsidR="00BC5A7F" w:rsidRPr="00E14086" w:rsidRDefault="00BC5A7F" w:rsidP="00BC5A7F">
      <w:pPr>
        <w:jc w:val="both"/>
        <w:rPr>
          <w:rFonts w:ascii="Arial" w:hAnsi="Arial" w:cs="Arial"/>
          <w:b/>
        </w:rPr>
      </w:pPr>
      <w:r w:rsidRPr="00E14086">
        <w:rPr>
          <w:rFonts w:ascii="Arial" w:hAnsi="Arial" w:cs="Arial"/>
        </w:rPr>
        <w:t>El plazo para la elección de la ESAL favorecida o declaración de desierto del presente proceso de selección será en el término previsto en el cronograma de actividades del presente pliego de convocatoria.</w:t>
      </w:r>
    </w:p>
    <w:p w14:paraId="6F95A809" w14:textId="77777777" w:rsidR="00BC5A7F" w:rsidRPr="00E14086" w:rsidRDefault="00BC5A7F" w:rsidP="00BC5A7F">
      <w:pPr>
        <w:jc w:val="both"/>
        <w:rPr>
          <w:rFonts w:ascii="Arial" w:hAnsi="Arial" w:cs="Arial"/>
        </w:rPr>
      </w:pPr>
      <w:r w:rsidRPr="00E14086">
        <w:rPr>
          <w:rFonts w:ascii="Arial" w:hAnsi="Arial" w:cs="Arial"/>
        </w:rPr>
        <w:t>La adjudicación del convenio que resulte de la presente selección se hará en forma total, teniendo en cuenta la propuesta más favorable para la entidad, entendiendo por tal, aquellas evaluadas frente a los factores de escogencia y sus ponderaciones y a su cotejo con otras propuestas recibidas que ofrezcan las mejores condiciones para el Municipio.</w:t>
      </w:r>
    </w:p>
    <w:p w14:paraId="5B5C4BD1" w14:textId="77777777" w:rsidR="00BC5A7F" w:rsidRPr="00E14086" w:rsidRDefault="00BC5A7F" w:rsidP="00BC5A7F">
      <w:pPr>
        <w:jc w:val="both"/>
        <w:rPr>
          <w:rFonts w:ascii="Arial" w:hAnsi="Arial" w:cs="Arial"/>
        </w:rPr>
      </w:pPr>
      <w:r w:rsidRPr="00E14086">
        <w:rPr>
          <w:rFonts w:ascii="Arial" w:hAnsi="Arial" w:cs="Arial"/>
        </w:rPr>
        <w:t>La resolución de adjudicación será publicada a través de la publicación que se haga de la misma en el Portal Único de Contratación www.colombiacompra.gov.co, en cumplimiento a lo dispuesto en el artículo 2.2.1.1.1.7.1 del Decreto 1082 de 2015.</w:t>
      </w:r>
    </w:p>
    <w:p w14:paraId="7ED57600" w14:textId="77777777" w:rsidR="00BC5A7F" w:rsidRPr="00E14086" w:rsidRDefault="00BC5A7F" w:rsidP="00BC5A7F">
      <w:pPr>
        <w:jc w:val="both"/>
        <w:rPr>
          <w:rFonts w:ascii="Arial" w:hAnsi="Arial" w:cs="Arial"/>
        </w:rPr>
      </w:pPr>
      <w:r w:rsidRPr="00E14086">
        <w:rPr>
          <w:rFonts w:ascii="Arial" w:hAnsi="Arial" w:cs="Arial"/>
        </w:rPr>
        <w:t>De conformidad con las normas de contratación administrativa no procederá la declaratoria de desierta del proceso de selección, cuando sólo se presente una propuesta hábil y ésta pueda ser considerada como favorable para la Entidad, de conformidad con los criterios legales de selección objetiva.</w:t>
      </w:r>
    </w:p>
    <w:p w14:paraId="5E1CDF79" w14:textId="0C00C109" w:rsidR="00BC5A7F" w:rsidRPr="00E14086" w:rsidRDefault="00BC5A7F" w:rsidP="00BC5A7F">
      <w:pPr>
        <w:jc w:val="both"/>
        <w:rPr>
          <w:rFonts w:ascii="Arial" w:hAnsi="Arial" w:cs="Arial"/>
        </w:rPr>
      </w:pPr>
      <w:r w:rsidRPr="00E14086">
        <w:rPr>
          <w:rFonts w:ascii="Arial" w:hAnsi="Arial" w:cs="Arial"/>
        </w:rPr>
        <w:t xml:space="preserve">La resolución de adjudicación es irrevocable y obliga a la Entidad y al adjudicatario. Este acto administrativo no tiene recursos por la vía gubernativa. No obstante, lo anterior, si dentro del plazo comprendido entre la adjudicación del CONVENIO y la suscripción del mismo, sobreviene una inhabilidad o incompatibilidad, se encuentra en mora en pago de multa alguna con el Ministerio de Protección Social </w:t>
      </w:r>
      <w:r w:rsidR="00B74734">
        <w:rPr>
          <w:rFonts w:ascii="Arial" w:hAnsi="Arial" w:cs="Arial"/>
        </w:rPr>
        <w:t xml:space="preserve">o </w:t>
      </w:r>
      <w:r w:rsidRPr="00E14086">
        <w:rPr>
          <w:rFonts w:ascii="Arial" w:hAnsi="Arial" w:cs="Arial"/>
        </w:rPr>
        <w:t>si se demuestra que el acto se obtuvo por medios ilegales, éste podrá ser revocado, caso en el cual la Entidad podrá aplicar lo previsto en el inciso final del numeral 12 del artículo 30 de la Ley 80 de 1993.</w:t>
      </w:r>
    </w:p>
    <w:p w14:paraId="14B6205E" w14:textId="77777777" w:rsidR="00BC5A7F" w:rsidRPr="00E14086" w:rsidRDefault="00BC5A7F" w:rsidP="00BC5A7F">
      <w:pPr>
        <w:jc w:val="both"/>
        <w:rPr>
          <w:rFonts w:ascii="Arial" w:hAnsi="Arial" w:cs="Arial"/>
          <w:b/>
        </w:rPr>
      </w:pPr>
      <w:r w:rsidRPr="00E14086">
        <w:rPr>
          <w:rFonts w:ascii="Arial" w:hAnsi="Arial" w:cs="Arial"/>
          <w:b/>
        </w:rPr>
        <w:t>TÉRMINO PARA LA SUSCRIPCIÓN DEL CONVENIO</w:t>
      </w:r>
    </w:p>
    <w:p w14:paraId="2A046FD8" w14:textId="77777777" w:rsidR="00BC5A7F" w:rsidRPr="00E14086" w:rsidRDefault="00BC5A7F" w:rsidP="00BC5A7F">
      <w:pPr>
        <w:jc w:val="both"/>
        <w:rPr>
          <w:rFonts w:ascii="Arial" w:hAnsi="Arial" w:cs="Arial"/>
        </w:rPr>
      </w:pPr>
      <w:r w:rsidRPr="00E14086">
        <w:rPr>
          <w:rFonts w:ascii="Arial" w:hAnsi="Arial" w:cs="Arial"/>
        </w:rPr>
        <w:t xml:space="preserve">El municipio de Remedios suscribirá el Convenio con la Entidad Sin Ánimo de Lucro (ESAL) que habiendo demostrado su reconocida idoneidad cumpla con los requisitos jurídicos, técnicos y </w:t>
      </w:r>
      <w:r w:rsidRPr="00E14086">
        <w:rPr>
          <w:rFonts w:ascii="Arial" w:hAnsi="Arial" w:cs="Arial"/>
        </w:rPr>
        <w:lastRenderedPageBreak/>
        <w:t>haya obtenido el máximo puntaje en el término indicando en el cronograma del proceso competitivo.</w:t>
      </w:r>
    </w:p>
    <w:p w14:paraId="07438611" w14:textId="77777777" w:rsidR="00BC5A7F" w:rsidRPr="00E14086" w:rsidRDefault="00BC5A7F" w:rsidP="00BC5A7F">
      <w:pPr>
        <w:jc w:val="both"/>
        <w:rPr>
          <w:rFonts w:ascii="Arial" w:hAnsi="Arial" w:cs="Arial"/>
          <w:b/>
        </w:rPr>
      </w:pPr>
      <w:r w:rsidRPr="00E14086">
        <w:rPr>
          <w:rFonts w:ascii="Arial" w:hAnsi="Arial" w:cs="Arial"/>
          <w:b/>
        </w:rPr>
        <w:t>EFECTOS DE LA ADJUDICACIÓN</w:t>
      </w:r>
    </w:p>
    <w:p w14:paraId="447AF06D" w14:textId="77777777" w:rsidR="00BC5A7F" w:rsidRPr="00E14086" w:rsidRDefault="00BC5A7F" w:rsidP="00BC5A7F">
      <w:pPr>
        <w:jc w:val="both"/>
        <w:rPr>
          <w:rFonts w:ascii="Arial" w:hAnsi="Arial" w:cs="Arial"/>
        </w:rPr>
      </w:pPr>
      <w:r w:rsidRPr="00E14086">
        <w:rPr>
          <w:rFonts w:ascii="Arial" w:hAnsi="Arial" w:cs="Arial"/>
        </w:rPr>
        <w:t>De conformidad con lo dispuesto en la Ley 80 de 1993, artículo 77, Parágrafo 1, el acto de adjudicación es irrevocable, obliga a la Entidad y al adjudicatario y no tendrá recursos en la actuación administrativa. Su impugnación procede mediante el ejercicio de las acciones judiciales que correspondan.</w:t>
      </w:r>
    </w:p>
    <w:p w14:paraId="3B664C8E" w14:textId="32589BCA" w:rsidR="00BC5A7F" w:rsidRPr="00E14086" w:rsidRDefault="00BC5A7F" w:rsidP="00BC5A7F">
      <w:pPr>
        <w:jc w:val="both"/>
        <w:rPr>
          <w:rFonts w:ascii="Arial" w:hAnsi="Arial" w:cs="Arial"/>
        </w:rPr>
      </w:pPr>
      <w:r w:rsidRPr="00E14086">
        <w:rPr>
          <w:rFonts w:ascii="Arial" w:hAnsi="Arial" w:cs="Arial"/>
        </w:rPr>
        <w:t xml:space="preserve">No obstante, lo anterior, si dentro del plazo comprendido entre la adjudicación del convenio y la suscripción del mismo, sobreviene una inhabilidad o incompatibilidad o si se demuestra que el acto se obtuvo por medios ilegales, este podrá ser revocado, caso en el cual, la Entidad podrá aplicar lo previsto en la </w:t>
      </w:r>
      <w:r w:rsidR="00080223">
        <w:rPr>
          <w:rFonts w:ascii="Arial" w:hAnsi="Arial" w:cs="Arial"/>
        </w:rPr>
        <w:t>L</w:t>
      </w:r>
      <w:r w:rsidRPr="00E14086">
        <w:rPr>
          <w:rFonts w:ascii="Arial" w:hAnsi="Arial" w:cs="Arial"/>
        </w:rPr>
        <w:t>ey 80 de 1993, artículo 30, numeral 12.</w:t>
      </w:r>
    </w:p>
    <w:p w14:paraId="5E93BDF3" w14:textId="77777777" w:rsidR="00BC5A7F" w:rsidRPr="00E14086" w:rsidRDefault="00BC5A7F" w:rsidP="00BC5A7F">
      <w:pPr>
        <w:jc w:val="both"/>
        <w:rPr>
          <w:rFonts w:ascii="Arial" w:hAnsi="Arial" w:cs="Arial"/>
          <w:b/>
        </w:rPr>
      </w:pPr>
      <w:r w:rsidRPr="00E14086">
        <w:rPr>
          <w:rFonts w:ascii="Arial" w:hAnsi="Arial" w:cs="Arial"/>
          <w:b/>
        </w:rPr>
        <w:t>DECLARATORIA DE DESIERTA DEL PROCESO DE SELECCION</w:t>
      </w:r>
    </w:p>
    <w:p w14:paraId="64EAEF5D" w14:textId="70DE45E5" w:rsidR="00BC5A7F" w:rsidRPr="00E14086" w:rsidRDefault="00BC5A7F" w:rsidP="00BC5A7F">
      <w:pPr>
        <w:jc w:val="both"/>
        <w:rPr>
          <w:rFonts w:ascii="Arial" w:hAnsi="Arial" w:cs="Arial"/>
        </w:rPr>
      </w:pPr>
      <w:r w:rsidRPr="00E14086">
        <w:rPr>
          <w:rFonts w:ascii="Arial" w:hAnsi="Arial" w:cs="Arial"/>
        </w:rPr>
        <w:t xml:space="preserve">Dentro del mismo término de adjudicación, el Municipio, por motivos o causas que impidan la escogencia objetiva del contratista, podrá declarar desierto el proceso mediante acto administrativo motivado, de acuerdo con lo dispuesto en la </w:t>
      </w:r>
      <w:r w:rsidR="00182BB7" w:rsidRPr="00E14086">
        <w:rPr>
          <w:rFonts w:ascii="Arial" w:hAnsi="Arial" w:cs="Arial"/>
        </w:rPr>
        <w:t>Ley</w:t>
      </w:r>
      <w:r w:rsidRPr="00E14086">
        <w:rPr>
          <w:rFonts w:ascii="Arial" w:hAnsi="Arial" w:cs="Arial"/>
        </w:rPr>
        <w:t xml:space="preserve"> 80 de 1993 y las demás normas que la modifiquen o adicionen, cuando se presenten alguna de las siguientes causales:</w:t>
      </w:r>
    </w:p>
    <w:p w14:paraId="23EDA5B1" w14:textId="77777777" w:rsidR="00BC5A7F" w:rsidRPr="003B17D0" w:rsidRDefault="00BC5A7F">
      <w:pPr>
        <w:pStyle w:val="Prrafodelista"/>
        <w:numPr>
          <w:ilvl w:val="0"/>
          <w:numId w:val="15"/>
        </w:numPr>
        <w:jc w:val="both"/>
        <w:rPr>
          <w:rFonts w:ascii="Arial" w:hAnsi="Arial" w:cs="Arial"/>
        </w:rPr>
      </w:pPr>
      <w:r w:rsidRPr="003B17D0">
        <w:rPr>
          <w:rFonts w:ascii="Arial" w:hAnsi="Arial" w:cs="Arial"/>
        </w:rPr>
        <w:t>Cuando no se presente ninguna propuesta dentro del término señalado en el pliego de convocatoria.</w:t>
      </w:r>
    </w:p>
    <w:p w14:paraId="6EFA4825" w14:textId="77777777" w:rsidR="00BC5A7F" w:rsidRPr="003B17D0" w:rsidRDefault="00BC5A7F">
      <w:pPr>
        <w:pStyle w:val="Prrafodelista"/>
        <w:numPr>
          <w:ilvl w:val="0"/>
          <w:numId w:val="15"/>
        </w:numPr>
        <w:jc w:val="both"/>
        <w:rPr>
          <w:rFonts w:ascii="Arial" w:hAnsi="Arial" w:cs="Arial"/>
        </w:rPr>
      </w:pPr>
      <w:r w:rsidRPr="003B17D0">
        <w:rPr>
          <w:rFonts w:ascii="Arial" w:hAnsi="Arial" w:cs="Arial"/>
        </w:rPr>
        <w:t>Cuando ninguna de las propuestas cumpla con las condiciones de orden jurídico, financiero o técnico, y de aportes, de acuerdo con los criterios señalados en el pliego de convocatoria.</w:t>
      </w:r>
    </w:p>
    <w:p w14:paraId="12AEB346" w14:textId="77777777" w:rsidR="00BC5A7F" w:rsidRPr="003B17D0" w:rsidRDefault="00BC5A7F">
      <w:pPr>
        <w:pStyle w:val="Prrafodelista"/>
        <w:numPr>
          <w:ilvl w:val="0"/>
          <w:numId w:val="15"/>
        </w:numPr>
        <w:jc w:val="both"/>
        <w:rPr>
          <w:rFonts w:ascii="Arial" w:hAnsi="Arial" w:cs="Arial"/>
        </w:rPr>
      </w:pPr>
      <w:r w:rsidRPr="003B17D0">
        <w:rPr>
          <w:rFonts w:ascii="Arial" w:hAnsi="Arial" w:cs="Arial"/>
        </w:rPr>
        <w:t>Cuando alguna de las propuestas presentadas hubiere sido abierta con anterioridad al cierre del proceso. Cuando se presenten causas que impidan la escogencia objetiva de los proponentes.</w:t>
      </w:r>
    </w:p>
    <w:p w14:paraId="53203342" w14:textId="77777777" w:rsidR="00BC5A7F" w:rsidRPr="00E14086" w:rsidRDefault="00BC5A7F" w:rsidP="00BC5A7F">
      <w:pPr>
        <w:jc w:val="both"/>
        <w:rPr>
          <w:rFonts w:ascii="Arial" w:hAnsi="Arial" w:cs="Arial"/>
        </w:rPr>
      </w:pPr>
      <w:r w:rsidRPr="00E14086">
        <w:rPr>
          <w:rFonts w:ascii="Arial" w:hAnsi="Arial" w:cs="Arial"/>
        </w:rPr>
        <w:t>En cualquiera de los eventos anteriores, la decisión se notificará de la forma establecida en el respectivo acto administrativo de declaratoria de desierta y/o artículo 67 de la Ley 1437 de 2011, para lo cual se podrá realizar la notificación personal, estrado y electrónica, para ésta última los proponentes podrán notificarse por ese medio siempre y cuando así lo acepten en su propuesta.</w:t>
      </w:r>
    </w:p>
    <w:p w14:paraId="155B58F9" w14:textId="77777777" w:rsidR="00BC5A7F" w:rsidRDefault="00BC5A7F" w:rsidP="00BC5A7F">
      <w:pPr>
        <w:pStyle w:val="Ttulo3"/>
        <w:rPr>
          <w:rFonts w:ascii="Arial" w:eastAsia="Batang" w:hAnsi="Arial" w:cs="Arial"/>
          <w:sz w:val="22"/>
          <w:szCs w:val="22"/>
          <w:lang w:val="es-ES"/>
        </w:rPr>
      </w:pPr>
      <w:r w:rsidRPr="00E14086">
        <w:rPr>
          <w:rFonts w:ascii="Arial" w:eastAsia="Batang" w:hAnsi="Arial" w:cs="Arial"/>
          <w:sz w:val="22"/>
          <w:szCs w:val="22"/>
          <w:lang w:val="es-ES"/>
        </w:rPr>
        <w:t>REQUISITOS HABILITANTES</w:t>
      </w:r>
    </w:p>
    <w:p w14:paraId="6C7114CE" w14:textId="2BEAC9DB" w:rsidR="00BC5A7F" w:rsidRDefault="003B17D0" w:rsidP="003B17D0">
      <w:pPr>
        <w:pStyle w:val="Texto"/>
        <w:spacing w:after="0"/>
        <w:rPr>
          <w:rFonts w:cs="Arial"/>
          <w:szCs w:val="22"/>
        </w:rPr>
      </w:pPr>
      <w:r w:rsidRPr="003B17D0">
        <w:rPr>
          <w:rFonts w:cs="Arial"/>
          <w:szCs w:val="22"/>
        </w:rPr>
        <w:t>Podrán presentar propuestas solamente Entidades Sin Ánimo de Lucro (ESAL), cuyo objeto contemple actividades que constituyen el objeto del presente proceso de competitividad, capaces de ejercer derechos y contraer obligaciones, que no se encuentren incursas en causal de impedimento y/o inhabilidad para contratar, que estén en condiciones de cumplir con los requisitos exigidos en estos términos y que se encuentren debidamente registradas en SECOP II. Asimismo, podrán participar consorcios o uniones temporales, siempre y cuando los integrantes correspondan a entidades sin ánimo de lucro.</w:t>
      </w:r>
    </w:p>
    <w:p w14:paraId="08960477" w14:textId="77777777" w:rsidR="003B17D0" w:rsidRPr="00E14086" w:rsidRDefault="003B17D0" w:rsidP="003B17D0">
      <w:pPr>
        <w:pStyle w:val="Texto"/>
        <w:spacing w:after="0"/>
        <w:rPr>
          <w:rFonts w:cs="Arial"/>
          <w:szCs w:val="22"/>
        </w:rPr>
      </w:pPr>
    </w:p>
    <w:p w14:paraId="194A806C" w14:textId="77777777" w:rsidR="00BC5A7F" w:rsidRPr="00E14086" w:rsidRDefault="00BC5A7F" w:rsidP="00BC5A7F">
      <w:pPr>
        <w:spacing w:after="0" w:line="240" w:lineRule="auto"/>
        <w:jc w:val="both"/>
        <w:rPr>
          <w:rFonts w:ascii="Arial" w:hAnsi="Arial" w:cs="Arial"/>
          <w:b/>
        </w:rPr>
      </w:pPr>
      <w:r w:rsidRPr="00E14086">
        <w:rPr>
          <w:rFonts w:ascii="Arial" w:hAnsi="Arial" w:cs="Arial"/>
          <w:b/>
        </w:rPr>
        <w:lastRenderedPageBreak/>
        <w:t>CAPACIDAD JURÍDICA</w:t>
      </w:r>
    </w:p>
    <w:p w14:paraId="5A2D7B0F" w14:textId="77777777" w:rsidR="00BC5A7F" w:rsidRPr="00E14086" w:rsidRDefault="00BC5A7F" w:rsidP="00BC5A7F">
      <w:pPr>
        <w:spacing w:after="0" w:line="240" w:lineRule="auto"/>
        <w:jc w:val="both"/>
        <w:rPr>
          <w:rFonts w:ascii="Arial" w:hAnsi="Arial" w:cs="Arial"/>
        </w:rPr>
      </w:pPr>
    </w:p>
    <w:p w14:paraId="22A6040A"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 xml:space="preserve">Carta de presentación de la propuesta (Anexo 1) </w:t>
      </w:r>
    </w:p>
    <w:p w14:paraId="55F5BA70" w14:textId="77777777" w:rsidR="0051763D" w:rsidRPr="00E14086" w:rsidRDefault="0051763D" w:rsidP="0051763D">
      <w:pPr>
        <w:spacing w:after="200" w:line="240" w:lineRule="auto"/>
        <w:contextualSpacing/>
        <w:jc w:val="both"/>
        <w:rPr>
          <w:rFonts w:ascii="Arial" w:eastAsia="Calibri" w:hAnsi="Arial" w:cs="Arial"/>
        </w:rPr>
      </w:pPr>
    </w:p>
    <w:p w14:paraId="4EFE4D7A"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La carta de presentación de la propuesta debe ser diligenciada según formato anexo a la convocatoria, y tiene como finalidad que el proponente exprese de manera clara e inequívoca que conoce los términos del proceso de selección, que acepta sus condiciones, que cumple con los requisitos y exigencias del ordenamiento jurídico.</w:t>
      </w:r>
    </w:p>
    <w:p w14:paraId="4D843376"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Deberá ser firmada por el Representante Legal o quien se encuentra facultado conforme a la Ley y a los Estatutos Sociales de la ESAL. De no hacerlo el Representante Legal quien se constituya apoderado debe tener la legitimación para hacerlo, caso en el cual debe anexar el poder correspondiente con la manifestación expresa de las facultades otorgadas y sus limitaciones. </w:t>
      </w:r>
    </w:p>
    <w:p w14:paraId="63B70DC2" w14:textId="77777777" w:rsidR="0051763D" w:rsidRPr="00E14086" w:rsidRDefault="0051763D" w:rsidP="0051763D">
      <w:pPr>
        <w:spacing w:after="200" w:line="240" w:lineRule="auto"/>
        <w:contextualSpacing/>
        <w:jc w:val="both"/>
        <w:rPr>
          <w:rFonts w:ascii="Arial" w:eastAsia="Calibri" w:hAnsi="Arial" w:cs="Arial"/>
        </w:rPr>
      </w:pPr>
    </w:p>
    <w:p w14:paraId="0097A7CB"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En esta carta de presentación, el oferente deberá manifestar bajo la gravedad del juramento que no se encuentra incurso en las inhabilidades o incompatibilidades establecidas en la Constitución Política, la Ley 80 de 1993 y demás normas pertinentes.</w:t>
      </w:r>
    </w:p>
    <w:p w14:paraId="550CC1D4" w14:textId="77777777" w:rsidR="0051763D" w:rsidRPr="00E14086" w:rsidRDefault="0051763D" w:rsidP="0051763D">
      <w:pPr>
        <w:spacing w:after="200" w:line="240" w:lineRule="auto"/>
        <w:contextualSpacing/>
        <w:jc w:val="both"/>
        <w:rPr>
          <w:rFonts w:ascii="Arial" w:eastAsia="Calibri" w:hAnsi="Arial" w:cs="Arial"/>
        </w:rPr>
      </w:pPr>
    </w:p>
    <w:p w14:paraId="6574CCDD"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Antecediendo a la firma, se debe indicar en forma clara el nombre de la persona que suscribe la propuesta.</w:t>
      </w:r>
    </w:p>
    <w:p w14:paraId="4CE42056" w14:textId="77777777" w:rsidR="0051763D" w:rsidRPr="00E14086" w:rsidRDefault="0051763D" w:rsidP="0051763D">
      <w:pPr>
        <w:spacing w:after="200" w:line="240" w:lineRule="auto"/>
        <w:contextualSpacing/>
        <w:jc w:val="both"/>
        <w:rPr>
          <w:rFonts w:ascii="Arial" w:eastAsia="Calibri" w:hAnsi="Arial" w:cs="Arial"/>
        </w:rPr>
      </w:pPr>
    </w:p>
    <w:p w14:paraId="66B96C37" w14:textId="5828767C"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existencia y representación legal</w:t>
      </w:r>
    </w:p>
    <w:p w14:paraId="7279662D" w14:textId="77777777" w:rsidR="0051763D" w:rsidRPr="00E14086" w:rsidRDefault="0051763D" w:rsidP="0051763D">
      <w:pPr>
        <w:spacing w:after="200" w:line="240" w:lineRule="auto"/>
        <w:contextualSpacing/>
        <w:jc w:val="both"/>
        <w:rPr>
          <w:rFonts w:ascii="Arial" w:eastAsia="Calibri" w:hAnsi="Arial" w:cs="Arial"/>
        </w:rPr>
      </w:pPr>
    </w:p>
    <w:p w14:paraId="3651B147"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Certificado de existencia y representación legal, con fecha de expedición no mayor a treinta (30) días calendario anterior a la fecha de cierre de la presente selección. Debidamente renovado y/o actualizado.</w:t>
      </w:r>
    </w:p>
    <w:p w14:paraId="770ABE0A" w14:textId="77777777" w:rsidR="0051763D" w:rsidRDefault="0051763D" w:rsidP="0051763D">
      <w:pPr>
        <w:spacing w:after="0" w:line="240" w:lineRule="auto"/>
        <w:contextualSpacing/>
        <w:jc w:val="both"/>
        <w:rPr>
          <w:rFonts w:ascii="Arial" w:eastAsia="Calibri" w:hAnsi="Arial" w:cs="Arial"/>
          <w:b/>
        </w:rPr>
      </w:pPr>
    </w:p>
    <w:p w14:paraId="63F49764" w14:textId="4A9884B8" w:rsidR="001111F6" w:rsidRPr="00E14086" w:rsidRDefault="001111F6" w:rsidP="0051763D">
      <w:pPr>
        <w:spacing w:after="0" w:line="240" w:lineRule="auto"/>
        <w:contextualSpacing/>
        <w:jc w:val="both"/>
        <w:rPr>
          <w:rFonts w:ascii="Arial" w:eastAsia="Calibri" w:hAnsi="Arial" w:cs="Arial"/>
          <w:b/>
        </w:rPr>
      </w:pPr>
      <w:r w:rsidRPr="001111F6">
        <w:rPr>
          <w:rFonts w:ascii="Arial" w:eastAsia="Calibri" w:hAnsi="Arial" w:cs="Arial"/>
          <w:b/>
        </w:rPr>
        <w:t>Existencia y representación de uniones temporales y consorcio</w:t>
      </w:r>
      <w:r>
        <w:rPr>
          <w:rFonts w:ascii="Arial" w:eastAsia="Calibri" w:hAnsi="Arial" w:cs="Arial"/>
          <w:b/>
        </w:rPr>
        <w:t>s</w:t>
      </w:r>
    </w:p>
    <w:p w14:paraId="57120CA3" w14:textId="77777777" w:rsidR="001111F6" w:rsidRDefault="001111F6" w:rsidP="0051763D">
      <w:pPr>
        <w:spacing w:after="0" w:line="240" w:lineRule="auto"/>
        <w:contextualSpacing/>
        <w:jc w:val="both"/>
        <w:rPr>
          <w:rFonts w:ascii="Arial" w:eastAsia="Calibri" w:hAnsi="Arial" w:cs="Arial"/>
          <w:b/>
        </w:rPr>
      </w:pPr>
    </w:p>
    <w:p w14:paraId="060C9921"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Cada una de las personas jurídicas que formen parte de Uniones Temporales o Consorcios, deberá aportar la documentación relativa a capacidad, existencia y representación exigida para tales personas en esta invitación.</w:t>
      </w:r>
    </w:p>
    <w:p w14:paraId="2C5B27E2" w14:textId="77777777" w:rsidR="001111F6" w:rsidRPr="001111F6" w:rsidRDefault="001111F6" w:rsidP="001111F6">
      <w:pPr>
        <w:spacing w:after="0" w:line="240" w:lineRule="auto"/>
        <w:contextualSpacing/>
        <w:jc w:val="both"/>
        <w:rPr>
          <w:rFonts w:ascii="Arial" w:eastAsia="Calibri" w:hAnsi="Arial" w:cs="Arial"/>
          <w:bCs/>
        </w:rPr>
      </w:pPr>
    </w:p>
    <w:p w14:paraId="4015D8FA"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En la propuesta deberá obrar el documento de constitución de la Unión Temporal o Consorcio, en el cual se deberá indicar:</w:t>
      </w:r>
    </w:p>
    <w:p w14:paraId="2131BA6D" w14:textId="77777777" w:rsidR="001111F6" w:rsidRPr="001111F6" w:rsidRDefault="001111F6" w:rsidP="001111F6">
      <w:pPr>
        <w:spacing w:after="0" w:line="240" w:lineRule="auto"/>
        <w:contextualSpacing/>
        <w:jc w:val="both"/>
        <w:rPr>
          <w:rFonts w:ascii="Arial" w:eastAsia="Calibri" w:hAnsi="Arial" w:cs="Arial"/>
          <w:bCs/>
        </w:rPr>
      </w:pPr>
    </w:p>
    <w:p w14:paraId="0BC9A5A4" w14:textId="77777777" w:rsidR="001111F6" w:rsidRPr="001111F6" w:rsidRDefault="001111F6">
      <w:pPr>
        <w:numPr>
          <w:ilvl w:val="1"/>
          <w:numId w:val="16"/>
        </w:numPr>
        <w:spacing w:after="0" w:line="240" w:lineRule="auto"/>
        <w:contextualSpacing/>
        <w:jc w:val="both"/>
        <w:rPr>
          <w:rFonts w:ascii="Arial" w:eastAsia="Calibri" w:hAnsi="Arial" w:cs="Arial"/>
          <w:bCs/>
        </w:rPr>
      </w:pPr>
      <w:r w:rsidRPr="001111F6">
        <w:rPr>
          <w:rFonts w:ascii="Arial" w:eastAsia="Calibri" w:hAnsi="Arial" w:cs="Arial"/>
          <w:bCs/>
        </w:rPr>
        <w:t>La forma de asociación que se escoge (unión temporal o consorcio), la declaración por parte de sus integrantes en el sentido de que actúan y responden de manera solidaria por la presentación de la propuesta y por la celebración y ejecución del Convenio, y las reglas básicas que regulen las relaciones entre sus integrantes.</w:t>
      </w:r>
    </w:p>
    <w:p w14:paraId="51E44757" w14:textId="77777777" w:rsidR="001111F6" w:rsidRPr="001111F6" w:rsidRDefault="001111F6" w:rsidP="001111F6">
      <w:pPr>
        <w:spacing w:after="0" w:line="240" w:lineRule="auto"/>
        <w:contextualSpacing/>
        <w:jc w:val="both"/>
        <w:rPr>
          <w:rFonts w:ascii="Arial" w:eastAsia="Calibri" w:hAnsi="Arial" w:cs="Arial"/>
          <w:bCs/>
        </w:rPr>
      </w:pPr>
    </w:p>
    <w:p w14:paraId="3D91A860" w14:textId="77777777" w:rsidR="001111F6" w:rsidRPr="001111F6" w:rsidRDefault="001111F6">
      <w:pPr>
        <w:numPr>
          <w:ilvl w:val="1"/>
          <w:numId w:val="16"/>
        </w:numPr>
        <w:spacing w:after="0" w:line="240" w:lineRule="auto"/>
        <w:contextualSpacing/>
        <w:jc w:val="both"/>
        <w:rPr>
          <w:rFonts w:ascii="Arial" w:eastAsia="Calibri" w:hAnsi="Arial" w:cs="Arial"/>
          <w:bCs/>
        </w:rPr>
      </w:pPr>
      <w:r w:rsidRPr="001111F6">
        <w:rPr>
          <w:rFonts w:ascii="Arial" w:eastAsia="Calibri" w:hAnsi="Arial" w:cs="Arial"/>
          <w:bCs/>
        </w:rPr>
        <w:t>El porcentaje de participación de cada uno de los integrantes en la unión temporal o consorcio. La omisión de esta información no será subsanable en el evento en que la misma fuere necesaria para verificar el cumplimiento de los requisitos habilitantes en este documento.</w:t>
      </w:r>
    </w:p>
    <w:p w14:paraId="17F54790" w14:textId="77777777" w:rsidR="001111F6" w:rsidRPr="001111F6" w:rsidRDefault="001111F6" w:rsidP="001111F6">
      <w:pPr>
        <w:spacing w:after="0" w:line="240" w:lineRule="auto"/>
        <w:contextualSpacing/>
        <w:jc w:val="both"/>
        <w:rPr>
          <w:rFonts w:ascii="Arial" w:eastAsia="Calibri" w:hAnsi="Arial" w:cs="Arial"/>
          <w:bCs/>
        </w:rPr>
      </w:pPr>
    </w:p>
    <w:p w14:paraId="37C72D3D" w14:textId="77777777" w:rsidR="001111F6" w:rsidRPr="001111F6" w:rsidRDefault="001111F6">
      <w:pPr>
        <w:numPr>
          <w:ilvl w:val="1"/>
          <w:numId w:val="16"/>
        </w:numPr>
        <w:spacing w:after="0" w:line="240" w:lineRule="auto"/>
        <w:contextualSpacing/>
        <w:jc w:val="both"/>
        <w:rPr>
          <w:rFonts w:ascii="Arial" w:eastAsia="Calibri" w:hAnsi="Arial" w:cs="Arial"/>
          <w:bCs/>
        </w:rPr>
      </w:pPr>
      <w:r w:rsidRPr="001111F6">
        <w:rPr>
          <w:rFonts w:ascii="Arial" w:eastAsia="Calibri" w:hAnsi="Arial" w:cs="Arial"/>
          <w:bCs/>
        </w:rPr>
        <w:lastRenderedPageBreak/>
        <w:t>Se podrá indicar, además, las actividades a ejecutar por parte de cada uno de los integrantes del consorcio o unión temporal.</w:t>
      </w:r>
    </w:p>
    <w:p w14:paraId="6F1F5366" w14:textId="77777777" w:rsidR="001111F6" w:rsidRPr="001111F6" w:rsidRDefault="001111F6" w:rsidP="001111F6">
      <w:pPr>
        <w:spacing w:after="0" w:line="240" w:lineRule="auto"/>
        <w:contextualSpacing/>
        <w:jc w:val="both"/>
        <w:rPr>
          <w:rFonts w:ascii="Arial" w:eastAsia="Calibri" w:hAnsi="Arial" w:cs="Arial"/>
          <w:bCs/>
        </w:rPr>
      </w:pPr>
    </w:p>
    <w:p w14:paraId="1FCF72E2" w14:textId="77777777" w:rsidR="001111F6" w:rsidRPr="001111F6" w:rsidRDefault="001111F6">
      <w:pPr>
        <w:numPr>
          <w:ilvl w:val="1"/>
          <w:numId w:val="16"/>
        </w:numPr>
        <w:spacing w:after="0" w:line="240" w:lineRule="auto"/>
        <w:contextualSpacing/>
        <w:jc w:val="both"/>
        <w:rPr>
          <w:rFonts w:ascii="Arial" w:eastAsia="Calibri" w:hAnsi="Arial" w:cs="Arial"/>
          <w:bCs/>
        </w:rPr>
      </w:pPr>
      <w:r w:rsidRPr="001111F6">
        <w:rPr>
          <w:rFonts w:ascii="Arial" w:eastAsia="Calibri" w:hAnsi="Arial" w:cs="Arial"/>
          <w:bCs/>
        </w:rPr>
        <w:t>La duración de la unión temporal o consorcio, que deberá ser, mínimo, por el lapso comprendido entre el Cierre de la presente invitación y la liquidación del Convenio y doce (12) meses más. Lo anterior, sin perjuicio de que, con posterioridad, los integrantes de la unión temporal o consorcio estén llamados a responder por hechos u omisiones ocurridos durante la ejecución del Convenio.</w:t>
      </w:r>
    </w:p>
    <w:p w14:paraId="74770145" w14:textId="77777777" w:rsidR="001111F6" w:rsidRPr="001111F6" w:rsidRDefault="001111F6" w:rsidP="001111F6">
      <w:pPr>
        <w:spacing w:after="0" w:line="240" w:lineRule="auto"/>
        <w:contextualSpacing/>
        <w:jc w:val="both"/>
        <w:rPr>
          <w:rFonts w:ascii="Arial" w:eastAsia="Calibri" w:hAnsi="Arial" w:cs="Arial"/>
          <w:bCs/>
        </w:rPr>
      </w:pPr>
    </w:p>
    <w:p w14:paraId="1478A49D" w14:textId="014BF4EE" w:rsidR="001111F6" w:rsidRPr="001111F6" w:rsidRDefault="001111F6">
      <w:pPr>
        <w:numPr>
          <w:ilvl w:val="1"/>
          <w:numId w:val="16"/>
        </w:numPr>
        <w:spacing w:after="0" w:line="240" w:lineRule="auto"/>
        <w:contextualSpacing/>
        <w:jc w:val="both"/>
        <w:rPr>
          <w:rFonts w:ascii="Arial" w:eastAsia="Calibri" w:hAnsi="Arial" w:cs="Arial"/>
          <w:bCs/>
        </w:rPr>
      </w:pPr>
      <w:r w:rsidRPr="001111F6">
        <w:rPr>
          <w:rFonts w:ascii="Arial" w:eastAsia="Calibri" w:hAnsi="Arial" w:cs="Arial"/>
          <w:bCs/>
        </w:rPr>
        <w:t>La designación de la persona que tendrá la representación de la unión temporal o consorcio, indicando expresamente sus facultades. El Representante de la unión temporal o consorcio, deberá estar expresamente facultado para recibir notificaciones de todo tipo de actos administrativos proferidos por la Alcaldía del Municipio de Remedios e igualmente, tendrá la representación judicial y extrajudicial de la formula asociativa.</w:t>
      </w:r>
    </w:p>
    <w:p w14:paraId="734FC7EA" w14:textId="77777777" w:rsidR="001111F6" w:rsidRPr="001111F6" w:rsidRDefault="001111F6" w:rsidP="001111F6">
      <w:pPr>
        <w:spacing w:after="0" w:line="240" w:lineRule="auto"/>
        <w:contextualSpacing/>
        <w:jc w:val="both"/>
        <w:rPr>
          <w:rFonts w:ascii="Arial" w:eastAsia="Calibri" w:hAnsi="Arial" w:cs="Arial"/>
          <w:bCs/>
        </w:rPr>
      </w:pPr>
    </w:p>
    <w:p w14:paraId="56B554A4" w14:textId="77777777" w:rsidR="001111F6" w:rsidRPr="001111F6" w:rsidRDefault="001111F6">
      <w:pPr>
        <w:numPr>
          <w:ilvl w:val="1"/>
          <w:numId w:val="16"/>
        </w:numPr>
        <w:spacing w:after="0" w:line="240" w:lineRule="auto"/>
        <w:contextualSpacing/>
        <w:jc w:val="both"/>
        <w:rPr>
          <w:rFonts w:ascii="Arial" w:eastAsia="Calibri" w:hAnsi="Arial" w:cs="Arial"/>
          <w:bCs/>
        </w:rPr>
      </w:pPr>
      <w:r w:rsidRPr="001111F6">
        <w:rPr>
          <w:rFonts w:ascii="Arial" w:eastAsia="Calibri" w:hAnsi="Arial" w:cs="Arial"/>
          <w:bCs/>
        </w:rPr>
        <w:t>Los Oferentes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057D0281" w14:textId="77777777" w:rsidR="001111F6" w:rsidRPr="001111F6" w:rsidRDefault="001111F6" w:rsidP="001111F6">
      <w:pPr>
        <w:spacing w:after="0" w:line="240" w:lineRule="auto"/>
        <w:contextualSpacing/>
        <w:jc w:val="both"/>
        <w:rPr>
          <w:rFonts w:ascii="Arial" w:eastAsia="Calibri" w:hAnsi="Arial" w:cs="Arial"/>
          <w:bCs/>
        </w:rPr>
      </w:pPr>
    </w:p>
    <w:p w14:paraId="27D5CA0F"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Si en el documento de constitución de la unión temporal, no se determina cuáles serán los términos y extensión de la responsabilidad que a cada uno de sus miembros les corresponde en la Unión Temporal, para todos los efectos de este Proceso de Contratación, se considerará que el Oferente es un Consorcio y, por lo tanto, se sujetará al régimen legal especial para esta modalidad asociativa.</w:t>
      </w:r>
    </w:p>
    <w:p w14:paraId="4FB567F5" w14:textId="77777777" w:rsidR="001111F6" w:rsidRPr="001111F6" w:rsidRDefault="001111F6" w:rsidP="001111F6">
      <w:pPr>
        <w:spacing w:after="0" w:line="240" w:lineRule="auto"/>
        <w:contextualSpacing/>
        <w:jc w:val="both"/>
        <w:rPr>
          <w:rFonts w:ascii="Arial" w:eastAsia="Calibri" w:hAnsi="Arial" w:cs="Arial"/>
          <w:bCs/>
        </w:rPr>
      </w:pPr>
    </w:p>
    <w:p w14:paraId="7D61F8EB"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El representante deberá contar con facultades amplias y suficientes para formular la propuesta, suscribir el Convenio y obligar a todos los integrantes de la unión temporal o consorcio.</w:t>
      </w:r>
    </w:p>
    <w:p w14:paraId="3297442F" w14:textId="77777777" w:rsidR="001111F6" w:rsidRPr="001111F6" w:rsidRDefault="001111F6" w:rsidP="001111F6">
      <w:pPr>
        <w:spacing w:after="0" w:line="240" w:lineRule="auto"/>
        <w:contextualSpacing/>
        <w:jc w:val="both"/>
        <w:rPr>
          <w:rFonts w:ascii="Arial" w:eastAsia="Calibri" w:hAnsi="Arial" w:cs="Arial"/>
          <w:bCs/>
        </w:rPr>
      </w:pPr>
    </w:p>
    <w:p w14:paraId="701F9FCE"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Serán subsanables los defectos de forma del documento de constitución de la unión temporal o consorcio, así como la falta del documento de constitución de la unión temporal o consorcio, sólo sí en la propuesta se hubiere indicado de manera expresa y como mínimo: el nombre o razón social de sus miembros, y el porcentaje de participación de cada uno de ellos en la propuesta y en la ejecución del Convenio.</w:t>
      </w:r>
    </w:p>
    <w:p w14:paraId="08428EC9" w14:textId="77777777" w:rsidR="001111F6" w:rsidRPr="001111F6" w:rsidRDefault="001111F6" w:rsidP="001111F6">
      <w:pPr>
        <w:spacing w:after="0" w:line="240" w:lineRule="auto"/>
        <w:contextualSpacing/>
        <w:jc w:val="both"/>
        <w:rPr>
          <w:rFonts w:ascii="Arial" w:eastAsia="Calibri" w:hAnsi="Arial" w:cs="Arial"/>
          <w:bCs/>
        </w:rPr>
      </w:pPr>
    </w:p>
    <w:p w14:paraId="7C6C6CB0"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Una vez constituida la unión temporal o el consorcio, sus integrantes no podrán ceder o transferir su participación en el mismo, ni modificar sus integrantes o su participación en aquél, salvo en el evento en que el Municipio de Remedios, lo autorice previamente y por escrito.</w:t>
      </w:r>
    </w:p>
    <w:p w14:paraId="66929A90" w14:textId="77777777" w:rsidR="001111F6" w:rsidRPr="001111F6" w:rsidRDefault="001111F6" w:rsidP="001111F6">
      <w:pPr>
        <w:spacing w:after="0" w:line="240" w:lineRule="auto"/>
        <w:contextualSpacing/>
        <w:jc w:val="both"/>
        <w:rPr>
          <w:rFonts w:ascii="Arial" w:eastAsia="Calibri" w:hAnsi="Arial" w:cs="Arial"/>
          <w:bCs/>
        </w:rPr>
      </w:pPr>
    </w:p>
    <w:p w14:paraId="2140859E" w14:textId="77777777" w:rsid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Cuando se trate de consorcios o uniones temporales, al menos uno de los miembros deberá tener un tiempo de constitución no menor a Siete (7) años con anterioridad a la fecha de cierre del presente proceso de selección.</w:t>
      </w:r>
    </w:p>
    <w:p w14:paraId="64F298EF" w14:textId="77777777" w:rsidR="00957B8F" w:rsidRPr="001111F6" w:rsidRDefault="00957B8F" w:rsidP="001111F6">
      <w:pPr>
        <w:spacing w:after="0" w:line="240" w:lineRule="auto"/>
        <w:contextualSpacing/>
        <w:jc w:val="both"/>
        <w:rPr>
          <w:rFonts w:ascii="Arial" w:eastAsia="Calibri" w:hAnsi="Arial" w:cs="Arial"/>
          <w:bCs/>
        </w:rPr>
      </w:pPr>
    </w:p>
    <w:p w14:paraId="7229903F" w14:textId="6EFC1081"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Fotocopia de la cédula de ciudadanía</w:t>
      </w:r>
    </w:p>
    <w:p w14:paraId="3F8FC297" w14:textId="77777777" w:rsidR="0051763D" w:rsidRPr="00E14086" w:rsidRDefault="0051763D" w:rsidP="0051763D">
      <w:pPr>
        <w:spacing w:after="200" w:line="240" w:lineRule="auto"/>
        <w:contextualSpacing/>
        <w:jc w:val="both"/>
        <w:rPr>
          <w:rFonts w:ascii="Arial" w:eastAsia="Calibri" w:hAnsi="Arial" w:cs="Arial"/>
        </w:rPr>
      </w:pPr>
    </w:p>
    <w:p w14:paraId="0928DE85"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lastRenderedPageBreak/>
        <w:t xml:space="preserve">Fotocopia de la cédula de ciudadanía del representante legal de la persona jurídica o su apoderado. </w:t>
      </w:r>
    </w:p>
    <w:p w14:paraId="7FED489D" w14:textId="77777777" w:rsidR="0051763D" w:rsidRPr="00E14086" w:rsidRDefault="0051763D" w:rsidP="0051763D">
      <w:pPr>
        <w:spacing w:after="200" w:line="240" w:lineRule="auto"/>
        <w:contextualSpacing/>
        <w:jc w:val="both"/>
        <w:rPr>
          <w:rFonts w:ascii="Arial" w:eastAsia="Calibri" w:hAnsi="Arial" w:cs="Arial"/>
        </w:rPr>
      </w:pPr>
    </w:p>
    <w:p w14:paraId="4D07A6FF" w14:textId="77777777" w:rsidR="0051763D" w:rsidRDefault="0051763D" w:rsidP="0051763D">
      <w:pPr>
        <w:spacing w:after="200" w:line="240" w:lineRule="auto"/>
        <w:contextualSpacing/>
        <w:jc w:val="both"/>
        <w:rPr>
          <w:rFonts w:ascii="Arial" w:eastAsia="Calibri" w:hAnsi="Arial" w:cs="Arial"/>
          <w:b/>
          <w:bCs/>
        </w:rPr>
      </w:pPr>
      <w:bookmarkStart w:id="7" w:name="_Hlk223948125"/>
      <w:r w:rsidRPr="00E14086">
        <w:rPr>
          <w:rFonts w:ascii="Arial" w:eastAsia="Calibri" w:hAnsi="Arial" w:cs="Arial"/>
          <w:b/>
          <w:bCs/>
        </w:rPr>
        <w:t>Objeto Social</w:t>
      </w:r>
    </w:p>
    <w:p w14:paraId="371C20E2" w14:textId="77777777" w:rsidR="003B17D0" w:rsidRPr="00E14086" w:rsidRDefault="003B17D0" w:rsidP="0051763D">
      <w:pPr>
        <w:spacing w:after="200" w:line="240" w:lineRule="auto"/>
        <w:contextualSpacing/>
        <w:jc w:val="both"/>
        <w:rPr>
          <w:rFonts w:ascii="Arial" w:eastAsia="Calibri" w:hAnsi="Arial" w:cs="Arial"/>
          <w:b/>
          <w:bCs/>
        </w:rPr>
      </w:pPr>
    </w:p>
    <w:p w14:paraId="399E5722" w14:textId="505F2F5A" w:rsidR="0051763D" w:rsidRPr="00E14086" w:rsidRDefault="003B17D0" w:rsidP="0051763D">
      <w:pPr>
        <w:spacing w:after="200"/>
        <w:jc w:val="both"/>
        <w:rPr>
          <w:rFonts w:ascii="Arial" w:eastAsia="Calibri" w:hAnsi="Arial" w:cs="Arial"/>
        </w:rPr>
      </w:pPr>
      <w:bookmarkStart w:id="8" w:name="_Hlk223948068"/>
      <w:bookmarkEnd w:id="7"/>
      <w:r w:rsidRPr="003B17D0">
        <w:rPr>
          <w:rFonts w:ascii="Arial" w:eastAsia="Calibri" w:hAnsi="Arial" w:cs="Arial"/>
        </w:rPr>
        <w:t>El objeto social de la entidad debe guardar relación con el objeto del presente proceso, lo cual se determinará por medio del respectivo certificado de existencia y representación legal. Aplica para cada uno de los miembros de la unión temporal o consorcio.</w:t>
      </w:r>
    </w:p>
    <w:bookmarkEnd w:id="8"/>
    <w:p w14:paraId="0A818CAB" w14:textId="77777777" w:rsidR="0051763D" w:rsidRPr="00E14086" w:rsidRDefault="0051763D" w:rsidP="0051763D">
      <w:pPr>
        <w:autoSpaceDE w:val="0"/>
        <w:autoSpaceDN w:val="0"/>
        <w:adjustRightInd w:val="0"/>
        <w:spacing w:after="0" w:line="240" w:lineRule="auto"/>
        <w:rPr>
          <w:rFonts w:ascii="Arial" w:hAnsi="Arial" w:cs="Arial"/>
          <w:b/>
          <w:bCs/>
          <w:color w:val="000000"/>
        </w:rPr>
      </w:pPr>
      <w:r w:rsidRPr="00E14086">
        <w:rPr>
          <w:rFonts w:ascii="Arial" w:hAnsi="Arial" w:cs="Arial"/>
          <w:b/>
          <w:bCs/>
          <w:color w:val="000000"/>
        </w:rPr>
        <w:t>Autorización de la Junta Directiva u Órgano Social Competente</w:t>
      </w:r>
    </w:p>
    <w:p w14:paraId="26FE4361" w14:textId="77777777" w:rsidR="0051763D" w:rsidRPr="00E14086" w:rsidRDefault="0051763D" w:rsidP="0051763D">
      <w:pPr>
        <w:autoSpaceDE w:val="0"/>
        <w:autoSpaceDN w:val="0"/>
        <w:adjustRightInd w:val="0"/>
        <w:spacing w:after="0" w:line="240" w:lineRule="auto"/>
        <w:rPr>
          <w:rFonts w:ascii="Arial Narrow" w:hAnsi="Arial Narrow" w:cs="Arial Narrow"/>
          <w:color w:val="000000"/>
        </w:rPr>
      </w:pPr>
    </w:p>
    <w:p w14:paraId="036BB01E"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 xml:space="preserve">Debe permitir comprometer al participante, en especial por la cuantía a contratar, establecida la presente invitación. </w:t>
      </w:r>
    </w:p>
    <w:p w14:paraId="55501423"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7C21671E"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Cuando el representante legal de la entidad sin ánimo de lucro tenga restricciones para contraer obligaciones en nombre de esta, deberá adjuntar el documento de Autorización Expresa del Órgano Social competente, en el cual conste que está facultado para presentar la propuesta y firmar el convenio hasta por el valor del Presupuesto oficial del presente proceso incluyendo sus aportes.</w:t>
      </w:r>
    </w:p>
    <w:p w14:paraId="287DD306"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7E156105" w14:textId="77777777" w:rsidR="0051763D" w:rsidRPr="00E14086" w:rsidRDefault="0051763D" w:rsidP="0051763D">
      <w:pPr>
        <w:autoSpaceDE w:val="0"/>
        <w:autoSpaceDN w:val="0"/>
        <w:adjustRightInd w:val="0"/>
        <w:spacing w:after="0" w:line="240" w:lineRule="auto"/>
        <w:jc w:val="both"/>
        <w:rPr>
          <w:rFonts w:ascii="Arial" w:hAnsi="Arial" w:cs="Arial"/>
          <w:b/>
          <w:bCs/>
          <w:color w:val="000000"/>
        </w:rPr>
      </w:pPr>
      <w:r w:rsidRPr="00E14086">
        <w:rPr>
          <w:rFonts w:ascii="Arial" w:hAnsi="Arial" w:cs="Arial"/>
          <w:b/>
          <w:bCs/>
          <w:color w:val="000000"/>
        </w:rPr>
        <w:t>Certificación de Inspección, Vigilancia y Control para Entidades sin ánimo de lucro</w:t>
      </w:r>
    </w:p>
    <w:p w14:paraId="153806D6" w14:textId="77777777" w:rsidR="0051763D" w:rsidRPr="00E14086" w:rsidRDefault="0051763D" w:rsidP="0051763D">
      <w:pPr>
        <w:autoSpaceDE w:val="0"/>
        <w:autoSpaceDN w:val="0"/>
        <w:adjustRightInd w:val="0"/>
        <w:spacing w:after="0" w:line="240" w:lineRule="auto"/>
        <w:jc w:val="both"/>
        <w:rPr>
          <w:rFonts w:ascii="Arial" w:hAnsi="Arial" w:cs="Arial"/>
          <w:b/>
          <w:bCs/>
          <w:color w:val="000000"/>
        </w:rPr>
      </w:pPr>
    </w:p>
    <w:p w14:paraId="216B09B3"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Acreditar el cumplimiento de obligaciones jurídicas, financieras y contables de entidades sin ánimo de lucro supervisadas por la Autoridad Competente.</w:t>
      </w:r>
    </w:p>
    <w:p w14:paraId="225FD638" w14:textId="77777777" w:rsidR="0051763D" w:rsidRPr="00E14086" w:rsidRDefault="0051763D" w:rsidP="0051763D">
      <w:pPr>
        <w:autoSpaceDE w:val="0"/>
        <w:autoSpaceDN w:val="0"/>
        <w:adjustRightInd w:val="0"/>
        <w:spacing w:after="0" w:line="240" w:lineRule="auto"/>
        <w:jc w:val="both"/>
        <w:rPr>
          <w:rFonts w:ascii="Arial Narrow" w:hAnsi="Arial Narrow" w:cs="Arial Narrow"/>
          <w:color w:val="000000"/>
        </w:rPr>
      </w:pPr>
    </w:p>
    <w:p w14:paraId="51A9F30A"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cumplimiento seguridad social y parafiscal. (Se deberá adjuntar la correspondiente planilla de pago vigente para la fecha del cierre del proceso)</w:t>
      </w:r>
    </w:p>
    <w:p w14:paraId="7FDDB885" w14:textId="77777777" w:rsidR="0051763D" w:rsidRPr="00E14086" w:rsidRDefault="0051763D" w:rsidP="0051763D">
      <w:pPr>
        <w:spacing w:after="200" w:line="240" w:lineRule="auto"/>
        <w:contextualSpacing/>
        <w:jc w:val="both"/>
        <w:rPr>
          <w:rFonts w:ascii="Arial" w:eastAsia="Calibri" w:hAnsi="Arial" w:cs="Arial"/>
        </w:rPr>
      </w:pPr>
    </w:p>
    <w:p w14:paraId="77FCCA1D"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De conformidad con lo establecido en el artículo 41 de la Ley 80 de 1993 modificado por el artículo 23 de la Ley 1150 de 2007, a la fecha de presentación de la oferta, LA ESAL deberá certificar el cumplimiento de sus obligaciones con los sistemas de salud, riesgos profesionales, pensiones y aportes a las Cajas de Compensación Familiar, Instituto Colombiana de Bienestar Familiar y Servicio Nacional de Aprendizaje SENA. 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w:t>
      </w:r>
    </w:p>
    <w:p w14:paraId="37E2A7DB" w14:textId="77777777" w:rsidR="0051763D" w:rsidRPr="00E14086" w:rsidRDefault="0051763D" w:rsidP="0051763D">
      <w:pPr>
        <w:spacing w:after="200" w:line="240" w:lineRule="auto"/>
        <w:contextualSpacing/>
        <w:jc w:val="both"/>
        <w:rPr>
          <w:rFonts w:ascii="Arial" w:eastAsia="Calibri" w:hAnsi="Arial" w:cs="Arial"/>
        </w:rPr>
      </w:pPr>
    </w:p>
    <w:p w14:paraId="0D4E5700"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Cuando la contratación se realice con personas jurídicas, se deberá acreditar el pago de los aportes de sus empleados, a los sistemas mencionados mediante certificación expedida por el revisor fiscal, cuando exista de acuerdo con los requerimientos de ley, o por el representante legal.</w:t>
      </w:r>
    </w:p>
    <w:p w14:paraId="116C57B2" w14:textId="77777777" w:rsidR="0051763D" w:rsidRPr="00E14086" w:rsidRDefault="0051763D" w:rsidP="0051763D">
      <w:pPr>
        <w:spacing w:after="200" w:line="240" w:lineRule="auto"/>
        <w:contextualSpacing/>
        <w:jc w:val="both"/>
        <w:rPr>
          <w:rFonts w:ascii="Arial" w:eastAsia="Calibri" w:hAnsi="Arial" w:cs="Arial"/>
        </w:rPr>
      </w:pPr>
    </w:p>
    <w:p w14:paraId="046D0017"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De acuerdo con lo establecido en el Decreto Reglamentario 2286 de 2003, las ESALs que se encuentren excluidos del pago de los aportes al régimen de subsidio familiar, SENA e ICBF, deberán manifestarlo así en su propuesta.</w:t>
      </w:r>
    </w:p>
    <w:p w14:paraId="64A91D36" w14:textId="77777777" w:rsidR="0051763D" w:rsidRPr="00E14086" w:rsidRDefault="0051763D" w:rsidP="0051763D">
      <w:pPr>
        <w:spacing w:after="200" w:line="240" w:lineRule="auto"/>
        <w:contextualSpacing/>
        <w:jc w:val="both"/>
        <w:rPr>
          <w:rFonts w:ascii="Arial" w:eastAsia="Calibri" w:hAnsi="Arial" w:cs="Arial"/>
        </w:rPr>
      </w:pPr>
    </w:p>
    <w:p w14:paraId="46D29CEC"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lastRenderedPageBreak/>
        <w:t xml:space="preserve">La Entidad se reserva el derecho de verificar con las respectivas entidades la información que suministran Las Entidades Sin Ánimo de Lucro. </w:t>
      </w:r>
    </w:p>
    <w:p w14:paraId="18DAF0B0" w14:textId="77777777" w:rsidR="0051763D" w:rsidRPr="00E14086" w:rsidRDefault="0051763D" w:rsidP="0051763D">
      <w:pPr>
        <w:spacing w:after="200" w:line="240" w:lineRule="auto"/>
        <w:contextualSpacing/>
        <w:jc w:val="both"/>
        <w:rPr>
          <w:rFonts w:ascii="Arial" w:eastAsia="Calibri" w:hAnsi="Arial" w:cs="Arial"/>
        </w:rPr>
      </w:pPr>
    </w:p>
    <w:p w14:paraId="22505972"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El pago de los aportes se acreditará mediante certificación expedida por el revisor fiscal cuando este exista de acuerdo con los requerimientos de ley, acompañando la certificación de Copia de la Cedula de Ciudadanía, Tarjeta Profesional y Certificado de Antecedentes de la Junta Central de Contadores del Revisor Fiscal; en caso contrario, será acreditado por su representante legal y se aportara copia de la cedula de ciudadanía del Representante Legal y del Registro Único Tributario. </w:t>
      </w:r>
    </w:p>
    <w:p w14:paraId="7F842527" w14:textId="77777777" w:rsidR="0051763D" w:rsidRPr="00E14086" w:rsidRDefault="0051763D" w:rsidP="0051763D">
      <w:pPr>
        <w:spacing w:after="200" w:line="240" w:lineRule="auto"/>
        <w:contextualSpacing/>
        <w:jc w:val="both"/>
        <w:rPr>
          <w:rFonts w:ascii="Arial" w:eastAsia="Calibri" w:hAnsi="Arial" w:cs="Arial"/>
        </w:rPr>
      </w:pPr>
    </w:p>
    <w:p w14:paraId="0B9258F5"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Dicho documento deberá certificar que a la presentación de su oferta, el proponente ha realizado el pago de los aportes correspondientes a la nómina de los últimos seis (6) meses, en los cuales se haya causado la obligación de efectuar dichos pagos. </w:t>
      </w:r>
    </w:p>
    <w:p w14:paraId="086B785D" w14:textId="77777777" w:rsidR="0051763D" w:rsidRPr="00E14086" w:rsidRDefault="0051763D" w:rsidP="0051763D">
      <w:pPr>
        <w:spacing w:after="200" w:line="240" w:lineRule="auto"/>
        <w:contextualSpacing/>
        <w:jc w:val="both"/>
        <w:rPr>
          <w:rFonts w:ascii="Arial" w:eastAsia="Calibri" w:hAnsi="Arial" w:cs="Arial"/>
        </w:rPr>
      </w:pPr>
    </w:p>
    <w:p w14:paraId="1DF53498"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Cuando LA ESAL no allegue con su oferta la certificación de que trata este numeral o la misma requiera aclaraciones, el Comité Evaluador lo solicitará a LA ESAL, quien deberá allegarla o realizar las aclaraciones, dentro del término establecido en el requerimiento.</w:t>
      </w:r>
    </w:p>
    <w:p w14:paraId="62EF7685" w14:textId="77777777" w:rsidR="0051763D" w:rsidRPr="00E14086" w:rsidRDefault="0051763D" w:rsidP="0051763D">
      <w:pPr>
        <w:spacing w:after="0" w:line="240" w:lineRule="auto"/>
        <w:contextualSpacing/>
        <w:jc w:val="both"/>
        <w:rPr>
          <w:rFonts w:ascii="Arial" w:eastAsia="Calibri" w:hAnsi="Arial" w:cs="Arial"/>
          <w:b/>
        </w:rPr>
      </w:pPr>
    </w:p>
    <w:p w14:paraId="17A2BB37"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antecedentes disciplinarios expedido por la Procuraduría General de la Nación</w:t>
      </w:r>
    </w:p>
    <w:p w14:paraId="58F4D9DC" w14:textId="77777777" w:rsidR="0051763D" w:rsidRPr="00E14086" w:rsidRDefault="0051763D" w:rsidP="0051763D">
      <w:pPr>
        <w:spacing w:after="0" w:line="240" w:lineRule="auto"/>
        <w:contextualSpacing/>
        <w:jc w:val="both"/>
        <w:rPr>
          <w:rFonts w:ascii="Arial" w:eastAsia="Calibri" w:hAnsi="Arial" w:cs="Arial"/>
          <w:b/>
        </w:rPr>
      </w:pPr>
    </w:p>
    <w:p w14:paraId="4456C58E"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Certificado de antecedentes disciplinarios expedido por la Procuraduría General de la Nación de LA ESAL y de su representante legal. Si no se allega este documento, la Comisión hará la verificación en el aplicativo dispuesto para ello por la Procuraduría General de la Nación.</w:t>
      </w:r>
    </w:p>
    <w:p w14:paraId="4FE5C35C" w14:textId="77777777" w:rsidR="0051763D" w:rsidRPr="00E14086" w:rsidRDefault="0051763D" w:rsidP="0051763D">
      <w:pPr>
        <w:spacing w:after="200" w:line="240" w:lineRule="auto"/>
        <w:contextualSpacing/>
        <w:jc w:val="both"/>
        <w:rPr>
          <w:rFonts w:ascii="Arial" w:eastAsia="Calibri" w:hAnsi="Arial" w:cs="Arial"/>
        </w:rPr>
      </w:pPr>
    </w:p>
    <w:p w14:paraId="3C84740B"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antecedentes fiscales expedido por la Contraloría General de la República</w:t>
      </w:r>
    </w:p>
    <w:p w14:paraId="406498BF" w14:textId="77777777" w:rsidR="0051763D" w:rsidRPr="00E14086" w:rsidRDefault="0051763D" w:rsidP="0051763D">
      <w:pPr>
        <w:spacing w:after="0" w:line="240" w:lineRule="auto"/>
        <w:contextualSpacing/>
        <w:jc w:val="both"/>
        <w:rPr>
          <w:rFonts w:ascii="Arial" w:eastAsia="Calibri" w:hAnsi="Arial" w:cs="Arial"/>
          <w:b/>
        </w:rPr>
      </w:pPr>
    </w:p>
    <w:p w14:paraId="6E44AD8D" w14:textId="589F2383" w:rsidR="0051763D"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Certificado de antecedentes fiscales expedido por la Contraloría General de la República de LA ESAL y de su representante legal, si se trata de consorcio o unión temporal de cada uno de los miembros del consorcio, así como de sus representantes. Si no se allega este documento, la Entidad realizará la verificación en el aplicativo dispuesto para ello por la Contraloría General de la República.</w:t>
      </w:r>
    </w:p>
    <w:p w14:paraId="6C224442" w14:textId="77777777" w:rsidR="0001649E" w:rsidRPr="00E14086" w:rsidRDefault="0001649E" w:rsidP="0051763D">
      <w:pPr>
        <w:spacing w:after="200" w:line="240" w:lineRule="auto"/>
        <w:contextualSpacing/>
        <w:jc w:val="both"/>
        <w:rPr>
          <w:rFonts w:ascii="Arial" w:eastAsia="Calibri" w:hAnsi="Arial" w:cs="Arial"/>
        </w:rPr>
      </w:pPr>
    </w:p>
    <w:p w14:paraId="5BC2F614"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t>Certificado de Antecedentes Judiciales</w:t>
      </w:r>
    </w:p>
    <w:p w14:paraId="616740D8" w14:textId="77777777" w:rsidR="0051763D" w:rsidRPr="00E14086" w:rsidRDefault="0051763D" w:rsidP="0051763D">
      <w:pPr>
        <w:autoSpaceDE w:val="0"/>
        <w:snapToGrid w:val="0"/>
        <w:ind w:left="39"/>
        <w:jc w:val="both"/>
        <w:rPr>
          <w:rFonts w:ascii="Arial" w:hAnsi="Arial" w:cs="Arial"/>
          <w:shd w:val="clear" w:color="auto" w:fill="FFFFFF"/>
        </w:rPr>
      </w:pPr>
      <w:r w:rsidRPr="00E14086">
        <w:rPr>
          <w:rFonts w:ascii="Arial" w:hAnsi="Arial" w:cs="Arial"/>
          <w:shd w:val="clear" w:color="auto" w:fill="FFFFFF"/>
        </w:rPr>
        <w:t>Certificado expedido por la Policía Nacional de Colombia conforme a lo establecido en el artículo 94 del Decreto 019 de 2012, para que los ciudadanos puedan validar su información judicial personal.</w:t>
      </w:r>
    </w:p>
    <w:p w14:paraId="512F87AB"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t xml:space="preserve">Certificado del Sistema Nacional de Medidas correctivas </w:t>
      </w:r>
    </w:p>
    <w:p w14:paraId="277485DC" w14:textId="77777777" w:rsidR="0051763D" w:rsidRPr="00E14086" w:rsidRDefault="0051763D" w:rsidP="0051763D">
      <w:pPr>
        <w:autoSpaceDE w:val="0"/>
        <w:snapToGrid w:val="0"/>
        <w:ind w:left="39"/>
        <w:jc w:val="both"/>
        <w:rPr>
          <w:rFonts w:ascii="Arial" w:eastAsia="Arial" w:hAnsi="Arial" w:cs="Arial"/>
          <w:bCs/>
        </w:rPr>
      </w:pPr>
      <w:r w:rsidRPr="00E14086">
        <w:rPr>
          <w:rFonts w:ascii="Arial" w:eastAsia="Arial" w:hAnsi="Arial" w:cs="Arial"/>
          <w:bCs/>
        </w:rPr>
        <w:t>Certificado expedido por la Policía Nacional de Colombia, con ocasión de garantizar la no concurrencia de una medida correctiva, prevista en la Ley 1801 de 2016, libro III.</w:t>
      </w:r>
    </w:p>
    <w:p w14:paraId="3C40217D"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t>Certificado de Consulta - Delitos sexuales cometidos contra menores de 18 años. Ley 1918 de 2018.</w:t>
      </w:r>
    </w:p>
    <w:p w14:paraId="035186B7" w14:textId="77777777" w:rsidR="0051763D" w:rsidRPr="00E14086" w:rsidRDefault="0051763D" w:rsidP="0051763D">
      <w:pPr>
        <w:autoSpaceDE w:val="0"/>
        <w:snapToGrid w:val="0"/>
        <w:ind w:left="39"/>
        <w:jc w:val="both"/>
        <w:rPr>
          <w:rFonts w:ascii="Arial" w:eastAsia="Arial" w:hAnsi="Arial" w:cs="Arial"/>
          <w:bCs/>
        </w:rPr>
      </w:pPr>
      <w:r w:rsidRPr="00E14086">
        <w:rPr>
          <w:rFonts w:ascii="Arial" w:eastAsia="Arial" w:hAnsi="Arial" w:cs="Arial"/>
          <w:bCs/>
        </w:rPr>
        <w:lastRenderedPageBreak/>
        <w:t>El proponente debe allegar y cumplir lo establecido.</w:t>
      </w:r>
    </w:p>
    <w:p w14:paraId="69A9C6D6"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t xml:space="preserve">Certificado REDAM </w:t>
      </w:r>
    </w:p>
    <w:p w14:paraId="313DEDF7" w14:textId="77777777" w:rsidR="0051763D" w:rsidRPr="00E14086" w:rsidRDefault="0051763D" w:rsidP="0051763D">
      <w:pPr>
        <w:autoSpaceDE w:val="0"/>
        <w:snapToGrid w:val="0"/>
        <w:ind w:left="39"/>
        <w:jc w:val="both"/>
        <w:rPr>
          <w:rFonts w:ascii="Arial" w:eastAsia="Arial" w:hAnsi="Arial" w:cs="Arial"/>
          <w:bCs/>
        </w:rPr>
      </w:pPr>
      <w:r w:rsidRPr="00E14086">
        <w:rPr>
          <w:rFonts w:ascii="Arial" w:eastAsia="Arial" w:hAnsi="Arial" w:cs="Arial"/>
          <w:bCs/>
        </w:rPr>
        <w:t>Certificado expedido por el Ministerio de las TICS, con ocasión de garantizar que el proponente persona natural o representante legal de la persona jurídica no se encuentre reportado como deudor moroso por alimentos, conforme al artículo 6 de la Ley 2097 de 2021.</w:t>
      </w:r>
    </w:p>
    <w:p w14:paraId="2FDEEEA1" w14:textId="77777777" w:rsidR="0051763D" w:rsidRPr="00E14086" w:rsidRDefault="0051763D" w:rsidP="0051763D">
      <w:pPr>
        <w:jc w:val="both"/>
        <w:rPr>
          <w:rFonts w:ascii="Arial" w:hAnsi="Arial" w:cs="Arial"/>
        </w:rPr>
      </w:pPr>
      <w:r w:rsidRPr="00E14086">
        <w:rPr>
          <w:rFonts w:ascii="Arial" w:hAnsi="Arial" w:cs="Arial"/>
          <w:b/>
        </w:rPr>
        <w:t xml:space="preserve">RUT. </w:t>
      </w:r>
      <w:r w:rsidRPr="00E14086">
        <w:rPr>
          <w:rFonts w:ascii="Arial" w:hAnsi="Arial" w:cs="Arial"/>
        </w:rPr>
        <w:t xml:space="preserve">Expedido por la Dirección de Impuestos y Aduanas Nacionales (DIAN). LA ESAL deberá anexar copia del documento que acredite el régimen tributario al que pertenece con el R.U.T. En caso de ser autorretenedores, deberán indicarlo y anexar copia del documento que acredite tal condición (Resolución); expedido por la Dirección de Impuestos y </w:t>
      </w:r>
      <w:r w:rsidRPr="00E14086">
        <w:rPr>
          <w:rFonts w:ascii="Arial" w:hAnsi="Arial" w:cs="Arial"/>
          <w:u w:val="single"/>
        </w:rPr>
        <w:t>Aduanas</w:t>
      </w:r>
      <w:r w:rsidRPr="00E14086">
        <w:rPr>
          <w:rFonts w:ascii="Arial" w:hAnsi="Arial" w:cs="Arial"/>
        </w:rPr>
        <w:t xml:space="preserve"> Nacionales (DIAN).</w:t>
      </w:r>
    </w:p>
    <w:p w14:paraId="16755E6C" w14:textId="77777777" w:rsidR="0051763D" w:rsidRPr="00E14086" w:rsidRDefault="0051763D" w:rsidP="0051763D">
      <w:pPr>
        <w:jc w:val="both"/>
        <w:rPr>
          <w:rFonts w:ascii="Arial" w:hAnsi="Arial" w:cs="Arial"/>
        </w:rPr>
      </w:pPr>
      <w:r w:rsidRPr="00E14086">
        <w:rPr>
          <w:rFonts w:ascii="Arial" w:hAnsi="Arial" w:cs="Arial"/>
        </w:rPr>
        <w:t>En RUT se deberá acreditar que se encuentra inscrito en la siguiente actividad económica: 9499.</w:t>
      </w:r>
    </w:p>
    <w:p w14:paraId="2FB41719" w14:textId="77777777" w:rsidR="0051763D" w:rsidRPr="00E14086" w:rsidRDefault="0051763D" w:rsidP="0051763D">
      <w:pPr>
        <w:jc w:val="both"/>
        <w:rPr>
          <w:rFonts w:ascii="Arial" w:hAnsi="Arial" w:cs="Arial"/>
        </w:rPr>
      </w:pPr>
      <w:r w:rsidRPr="00E14086">
        <w:rPr>
          <w:rFonts w:ascii="Arial" w:hAnsi="Arial" w:cs="Arial"/>
        </w:rPr>
        <w:t xml:space="preserve">El Registro Único Tributario, deberá estar actualizado para el momento de la verificación de este documento, lo anterior, de conformidad con lo dispuesto en los artículos 368 y siguientes, 555-2 y siguientes del Estatuto Tributario, en concordancia con el artículo 66 de la Ley 488 de 1998, que adicionó el artículo 437 del mismo, y el Decreto Reglamentario No. 2788 de 2004. </w:t>
      </w:r>
    </w:p>
    <w:p w14:paraId="2AE6E6F6" w14:textId="77777777" w:rsidR="0051763D" w:rsidRPr="00E14086" w:rsidRDefault="0051763D" w:rsidP="0051763D">
      <w:pPr>
        <w:jc w:val="both"/>
        <w:rPr>
          <w:rFonts w:ascii="Arial" w:hAnsi="Arial" w:cs="Arial"/>
        </w:rPr>
      </w:pPr>
      <w:r w:rsidRPr="00E14086">
        <w:rPr>
          <w:rFonts w:ascii="Arial" w:hAnsi="Arial" w:cs="Arial"/>
          <w:b/>
        </w:rPr>
        <w:t xml:space="preserve">Registro Único De Proponentes (RUP): </w:t>
      </w:r>
      <w:r w:rsidRPr="00E14086">
        <w:rPr>
          <w:rFonts w:ascii="Arial" w:hAnsi="Arial" w:cs="Arial"/>
        </w:rPr>
        <w:t xml:space="preserve">Renovado y en firme. Con un término de expedición no superior a 30 días. (Si lo tiene) </w:t>
      </w:r>
    </w:p>
    <w:p w14:paraId="77372CC7" w14:textId="77777777" w:rsidR="0051763D" w:rsidRPr="00E14086" w:rsidRDefault="0051763D" w:rsidP="0051763D">
      <w:pPr>
        <w:jc w:val="both"/>
        <w:rPr>
          <w:rFonts w:ascii="Arial" w:hAnsi="Arial" w:cs="Arial"/>
          <w:b/>
        </w:rPr>
      </w:pPr>
      <w:r w:rsidRPr="00E14086">
        <w:rPr>
          <w:rFonts w:ascii="Arial" w:hAnsi="Arial" w:cs="Arial"/>
        </w:rPr>
        <w:t xml:space="preserve">En caso tal de que la ESAL no cuente con RUP, deberá aportar Estados Financieros </w:t>
      </w:r>
      <w:r w:rsidRPr="00DA09ED">
        <w:rPr>
          <w:rFonts w:ascii="Arial" w:hAnsi="Arial" w:cs="Arial"/>
          <w:bCs/>
        </w:rPr>
        <w:t>a</w:t>
      </w:r>
      <w:r w:rsidRPr="00E14086">
        <w:rPr>
          <w:rFonts w:ascii="Arial" w:hAnsi="Arial" w:cs="Arial"/>
          <w:b/>
        </w:rPr>
        <w:t xml:space="preserve"> diciembre 31 de 2024 </w:t>
      </w:r>
    </w:p>
    <w:p w14:paraId="1ABDBE17" w14:textId="77777777" w:rsidR="0051763D" w:rsidRPr="00E14086" w:rsidRDefault="0051763D" w:rsidP="0051763D">
      <w:pPr>
        <w:jc w:val="both"/>
        <w:rPr>
          <w:rFonts w:ascii="Arial" w:hAnsi="Arial" w:cs="Arial"/>
          <w:b/>
          <w:bCs/>
        </w:rPr>
      </w:pPr>
      <w:r w:rsidRPr="00E14086">
        <w:rPr>
          <w:rFonts w:ascii="Arial" w:hAnsi="Arial" w:cs="Arial"/>
          <w:b/>
          <w:bCs/>
        </w:rPr>
        <w:t>Hoja de Vida de la Función Pública Persona Jurídica</w:t>
      </w:r>
    </w:p>
    <w:p w14:paraId="7C322C21" w14:textId="77777777" w:rsidR="0051763D" w:rsidRPr="00E14086" w:rsidRDefault="0051763D" w:rsidP="0051763D">
      <w:pPr>
        <w:jc w:val="both"/>
        <w:rPr>
          <w:rFonts w:ascii="Arial" w:hAnsi="Arial" w:cs="Arial"/>
          <w:bCs/>
        </w:rPr>
      </w:pPr>
      <w:r w:rsidRPr="00E14086">
        <w:rPr>
          <w:rFonts w:ascii="Arial" w:hAnsi="Arial" w:cs="Arial"/>
          <w:bCs/>
        </w:rPr>
        <w:t>El proponente deberá anexar la hoja de vida debidamente diligenciada, según formato de la Función Pública para persona jurídica, según sea el caso.</w:t>
      </w:r>
    </w:p>
    <w:p w14:paraId="2BD3DB89" w14:textId="626A45EA" w:rsidR="0051763D" w:rsidRPr="00E14086" w:rsidRDefault="0051763D" w:rsidP="0051763D">
      <w:pPr>
        <w:autoSpaceDE w:val="0"/>
        <w:autoSpaceDN w:val="0"/>
        <w:adjustRightInd w:val="0"/>
        <w:spacing w:after="0" w:line="240" w:lineRule="auto"/>
        <w:rPr>
          <w:rFonts w:ascii="Arial" w:hAnsi="Arial" w:cs="Arial"/>
          <w:b/>
          <w:bCs/>
          <w:color w:val="000000"/>
        </w:rPr>
      </w:pPr>
      <w:r w:rsidRPr="00E14086">
        <w:rPr>
          <w:rFonts w:ascii="Arial" w:hAnsi="Arial" w:cs="Arial"/>
          <w:b/>
          <w:bCs/>
          <w:color w:val="000000"/>
        </w:rPr>
        <w:t xml:space="preserve">Certificado sobre la </w:t>
      </w:r>
      <w:r w:rsidR="00957B8F" w:rsidRPr="00E14086">
        <w:rPr>
          <w:rFonts w:ascii="Arial" w:hAnsi="Arial" w:cs="Arial"/>
          <w:b/>
          <w:bCs/>
          <w:color w:val="000000"/>
        </w:rPr>
        <w:t>Exis</w:t>
      </w:r>
      <w:r w:rsidRPr="00E14086">
        <w:rPr>
          <w:rFonts w:ascii="Arial" w:hAnsi="Arial" w:cs="Arial"/>
          <w:b/>
          <w:bCs/>
          <w:color w:val="000000"/>
        </w:rPr>
        <w:t xml:space="preserve">tencia de Multas y </w:t>
      </w:r>
      <w:r w:rsidR="00957B8F" w:rsidRPr="00E14086">
        <w:rPr>
          <w:rFonts w:ascii="Arial" w:hAnsi="Arial" w:cs="Arial"/>
          <w:b/>
          <w:bCs/>
          <w:color w:val="000000"/>
        </w:rPr>
        <w:t>Sanciones</w:t>
      </w:r>
    </w:p>
    <w:p w14:paraId="7999DFD2"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1F2C7F51"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Declaración bajo la gravedad de juramento que no han sido sancionados o multados mediante acto administrativo ejecutoriado por ninguna entidad oficial, con ocasión de celebración y ejecución de contratos dentro de los últimos cinco (5) años anteriores a la fecha de cierre de presente proceso, o en su defecto informar la multa o sanción, con las entidades respectivas: (indicar el nombre de cada entidad). (En caso de consorcios o uniones temporales este requisito debe ser cumplido por todos y cada uno de los integrantes).</w:t>
      </w:r>
    </w:p>
    <w:p w14:paraId="091CFC01" w14:textId="77777777" w:rsidR="0051763D" w:rsidRPr="00E14086" w:rsidRDefault="0051763D" w:rsidP="0051763D">
      <w:pPr>
        <w:autoSpaceDE w:val="0"/>
        <w:autoSpaceDN w:val="0"/>
        <w:adjustRightInd w:val="0"/>
        <w:spacing w:after="0" w:line="240" w:lineRule="auto"/>
        <w:rPr>
          <w:rFonts w:ascii="Arial" w:hAnsi="Arial" w:cs="Arial"/>
          <w:color w:val="000000"/>
        </w:rPr>
      </w:pPr>
    </w:p>
    <w:p w14:paraId="37FC60F8" w14:textId="1B2BD35C" w:rsidR="0051763D" w:rsidRPr="00E14086" w:rsidRDefault="0051763D" w:rsidP="0051763D">
      <w:pPr>
        <w:autoSpaceDE w:val="0"/>
        <w:autoSpaceDN w:val="0"/>
        <w:adjustRightInd w:val="0"/>
        <w:spacing w:after="0" w:line="240" w:lineRule="auto"/>
        <w:rPr>
          <w:rFonts w:ascii="Arial" w:hAnsi="Arial" w:cs="Arial"/>
          <w:b/>
          <w:bCs/>
          <w:color w:val="000000"/>
        </w:rPr>
      </w:pPr>
      <w:r w:rsidRPr="00E14086">
        <w:rPr>
          <w:rFonts w:ascii="Arial" w:hAnsi="Arial" w:cs="Arial"/>
          <w:b/>
          <w:bCs/>
          <w:color w:val="000000"/>
        </w:rPr>
        <w:t xml:space="preserve">Certificación sobre Inhabilidades Incompatibilidades y </w:t>
      </w:r>
      <w:r w:rsidR="00957B8F" w:rsidRPr="00E14086">
        <w:rPr>
          <w:rFonts w:ascii="Arial" w:hAnsi="Arial" w:cs="Arial"/>
          <w:b/>
          <w:bCs/>
          <w:color w:val="000000"/>
        </w:rPr>
        <w:t>Conflicto</w:t>
      </w:r>
      <w:r w:rsidRPr="00E14086">
        <w:rPr>
          <w:rFonts w:ascii="Arial" w:hAnsi="Arial" w:cs="Arial"/>
          <w:b/>
          <w:bCs/>
          <w:color w:val="000000"/>
        </w:rPr>
        <w:t xml:space="preserve"> de </w:t>
      </w:r>
      <w:r w:rsidR="00957B8F" w:rsidRPr="00E14086">
        <w:rPr>
          <w:rFonts w:ascii="Arial" w:hAnsi="Arial" w:cs="Arial"/>
          <w:b/>
          <w:bCs/>
          <w:color w:val="000000"/>
        </w:rPr>
        <w:t>Intereses</w:t>
      </w:r>
    </w:p>
    <w:p w14:paraId="6820E32E" w14:textId="77777777" w:rsidR="0051763D" w:rsidRPr="00E14086" w:rsidRDefault="0051763D" w:rsidP="0051763D">
      <w:pPr>
        <w:autoSpaceDE w:val="0"/>
        <w:autoSpaceDN w:val="0"/>
        <w:adjustRightInd w:val="0"/>
        <w:spacing w:after="0" w:line="240" w:lineRule="auto"/>
        <w:rPr>
          <w:rFonts w:ascii="Arial" w:hAnsi="Arial" w:cs="Arial"/>
          <w:b/>
          <w:bCs/>
          <w:color w:val="000000"/>
        </w:rPr>
      </w:pPr>
    </w:p>
    <w:p w14:paraId="50B85ACA"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No encontrarse bajo las causales de inhabilidad o incompatibilidad consagradas en el artículo 8° y siguientes de la Ley 80 de 1993 y demás normas complementarias; para tal fin deberán presentar declaración bajo la gravedad de juramento de no encontrase en tal situación. En el caso de Consorcios o Uniones Temporales cada uno de sus integrantes deberá declarar la misma situación. Cualquier contravención a lo expresado, faculta al Municipio a rechazar la propuesta, sin incurrir en ninguna responsabilidad.</w:t>
      </w:r>
    </w:p>
    <w:p w14:paraId="01E6453F" w14:textId="7B43ED70" w:rsidR="0051763D" w:rsidRPr="00E14086" w:rsidRDefault="0051763D" w:rsidP="0051763D">
      <w:pPr>
        <w:autoSpaceDE w:val="0"/>
        <w:autoSpaceDN w:val="0"/>
        <w:adjustRightInd w:val="0"/>
        <w:spacing w:after="0" w:line="240" w:lineRule="auto"/>
        <w:jc w:val="both"/>
        <w:rPr>
          <w:rFonts w:ascii="Arial" w:hAnsi="Arial" w:cs="Arial"/>
          <w:b/>
          <w:bCs/>
          <w:color w:val="000000"/>
        </w:rPr>
      </w:pPr>
      <w:r w:rsidRPr="00E14086">
        <w:rPr>
          <w:rFonts w:ascii="Arial" w:hAnsi="Arial" w:cs="Arial"/>
          <w:b/>
          <w:bCs/>
          <w:color w:val="000000"/>
        </w:rPr>
        <w:lastRenderedPageBreak/>
        <w:t xml:space="preserve">Compromiso de </w:t>
      </w:r>
      <w:r w:rsidR="00DA09ED">
        <w:rPr>
          <w:rFonts w:ascii="Arial" w:hAnsi="Arial" w:cs="Arial"/>
          <w:b/>
          <w:bCs/>
          <w:color w:val="000000"/>
        </w:rPr>
        <w:t>T</w:t>
      </w:r>
      <w:r w:rsidRPr="00E14086">
        <w:rPr>
          <w:rFonts w:ascii="Arial" w:hAnsi="Arial" w:cs="Arial"/>
          <w:b/>
          <w:bCs/>
          <w:color w:val="000000"/>
        </w:rPr>
        <w:t>ransparencia - Anticorrupción</w:t>
      </w:r>
    </w:p>
    <w:p w14:paraId="79FB2420"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32A5E035"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El proponente debe suscribir y cumplir lo establecido en el respectivo anexo o formato.</w:t>
      </w:r>
    </w:p>
    <w:p w14:paraId="2097101F" w14:textId="77777777" w:rsidR="0051763D" w:rsidRPr="00E14086" w:rsidRDefault="0051763D" w:rsidP="0051763D">
      <w:pPr>
        <w:autoSpaceDE w:val="0"/>
        <w:autoSpaceDN w:val="0"/>
        <w:adjustRightInd w:val="0"/>
        <w:spacing w:after="0" w:line="240" w:lineRule="auto"/>
        <w:rPr>
          <w:rFonts w:ascii="Arial" w:hAnsi="Arial" w:cs="Arial"/>
          <w:color w:val="000000"/>
        </w:rPr>
      </w:pPr>
    </w:p>
    <w:p w14:paraId="484A471F" w14:textId="19A9A8A4" w:rsidR="006B1451" w:rsidRDefault="006B1451" w:rsidP="00296FE5">
      <w:pPr>
        <w:pStyle w:val="Prrafodelista"/>
        <w:autoSpaceDE w:val="0"/>
        <w:autoSpaceDN w:val="0"/>
        <w:adjustRightInd w:val="0"/>
        <w:ind w:left="0"/>
        <w:jc w:val="both"/>
        <w:rPr>
          <w:rFonts w:ascii="Arial" w:eastAsiaTheme="minorHAnsi" w:hAnsi="Arial" w:cs="Arial"/>
          <w:b/>
          <w:lang w:val="es-ES"/>
        </w:rPr>
      </w:pPr>
      <w:r w:rsidRPr="006B1451">
        <w:rPr>
          <w:rFonts w:ascii="Arial" w:eastAsiaTheme="minorHAnsi" w:hAnsi="Arial" w:cs="Arial"/>
          <w:b/>
          <w:lang w:val="es-ES"/>
        </w:rPr>
        <w:t>INDICADORES DE EFICIENCIA DE LA ORGANIZACIÓN</w:t>
      </w:r>
    </w:p>
    <w:p w14:paraId="3EAE65C7" w14:textId="77777777" w:rsidR="006B1451" w:rsidRDefault="006B1451" w:rsidP="00296FE5">
      <w:pPr>
        <w:pStyle w:val="Prrafodelista"/>
        <w:autoSpaceDE w:val="0"/>
        <w:autoSpaceDN w:val="0"/>
        <w:adjustRightInd w:val="0"/>
        <w:ind w:left="0"/>
        <w:jc w:val="both"/>
        <w:rPr>
          <w:rFonts w:ascii="Arial" w:eastAsiaTheme="minorHAnsi" w:hAnsi="Arial" w:cs="Arial"/>
          <w:b/>
          <w:lang w:val="es-ES"/>
        </w:rPr>
      </w:pPr>
    </w:p>
    <w:p w14:paraId="0A1AC027" w14:textId="03401D08" w:rsidR="00296FE5" w:rsidRPr="00E14086" w:rsidRDefault="00296FE5" w:rsidP="00296FE5">
      <w:pPr>
        <w:pStyle w:val="Prrafodelista"/>
        <w:autoSpaceDE w:val="0"/>
        <w:autoSpaceDN w:val="0"/>
        <w:adjustRightInd w:val="0"/>
        <w:ind w:left="0"/>
        <w:jc w:val="both"/>
        <w:rPr>
          <w:rFonts w:ascii="Arial" w:hAnsi="Arial" w:cs="Arial"/>
        </w:rPr>
      </w:pPr>
      <w:r w:rsidRPr="00E14086">
        <w:rPr>
          <w:rFonts w:ascii="Arial" w:hAnsi="Arial" w:cs="Arial"/>
        </w:rPr>
        <w:t>La información financiera se tomará del RUP o de los Estados Financieros de la ESAL, y deberán cumplir con el valor de los siguientes factores:</w:t>
      </w:r>
    </w:p>
    <w:p w14:paraId="65C15F03" w14:textId="77777777" w:rsidR="006B1451" w:rsidRPr="006B1451" w:rsidRDefault="006B1451" w:rsidP="006B1451">
      <w:pPr>
        <w:spacing w:line="278" w:lineRule="auto"/>
        <w:ind w:right="50"/>
        <w:jc w:val="both"/>
        <w:rPr>
          <w:rFonts w:ascii="Arial" w:eastAsia="Arial" w:hAnsi="Arial" w:cs="Arial"/>
          <w:kern w:val="2"/>
          <w14:ligatures w14:val="standardContextual"/>
        </w:rPr>
      </w:pPr>
      <w:r w:rsidRPr="006B1451">
        <w:rPr>
          <w:rFonts w:ascii="Arial" w:eastAsia="Arial" w:hAnsi="Arial" w:cs="Arial"/>
          <w:spacing w:val="2"/>
          <w:kern w:val="2"/>
          <w14:ligatures w14:val="standardContextual"/>
        </w:rPr>
        <w:t>a</w:t>
      </w:r>
      <w:r w:rsidRPr="006B1451">
        <w:rPr>
          <w:rFonts w:ascii="Arial" w:eastAsia="Arial" w:hAnsi="Arial" w:cs="Arial"/>
          <w:kern w:val="2"/>
          <w14:ligatures w14:val="standardContextual"/>
        </w:rPr>
        <w:t>)</w:t>
      </w:r>
      <w:r w:rsidRPr="006B1451">
        <w:rPr>
          <w:rFonts w:ascii="Arial" w:eastAsia="Arial" w:hAnsi="Arial" w:cs="Arial"/>
          <w:spacing w:val="-10"/>
          <w:kern w:val="2"/>
          <w14:ligatures w14:val="standardContextual"/>
        </w:rPr>
        <w:t xml:space="preserve"> </w:t>
      </w:r>
      <w:r w:rsidRPr="006B1451">
        <w:rPr>
          <w:rFonts w:ascii="Arial" w:eastAsia="Arial" w:hAnsi="Arial" w:cs="Arial"/>
          <w:spacing w:val="2"/>
          <w:kern w:val="2"/>
          <w14:ligatures w14:val="standardContextual"/>
        </w:rPr>
        <w:t>L</w:t>
      </w:r>
      <w:r w:rsidRPr="006B1451">
        <w:rPr>
          <w:rFonts w:ascii="Arial" w:eastAsia="Arial" w:hAnsi="Arial" w:cs="Arial"/>
          <w:kern w:val="2"/>
          <w14:ligatures w14:val="standardContextual"/>
        </w:rPr>
        <w:t>a</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en</w:t>
      </w:r>
      <w:r w:rsidRPr="006B1451">
        <w:rPr>
          <w:rFonts w:ascii="Arial" w:eastAsia="Arial" w:hAnsi="Arial" w:cs="Arial"/>
          <w:spacing w:val="-1"/>
          <w:kern w:val="2"/>
          <w14:ligatures w14:val="standardContextual"/>
        </w:rPr>
        <w:t>ti</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a</w:t>
      </w:r>
      <w:r w:rsidRPr="006B1451">
        <w:rPr>
          <w:rFonts w:ascii="Arial" w:eastAsia="Arial" w:hAnsi="Arial" w:cs="Arial"/>
          <w:kern w:val="2"/>
          <w14:ligatures w14:val="standardContextual"/>
        </w:rPr>
        <w:t>d</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s</w:t>
      </w:r>
      <w:r w:rsidRPr="006B1451">
        <w:rPr>
          <w:rFonts w:ascii="Arial" w:eastAsia="Arial" w:hAnsi="Arial" w:cs="Arial"/>
          <w:spacing w:val="-1"/>
          <w:kern w:val="2"/>
          <w14:ligatures w14:val="standardContextual"/>
        </w:rPr>
        <w:t>i</w:t>
      </w:r>
      <w:r w:rsidRPr="006B1451">
        <w:rPr>
          <w:rFonts w:ascii="Arial" w:eastAsia="Arial" w:hAnsi="Arial" w:cs="Arial"/>
          <w:kern w:val="2"/>
          <w14:ligatures w14:val="standardContextual"/>
        </w:rPr>
        <w:t>n</w:t>
      </w:r>
      <w:r w:rsidRPr="006B1451">
        <w:rPr>
          <w:rFonts w:ascii="Arial" w:eastAsia="Arial" w:hAnsi="Arial" w:cs="Arial"/>
          <w:spacing w:val="-5"/>
          <w:kern w:val="2"/>
          <w14:ligatures w14:val="standardContextual"/>
        </w:rPr>
        <w:t xml:space="preserve"> </w:t>
      </w:r>
      <w:r w:rsidRPr="006B1451">
        <w:rPr>
          <w:rFonts w:ascii="Arial" w:eastAsia="Arial" w:hAnsi="Arial" w:cs="Arial"/>
          <w:spacing w:val="-2"/>
          <w:kern w:val="2"/>
          <w14:ligatures w14:val="standardContextual"/>
        </w:rPr>
        <w:t>á</w:t>
      </w:r>
      <w:r w:rsidRPr="006B1451">
        <w:rPr>
          <w:rFonts w:ascii="Arial" w:eastAsia="Arial" w:hAnsi="Arial" w:cs="Arial"/>
          <w:spacing w:val="2"/>
          <w:kern w:val="2"/>
          <w14:ligatures w14:val="standardContextual"/>
        </w:rPr>
        <w:t>n</w:t>
      </w:r>
      <w:r w:rsidRPr="006B1451">
        <w:rPr>
          <w:rFonts w:ascii="Arial" w:eastAsia="Arial" w:hAnsi="Arial" w:cs="Arial"/>
          <w:spacing w:val="-1"/>
          <w:kern w:val="2"/>
          <w14:ligatures w14:val="standardContextual"/>
        </w:rPr>
        <w:t>i</w:t>
      </w:r>
      <w:r w:rsidRPr="006B1451">
        <w:rPr>
          <w:rFonts w:ascii="Arial" w:eastAsia="Arial" w:hAnsi="Arial" w:cs="Arial"/>
          <w:kern w:val="2"/>
          <w14:ligatures w14:val="standardContextual"/>
        </w:rPr>
        <w:t>mo</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7"/>
          <w:kern w:val="2"/>
          <w14:ligatures w14:val="standardContextual"/>
        </w:rPr>
        <w:t xml:space="preserve"> </w:t>
      </w:r>
      <w:r w:rsidRPr="006B1451">
        <w:rPr>
          <w:rFonts w:ascii="Arial" w:eastAsia="Arial" w:hAnsi="Arial" w:cs="Arial"/>
          <w:spacing w:val="-5"/>
          <w:kern w:val="2"/>
          <w14:ligatures w14:val="standardContextual"/>
        </w:rPr>
        <w:t>l</w:t>
      </w:r>
      <w:r w:rsidRPr="006B1451">
        <w:rPr>
          <w:rFonts w:ascii="Arial" w:eastAsia="Arial" w:hAnsi="Arial" w:cs="Arial"/>
          <w:spacing w:val="2"/>
          <w:kern w:val="2"/>
          <w14:ligatures w14:val="standardContextual"/>
        </w:rPr>
        <w:t>uc</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o</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be</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á</w:t>
      </w:r>
      <w:r w:rsidRPr="006B1451">
        <w:rPr>
          <w:rFonts w:ascii="Arial" w:eastAsia="Arial" w:hAnsi="Arial" w:cs="Arial"/>
          <w:spacing w:val="-7"/>
          <w:kern w:val="2"/>
          <w14:ligatures w14:val="standardContextual"/>
        </w:rPr>
        <w:t xml:space="preserve"> </w:t>
      </w:r>
      <w:r w:rsidRPr="006B1451">
        <w:rPr>
          <w:rFonts w:ascii="Arial" w:eastAsia="Arial" w:hAnsi="Arial" w:cs="Arial"/>
          <w:spacing w:val="-5"/>
          <w:kern w:val="2"/>
          <w14:ligatures w14:val="standardContextual"/>
        </w:rPr>
        <w:t>t</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ne</w:t>
      </w:r>
      <w:r w:rsidRPr="006B1451">
        <w:rPr>
          <w:rFonts w:ascii="Arial" w:eastAsia="Arial" w:hAnsi="Arial" w:cs="Arial"/>
          <w:kern w:val="2"/>
          <w14:ligatures w14:val="standardContextual"/>
        </w:rPr>
        <w:t>r</w:t>
      </w:r>
      <w:r w:rsidRPr="006B1451">
        <w:rPr>
          <w:rFonts w:ascii="Arial" w:eastAsia="Arial" w:hAnsi="Arial" w:cs="Arial"/>
          <w:spacing w:val="-10"/>
          <w:kern w:val="2"/>
          <w14:ligatures w14:val="standardContextual"/>
        </w:rPr>
        <w:t xml:space="preserve"> </w:t>
      </w:r>
      <w:r w:rsidRPr="006B1451">
        <w:rPr>
          <w:rFonts w:ascii="Arial" w:eastAsia="Arial" w:hAnsi="Arial" w:cs="Arial"/>
          <w:spacing w:val="-2"/>
          <w:kern w:val="2"/>
          <w14:ligatures w14:val="standardContextual"/>
        </w:rPr>
        <w:t>s</w:t>
      </w:r>
      <w:r w:rsidRPr="006B1451">
        <w:rPr>
          <w:rFonts w:ascii="Arial" w:eastAsia="Arial" w:hAnsi="Arial" w:cs="Arial"/>
          <w:kern w:val="2"/>
          <w14:ligatures w14:val="standardContextual"/>
        </w:rPr>
        <w:t>u</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g</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o</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1"/>
          <w:kern w:val="2"/>
          <w14:ligatures w14:val="standardContextual"/>
        </w:rPr>
        <w:t xml:space="preserve"> </w:t>
      </w:r>
      <w:r w:rsidRPr="006B1451">
        <w:rPr>
          <w:rFonts w:ascii="Arial" w:eastAsia="Arial" w:hAnsi="Arial" w:cs="Arial"/>
          <w:kern w:val="2"/>
          <w14:ligatures w14:val="standardContextual"/>
        </w:rPr>
        <w:t>m</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u</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e</w:t>
      </w:r>
      <w:r w:rsidRPr="006B1451">
        <w:rPr>
          <w:rFonts w:ascii="Arial" w:eastAsia="Arial" w:hAnsi="Arial" w:cs="Arial"/>
          <w:kern w:val="2"/>
          <w14:ligatures w14:val="standardContextual"/>
        </w:rPr>
        <w:t>z</w:t>
      </w:r>
      <w:r w:rsidRPr="006B1451">
        <w:rPr>
          <w:rFonts w:ascii="Arial" w:eastAsia="Arial" w:hAnsi="Arial" w:cs="Arial"/>
          <w:spacing w:val="-11"/>
          <w:kern w:val="2"/>
          <w14:ligatures w14:val="standardContextual"/>
        </w:rPr>
        <w:t xml:space="preserve"> </w:t>
      </w:r>
      <w:r w:rsidRPr="006B1451">
        <w:rPr>
          <w:rFonts w:ascii="Arial" w:eastAsia="Arial" w:hAnsi="Arial" w:cs="Arial"/>
          <w:kern w:val="2"/>
          <w14:ligatures w14:val="standardContextual"/>
        </w:rPr>
        <w:t>y</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d</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c</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ó</w:t>
      </w:r>
      <w:r w:rsidRPr="006B1451">
        <w:rPr>
          <w:rFonts w:ascii="Arial" w:eastAsia="Arial" w:hAnsi="Arial" w:cs="Arial"/>
          <w:kern w:val="2"/>
          <w14:ligatures w14:val="standardContextual"/>
        </w:rPr>
        <w:t>n a</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o</w:t>
      </w:r>
      <w:r w:rsidRPr="006B1451">
        <w:rPr>
          <w:rFonts w:ascii="Arial" w:eastAsia="Arial" w:hAnsi="Arial" w:cs="Arial"/>
          <w:spacing w:val="2"/>
          <w:kern w:val="2"/>
          <w14:ligatures w14:val="standardContextual"/>
        </w:rPr>
        <w:t>yec</w:t>
      </w:r>
      <w:r w:rsidRPr="006B1451">
        <w:rPr>
          <w:rFonts w:ascii="Arial" w:eastAsia="Arial" w:hAnsi="Arial" w:cs="Arial"/>
          <w:spacing w:val="-5"/>
          <w:kern w:val="2"/>
          <w14:ligatures w14:val="standardContextual"/>
        </w:rPr>
        <w:t>t</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7"/>
          <w:kern w:val="2"/>
          <w14:ligatures w14:val="standardContextual"/>
        </w:rPr>
        <w:t xml:space="preserve"> </w:t>
      </w:r>
      <w:r w:rsidRPr="006B1451">
        <w:rPr>
          <w:rFonts w:ascii="Arial" w:eastAsia="Arial" w:hAnsi="Arial" w:cs="Arial"/>
          <w:kern w:val="2"/>
          <w14:ligatures w14:val="standardContextual"/>
        </w:rPr>
        <w:t>m</w:t>
      </w:r>
      <w:r w:rsidRPr="006B1451">
        <w:rPr>
          <w:rFonts w:ascii="Arial" w:eastAsia="Arial" w:hAnsi="Arial" w:cs="Arial"/>
          <w:spacing w:val="-5"/>
          <w:kern w:val="2"/>
          <w14:ligatures w14:val="standardContextual"/>
        </w:rPr>
        <w:t>i</w:t>
      </w:r>
      <w:r w:rsidRPr="006B1451">
        <w:rPr>
          <w:rFonts w:ascii="Arial" w:eastAsia="Arial" w:hAnsi="Arial" w:cs="Arial"/>
          <w:spacing w:val="2"/>
          <w:kern w:val="2"/>
          <w14:ligatures w14:val="standardContextual"/>
        </w:rPr>
        <w:t>s</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o</w:t>
      </w:r>
      <w:r w:rsidRPr="006B1451">
        <w:rPr>
          <w:rFonts w:ascii="Arial" w:eastAsia="Arial" w:hAnsi="Arial" w:cs="Arial"/>
          <w:spacing w:val="-2"/>
          <w:kern w:val="2"/>
          <w14:ligatures w14:val="standardContextual"/>
        </w:rPr>
        <w:t>n</w:t>
      </w:r>
      <w:r w:rsidRPr="006B1451">
        <w:rPr>
          <w:rFonts w:ascii="Arial" w:eastAsia="Arial" w:hAnsi="Arial" w:cs="Arial"/>
          <w:spacing w:val="2"/>
          <w:kern w:val="2"/>
          <w14:ligatures w14:val="standardContextual"/>
        </w:rPr>
        <w:t>a</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es</w:t>
      </w:r>
      <w:r w:rsidRPr="006B1451">
        <w:rPr>
          <w:rFonts w:ascii="Arial" w:eastAsia="Arial" w:hAnsi="Arial" w:cs="Arial"/>
          <w:kern w:val="2"/>
          <w14:ligatures w14:val="standardContextual"/>
        </w:rPr>
        <w:t xml:space="preserve">. </w:t>
      </w:r>
      <w:r w:rsidRPr="006B1451">
        <w:rPr>
          <w:rFonts w:ascii="Arial" w:eastAsia="Arial" w:hAnsi="Arial" w:cs="Arial"/>
          <w:spacing w:val="2"/>
          <w:kern w:val="2"/>
          <w14:ligatures w14:val="standardContextual"/>
        </w:rPr>
        <w:t>L</w:t>
      </w:r>
      <w:r w:rsidRPr="006B1451">
        <w:rPr>
          <w:rFonts w:ascii="Arial" w:eastAsia="Arial" w:hAnsi="Arial" w:cs="Arial"/>
          <w:kern w:val="2"/>
          <w14:ligatures w14:val="standardContextual"/>
        </w:rPr>
        <w:t>a</w:t>
      </w:r>
      <w:r w:rsidRPr="006B1451">
        <w:rPr>
          <w:rFonts w:ascii="Arial" w:eastAsia="Arial" w:hAnsi="Arial" w:cs="Arial"/>
          <w:spacing w:val="2"/>
          <w:kern w:val="2"/>
          <w14:ligatures w14:val="standardContextual"/>
        </w:rPr>
        <w:t xml:space="preserve"> u</w:t>
      </w:r>
      <w:r w:rsidRPr="006B1451">
        <w:rPr>
          <w:rFonts w:ascii="Arial" w:eastAsia="Arial" w:hAnsi="Arial" w:cs="Arial"/>
          <w:spacing w:val="-1"/>
          <w:kern w:val="2"/>
          <w14:ligatures w14:val="standardContextual"/>
        </w:rPr>
        <w:t>tili</w:t>
      </w:r>
      <w:r w:rsidRPr="006B1451">
        <w:rPr>
          <w:rFonts w:ascii="Arial" w:eastAsia="Arial" w:hAnsi="Arial" w:cs="Arial"/>
          <w:spacing w:val="2"/>
          <w:kern w:val="2"/>
          <w14:ligatures w14:val="standardContextual"/>
        </w:rPr>
        <w:t>zac</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ó</w:t>
      </w:r>
      <w:r w:rsidRPr="006B1451">
        <w:rPr>
          <w:rFonts w:ascii="Arial" w:eastAsia="Arial" w:hAnsi="Arial" w:cs="Arial"/>
          <w:kern w:val="2"/>
          <w14:ligatures w14:val="standardContextual"/>
        </w:rPr>
        <w:t>n</w:t>
      </w:r>
      <w:r w:rsidRPr="006B1451">
        <w:rPr>
          <w:rFonts w:ascii="Arial" w:eastAsia="Arial" w:hAnsi="Arial" w:cs="Arial"/>
          <w:spacing w:val="2"/>
          <w:kern w:val="2"/>
          <w14:ligatures w14:val="standardContextual"/>
        </w:rPr>
        <w:t xml:space="preserve"> d</w:t>
      </w:r>
      <w:r w:rsidRPr="006B1451">
        <w:rPr>
          <w:rFonts w:ascii="Arial" w:eastAsia="Arial" w:hAnsi="Arial" w:cs="Arial"/>
          <w:kern w:val="2"/>
          <w14:ligatures w14:val="standardContextual"/>
        </w:rPr>
        <w:t>e</w:t>
      </w:r>
      <w:r w:rsidRPr="006B1451">
        <w:rPr>
          <w:rFonts w:ascii="Arial" w:eastAsia="Arial" w:hAnsi="Arial" w:cs="Arial"/>
          <w:spacing w:val="7"/>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7"/>
          <w:kern w:val="2"/>
          <w14:ligatures w14:val="standardContextual"/>
        </w:rPr>
        <w:t xml:space="preserve"> </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n</w:t>
      </w:r>
      <w:r w:rsidRPr="006B1451">
        <w:rPr>
          <w:rFonts w:ascii="Arial" w:eastAsia="Arial" w:hAnsi="Arial" w:cs="Arial"/>
          <w:spacing w:val="2"/>
          <w:kern w:val="2"/>
          <w14:ligatures w14:val="standardContextual"/>
        </w:rPr>
        <w:t>d</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do</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e</w:t>
      </w:r>
      <w:r w:rsidRPr="006B1451">
        <w:rPr>
          <w:rFonts w:ascii="Arial" w:eastAsia="Arial" w:hAnsi="Arial" w:cs="Arial"/>
          <w:kern w:val="2"/>
          <w14:ligatures w14:val="standardContextual"/>
        </w:rPr>
        <w:t>s</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p</w:t>
      </w:r>
      <w:r w:rsidRPr="006B1451">
        <w:rPr>
          <w:rFonts w:ascii="Arial" w:eastAsia="Arial" w:hAnsi="Arial" w:cs="Arial"/>
          <w:spacing w:val="2"/>
          <w:kern w:val="2"/>
          <w14:ligatures w14:val="standardContextual"/>
        </w:rPr>
        <w:t>en</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á</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7"/>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kern w:val="2"/>
          <w14:ligatures w14:val="standardContextual"/>
        </w:rPr>
        <w:t xml:space="preserve">a </w:t>
      </w:r>
      <w:r w:rsidRPr="006B1451">
        <w:rPr>
          <w:rFonts w:ascii="Arial" w:eastAsia="Arial" w:hAnsi="Arial" w:cs="Arial"/>
          <w:spacing w:val="2"/>
          <w:kern w:val="2"/>
          <w14:ligatures w14:val="standardContextual"/>
        </w:rPr>
        <w:t>co</w:t>
      </w:r>
      <w:r w:rsidRPr="006B1451">
        <w:rPr>
          <w:rFonts w:ascii="Arial" w:eastAsia="Arial" w:hAnsi="Arial" w:cs="Arial"/>
          <w:spacing w:val="-3"/>
          <w:kern w:val="2"/>
          <w14:ligatures w14:val="standardContextual"/>
        </w:rPr>
        <w:t>m</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ji</w:t>
      </w:r>
      <w:r w:rsidRPr="006B1451">
        <w:rPr>
          <w:rFonts w:ascii="Arial" w:eastAsia="Arial" w:hAnsi="Arial" w:cs="Arial"/>
          <w:spacing w:val="2"/>
          <w:kern w:val="2"/>
          <w14:ligatures w14:val="standardContextual"/>
        </w:rPr>
        <w:t>da</w:t>
      </w:r>
      <w:r w:rsidRPr="006B1451">
        <w:rPr>
          <w:rFonts w:ascii="Arial" w:eastAsia="Arial" w:hAnsi="Arial" w:cs="Arial"/>
          <w:kern w:val="2"/>
          <w14:ligatures w14:val="standardContextual"/>
        </w:rPr>
        <w:t>d</w:t>
      </w:r>
      <w:r w:rsidRPr="006B1451">
        <w:rPr>
          <w:rFonts w:ascii="Arial" w:eastAsia="Arial" w:hAnsi="Arial" w:cs="Arial"/>
          <w:spacing w:val="-3"/>
          <w:kern w:val="2"/>
          <w14:ligatures w14:val="standardContextual"/>
        </w:rPr>
        <w:t xml:space="preserve"> </w:t>
      </w:r>
      <w:r w:rsidRPr="006B1451">
        <w:rPr>
          <w:rFonts w:ascii="Arial" w:eastAsia="Arial" w:hAnsi="Arial" w:cs="Arial"/>
          <w:spacing w:val="2"/>
          <w:kern w:val="2"/>
          <w14:ligatures w14:val="standardContextual"/>
        </w:rPr>
        <w:t>de</w:t>
      </w:r>
      <w:r w:rsidRPr="006B1451">
        <w:rPr>
          <w:rFonts w:ascii="Arial" w:eastAsia="Arial" w:hAnsi="Arial" w:cs="Arial"/>
          <w:kern w:val="2"/>
          <w14:ligatures w14:val="standardContextual"/>
        </w:rPr>
        <w:t>l</w:t>
      </w:r>
      <w:r w:rsidRPr="006B1451">
        <w:rPr>
          <w:rFonts w:ascii="Arial" w:eastAsia="Arial" w:hAnsi="Arial" w:cs="Arial"/>
          <w:spacing w:val="-2"/>
          <w:kern w:val="2"/>
          <w14:ligatures w14:val="standardContextual"/>
        </w:rPr>
        <w:t xml:space="preserve"> </w:t>
      </w:r>
      <w:r w:rsidRPr="006B1451">
        <w:rPr>
          <w:rFonts w:ascii="Arial" w:eastAsia="Arial" w:hAnsi="Arial" w:cs="Arial"/>
          <w:spacing w:val="2"/>
          <w:kern w:val="2"/>
          <w14:ligatures w14:val="standardContextual"/>
        </w:rPr>
        <w:t>ob</w:t>
      </w:r>
      <w:r w:rsidRPr="006B1451">
        <w:rPr>
          <w:rFonts w:ascii="Arial" w:eastAsia="Arial" w:hAnsi="Arial" w:cs="Arial"/>
          <w:spacing w:val="-5"/>
          <w:kern w:val="2"/>
          <w14:ligatures w14:val="standardContextual"/>
        </w:rPr>
        <w:t>j</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ti</w:t>
      </w:r>
      <w:r w:rsidRPr="006B1451">
        <w:rPr>
          <w:rFonts w:ascii="Arial" w:eastAsia="Arial" w:hAnsi="Arial" w:cs="Arial"/>
          <w:spacing w:val="2"/>
          <w:kern w:val="2"/>
          <w14:ligatures w14:val="standardContextual"/>
        </w:rPr>
        <w:t>v</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kern w:val="2"/>
          <w14:ligatures w14:val="standardContextual"/>
        </w:rPr>
        <w:t>l</w:t>
      </w:r>
      <w:r w:rsidRPr="006B1451">
        <w:rPr>
          <w:rFonts w:ascii="Arial" w:eastAsia="Arial" w:hAnsi="Arial" w:cs="Arial"/>
          <w:spacing w:val="-2"/>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oy</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c</w:t>
      </w:r>
      <w:r w:rsidRPr="006B1451">
        <w:rPr>
          <w:rFonts w:ascii="Arial" w:eastAsia="Arial" w:hAnsi="Arial" w:cs="Arial"/>
          <w:spacing w:val="-1"/>
          <w:kern w:val="2"/>
          <w14:ligatures w14:val="standardContextual"/>
        </w:rPr>
        <w:t>t</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q</w:t>
      </w:r>
      <w:r w:rsidRPr="006B1451">
        <w:rPr>
          <w:rFonts w:ascii="Arial" w:eastAsia="Arial" w:hAnsi="Arial" w:cs="Arial"/>
          <w:spacing w:val="2"/>
          <w:kern w:val="2"/>
          <w14:ligatures w14:val="standardContextual"/>
        </w:rPr>
        <w:t>u</w:t>
      </w:r>
      <w:r w:rsidRPr="006B1451">
        <w:rPr>
          <w:rFonts w:ascii="Arial" w:eastAsia="Arial" w:hAnsi="Arial" w:cs="Arial"/>
          <w:kern w:val="2"/>
          <w14:ligatures w14:val="standardContextual"/>
        </w:rPr>
        <w:t>e</w:t>
      </w:r>
      <w:r w:rsidRPr="006B1451">
        <w:rPr>
          <w:rFonts w:ascii="Arial" w:eastAsia="Arial" w:hAnsi="Arial" w:cs="Arial"/>
          <w:spacing w:val="-3"/>
          <w:kern w:val="2"/>
          <w14:ligatures w14:val="standardContextual"/>
        </w:rPr>
        <w:t xml:space="preserve"> </w:t>
      </w:r>
      <w:r w:rsidRPr="006B1451">
        <w:rPr>
          <w:rFonts w:ascii="Arial" w:eastAsia="Arial" w:hAnsi="Arial" w:cs="Arial"/>
          <w:spacing w:val="2"/>
          <w:kern w:val="2"/>
          <w14:ligatures w14:val="standardContextual"/>
        </w:rPr>
        <w:t>s</w:t>
      </w:r>
      <w:r w:rsidRPr="006B1451">
        <w:rPr>
          <w:rFonts w:ascii="Arial" w:eastAsia="Arial" w:hAnsi="Arial" w:cs="Arial"/>
          <w:kern w:val="2"/>
          <w14:ligatures w14:val="standardContextual"/>
        </w:rPr>
        <w:t>e</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t</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n</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u</w:t>
      </w:r>
      <w:r w:rsidRPr="006B1451">
        <w:rPr>
          <w:rFonts w:ascii="Arial" w:eastAsia="Arial" w:hAnsi="Arial" w:cs="Arial"/>
          <w:kern w:val="2"/>
          <w14:ligatures w14:val="standardContextual"/>
        </w:rPr>
        <w:t>m</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lir</w:t>
      </w:r>
      <w:r w:rsidRPr="006B1451">
        <w:rPr>
          <w:rFonts w:ascii="Arial" w:eastAsia="Arial" w:hAnsi="Arial" w:cs="Arial"/>
          <w:kern w:val="2"/>
          <w14:ligatures w14:val="standardContextual"/>
        </w:rPr>
        <w:t>.</w:t>
      </w:r>
    </w:p>
    <w:p w14:paraId="4666D2B3" w14:textId="77777777" w:rsidR="006B1451" w:rsidRPr="006B1451" w:rsidRDefault="006B1451" w:rsidP="006B1451">
      <w:pPr>
        <w:spacing w:before="100" w:beforeAutospacing="1" w:after="100" w:afterAutospacing="1" w:line="240" w:lineRule="auto"/>
        <w:outlineLvl w:val="1"/>
        <w:rPr>
          <w:rFonts w:ascii="Arial" w:eastAsia="Times New Roman" w:hAnsi="Arial" w:cs="Arial"/>
          <w:b/>
          <w:bCs/>
          <w:lang w:eastAsia="es-CO"/>
        </w:rPr>
      </w:pPr>
      <w:r w:rsidRPr="006B1451">
        <w:rPr>
          <w:rFonts w:ascii="Arial" w:eastAsia="Times New Roman" w:hAnsi="Arial" w:cs="Arial"/>
          <w:b/>
          <w:bCs/>
          <w:lang w:eastAsia="es-CO"/>
        </w:rPr>
        <w:t>b) Indicador de eficiencia en el gasto administrativo</w:t>
      </w:r>
    </w:p>
    <w:p w14:paraId="71AE0A58" w14:textId="77777777" w:rsidR="006B1451" w:rsidRPr="006B1451" w:rsidRDefault="006B1451" w:rsidP="006B1451">
      <w:pPr>
        <w:spacing w:before="100" w:beforeAutospacing="1" w:after="100" w:afterAutospacing="1" w:line="240" w:lineRule="auto"/>
        <w:jc w:val="both"/>
        <w:rPr>
          <w:rFonts w:ascii="Arial" w:eastAsia="Times New Roman" w:hAnsi="Arial" w:cs="Arial"/>
          <w:lang w:eastAsia="es-CO"/>
        </w:rPr>
      </w:pPr>
      <w:r w:rsidRPr="006B1451">
        <w:rPr>
          <w:rFonts w:ascii="Arial" w:eastAsia="Times New Roman" w:hAnsi="Arial" w:cs="Arial"/>
          <w:lang w:eastAsia="es-CO"/>
        </w:rPr>
        <w:t>Para evaluar la eficiencia en la administración de la totalidad de los proyectos ejecutados en 2024, se propone el siguiente indicador:</w:t>
      </w:r>
    </w:p>
    <w:p w14:paraId="3CCFD2B2" w14:textId="77777777" w:rsidR="006B1451" w:rsidRPr="006B1451" w:rsidRDefault="006B1451" w:rsidP="006B1451">
      <w:pPr>
        <w:spacing w:before="100" w:beforeAutospacing="1" w:after="100" w:afterAutospacing="1" w:line="240" w:lineRule="auto"/>
        <w:jc w:val="both"/>
        <w:rPr>
          <w:rFonts w:ascii="Arial" w:eastAsia="Times New Roman" w:hAnsi="Arial" w:cs="Arial"/>
          <w:lang w:eastAsia="es-CO"/>
        </w:rPr>
      </w:pPr>
      <m:oMathPara>
        <m:oMath>
          <m:r>
            <m:rPr>
              <m:nor/>
            </m:rPr>
            <w:rPr>
              <w:rFonts w:ascii="Arial" w:eastAsia="Times New Roman" w:hAnsi="Arial" w:cs="Arial"/>
              <w:lang w:eastAsia="es-CO"/>
            </w:rPr>
            <m:t>Indicador de eficiencia administrativa</m:t>
          </m:r>
        </m:oMath>
      </m:oMathPara>
    </w:p>
    <w:p w14:paraId="0BD2D2E8" w14:textId="77777777" w:rsidR="006B1451" w:rsidRPr="006B1451" w:rsidRDefault="006B1451" w:rsidP="006B1451">
      <w:pPr>
        <w:spacing w:after="0" w:line="240" w:lineRule="auto"/>
        <w:jc w:val="both"/>
        <w:rPr>
          <w:rFonts w:ascii="Arial" w:eastAsia="Times New Roman" w:hAnsi="Arial" w:cs="Arial"/>
          <w:b/>
          <w:bCs/>
          <w:lang w:eastAsia="es-CO"/>
        </w:rPr>
      </w:pPr>
      <m:oMathPara>
        <m:oMath>
          <m:r>
            <w:rPr>
              <w:rFonts w:ascii="Cambria Math" w:eastAsia="Times New Roman" w:hAnsi="Cambria Math" w:cs="Arial"/>
              <w:lang w:eastAsia="es-CO"/>
            </w:rPr>
            <m:t>=</m:t>
          </m:r>
          <m:f>
            <m:fPr>
              <m:ctrlPr>
                <w:rPr>
                  <w:rFonts w:ascii="Cambria Math" w:eastAsia="Times New Roman" w:hAnsi="Cambria Math" w:cs="Arial"/>
                  <w:lang w:eastAsia="es-CO"/>
                </w:rPr>
              </m:ctrlPr>
            </m:fPr>
            <m:num>
              <m:r>
                <m:rPr>
                  <m:nor/>
                </m:rPr>
                <w:rPr>
                  <w:rFonts w:ascii="Arial" w:eastAsia="Times New Roman" w:hAnsi="Arial" w:cs="Arial"/>
                  <w:lang w:eastAsia="es-CO"/>
                </w:rPr>
                <m:t>Gastos de implementaci</m:t>
              </m:r>
              <m:acc>
                <m:accPr>
                  <m:chr m:val="ˊ"/>
                  <m:ctrlPr>
                    <w:rPr>
                      <w:rFonts w:ascii="Cambria Math" w:eastAsia="Times New Roman" w:hAnsi="Cambria Math" w:cs="Arial"/>
                      <w:lang w:eastAsia="es-CO"/>
                    </w:rPr>
                  </m:ctrlPr>
                </m:accPr>
                <m:e>
                  <m:r>
                    <m:rPr>
                      <m:nor/>
                    </m:rPr>
                    <w:rPr>
                      <w:rFonts w:ascii="Arial" w:eastAsia="Times New Roman" w:hAnsi="Arial" w:cs="Arial"/>
                      <w:lang w:eastAsia="es-CO"/>
                    </w:rPr>
                    <m:t>o</m:t>
                  </m:r>
                </m:e>
              </m:acc>
              <m:r>
                <m:rPr>
                  <m:nor/>
                </m:rPr>
                <w:rPr>
                  <w:rFonts w:ascii="Arial" w:eastAsia="Times New Roman" w:hAnsi="Arial" w:cs="Arial"/>
                  <w:lang w:eastAsia="es-CO"/>
                </w:rPr>
                <m:t>n de proyectos 2024</m:t>
              </m:r>
            </m:num>
            <m:den>
              <m:r>
                <m:rPr>
                  <m:nor/>
                </m:rPr>
                <w:rPr>
                  <w:rFonts w:ascii="Arial" w:eastAsia="Times New Roman" w:hAnsi="Arial" w:cs="Arial"/>
                  <w:lang w:eastAsia="es-CO"/>
                </w:rPr>
                <m:t>Total gastos de funcionamiento ESAL 2024</m:t>
              </m:r>
            </m:den>
          </m:f>
          <m:r>
            <m:rPr>
              <m:sty m:val="p"/>
            </m:rPr>
            <w:rPr>
              <w:rFonts w:ascii="Cambria Math" w:eastAsia="Times New Roman" w:hAnsi="Cambria Math" w:cs="Arial"/>
              <w:lang w:eastAsia="es-CO"/>
            </w:rPr>
            <w:br/>
          </m:r>
        </m:oMath>
      </m:oMathPara>
    </w:p>
    <w:p w14:paraId="31F1B266" w14:textId="77777777" w:rsidR="006B1451" w:rsidRPr="006B1451" w:rsidRDefault="006B1451" w:rsidP="006B1451">
      <w:pPr>
        <w:spacing w:after="0" w:line="240" w:lineRule="auto"/>
        <w:jc w:val="both"/>
        <w:rPr>
          <w:rFonts w:ascii="Arial" w:eastAsia="Times New Roman" w:hAnsi="Arial" w:cs="Arial"/>
          <w:lang w:eastAsia="es-CO"/>
        </w:rPr>
      </w:pPr>
      <w:r w:rsidRPr="006B1451">
        <w:rPr>
          <w:rFonts w:ascii="Arial" w:eastAsia="Times New Roman" w:hAnsi="Arial" w:cs="Arial"/>
          <w:b/>
          <w:bCs/>
          <w:lang w:eastAsia="es-CO"/>
        </w:rPr>
        <w:t xml:space="preserve">Criterio mínimo esperado: </w:t>
      </w:r>
      <m:oMath>
        <m:r>
          <w:rPr>
            <w:rFonts w:ascii="Cambria Math" w:eastAsia="Times New Roman" w:hAnsi="Cambria Math" w:cs="Arial"/>
            <w:lang w:eastAsia="es-CO"/>
          </w:rPr>
          <m:t>≥3,0</m:t>
        </m:r>
      </m:oMath>
    </w:p>
    <w:p w14:paraId="781AB3F3" w14:textId="77777777" w:rsidR="006B1451" w:rsidRDefault="006B1451" w:rsidP="006B1451">
      <w:pPr>
        <w:spacing w:after="0" w:line="240" w:lineRule="auto"/>
        <w:jc w:val="both"/>
        <w:rPr>
          <w:rFonts w:ascii="Arial" w:eastAsia="Aptos" w:hAnsi="Arial" w:cs="Arial"/>
          <w:spacing w:val="1"/>
          <w:kern w:val="2"/>
          <w14:ligatures w14:val="standardContextual"/>
        </w:rPr>
      </w:pPr>
    </w:p>
    <w:p w14:paraId="140D1C9C" w14:textId="70D6B640" w:rsidR="006B1451" w:rsidRPr="006B1451" w:rsidRDefault="006B1451" w:rsidP="006B1451">
      <w:pPr>
        <w:spacing w:after="0" w:line="240" w:lineRule="auto"/>
        <w:jc w:val="both"/>
        <w:rPr>
          <w:rFonts w:ascii="Arial" w:eastAsia="Aptos" w:hAnsi="Arial" w:cs="Arial"/>
          <w:kern w:val="2"/>
          <w14:ligatures w14:val="standardContextual"/>
        </w:rPr>
      </w:pPr>
      <w:r w:rsidRPr="006B1451">
        <w:rPr>
          <w:rFonts w:ascii="Arial" w:eastAsia="Aptos" w:hAnsi="Arial" w:cs="Arial"/>
          <w:spacing w:val="1"/>
          <w:kern w:val="2"/>
          <w14:ligatures w14:val="standardContextual"/>
        </w:rPr>
        <w:t>NOTA</w:t>
      </w:r>
      <w:r w:rsidRPr="006B1451">
        <w:rPr>
          <w:rFonts w:ascii="Arial" w:eastAsia="Aptos" w:hAnsi="Arial" w:cs="Arial"/>
          <w:kern w:val="2"/>
          <w14:ligatures w14:val="standardContextual"/>
        </w:rPr>
        <w:t xml:space="preserve">: </w:t>
      </w:r>
      <w:r w:rsidRPr="006B1451">
        <w:rPr>
          <w:rFonts w:ascii="Arial" w:eastAsia="Aptos" w:hAnsi="Arial" w:cs="Arial"/>
          <w:spacing w:val="1"/>
          <w:kern w:val="2"/>
          <w14:ligatures w14:val="standardContextual"/>
        </w:rPr>
        <w:t>E</w:t>
      </w:r>
      <w:r w:rsidRPr="006B1451">
        <w:rPr>
          <w:rFonts w:ascii="Arial" w:eastAsia="Aptos" w:hAnsi="Arial" w:cs="Arial"/>
          <w:kern w:val="2"/>
          <w14:ligatures w14:val="standardContextual"/>
        </w:rPr>
        <w:t xml:space="preserve">l </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d</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c</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 xml:space="preserve">dor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b</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á</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er p</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en</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do</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eb</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am</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rtifi</w:t>
      </w:r>
      <w:r w:rsidRPr="006B1451">
        <w:rPr>
          <w:rFonts w:ascii="Arial" w:eastAsia="Aptos" w:hAnsi="Arial" w:cs="Arial"/>
          <w:kern w:val="2"/>
          <w14:ligatures w14:val="standardContextual"/>
        </w:rPr>
        <w:t xml:space="preserve">cado por </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on</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dor púb</w:t>
      </w:r>
      <w:r w:rsidRPr="006B1451">
        <w:rPr>
          <w:rFonts w:ascii="Arial" w:eastAsia="Aptos" w:hAnsi="Arial" w:cs="Arial"/>
          <w:spacing w:val="-1"/>
          <w:kern w:val="2"/>
          <w14:ligatures w14:val="standardContextual"/>
        </w:rPr>
        <w:t>li</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o</w:t>
      </w:r>
      <w:r w:rsidRPr="006B1451">
        <w:rPr>
          <w:rFonts w:ascii="Arial" w:eastAsia="Aptos" w:hAnsi="Arial" w:cs="Arial"/>
          <w:spacing w:val="3"/>
          <w:kern w:val="2"/>
          <w14:ligatures w14:val="standardContextual"/>
        </w:rPr>
        <w:t xml:space="preserve"> </w:t>
      </w:r>
      <w:r w:rsidRPr="006B1451">
        <w:rPr>
          <w:rFonts w:ascii="Arial" w:eastAsia="Aptos" w:hAnsi="Arial" w:cs="Arial"/>
          <w:kern w:val="2"/>
          <w14:ligatures w14:val="standardContextual"/>
        </w:rPr>
        <w:t>o</w:t>
      </w:r>
      <w:r w:rsidRPr="006B1451">
        <w:rPr>
          <w:rFonts w:ascii="Arial" w:eastAsia="Aptos" w:hAnsi="Arial" w:cs="Arial"/>
          <w:spacing w:val="3"/>
          <w:kern w:val="2"/>
          <w14:ligatures w14:val="standardContextual"/>
        </w:rPr>
        <w:t xml:space="preserve"> </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v</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sor</w:t>
      </w:r>
      <w:r w:rsidRPr="006B1451">
        <w:rPr>
          <w:rFonts w:ascii="Arial" w:eastAsia="Aptos" w:hAnsi="Arial" w:cs="Arial"/>
          <w:spacing w:val="1"/>
          <w:kern w:val="2"/>
          <w14:ligatures w14:val="standardContextual"/>
        </w:rPr>
        <w:t xml:space="preserve"> </w:t>
      </w:r>
      <w:r w:rsidRPr="006B1451">
        <w:rPr>
          <w:rFonts w:ascii="Arial" w:eastAsia="Aptos" w:hAnsi="Arial" w:cs="Arial"/>
          <w:spacing w:val="-1"/>
          <w:kern w:val="2"/>
          <w14:ligatures w14:val="standardContextual"/>
        </w:rPr>
        <w:t>fi</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ca</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w:t>
      </w:r>
      <w:r w:rsidRPr="006B1451">
        <w:rPr>
          <w:rFonts w:ascii="Arial" w:eastAsia="Aptos" w:hAnsi="Arial" w:cs="Arial"/>
          <w:spacing w:val="1"/>
          <w:kern w:val="2"/>
          <w14:ligatures w14:val="standardContextual"/>
        </w:rPr>
        <w:t xml:space="preserve"> </w:t>
      </w:r>
      <w:r w:rsidRPr="006B1451">
        <w:rPr>
          <w:rFonts w:ascii="Arial" w:eastAsia="Aptos" w:hAnsi="Arial" w:cs="Arial"/>
          <w:kern w:val="2"/>
          <w14:ligatures w14:val="standardContextual"/>
        </w:rPr>
        <w:t>a</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x</w:t>
      </w:r>
      <w:r w:rsidRPr="006B1451">
        <w:rPr>
          <w:rFonts w:ascii="Arial" w:eastAsia="Aptos" w:hAnsi="Arial" w:cs="Arial"/>
          <w:kern w:val="2"/>
          <w14:ligatures w14:val="standardContextual"/>
        </w:rPr>
        <w:t>a</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do</w:t>
      </w:r>
      <w:r w:rsidRPr="006B1451">
        <w:rPr>
          <w:rFonts w:ascii="Arial" w:eastAsia="Aptos" w:hAnsi="Arial" w:cs="Arial"/>
          <w:spacing w:val="8"/>
          <w:kern w:val="2"/>
          <w14:ligatures w14:val="standardContextual"/>
        </w:rPr>
        <w:t xml:space="preserve"> </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c</w:t>
      </w:r>
      <w:r w:rsidRPr="006B1451">
        <w:rPr>
          <w:rFonts w:ascii="Arial" w:eastAsia="Aptos" w:hAnsi="Arial" w:cs="Arial"/>
          <w:spacing w:val="-2"/>
          <w:kern w:val="2"/>
          <w14:ligatures w14:val="standardContextual"/>
        </w:rPr>
        <w:t>op</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a</w:t>
      </w:r>
      <w:r w:rsidRPr="006B1451">
        <w:rPr>
          <w:rFonts w:ascii="Arial" w:eastAsia="Aptos" w:hAnsi="Arial" w:cs="Arial"/>
          <w:spacing w:val="3"/>
          <w:kern w:val="2"/>
          <w14:ligatures w14:val="standardContextual"/>
        </w:rPr>
        <w:t xml:space="preserve"> </w:t>
      </w:r>
      <w:r w:rsidRPr="006B1451">
        <w:rPr>
          <w:rFonts w:ascii="Arial" w:eastAsia="Aptos" w:hAnsi="Arial" w:cs="Arial"/>
          <w:kern w:val="2"/>
          <w14:ligatures w14:val="standardContextual"/>
        </w:rPr>
        <w:t>de</w:t>
      </w:r>
      <w:r w:rsidRPr="006B1451">
        <w:rPr>
          <w:rFonts w:ascii="Arial" w:eastAsia="Aptos" w:hAnsi="Arial" w:cs="Arial"/>
          <w:spacing w:val="3"/>
          <w:kern w:val="2"/>
          <w14:ligatures w14:val="standardContextual"/>
        </w:rPr>
        <w:t xml:space="preserve"> </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a</w:t>
      </w:r>
      <w:r w:rsidRPr="006B1451">
        <w:rPr>
          <w:rFonts w:ascii="Arial" w:eastAsia="Aptos" w:hAnsi="Arial" w:cs="Arial"/>
          <w:spacing w:val="-1"/>
          <w:kern w:val="2"/>
          <w14:ligatures w14:val="standardContextual"/>
        </w:rPr>
        <w:t>rj</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a p</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es</w:t>
      </w:r>
      <w:r w:rsidRPr="006B1451">
        <w:rPr>
          <w:rFonts w:ascii="Arial" w:eastAsia="Aptos" w:hAnsi="Arial" w:cs="Arial"/>
          <w:spacing w:val="-5"/>
          <w:kern w:val="2"/>
          <w14:ligatures w14:val="standardContextual"/>
        </w:rPr>
        <w:t>i</w:t>
      </w:r>
      <w:r w:rsidRPr="006B1451">
        <w:rPr>
          <w:rFonts w:ascii="Arial" w:eastAsia="Aptos" w:hAnsi="Arial" w:cs="Arial"/>
          <w:kern w:val="2"/>
          <w14:ligatures w14:val="standardContextual"/>
        </w:rPr>
        <w:t>ona</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w:t>
      </w:r>
      <w:r w:rsidRPr="006B1451">
        <w:rPr>
          <w:rFonts w:ascii="Arial" w:eastAsia="Aptos" w:hAnsi="Arial" w:cs="Arial"/>
          <w:spacing w:val="1"/>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w:t>
      </w:r>
      <w:r w:rsidRPr="006B1451">
        <w:rPr>
          <w:rFonts w:ascii="Arial" w:eastAsia="Aptos" w:hAnsi="Arial" w:cs="Arial"/>
          <w:spacing w:val="3"/>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3"/>
          <w:kern w:val="2"/>
          <w14:ligatures w14:val="standardContextual"/>
        </w:rPr>
        <w:t xml:space="preserve"> </w:t>
      </w:r>
      <w:r w:rsidRPr="006B1451">
        <w:rPr>
          <w:rFonts w:ascii="Arial" w:eastAsia="Aptos" w:hAnsi="Arial" w:cs="Arial"/>
          <w:spacing w:val="-3"/>
          <w:kern w:val="2"/>
          <w14:ligatures w14:val="standardContextual"/>
        </w:rPr>
        <w:t>C</w:t>
      </w:r>
      <w:r w:rsidRPr="006B1451">
        <w:rPr>
          <w:rFonts w:ascii="Arial" w:eastAsia="Aptos" w:hAnsi="Arial" w:cs="Arial"/>
          <w:kern w:val="2"/>
          <w14:ligatures w14:val="standardContextual"/>
        </w:rPr>
        <w:t>édu</w:t>
      </w:r>
      <w:r w:rsidRPr="006B1451">
        <w:rPr>
          <w:rFonts w:ascii="Arial" w:eastAsia="Aptos" w:hAnsi="Arial" w:cs="Arial"/>
          <w:spacing w:val="-5"/>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3"/>
          <w:kern w:val="2"/>
          <w14:ligatures w14:val="standardContextual"/>
        </w:rPr>
        <w:t xml:space="preserve"> </w:t>
      </w:r>
      <w:r w:rsidRPr="006B1451">
        <w:rPr>
          <w:rFonts w:ascii="Arial" w:eastAsia="Aptos" w:hAnsi="Arial" w:cs="Arial"/>
          <w:kern w:val="2"/>
          <w14:ligatures w14:val="standardContextual"/>
        </w:rPr>
        <w:t>de 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u</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ad</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í</w:t>
      </w:r>
      <w:r w:rsidRPr="006B1451">
        <w:rPr>
          <w:rFonts w:ascii="Arial" w:eastAsia="Aptos" w:hAnsi="Arial" w:cs="Arial"/>
          <w:kern w:val="2"/>
          <w14:ligatures w14:val="standardContextual"/>
        </w:rPr>
        <w:t>a</w:t>
      </w:r>
      <w:r w:rsidRPr="006B1451">
        <w:rPr>
          <w:rFonts w:ascii="Arial" w:eastAsia="Aptos" w:hAnsi="Arial" w:cs="Arial"/>
          <w:spacing w:val="60"/>
          <w:kern w:val="2"/>
          <w14:ligatures w14:val="standardContextual"/>
        </w:rPr>
        <w:t xml:space="preserve"> </w:t>
      </w:r>
      <w:r w:rsidRPr="006B1451">
        <w:rPr>
          <w:rFonts w:ascii="Arial" w:eastAsia="Aptos" w:hAnsi="Arial" w:cs="Arial"/>
          <w:kern w:val="2"/>
          <w14:ligatures w14:val="standardContextual"/>
        </w:rPr>
        <w:t>y</w:t>
      </w:r>
      <w:r w:rsidRPr="006B1451">
        <w:rPr>
          <w:rFonts w:ascii="Arial" w:eastAsia="Aptos" w:hAnsi="Arial" w:cs="Arial"/>
          <w:spacing w:val="57"/>
          <w:kern w:val="2"/>
          <w14:ligatures w14:val="standardContextual"/>
        </w:rPr>
        <w:t xml:space="preserve"> </w:t>
      </w:r>
      <w:r w:rsidRPr="006B1451">
        <w:rPr>
          <w:rFonts w:ascii="Arial" w:eastAsia="Aptos" w:hAnsi="Arial" w:cs="Arial"/>
          <w:kern w:val="2"/>
          <w14:ligatures w14:val="standardContextual"/>
        </w:rPr>
        <w:t>ce</w:t>
      </w:r>
      <w:r w:rsidRPr="006B1451">
        <w:rPr>
          <w:rFonts w:ascii="Arial" w:eastAsia="Aptos" w:hAnsi="Arial" w:cs="Arial"/>
          <w:spacing w:val="-1"/>
          <w:kern w:val="2"/>
          <w14:ligatures w14:val="standardContextual"/>
        </w:rPr>
        <w:t>rtifi</w:t>
      </w:r>
      <w:r w:rsidRPr="006B1451">
        <w:rPr>
          <w:rFonts w:ascii="Arial" w:eastAsia="Aptos" w:hAnsi="Arial" w:cs="Arial"/>
          <w:kern w:val="2"/>
          <w14:ligatures w14:val="standardContextual"/>
        </w:rPr>
        <w:t>cado</w:t>
      </w:r>
      <w:r w:rsidRPr="006B1451">
        <w:rPr>
          <w:rFonts w:ascii="Arial" w:eastAsia="Aptos" w:hAnsi="Arial" w:cs="Arial"/>
          <w:spacing w:val="56"/>
          <w:kern w:val="2"/>
          <w14:ligatures w14:val="standardContextual"/>
        </w:rPr>
        <w:t xml:space="preserve"> </w:t>
      </w:r>
      <w:r w:rsidRPr="006B1451">
        <w:rPr>
          <w:rFonts w:ascii="Arial" w:eastAsia="Aptos" w:hAnsi="Arial" w:cs="Arial"/>
          <w:kern w:val="2"/>
          <w14:ligatures w14:val="standardContextual"/>
        </w:rPr>
        <w:t>de</w:t>
      </w:r>
      <w:r w:rsidRPr="006B1451">
        <w:rPr>
          <w:rFonts w:ascii="Arial" w:eastAsia="Aptos" w:hAnsi="Arial" w:cs="Arial"/>
          <w:spacing w:val="60"/>
          <w:kern w:val="2"/>
          <w14:ligatures w14:val="standardContextual"/>
        </w:rPr>
        <w:t xml:space="preserve"> </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en</w:t>
      </w:r>
      <w:r w:rsidRPr="006B1451">
        <w:rPr>
          <w:rFonts w:ascii="Arial" w:eastAsia="Aptos" w:hAnsi="Arial" w:cs="Arial"/>
          <w:spacing w:val="-5"/>
          <w:kern w:val="2"/>
          <w14:ligatures w14:val="standardContextual"/>
        </w:rPr>
        <w:t>t</w:t>
      </w:r>
      <w:r w:rsidRPr="006B1451">
        <w:rPr>
          <w:rFonts w:ascii="Arial" w:eastAsia="Aptos" w:hAnsi="Arial" w:cs="Arial"/>
          <w:kern w:val="2"/>
          <w14:ligatures w14:val="standardContextual"/>
        </w:rPr>
        <w:t>es</w:t>
      </w:r>
      <w:r w:rsidRPr="006B1451">
        <w:rPr>
          <w:rFonts w:ascii="Arial" w:eastAsia="Aptos" w:hAnsi="Arial" w:cs="Arial"/>
          <w:spacing w:val="61"/>
          <w:kern w:val="2"/>
          <w14:ligatures w14:val="standardContextual"/>
        </w:rPr>
        <w:t xml:space="preserve"> </w:t>
      </w:r>
      <w:r w:rsidRPr="006B1451">
        <w:rPr>
          <w:rFonts w:ascii="Arial" w:eastAsia="Aptos" w:hAnsi="Arial" w:cs="Arial"/>
          <w:kern w:val="2"/>
          <w14:ligatures w14:val="standardContextual"/>
        </w:rPr>
        <w:t>d</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p</w:t>
      </w:r>
      <w:r w:rsidRPr="006B1451">
        <w:rPr>
          <w:rFonts w:ascii="Arial" w:eastAsia="Aptos" w:hAnsi="Arial" w:cs="Arial"/>
          <w:spacing w:val="-1"/>
          <w:kern w:val="2"/>
          <w14:ligatures w14:val="standardContextual"/>
        </w:rPr>
        <w:t>li</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a</w:t>
      </w:r>
      <w:r w:rsidRPr="006B1451">
        <w:rPr>
          <w:rFonts w:ascii="Arial" w:eastAsia="Aptos" w:hAnsi="Arial" w:cs="Arial"/>
          <w:spacing w:val="-1"/>
          <w:kern w:val="2"/>
          <w14:ligatures w14:val="standardContextual"/>
        </w:rPr>
        <w:t>ri</w:t>
      </w:r>
      <w:r w:rsidRPr="006B1451">
        <w:rPr>
          <w:rFonts w:ascii="Arial" w:eastAsia="Aptos" w:hAnsi="Arial" w:cs="Arial"/>
          <w:kern w:val="2"/>
          <w14:ligatures w14:val="standardContextual"/>
        </w:rPr>
        <w:t>os expedido</w:t>
      </w:r>
      <w:r w:rsidRPr="006B1451">
        <w:rPr>
          <w:rFonts w:ascii="Arial" w:eastAsia="Aptos" w:hAnsi="Arial" w:cs="Arial"/>
          <w:spacing w:val="60"/>
          <w:kern w:val="2"/>
          <w14:ligatures w14:val="standardContextual"/>
        </w:rPr>
        <w:t xml:space="preserve"> </w:t>
      </w:r>
      <w:r w:rsidRPr="006B1451">
        <w:rPr>
          <w:rFonts w:ascii="Arial" w:eastAsia="Aptos" w:hAnsi="Arial" w:cs="Arial"/>
          <w:kern w:val="2"/>
          <w14:ligatures w14:val="standardContextual"/>
        </w:rPr>
        <w:t>por</w:t>
      </w:r>
      <w:r w:rsidRPr="006B1451">
        <w:rPr>
          <w:rFonts w:ascii="Arial" w:eastAsia="Aptos" w:hAnsi="Arial" w:cs="Arial"/>
          <w:spacing w:val="57"/>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60"/>
          <w:kern w:val="2"/>
          <w14:ligatures w14:val="standardContextual"/>
        </w:rPr>
        <w:t xml:space="preserve"> </w:t>
      </w:r>
      <w:r w:rsidRPr="006B1451">
        <w:rPr>
          <w:rFonts w:ascii="Arial" w:eastAsia="Aptos" w:hAnsi="Arial" w:cs="Arial"/>
          <w:spacing w:val="-2"/>
          <w:kern w:val="2"/>
          <w14:ligatures w14:val="standardContextual"/>
        </w:rPr>
        <w:t>J</w:t>
      </w:r>
      <w:r w:rsidRPr="006B1451">
        <w:rPr>
          <w:rFonts w:ascii="Arial" w:eastAsia="Aptos" w:hAnsi="Arial" w:cs="Arial"/>
          <w:kern w:val="2"/>
          <w14:ligatures w14:val="standardContextual"/>
        </w:rPr>
        <w:t>un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 xml:space="preserve">a </w:t>
      </w:r>
      <w:r w:rsidRPr="006B1451">
        <w:rPr>
          <w:rFonts w:ascii="Arial" w:eastAsia="Aptos" w:hAnsi="Arial" w:cs="Arial"/>
          <w:spacing w:val="1"/>
          <w:kern w:val="2"/>
          <w14:ligatures w14:val="standardContextual"/>
        </w:rPr>
        <w:t>C</w:t>
      </w:r>
      <w:r w:rsidRPr="006B1451">
        <w:rPr>
          <w:rFonts w:ascii="Arial" w:eastAsia="Aptos" w:hAnsi="Arial" w:cs="Arial"/>
          <w:kern w:val="2"/>
          <w14:ligatures w14:val="standardContextual"/>
        </w:rPr>
        <w:t>en</w:t>
      </w:r>
      <w:r w:rsidRPr="006B1451">
        <w:rPr>
          <w:rFonts w:ascii="Arial" w:eastAsia="Aptos" w:hAnsi="Arial" w:cs="Arial"/>
          <w:spacing w:val="-1"/>
          <w:kern w:val="2"/>
          <w14:ligatures w14:val="standardContextual"/>
        </w:rPr>
        <w:t>tr</w:t>
      </w:r>
      <w:r w:rsidRPr="006B1451">
        <w:rPr>
          <w:rFonts w:ascii="Arial" w:eastAsia="Aptos" w:hAnsi="Arial" w:cs="Arial"/>
          <w:kern w:val="2"/>
          <w14:ligatures w14:val="standardContextual"/>
        </w:rPr>
        <w:t>al de</w:t>
      </w:r>
      <w:r w:rsidRPr="006B1451">
        <w:rPr>
          <w:rFonts w:ascii="Arial" w:eastAsia="Aptos" w:hAnsi="Arial" w:cs="Arial"/>
          <w:spacing w:val="4"/>
          <w:kern w:val="2"/>
          <w14:ligatures w14:val="standardContextual"/>
        </w:rPr>
        <w:t xml:space="preserve"> </w:t>
      </w:r>
      <w:r w:rsidRPr="006B1451">
        <w:rPr>
          <w:rFonts w:ascii="Arial" w:eastAsia="Aptos" w:hAnsi="Arial" w:cs="Arial"/>
          <w:spacing w:val="1"/>
          <w:kern w:val="2"/>
          <w14:ligatures w14:val="standardContextual"/>
        </w:rPr>
        <w:t>C</w:t>
      </w:r>
      <w:r w:rsidRPr="006B1451">
        <w:rPr>
          <w:rFonts w:ascii="Arial" w:eastAsia="Aptos" w:hAnsi="Arial" w:cs="Arial"/>
          <w:kern w:val="2"/>
          <w14:ligatures w14:val="standardContextual"/>
        </w:rPr>
        <w:t>on</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do</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s, el cual de</w:t>
      </w:r>
      <w:r w:rsidRPr="006B1451">
        <w:rPr>
          <w:rFonts w:ascii="Arial" w:eastAsia="Aptos" w:hAnsi="Arial" w:cs="Arial"/>
          <w:spacing w:val="-2"/>
          <w:kern w:val="2"/>
          <w14:ligatures w14:val="standardContextual"/>
        </w:rPr>
        <w:t>b</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á es</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ar v</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gen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a</w:t>
      </w:r>
      <w:r w:rsidRPr="006B1451">
        <w:rPr>
          <w:rFonts w:ascii="Arial" w:eastAsia="Aptos" w:hAnsi="Arial" w:cs="Arial"/>
          <w:spacing w:val="4"/>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4"/>
          <w:kern w:val="2"/>
          <w14:ligatures w14:val="standardContextual"/>
        </w:rPr>
        <w:t xml:space="preserve"> </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echa</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de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rr</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del p</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es</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 xml:space="preserve"> </w:t>
      </w:r>
      <w:r w:rsidRPr="006B1451">
        <w:rPr>
          <w:rFonts w:ascii="Arial" w:eastAsia="Aptos" w:hAnsi="Arial" w:cs="Arial"/>
          <w:kern w:val="2"/>
          <w14:ligatures w14:val="standardContextual"/>
        </w:rPr>
        <w:t>p</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c</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so.</w:t>
      </w:r>
    </w:p>
    <w:p w14:paraId="560F5AD2" w14:textId="77777777" w:rsidR="006B1451" w:rsidRPr="006B1451" w:rsidRDefault="006B1451" w:rsidP="006B1451">
      <w:pPr>
        <w:spacing w:after="0" w:line="240" w:lineRule="auto"/>
        <w:jc w:val="both"/>
        <w:rPr>
          <w:rFonts w:ascii="Arial" w:eastAsia="Aptos" w:hAnsi="Arial" w:cs="Arial"/>
          <w:kern w:val="2"/>
          <w14:ligatures w14:val="standardContextual"/>
        </w:rPr>
      </w:pPr>
    </w:p>
    <w:p w14:paraId="261C1570" w14:textId="77777777" w:rsidR="006B1451" w:rsidRPr="006B1451" w:rsidRDefault="006B1451" w:rsidP="006B1451">
      <w:pPr>
        <w:spacing w:after="0" w:line="240" w:lineRule="auto"/>
        <w:jc w:val="both"/>
        <w:rPr>
          <w:rFonts w:ascii="Arial" w:eastAsia="Aptos" w:hAnsi="Arial" w:cs="Arial"/>
          <w:kern w:val="2"/>
          <w14:ligatures w14:val="standardContextual"/>
        </w:rPr>
      </w:pPr>
      <w:r w:rsidRPr="006B1451">
        <w:rPr>
          <w:rFonts w:ascii="Arial" w:eastAsia="Aptos" w:hAnsi="Arial" w:cs="Arial"/>
          <w:spacing w:val="1"/>
          <w:kern w:val="2"/>
          <w14:ligatures w14:val="standardContextual"/>
        </w:rPr>
        <w:t>A</w:t>
      </w:r>
      <w:r w:rsidRPr="006B1451">
        <w:rPr>
          <w:rFonts w:ascii="Arial" w:eastAsia="Aptos" w:hAnsi="Arial" w:cs="Arial"/>
          <w:kern w:val="2"/>
          <w14:ligatures w14:val="standardContextual"/>
        </w:rPr>
        <w:t>s</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m</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s</w:t>
      </w:r>
      <w:r w:rsidRPr="006B1451">
        <w:rPr>
          <w:rFonts w:ascii="Arial" w:eastAsia="Aptos" w:hAnsi="Arial" w:cs="Arial"/>
          <w:spacing w:val="-3"/>
          <w:kern w:val="2"/>
          <w14:ligatures w14:val="standardContextual"/>
        </w:rPr>
        <w:t>m</w:t>
      </w:r>
      <w:r w:rsidRPr="006B1451">
        <w:rPr>
          <w:rFonts w:ascii="Arial" w:eastAsia="Aptos" w:hAnsi="Arial" w:cs="Arial"/>
          <w:kern w:val="2"/>
          <w14:ligatures w14:val="standardContextual"/>
        </w:rPr>
        <w:t>o, pa</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a co</w:t>
      </w:r>
      <w:r w:rsidRPr="006B1451">
        <w:rPr>
          <w:rFonts w:ascii="Arial" w:eastAsia="Aptos" w:hAnsi="Arial" w:cs="Arial"/>
          <w:spacing w:val="-1"/>
          <w:kern w:val="2"/>
          <w14:ligatures w14:val="standardContextual"/>
        </w:rPr>
        <w:t>rr</w:t>
      </w:r>
      <w:r w:rsidRPr="006B1451">
        <w:rPr>
          <w:rFonts w:ascii="Arial" w:eastAsia="Aptos" w:hAnsi="Arial" w:cs="Arial"/>
          <w:kern w:val="2"/>
          <w14:ligatures w14:val="standardContextual"/>
        </w:rPr>
        <w:t>o</w:t>
      </w:r>
      <w:r w:rsidRPr="006B1451">
        <w:rPr>
          <w:rFonts w:ascii="Arial" w:eastAsia="Aptos" w:hAnsi="Arial" w:cs="Arial"/>
          <w:spacing w:val="-2"/>
          <w:kern w:val="2"/>
          <w14:ligatures w14:val="standardContextual"/>
        </w:rPr>
        <w:t>b</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 xml:space="preserve">ar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 xml:space="preserve">a </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n</w:t>
      </w:r>
      <w:r w:rsidRPr="006B1451">
        <w:rPr>
          <w:rFonts w:ascii="Arial" w:eastAsia="Aptos" w:hAnsi="Arial" w:cs="Arial"/>
          <w:spacing w:val="4"/>
          <w:kern w:val="2"/>
          <w14:ligatures w14:val="standardContextual"/>
        </w:rPr>
        <w:t>f</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mac</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ó</w:t>
      </w:r>
      <w:r w:rsidRPr="006B1451">
        <w:rPr>
          <w:rFonts w:ascii="Arial" w:eastAsia="Aptos" w:hAnsi="Arial" w:cs="Arial"/>
          <w:kern w:val="2"/>
          <w14:ligatures w14:val="standardContextual"/>
        </w:rPr>
        <w:t>n an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ri</w:t>
      </w:r>
      <w:r w:rsidRPr="006B1451">
        <w:rPr>
          <w:rFonts w:ascii="Arial" w:eastAsia="Aptos" w:hAnsi="Arial" w:cs="Arial"/>
          <w:kern w:val="2"/>
          <w14:ligatures w14:val="standardContextual"/>
        </w:rPr>
        <w:t>or as</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a</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 xml:space="preserve">a a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 e</w:t>
      </w:r>
      <w:r w:rsidRPr="006B1451">
        <w:rPr>
          <w:rFonts w:ascii="Arial" w:eastAsia="Aptos" w:hAnsi="Arial" w:cs="Arial"/>
          <w:spacing w:val="-1"/>
          <w:kern w:val="2"/>
          <w14:ligatures w14:val="standardContextual"/>
        </w:rPr>
        <w:t>fi</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 xml:space="preserve">a de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 xml:space="preserve">a </w:t>
      </w:r>
      <w:r w:rsidRPr="006B1451">
        <w:rPr>
          <w:rFonts w:ascii="Arial" w:eastAsia="Aptos" w:hAnsi="Arial" w:cs="Arial"/>
          <w:spacing w:val="1"/>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ti</w:t>
      </w:r>
      <w:r w:rsidRPr="006B1451">
        <w:rPr>
          <w:rFonts w:ascii="Arial" w:eastAsia="Aptos" w:hAnsi="Arial" w:cs="Arial"/>
          <w:kern w:val="2"/>
          <w14:ligatures w14:val="standardContextual"/>
        </w:rPr>
        <w:t xml:space="preserve">dad </w:t>
      </w:r>
      <w:r w:rsidRPr="006B1451">
        <w:rPr>
          <w:rFonts w:ascii="Arial" w:eastAsia="Aptos" w:hAnsi="Arial" w:cs="Arial"/>
          <w:spacing w:val="1"/>
          <w:kern w:val="2"/>
          <w14:ligatures w14:val="standardContextual"/>
        </w:rPr>
        <w:t>S</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n</w:t>
      </w:r>
      <w:r w:rsidRPr="006B1451">
        <w:rPr>
          <w:rFonts w:ascii="Arial" w:eastAsia="Aptos" w:hAnsi="Arial" w:cs="Arial"/>
          <w:spacing w:val="4"/>
          <w:kern w:val="2"/>
          <w14:ligatures w14:val="standardContextual"/>
        </w:rPr>
        <w:t xml:space="preserve"> </w:t>
      </w:r>
      <w:r w:rsidRPr="006B1451">
        <w:rPr>
          <w:rFonts w:ascii="Arial" w:eastAsia="Aptos" w:hAnsi="Arial" w:cs="Arial"/>
          <w:spacing w:val="-3"/>
          <w:kern w:val="2"/>
          <w14:ligatures w14:val="standardContextual"/>
        </w:rPr>
        <w:t>Á</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mo</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L</w:t>
      </w:r>
      <w:r w:rsidRPr="006B1451">
        <w:rPr>
          <w:rFonts w:ascii="Arial" w:eastAsia="Aptos" w:hAnsi="Arial" w:cs="Arial"/>
          <w:spacing w:val="-2"/>
          <w:kern w:val="2"/>
          <w14:ligatures w14:val="standardContextual"/>
        </w:rPr>
        <w:t>u</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o</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ebe</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á</w:t>
      </w:r>
      <w:r w:rsidRPr="006B1451">
        <w:rPr>
          <w:rFonts w:ascii="Arial" w:eastAsia="Aptos" w:hAnsi="Arial" w:cs="Arial"/>
          <w:kern w:val="2"/>
          <w14:ligatures w14:val="standardContextual"/>
        </w:rPr>
        <w:t>n apo</w:t>
      </w:r>
      <w:r w:rsidRPr="006B1451">
        <w:rPr>
          <w:rFonts w:ascii="Arial" w:eastAsia="Aptos" w:hAnsi="Arial" w:cs="Arial"/>
          <w:spacing w:val="-1"/>
          <w:kern w:val="2"/>
          <w14:ligatures w14:val="standardContextual"/>
        </w:rPr>
        <w:t>rt</w:t>
      </w:r>
      <w:r w:rsidRPr="006B1451">
        <w:rPr>
          <w:rFonts w:ascii="Arial" w:eastAsia="Aptos" w:hAnsi="Arial" w:cs="Arial"/>
          <w:kern w:val="2"/>
          <w14:ligatures w14:val="standardContextual"/>
        </w:rPr>
        <w:t xml:space="preserve">ar por </w:t>
      </w:r>
      <w:r w:rsidRPr="006B1451">
        <w:rPr>
          <w:rFonts w:ascii="Arial" w:eastAsia="Aptos" w:hAnsi="Arial" w:cs="Arial"/>
          <w:spacing w:val="-1"/>
          <w:kern w:val="2"/>
          <w14:ligatures w14:val="standardContextual"/>
        </w:rPr>
        <w:t>l</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s</w:t>
      </w:r>
      <w:r w:rsidRPr="006B1451">
        <w:rPr>
          <w:rFonts w:ascii="Arial" w:eastAsia="Aptos" w:hAnsi="Arial" w:cs="Arial"/>
          <w:spacing w:val="5"/>
          <w:kern w:val="2"/>
          <w14:ligatures w14:val="standardContextual"/>
        </w:rPr>
        <w:t xml:space="preserve"> </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es</w:t>
      </w:r>
      <w:r w:rsidRPr="006B1451">
        <w:rPr>
          <w:rFonts w:ascii="Arial" w:eastAsia="Aptos" w:hAnsi="Arial" w:cs="Arial"/>
          <w:spacing w:val="5"/>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s</w:t>
      </w:r>
      <w:r w:rsidRPr="006B1451">
        <w:rPr>
          <w:rFonts w:ascii="Arial" w:eastAsia="Aptos" w:hAnsi="Arial" w:cs="Arial"/>
          <w:spacing w:val="5"/>
          <w:kern w:val="2"/>
          <w14:ligatures w14:val="standardContextual"/>
        </w:rPr>
        <w:t xml:space="preserve"> </w:t>
      </w:r>
      <w:r w:rsidRPr="006B1451">
        <w:rPr>
          <w:rFonts w:ascii="Arial" w:eastAsia="Aptos" w:hAnsi="Arial" w:cs="Arial"/>
          <w:kern w:val="2"/>
          <w14:ligatures w14:val="standardContextual"/>
        </w:rPr>
        <w:t>s</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g</w:t>
      </w:r>
      <w:r w:rsidRPr="006B1451">
        <w:rPr>
          <w:rFonts w:ascii="Arial" w:eastAsia="Aptos" w:hAnsi="Arial" w:cs="Arial"/>
          <w:kern w:val="2"/>
          <w14:ligatures w14:val="standardContextual"/>
        </w:rPr>
        <w:t>u</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es do</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um</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os:</w:t>
      </w:r>
    </w:p>
    <w:p w14:paraId="1E6F39CA" w14:textId="77777777" w:rsidR="006B1451" w:rsidRPr="006B1451" w:rsidRDefault="006B1451" w:rsidP="006B1451">
      <w:pPr>
        <w:spacing w:after="0" w:line="240" w:lineRule="auto"/>
        <w:rPr>
          <w:rFonts w:ascii="Arial" w:eastAsia="Aptos" w:hAnsi="Arial" w:cs="Arial"/>
          <w:kern w:val="2"/>
          <w14:ligatures w14:val="standardContextual"/>
        </w:rPr>
      </w:pPr>
    </w:p>
    <w:p w14:paraId="2C08B487" w14:textId="77777777" w:rsidR="006B1451" w:rsidRPr="006B1451" w:rsidRDefault="006B1451">
      <w:pPr>
        <w:numPr>
          <w:ilvl w:val="0"/>
          <w:numId w:val="1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BA</w:t>
      </w:r>
      <w:r w:rsidRPr="006B1451">
        <w:rPr>
          <w:rFonts w:ascii="Arial" w:eastAsia="Arial" w:hAnsi="Arial" w:cs="Arial"/>
          <w:spacing w:val="2"/>
          <w:kern w:val="2"/>
          <w14:ligatures w14:val="standardContextual"/>
        </w:rPr>
        <w:t>L</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NC</w:t>
      </w:r>
      <w:r w:rsidRPr="006B1451">
        <w:rPr>
          <w:rFonts w:ascii="Arial" w:eastAsia="Arial" w:hAnsi="Arial" w:cs="Arial"/>
          <w:kern w:val="2"/>
          <w14:ligatures w14:val="standardContextual"/>
        </w:rPr>
        <w:t xml:space="preserve">E </w:t>
      </w:r>
      <w:r w:rsidRPr="006B1451">
        <w:rPr>
          <w:rFonts w:ascii="Arial" w:eastAsia="Arial" w:hAnsi="Arial" w:cs="Arial"/>
          <w:spacing w:val="1"/>
          <w:kern w:val="2"/>
          <w14:ligatures w14:val="standardContextual"/>
        </w:rPr>
        <w:t>G</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NE</w:t>
      </w:r>
      <w:r w:rsidRPr="006B1451">
        <w:rPr>
          <w:rFonts w:ascii="Arial" w:eastAsia="Arial" w:hAnsi="Arial" w:cs="Arial"/>
          <w:spacing w:val="-3"/>
          <w:kern w:val="2"/>
          <w14:ligatures w14:val="standardContextual"/>
        </w:rPr>
        <w:t>R</w:t>
      </w:r>
      <w:r w:rsidRPr="006B1451">
        <w:rPr>
          <w:rFonts w:ascii="Arial" w:eastAsia="Arial" w:hAnsi="Arial" w:cs="Arial"/>
          <w:spacing w:val="1"/>
          <w:kern w:val="2"/>
          <w14:ligatures w14:val="standardContextual"/>
        </w:rPr>
        <w:t>A</w:t>
      </w:r>
      <w:r w:rsidRPr="006B1451">
        <w:rPr>
          <w:rFonts w:ascii="Arial" w:eastAsia="Arial" w:hAnsi="Arial" w:cs="Arial"/>
          <w:kern w:val="2"/>
          <w14:ligatures w14:val="standardContextual"/>
        </w:rPr>
        <w:t>L</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2</w:t>
      </w:r>
      <w:r w:rsidRPr="006B1451">
        <w:rPr>
          <w:rFonts w:ascii="Arial" w:eastAsia="Arial" w:hAnsi="Arial" w:cs="Arial"/>
          <w:spacing w:val="2"/>
          <w:kern w:val="2"/>
          <w14:ligatures w14:val="standardContextual"/>
        </w:rPr>
        <w:t>02</w:t>
      </w:r>
      <w:r w:rsidRPr="006B1451">
        <w:rPr>
          <w:rFonts w:ascii="Arial" w:eastAsia="Arial" w:hAnsi="Arial" w:cs="Arial"/>
          <w:kern w:val="2"/>
          <w14:ligatures w14:val="standardContextual"/>
        </w:rPr>
        <w:t>4</w:t>
      </w:r>
    </w:p>
    <w:p w14:paraId="65027715" w14:textId="77777777" w:rsidR="006B1451" w:rsidRPr="006B1451" w:rsidRDefault="006B1451">
      <w:pPr>
        <w:numPr>
          <w:ilvl w:val="0"/>
          <w:numId w:val="1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EST</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D</w:t>
      </w:r>
      <w:r w:rsidRPr="006B1451">
        <w:rPr>
          <w:rFonts w:ascii="Arial" w:eastAsia="Arial" w:hAnsi="Arial" w:cs="Arial"/>
          <w:kern w:val="2"/>
          <w14:ligatures w14:val="standardContextual"/>
        </w:rPr>
        <w:t xml:space="preserve">O </w:t>
      </w:r>
      <w:r w:rsidRPr="006B1451">
        <w:rPr>
          <w:rFonts w:ascii="Arial" w:eastAsia="Arial" w:hAnsi="Arial" w:cs="Arial"/>
          <w:spacing w:val="1"/>
          <w:kern w:val="2"/>
          <w14:ligatures w14:val="standardContextual"/>
        </w:rPr>
        <w:t>D</w:t>
      </w:r>
      <w:r w:rsidRPr="006B1451">
        <w:rPr>
          <w:rFonts w:ascii="Arial" w:eastAsia="Arial" w:hAnsi="Arial" w:cs="Arial"/>
          <w:kern w:val="2"/>
          <w14:ligatures w14:val="standardContextual"/>
        </w:rPr>
        <w:t xml:space="preserve">E </w:t>
      </w:r>
      <w:r w:rsidRPr="006B1451">
        <w:rPr>
          <w:rFonts w:ascii="Arial" w:eastAsia="Arial" w:hAnsi="Arial" w:cs="Arial"/>
          <w:spacing w:val="1"/>
          <w:kern w:val="2"/>
          <w14:ligatures w14:val="standardContextual"/>
        </w:rPr>
        <w:t>R</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SU</w:t>
      </w:r>
      <w:r w:rsidRPr="006B1451">
        <w:rPr>
          <w:rFonts w:ascii="Arial" w:eastAsia="Arial" w:hAnsi="Arial" w:cs="Arial"/>
          <w:spacing w:val="-2"/>
          <w:kern w:val="2"/>
          <w14:ligatures w14:val="standardContextual"/>
        </w:rPr>
        <w:t>L</w:t>
      </w:r>
      <w:r w:rsidRPr="006B1451">
        <w:rPr>
          <w:rFonts w:ascii="Arial" w:eastAsia="Arial" w:hAnsi="Arial" w:cs="Arial"/>
          <w:spacing w:val="1"/>
          <w:kern w:val="2"/>
          <w14:ligatures w14:val="standardContextual"/>
        </w:rPr>
        <w:t>TA</w:t>
      </w:r>
      <w:r w:rsidRPr="006B1451">
        <w:rPr>
          <w:rFonts w:ascii="Arial" w:eastAsia="Arial" w:hAnsi="Arial" w:cs="Arial"/>
          <w:spacing w:val="-3"/>
          <w:kern w:val="2"/>
          <w14:ligatures w14:val="standardContextual"/>
        </w:rPr>
        <w:t>D</w:t>
      </w:r>
      <w:r w:rsidRPr="006B1451">
        <w:rPr>
          <w:rFonts w:ascii="Arial" w:eastAsia="Arial" w:hAnsi="Arial" w:cs="Arial"/>
          <w:spacing w:val="1"/>
          <w:kern w:val="2"/>
          <w14:ligatures w14:val="standardContextual"/>
        </w:rPr>
        <w:t>O</w:t>
      </w:r>
      <w:r w:rsidRPr="006B1451">
        <w:rPr>
          <w:rFonts w:ascii="Arial" w:eastAsia="Arial" w:hAnsi="Arial" w:cs="Arial"/>
          <w:kern w:val="2"/>
          <w14:ligatures w14:val="standardContextual"/>
        </w:rPr>
        <w:t xml:space="preserve">S </w:t>
      </w:r>
      <w:r w:rsidRPr="006B1451">
        <w:rPr>
          <w:rFonts w:ascii="Arial" w:eastAsia="Arial" w:hAnsi="Arial" w:cs="Arial"/>
          <w:spacing w:val="-2"/>
          <w:kern w:val="2"/>
          <w14:ligatures w14:val="standardContextual"/>
        </w:rPr>
        <w:t>2</w:t>
      </w:r>
      <w:r w:rsidRPr="006B1451">
        <w:rPr>
          <w:rFonts w:ascii="Arial" w:eastAsia="Arial" w:hAnsi="Arial" w:cs="Arial"/>
          <w:spacing w:val="2"/>
          <w:kern w:val="2"/>
          <w14:ligatures w14:val="standardContextual"/>
        </w:rPr>
        <w:t>02</w:t>
      </w:r>
      <w:r w:rsidRPr="006B1451">
        <w:rPr>
          <w:rFonts w:ascii="Arial" w:eastAsia="Arial" w:hAnsi="Arial" w:cs="Arial"/>
          <w:kern w:val="2"/>
          <w14:ligatures w14:val="standardContextual"/>
        </w:rPr>
        <w:t>4</w:t>
      </w:r>
    </w:p>
    <w:p w14:paraId="2A9F4AE1" w14:textId="77777777" w:rsidR="006B1451" w:rsidRPr="006B1451" w:rsidRDefault="006B1451">
      <w:pPr>
        <w:numPr>
          <w:ilvl w:val="0"/>
          <w:numId w:val="1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NOT</w:t>
      </w:r>
      <w:r w:rsidRPr="006B1451">
        <w:rPr>
          <w:rFonts w:ascii="Arial" w:eastAsia="Arial" w:hAnsi="Arial" w:cs="Arial"/>
          <w:spacing w:val="-3"/>
          <w:kern w:val="2"/>
          <w14:ligatures w14:val="standardContextual"/>
        </w:rPr>
        <w:t>A</w:t>
      </w:r>
      <w:r w:rsidRPr="006B1451">
        <w:rPr>
          <w:rFonts w:ascii="Arial" w:eastAsia="Arial" w:hAnsi="Arial" w:cs="Arial"/>
          <w:kern w:val="2"/>
          <w14:ligatures w14:val="standardContextual"/>
        </w:rPr>
        <w:t xml:space="preserve">S A </w:t>
      </w:r>
      <w:r w:rsidRPr="006B1451">
        <w:rPr>
          <w:rFonts w:ascii="Arial" w:eastAsia="Arial" w:hAnsi="Arial" w:cs="Arial"/>
          <w:spacing w:val="2"/>
          <w:kern w:val="2"/>
          <w14:ligatures w14:val="standardContextual"/>
        </w:rPr>
        <w:t>L</w:t>
      </w:r>
      <w:r w:rsidRPr="006B1451">
        <w:rPr>
          <w:rFonts w:ascii="Arial" w:eastAsia="Arial" w:hAnsi="Arial" w:cs="Arial"/>
          <w:spacing w:val="1"/>
          <w:kern w:val="2"/>
          <w14:ligatures w14:val="standardContextual"/>
        </w:rPr>
        <w:t>O</w:t>
      </w:r>
      <w:r w:rsidRPr="006B1451">
        <w:rPr>
          <w:rFonts w:ascii="Arial" w:eastAsia="Arial" w:hAnsi="Arial" w:cs="Arial"/>
          <w:kern w:val="2"/>
          <w14:ligatures w14:val="standardContextual"/>
        </w:rPr>
        <w:t xml:space="preserve">S </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ST</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DO</w:t>
      </w:r>
      <w:r w:rsidRPr="006B1451">
        <w:rPr>
          <w:rFonts w:ascii="Arial" w:eastAsia="Arial" w:hAnsi="Arial" w:cs="Arial"/>
          <w:kern w:val="2"/>
          <w14:ligatures w14:val="standardContextual"/>
        </w:rPr>
        <w:t xml:space="preserve">S </w:t>
      </w:r>
      <w:r w:rsidRPr="006B1451">
        <w:rPr>
          <w:rFonts w:ascii="Arial" w:eastAsia="Arial" w:hAnsi="Arial" w:cs="Arial"/>
          <w:spacing w:val="1"/>
          <w:kern w:val="2"/>
          <w14:ligatures w14:val="standardContextual"/>
        </w:rPr>
        <w:t>F</w:t>
      </w:r>
      <w:r w:rsidRPr="006B1451">
        <w:rPr>
          <w:rFonts w:ascii="Arial" w:eastAsia="Arial" w:hAnsi="Arial" w:cs="Arial"/>
          <w:spacing w:val="-1"/>
          <w:kern w:val="2"/>
          <w14:ligatures w14:val="standardContextual"/>
        </w:rPr>
        <w:t>I</w:t>
      </w:r>
      <w:r w:rsidRPr="006B1451">
        <w:rPr>
          <w:rFonts w:ascii="Arial" w:eastAsia="Arial" w:hAnsi="Arial" w:cs="Arial"/>
          <w:spacing w:val="-3"/>
          <w:kern w:val="2"/>
          <w14:ligatures w14:val="standardContextual"/>
        </w:rPr>
        <w:t>N</w:t>
      </w:r>
      <w:r w:rsidRPr="006B1451">
        <w:rPr>
          <w:rFonts w:ascii="Arial" w:eastAsia="Arial" w:hAnsi="Arial" w:cs="Arial"/>
          <w:spacing w:val="1"/>
          <w:kern w:val="2"/>
          <w14:ligatures w14:val="standardContextual"/>
        </w:rPr>
        <w:t>ANC</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E</w:t>
      </w:r>
      <w:r w:rsidRPr="006B1451">
        <w:rPr>
          <w:rFonts w:ascii="Arial" w:eastAsia="Arial" w:hAnsi="Arial" w:cs="Arial"/>
          <w:spacing w:val="-3"/>
          <w:kern w:val="2"/>
          <w14:ligatures w14:val="standardContextual"/>
        </w:rPr>
        <w:t>RO</w:t>
      </w:r>
      <w:r w:rsidRPr="006B1451">
        <w:rPr>
          <w:rFonts w:ascii="Arial" w:eastAsia="Arial" w:hAnsi="Arial" w:cs="Arial"/>
          <w:kern w:val="2"/>
          <w14:ligatures w14:val="standardContextual"/>
        </w:rPr>
        <w:t xml:space="preserve">S </w:t>
      </w:r>
      <w:r w:rsidRPr="006B1451">
        <w:rPr>
          <w:rFonts w:ascii="Arial" w:eastAsia="Arial" w:hAnsi="Arial" w:cs="Arial"/>
          <w:spacing w:val="2"/>
          <w:kern w:val="2"/>
          <w14:ligatures w14:val="standardContextual"/>
        </w:rPr>
        <w:t>20</w:t>
      </w:r>
      <w:r w:rsidRPr="006B1451">
        <w:rPr>
          <w:rFonts w:ascii="Arial" w:eastAsia="Arial" w:hAnsi="Arial" w:cs="Arial"/>
          <w:spacing w:val="-2"/>
          <w:kern w:val="2"/>
          <w14:ligatures w14:val="standardContextual"/>
        </w:rPr>
        <w:t>2</w:t>
      </w:r>
      <w:r w:rsidRPr="006B1451">
        <w:rPr>
          <w:rFonts w:ascii="Arial" w:eastAsia="Arial" w:hAnsi="Arial" w:cs="Arial"/>
          <w:spacing w:val="7"/>
          <w:kern w:val="2"/>
          <w14:ligatures w14:val="standardContextual"/>
        </w:rPr>
        <w:t>4</w:t>
      </w:r>
      <w:r w:rsidRPr="006B1451">
        <w:rPr>
          <w:rFonts w:ascii="Arial" w:eastAsia="Arial" w:hAnsi="Arial" w:cs="Arial"/>
          <w:kern w:val="2"/>
          <w14:ligatures w14:val="standardContextual"/>
        </w:rPr>
        <w:t>.</w:t>
      </w:r>
    </w:p>
    <w:p w14:paraId="62D24315" w14:textId="1E533517" w:rsidR="006B1451" w:rsidRDefault="006B1451">
      <w:pPr>
        <w:numPr>
          <w:ilvl w:val="0"/>
          <w:numId w:val="1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CERT</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F</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CAD</w:t>
      </w:r>
      <w:r w:rsidRPr="006B1451">
        <w:rPr>
          <w:rFonts w:ascii="Arial" w:eastAsia="Arial" w:hAnsi="Arial" w:cs="Arial"/>
          <w:kern w:val="2"/>
          <w14:ligatures w14:val="standardContextual"/>
        </w:rPr>
        <w:t>O</w:t>
      </w:r>
      <w:r w:rsidRPr="006B1451">
        <w:rPr>
          <w:rFonts w:ascii="Arial" w:eastAsia="Arial" w:hAnsi="Arial" w:cs="Arial"/>
          <w:spacing w:val="-8"/>
          <w:kern w:val="2"/>
          <w14:ligatures w14:val="standardContextual"/>
        </w:rPr>
        <w:t xml:space="preserve"> </w:t>
      </w:r>
      <w:r w:rsidRPr="006B1451">
        <w:rPr>
          <w:rFonts w:ascii="Arial" w:eastAsia="Arial" w:hAnsi="Arial" w:cs="Arial"/>
          <w:kern w:val="2"/>
          <w14:ligatures w14:val="standardContextual"/>
        </w:rPr>
        <w:t>O</w:t>
      </w:r>
      <w:r w:rsidRPr="006B1451">
        <w:rPr>
          <w:rFonts w:ascii="Arial" w:eastAsia="Arial" w:hAnsi="Arial" w:cs="Arial"/>
          <w:spacing w:val="-8"/>
          <w:kern w:val="2"/>
          <w14:ligatures w14:val="standardContextual"/>
        </w:rPr>
        <w:t xml:space="preserve"> </w:t>
      </w:r>
      <w:r w:rsidRPr="006B1451">
        <w:rPr>
          <w:rFonts w:ascii="Arial" w:eastAsia="Arial" w:hAnsi="Arial" w:cs="Arial"/>
          <w:spacing w:val="1"/>
          <w:kern w:val="2"/>
          <w14:ligatures w14:val="standardContextual"/>
        </w:rPr>
        <w:t>D</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CTA</w:t>
      </w:r>
      <w:r w:rsidRPr="006B1451">
        <w:rPr>
          <w:rFonts w:ascii="Arial" w:eastAsia="Arial" w:hAnsi="Arial" w:cs="Arial"/>
          <w:spacing w:val="-3"/>
          <w:kern w:val="2"/>
          <w14:ligatures w14:val="standardContextual"/>
        </w:rPr>
        <w:t>M</w:t>
      </w:r>
      <w:r w:rsidRPr="006B1451">
        <w:rPr>
          <w:rFonts w:ascii="Arial" w:eastAsia="Arial" w:hAnsi="Arial" w:cs="Arial"/>
          <w:spacing w:val="1"/>
          <w:kern w:val="2"/>
          <w14:ligatures w14:val="standardContextual"/>
        </w:rPr>
        <w:t>E</w:t>
      </w:r>
      <w:r w:rsidRPr="006B1451">
        <w:rPr>
          <w:rFonts w:ascii="Arial" w:eastAsia="Arial" w:hAnsi="Arial" w:cs="Arial"/>
          <w:kern w:val="2"/>
          <w14:ligatures w14:val="standardContextual"/>
        </w:rPr>
        <w:t>N</w:t>
      </w:r>
      <w:r w:rsidRPr="006B1451">
        <w:rPr>
          <w:rFonts w:ascii="Arial" w:eastAsia="Arial" w:hAnsi="Arial" w:cs="Arial"/>
          <w:spacing w:val="-8"/>
          <w:kern w:val="2"/>
          <w14:ligatures w14:val="standardContextual"/>
        </w:rPr>
        <w:t xml:space="preserve"> </w:t>
      </w:r>
      <w:r w:rsidRPr="006B1451">
        <w:rPr>
          <w:rFonts w:ascii="Arial" w:eastAsia="Arial" w:hAnsi="Arial" w:cs="Arial"/>
          <w:spacing w:val="1"/>
          <w:kern w:val="2"/>
          <w14:ligatures w14:val="standardContextual"/>
        </w:rPr>
        <w:t>S</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GÚ</w:t>
      </w:r>
      <w:r w:rsidRPr="006B1451">
        <w:rPr>
          <w:rFonts w:ascii="Arial" w:eastAsia="Arial" w:hAnsi="Arial" w:cs="Arial"/>
          <w:kern w:val="2"/>
          <w14:ligatures w14:val="standardContextual"/>
        </w:rPr>
        <w:t>N</w:t>
      </w:r>
      <w:r w:rsidRPr="006B1451">
        <w:rPr>
          <w:rFonts w:ascii="Arial" w:eastAsia="Arial" w:hAnsi="Arial" w:cs="Arial"/>
          <w:spacing w:val="-8"/>
          <w:kern w:val="2"/>
          <w14:ligatures w14:val="standardContextual"/>
        </w:rPr>
        <w:t xml:space="preserve"> </w:t>
      </w:r>
      <w:r w:rsidRPr="006B1451">
        <w:rPr>
          <w:rFonts w:ascii="Arial" w:eastAsia="Arial" w:hAnsi="Arial" w:cs="Arial"/>
          <w:spacing w:val="1"/>
          <w:kern w:val="2"/>
          <w14:ligatures w14:val="standardContextual"/>
        </w:rPr>
        <w:t>COR</w:t>
      </w:r>
      <w:r w:rsidRPr="006B1451">
        <w:rPr>
          <w:rFonts w:ascii="Arial" w:eastAsia="Arial" w:hAnsi="Arial" w:cs="Arial"/>
          <w:spacing w:val="-3"/>
          <w:kern w:val="2"/>
          <w14:ligatures w14:val="standardContextual"/>
        </w:rPr>
        <w:t>R</w:t>
      </w:r>
      <w:r w:rsidRPr="006B1451">
        <w:rPr>
          <w:rFonts w:ascii="Arial" w:eastAsia="Arial" w:hAnsi="Arial" w:cs="Arial"/>
          <w:spacing w:val="1"/>
          <w:kern w:val="2"/>
          <w14:ligatures w14:val="standardContextual"/>
        </w:rPr>
        <w:t>ESP</w:t>
      </w:r>
      <w:r w:rsidRPr="006B1451">
        <w:rPr>
          <w:rFonts w:ascii="Arial" w:eastAsia="Arial" w:hAnsi="Arial" w:cs="Arial"/>
          <w:spacing w:val="-3"/>
          <w:kern w:val="2"/>
          <w14:ligatures w14:val="standardContextual"/>
        </w:rPr>
        <w:t>O</w:t>
      </w:r>
      <w:r w:rsidRPr="006B1451">
        <w:rPr>
          <w:rFonts w:ascii="Arial" w:eastAsia="Arial" w:hAnsi="Arial" w:cs="Arial"/>
          <w:spacing w:val="1"/>
          <w:kern w:val="2"/>
          <w14:ligatures w14:val="standardContextual"/>
        </w:rPr>
        <w:t>ND</w:t>
      </w:r>
      <w:r w:rsidRPr="006B1451">
        <w:rPr>
          <w:rFonts w:ascii="Arial" w:eastAsia="Arial" w:hAnsi="Arial" w:cs="Arial"/>
          <w:kern w:val="2"/>
          <w14:ligatures w14:val="standardContextual"/>
        </w:rPr>
        <w:t>A</w:t>
      </w:r>
      <w:r w:rsidRPr="006B1451">
        <w:rPr>
          <w:rFonts w:ascii="Arial" w:eastAsia="Arial" w:hAnsi="Arial" w:cs="Arial"/>
          <w:spacing w:val="-8"/>
          <w:kern w:val="2"/>
          <w14:ligatures w14:val="standardContextual"/>
        </w:rPr>
        <w:t xml:space="preserve"> </w:t>
      </w:r>
      <w:r w:rsidRPr="006B1451">
        <w:rPr>
          <w:rFonts w:ascii="Arial" w:eastAsia="Arial" w:hAnsi="Arial" w:cs="Arial"/>
          <w:kern w:val="2"/>
          <w14:ligatures w14:val="standardContextual"/>
        </w:rPr>
        <w:t>A</w:t>
      </w:r>
      <w:r w:rsidRPr="006B1451">
        <w:rPr>
          <w:rFonts w:ascii="Arial" w:eastAsia="Arial" w:hAnsi="Arial" w:cs="Arial"/>
          <w:spacing w:val="-8"/>
          <w:kern w:val="2"/>
          <w14:ligatures w14:val="standardContextual"/>
        </w:rPr>
        <w:t xml:space="preserve"> </w:t>
      </w:r>
      <w:r w:rsidRPr="006B1451">
        <w:rPr>
          <w:rFonts w:ascii="Arial" w:eastAsia="Arial" w:hAnsi="Arial" w:cs="Arial"/>
          <w:spacing w:val="2"/>
          <w:kern w:val="2"/>
          <w14:ligatures w14:val="standardContextual"/>
        </w:rPr>
        <w:t>L</w:t>
      </w:r>
      <w:r w:rsidRPr="006B1451">
        <w:rPr>
          <w:rFonts w:ascii="Arial" w:eastAsia="Arial" w:hAnsi="Arial" w:cs="Arial"/>
          <w:spacing w:val="1"/>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8"/>
          <w:kern w:val="2"/>
          <w14:ligatures w14:val="standardContextual"/>
        </w:rPr>
        <w:t xml:space="preserve"> </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ST</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DO</w:t>
      </w:r>
      <w:r w:rsidRPr="006B1451">
        <w:rPr>
          <w:rFonts w:ascii="Arial" w:eastAsia="Arial" w:hAnsi="Arial" w:cs="Arial"/>
          <w:kern w:val="2"/>
          <w14:ligatures w14:val="standardContextual"/>
        </w:rPr>
        <w:t xml:space="preserve">S </w:t>
      </w:r>
      <w:r w:rsidRPr="006B1451">
        <w:rPr>
          <w:rFonts w:ascii="Arial" w:eastAsia="Arial" w:hAnsi="Arial" w:cs="Arial"/>
          <w:spacing w:val="1"/>
          <w:kern w:val="2"/>
          <w14:ligatures w14:val="standardContextual"/>
        </w:rPr>
        <w:t>F</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NANC</w:t>
      </w:r>
      <w:r w:rsidRPr="006B1451">
        <w:rPr>
          <w:rFonts w:ascii="Arial" w:eastAsia="Arial" w:hAnsi="Arial" w:cs="Arial"/>
          <w:spacing w:val="-1"/>
          <w:kern w:val="2"/>
          <w14:ligatures w14:val="standardContextual"/>
        </w:rPr>
        <w:t>I</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RO</w:t>
      </w:r>
      <w:r w:rsidRPr="006B1451">
        <w:rPr>
          <w:rFonts w:ascii="Arial" w:eastAsia="Arial" w:hAnsi="Arial" w:cs="Arial"/>
          <w:kern w:val="2"/>
          <w14:ligatures w14:val="standardContextual"/>
        </w:rPr>
        <w:t>S</w:t>
      </w:r>
    </w:p>
    <w:p w14:paraId="2136C5F0" w14:textId="77777777" w:rsidR="00344E63" w:rsidRPr="00344E63" w:rsidRDefault="00344E63" w:rsidP="00344E63">
      <w:pPr>
        <w:spacing w:line="240" w:lineRule="exact"/>
        <w:ind w:left="720" w:right="50"/>
        <w:contextualSpacing/>
        <w:jc w:val="both"/>
        <w:rPr>
          <w:rFonts w:ascii="Arial" w:eastAsia="Arial" w:hAnsi="Arial" w:cs="Arial"/>
          <w:kern w:val="2"/>
          <w14:ligatures w14:val="standardContextual"/>
        </w:rPr>
      </w:pPr>
    </w:p>
    <w:p w14:paraId="28C8A326" w14:textId="3376777A" w:rsidR="006B1451" w:rsidRPr="006B1451" w:rsidRDefault="006B1451" w:rsidP="006B1451">
      <w:pPr>
        <w:spacing w:line="240" w:lineRule="exact"/>
        <w:ind w:right="50"/>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A</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li</w:t>
      </w:r>
      <w:r w:rsidRPr="006B1451">
        <w:rPr>
          <w:rFonts w:ascii="Arial" w:eastAsia="Arial" w:hAnsi="Arial" w:cs="Arial"/>
          <w:spacing w:val="2"/>
          <w:kern w:val="2"/>
          <w14:ligatures w14:val="standardContextual"/>
        </w:rPr>
        <w:t>c</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2"/>
          <w:kern w:val="2"/>
          <w14:ligatures w14:val="standardContextual"/>
        </w:rPr>
        <w:t>a</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u</w:t>
      </w:r>
      <w:r w:rsidRPr="006B1451">
        <w:rPr>
          <w:rFonts w:ascii="Arial" w:eastAsia="Arial" w:hAnsi="Arial" w:cs="Arial"/>
          <w:spacing w:val="2"/>
          <w:kern w:val="2"/>
          <w14:ligatures w14:val="standardContextual"/>
        </w:rPr>
        <w:t>n</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1"/>
          <w:kern w:val="2"/>
          <w14:ligatures w14:val="standardContextual"/>
        </w:rPr>
        <w:t xml:space="preserve"> </w:t>
      </w:r>
      <w:r w:rsidRPr="006B1451">
        <w:rPr>
          <w:rFonts w:ascii="Arial" w:eastAsia="Arial" w:hAnsi="Arial" w:cs="Arial"/>
          <w:kern w:val="2"/>
          <w14:ligatures w14:val="standardContextual"/>
        </w:rPr>
        <w:t>m</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e</w:t>
      </w:r>
      <w:r w:rsidRPr="006B1451">
        <w:rPr>
          <w:rFonts w:ascii="Arial" w:eastAsia="Arial" w:hAnsi="Arial" w:cs="Arial"/>
          <w:spacing w:val="-3"/>
          <w:kern w:val="2"/>
          <w14:ligatures w14:val="standardContextual"/>
        </w:rPr>
        <w:t>m</w:t>
      </w:r>
      <w:r w:rsidRPr="006B1451">
        <w:rPr>
          <w:rFonts w:ascii="Arial" w:eastAsia="Arial" w:hAnsi="Arial" w:cs="Arial"/>
          <w:spacing w:val="2"/>
          <w:kern w:val="2"/>
          <w14:ligatures w14:val="standardContextual"/>
        </w:rPr>
        <w:t>b</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3"/>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3"/>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un</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ó</w:t>
      </w:r>
      <w:r w:rsidRPr="006B1451">
        <w:rPr>
          <w:rFonts w:ascii="Arial" w:eastAsia="Arial" w:hAnsi="Arial" w:cs="Arial"/>
          <w:kern w:val="2"/>
          <w14:ligatures w14:val="standardContextual"/>
        </w:rPr>
        <w:t>n</w:t>
      </w:r>
      <w:r w:rsidRPr="006B1451">
        <w:rPr>
          <w:rFonts w:ascii="Arial" w:eastAsia="Arial" w:hAnsi="Arial" w:cs="Arial"/>
          <w:spacing w:val="1"/>
          <w:kern w:val="2"/>
          <w14:ligatures w14:val="standardContextual"/>
        </w:rPr>
        <w:t xml:space="preserve"> </w:t>
      </w:r>
      <w:r w:rsidRPr="006B1451">
        <w:rPr>
          <w:rFonts w:ascii="Arial" w:eastAsia="Arial" w:hAnsi="Arial" w:cs="Arial"/>
          <w:spacing w:val="-1"/>
          <w:kern w:val="2"/>
          <w14:ligatures w14:val="standardContextual"/>
        </w:rPr>
        <w:t>t</w:t>
      </w:r>
      <w:r w:rsidRPr="006B1451">
        <w:rPr>
          <w:rFonts w:ascii="Arial" w:eastAsia="Arial" w:hAnsi="Arial" w:cs="Arial"/>
          <w:spacing w:val="2"/>
          <w:kern w:val="2"/>
          <w14:ligatures w14:val="standardContextual"/>
        </w:rPr>
        <w:t>e</w:t>
      </w:r>
      <w:r w:rsidRPr="006B1451">
        <w:rPr>
          <w:rFonts w:ascii="Arial" w:eastAsia="Arial" w:hAnsi="Arial" w:cs="Arial"/>
          <w:spacing w:val="-3"/>
          <w:kern w:val="2"/>
          <w14:ligatures w14:val="standardContextual"/>
        </w:rPr>
        <w:t>m</w:t>
      </w:r>
      <w:r w:rsidRPr="006B1451">
        <w:rPr>
          <w:rFonts w:ascii="Arial" w:eastAsia="Arial" w:hAnsi="Arial" w:cs="Arial"/>
          <w:spacing w:val="2"/>
          <w:kern w:val="2"/>
          <w14:ligatures w14:val="standardContextual"/>
        </w:rPr>
        <w:t>po</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a</w:t>
      </w:r>
      <w:r w:rsidRPr="006B1451">
        <w:rPr>
          <w:rFonts w:ascii="Arial" w:eastAsia="Arial" w:hAnsi="Arial" w:cs="Arial"/>
          <w:kern w:val="2"/>
          <w14:ligatures w14:val="standardContextual"/>
        </w:rPr>
        <w:t>l</w:t>
      </w:r>
      <w:r w:rsidRPr="006B1451">
        <w:rPr>
          <w:rFonts w:ascii="Arial" w:eastAsia="Arial" w:hAnsi="Arial" w:cs="Arial"/>
          <w:spacing w:val="-2"/>
          <w:kern w:val="2"/>
          <w14:ligatures w14:val="standardContextual"/>
        </w:rPr>
        <w:t xml:space="preserve"> </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on</w:t>
      </w:r>
      <w:r w:rsidRPr="006B1451">
        <w:rPr>
          <w:rFonts w:ascii="Arial" w:eastAsia="Arial" w:hAnsi="Arial" w:cs="Arial"/>
          <w:spacing w:val="-2"/>
          <w:kern w:val="2"/>
          <w14:ligatures w14:val="standardContextual"/>
        </w:rPr>
        <w:t>s</w:t>
      </w:r>
      <w:r w:rsidRPr="006B1451">
        <w:rPr>
          <w:rFonts w:ascii="Arial" w:eastAsia="Arial" w:hAnsi="Arial" w:cs="Arial"/>
          <w:spacing w:val="2"/>
          <w:kern w:val="2"/>
          <w14:ligatures w14:val="standardContextual"/>
        </w:rPr>
        <w:t>o</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c</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w:t>
      </w:r>
    </w:p>
    <w:p w14:paraId="1F877548" w14:textId="77777777" w:rsidR="00C7680F" w:rsidRPr="00E14086" w:rsidRDefault="00C7680F" w:rsidP="00C7680F">
      <w:pPr>
        <w:pStyle w:val="Sangranormal"/>
        <w:ind w:left="0"/>
        <w:rPr>
          <w:rFonts w:cs="Arial"/>
          <w:b/>
          <w:bCs/>
          <w:sz w:val="22"/>
          <w:szCs w:val="22"/>
          <w:u w:val="single"/>
        </w:rPr>
      </w:pPr>
    </w:p>
    <w:p w14:paraId="1F3357C5" w14:textId="4D6BD123" w:rsidR="00E616D8" w:rsidRDefault="00BC5A7F" w:rsidP="00C7680F">
      <w:pPr>
        <w:pStyle w:val="Sangranormal"/>
        <w:ind w:left="0"/>
        <w:rPr>
          <w:rFonts w:cs="Arial"/>
          <w:b/>
          <w:bCs/>
          <w:sz w:val="22"/>
          <w:szCs w:val="22"/>
          <w:u w:val="single"/>
        </w:rPr>
      </w:pPr>
      <w:r w:rsidRPr="00E14086">
        <w:rPr>
          <w:rFonts w:cs="Arial"/>
          <w:b/>
          <w:bCs/>
          <w:sz w:val="22"/>
          <w:szCs w:val="22"/>
          <w:u w:val="single"/>
        </w:rPr>
        <w:t>CAPACIDAD TÉCNICA</w:t>
      </w:r>
    </w:p>
    <w:p w14:paraId="0B132840" w14:textId="77777777" w:rsidR="00E616D8" w:rsidRDefault="00E616D8" w:rsidP="00C7680F">
      <w:pPr>
        <w:pStyle w:val="Sangranormal"/>
        <w:ind w:left="0"/>
        <w:rPr>
          <w:rFonts w:cs="Arial"/>
          <w:b/>
          <w:bCs/>
          <w:sz w:val="22"/>
          <w:szCs w:val="22"/>
          <w:u w:val="single"/>
        </w:rPr>
      </w:pPr>
    </w:p>
    <w:p w14:paraId="216E5421" w14:textId="0FBAF324" w:rsidR="00BC5A7F" w:rsidRPr="00E14086" w:rsidRDefault="00BC5A7F" w:rsidP="00C7680F">
      <w:pPr>
        <w:pStyle w:val="Sangranormal"/>
        <w:ind w:left="0"/>
        <w:rPr>
          <w:rFonts w:cs="Arial"/>
          <w:b/>
          <w:bCs/>
          <w:sz w:val="22"/>
          <w:szCs w:val="22"/>
          <w:u w:val="single"/>
        </w:rPr>
      </w:pPr>
      <w:r w:rsidRPr="00E14086">
        <w:rPr>
          <w:rFonts w:cs="Arial"/>
          <w:b/>
          <w:bCs/>
          <w:sz w:val="22"/>
          <w:szCs w:val="22"/>
          <w:u w:val="single"/>
        </w:rPr>
        <w:t>DETERMINACIÓN DE LA RECONOCIDA IDONEIDAD DEL</w:t>
      </w:r>
      <w:r w:rsidR="00C7680F" w:rsidRPr="00E14086">
        <w:rPr>
          <w:rFonts w:cs="Arial"/>
          <w:b/>
          <w:bCs/>
          <w:sz w:val="22"/>
          <w:szCs w:val="22"/>
          <w:u w:val="single"/>
        </w:rPr>
        <w:t xml:space="preserve"> </w:t>
      </w:r>
      <w:r w:rsidRPr="00E14086">
        <w:rPr>
          <w:rFonts w:cs="Arial"/>
          <w:b/>
          <w:bCs/>
          <w:sz w:val="22"/>
          <w:szCs w:val="22"/>
          <w:u w:val="single"/>
        </w:rPr>
        <w:t>ASOCIADO</w:t>
      </w:r>
    </w:p>
    <w:p w14:paraId="209E281E" w14:textId="77777777" w:rsidR="00BC5A7F" w:rsidRPr="00E14086" w:rsidRDefault="00BC5A7F" w:rsidP="00BC5A7F">
      <w:pPr>
        <w:pStyle w:val="Sangranormal"/>
        <w:rPr>
          <w:sz w:val="22"/>
          <w:szCs w:val="22"/>
        </w:rPr>
      </w:pPr>
    </w:p>
    <w:p w14:paraId="6E75CE3A" w14:textId="77777777" w:rsidR="00BC5A7F" w:rsidRPr="00E14086" w:rsidRDefault="00BC5A7F" w:rsidP="00BC5A7F">
      <w:pPr>
        <w:pStyle w:val="Sangranormal"/>
        <w:ind w:left="0"/>
        <w:rPr>
          <w:rFonts w:cs="Arial"/>
          <w:b/>
          <w:sz w:val="22"/>
          <w:szCs w:val="22"/>
        </w:rPr>
      </w:pPr>
      <w:r w:rsidRPr="00E14086">
        <w:rPr>
          <w:rFonts w:cs="Arial"/>
          <w:b/>
          <w:sz w:val="22"/>
          <w:szCs w:val="22"/>
        </w:rPr>
        <w:t>EXPERIENCIA GENERAL</w:t>
      </w:r>
    </w:p>
    <w:p w14:paraId="6BC9DEAA" w14:textId="010E2755" w:rsidR="0073683B" w:rsidRPr="0073683B" w:rsidRDefault="0073683B" w:rsidP="0073683B">
      <w:pPr>
        <w:pStyle w:val="Sangranormal"/>
        <w:ind w:left="0"/>
        <w:rPr>
          <w:rFonts w:cs="Arial"/>
          <w:sz w:val="22"/>
          <w:szCs w:val="22"/>
          <w:lang w:val="es-CO" w:eastAsia="es-ES"/>
        </w:rPr>
      </w:pPr>
      <w:r w:rsidRPr="0073683B">
        <w:rPr>
          <w:rFonts w:cs="Arial"/>
          <w:sz w:val="22"/>
          <w:szCs w:val="22"/>
          <w:lang w:val="es-CO" w:eastAsia="es-ES"/>
        </w:rPr>
        <w:t xml:space="preserve">Para demostrar su experiencia general, las ESAL proponentes deberá acreditar que </w:t>
      </w:r>
      <w:r w:rsidR="00957B8F">
        <w:rPr>
          <w:rFonts w:cs="Arial"/>
          <w:sz w:val="22"/>
          <w:szCs w:val="22"/>
          <w:lang w:val="es-CO" w:eastAsia="es-ES"/>
        </w:rPr>
        <w:t>cuenta como</w:t>
      </w:r>
      <w:r w:rsidR="00957B8F" w:rsidRPr="00957B8F">
        <w:rPr>
          <w:rFonts w:cs="Arial"/>
          <w:sz w:val="22"/>
          <w:szCs w:val="22"/>
          <w:lang w:val="es-CO" w:eastAsia="es-ES"/>
        </w:rPr>
        <w:t xml:space="preserve"> mínimo</w:t>
      </w:r>
      <w:r w:rsidR="00957B8F">
        <w:rPr>
          <w:rFonts w:cs="Arial"/>
          <w:sz w:val="22"/>
          <w:szCs w:val="22"/>
          <w:lang w:val="es-CO" w:eastAsia="es-ES"/>
        </w:rPr>
        <w:t xml:space="preserve"> con</w:t>
      </w:r>
      <w:r w:rsidR="00957B8F" w:rsidRPr="00957B8F">
        <w:rPr>
          <w:rFonts w:cs="Arial"/>
          <w:sz w:val="22"/>
          <w:szCs w:val="22"/>
          <w:lang w:val="es-CO" w:eastAsia="es-ES"/>
        </w:rPr>
        <w:t xml:space="preserve"> cinco (5) años de constitución, creación y/o experiencia general contada a partir de la inscripción en la Cámara de Comercio</w:t>
      </w:r>
      <w:r w:rsidRPr="0073683B">
        <w:rPr>
          <w:rFonts w:cs="Arial"/>
          <w:sz w:val="22"/>
          <w:szCs w:val="22"/>
          <w:lang w:val="es-CO" w:eastAsia="es-ES"/>
        </w:rPr>
        <w:t xml:space="preserve">. </w:t>
      </w:r>
    </w:p>
    <w:p w14:paraId="3A70176B" w14:textId="77777777" w:rsidR="0073683B" w:rsidRPr="0073683B" w:rsidRDefault="0073683B" w:rsidP="0073683B">
      <w:pPr>
        <w:pStyle w:val="Sangranormal"/>
        <w:rPr>
          <w:rFonts w:cs="Arial"/>
          <w:sz w:val="22"/>
          <w:szCs w:val="22"/>
          <w:lang w:val="es-CO" w:eastAsia="es-ES"/>
        </w:rPr>
      </w:pPr>
    </w:p>
    <w:p w14:paraId="793F40DB" w14:textId="2EE24D82" w:rsidR="0073683B" w:rsidRPr="0073683B" w:rsidRDefault="0073683B" w:rsidP="0073683B">
      <w:pPr>
        <w:pStyle w:val="Sangranormal"/>
        <w:ind w:left="0"/>
        <w:rPr>
          <w:rFonts w:cs="Arial"/>
          <w:sz w:val="22"/>
          <w:szCs w:val="22"/>
          <w:lang w:val="es-CO" w:eastAsia="es-ES"/>
        </w:rPr>
      </w:pPr>
      <w:r w:rsidRPr="0073683B">
        <w:rPr>
          <w:rFonts w:cs="Arial"/>
          <w:sz w:val="22"/>
          <w:szCs w:val="22"/>
          <w:lang w:val="es-CO" w:eastAsia="es-ES"/>
        </w:rPr>
        <w:t>Para el caso de consorcios y/o uniones temporales, será suficiente que uno de los miembros tenga el tiempo exigido, o en su defecto, deberá acreditarse que la suma de los años de experiencia de sus miembros alcanza el rango exigido.</w:t>
      </w:r>
    </w:p>
    <w:p w14:paraId="0AA7FB5C" w14:textId="77777777" w:rsidR="0073683B" w:rsidRPr="0073683B" w:rsidRDefault="0073683B" w:rsidP="0073683B">
      <w:pPr>
        <w:pStyle w:val="Sangranormal"/>
        <w:rPr>
          <w:rFonts w:cs="Arial"/>
          <w:sz w:val="22"/>
          <w:szCs w:val="22"/>
          <w:lang w:val="es-CO" w:eastAsia="es-ES"/>
        </w:rPr>
      </w:pPr>
    </w:p>
    <w:p w14:paraId="6962BE2E" w14:textId="77777777" w:rsidR="0073683B" w:rsidRPr="0073683B" w:rsidRDefault="0073683B" w:rsidP="0073683B">
      <w:pPr>
        <w:pStyle w:val="Sangranormal"/>
        <w:ind w:left="0"/>
        <w:rPr>
          <w:rFonts w:cs="Arial"/>
          <w:sz w:val="22"/>
          <w:szCs w:val="22"/>
          <w:lang w:val="es-CO" w:eastAsia="es-ES"/>
        </w:rPr>
      </w:pPr>
      <w:r w:rsidRPr="0073683B">
        <w:rPr>
          <w:rFonts w:cs="Arial"/>
          <w:sz w:val="22"/>
          <w:szCs w:val="22"/>
          <w:lang w:val="es-CO" w:eastAsia="es-ES"/>
        </w:rPr>
        <w:t>El artículo 355 de la Constitución Política y el Decreto 092 de 2017 exigen que la entidad sin ánimo de lucro que contrate con las Entidades Estatales en desarrollo de las normas citadas sea de reconocida idoneidad.</w:t>
      </w:r>
    </w:p>
    <w:p w14:paraId="0C26C8AD" w14:textId="77777777" w:rsidR="0073683B" w:rsidRPr="0073683B" w:rsidRDefault="0073683B" w:rsidP="0073683B">
      <w:pPr>
        <w:pStyle w:val="Sangranormal"/>
        <w:rPr>
          <w:rFonts w:cs="Arial"/>
          <w:sz w:val="22"/>
          <w:szCs w:val="22"/>
          <w:lang w:val="es-CO" w:eastAsia="es-ES"/>
        </w:rPr>
      </w:pPr>
    </w:p>
    <w:p w14:paraId="32B89596" w14:textId="46ED3FC8" w:rsidR="00C7680F" w:rsidRDefault="0073683B" w:rsidP="0073683B">
      <w:pPr>
        <w:pStyle w:val="Sangranormal"/>
        <w:ind w:left="0"/>
        <w:rPr>
          <w:rFonts w:cs="Arial"/>
          <w:sz w:val="22"/>
          <w:szCs w:val="22"/>
          <w:lang w:val="es-CO" w:eastAsia="es-ES"/>
        </w:rPr>
      </w:pPr>
      <w:r w:rsidRPr="0073683B">
        <w:rPr>
          <w:rFonts w:cs="Arial"/>
          <w:sz w:val="22"/>
          <w:szCs w:val="22"/>
          <w:lang w:val="es-CO" w:eastAsia="es-ES"/>
        </w:rPr>
        <w:t>La idoneidad consiste en la cualidad de ser adecuado o apropiado para cumplir un fin y esta tiene que ser reconocida. Es decir, la Constitución Política solo autoriza a celebrar este tipo de contratos con entidades que cuenten con un reconocimiento público manifiesto.</w:t>
      </w:r>
    </w:p>
    <w:p w14:paraId="2E197582" w14:textId="77777777" w:rsidR="0073683B" w:rsidRPr="00E14086" w:rsidRDefault="0073683B" w:rsidP="0073683B">
      <w:pPr>
        <w:pStyle w:val="Sangranormal"/>
        <w:ind w:left="0"/>
        <w:rPr>
          <w:rFonts w:cs="Arial"/>
          <w:sz w:val="22"/>
          <w:szCs w:val="22"/>
        </w:rPr>
      </w:pPr>
    </w:p>
    <w:p w14:paraId="179F925E" w14:textId="0551EB32" w:rsidR="00BC5A7F" w:rsidRPr="00E14086" w:rsidRDefault="00BC5A7F" w:rsidP="00C7680F">
      <w:pPr>
        <w:pStyle w:val="Sangranormal"/>
        <w:ind w:left="0"/>
        <w:rPr>
          <w:rFonts w:cs="Arial"/>
          <w:b/>
          <w:bCs/>
          <w:sz w:val="22"/>
          <w:szCs w:val="22"/>
          <w:u w:val="single"/>
          <w:lang w:val="es-ES"/>
        </w:rPr>
      </w:pPr>
      <w:r w:rsidRPr="00E14086">
        <w:rPr>
          <w:rFonts w:cs="Arial"/>
          <w:b/>
          <w:bCs/>
          <w:sz w:val="22"/>
          <w:szCs w:val="22"/>
          <w:u w:val="single"/>
          <w:lang w:val="es-ES"/>
        </w:rPr>
        <w:t>EXPERIENCIA ESPECÍFICA:</w:t>
      </w:r>
    </w:p>
    <w:p w14:paraId="5FBEDBDD" w14:textId="77777777" w:rsidR="00BC5A7F" w:rsidRPr="00E14086" w:rsidRDefault="00BC5A7F" w:rsidP="00BC5A7F">
      <w:pPr>
        <w:pStyle w:val="Sangranormal"/>
        <w:rPr>
          <w:rFonts w:cs="Arial"/>
          <w:sz w:val="22"/>
          <w:szCs w:val="22"/>
        </w:rPr>
      </w:pPr>
    </w:p>
    <w:p w14:paraId="084E4FCB" w14:textId="15E5F83F" w:rsidR="0073683B" w:rsidRPr="0073683B" w:rsidRDefault="0073683B" w:rsidP="0073683B">
      <w:pPr>
        <w:jc w:val="both"/>
        <w:rPr>
          <w:rFonts w:ascii="Arial" w:hAnsi="Arial" w:cs="Arial"/>
          <w:lang w:val="es-ES"/>
        </w:rPr>
      </w:pPr>
      <w:bookmarkStart w:id="9" w:name="_Hlk223948237"/>
      <w:r w:rsidRPr="0073683B">
        <w:rPr>
          <w:rFonts w:ascii="Arial" w:hAnsi="Arial" w:cs="Arial"/>
          <w:lang w:val="es-ES"/>
        </w:rPr>
        <w:t>Las ESAL proponente debe acreditar experiencia c</w:t>
      </w:r>
      <w:r w:rsidR="00957B8F">
        <w:rPr>
          <w:rFonts w:ascii="Arial" w:hAnsi="Arial" w:cs="Arial"/>
          <w:lang w:val="es-ES"/>
        </w:rPr>
        <w:t>on mínimo</w:t>
      </w:r>
      <w:r w:rsidRPr="0073683B">
        <w:rPr>
          <w:rFonts w:ascii="Arial" w:hAnsi="Arial" w:cs="Arial"/>
          <w:lang w:val="es-ES"/>
        </w:rPr>
        <w:t xml:space="preserve"> dos (02</w:t>
      </w:r>
      <w:r w:rsidR="00433AAE" w:rsidRPr="0073683B">
        <w:rPr>
          <w:rFonts w:ascii="Arial" w:hAnsi="Arial" w:cs="Arial"/>
          <w:lang w:val="es-ES"/>
        </w:rPr>
        <w:t xml:space="preserve">) </w:t>
      </w:r>
      <w:r w:rsidR="00993849" w:rsidRPr="0073683B">
        <w:rPr>
          <w:rFonts w:ascii="Arial" w:hAnsi="Arial" w:cs="Arial"/>
          <w:lang w:val="es-ES"/>
        </w:rPr>
        <w:t>copias de</w:t>
      </w:r>
      <w:r w:rsidRPr="0073683B">
        <w:rPr>
          <w:rFonts w:ascii="Arial" w:hAnsi="Arial" w:cs="Arial"/>
          <w:lang w:val="es-ES"/>
        </w:rPr>
        <w:t xml:space="preserve"> contratos y/o convenios cuyo objeto contractual impliquen el </w:t>
      </w:r>
      <w:r w:rsidR="00957B8F" w:rsidRPr="00957B8F">
        <w:rPr>
          <w:rFonts w:ascii="Arial" w:hAnsi="Arial" w:cs="Arial"/>
          <w:lang w:val="es-ES"/>
        </w:rPr>
        <w:t>diseño, formulación y/o ejecución de campañas de sensibilización, capacitaciones, conferencias y entrenamientos en todas las áreas del conocimiento</w:t>
      </w:r>
      <w:r w:rsidRPr="0073683B">
        <w:rPr>
          <w:rFonts w:ascii="Arial" w:hAnsi="Arial" w:cs="Arial"/>
          <w:lang w:val="es-ES"/>
        </w:rPr>
        <w:t>, con los que se logre acreditar la experiencia mediante copia de los contratos o convenios o actas de recibido final o certificaciones del recibido final o certificaciones de recibido a satisfacción o acta de liquidación.</w:t>
      </w:r>
    </w:p>
    <w:p w14:paraId="28C693C2" w14:textId="3271365F" w:rsidR="0073683B" w:rsidRPr="0073683B" w:rsidRDefault="0073683B" w:rsidP="0073683B">
      <w:pPr>
        <w:jc w:val="both"/>
        <w:rPr>
          <w:rFonts w:ascii="Arial" w:hAnsi="Arial" w:cs="Arial"/>
          <w:lang w:val="es-ES"/>
        </w:rPr>
      </w:pPr>
      <w:r w:rsidRPr="0073683B">
        <w:rPr>
          <w:rFonts w:ascii="Arial" w:hAnsi="Arial" w:cs="Arial"/>
          <w:lang w:val="es-ES"/>
        </w:rPr>
        <w:t>Así mismo, la sumatoria de los contratos y/o convenios aportados deberá acreditar un valor igual o superior al 100% del presupuesto oficial expresados en SMMLV. El Presupuesto Oficial de la presente Convocatoria.</w:t>
      </w:r>
    </w:p>
    <w:p w14:paraId="7B08FBE9" w14:textId="3EA40B24" w:rsidR="0073683B" w:rsidRPr="0073683B" w:rsidRDefault="0073683B" w:rsidP="0073683B">
      <w:pPr>
        <w:jc w:val="both"/>
        <w:rPr>
          <w:rFonts w:ascii="Arial" w:hAnsi="Arial" w:cs="Arial"/>
          <w:lang w:val="es-ES"/>
        </w:rPr>
      </w:pPr>
      <w:r w:rsidRPr="0073683B">
        <w:rPr>
          <w:rFonts w:ascii="Arial" w:hAnsi="Arial" w:cs="Arial"/>
          <w:lang w:val="es-ES"/>
        </w:rPr>
        <w:t xml:space="preserve">El MUNICIPIO se reserva el derecho de verificar durante la evaluación y hasta la adjudicación la información aportada por la ESAL y solicitar los soportes que considere convenientes tales como: certificaciones, copias de los </w:t>
      </w:r>
      <w:r w:rsidR="00050001">
        <w:rPr>
          <w:rFonts w:ascii="Arial" w:hAnsi="Arial" w:cs="Arial"/>
          <w:lang w:val="es-ES"/>
        </w:rPr>
        <w:t xml:space="preserve">contratos y/o </w:t>
      </w:r>
      <w:r w:rsidRPr="0073683B">
        <w:rPr>
          <w:rFonts w:ascii="Arial" w:hAnsi="Arial" w:cs="Arial"/>
          <w:lang w:val="es-ES"/>
        </w:rPr>
        <w:t xml:space="preserve">convenios, actas suscritas, actas de liquidación o cualquier otro. </w:t>
      </w:r>
    </w:p>
    <w:p w14:paraId="22B5035F" w14:textId="77777777" w:rsidR="0073683B" w:rsidRPr="0073683B" w:rsidRDefault="0073683B" w:rsidP="0073683B">
      <w:pPr>
        <w:jc w:val="both"/>
        <w:rPr>
          <w:rFonts w:ascii="Arial" w:hAnsi="Arial" w:cs="Arial"/>
          <w:lang w:val="es-ES"/>
        </w:rPr>
      </w:pPr>
      <w:r w:rsidRPr="0073683B">
        <w:rPr>
          <w:rFonts w:ascii="Arial" w:hAnsi="Arial" w:cs="Arial"/>
          <w:lang w:val="es-ES"/>
        </w:rPr>
        <w:t>La conversión a valor presente para toda la información presentada se debe hacer con el valor del salario mínimo legal mensual vigente en la fecha de terminación del convenio o contrato respectivo.</w:t>
      </w:r>
    </w:p>
    <w:p w14:paraId="154F1261" w14:textId="77777777" w:rsidR="0073683B" w:rsidRPr="0073683B" w:rsidRDefault="0073683B" w:rsidP="0073683B">
      <w:pPr>
        <w:jc w:val="both"/>
        <w:rPr>
          <w:rFonts w:ascii="Arial" w:hAnsi="Arial" w:cs="Arial"/>
          <w:lang w:val="es-ES"/>
        </w:rPr>
      </w:pPr>
      <w:r w:rsidRPr="0073683B">
        <w:rPr>
          <w:rFonts w:ascii="Arial" w:hAnsi="Arial" w:cs="Arial"/>
          <w:lang w:val="es-ES"/>
        </w:rPr>
        <w:t>Para efecto de la acreditación de la experiencia general y específica no se aceptará la adquirida mediante subcontratos.</w:t>
      </w:r>
    </w:p>
    <w:p w14:paraId="1580D5ED" w14:textId="77777777" w:rsidR="0073683B" w:rsidRPr="0073683B" w:rsidRDefault="0073683B" w:rsidP="0073683B">
      <w:pPr>
        <w:jc w:val="both"/>
        <w:rPr>
          <w:rFonts w:ascii="Arial" w:hAnsi="Arial" w:cs="Arial"/>
          <w:lang w:val="es-ES"/>
        </w:rPr>
      </w:pPr>
      <w:r w:rsidRPr="0073683B">
        <w:rPr>
          <w:rFonts w:ascii="Arial" w:hAnsi="Arial" w:cs="Arial"/>
          <w:lang w:val="es-ES"/>
        </w:rPr>
        <w:t>Las experiencias que no cumplan la condición de tiempo ejecutado y/o no estén dentro del período mencionado no se tendrán en cuenta.</w:t>
      </w:r>
    </w:p>
    <w:p w14:paraId="0A9BB1E7" w14:textId="77777777" w:rsidR="0073683B" w:rsidRPr="0073683B" w:rsidRDefault="0073683B" w:rsidP="0073683B">
      <w:pPr>
        <w:jc w:val="both"/>
        <w:rPr>
          <w:rFonts w:ascii="Arial" w:hAnsi="Arial" w:cs="Arial"/>
          <w:lang w:val="es-ES"/>
        </w:rPr>
      </w:pPr>
      <w:r w:rsidRPr="0073683B">
        <w:rPr>
          <w:rFonts w:ascii="Arial" w:hAnsi="Arial" w:cs="Arial"/>
          <w:lang w:val="es-ES"/>
        </w:rPr>
        <w:lastRenderedPageBreak/>
        <w:t>Para el caso de convenios ejecutados mediante consorcios y uniones temporales, la verificación de la experiencia acreditada será la que corresponda a la ponderación valor del convenio por su porcentaje de participación en él.</w:t>
      </w:r>
    </w:p>
    <w:p w14:paraId="1204A55D" w14:textId="77777777" w:rsidR="0073683B" w:rsidRPr="0073683B" w:rsidRDefault="0073683B" w:rsidP="0073683B">
      <w:pPr>
        <w:jc w:val="both"/>
        <w:rPr>
          <w:rFonts w:ascii="Arial" w:hAnsi="Arial" w:cs="Arial"/>
          <w:lang w:val="es-ES"/>
        </w:rPr>
      </w:pPr>
      <w:r w:rsidRPr="0073683B">
        <w:rPr>
          <w:rFonts w:ascii="Arial" w:hAnsi="Arial" w:cs="Arial"/>
          <w:lang w:val="es-ES"/>
        </w:rPr>
        <w:t>En caso de consorcio o unión temporal la experiencia podrá ser acreditada por cualquiera de los integrantes que la tengan. El que aporte la experiencia debe tener por lo menos el 40% de la estructura plural.</w:t>
      </w:r>
    </w:p>
    <w:p w14:paraId="5748AE56" w14:textId="77777777" w:rsidR="0073683B" w:rsidRPr="0073683B" w:rsidRDefault="0073683B" w:rsidP="0073683B">
      <w:pPr>
        <w:jc w:val="both"/>
        <w:rPr>
          <w:rFonts w:ascii="Arial" w:hAnsi="Arial" w:cs="Arial"/>
          <w:lang w:val="es-ES"/>
        </w:rPr>
      </w:pPr>
      <w:r w:rsidRPr="0073683B">
        <w:rPr>
          <w:rFonts w:ascii="Arial" w:hAnsi="Arial" w:cs="Arial"/>
          <w:lang w:val="es-ES"/>
        </w:rPr>
        <w:t>En el caso que el proponente, no cumpla con la exigencia de la experiencia acreditada mínima solicitada, la propuesta será declarada no hábil técnicamente y en consecuencia rechazada.</w:t>
      </w:r>
    </w:p>
    <w:p w14:paraId="21E6D408" w14:textId="48AB859C" w:rsidR="00BC5A7F" w:rsidRPr="00E14086" w:rsidRDefault="0073683B" w:rsidP="0073683B">
      <w:pPr>
        <w:jc w:val="both"/>
        <w:rPr>
          <w:rFonts w:ascii="Arial" w:hAnsi="Arial" w:cs="Arial"/>
          <w:bCs/>
        </w:rPr>
      </w:pPr>
      <w:r w:rsidRPr="0073683B">
        <w:rPr>
          <w:rFonts w:ascii="Arial" w:hAnsi="Arial" w:cs="Arial"/>
          <w:lang w:val="es-ES"/>
        </w:rPr>
        <w:t xml:space="preserve">Las propuestas que no cumplan con el requisito técnico exigido como habilitante serán calificadas como NO </w:t>
      </w:r>
      <w:r w:rsidR="00050001" w:rsidRPr="0073683B">
        <w:rPr>
          <w:rFonts w:ascii="Arial" w:hAnsi="Arial" w:cs="Arial"/>
          <w:lang w:val="es-ES"/>
        </w:rPr>
        <w:t>HABILITADAS.</w:t>
      </w:r>
      <w:r w:rsidR="00BC5A7F" w:rsidRPr="00E14086">
        <w:rPr>
          <w:rFonts w:ascii="Arial" w:hAnsi="Arial" w:cs="Arial"/>
          <w:bCs/>
          <w:lang w:val="es-ES"/>
        </w:rPr>
        <w:t xml:space="preserve"> </w:t>
      </w:r>
    </w:p>
    <w:bookmarkEnd w:id="9"/>
    <w:p w14:paraId="2F60FEEA" w14:textId="77777777" w:rsidR="00BC5A7F" w:rsidRPr="00E14086" w:rsidRDefault="00BC5A7F" w:rsidP="00BC5A7F">
      <w:pPr>
        <w:pStyle w:val="Sangranormal"/>
        <w:ind w:left="0"/>
        <w:rPr>
          <w:rFonts w:cs="Arial"/>
          <w:sz w:val="22"/>
          <w:szCs w:val="22"/>
        </w:rPr>
      </w:pPr>
      <w:r w:rsidRPr="00E14086">
        <w:rPr>
          <w:rFonts w:cs="Arial"/>
          <w:sz w:val="22"/>
          <w:szCs w:val="22"/>
        </w:rPr>
        <w:t xml:space="preserve">ACREDITACIÓN DE EXPERIENCIA DEL PROPONENTE A TRAVÉS DE CONTRATOS SUSCRITOS CON ENTIDADES ESTATALES: Puede acreditarse a través de cualquiera de las siguientes formas: </w:t>
      </w:r>
    </w:p>
    <w:p w14:paraId="37201FD7" w14:textId="77777777" w:rsidR="00BC5A7F" w:rsidRPr="00E14086" w:rsidRDefault="00BC5A7F" w:rsidP="00BC5A7F">
      <w:pPr>
        <w:pStyle w:val="Sangranormal"/>
        <w:ind w:left="0"/>
        <w:rPr>
          <w:rFonts w:cs="Arial"/>
          <w:sz w:val="22"/>
          <w:szCs w:val="22"/>
        </w:rPr>
      </w:pPr>
    </w:p>
    <w:p w14:paraId="667243DC" w14:textId="77777777" w:rsidR="00BC5A7F" w:rsidRPr="00E14086" w:rsidRDefault="00BC5A7F">
      <w:pPr>
        <w:pStyle w:val="Sangranormal"/>
        <w:numPr>
          <w:ilvl w:val="0"/>
          <w:numId w:val="5"/>
        </w:numPr>
        <w:rPr>
          <w:rFonts w:cs="Arial"/>
          <w:sz w:val="22"/>
          <w:szCs w:val="22"/>
        </w:rPr>
      </w:pPr>
      <w:r w:rsidRPr="00E14086">
        <w:rPr>
          <w:rFonts w:cs="Arial"/>
          <w:sz w:val="22"/>
          <w:szCs w:val="22"/>
        </w:rPr>
        <w:t xml:space="preserve">Certificación de experiencia para contratos suscritos con Entidades Estatales: La certificación debe de ser expedida con posterioridad a la fecha de terminación del contrato y encontrarse debidamente suscrita por la Entidad Contratante, además </w:t>
      </w:r>
      <w:r w:rsidRPr="00E14086">
        <w:rPr>
          <w:rFonts w:cs="Arial"/>
          <w:sz w:val="22"/>
          <w:szCs w:val="22"/>
          <w:u w:val="single"/>
        </w:rPr>
        <w:t>deberá estar suscrita por el funcionario competente de la Entidad para emitirla</w:t>
      </w:r>
      <w:r w:rsidRPr="00E14086">
        <w:rPr>
          <w:rFonts w:cs="Arial"/>
          <w:sz w:val="22"/>
          <w:szCs w:val="22"/>
        </w:rPr>
        <w:t>; así mismo, debe contener los datos requeridos en el presente documentos.</w:t>
      </w:r>
    </w:p>
    <w:p w14:paraId="48A23712" w14:textId="77777777" w:rsidR="00BC5A7F" w:rsidRPr="00E14086" w:rsidRDefault="00BC5A7F">
      <w:pPr>
        <w:pStyle w:val="Sangranormal"/>
        <w:numPr>
          <w:ilvl w:val="0"/>
          <w:numId w:val="5"/>
        </w:numPr>
        <w:rPr>
          <w:rFonts w:cs="Arial"/>
          <w:sz w:val="22"/>
          <w:szCs w:val="22"/>
        </w:rPr>
      </w:pPr>
      <w:r w:rsidRPr="00E14086">
        <w:rPr>
          <w:rFonts w:cs="Arial"/>
          <w:sz w:val="22"/>
          <w:szCs w:val="22"/>
        </w:rPr>
        <w:t xml:space="preserve">Acta de Liquidación: Debidamente diligenciada y suscrita por todas las partes involucradas, en la cual conste la información contractual. </w:t>
      </w:r>
    </w:p>
    <w:p w14:paraId="122799D0" w14:textId="77777777" w:rsidR="00BC5A7F" w:rsidRPr="00E14086" w:rsidRDefault="00BC5A7F">
      <w:pPr>
        <w:pStyle w:val="Sangranormal"/>
        <w:numPr>
          <w:ilvl w:val="0"/>
          <w:numId w:val="5"/>
        </w:numPr>
        <w:rPr>
          <w:rFonts w:cs="Arial"/>
          <w:sz w:val="22"/>
          <w:szCs w:val="22"/>
        </w:rPr>
      </w:pPr>
      <w:r w:rsidRPr="00E14086">
        <w:rPr>
          <w:rFonts w:cs="Arial"/>
          <w:sz w:val="22"/>
          <w:szCs w:val="22"/>
        </w:rPr>
        <w:t>Acta de entrega o de Recibo Definitivo: Debidamente diligenciada y suscrita por todas las partes involucradas, en la cual conste la información contractual.</w:t>
      </w:r>
    </w:p>
    <w:p w14:paraId="14448619" w14:textId="77777777" w:rsidR="00BC5A7F" w:rsidRPr="00E14086" w:rsidRDefault="00BC5A7F">
      <w:pPr>
        <w:pStyle w:val="Sangranormal"/>
        <w:numPr>
          <w:ilvl w:val="0"/>
          <w:numId w:val="5"/>
        </w:numPr>
        <w:rPr>
          <w:rFonts w:cs="Arial"/>
          <w:sz w:val="22"/>
          <w:szCs w:val="22"/>
        </w:rPr>
      </w:pPr>
      <w:r w:rsidRPr="00E14086">
        <w:rPr>
          <w:rFonts w:cs="Arial"/>
          <w:sz w:val="22"/>
          <w:szCs w:val="22"/>
        </w:rPr>
        <w:t xml:space="preserve">Acta de Terminación: Debidamente diligenciada y suscrita por todas las partes involucradas, en la cual conste la información contractual. </w:t>
      </w:r>
    </w:p>
    <w:p w14:paraId="23D93624" w14:textId="0550FA75" w:rsidR="00BC5A7F" w:rsidRPr="00E14086" w:rsidRDefault="00BC5A7F" w:rsidP="00BC5A7F">
      <w:pPr>
        <w:pStyle w:val="Ttulo3"/>
        <w:jc w:val="both"/>
        <w:rPr>
          <w:rFonts w:ascii="Arial" w:hAnsi="Arial" w:cs="Arial"/>
          <w:bCs w:val="0"/>
          <w:sz w:val="22"/>
          <w:szCs w:val="22"/>
          <w:u w:val="single"/>
          <w:lang w:val="es-ES"/>
        </w:rPr>
      </w:pPr>
      <w:r w:rsidRPr="00E14086">
        <w:rPr>
          <w:rFonts w:ascii="Arial" w:hAnsi="Arial" w:cs="Arial"/>
          <w:sz w:val="22"/>
          <w:szCs w:val="22"/>
          <w:u w:val="single"/>
          <w:lang w:val="es-ES"/>
        </w:rPr>
        <w:t xml:space="preserve">Para la determinación de la experiencia, se deberá adjuntar a la propuesta el </w:t>
      </w:r>
      <w:r w:rsidR="003C6586" w:rsidRPr="00E14086">
        <w:rPr>
          <w:rFonts w:ascii="Arial" w:hAnsi="Arial" w:cs="Arial"/>
          <w:sz w:val="22"/>
          <w:szCs w:val="22"/>
          <w:u w:val="single"/>
          <w:lang w:val="es-ES"/>
        </w:rPr>
        <w:t>Anexo relacionado</w:t>
      </w:r>
      <w:r w:rsidRPr="00E14086">
        <w:rPr>
          <w:rFonts w:ascii="Arial" w:hAnsi="Arial" w:cs="Arial"/>
          <w:sz w:val="22"/>
          <w:szCs w:val="22"/>
          <w:u w:val="single"/>
          <w:lang w:val="es-ES"/>
        </w:rPr>
        <w:t xml:space="preserve"> en los Pliegos: Experiencia del LA ESAL, debidamente diligenciada incluyendo contratos con entidades públicas y privadas y soportadas con los certificados o contratos que emiten las entidades contratantes.</w:t>
      </w:r>
    </w:p>
    <w:p w14:paraId="5BC40BE5" w14:textId="77777777" w:rsidR="00BC5A7F" w:rsidRPr="00E14086" w:rsidRDefault="00BC5A7F" w:rsidP="00BC5A7F">
      <w:pPr>
        <w:pStyle w:val="Sangranormal"/>
        <w:tabs>
          <w:tab w:val="left" w:pos="1365"/>
        </w:tabs>
        <w:ind w:left="0"/>
        <w:rPr>
          <w:rFonts w:cs="Arial"/>
          <w:b/>
          <w:sz w:val="22"/>
          <w:szCs w:val="22"/>
        </w:rPr>
      </w:pPr>
    </w:p>
    <w:p w14:paraId="0B092F0E" w14:textId="77777777" w:rsidR="00BC5A7F" w:rsidRPr="00E14086" w:rsidRDefault="00BC5A7F" w:rsidP="00BC5A7F">
      <w:pPr>
        <w:pStyle w:val="Sangranormal"/>
        <w:tabs>
          <w:tab w:val="left" w:pos="1365"/>
        </w:tabs>
        <w:ind w:left="0"/>
        <w:rPr>
          <w:rFonts w:cs="Arial"/>
          <w:b/>
          <w:sz w:val="22"/>
          <w:szCs w:val="22"/>
        </w:rPr>
      </w:pPr>
      <w:r w:rsidRPr="00E14086">
        <w:rPr>
          <w:rFonts w:cs="Arial"/>
          <w:b/>
          <w:sz w:val="22"/>
          <w:szCs w:val="22"/>
        </w:rPr>
        <w:t xml:space="preserve">FICHA TÉCNICA  </w:t>
      </w:r>
    </w:p>
    <w:p w14:paraId="7A5EDDE9" w14:textId="77777777" w:rsidR="00BC5A7F" w:rsidRPr="00E14086" w:rsidRDefault="00BC5A7F" w:rsidP="00BC5A7F">
      <w:pPr>
        <w:pStyle w:val="Sangranormal"/>
        <w:tabs>
          <w:tab w:val="left" w:pos="1365"/>
        </w:tabs>
        <w:ind w:left="0"/>
        <w:rPr>
          <w:rFonts w:cs="Arial"/>
          <w:sz w:val="22"/>
          <w:szCs w:val="22"/>
        </w:rPr>
      </w:pPr>
    </w:p>
    <w:p w14:paraId="24742BD5" w14:textId="77777777" w:rsidR="00BC5A7F" w:rsidRPr="00E14086" w:rsidRDefault="00BC5A7F" w:rsidP="00BC5A7F">
      <w:pPr>
        <w:pStyle w:val="Sangranormal"/>
        <w:tabs>
          <w:tab w:val="left" w:pos="1365"/>
        </w:tabs>
        <w:ind w:left="0"/>
        <w:rPr>
          <w:rFonts w:cs="Arial"/>
          <w:sz w:val="22"/>
          <w:szCs w:val="22"/>
        </w:rPr>
      </w:pPr>
      <w:r w:rsidRPr="00E14086">
        <w:rPr>
          <w:rFonts w:cs="Arial"/>
          <w:sz w:val="22"/>
          <w:szCs w:val="22"/>
        </w:rPr>
        <w:t xml:space="preserve">La ESAL deberá presentar de acuerdo a los anexos técnicos el presupuesto con cada ítem representativo, que serán solicitados por el supervisor a necesidad. </w:t>
      </w:r>
    </w:p>
    <w:p w14:paraId="17C24B58" w14:textId="77777777" w:rsidR="00BC5A7F" w:rsidRPr="00E14086" w:rsidRDefault="00BC5A7F" w:rsidP="00BC5A7F">
      <w:pPr>
        <w:pStyle w:val="Sangranormal"/>
        <w:tabs>
          <w:tab w:val="left" w:pos="1365"/>
        </w:tabs>
        <w:ind w:left="0"/>
        <w:rPr>
          <w:rFonts w:cs="Arial"/>
          <w:b/>
          <w:sz w:val="22"/>
          <w:szCs w:val="22"/>
          <w:u w:val="single"/>
        </w:rPr>
      </w:pPr>
    </w:p>
    <w:p w14:paraId="13D134F4" w14:textId="77777777" w:rsidR="00BC5A7F" w:rsidRPr="00E14086" w:rsidRDefault="00BC5A7F" w:rsidP="00BC5A7F">
      <w:pPr>
        <w:spacing w:after="0" w:line="240" w:lineRule="auto"/>
        <w:rPr>
          <w:rFonts w:ascii="Arial" w:hAnsi="Arial" w:cs="Arial"/>
          <w:b/>
          <w:u w:val="single"/>
          <w:lang w:val="es-ES"/>
        </w:rPr>
      </w:pPr>
      <w:r w:rsidRPr="00E14086">
        <w:rPr>
          <w:rFonts w:ascii="Arial" w:hAnsi="Arial" w:cs="Arial"/>
          <w:b/>
          <w:u w:val="single"/>
          <w:lang w:val="es-ES"/>
        </w:rPr>
        <w:t xml:space="preserve">CRITERIOS DE PONDERACIÓN PARA COMPARAR OFERTAS </w:t>
      </w:r>
    </w:p>
    <w:p w14:paraId="5BE94124" w14:textId="77777777" w:rsidR="00BC5A7F" w:rsidRPr="00E14086" w:rsidRDefault="00BC5A7F" w:rsidP="00BC5A7F">
      <w:pPr>
        <w:spacing w:after="0" w:line="240" w:lineRule="auto"/>
        <w:rPr>
          <w:rFonts w:ascii="Arial" w:hAnsi="Arial" w:cs="Arial"/>
          <w:b/>
          <w:u w:val="single"/>
          <w:lang w:val="es-ES"/>
        </w:rPr>
      </w:pPr>
    </w:p>
    <w:p w14:paraId="1E74ED61" w14:textId="77777777" w:rsidR="00BC5A7F" w:rsidRPr="00835A33" w:rsidRDefault="00BC5A7F" w:rsidP="00BC5A7F">
      <w:pPr>
        <w:jc w:val="both"/>
        <w:rPr>
          <w:rFonts w:ascii="Arial" w:hAnsi="Arial" w:cs="Arial"/>
          <w:lang w:val="es-ES"/>
        </w:rPr>
      </w:pPr>
      <w:r w:rsidRPr="00835A33">
        <w:rPr>
          <w:rFonts w:ascii="Arial" w:hAnsi="Arial" w:cs="Arial"/>
          <w:lang w:val="es-ES"/>
        </w:rPr>
        <w:t xml:space="preserve">Una vez la propuesta sea considerada HÁBIL, el municipio de Remedios, de acuerdo con los criterios estipulados en el Decreto 092 de 2017, efectuará los estudios del caso y el análisis comparativo para seleccionar la propuesta que esté ajustada a los requerimientos solicitados, teniendo en cuenta los factores de evaluación y ponderación detallados a continuación: </w:t>
      </w:r>
    </w:p>
    <w:p w14:paraId="06C359EA" w14:textId="77777777" w:rsidR="00BC5A7F" w:rsidRPr="00835A33" w:rsidRDefault="00BC5A7F" w:rsidP="00BC5A7F">
      <w:pPr>
        <w:jc w:val="both"/>
        <w:rPr>
          <w:rFonts w:ascii="Arial" w:hAnsi="Arial" w:cs="Arial"/>
          <w:lang w:val="es-ES"/>
        </w:rPr>
      </w:pPr>
      <w:r w:rsidRPr="00835A33">
        <w:rPr>
          <w:rFonts w:ascii="Arial" w:hAnsi="Arial" w:cs="Arial"/>
          <w:lang w:val="es-ES"/>
        </w:rPr>
        <w:lastRenderedPageBreak/>
        <w:t xml:space="preserve">Si durante el periodo de evaluación y verificación se requieren documentos o aclaraciones sobre los requisitos mínimos o aspectos no necesarios para la comparación objetiva, la entidad podrá solicitarlos estableciendo un término perentorio para allegarlos. Si la ESAL no atiende el requerimiento en el término establecido, se procederá con el rechazo de su propuesta. </w:t>
      </w:r>
    </w:p>
    <w:p w14:paraId="0F5D17EA" w14:textId="77777777" w:rsidR="00BC5A7F" w:rsidRPr="00E14086" w:rsidRDefault="00BC5A7F" w:rsidP="00BC5A7F">
      <w:pPr>
        <w:jc w:val="both"/>
        <w:rPr>
          <w:rFonts w:ascii="Arial" w:hAnsi="Arial" w:cs="Arial"/>
          <w:lang w:val="es-ES"/>
        </w:rPr>
      </w:pPr>
      <w:r w:rsidRPr="00835A33">
        <w:rPr>
          <w:rFonts w:ascii="Arial" w:hAnsi="Arial" w:cs="Arial"/>
          <w:lang w:val="es-ES"/>
        </w:rPr>
        <w:t xml:space="preserve">Una vez se determine las propuestas hábiles, se procederá a calificarlas de conformidad con los siguientes criterios de CALIFICACIÓN, sobre un total máximo de </w:t>
      </w:r>
      <w:r w:rsidRPr="00835A33">
        <w:rPr>
          <w:rFonts w:ascii="Arial" w:hAnsi="Arial" w:cs="Arial"/>
          <w:b/>
          <w:lang w:val="es-ES"/>
        </w:rPr>
        <w:t>1000 puntos</w:t>
      </w:r>
      <w:r w:rsidRPr="00835A33">
        <w:rPr>
          <w:rFonts w:ascii="Arial" w:hAnsi="Arial" w:cs="Arial"/>
          <w:lang w:val="es-ES"/>
        </w:rPr>
        <w:t>:</w:t>
      </w:r>
      <w:r w:rsidRPr="00E14086">
        <w:rPr>
          <w:rFonts w:ascii="Arial" w:hAnsi="Arial" w:cs="Arial"/>
          <w:lang w:val="es-ES"/>
        </w:rPr>
        <w:t xml:space="preserve"> </w:t>
      </w:r>
    </w:p>
    <w:tbl>
      <w:tblPr>
        <w:tblpPr w:leftFromText="141" w:rightFromText="141" w:vertAnchor="text" w:tblpXSpec="center"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1"/>
        <w:gridCol w:w="2459"/>
      </w:tblGrid>
      <w:tr w:rsidR="001F488E" w:rsidRPr="00E14086" w14:paraId="2B6A0E05" w14:textId="77777777" w:rsidTr="006139D1">
        <w:trPr>
          <w:trHeight w:val="60"/>
        </w:trPr>
        <w:tc>
          <w:tcPr>
            <w:tcW w:w="36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25E7A67" w14:textId="77777777" w:rsidR="001F488E" w:rsidRPr="00E14086" w:rsidRDefault="001F488E" w:rsidP="006139D1">
            <w:pPr>
              <w:autoSpaceDE w:val="0"/>
              <w:autoSpaceDN w:val="0"/>
              <w:adjustRightInd w:val="0"/>
              <w:spacing w:after="0" w:line="240" w:lineRule="auto"/>
              <w:jc w:val="center"/>
              <w:rPr>
                <w:rFonts w:ascii="Arial" w:hAnsi="Arial" w:cs="Arial"/>
                <w:b/>
                <w:bCs/>
                <w:color w:val="000000"/>
              </w:rPr>
            </w:pPr>
            <w:r w:rsidRPr="00E14086">
              <w:rPr>
                <w:rFonts w:ascii="Arial" w:hAnsi="Arial" w:cs="Arial"/>
                <w:b/>
                <w:bCs/>
                <w:color w:val="000000"/>
              </w:rPr>
              <w:t>CRITERIO DE EVALUACIÓN</w:t>
            </w:r>
          </w:p>
        </w:tc>
        <w:tc>
          <w:tcPr>
            <w:tcW w:w="131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D8AA85E" w14:textId="77777777" w:rsidR="001F488E" w:rsidRPr="00E14086" w:rsidRDefault="001F488E" w:rsidP="006139D1">
            <w:pPr>
              <w:autoSpaceDE w:val="0"/>
              <w:autoSpaceDN w:val="0"/>
              <w:adjustRightInd w:val="0"/>
              <w:spacing w:after="0" w:line="240" w:lineRule="auto"/>
              <w:jc w:val="center"/>
              <w:rPr>
                <w:rFonts w:ascii="Arial" w:hAnsi="Arial" w:cs="Arial"/>
                <w:b/>
                <w:bCs/>
                <w:color w:val="000000"/>
              </w:rPr>
            </w:pPr>
            <w:r w:rsidRPr="00E14086">
              <w:rPr>
                <w:rFonts w:ascii="Arial" w:hAnsi="Arial" w:cs="Arial"/>
                <w:b/>
                <w:bCs/>
                <w:color w:val="000000"/>
              </w:rPr>
              <w:t>PUNTAJE</w:t>
            </w:r>
          </w:p>
        </w:tc>
      </w:tr>
      <w:tr w:rsidR="001F488E" w:rsidRPr="00E14086" w14:paraId="0427D729" w14:textId="77777777" w:rsidTr="006139D1">
        <w:trPr>
          <w:trHeight w:val="243"/>
        </w:trPr>
        <w:tc>
          <w:tcPr>
            <w:tcW w:w="3685" w:type="pct"/>
            <w:tcBorders>
              <w:top w:val="single" w:sz="4" w:space="0" w:color="000000"/>
              <w:left w:val="single" w:sz="4" w:space="0" w:color="000000"/>
              <w:bottom w:val="single" w:sz="4" w:space="0" w:color="000000"/>
              <w:right w:val="single" w:sz="4" w:space="0" w:color="000000"/>
            </w:tcBorders>
          </w:tcPr>
          <w:p w14:paraId="1EA89090" w14:textId="2C2C1983" w:rsidR="001F488E" w:rsidRPr="0072755E" w:rsidRDefault="001F488E">
            <w:pPr>
              <w:pStyle w:val="Prrafodelista"/>
              <w:numPr>
                <w:ilvl w:val="0"/>
                <w:numId w:val="17"/>
              </w:numPr>
              <w:shd w:val="clear" w:color="auto" w:fill="FFFFFF" w:themeFill="background1"/>
              <w:spacing w:after="0" w:line="256" w:lineRule="auto"/>
              <w:jc w:val="both"/>
              <w:rPr>
                <w:rFonts w:ascii="Arial" w:eastAsia="Times New Roman" w:hAnsi="Arial" w:cs="Arial"/>
                <w:lang w:eastAsia="es-MX"/>
              </w:rPr>
            </w:pPr>
            <w:r w:rsidRPr="0072755E">
              <w:rPr>
                <w:rFonts w:ascii="Arial" w:eastAsia="Times New Roman" w:hAnsi="Arial" w:cs="Arial"/>
                <w:lang w:eastAsia="es-MX"/>
              </w:rPr>
              <w:t>Factor de calidad</w:t>
            </w:r>
          </w:p>
        </w:tc>
        <w:tc>
          <w:tcPr>
            <w:tcW w:w="1315" w:type="pct"/>
            <w:tcBorders>
              <w:top w:val="single" w:sz="4" w:space="0" w:color="000000"/>
              <w:left w:val="single" w:sz="4" w:space="0" w:color="000000"/>
              <w:bottom w:val="single" w:sz="4" w:space="0" w:color="000000"/>
              <w:right w:val="single" w:sz="4" w:space="0" w:color="000000"/>
            </w:tcBorders>
          </w:tcPr>
          <w:p w14:paraId="43BEA760" w14:textId="021230B8" w:rsidR="001F488E" w:rsidRPr="00E14086"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300</w:t>
            </w:r>
          </w:p>
        </w:tc>
      </w:tr>
      <w:tr w:rsidR="001F488E" w:rsidRPr="00E14086" w14:paraId="3826DA0D" w14:textId="77777777" w:rsidTr="006139D1">
        <w:tc>
          <w:tcPr>
            <w:tcW w:w="3685" w:type="pct"/>
            <w:tcBorders>
              <w:top w:val="single" w:sz="4" w:space="0" w:color="000000"/>
              <w:left w:val="single" w:sz="4" w:space="0" w:color="000000"/>
              <w:bottom w:val="single" w:sz="4" w:space="0" w:color="auto"/>
              <w:right w:val="single" w:sz="4" w:space="0" w:color="000000"/>
            </w:tcBorders>
          </w:tcPr>
          <w:p w14:paraId="703A52F5" w14:textId="4167041C" w:rsidR="001F488E" w:rsidRPr="0072755E" w:rsidRDefault="001F488E">
            <w:pPr>
              <w:pStyle w:val="Prrafodelista"/>
              <w:numPr>
                <w:ilvl w:val="0"/>
                <w:numId w:val="17"/>
              </w:numPr>
              <w:shd w:val="clear" w:color="auto" w:fill="FFFFFF" w:themeFill="background1"/>
              <w:spacing w:after="0" w:line="256" w:lineRule="auto"/>
              <w:jc w:val="both"/>
              <w:rPr>
                <w:rFonts w:ascii="Arial" w:eastAsia="Times New Roman" w:hAnsi="Arial" w:cs="Arial"/>
                <w:lang w:eastAsia="es-MX"/>
              </w:rPr>
            </w:pPr>
            <w:r w:rsidRPr="0072755E">
              <w:rPr>
                <w:rFonts w:ascii="Arial" w:eastAsia="Times New Roman" w:hAnsi="Arial" w:cs="Arial"/>
                <w:lang w:eastAsia="es-MX"/>
              </w:rPr>
              <w:t xml:space="preserve">Aporte </w:t>
            </w:r>
            <w:r w:rsidR="004A07E6" w:rsidRPr="0072755E">
              <w:rPr>
                <w:rFonts w:ascii="Arial" w:eastAsia="Times New Roman" w:hAnsi="Arial" w:cs="Arial"/>
                <w:lang w:eastAsia="es-MX"/>
              </w:rPr>
              <w:t xml:space="preserve">adicional </w:t>
            </w:r>
            <w:r w:rsidR="0072755E" w:rsidRPr="0072755E">
              <w:rPr>
                <w:rFonts w:ascii="Arial" w:eastAsia="Times New Roman" w:hAnsi="Arial" w:cs="Arial"/>
                <w:lang w:eastAsia="es-MX"/>
              </w:rPr>
              <w:t xml:space="preserve">a la </w:t>
            </w:r>
            <w:r w:rsidRPr="0072755E">
              <w:rPr>
                <w:rFonts w:ascii="Arial" w:eastAsia="Times New Roman" w:hAnsi="Arial" w:cs="Arial"/>
                <w:lang w:eastAsia="es-MX"/>
              </w:rPr>
              <w:t xml:space="preserve">propuesta económica </w:t>
            </w:r>
          </w:p>
        </w:tc>
        <w:tc>
          <w:tcPr>
            <w:tcW w:w="1315" w:type="pct"/>
            <w:tcBorders>
              <w:top w:val="single" w:sz="4" w:space="0" w:color="000000"/>
              <w:left w:val="single" w:sz="4" w:space="0" w:color="000000"/>
              <w:bottom w:val="single" w:sz="4" w:space="0" w:color="auto"/>
              <w:right w:val="single" w:sz="4" w:space="0" w:color="000000"/>
            </w:tcBorders>
          </w:tcPr>
          <w:p w14:paraId="088D84A8" w14:textId="7212E070" w:rsidR="001F488E" w:rsidRPr="00E14086"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300</w:t>
            </w:r>
          </w:p>
        </w:tc>
      </w:tr>
      <w:tr w:rsidR="0072755E" w:rsidRPr="00E14086" w14:paraId="7F4D935D" w14:textId="77777777" w:rsidTr="006139D1">
        <w:tc>
          <w:tcPr>
            <w:tcW w:w="3685" w:type="pct"/>
            <w:tcBorders>
              <w:top w:val="single" w:sz="4" w:space="0" w:color="000000"/>
              <w:left w:val="single" w:sz="4" w:space="0" w:color="000000"/>
              <w:bottom w:val="single" w:sz="4" w:space="0" w:color="auto"/>
              <w:right w:val="single" w:sz="4" w:space="0" w:color="000000"/>
            </w:tcBorders>
          </w:tcPr>
          <w:p w14:paraId="4950AF57" w14:textId="0D26A623" w:rsidR="0072755E" w:rsidRPr="00D71A35" w:rsidRDefault="0072755E">
            <w:pPr>
              <w:pStyle w:val="Prrafodelista"/>
              <w:numPr>
                <w:ilvl w:val="0"/>
                <w:numId w:val="17"/>
              </w:numPr>
              <w:shd w:val="clear" w:color="auto" w:fill="FFFFFF" w:themeFill="background1"/>
              <w:spacing w:after="0" w:line="256" w:lineRule="auto"/>
              <w:jc w:val="both"/>
              <w:rPr>
                <w:rFonts w:ascii="Arial" w:eastAsia="Times New Roman" w:hAnsi="Arial" w:cs="Arial"/>
                <w:lang w:eastAsia="es-MX"/>
              </w:rPr>
            </w:pPr>
            <w:r w:rsidRPr="00D71A35">
              <w:rPr>
                <w:rFonts w:ascii="Arial" w:eastAsia="Times New Roman" w:hAnsi="Arial" w:cs="Arial"/>
                <w:lang w:eastAsia="es-MX"/>
              </w:rPr>
              <w:t>Plan de trabajo</w:t>
            </w:r>
          </w:p>
        </w:tc>
        <w:tc>
          <w:tcPr>
            <w:tcW w:w="1315" w:type="pct"/>
            <w:tcBorders>
              <w:top w:val="single" w:sz="4" w:space="0" w:color="000000"/>
              <w:left w:val="single" w:sz="4" w:space="0" w:color="000000"/>
              <w:bottom w:val="single" w:sz="4" w:space="0" w:color="auto"/>
              <w:right w:val="single" w:sz="4" w:space="0" w:color="000000"/>
            </w:tcBorders>
          </w:tcPr>
          <w:p w14:paraId="376380B6" w14:textId="65C22DC9" w:rsidR="0072755E"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200</w:t>
            </w:r>
          </w:p>
        </w:tc>
      </w:tr>
      <w:tr w:rsidR="00B478DD" w:rsidRPr="00E14086" w14:paraId="7E43267D" w14:textId="77777777" w:rsidTr="006139D1">
        <w:tc>
          <w:tcPr>
            <w:tcW w:w="3685" w:type="pct"/>
            <w:tcBorders>
              <w:top w:val="single" w:sz="4" w:space="0" w:color="000000"/>
              <w:left w:val="single" w:sz="4" w:space="0" w:color="000000"/>
              <w:bottom w:val="single" w:sz="4" w:space="0" w:color="auto"/>
              <w:right w:val="single" w:sz="4" w:space="0" w:color="000000"/>
            </w:tcBorders>
          </w:tcPr>
          <w:p w14:paraId="0C369827" w14:textId="52E41CFA" w:rsidR="00B478DD" w:rsidRPr="0072755E" w:rsidRDefault="00B478DD">
            <w:pPr>
              <w:pStyle w:val="Prrafodelista"/>
              <w:numPr>
                <w:ilvl w:val="0"/>
                <w:numId w:val="17"/>
              </w:numPr>
              <w:shd w:val="clear" w:color="auto" w:fill="FFFFFF" w:themeFill="background1"/>
              <w:spacing w:after="0" w:line="256" w:lineRule="auto"/>
              <w:jc w:val="both"/>
              <w:rPr>
                <w:rFonts w:ascii="Arial" w:eastAsia="Times New Roman" w:hAnsi="Arial" w:cs="Arial"/>
                <w:lang w:eastAsia="es-MX"/>
              </w:rPr>
            </w:pPr>
            <w:r>
              <w:rPr>
                <w:rFonts w:ascii="Arial" w:eastAsia="Times New Roman" w:hAnsi="Arial" w:cs="Arial"/>
                <w:lang w:eastAsia="es-MX"/>
              </w:rPr>
              <w:t xml:space="preserve">Apoyo a la industria nacional </w:t>
            </w:r>
          </w:p>
        </w:tc>
        <w:tc>
          <w:tcPr>
            <w:tcW w:w="1315" w:type="pct"/>
            <w:tcBorders>
              <w:top w:val="single" w:sz="4" w:space="0" w:color="000000"/>
              <w:left w:val="single" w:sz="4" w:space="0" w:color="000000"/>
              <w:bottom w:val="single" w:sz="4" w:space="0" w:color="auto"/>
              <w:right w:val="single" w:sz="4" w:space="0" w:color="000000"/>
            </w:tcBorders>
          </w:tcPr>
          <w:p w14:paraId="2577C166" w14:textId="3A53FC45" w:rsidR="00B478DD"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200</w:t>
            </w:r>
          </w:p>
        </w:tc>
      </w:tr>
      <w:tr w:rsidR="001F488E" w:rsidRPr="00E14086" w14:paraId="782A2124" w14:textId="77777777" w:rsidTr="006139D1">
        <w:trPr>
          <w:trHeight w:val="176"/>
        </w:trPr>
        <w:tc>
          <w:tcPr>
            <w:tcW w:w="3685" w:type="pct"/>
            <w:tcBorders>
              <w:top w:val="single" w:sz="4" w:space="0" w:color="auto"/>
              <w:left w:val="single" w:sz="4" w:space="0" w:color="auto"/>
              <w:bottom w:val="single" w:sz="4" w:space="0" w:color="auto"/>
              <w:right w:val="single" w:sz="4" w:space="0" w:color="auto"/>
            </w:tcBorders>
            <w:hideMark/>
          </w:tcPr>
          <w:p w14:paraId="45880754" w14:textId="77777777" w:rsidR="001F488E" w:rsidRPr="00E14086" w:rsidRDefault="001F488E" w:rsidP="006139D1">
            <w:pPr>
              <w:shd w:val="clear" w:color="auto" w:fill="FFFFFF" w:themeFill="background1"/>
              <w:spacing w:after="0" w:line="256" w:lineRule="auto"/>
              <w:jc w:val="both"/>
              <w:rPr>
                <w:rFonts w:ascii="Arial" w:eastAsia="Times New Roman" w:hAnsi="Arial" w:cs="Arial"/>
                <w:b/>
                <w:bCs/>
                <w:lang w:eastAsia="es-MX"/>
              </w:rPr>
            </w:pPr>
            <w:r w:rsidRPr="00E14086">
              <w:rPr>
                <w:rFonts w:ascii="Arial" w:eastAsia="Times New Roman" w:hAnsi="Arial" w:cs="Arial"/>
                <w:b/>
                <w:bCs/>
                <w:lang w:eastAsia="es-MX"/>
              </w:rPr>
              <w:t>TOTAL PUNTOS</w:t>
            </w:r>
          </w:p>
        </w:tc>
        <w:tc>
          <w:tcPr>
            <w:tcW w:w="1315" w:type="pct"/>
            <w:tcBorders>
              <w:top w:val="single" w:sz="4" w:space="0" w:color="auto"/>
              <w:left w:val="single" w:sz="4" w:space="0" w:color="auto"/>
              <w:bottom w:val="single" w:sz="4" w:space="0" w:color="auto"/>
              <w:right w:val="single" w:sz="4" w:space="0" w:color="auto"/>
            </w:tcBorders>
            <w:hideMark/>
          </w:tcPr>
          <w:p w14:paraId="0E8DFCDB" w14:textId="77777777" w:rsidR="001F488E" w:rsidRPr="00E14086" w:rsidRDefault="001F488E" w:rsidP="006139D1">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1000</w:t>
            </w:r>
          </w:p>
        </w:tc>
      </w:tr>
    </w:tbl>
    <w:p w14:paraId="656764A4" w14:textId="5CC70109" w:rsidR="00BC5A7F" w:rsidRPr="00E14086" w:rsidRDefault="00BC5A7F" w:rsidP="00BC5A7F">
      <w:pPr>
        <w:jc w:val="both"/>
        <w:rPr>
          <w:rFonts w:ascii="Arial" w:hAnsi="Arial" w:cs="Arial"/>
          <w:b/>
        </w:rPr>
      </w:pPr>
    </w:p>
    <w:p w14:paraId="4853CBB4" w14:textId="36904CBF" w:rsidR="001F488E" w:rsidRPr="00E14086" w:rsidRDefault="001F488E">
      <w:pPr>
        <w:numPr>
          <w:ilvl w:val="0"/>
          <w:numId w:val="11"/>
        </w:numPr>
        <w:spacing w:after="0" w:line="240" w:lineRule="auto"/>
        <w:jc w:val="both"/>
        <w:rPr>
          <w:rFonts w:ascii="Arial" w:hAnsi="Arial" w:cs="Arial"/>
          <w:b/>
          <w:color w:val="000000"/>
          <w:lang w:eastAsia="es-CO"/>
        </w:rPr>
      </w:pPr>
      <w:r w:rsidRPr="00E14086">
        <w:rPr>
          <w:rFonts w:ascii="Arial" w:hAnsi="Arial" w:cs="Arial"/>
          <w:b/>
          <w:color w:val="000000"/>
          <w:lang w:eastAsia="es-CO"/>
        </w:rPr>
        <w:t>FACTOR DE CALIDAD (</w:t>
      </w:r>
      <w:r w:rsidR="00D71A35">
        <w:rPr>
          <w:rFonts w:ascii="Arial" w:hAnsi="Arial" w:cs="Arial"/>
          <w:b/>
          <w:color w:val="000000"/>
          <w:lang w:eastAsia="es-CO"/>
        </w:rPr>
        <w:t>3</w:t>
      </w:r>
      <w:r w:rsidR="0072755E">
        <w:rPr>
          <w:rFonts w:ascii="Arial" w:hAnsi="Arial" w:cs="Arial"/>
          <w:b/>
          <w:color w:val="000000"/>
          <w:lang w:eastAsia="es-CO"/>
        </w:rPr>
        <w:t>0</w:t>
      </w:r>
      <w:r w:rsidRPr="00E14086">
        <w:rPr>
          <w:rFonts w:ascii="Arial" w:hAnsi="Arial" w:cs="Arial"/>
          <w:b/>
          <w:color w:val="000000"/>
          <w:lang w:eastAsia="es-CO"/>
        </w:rPr>
        <w:t xml:space="preserve">0 puntos): </w:t>
      </w:r>
    </w:p>
    <w:p w14:paraId="51BA80D8" w14:textId="77777777" w:rsidR="001F488E" w:rsidRPr="00E14086" w:rsidRDefault="001F488E" w:rsidP="001F488E">
      <w:pPr>
        <w:spacing w:after="0" w:line="240" w:lineRule="auto"/>
        <w:ind w:left="720"/>
        <w:jc w:val="both"/>
        <w:rPr>
          <w:rFonts w:ascii="Arial" w:hAnsi="Arial" w:cs="Arial"/>
          <w:b/>
          <w:color w:val="000000"/>
          <w:lang w:eastAsia="es-CO"/>
        </w:rPr>
      </w:pPr>
    </w:p>
    <w:p w14:paraId="7AEDD11B" w14:textId="30E68D63" w:rsidR="001F488E" w:rsidRPr="00E14086" w:rsidRDefault="001F488E" w:rsidP="001F488E">
      <w:pPr>
        <w:jc w:val="both"/>
        <w:rPr>
          <w:rFonts w:ascii="Arial" w:hAnsi="Arial" w:cs="Arial"/>
        </w:rPr>
      </w:pPr>
      <w:r w:rsidRPr="00E14086">
        <w:rPr>
          <w:rFonts w:ascii="Arial" w:hAnsi="Arial" w:cs="Arial"/>
        </w:rPr>
        <w:t xml:space="preserve">La entidad asignará puntaje a la experiencia específica adicional presentada por la ESAL, el MUNICIPIO asignará hasta un máximo de </w:t>
      </w:r>
      <w:r w:rsidR="00D71A35">
        <w:rPr>
          <w:rFonts w:ascii="Arial" w:hAnsi="Arial" w:cs="Arial"/>
        </w:rPr>
        <w:t>3</w:t>
      </w:r>
      <w:r w:rsidR="0072755E">
        <w:rPr>
          <w:rFonts w:ascii="Arial" w:hAnsi="Arial" w:cs="Arial"/>
        </w:rPr>
        <w:t>00</w:t>
      </w:r>
      <w:r w:rsidRPr="00E14086">
        <w:rPr>
          <w:rFonts w:ascii="Arial" w:hAnsi="Arial" w:cs="Arial"/>
        </w:rPr>
        <w:t xml:space="preserve"> puntos aplicando la siguiente tabla:</w:t>
      </w: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4577"/>
        <w:gridCol w:w="1973"/>
      </w:tblGrid>
      <w:tr w:rsidR="001F488E" w:rsidRPr="00E14086" w14:paraId="559B2021" w14:textId="77777777" w:rsidTr="006139D1">
        <w:trPr>
          <w:trHeight w:val="410"/>
        </w:trPr>
        <w:tc>
          <w:tcPr>
            <w:tcW w:w="913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07BF591" w14:textId="77777777" w:rsidR="001F488E" w:rsidRPr="00E14086" w:rsidRDefault="001F488E" w:rsidP="001F488E">
            <w:pPr>
              <w:autoSpaceDE w:val="0"/>
              <w:autoSpaceDN w:val="0"/>
              <w:adjustRightInd w:val="0"/>
              <w:spacing w:after="0" w:line="240" w:lineRule="auto"/>
              <w:jc w:val="center"/>
              <w:rPr>
                <w:rFonts w:ascii="Arial" w:hAnsi="Arial" w:cs="Arial"/>
                <w:b/>
                <w:bCs/>
                <w:color w:val="000000"/>
              </w:rPr>
            </w:pPr>
            <w:r w:rsidRPr="00E14086">
              <w:rPr>
                <w:rFonts w:ascii="Arial" w:hAnsi="Arial" w:cs="Arial"/>
                <w:b/>
                <w:bCs/>
                <w:color w:val="000000"/>
              </w:rPr>
              <w:t>PORCENTAJES EQUIVALENTES DE LA EXPERIENCIA ESPECÍFICA ADICIONAL DE LA ENTIDAD CON RESPECTO AL PRESUPUESTO OFICIAL</w:t>
            </w:r>
          </w:p>
          <w:p w14:paraId="7E887FC8" w14:textId="77777777" w:rsidR="001F488E" w:rsidRPr="00E14086" w:rsidRDefault="001F488E" w:rsidP="001F488E">
            <w:pPr>
              <w:ind w:right="98"/>
              <w:jc w:val="center"/>
              <w:rPr>
                <w:rFonts w:ascii="Arial" w:hAnsi="Arial" w:cs="Arial"/>
                <w:b/>
              </w:rPr>
            </w:pPr>
          </w:p>
        </w:tc>
      </w:tr>
      <w:tr w:rsidR="001F488E" w:rsidRPr="00E14086" w14:paraId="6F7B8556"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3B2C7139"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Superior</w:t>
            </w:r>
          </w:p>
        </w:tc>
        <w:tc>
          <w:tcPr>
            <w:tcW w:w="4577" w:type="dxa"/>
            <w:tcBorders>
              <w:top w:val="single" w:sz="4" w:space="0" w:color="auto"/>
              <w:left w:val="single" w:sz="4" w:space="0" w:color="auto"/>
              <w:bottom w:val="single" w:sz="4" w:space="0" w:color="auto"/>
              <w:right w:val="single" w:sz="4" w:space="0" w:color="auto"/>
            </w:tcBorders>
          </w:tcPr>
          <w:p w14:paraId="33006C61"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Hasta</w:t>
            </w:r>
          </w:p>
        </w:tc>
        <w:tc>
          <w:tcPr>
            <w:tcW w:w="1973" w:type="dxa"/>
            <w:tcBorders>
              <w:top w:val="single" w:sz="4" w:space="0" w:color="auto"/>
              <w:left w:val="single" w:sz="4" w:space="0" w:color="auto"/>
              <w:bottom w:val="single" w:sz="4" w:space="0" w:color="auto"/>
              <w:right w:val="single" w:sz="4" w:space="0" w:color="auto"/>
            </w:tcBorders>
          </w:tcPr>
          <w:p w14:paraId="324A8275"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Puntaje</w:t>
            </w:r>
          </w:p>
        </w:tc>
      </w:tr>
      <w:tr w:rsidR="001F488E" w:rsidRPr="00E14086" w14:paraId="528D5E05"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70B73557"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100%</w:t>
            </w:r>
          </w:p>
        </w:tc>
        <w:tc>
          <w:tcPr>
            <w:tcW w:w="4577" w:type="dxa"/>
            <w:tcBorders>
              <w:top w:val="single" w:sz="4" w:space="0" w:color="auto"/>
              <w:left w:val="single" w:sz="4" w:space="0" w:color="auto"/>
              <w:bottom w:val="single" w:sz="4" w:space="0" w:color="auto"/>
              <w:right w:val="single" w:sz="4" w:space="0" w:color="auto"/>
            </w:tcBorders>
          </w:tcPr>
          <w:p w14:paraId="3F86499C"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150%</w:t>
            </w:r>
          </w:p>
        </w:tc>
        <w:tc>
          <w:tcPr>
            <w:tcW w:w="1973" w:type="dxa"/>
            <w:tcBorders>
              <w:top w:val="single" w:sz="4" w:space="0" w:color="auto"/>
              <w:left w:val="single" w:sz="4" w:space="0" w:color="auto"/>
              <w:bottom w:val="single" w:sz="4" w:space="0" w:color="auto"/>
              <w:right w:val="single" w:sz="4" w:space="0" w:color="auto"/>
            </w:tcBorders>
          </w:tcPr>
          <w:p w14:paraId="1DC2BB05" w14:textId="146B0BD4" w:rsidR="001F488E" w:rsidRPr="00E14086" w:rsidRDefault="00D71A35" w:rsidP="001F488E">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100</w:t>
            </w:r>
          </w:p>
        </w:tc>
      </w:tr>
      <w:tr w:rsidR="001F488E" w:rsidRPr="00E14086" w14:paraId="655DC6E5"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145CD04B"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150%</w:t>
            </w:r>
          </w:p>
        </w:tc>
        <w:tc>
          <w:tcPr>
            <w:tcW w:w="4577" w:type="dxa"/>
            <w:tcBorders>
              <w:top w:val="single" w:sz="4" w:space="0" w:color="auto"/>
              <w:left w:val="single" w:sz="4" w:space="0" w:color="auto"/>
              <w:bottom w:val="single" w:sz="4" w:space="0" w:color="auto"/>
              <w:right w:val="single" w:sz="4" w:space="0" w:color="auto"/>
            </w:tcBorders>
          </w:tcPr>
          <w:p w14:paraId="47AF84FE"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200%</w:t>
            </w:r>
          </w:p>
        </w:tc>
        <w:tc>
          <w:tcPr>
            <w:tcW w:w="1973" w:type="dxa"/>
            <w:tcBorders>
              <w:top w:val="single" w:sz="4" w:space="0" w:color="auto"/>
              <w:left w:val="single" w:sz="4" w:space="0" w:color="auto"/>
              <w:bottom w:val="single" w:sz="4" w:space="0" w:color="auto"/>
              <w:right w:val="single" w:sz="4" w:space="0" w:color="auto"/>
            </w:tcBorders>
          </w:tcPr>
          <w:p w14:paraId="338DE382" w14:textId="7B32F0E9" w:rsidR="001F488E" w:rsidRPr="00E14086" w:rsidRDefault="00D71A35" w:rsidP="001F488E">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200</w:t>
            </w:r>
          </w:p>
        </w:tc>
      </w:tr>
      <w:tr w:rsidR="001F488E" w:rsidRPr="00E14086" w14:paraId="7848B31D"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59A422C5"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200%</w:t>
            </w:r>
          </w:p>
        </w:tc>
        <w:tc>
          <w:tcPr>
            <w:tcW w:w="4577" w:type="dxa"/>
            <w:tcBorders>
              <w:top w:val="single" w:sz="4" w:space="0" w:color="auto"/>
              <w:left w:val="single" w:sz="4" w:space="0" w:color="auto"/>
              <w:bottom w:val="single" w:sz="4" w:space="0" w:color="auto"/>
              <w:right w:val="single" w:sz="4" w:space="0" w:color="auto"/>
            </w:tcBorders>
          </w:tcPr>
          <w:p w14:paraId="08D6C8C5"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En adelante</w:t>
            </w:r>
          </w:p>
        </w:tc>
        <w:tc>
          <w:tcPr>
            <w:tcW w:w="1973" w:type="dxa"/>
            <w:tcBorders>
              <w:top w:val="single" w:sz="4" w:space="0" w:color="auto"/>
              <w:left w:val="single" w:sz="4" w:space="0" w:color="auto"/>
              <w:bottom w:val="single" w:sz="4" w:space="0" w:color="auto"/>
              <w:right w:val="single" w:sz="4" w:space="0" w:color="auto"/>
            </w:tcBorders>
          </w:tcPr>
          <w:p w14:paraId="32E0E1F1" w14:textId="7E51CAA5" w:rsidR="001F488E" w:rsidRPr="00E14086" w:rsidRDefault="00D71A35" w:rsidP="001F488E">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3</w:t>
            </w:r>
            <w:r w:rsidR="0072755E">
              <w:rPr>
                <w:rFonts w:ascii="Arial" w:eastAsia="Times New Roman" w:hAnsi="Arial" w:cs="Arial"/>
                <w:lang w:eastAsia="es-MX"/>
              </w:rPr>
              <w:t>00</w:t>
            </w:r>
          </w:p>
        </w:tc>
      </w:tr>
    </w:tbl>
    <w:p w14:paraId="180C5434" w14:textId="77777777" w:rsidR="001F488E" w:rsidRPr="00E14086" w:rsidRDefault="001F488E" w:rsidP="001F488E">
      <w:pPr>
        <w:spacing w:after="0" w:line="240" w:lineRule="auto"/>
        <w:jc w:val="both"/>
        <w:rPr>
          <w:rFonts w:ascii="Arial" w:hAnsi="Arial" w:cs="Arial"/>
          <w:bCs/>
        </w:rPr>
      </w:pPr>
    </w:p>
    <w:p w14:paraId="2C06FB53" w14:textId="145B5E75" w:rsidR="001F488E" w:rsidRPr="00E14086" w:rsidRDefault="001F488E" w:rsidP="001F488E">
      <w:pPr>
        <w:spacing w:after="0" w:line="240" w:lineRule="auto"/>
        <w:jc w:val="both"/>
        <w:rPr>
          <w:rFonts w:ascii="Arial" w:hAnsi="Arial" w:cs="Arial"/>
          <w:bCs/>
        </w:rPr>
      </w:pPr>
      <w:r w:rsidRPr="00E14086">
        <w:rPr>
          <w:rFonts w:ascii="Arial" w:hAnsi="Arial" w:cs="Arial"/>
          <w:bCs/>
        </w:rPr>
        <w:t>Para otorgar el puntaje referido en el cuadro anterior se tendrá en cuenta el presupuesto oficial del Municipio</w:t>
      </w:r>
      <w:r w:rsidR="00CE532D">
        <w:rPr>
          <w:rFonts w:ascii="Arial" w:hAnsi="Arial" w:cs="Arial"/>
          <w:bCs/>
        </w:rPr>
        <w:t xml:space="preserve"> convertido en SMLMV</w:t>
      </w:r>
      <w:r w:rsidRPr="00E14086">
        <w:rPr>
          <w:rFonts w:ascii="Arial" w:hAnsi="Arial" w:cs="Arial"/>
          <w:bCs/>
        </w:rPr>
        <w:t>.</w:t>
      </w:r>
    </w:p>
    <w:p w14:paraId="22E46DFB" w14:textId="77777777" w:rsidR="001F488E" w:rsidRPr="00E14086" w:rsidRDefault="001F488E" w:rsidP="001F488E">
      <w:pPr>
        <w:spacing w:after="0" w:line="240" w:lineRule="auto"/>
        <w:ind w:left="720"/>
        <w:jc w:val="both"/>
        <w:rPr>
          <w:rFonts w:ascii="Arial" w:hAnsi="Arial" w:cs="Arial"/>
          <w:b/>
        </w:rPr>
      </w:pPr>
    </w:p>
    <w:p w14:paraId="2358DF74" w14:textId="07497005" w:rsidR="001F488E" w:rsidRPr="00B478DD" w:rsidRDefault="00083D77">
      <w:pPr>
        <w:numPr>
          <w:ilvl w:val="0"/>
          <w:numId w:val="11"/>
        </w:numPr>
        <w:spacing w:after="0" w:line="240" w:lineRule="auto"/>
        <w:contextualSpacing/>
        <w:rPr>
          <w:rFonts w:ascii="Arial" w:hAnsi="Arial" w:cs="Arial"/>
          <w:b/>
          <w:bCs/>
        </w:rPr>
      </w:pPr>
      <w:r w:rsidRPr="00083D77">
        <w:rPr>
          <w:rFonts w:ascii="Arial" w:hAnsi="Arial" w:cs="Arial"/>
          <w:b/>
          <w:bCs/>
        </w:rPr>
        <w:t xml:space="preserve">APORTE ADICIONAL A LA PROPUESTA ECONÓMICA </w:t>
      </w:r>
      <w:r w:rsidRPr="00E14086">
        <w:rPr>
          <w:rFonts w:ascii="Arial" w:hAnsi="Arial" w:cs="Arial"/>
          <w:b/>
          <w:bCs/>
        </w:rPr>
        <w:t>(</w:t>
      </w:r>
      <w:r>
        <w:rPr>
          <w:rFonts w:ascii="Arial" w:hAnsi="Arial" w:cs="Arial"/>
          <w:b/>
          <w:bCs/>
        </w:rPr>
        <w:t>25</w:t>
      </w:r>
      <w:r w:rsidRPr="00E14086">
        <w:rPr>
          <w:rFonts w:ascii="Arial" w:hAnsi="Arial" w:cs="Arial"/>
          <w:b/>
          <w:bCs/>
        </w:rPr>
        <w:t>0 PUNTOS)</w:t>
      </w:r>
    </w:p>
    <w:p w14:paraId="01BB0E22" w14:textId="77777777" w:rsidR="000261CD" w:rsidRDefault="000261CD" w:rsidP="00083D77">
      <w:pPr>
        <w:spacing w:after="0" w:line="240" w:lineRule="auto"/>
        <w:jc w:val="both"/>
        <w:rPr>
          <w:rFonts w:ascii="Arial" w:hAnsi="Arial" w:cs="Arial"/>
        </w:rPr>
      </w:pPr>
    </w:p>
    <w:p w14:paraId="54F43F2B" w14:textId="7916FB7E" w:rsidR="00083D77" w:rsidRDefault="00083D77" w:rsidP="00083D77">
      <w:pPr>
        <w:spacing w:after="0" w:line="240" w:lineRule="auto"/>
        <w:jc w:val="both"/>
        <w:rPr>
          <w:rFonts w:ascii="Arial" w:hAnsi="Arial" w:cs="Arial"/>
        </w:rPr>
      </w:pPr>
      <w:r w:rsidRPr="00083D77">
        <w:rPr>
          <w:rFonts w:ascii="Arial" w:hAnsi="Arial" w:cs="Arial"/>
        </w:rPr>
        <w:t>La ESAL podrá efectuar un aporte en dinero o servicios adicional al presupuesto oficial aportado por EL MUNICIPIO DE REMEDIOS. Su valoración total debe consignarse en el Anexo Propuesta Económica, agregando una o las celdas necesarias adicionales a las establecidas en el Formato del Presupuesto Estimado por la entidad municipal.</w:t>
      </w:r>
    </w:p>
    <w:p w14:paraId="254B7D0D" w14:textId="77777777" w:rsidR="00083D77" w:rsidRPr="00083D77" w:rsidRDefault="00083D77" w:rsidP="00083D77">
      <w:pPr>
        <w:spacing w:after="0" w:line="240" w:lineRule="auto"/>
        <w:jc w:val="both"/>
        <w:rPr>
          <w:rFonts w:ascii="Arial" w:hAnsi="Arial" w:cs="Arial"/>
        </w:rPr>
      </w:pPr>
    </w:p>
    <w:p w14:paraId="39284251" w14:textId="77777777" w:rsidR="00083D77" w:rsidRPr="00083D77" w:rsidRDefault="00083D77" w:rsidP="00083D77">
      <w:pPr>
        <w:spacing w:after="0" w:line="240" w:lineRule="auto"/>
        <w:jc w:val="both"/>
        <w:rPr>
          <w:rFonts w:ascii="Arial" w:hAnsi="Arial" w:cs="Arial"/>
        </w:rPr>
      </w:pPr>
      <w:r w:rsidRPr="00083D77">
        <w:rPr>
          <w:rFonts w:ascii="Arial" w:hAnsi="Arial" w:cs="Arial"/>
        </w:rPr>
        <w:t>El MUNICIPIO DE REMEDIOS, asignará puntaje por aportes y determinará con la información consignada en los respectivos ANEXOS.</w:t>
      </w:r>
    </w:p>
    <w:p w14:paraId="5884F444" w14:textId="77777777" w:rsidR="00083D77" w:rsidRPr="00083D77" w:rsidRDefault="00083D77" w:rsidP="00083D77">
      <w:pPr>
        <w:spacing w:after="0" w:line="240" w:lineRule="auto"/>
        <w:jc w:val="both"/>
        <w:rPr>
          <w:rFonts w:ascii="Arial" w:hAnsi="Arial" w:cs="Arial"/>
        </w:rPr>
      </w:pPr>
    </w:p>
    <w:p w14:paraId="7F9BC28B" w14:textId="75043213" w:rsidR="00083D77" w:rsidRPr="00083D77" w:rsidRDefault="00083D77" w:rsidP="00083D77">
      <w:pPr>
        <w:spacing w:after="0" w:line="240" w:lineRule="auto"/>
        <w:jc w:val="both"/>
        <w:rPr>
          <w:rFonts w:ascii="Arial" w:hAnsi="Arial" w:cs="Arial"/>
        </w:rPr>
      </w:pPr>
      <w:r w:rsidRPr="00083D77">
        <w:rPr>
          <w:rFonts w:ascii="Arial" w:hAnsi="Arial" w:cs="Arial"/>
        </w:rPr>
        <w:t xml:space="preserve">Por los aportes adicionales al </w:t>
      </w:r>
      <w:r>
        <w:rPr>
          <w:rFonts w:ascii="Arial" w:hAnsi="Arial" w:cs="Arial"/>
        </w:rPr>
        <w:t>10</w:t>
      </w:r>
      <w:r w:rsidRPr="00083D77">
        <w:rPr>
          <w:rFonts w:ascii="Arial" w:hAnsi="Arial" w:cs="Arial"/>
        </w:rPr>
        <w:t xml:space="preserve">% habilitante, el Municipio asignará hasta un máximo de </w:t>
      </w:r>
      <w:r w:rsidR="005C7C59">
        <w:rPr>
          <w:rFonts w:ascii="Arial" w:hAnsi="Arial" w:cs="Arial"/>
        </w:rPr>
        <w:t>300</w:t>
      </w:r>
      <w:r>
        <w:rPr>
          <w:rFonts w:ascii="Arial" w:hAnsi="Arial" w:cs="Arial"/>
        </w:rPr>
        <w:t xml:space="preserve"> </w:t>
      </w:r>
      <w:r w:rsidRPr="00083D77">
        <w:rPr>
          <w:rFonts w:ascii="Arial" w:hAnsi="Arial" w:cs="Arial"/>
        </w:rPr>
        <w:t>puntos aplicando la siguiente tabla:</w:t>
      </w:r>
    </w:p>
    <w:p w14:paraId="158359A4" w14:textId="77777777" w:rsidR="00083D77" w:rsidRPr="00083D77" w:rsidRDefault="00083D77" w:rsidP="00083D77">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126"/>
        <w:gridCol w:w="3112"/>
        <w:gridCol w:w="3112"/>
      </w:tblGrid>
      <w:tr w:rsidR="0044079C" w:rsidRPr="00083D77" w14:paraId="2F55CF97" w14:textId="77777777" w:rsidTr="0044079C">
        <w:trPr>
          <w:trHeight w:hRule="exact" w:val="253"/>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BB1D0A" w14:textId="582371DD" w:rsidR="0044079C" w:rsidRPr="00E14086" w:rsidRDefault="00B478DD" w:rsidP="00B478DD">
            <w:pPr>
              <w:spacing w:after="0" w:line="240" w:lineRule="auto"/>
              <w:jc w:val="center"/>
              <w:rPr>
                <w:rFonts w:ascii="Arial" w:hAnsi="Arial" w:cs="Arial"/>
                <w:b/>
                <w:bCs/>
                <w:color w:val="000000"/>
              </w:rPr>
            </w:pPr>
            <w:r>
              <w:rPr>
                <w:rFonts w:ascii="Arial" w:hAnsi="Arial" w:cs="Arial"/>
                <w:b/>
                <w:bCs/>
                <w:color w:val="000000"/>
              </w:rPr>
              <w:t>PORCENTAJES DE APORTE</w:t>
            </w:r>
          </w:p>
        </w:tc>
      </w:tr>
      <w:tr w:rsidR="0044079C" w:rsidRPr="00083D77" w14:paraId="688EC497" w14:textId="77777777" w:rsidTr="00890CEA">
        <w:trPr>
          <w:trHeight w:hRule="exact" w:val="253"/>
        </w:trPr>
        <w:tc>
          <w:tcPr>
            <w:tcW w:w="1672" w:type="pct"/>
            <w:tcBorders>
              <w:top w:val="single" w:sz="4" w:space="0" w:color="auto"/>
              <w:left w:val="single" w:sz="4" w:space="0" w:color="auto"/>
              <w:bottom w:val="single" w:sz="4" w:space="0" w:color="auto"/>
              <w:right w:val="single" w:sz="4" w:space="0" w:color="auto"/>
            </w:tcBorders>
          </w:tcPr>
          <w:p w14:paraId="6B12A7E4" w14:textId="14C2A83A" w:rsidR="0044079C" w:rsidRPr="00083D77" w:rsidRDefault="0044079C" w:rsidP="0044079C">
            <w:pPr>
              <w:spacing w:after="0" w:line="240" w:lineRule="auto"/>
              <w:jc w:val="both"/>
              <w:rPr>
                <w:rFonts w:ascii="Arial" w:hAnsi="Arial" w:cs="Arial"/>
                <w:b/>
                <w:bCs/>
                <w:highlight w:val="lightGray"/>
              </w:rPr>
            </w:pPr>
            <w:r w:rsidRPr="00E14086">
              <w:rPr>
                <w:rFonts w:ascii="Arial" w:hAnsi="Arial" w:cs="Arial"/>
                <w:b/>
                <w:bCs/>
                <w:color w:val="000000"/>
              </w:rPr>
              <w:t xml:space="preserve">Superior </w:t>
            </w:r>
          </w:p>
        </w:tc>
        <w:tc>
          <w:tcPr>
            <w:tcW w:w="1664" w:type="pct"/>
            <w:tcBorders>
              <w:top w:val="single" w:sz="4" w:space="0" w:color="auto"/>
              <w:left w:val="single" w:sz="4" w:space="0" w:color="auto"/>
              <w:bottom w:val="single" w:sz="4" w:space="0" w:color="auto"/>
              <w:right w:val="single" w:sz="4" w:space="0" w:color="auto"/>
            </w:tcBorders>
          </w:tcPr>
          <w:p w14:paraId="2AA91E83" w14:textId="0ABC6C06" w:rsidR="0044079C" w:rsidRPr="00083D77" w:rsidRDefault="0044079C" w:rsidP="0044079C">
            <w:pPr>
              <w:spacing w:after="0" w:line="240" w:lineRule="auto"/>
              <w:jc w:val="both"/>
              <w:rPr>
                <w:rFonts w:ascii="Arial" w:hAnsi="Arial" w:cs="Arial"/>
                <w:b/>
                <w:bCs/>
                <w:highlight w:val="lightGray"/>
              </w:rPr>
            </w:pPr>
            <w:r w:rsidRPr="00E14086">
              <w:rPr>
                <w:rFonts w:ascii="Arial" w:hAnsi="Arial" w:cs="Arial"/>
                <w:b/>
                <w:bCs/>
                <w:color w:val="000000"/>
              </w:rPr>
              <w:t xml:space="preserve">Hasta </w:t>
            </w:r>
          </w:p>
        </w:tc>
        <w:tc>
          <w:tcPr>
            <w:tcW w:w="1664" w:type="pct"/>
            <w:tcBorders>
              <w:top w:val="single" w:sz="4" w:space="0" w:color="auto"/>
              <w:left w:val="single" w:sz="4" w:space="0" w:color="auto"/>
              <w:bottom w:val="single" w:sz="4" w:space="0" w:color="auto"/>
              <w:right w:val="single" w:sz="4" w:space="0" w:color="auto"/>
            </w:tcBorders>
          </w:tcPr>
          <w:p w14:paraId="45BFC253" w14:textId="7988E96F" w:rsidR="0044079C" w:rsidRPr="00083D77" w:rsidRDefault="0044079C" w:rsidP="0044079C">
            <w:pPr>
              <w:spacing w:after="0" w:line="240" w:lineRule="auto"/>
              <w:jc w:val="both"/>
              <w:rPr>
                <w:rFonts w:ascii="Arial" w:hAnsi="Arial" w:cs="Arial"/>
                <w:b/>
                <w:bCs/>
                <w:highlight w:val="lightGray"/>
              </w:rPr>
            </w:pPr>
            <w:r w:rsidRPr="00E14086">
              <w:rPr>
                <w:rFonts w:ascii="Arial" w:hAnsi="Arial" w:cs="Arial"/>
                <w:b/>
                <w:bCs/>
                <w:color w:val="000000"/>
              </w:rPr>
              <w:t xml:space="preserve">Puntaje </w:t>
            </w:r>
          </w:p>
        </w:tc>
      </w:tr>
      <w:tr w:rsidR="0044079C" w:rsidRPr="00083D77" w14:paraId="76D2012E" w14:textId="77777777" w:rsidTr="0044079C">
        <w:trPr>
          <w:trHeight w:hRule="exact" w:val="268"/>
        </w:trPr>
        <w:tc>
          <w:tcPr>
            <w:tcW w:w="1672" w:type="pct"/>
          </w:tcPr>
          <w:p w14:paraId="4818B7E9" w14:textId="75565EA6" w:rsidR="0044079C" w:rsidRPr="00083D77" w:rsidRDefault="0044079C" w:rsidP="00083D77">
            <w:pPr>
              <w:spacing w:after="0" w:line="240" w:lineRule="auto"/>
              <w:jc w:val="both"/>
              <w:rPr>
                <w:rFonts w:ascii="Arial" w:hAnsi="Arial" w:cs="Arial"/>
              </w:rPr>
            </w:pPr>
            <w:r>
              <w:rPr>
                <w:rFonts w:ascii="Arial" w:hAnsi="Arial" w:cs="Arial"/>
              </w:rPr>
              <w:lastRenderedPageBreak/>
              <w:t>10</w:t>
            </w:r>
            <w:r w:rsidRPr="00083D77">
              <w:rPr>
                <w:rFonts w:ascii="Arial" w:hAnsi="Arial" w:cs="Arial"/>
              </w:rPr>
              <w:t>.1</w:t>
            </w:r>
            <w:r>
              <w:rPr>
                <w:rFonts w:ascii="Arial" w:hAnsi="Arial" w:cs="Arial"/>
              </w:rPr>
              <w:t>%</w:t>
            </w:r>
          </w:p>
        </w:tc>
        <w:tc>
          <w:tcPr>
            <w:tcW w:w="1664" w:type="pct"/>
          </w:tcPr>
          <w:p w14:paraId="02E4189B" w14:textId="1E887DFF" w:rsidR="0044079C" w:rsidRPr="00083D77" w:rsidRDefault="0044079C" w:rsidP="00083D77">
            <w:pPr>
              <w:spacing w:after="0" w:line="240" w:lineRule="auto"/>
              <w:jc w:val="both"/>
              <w:rPr>
                <w:rFonts w:ascii="Arial" w:hAnsi="Arial" w:cs="Arial"/>
              </w:rPr>
            </w:pPr>
            <w:r>
              <w:rPr>
                <w:rFonts w:ascii="Arial" w:hAnsi="Arial" w:cs="Arial"/>
              </w:rPr>
              <w:t>15%</w:t>
            </w:r>
          </w:p>
        </w:tc>
        <w:tc>
          <w:tcPr>
            <w:tcW w:w="1664" w:type="pct"/>
          </w:tcPr>
          <w:p w14:paraId="7754446D" w14:textId="3215CCEA" w:rsidR="0044079C" w:rsidRPr="00083D77" w:rsidRDefault="0044079C" w:rsidP="00083D77">
            <w:pPr>
              <w:spacing w:after="0" w:line="240" w:lineRule="auto"/>
              <w:jc w:val="both"/>
              <w:rPr>
                <w:rFonts w:ascii="Arial" w:hAnsi="Arial" w:cs="Arial"/>
              </w:rPr>
            </w:pPr>
            <w:r>
              <w:rPr>
                <w:rFonts w:ascii="Arial" w:hAnsi="Arial" w:cs="Arial"/>
              </w:rPr>
              <w:t>100</w:t>
            </w:r>
          </w:p>
        </w:tc>
      </w:tr>
      <w:tr w:rsidR="0044079C" w:rsidRPr="00083D77" w14:paraId="74A16D3B" w14:textId="77777777" w:rsidTr="0044079C">
        <w:trPr>
          <w:trHeight w:hRule="exact" w:val="264"/>
        </w:trPr>
        <w:tc>
          <w:tcPr>
            <w:tcW w:w="1672" w:type="pct"/>
          </w:tcPr>
          <w:p w14:paraId="71843E04" w14:textId="170E538D" w:rsidR="0044079C" w:rsidRPr="00083D77" w:rsidRDefault="0044079C" w:rsidP="00083D77">
            <w:pPr>
              <w:spacing w:after="0" w:line="240" w:lineRule="auto"/>
              <w:jc w:val="both"/>
              <w:rPr>
                <w:rFonts w:ascii="Arial" w:hAnsi="Arial" w:cs="Arial"/>
              </w:rPr>
            </w:pPr>
            <w:r>
              <w:rPr>
                <w:rFonts w:ascii="Arial" w:hAnsi="Arial" w:cs="Arial"/>
              </w:rPr>
              <w:t>15.1%</w:t>
            </w:r>
          </w:p>
        </w:tc>
        <w:tc>
          <w:tcPr>
            <w:tcW w:w="1664" w:type="pct"/>
          </w:tcPr>
          <w:p w14:paraId="5CD93CDA" w14:textId="434DB9CC" w:rsidR="0044079C" w:rsidRPr="00083D77" w:rsidRDefault="0044079C" w:rsidP="00083D77">
            <w:pPr>
              <w:spacing w:after="0" w:line="240" w:lineRule="auto"/>
              <w:jc w:val="both"/>
              <w:rPr>
                <w:rFonts w:ascii="Arial" w:hAnsi="Arial" w:cs="Arial"/>
              </w:rPr>
            </w:pPr>
            <w:r>
              <w:rPr>
                <w:rFonts w:ascii="Arial" w:hAnsi="Arial" w:cs="Arial"/>
              </w:rPr>
              <w:t>20%</w:t>
            </w:r>
          </w:p>
        </w:tc>
        <w:tc>
          <w:tcPr>
            <w:tcW w:w="1664" w:type="pct"/>
          </w:tcPr>
          <w:p w14:paraId="794C067A" w14:textId="64E0F130" w:rsidR="0044079C" w:rsidRPr="00083D77" w:rsidRDefault="00DF5A15" w:rsidP="00083D77">
            <w:pPr>
              <w:spacing w:after="0" w:line="240" w:lineRule="auto"/>
              <w:jc w:val="both"/>
              <w:rPr>
                <w:rFonts w:ascii="Arial" w:hAnsi="Arial" w:cs="Arial"/>
              </w:rPr>
            </w:pPr>
            <w:r>
              <w:rPr>
                <w:rFonts w:ascii="Arial" w:hAnsi="Arial" w:cs="Arial"/>
              </w:rPr>
              <w:t>20</w:t>
            </w:r>
            <w:r w:rsidR="0044079C">
              <w:rPr>
                <w:rFonts w:ascii="Arial" w:hAnsi="Arial" w:cs="Arial"/>
              </w:rPr>
              <w:t>0</w:t>
            </w:r>
          </w:p>
        </w:tc>
      </w:tr>
      <w:tr w:rsidR="0044079C" w:rsidRPr="00083D77" w14:paraId="0FB1ACEA" w14:textId="77777777" w:rsidTr="0044079C">
        <w:trPr>
          <w:trHeight w:hRule="exact" w:val="268"/>
        </w:trPr>
        <w:tc>
          <w:tcPr>
            <w:tcW w:w="1672" w:type="pct"/>
          </w:tcPr>
          <w:p w14:paraId="6FE85476" w14:textId="5031F869" w:rsidR="0044079C" w:rsidRPr="00083D77" w:rsidRDefault="0044079C" w:rsidP="00083D77">
            <w:pPr>
              <w:spacing w:after="0" w:line="240" w:lineRule="auto"/>
              <w:jc w:val="both"/>
              <w:rPr>
                <w:rFonts w:ascii="Arial" w:hAnsi="Arial" w:cs="Arial"/>
              </w:rPr>
            </w:pPr>
            <w:r>
              <w:rPr>
                <w:rFonts w:ascii="Arial" w:hAnsi="Arial" w:cs="Arial"/>
              </w:rPr>
              <w:t>20.1%</w:t>
            </w:r>
          </w:p>
        </w:tc>
        <w:tc>
          <w:tcPr>
            <w:tcW w:w="1664" w:type="pct"/>
          </w:tcPr>
          <w:p w14:paraId="4908D23B" w14:textId="2409FD0C" w:rsidR="0044079C" w:rsidRPr="00083D77" w:rsidRDefault="0044079C" w:rsidP="00083D77">
            <w:pPr>
              <w:spacing w:after="0" w:line="240" w:lineRule="auto"/>
              <w:jc w:val="both"/>
              <w:rPr>
                <w:rFonts w:ascii="Arial" w:hAnsi="Arial" w:cs="Arial"/>
              </w:rPr>
            </w:pPr>
            <w:r>
              <w:rPr>
                <w:rFonts w:ascii="Arial" w:hAnsi="Arial" w:cs="Arial"/>
              </w:rPr>
              <w:t>En adelante</w:t>
            </w:r>
          </w:p>
        </w:tc>
        <w:tc>
          <w:tcPr>
            <w:tcW w:w="1664" w:type="pct"/>
          </w:tcPr>
          <w:p w14:paraId="3EFD1F97" w14:textId="3DC8200B" w:rsidR="0044079C" w:rsidRPr="00083D77" w:rsidRDefault="00DF5A15" w:rsidP="00083D77">
            <w:pPr>
              <w:spacing w:after="0" w:line="240" w:lineRule="auto"/>
              <w:jc w:val="both"/>
              <w:rPr>
                <w:rFonts w:ascii="Arial" w:hAnsi="Arial" w:cs="Arial"/>
              </w:rPr>
            </w:pPr>
            <w:r>
              <w:rPr>
                <w:rFonts w:ascii="Arial" w:hAnsi="Arial" w:cs="Arial"/>
              </w:rPr>
              <w:t>30</w:t>
            </w:r>
            <w:r w:rsidR="0044079C">
              <w:rPr>
                <w:rFonts w:ascii="Arial" w:hAnsi="Arial" w:cs="Arial"/>
              </w:rPr>
              <w:t>0</w:t>
            </w:r>
          </w:p>
        </w:tc>
      </w:tr>
    </w:tbl>
    <w:p w14:paraId="5B7A2772" w14:textId="77777777" w:rsidR="001F488E" w:rsidRPr="00E14086" w:rsidRDefault="001F488E" w:rsidP="001F488E">
      <w:pPr>
        <w:spacing w:after="0" w:line="240" w:lineRule="auto"/>
        <w:jc w:val="both"/>
        <w:rPr>
          <w:rFonts w:ascii="Arial" w:hAnsi="Arial" w:cs="Arial"/>
        </w:rPr>
      </w:pPr>
    </w:p>
    <w:p w14:paraId="78483599" w14:textId="594304C2" w:rsidR="001F488E" w:rsidRPr="00E14086" w:rsidRDefault="0044079C">
      <w:pPr>
        <w:numPr>
          <w:ilvl w:val="0"/>
          <w:numId w:val="11"/>
        </w:numPr>
        <w:spacing w:after="0" w:line="240" w:lineRule="auto"/>
        <w:jc w:val="both"/>
        <w:rPr>
          <w:rFonts w:ascii="Arial" w:hAnsi="Arial" w:cs="Arial"/>
          <w:b/>
          <w:bCs/>
        </w:rPr>
      </w:pPr>
      <w:r w:rsidRPr="0044079C">
        <w:rPr>
          <w:rFonts w:ascii="Arial" w:hAnsi="Arial" w:cs="Arial"/>
          <w:b/>
          <w:bCs/>
        </w:rPr>
        <w:t xml:space="preserve">PLAN DE TRABAJO </w:t>
      </w:r>
      <w:r w:rsidR="001F488E" w:rsidRPr="00E14086">
        <w:rPr>
          <w:rFonts w:ascii="Arial" w:hAnsi="Arial" w:cs="Arial"/>
          <w:b/>
          <w:bCs/>
        </w:rPr>
        <w:t>(</w:t>
      </w:r>
      <w:r w:rsidR="00DF5A15">
        <w:rPr>
          <w:rFonts w:ascii="Arial" w:hAnsi="Arial" w:cs="Arial"/>
          <w:b/>
          <w:bCs/>
        </w:rPr>
        <w:t>200</w:t>
      </w:r>
      <w:r w:rsidR="001F488E" w:rsidRPr="00E14086">
        <w:rPr>
          <w:rFonts w:ascii="Arial" w:hAnsi="Arial" w:cs="Arial"/>
          <w:b/>
          <w:bCs/>
        </w:rPr>
        <w:t xml:space="preserve"> puntos)</w:t>
      </w:r>
    </w:p>
    <w:p w14:paraId="053D3216" w14:textId="77777777" w:rsidR="001F488E" w:rsidRPr="00E14086" w:rsidRDefault="001F488E" w:rsidP="001F488E">
      <w:pPr>
        <w:spacing w:after="0" w:line="240" w:lineRule="auto"/>
        <w:ind w:left="720"/>
        <w:jc w:val="both"/>
        <w:rPr>
          <w:rFonts w:ascii="Arial" w:hAnsi="Arial" w:cs="Arial"/>
          <w:b/>
          <w:bCs/>
        </w:rPr>
      </w:pPr>
    </w:p>
    <w:p w14:paraId="17B72114" w14:textId="3BFC37AE" w:rsidR="001F488E" w:rsidRDefault="0044079C" w:rsidP="001F488E">
      <w:pPr>
        <w:spacing w:after="0" w:line="240" w:lineRule="auto"/>
        <w:jc w:val="both"/>
        <w:rPr>
          <w:rFonts w:ascii="Arial" w:hAnsi="Arial" w:cs="Arial"/>
        </w:rPr>
      </w:pPr>
      <w:r w:rsidRPr="0044079C">
        <w:rPr>
          <w:rFonts w:ascii="Arial" w:hAnsi="Arial" w:cs="Arial"/>
        </w:rPr>
        <w:t>El proponente, para la obtención de este puntaje, deberá incluir como mínimo dentro de su plan de trabajo los siguientes elementos:</w:t>
      </w:r>
    </w:p>
    <w:p w14:paraId="3E3437B7" w14:textId="77777777" w:rsidR="0044079C" w:rsidRDefault="0044079C" w:rsidP="001F488E">
      <w:pPr>
        <w:spacing w:after="0" w:line="240" w:lineRule="auto"/>
        <w:jc w:val="both"/>
        <w:rPr>
          <w:rFonts w:ascii="Arial" w:hAnsi="Arial" w:cs="Arial"/>
        </w:rPr>
      </w:pPr>
    </w:p>
    <w:p w14:paraId="38AAB2CA" w14:textId="77777777" w:rsidR="0044079C" w:rsidRPr="0044079C" w:rsidRDefault="0044079C" w:rsidP="0044079C">
      <w:pPr>
        <w:spacing w:after="0" w:line="240" w:lineRule="auto"/>
        <w:jc w:val="both"/>
        <w:rPr>
          <w:rFonts w:ascii="Arial" w:hAnsi="Arial" w:cs="Arial"/>
        </w:rPr>
      </w:pPr>
      <w:r w:rsidRPr="0044079C">
        <w:rPr>
          <w:rFonts w:ascii="Arial" w:hAnsi="Arial" w:cs="Arial"/>
        </w:rPr>
        <w:t>1.  Objetivo general de la intervención del proyecto.</w:t>
      </w:r>
    </w:p>
    <w:p w14:paraId="0799C33B" w14:textId="77777777" w:rsidR="0044079C" w:rsidRPr="0044079C" w:rsidRDefault="0044079C" w:rsidP="0044079C">
      <w:pPr>
        <w:spacing w:after="0" w:line="240" w:lineRule="auto"/>
        <w:jc w:val="both"/>
        <w:rPr>
          <w:rFonts w:ascii="Arial" w:hAnsi="Arial" w:cs="Arial"/>
        </w:rPr>
      </w:pPr>
      <w:r w:rsidRPr="0044079C">
        <w:rPr>
          <w:rFonts w:ascii="Arial" w:hAnsi="Arial" w:cs="Arial"/>
        </w:rPr>
        <w:t>2.  Objetivos específicos de la intervención del proyecto.</w:t>
      </w:r>
    </w:p>
    <w:p w14:paraId="30E36BBA" w14:textId="77777777" w:rsidR="0044079C" w:rsidRPr="0044079C" w:rsidRDefault="0044079C" w:rsidP="0044079C">
      <w:pPr>
        <w:spacing w:after="0" w:line="240" w:lineRule="auto"/>
        <w:jc w:val="both"/>
        <w:rPr>
          <w:rFonts w:ascii="Arial" w:hAnsi="Arial" w:cs="Arial"/>
        </w:rPr>
      </w:pPr>
      <w:r w:rsidRPr="0044079C">
        <w:rPr>
          <w:rFonts w:ascii="Arial" w:hAnsi="Arial" w:cs="Arial"/>
        </w:rPr>
        <w:t>3.  Descripción de las fases de intervención del proyecto y cada una de las actividades a desarrollar.</w:t>
      </w:r>
    </w:p>
    <w:p w14:paraId="142301FF" w14:textId="199C46C8" w:rsidR="0044079C" w:rsidRDefault="0044079C" w:rsidP="0044079C">
      <w:pPr>
        <w:spacing w:after="0" w:line="240" w:lineRule="auto"/>
        <w:jc w:val="both"/>
        <w:rPr>
          <w:rFonts w:ascii="Arial" w:hAnsi="Arial" w:cs="Arial"/>
        </w:rPr>
      </w:pPr>
      <w:r w:rsidRPr="0044079C">
        <w:rPr>
          <w:rFonts w:ascii="Arial" w:hAnsi="Arial" w:cs="Arial"/>
        </w:rPr>
        <w:t>4.  Metodología de intervención del proyecto</w:t>
      </w:r>
      <w:r w:rsidR="00B478DD">
        <w:rPr>
          <w:rFonts w:ascii="Arial" w:hAnsi="Arial" w:cs="Arial"/>
        </w:rPr>
        <w:t>.</w:t>
      </w:r>
    </w:p>
    <w:p w14:paraId="161334C0" w14:textId="77777777" w:rsidR="00B478DD" w:rsidRDefault="00B478DD" w:rsidP="0044079C">
      <w:pPr>
        <w:spacing w:after="0" w:line="240" w:lineRule="auto"/>
        <w:jc w:val="both"/>
        <w:rPr>
          <w:rFonts w:ascii="Arial" w:hAnsi="Arial" w:cs="Arial"/>
        </w:rPr>
      </w:pPr>
    </w:p>
    <w:p w14:paraId="51CC6474" w14:textId="77777777" w:rsidR="00B478DD" w:rsidRPr="00B478DD" w:rsidRDefault="00B478DD" w:rsidP="00B478DD">
      <w:pPr>
        <w:spacing w:after="0" w:line="240" w:lineRule="auto"/>
        <w:jc w:val="both"/>
        <w:rPr>
          <w:rFonts w:ascii="Arial" w:hAnsi="Arial" w:cs="Arial"/>
        </w:rPr>
      </w:pPr>
      <w:r w:rsidRPr="00B478DD">
        <w:rPr>
          <w:rFonts w:ascii="Arial" w:hAnsi="Arial" w:cs="Arial"/>
        </w:rPr>
        <w:t>Este Plan de Trabajo se calificará de la siguiente manera:</w:t>
      </w:r>
    </w:p>
    <w:p w14:paraId="2936A569" w14:textId="77777777" w:rsidR="00B478DD" w:rsidRPr="00B478DD" w:rsidRDefault="00B478DD" w:rsidP="00B478DD">
      <w:pPr>
        <w:spacing w:after="0" w:line="240" w:lineRule="auto"/>
        <w:jc w:val="both"/>
        <w:rPr>
          <w:rFonts w:ascii="Arial" w:hAnsi="Arial" w:cs="Arial"/>
        </w:rPr>
      </w:pPr>
    </w:p>
    <w:tbl>
      <w:tblPr>
        <w:tblW w:w="5000" w:type="pct"/>
        <w:jc w:val="center"/>
        <w:tblCellMar>
          <w:left w:w="0" w:type="dxa"/>
          <w:right w:w="0" w:type="dxa"/>
        </w:tblCellMar>
        <w:tblLook w:val="01E0" w:firstRow="1" w:lastRow="1" w:firstColumn="1" w:lastColumn="1" w:noHBand="0" w:noVBand="0"/>
      </w:tblPr>
      <w:tblGrid>
        <w:gridCol w:w="4785"/>
        <w:gridCol w:w="4565"/>
      </w:tblGrid>
      <w:tr w:rsidR="00B478DD" w:rsidRPr="00B478DD" w14:paraId="63DCBD7E" w14:textId="77777777" w:rsidTr="00B478DD">
        <w:trPr>
          <w:trHeight w:hRule="exact" w:val="252"/>
          <w:jc w:val="center"/>
        </w:trPr>
        <w:tc>
          <w:tcPr>
            <w:tcW w:w="255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747CDF" w14:textId="77777777" w:rsidR="00B478DD" w:rsidRPr="00B478DD" w:rsidRDefault="00B478DD" w:rsidP="00B478DD">
            <w:pPr>
              <w:spacing w:after="0" w:line="240" w:lineRule="auto"/>
              <w:jc w:val="both"/>
              <w:rPr>
                <w:rFonts w:ascii="Arial" w:hAnsi="Arial" w:cs="Arial"/>
                <w:b/>
                <w:bCs/>
              </w:rPr>
            </w:pPr>
            <w:r w:rsidRPr="00B478DD">
              <w:rPr>
                <w:rFonts w:ascii="Arial" w:hAnsi="Arial" w:cs="Arial"/>
                <w:b/>
                <w:bCs/>
              </w:rPr>
              <w:t>PLAN DE TRABAJO</w:t>
            </w:r>
          </w:p>
        </w:tc>
        <w:tc>
          <w:tcPr>
            <w:tcW w:w="244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E734AD" w14:textId="77777777" w:rsidR="00B478DD" w:rsidRPr="00B478DD" w:rsidRDefault="00B478DD" w:rsidP="00B478DD">
            <w:pPr>
              <w:spacing w:after="0" w:line="240" w:lineRule="auto"/>
              <w:jc w:val="both"/>
              <w:rPr>
                <w:rFonts w:ascii="Arial" w:hAnsi="Arial" w:cs="Arial"/>
                <w:b/>
                <w:bCs/>
              </w:rPr>
            </w:pPr>
            <w:r w:rsidRPr="00B478DD">
              <w:rPr>
                <w:rFonts w:ascii="Arial" w:hAnsi="Arial" w:cs="Arial"/>
                <w:b/>
                <w:bCs/>
              </w:rPr>
              <w:t>PUNTAJE</w:t>
            </w:r>
          </w:p>
        </w:tc>
      </w:tr>
      <w:tr w:rsidR="00B478DD" w:rsidRPr="00B478DD" w14:paraId="1B248233" w14:textId="77777777" w:rsidTr="00B478DD">
        <w:trPr>
          <w:trHeight w:hRule="exact" w:val="1025"/>
          <w:jc w:val="center"/>
        </w:trPr>
        <w:tc>
          <w:tcPr>
            <w:tcW w:w="2559" w:type="pct"/>
            <w:vMerge w:val="restart"/>
            <w:tcBorders>
              <w:top w:val="single" w:sz="4" w:space="0" w:color="000000"/>
              <w:left w:val="single" w:sz="4" w:space="0" w:color="000000"/>
              <w:right w:val="single" w:sz="4" w:space="0" w:color="000000"/>
            </w:tcBorders>
            <w:vAlign w:val="center"/>
          </w:tcPr>
          <w:p w14:paraId="265E734D" w14:textId="77777777" w:rsidR="00B478DD" w:rsidRPr="00B478DD" w:rsidRDefault="00B478DD" w:rsidP="00B478DD">
            <w:pPr>
              <w:spacing w:after="0" w:line="240" w:lineRule="auto"/>
              <w:jc w:val="both"/>
              <w:rPr>
                <w:rFonts w:ascii="Arial" w:hAnsi="Arial" w:cs="Arial"/>
                <w:color w:val="000000"/>
              </w:rPr>
            </w:pPr>
            <w:r w:rsidRPr="00B478DD">
              <w:rPr>
                <w:rFonts w:ascii="Arial" w:hAnsi="Arial" w:cs="Arial"/>
                <w:color w:val="000000"/>
              </w:rPr>
              <w:t>A efectos de calificar las propuestas en los aspectos contenidos en el presente numeral los proponentes deben ser puntuales y precisos en cada una de las descripciones de los ítems o factores exigidos, el documento aportado no puede inducir a supuestos, ambigüedades y/o implícitos.</w:t>
            </w:r>
          </w:p>
        </w:tc>
        <w:tc>
          <w:tcPr>
            <w:tcW w:w="2441" w:type="pct"/>
            <w:tcBorders>
              <w:top w:val="single" w:sz="4" w:space="0" w:color="000000"/>
              <w:left w:val="single" w:sz="4" w:space="0" w:color="000000"/>
              <w:bottom w:val="single" w:sz="4" w:space="0" w:color="000000"/>
              <w:right w:val="single" w:sz="4" w:space="0" w:color="000000"/>
            </w:tcBorders>
            <w:vAlign w:val="center"/>
          </w:tcPr>
          <w:p w14:paraId="107A135D" w14:textId="35A497BD" w:rsidR="00B478DD" w:rsidRPr="00B478DD" w:rsidRDefault="00B478DD" w:rsidP="00B478DD">
            <w:pPr>
              <w:spacing w:after="0" w:line="240" w:lineRule="auto"/>
              <w:jc w:val="both"/>
              <w:rPr>
                <w:rFonts w:ascii="Arial" w:hAnsi="Arial" w:cs="Arial"/>
                <w:color w:val="000000"/>
              </w:rPr>
            </w:pPr>
            <w:r w:rsidRPr="00B478DD">
              <w:rPr>
                <w:rFonts w:ascii="Arial" w:hAnsi="Arial" w:cs="Arial"/>
                <w:color w:val="000000"/>
              </w:rPr>
              <w:t xml:space="preserve">Si el plan de trabajo, objeto del convenio, es coherente, consistente y contiene todos los componentes descritos en el presente numeral, se otorgarán </w:t>
            </w:r>
            <w:r w:rsidR="00DF5A15">
              <w:rPr>
                <w:rFonts w:ascii="Arial" w:hAnsi="Arial" w:cs="Arial"/>
                <w:color w:val="000000"/>
              </w:rPr>
              <w:t>200</w:t>
            </w:r>
            <w:r w:rsidRPr="00B478DD">
              <w:rPr>
                <w:rFonts w:ascii="Arial" w:hAnsi="Arial" w:cs="Arial"/>
                <w:color w:val="000000"/>
              </w:rPr>
              <w:t xml:space="preserve"> puntos.</w:t>
            </w:r>
          </w:p>
          <w:p w14:paraId="364587B7" w14:textId="77777777" w:rsidR="00B478DD" w:rsidRPr="00B478DD" w:rsidRDefault="00B478DD" w:rsidP="00B478DD">
            <w:pPr>
              <w:spacing w:after="0" w:line="240" w:lineRule="auto"/>
              <w:jc w:val="both"/>
              <w:rPr>
                <w:rFonts w:ascii="Arial" w:hAnsi="Arial" w:cs="Arial"/>
                <w:color w:val="000000"/>
              </w:rPr>
            </w:pPr>
          </w:p>
          <w:p w14:paraId="24744269" w14:textId="77777777" w:rsidR="00B478DD" w:rsidRPr="00B478DD" w:rsidRDefault="00B478DD" w:rsidP="00B478DD">
            <w:pPr>
              <w:spacing w:after="0" w:line="240" w:lineRule="auto"/>
              <w:jc w:val="both"/>
              <w:rPr>
                <w:rFonts w:ascii="Arial" w:hAnsi="Arial" w:cs="Arial"/>
                <w:color w:val="000000"/>
              </w:rPr>
            </w:pPr>
          </w:p>
        </w:tc>
      </w:tr>
      <w:tr w:rsidR="00B478DD" w:rsidRPr="00B478DD" w14:paraId="0C3B4637" w14:textId="77777777" w:rsidTr="00B478DD">
        <w:trPr>
          <w:trHeight w:hRule="exact" w:val="760"/>
          <w:jc w:val="center"/>
        </w:trPr>
        <w:tc>
          <w:tcPr>
            <w:tcW w:w="2559" w:type="pct"/>
            <w:vMerge/>
            <w:tcBorders>
              <w:left w:val="single" w:sz="4" w:space="0" w:color="000000"/>
              <w:bottom w:val="single" w:sz="4" w:space="0" w:color="000000"/>
              <w:right w:val="single" w:sz="4" w:space="0" w:color="000000"/>
            </w:tcBorders>
            <w:vAlign w:val="center"/>
          </w:tcPr>
          <w:p w14:paraId="62A3A003" w14:textId="77777777" w:rsidR="00B478DD" w:rsidRPr="00B478DD" w:rsidRDefault="00B478DD" w:rsidP="00B478DD">
            <w:pPr>
              <w:spacing w:after="0" w:line="240" w:lineRule="auto"/>
              <w:jc w:val="both"/>
              <w:rPr>
                <w:rFonts w:ascii="Arial" w:hAnsi="Arial" w:cs="Arial"/>
                <w:color w:val="000000"/>
              </w:rPr>
            </w:pPr>
          </w:p>
        </w:tc>
        <w:tc>
          <w:tcPr>
            <w:tcW w:w="2441" w:type="pct"/>
            <w:tcBorders>
              <w:top w:val="single" w:sz="4" w:space="0" w:color="000000"/>
              <w:left w:val="single" w:sz="4" w:space="0" w:color="000000"/>
              <w:bottom w:val="single" w:sz="4" w:space="0" w:color="000000"/>
              <w:right w:val="single" w:sz="4" w:space="0" w:color="000000"/>
            </w:tcBorders>
            <w:vAlign w:val="center"/>
          </w:tcPr>
          <w:p w14:paraId="3A3E89DA" w14:textId="77777777" w:rsidR="00B478DD" w:rsidRPr="00B478DD" w:rsidRDefault="00B478DD" w:rsidP="00B478DD">
            <w:pPr>
              <w:spacing w:after="0" w:line="240" w:lineRule="auto"/>
              <w:jc w:val="both"/>
              <w:rPr>
                <w:rFonts w:ascii="Arial" w:hAnsi="Arial" w:cs="Arial"/>
                <w:color w:val="000000"/>
              </w:rPr>
            </w:pPr>
            <w:r w:rsidRPr="00B478DD">
              <w:rPr>
                <w:rFonts w:ascii="Arial" w:hAnsi="Arial" w:cs="Arial"/>
                <w:color w:val="000000"/>
              </w:rPr>
              <w:t>En caso contrario, no se otorgarán puntos en este criterio.</w:t>
            </w:r>
          </w:p>
        </w:tc>
      </w:tr>
    </w:tbl>
    <w:p w14:paraId="6F1B912C" w14:textId="77777777" w:rsidR="00B478DD" w:rsidRPr="00E14086" w:rsidRDefault="00B478DD" w:rsidP="0044079C">
      <w:pPr>
        <w:spacing w:after="0" w:line="240" w:lineRule="auto"/>
        <w:jc w:val="both"/>
        <w:rPr>
          <w:rFonts w:ascii="Arial" w:hAnsi="Arial" w:cs="Arial"/>
        </w:rPr>
      </w:pPr>
    </w:p>
    <w:p w14:paraId="5D210CBC" w14:textId="02A7FE76" w:rsidR="00B478DD" w:rsidRPr="00B478DD" w:rsidRDefault="00B478DD">
      <w:pPr>
        <w:pStyle w:val="Prrafodelista"/>
        <w:numPr>
          <w:ilvl w:val="0"/>
          <w:numId w:val="11"/>
        </w:numPr>
        <w:spacing w:line="240" w:lineRule="auto"/>
        <w:rPr>
          <w:rFonts w:ascii="Arial" w:hAnsi="Arial" w:cs="Arial"/>
          <w:b/>
          <w:bCs/>
        </w:rPr>
      </w:pPr>
      <w:r w:rsidRPr="00B478DD">
        <w:rPr>
          <w:rFonts w:ascii="Arial" w:hAnsi="Arial" w:cs="Arial"/>
          <w:b/>
          <w:bCs/>
        </w:rPr>
        <w:t>FACTOR INCENTIVO A LA INDUSTRIA NACIONAL (</w:t>
      </w:r>
      <w:r w:rsidR="00DF5A15">
        <w:rPr>
          <w:rFonts w:ascii="Arial" w:hAnsi="Arial" w:cs="Arial"/>
          <w:b/>
          <w:bCs/>
        </w:rPr>
        <w:t>20</w:t>
      </w:r>
      <w:r w:rsidRPr="00B478DD">
        <w:rPr>
          <w:rFonts w:ascii="Arial" w:hAnsi="Arial" w:cs="Arial"/>
          <w:b/>
          <w:bCs/>
        </w:rPr>
        <w:t>0 puntos)</w:t>
      </w:r>
    </w:p>
    <w:p w14:paraId="57F27BC3"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Son bienes nacionales los bienes inscritos en el Registro de Productores de Bienes Nacionales–RPBN–. Son servicios nacionales aquellos prestados por personas naturales colombianas o residentes en Colombia o por personas jurídicas constituidas de conformidad con la legislación colombiana.</w:t>
      </w:r>
    </w:p>
    <w:p w14:paraId="0C82BE29" w14:textId="77777777" w:rsidR="00B478DD" w:rsidRPr="00B478DD" w:rsidRDefault="00B478DD" w:rsidP="00B478DD">
      <w:pPr>
        <w:spacing w:after="0" w:line="240" w:lineRule="auto"/>
        <w:jc w:val="both"/>
        <w:rPr>
          <w:rFonts w:ascii="Arial" w:eastAsia="Calibri" w:hAnsi="Arial" w:cs="Arial"/>
        </w:rPr>
      </w:pPr>
    </w:p>
    <w:p w14:paraId="0EC5E7F7"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Son Bienes y servicios extranjeros con trato nacional aquellos bienes y servicios a los cuales la Entidad Estatal debe conceder trato nacional. Las Entidades Estatales deben dar trato nacional a (i) los bienes y servicios de otros Estados con los cuales exista un Acuerdo Comercial aplicable al Proceso de Contratación; (ii) a los bienes y servicios respecto de los cuales exista trato nacional por reciprocidad; y, (iii) a los servicios de la Comunidad Andina de Naciones –CAN.</w:t>
      </w:r>
    </w:p>
    <w:p w14:paraId="5960A3A1" w14:textId="77777777" w:rsidR="00B478DD" w:rsidRPr="00B478DD" w:rsidRDefault="00B478DD" w:rsidP="00B478DD">
      <w:pPr>
        <w:spacing w:after="0" w:line="240" w:lineRule="auto"/>
        <w:jc w:val="both"/>
        <w:rPr>
          <w:rFonts w:ascii="Arial" w:eastAsia="Calibri" w:hAnsi="Arial" w:cs="Arial"/>
        </w:rPr>
      </w:pPr>
    </w:p>
    <w:p w14:paraId="6B723A77"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b/>
          <w:bCs/>
        </w:rPr>
        <w:t>NOTA:</w:t>
      </w:r>
      <w:r w:rsidRPr="00B478DD">
        <w:rPr>
          <w:rFonts w:ascii="Arial" w:eastAsia="Calibri" w:hAnsi="Arial" w:cs="Arial"/>
        </w:rPr>
        <w:t xml:space="preserve"> La omisión de la información requerida en este numeral, no será subsanable por ser factor de ponderación, en todo caso, la no presentación de la información requerida no restringe la participación del LA ESAL, ni es causal de rechazo de la propuesta.</w:t>
      </w:r>
    </w:p>
    <w:p w14:paraId="1839E56A" w14:textId="77777777" w:rsidR="00B478DD" w:rsidRPr="00B478DD" w:rsidRDefault="00B478DD" w:rsidP="00B478DD">
      <w:pPr>
        <w:spacing w:after="0" w:line="240" w:lineRule="auto"/>
        <w:jc w:val="both"/>
        <w:rPr>
          <w:rFonts w:ascii="Arial" w:eastAsia="Calibri" w:hAnsi="Arial" w:cs="Arial"/>
        </w:rPr>
      </w:pPr>
    </w:p>
    <w:p w14:paraId="0022C27E"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El documento contentivo del ofrecimiento del requisito de Apoyo a la Industria Nacional deberá ser anexado por el LA ESAL con la propuesta y no será admitido con posterioridad a la fecha y hora del cierre para la entrega de propuestas, por ser factor de ponderación de las propuestas.</w:t>
      </w:r>
    </w:p>
    <w:p w14:paraId="508C0AFA"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lastRenderedPageBreak/>
        <w:t>De no presentar carta destinada al proceso especifico que contenga el ofrecimiento aquí establecido y en las condiciones previstas en este pliego de condiciones no se otorgará puntaje por este factor.</w:t>
      </w:r>
    </w:p>
    <w:p w14:paraId="278E034C" w14:textId="77777777" w:rsidR="00B478DD" w:rsidRPr="00B478DD" w:rsidRDefault="00B478DD" w:rsidP="00B478DD">
      <w:pPr>
        <w:spacing w:after="0" w:line="240" w:lineRule="auto"/>
        <w:jc w:val="both"/>
        <w:rPr>
          <w:rFonts w:ascii="Arial" w:eastAsia="Calibri" w:hAnsi="Arial" w:cs="Arial"/>
        </w:rPr>
      </w:pPr>
    </w:p>
    <w:p w14:paraId="0E2140BF"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Este factor se evaluará con base en MANUAL PARA EL MANEJO DE LOS INCENTIVOS EN LOS PROCESOS DE CONTRATACIÓN publicado por Colombia Compra y con fundamento en la documentación aportada de acuerdo con el presente Pliego de Condiciones, así:</w:t>
      </w:r>
    </w:p>
    <w:p w14:paraId="2CBD9377" w14:textId="77777777" w:rsidR="00B478DD" w:rsidRPr="00B478DD" w:rsidRDefault="00B478DD" w:rsidP="00B478DD">
      <w:pPr>
        <w:spacing w:after="0" w:line="240" w:lineRule="auto"/>
        <w:jc w:val="both"/>
        <w:rPr>
          <w:rFonts w:ascii="Arial" w:eastAsia="Calibri" w:hAnsi="Arial" w:cs="Arial"/>
        </w:rPr>
      </w:pPr>
    </w:p>
    <w:p w14:paraId="7FCEF8EB" w14:textId="38A1CEC8" w:rsidR="00B478DD" w:rsidRPr="00B478DD" w:rsidRDefault="00B478DD">
      <w:pPr>
        <w:numPr>
          <w:ilvl w:val="0"/>
          <w:numId w:val="18"/>
        </w:numPr>
        <w:spacing w:line="240" w:lineRule="auto"/>
        <w:contextualSpacing/>
        <w:jc w:val="both"/>
        <w:rPr>
          <w:rFonts w:ascii="Arial" w:eastAsia="Times New Roman" w:hAnsi="Arial" w:cs="Arial"/>
          <w:lang w:eastAsia="es-MX"/>
        </w:rPr>
      </w:pPr>
      <w:r w:rsidRPr="00B478DD">
        <w:rPr>
          <w:rFonts w:ascii="Arial" w:eastAsia="Times New Roman" w:hAnsi="Arial" w:cs="Arial"/>
          <w:lang w:eastAsia="es-MX"/>
        </w:rPr>
        <w:t xml:space="preserve">Cuando el LA ESAL oferte servicios con el 100% de personal o bienes nacional, en lo correspondiente al objeto del presente proceso, se le asignarán </w:t>
      </w:r>
      <w:r w:rsidR="00DF5A15">
        <w:rPr>
          <w:rFonts w:ascii="Arial" w:eastAsia="Times New Roman" w:hAnsi="Arial" w:cs="Arial"/>
          <w:b/>
          <w:bCs/>
          <w:lang w:eastAsia="es-MX"/>
        </w:rPr>
        <w:t>20</w:t>
      </w:r>
      <w:r w:rsidRPr="00B478DD">
        <w:rPr>
          <w:rFonts w:ascii="Arial" w:eastAsia="Times New Roman" w:hAnsi="Arial" w:cs="Arial"/>
          <w:b/>
          <w:bCs/>
          <w:lang w:eastAsia="es-MX"/>
        </w:rPr>
        <w:t>0</w:t>
      </w:r>
      <w:r w:rsidRPr="00B478DD">
        <w:rPr>
          <w:rFonts w:ascii="Arial" w:eastAsia="Times New Roman" w:hAnsi="Arial" w:cs="Arial"/>
          <w:lang w:eastAsia="es-MX"/>
        </w:rPr>
        <w:t xml:space="preserve"> puntos.</w:t>
      </w:r>
    </w:p>
    <w:p w14:paraId="42305485" w14:textId="4AB0A13B" w:rsidR="00B478DD" w:rsidRDefault="00B478DD">
      <w:pPr>
        <w:numPr>
          <w:ilvl w:val="0"/>
          <w:numId w:val="18"/>
        </w:numPr>
        <w:spacing w:line="240" w:lineRule="auto"/>
        <w:contextualSpacing/>
        <w:jc w:val="both"/>
        <w:rPr>
          <w:rFonts w:ascii="Arial" w:eastAsia="Times New Roman" w:hAnsi="Arial" w:cs="Arial"/>
          <w:lang w:eastAsia="es-MX"/>
        </w:rPr>
      </w:pPr>
      <w:r w:rsidRPr="00B478DD">
        <w:rPr>
          <w:rFonts w:ascii="Arial" w:eastAsia="Times New Roman" w:hAnsi="Arial" w:cs="Arial"/>
          <w:lang w:eastAsia="es-MX"/>
        </w:rPr>
        <w:t xml:space="preserve">Cuando el LA ESAL oferte servicios con personal y bienes nacional y extranjero, en lo correspondiente al objeto del presente proceso, se le asignará </w:t>
      </w:r>
      <w:r>
        <w:rPr>
          <w:rFonts w:ascii="Arial" w:eastAsia="Times New Roman" w:hAnsi="Arial" w:cs="Arial"/>
          <w:b/>
          <w:bCs/>
          <w:lang w:eastAsia="es-MX"/>
        </w:rPr>
        <w:t>10</w:t>
      </w:r>
      <w:r w:rsidRPr="00B478DD">
        <w:rPr>
          <w:rFonts w:ascii="Arial" w:eastAsia="Times New Roman" w:hAnsi="Arial" w:cs="Arial"/>
          <w:b/>
          <w:bCs/>
          <w:lang w:eastAsia="es-MX"/>
        </w:rPr>
        <w:t xml:space="preserve">0 </w:t>
      </w:r>
      <w:r w:rsidRPr="00B478DD">
        <w:rPr>
          <w:rFonts w:ascii="Arial" w:eastAsia="Times New Roman" w:hAnsi="Arial" w:cs="Arial"/>
          <w:lang w:eastAsia="es-MX"/>
        </w:rPr>
        <w:t>puntos.”</w:t>
      </w:r>
    </w:p>
    <w:p w14:paraId="317FFACD" w14:textId="77777777" w:rsidR="00B478DD" w:rsidRDefault="00B478DD" w:rsidP="00BC5A7F">
      <w:pPr>
        <w:jc w:val="both"/>
        <w:rPr>
          <w:rFonts w:ascii="Arial" w:hAnsi="Arial" w:cs="Arial"/>
          <w:b/>
        </w:rPr>
      </w:pPr>
    </w:p>
    <w:p w14:paraId="177B6117" w14:textId="319EBB30" w:rsidR="00BC5A7F" w:rsidRPr="00E14086" w:rsidRDefault="00BC5A7F" w:rsidP="00BC5A7F">
      <w:pPr>
        <w:jc w:val="both"/>
        <w:rPr>
          <w:rFonts w:ascii="Arial" w:hAnsi="Arial" w:cs="Arial"/>
          <w:b/>
        </w:rPr>
      </w:pPr>
      <w:r w:rsidRPr="00E14086">
        <w:rPr>
          <w:rFonts w:ascii="Arial" w:hAnsi="Arial" w:cs="Arial"/>
          <w:b/>
        </w:rPr>
        <w:t>COMITÉ EVALUADOR, EVALUACIÓN Y TRASLADO DE LOS INFORMES DE EVALUACIÓN</w:t>
      </w:r>
    </w:p>
    <w:p w14:paraId="73487C87" w14:textId="77777777" w:rsidR="00BC5A7F" w:rsidRPr="00E14086" w:rsidRDefault="00BC5A7F" w:rsidP="00BC5A7F">
      <w:pPr>
        <w:jc w:val="both"/>
        <w:rPr>
          <w:rFonts w:ascii="Arial" w:hAnsi="Arial" w:cs="Arial"/>
          <w:bCs/>
          <w:color w:val="000000"/>
          <w:lang w:val="es-ES"/>
        </w:rPr>
      </w:pPr>
      <w:r w:rsidRPr="00E14086">
        <w:rPr>
          <w:rFonts w:ascii="Arial" w:hAnsi="Arial" w:cs="Arial"/>
          <w:bCs/>
          <w:color w:val="000000"/>
          <w:lang w:val="es-ES"/>
        </w:rPr>
        <w:t>El comité evaluador de las propuestas que se presenten dentro del presente proceso de contratación estará conformado por funcionarios de la administración municipal.</w:t>
      </w:r>
    </w:p>
    <w:p w14:paraId="3EDE4AB1" w14:textId="77777777" w:rsidR="00BC5A7F" w:rsidRPr="00E14086" w:rsidRDefault="00BC5A7F" w:rsidP="00BC5A7F">
      <w:pPr>
        <w:jc w:val="both"/>
        <w:rPr>
          <w:rFonts w:ascii="Arial" w:hAnsi="Arial" w:cs="Arial"/>
          <w:bCs/>
        </w:rPr>
      </w:pPr>
      <w:r w:rsidRPr="00E14086">
        <w:rPr>
          <w:rFonts w:ascii="Arial" w:hAnsi="Arial" w:cs="Arial"/>
          <w:bCs/>
          <w:lang w:val="es-ES"/>
        </w:rPr>
        <w:t xml:space="preserve">En la </w:t>
      </w:r>
      <w:r w:rsidRPr="00E14086">
        <w:rPr>
          <w:rFonts w:ascii="Arial" w:hAnsi="Arial" w:cs="Arial"/>
          <w:bCs/>
        </w:rPr>
        <w:t>fecha determinada en el cronograma del proceso de selección, la entidad dará traslado del informe de evaluación, lapso en el cual los interesados podrán presentar por escrito las observaciones que estimen pertinentes. En ejercicio de esta facultad los proponentes no podrán completar, adicionar, modificar o mejorar sus propuestas. (Numeral 8 del artículo 30 de la Ley 80 de 1993).</w:t>
      </w:r>
    </w:p>
    <w:p w14:paraId="70E447AF" w14:textId="77777777" w:rsidR="00BC5A7F" w:rsidRPr="00E14086" w:rsidRDefault="00BC5A7F" w:rsidP="00BC5A7F">
      <w:pPr>
        <w:widowControl w:val="0"/>
        <w:autoSpaceDE w:val="0"/>
        <w:autoSpaceDN w:val="0"/>
        <w:adjustRightInd w:val="0"/>
        <w:ind w:right="80"/>
        <w:jc w:val="both"/>
        <w:rPr>
          <w:rFonts w:ascii="Arial" w:hAnsi="Arial" w:cs="Arial"/>
          <w:b/>
        </w:rPr>
      </w:pPr>
      <w:r w:rsidRPr="00E14086">
        <w:rPr>
          <w:rFonts w:ascii="Arial" w:hAnsi="Arial" w:cs="Arial"/>
          <w:b/>
        </w:rPr>
        <w:t>IMPUESTOS Y DERECHOS</w:t>
      </w:r>
    </w:p>
    <w:p w14:paraId="009EE72F" w14:textId="77777777" w:rsidR="00BC5A7F" w:rsidRPr="00E14086" w:rsidRDefault="00BC5A7F" w:rsidP="00BC5A7F">
      <w:pPr>
        <w:widowControl w:val="0"/>
        <w:autoSpaceDE w:val="0"/>
        <w:autoSpaceDN w:val="0"/>
        <w:adjustRightInd w:val="0"/>
        <w:spacing w:line="240" w:lineRule="auto"/>
        <w:ind w:right="80"/>
        <w:jc w:val="both"/>
        <w:rPr>
          <w:rFonts w:ascii="Arial" w:hAnsi="Arial" w:cs="Arial"/>
        </w:rPr>
      </w:pPr>
      <w:r w:rsidRPr="00E14086">
        <w:rPr>
          <w:rFonts w:ascii="Arial" w:hAnsi="Arial" w:cs="Arial"/>
        </w:rPr>
        <w:t>Serán por cuenta del contratista todos los impuestos. Al igual que todos los gastos, tales como valor de las primas, constitución de pólizas, tasas, impuestos y derechos que impliquen el perfeccionamiento del contrato.</w:t>
      </w:r>
    </w:p>
    <w:p w14:paraId="6B17AB0C" w14:textId="77777777" w:rsidR="00BC5A7F" w:rsidRPr="00E14086" w:rsidRDefault="00BC5A7F" w:rsidP="00BC5A7F">
      <w:pPr>
        <w:pStyle w:val="Ttulo3"/>
        <w:spacing w:line="240" w:lineRule="auto"/>
        <w:jc w:val="both"/>
        <w:rPr>
          <w:rFonts w:ascii="Arial" w:hAnsi="Arial" w:cs="Arial"/>
          <w:b w:val="0"/>
          <w:sz w:val="22"/>
          <w:szCs w:val="22"/>
        </w:rPr>
      </w:pPr>
      <w:r w:rsidRPr="00E14086">
        <w:rPr>
          <w:rFonts w:ascii="Arial" w:hAnsi="Arial" w:cs="Arial"/>
          <w:b w:val="0"/>
          <w:sz w:val="22"/>
          <w:szCs w:val="22"/>
        </w:rPr>
        <w:t>Al preparar su oferta el proponente deberá tener en cuenta todos los impuestos que puedan afectar sus precios y hayan de causarse por la ejecución del contrato.</w:t>
      </w:r>
    </w:p>
    <w:p w14:paraId="1B1991F8" w14:textId="10CCC4C5" w:rsidR="007504C5" w:rsidRPr="00E14086" w:rsidRDefault="00BC5A7F" w:rsidP="007504C5">
      <w:pPr>
        <w:pStyle w:val="Ttulo3"/>
        <w:spacing w:line="240" w:lineRule="auto"/>
        <w:jc w:val="both"/>
        <w:rPr>
          <w:rFonts w:ascii="Arial" w:hAnsi="Arial" w:cs="Arial"/>
          <w:b w:val="0"/>
          <w:sz w:val="22"/>
          <w:szCs w:val="22"/>
        </w:rPr>
      </w:pPr>
      <w:r w:rsidRPr="00E14086">
        <w:rPr>
          <w:rFonts w:ascii="Arial" w:hAnsi="Arial" w:cs="Arial"/>
          <w:b w:val="0"/>
          <w:sz w:val="22"/>
          <w:szCs w:val="22"/>
        </w:rPr>
        <w:t>De conformidad con la Secretaría de Hacienda del municipio de Remedios, las estampillas a cargo de</w:t>
      </w:r>
      <w:r w:rsidR="00774B6B" w:rsidRPr="00E14086">
        <w:rPr>
          <w:rFonts w:ascii="Arial" w:hAnsi="Arial" w:cs="Arial"/>
          <w:b w:val="0"/>
          <w:sz w:val="22"/>
          <w:szCs w:val="22"/>
        </w:rPr>
        <w:t xml:space="preserve"> la </w:t>
      </w:r>
      <w:r w:rsidR="005474F1" w:rsidRPr="00E14086">
        <w:rPr>
          <w:rFonts w:ascii="Arial" w:hAnsi="Arial" w:cs="Arial"/>
          <w:b w:val="0"/>
          <w:sz w:val="22"/>
          <w:szCs w:val="22"/>
        </w:rPr>
        <w:t xml:space="preserve">ESAL </w:t>
      </w:r>
      <w:r w:rsidRPr="00E14086">
        <w:rPr>
          <w:rFonts w:ascii="Arial" w:hAnsi="Arial" w:cs="Arial"/>
          <w:b w:val="0"/>
          <w:sz w:val="22"/>
          <w:szCs w:val="22"/>
        </w:rPr>
        <w:t>son los siguientes: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9"/>
        <w:gridCol w:w="3701"/>
      </w:tblGrid>
      <w:tr w:rsidR="000341B7" w:rsidRPr="00E14086" w14:paraId="4F03AC6F" w14:textId="77777777" w:rsidTr="007504C5">
        <w:trPr>
          <w:trHeight w:val="356"/>
          <w:jc w:val="center"/>
        </w:trPr>
        <w:tc>
          <w:tcPr>
            <w:tcW w:w="30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0DDE1D" w14:textId="77777777" w:rsidR="000341B7" w:rsidRPr="00E14086" w:rsidRDefault="000341B7" w:rsidP="000341B7">
            <w:pPr>
              <w:spacing w:after="0" w:line="240" w:lineRule="auto"/>
              <w:jc w:val="center"/>
              <w:rPr>
                <w:rFonts w:ascii="Arial" w:eastAsia="Times New Roman" w:hAnsi="Arial" w:cs="Arial"/>
                <w:b/>
                <w:color w:val="000000"/>
                <w:lang w:eastAsia="es-CO"/>
              </w:rPr>
            </w:pPr>
            <w:r w:rsidRPr="00E14086">
              <w:rPr>
                <w:rFonts w:ascii="Arial" w:eastAsia="Times New Roman" w:hAnsi="Arial" w:cs="Arial"/>
                <w:b/>
                <w:color w:val="000000"/>
                <w:lang w:eastAsia="es-CO"/>
              </w:rPr>
              <w:t>GRAVAMEN</w:t>
            </w:r>
          </w:p>
        </w:tc>
        <w:tc>
          <w:tcPr>
            <w:tcW w:w="19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0EB35D" w14:textId="77777777" w:rsidR="000341B7" w:rsidRPr="00E14086" w:rsidRDefault="000341B7" w:rsidP="000341B7">
            <w:pPr>
              <w:spacing w:after="0" w:line="240" w:lineRule="auto"/>
              <w:jc w:val="center"/>
              <w:rPr>
                <w:rFonts w:ascii="Arial" w:eastAsia="Times New Roman" w:hAnsi="Arial" w:cs="Arial"/>
                <w:b/>
                <w:color w:val="000000"/>
                <w:lang w:eastAsia="es-CO"/>
              </w:rPr>
            </w:pPr>
            <w:r w:rsidRPr="00E14086">
              <w:rPr>
                <w:rFonts w:ascii="Arial" w:eastAsia="Times New Roman" w:hAnsi="Arial" w:cs="Arial"/>
                <w:b/>
                <w:color w:val="000000"/>
                <w:lang w:eastAsia="es-CO"/>
              </w:rPr>
              <w:t>PORCENTAJE</w:t>
            </w:r>
          </w:p>
        </w:tc>
      </w:tr>
      <w:tr w:rsidR="000341B7" w:rsidRPr="00E14086" w14:paraId="192D2541" w14:textId="77777777" w:rsidTr="007504C5">
        <w:trPr>
          <w:trHeight w:val="204"/>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5AFAFA43"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Adulto mayor</w:t>
            </w:r>
          </w:p>
        </w:tc>
        <w:tc>
          <w:tcPr>
            <w:tcW w:w="1979" w:type="pct"/>
            <w:tcBorders>
              <w:top w:val="single" w:sz="4" w:space="0" w:color="auto"/>
              <w:left w:val="single" w:sz="4" w:space="0" w:color="auto"/>
              <w:bottom w:val="single" w:sz="4" w:space="0" w:color="auto"/>
              <w:right w:val="single" w:sz="4" w:space="0" w:color="auto"/>
            </w:tcBorders>
            <w:hideMark/>
          </w:tcPr>
          <w:p w14:paraId="695FBEF1"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4%</w:t>
            </w:r>
          </w:p>
        </w:tc>
      </w:tr>
      <w:tr w:rsidR="000341B7" w:rsidRPr="00E14086" w14:paraId="5E06FA80" w14:textId="77777777" w:rsidTr="007504C5">
        <w:trPr>
          <w:trHeight w:val="214"/>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73FAF232"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Cultura</w:t>
            </w:r>
          </w:p>
        </w:tc>
        <w:tc>
          <w:tcPr>
            <w:tcW w:w="1979" w:type="pct"/>
            <w:tcBorders>
              <w:top w:val="single" w:sz="4" w:space="0" w:color="auto"/>
              <w:left w:val="single" w:sz="4" w:space="0" w:color="auto"/>
              <w:bottom w:val="single" w:sz="4" w:space="0" w:color="auto"/>
              <w:right w:val="single" w:sz="4" w:space="0" w:color="auto"/>
            </w:tcBorders>
            <w:hideMark/>
          </w:tcPr>
          <w:p w14:paraId="7D2A6238"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 xml:space="preserve">2% </w:t>
            </w:r>
          </w:p>
        </w:tc>
      </w:tr>
      <w:tr w:rsidR="000341B7" w:rsidRPr="00E14086" w14:paraId="3CBF1347"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4CC4D997"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Deporte</w:t>
            </w:r>
          </w:p>
        </w:tc>
        <w:tc>
          <w:tcPr>
            <w:tcW w:w="1979" w:type="pct"/>
            <w:tcBorders>
              <w:top w:val="single" w:sz="4" w:space="0" w:color="auto"/>
              <w:left w:val="single" w:sz="4" w:space="0" w:color="auto"/>
              <w:bottom w:val="single" w:sz="4" w:space="0" w:color="auto"/>
              <w:right w:val="single" w:sz="4" w:space="0" w:color="auto"/>
            </w:tcBorders>
            <w:hideMark/>
          </w:tcPr>
          <w:p w14:paraId="36DC4E92"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 xml:space="preserve">2.5% </w:t>
            </w:r>
          </w:p>
        </w:tc>
      </w:tr>
      <w:tr w:rsidR="000341B7" w:rsidRPr="00E14086" w14:paraId="2A155E7C"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09535546"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Hospital</w:t>
            </w:r>
          </w:p>
        </w:tc>
        <w:tc>
          <w:tcPr>
            <w:tcW w:w="1979" w:type="pct"/>
            <w:tcBorders>
              <w:top w:val="single" w:sz="4" w:space="0" w:color="auto"/>
              <w:left w:val="single" w:sz="4" w:space="0" w:color="auto"/>
              <w:bottom w:val="single" w:sz="4" w:space="0" w:color="auto"/>
              <w:right w:val="single" w:sz="4" w:space="0" w:color="auto"/>
            </w:tcBorders>
            <w:hideMark/>
          </w:tcPr>
          <w:p w14:paraId="5CFB2709"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1%</w:t>
            </w:r>
          </w:p>
        </w:tc>
      </w:tr>
      <w:tr w:rsidR="000341B7" w:rsidRPr="00E14086" w14:paraId="4BAF8329"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10D68933"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Electrificación</w:t>
            </w:r>
          </w:p>
        </w:tc>
        <w:tc>
          <w:tcPr>
            <w:tcW w:w="1979" w:type="pct"/>
            <w:tcBorders>
              <w:top w:val="single" w:sz="4" w:space="0" w:color="auto"/>
              <w:left w:val="single" w:sz="4" w:space="0" w:color="auto"/>
              <w:bottom w:val="single" w:sz="4" w:space="0" w:color="auto"/>
              <w:right w:val="single" w:sz="4" w:space="0" w:color="auto"/>
            </w:tcBorders>
            <w:hideMark/>
          </w:tcPr>
          <w:p w14:paraId="115A2E51"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 xml:space="preserve">1% </w:t>
            </w:r>
          </w:p>
        </w:tc>
      </w:tr>
      <w:tr w:rsidR="000341B7" w:rsidRPr="00E14086" w14:paraId="4053B9C1"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27479C67" w14:textId="77777777" w:rsidR="000341B7" w:rsidRPr="00E14086" w:rsidRDefault="000341B7" w:rsidP="000341B7">
            <w:pPr>
              <w:spacing w:after="0" w:line="240" w:lineRule="auto"/>
              <w:rPr>
                <w:rFonts w:ascii="Arial" w:eastAsia="Times New Roman" w:hAnsi="Arial" w:cs="Arial"/>
                <w:lang w:eastAsia="es-CO"/>
              </w:rPr>
            </w:pPr>
            <w:r w:rsidRPr="00E14086">
              <w:rPr>
                <w:rFonts w:ascii="Arial" w:eastAsia="Times New Roman" w:hAnsi="Arial" w:cs="Arial"/>
                <w:lang w:eastAsia="es-CO"/>
              </w:rPr>
              <w:t>Retención de Impuesto de industria y comercio</w:t>
            </w:r>
          </w:p>
        </w:tc>
        <w:tc>
          <w:tcPr>
            <w:tcW w:w="1979" w:type="pct"/>
            <w:tcBorders>
              <w:top w:val="single" w:sz="4" w:space="0" w:color="auto"/>
              <w:left w:val="single" w:sz="4" w:space="0" w:color="auto"/>
              <w:bottom w:val="single" w:sz="4" w:space="0" w:color="auto"/>
              <w:right w:val="single" w:sz="4" w:space="0" w:color="auto"/>
            </w:tcBorders>
            <w:hideMark/>
          </w:tcPr>
          <w:p w14:paraId="0147F376"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1%</w:t>
            </w:r>
          </w:p>
        </w:tc>
      </w:tr>
      <w:tr w:rsidR="000341B7" w:rsidRPr="00E14086" w14:paraId="7BA4B2EF"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6709EA51" w14:textId="77777777" w:rsidR="000341B7" w:rsidRPr="00E14086" w:rsidRDefault="000341B7" w:rsidP="000341B7">
            <w:pPr>
              <w:spacing w:after="0" w:line="240" w:lineRule="auto"/>
              <w:rPr>
                <w:rFonts w:ascii="Arial" w:eastAsia="Times New Roman" w:hAnsi="Arial" w:cs="Arial"/>
                <w:lang w:eastAsia="es-CO"/>
              </w:rPr>
            </w:pPr>
            <w:r w:rsidRPr="00E14086">
              <w:rPr>
                <w:rFonts w:ascii="Arial" w:eastAsia="Times New Roman" w:hAnsi="Arial" w:cs="Arial"/>
                <w:lang w:eastAsia="es-CO"/>
              </w:rPr>
              <w:t>Estampilla para la Justicia Familiar</w:t>
            </w:r>
          </w:p>
        </w:tc>
        <w:tc>
          <w:tcPr>
            <w:tcW w:w="1979" w:type="pct"/>
            <w:tcBorders>
              <w:top w:val="single" w:sz="4" w:space="0" w:color="auto"/>
              <w:left w:val="single" w:sz="4" w:space="0" w:color="auto"/>
              <w:bottom w:val="single" w:sz="4" w:space="0" w:color="auto"/>
              <w:right w:val="single" w:sz="4" w:space="0" w:color="auto"/>
            </w:tcBorders>
            <w:hideMark/>
          </w:tcPr>
          <w:p w14:paraId="026F1C7E"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2%</w:t>
            </w:r>
          </w:p>
        </w:tc>
      </w:tr>
      <w:tr w:rsidR="000341B7" w:rsidRPr="00E14086" w14:paraId="4CA1A37E"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hideMark/>
          </w:tcPr>
          <w:p w14:paraId="78717E9F" w14:textId="77777777" w:rsidR="000341B7" w:rsidRPr="00E14086" w:rsidRDefault="000341B7" w:rsidP="000341B7">
            <w:pPr>
              <w:spacing w:after="0" w:line="240" w:lineRule="auto"/>
              <w:jc w:val="center"/>
              <w:rPr>
                <w:rFonts w:ascii="Arial" w:eastAsia="Times New Roman" w:hAnsi="Arial" w:cs="Arial"/>
                <w:b/>
                <w:color w:val="000000"/>
                <w:lang w:eastAsia="es-CO"/>
              </w:rPr>
            </w:pPr>
            <w:r w:rsidRPr="00E14086">
              <w:rPr>
                <w:rFonts w:ascii="Arial" w:eastAsia="Times New Roman" w:hAnsi="Arial" w:cs="Arial"/>
                <w:b/>
                <w:color w:val="000000"/>
                <w:lang w:eastAsia="es-CO"/>
              </w:rPr>
              <w:t>TOTAL</w:t>
            </w:r>
          </w:p>
        </w:tc>
        <w:tc>
          <w:tcPr>
            <w:tcW w:w="1979" w:type="pct"/>
            <w:tcBorders>
              <w:top w:val="single" w:sz="4" w:space="0" w:color="auto"/>
              <w:left w:val="single" w:sz="4" w:space="0" w:color="auto"/>
              <w:bottom w:val="single" w:sz="4" w:space="0" w:color="auto"/>
              <w:right w:val="single" w:sz="4" w:space="0" w:color="auto"/>
            </w:tcBorders>
            <w:hideMark/>
          </w:tcPr>
          <w:p w14:paraId="35139E03" w14:textId="77777777" w:rsidR="000341B7" w:rsidRPr="00E14086" w:rsidRDefault="000341B7" w:rsidP="000341B7">
            <w:pPr>
              <w:spacing w:after="0" w:line="240" w:lineRule="auto"/>
              <w:rPr>
                <w:rFonts w:ascii="Arial" w:eastAsia="Times New Roman" w:hAnsi="Arial" w:cs="Arial"/>
                <w:b/>
                <w:color w:val="000000"/>
                <w:lang w:eastAsia="es-CO"/>
              </w:rPr>
            </w:pPr>
            <w:r w:rsidRPr="00E14086">
              <w:rPr>
                <w:rFonts w:ascii="Arial" w:eastAsia="Times New Roman" w:hAnsi="Arial" w:cs="Arial"/>
                <w:b/>
                <w:color w:val="000000"/>
                <w:lang w:eastAsia="es-CO"/>
              </w:rPr>
              <w:t>13.5%</w:t>
            </w:r>
          </w:p>
        </w:tc>
      </w:tr>
    </w:tbl>
    <w:p w14:paraId="3F190824" w14:textId="77777777" w:rsidR="00FC71F6" w:rsidRDefault="00FC71F6" w:rsidP="00BC5A7F">
      <w:pPr>
        <w:pStyle w:val="Ttulo3"/>
        <w:spacing w:before="0" w:line="240" w:lineRule="auto"/>
        <w:jc w:val="both"/>
        <w:rPr>
          <w:rFonts w:ascii="Arial" w:hAnsi="Arial" w:cs="Arial"/>
          <w:b w:val="0"/>
          <w:bCs w:val="0"/>
          <w:sz w:val="22"/>
          <w:szCs w:val="22"/>
          <w:lang w:val="es-ES_tradnl"/>
        </w:rPr>
      </w:pPr>
    </w:p>
    <w:p w14:paraId="112E3CA4" w14:textId="31B9C721" w:rsidR="00BC5A7F" w:rsidRPr="00E14086" w:rsidRDefault="000341B7" w:rsidP="00BC5A7F">
      <w:pPr>
        <w:pStyle w:val="Ttulo3"/>
        <w:spacing w:before="0" w:line="240" w:lineRule="auto"/>
        <w:jc w:val="both"/>
        <w:rPr>
          <w:rFonts w:ascii="Arial" w:hAnsi="Arial" w:cs="Arial"/>
          <w:b w:val="0"/>
          <w:bCs w:val="0"/>
          <w:sz w:val="22"/>
          <w:szCs w:val="22"/>
          <w:lang w:val="es-ES_tradnl"/>
        </w:rPr>
      </w:pPr>
      <w:r w:rsidRPr="00E14086">
        <w:rPr>
          <w:rFonts w:ascii="Arial" w:hAnsi="Arial" w:cs="Arial"/>
          <w:b w:val="0"/>
          <w:bCs w:val="0"/>
          <w:sz w:val="22"/>
          <w:szCs w:val="22"/>
          <w:lang w:val="es-ES_tradnl"/>
        </w:rPr>
        <w:t>La ESAL</w:t>
      </w:r>
      <w:r w:rsidR="00BC5A7F" w:rsidRPr="00E14086">
        <w:rPr>
          <w:rFonts w:ascii="Arial" w:hAnsi="Arial" w:cs="Arial"/>
          <w:b w:val="0"/>
          <w:bCs w:val="0"/>
          <w:sz w:val="22"/>
          <w:szCs w:val="22"/>
          <w:lang w:val="es-ES_tradnl"/>
        </w:rPr>
        <w:t xml:space="preserve"> deberá tener en cuenta que la utilidad del contrato va gravada con el IVA. 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 y se aplicarán las demás deducciones que conforme al estatuto tributario el Municipio de Remedios deba descontar o retener.</w:t>
      </w:r>
    </w:p>
    <w:p w14:paraId="35D90C3D" w14:textId="77777777" w:rsidR="00BC5A7F" w:rsidRPr="00E14086" w:rsidRDefault="00BC5A7F" w:rsidP="00BC5A7F">
      <w:pPr>
        <w:pStyle w:val="Ttulo3"/>
        <w:spacing w:line="360" w:lineRule="auto"/>
        <w:jc w:val="both"/>
        <w:rPr>
          <w:rFonts w:ascii="Arial" w:hAnsi="Arial" w:cs="Arial"/>
          <w:sz w:val="22"/>
          <w:szCs w:val="22"/>
        </w:rPr>
      </w:pPr>
      <w:r w:rsidRPr="00E14086">
        <w:rPr>
          <w:rFonts w:ascii="Arial" w:hAnsi="Arial" w:cs="Arial"/>
          <w:sz w:val="22"/>
          <w:szCs w:val="22"/>
        </w:rPr>
        <w:t>RETIRO DE LA PROPUESTA:</w:t>
      </w:r>
    </w:p>
    <w:p w14:paraId="62B73D86" w14:textId="77777777" w:rsidR="00BC5A7F" w:rsidRPr="00E14086" w:rsidRDefault="00BC5A7F" w:rsidP="00BC5A7F">
      <w:pPr>
        <w:ind w:right="-91"/>
        <w:jc w:val="both"/>
        <w:rPr>
          <w:rFonts w:ascii="Arial" w:hAnsi="Arial" w:cs="Arial"/>
        </w:rPr>
      </w:pPr>
      <w:r w:rsidRPr="00E14086">
        <w:rPr>
          <w:rFonts w:ascii="Arial" w:hAnsi="Arial" w:cs="Arial"/>
        </w:rPr>
        <w:t>Los Proponentes que opten por no entregar su propuesta antes de la fecha de cierre del proceso de selección, podrán retirarlas dentro de la plataforma del SECOP II, siempre y cuando, lo hagan antes de la fecha y hora de cierre del presente proceso.</w:t>
      </w:r>
    </w:p>
    <w:p w14:paraId="2AB7086C" w14:textId="77777777" w:rsidR="00BC5A7F" w:rsidRPr="00E14086" w:rsidRDefault="00BC5A7F" w:rsidP="00BC5A7F">
      <w:pPr>
        <w:ind w:right="-91"/>
        <w:jc w:val="center"/>
        <w:rPr>
          <w:rFonts w:ascii="Arial" w:hAnsi="Arial" w:cs="Arial"/>
          <w:b/>
        </w:rPr>
      </w:pPr>
      <w:r w:rsidRPr="00E14086">
        <w:rPr>
          <w:rFonts w:ascii="Arial" w:hAnsi="Arial" w:cs="Arial"/>
          <w:b/>
        </w:rPr>
        <w:t>CAPÍTULO IV</w:t>
      </w:r>
    </w:p>
    <w:p w14:paraId="4ACAF08C" w14:textId="77777777" w:rsidR="00BC5A7F" w:rsidRPr="00E14086" w:rsidRDefault="00BC5A7F" w:rsidP="00BC5A7F">
      <w:pPr>
        <w:pStyle w:val="Prrafodelista"/>
        <w:ind w:left="0"/>
        <w:jc w:val="both"/>
        <w:rPr>
          <w:rFonts w:ascii="Arial" w:eastAsia="Arial" w:hAnsi="Arial" w:cs="Arial"/>
          <w:b/>
          <w:bCs/>
        </w:rPr>
      </w:pPr>
      <w:r w:rsidRPr="00E14086">
        <w:rPr>
          <w:rFonts w:ascii="Arial" w:eastAsia="Arial" w:hAnsi="Arial" w:cs="Arial"/>
          <w:b/>
          <w:bCs/>
        </w:rPr>
        <w:t>GARANTÍAS AL MOMENTO DE SUSCRIPCIÓN DEL CONVENIO</w:t>
      </w:r>
    </w:p>
    <w:p w14:paraId="60C91A4D" w14:textId="77777777" w:rsidR="007A3894" w:rsidRPr="007A3894" w:rsidRDefault="007A3894" w:rsidP="007A3894">
      <w:pPr>
        <w:shd w:val="clear" w:color="auto" w:fill="FFFFFF" w:themeFill="background1"/>
        <w:spacing w:after="0" w:line="240" w:lineRule="auto"/>
        <w:jc w:val="both"/>
        <w:rPr>
          <w:rFonts w:ascii="Arial" w:eastAsia="Calibri" w:hAnsi="Arial" w:cs="Arial"/>
          <w:lang w:val="es-ES"/>
        </w:rPr>
      </w:pPr>
      <w:r w:rsidRPr="007A3894">
        <w:rPr>
          <w:rFonts w:ascii="Arial" w:eastAsia="Calibri" w:hAnsi="Arial" w:cs="Arial"/>
          <w:lang w:val="es-ES"/>
        </w:rPr>
        <w:t>El análisis de Riesgos busca identificar los imprevistos que se puedan generar como consecuencia de la celebración, ejecución y liquidación eventual del Convenio, las implicaciones económicas de los mismos y la manera de protección frente a tales riegos. Como resultado de lo anterior es necesario definir qué tipo de garantías debe aportar el Asociado.</w:t>
      </w:r>
    </w:p>
    <w:p w14:paraId="1E02EF71" w14:textId="77777777" w:rsidR="007A3894" w:rsidRPr="007A3894" w:rsidRDefault="007A3894" w:rsidP="007A3894">
      <w:pPr>
        <w:shd w:val="clear" w:color="auto" w:fill="FFFFFF" w:themeFill="background1"/>
        <w:spacing w:after="0" w:line="240" w:lineRule="auto"/>
        <w:jc w:val="both"/>
        <w:rPr>
          <w:rFonts w:ascii="Arial" w:eastAsia="Calibri" w:hAnsi="Arial" w:cs="Arial"/>
          <w:lang w:val="es-ES"/>
        </w:rPr>
      </w:pPr>
    </w:p>
    <w:p w14:paraId="71A87201"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r w:rsidRPr="007A3894">
        <w:rPr>
          <w:rFonts w:ascii="Arial" w:eastAsia="Calibri" w:hAnsi="Arial" w:cs="Arial"/>
        </w:rPr>
        <w:t xml:space="preserve">La ESAL adjudicataria se obliga a constituir a favor del </w:t>
      </w:r>
      <w:r w:rsidRPr="007A3894">
        <w:rPr>
          <w:rFonts w:ascii="Arial" w:eastAsia="Calibri" w:hAnsi="Arial" w:cs="Arial"/>
          <w:b/>
        </w:rPr>
        <w:t>MUNICIPIO DE REMEDIOS, ANTIOQUIA</w:t>
      </w:r>
      <w:r w:rsidRPr="007A3894">
        <w:rPr>
          <w:rFonts w:ascii="Arial" w:eastAsia="Calibri" w:hAnsi="Arial" w:cs="Arial"/>
        </w:rPr>
        <w:t>, una garantía que avalará el cumplimiento de las obligaciones surgidas del convenio, expedida por una Compañía de Seguros establecida legalmente en Colombia, debiendo incluir como riesgos amparados, así:</w:t>
      </w:r>
    </w:p>
    <w:p w14:paraId="662A73CB"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p>
    <w:p w14:paraId="05A90E16" w14:textId="77777777" w:rsidR="007A3894" w:rsidRPr="0052055C" w:rsidRDefault="007A3894">
      <w:pPr>
        <w:numPr>
          <w:ilvl w:val="0"/>
          <w:numId w:val="21"/>
        </w:numPr>
        <w:shd w:val="clear" w:color="auto" w:fill="FFFFFF" w:themeFill="background1"/>
        <w:spacing w:after="0" w:line="240" w:lineRule="auto"/>
        <w:contextualSpacing/>
        <w:jc w:val="both"/>
        <w:rPr>
          <w:rFonts w:ascii="Arial" w:eastAsia="Calibri" w:hAnsi="Arial" w:cs="Arial"/>
        </w:rPr>
      </w:pPr>
      <w:r w:rsidRPr="0052055C">
        <w:rPr>
          <w:rFonts w:ascii="Arial" w:eastAsia="Calibri" w:hAnsi="Arial" w:cs="Arial"/>
          <w:b/>
        </w:rPr>
        <w:t xml:space="preserve">Cumplimiento del convenio: </w:t>
      </w:r>
      <w:r w:rsidRPr="0052055C">
        <w:rPr>
          <w:rFonts w:ascii="Arial" w:eastAsia="Calibri" w:hAnsi="Arial" w:cs="Arial"/>
        </w:rPr>
        <w:t xml:space="preserve">Para garantizar el cumplimiento general del mismo, el pago de multas, de la pena pecuniaria y demás sanciones, en cuantía equivalente al diez por ciento (10%) del aporte del Municipio de </w:t>
      </w:r>
      <w:r w:rsidRPr="0052055C">
        <w:rPr>
          <w:rFonts w:ascii="Arial" w:eastAsia="Calibri" w:hAnsi="Arial" w:cs="Arial"/>
          <w:b/>
        </w:rPr>
        <w:t xml:space="preserve">Remedios, Antioquia </w:t>
      </w:r>
      <w:r w:rsidRPr="0052055C">
        <w:rPr>
          <w:rFonts w:ascii="Arial" w:eastAsia="Calibri" w:hAnsi="Arial" w:cs="Arial"/>
        </w:rPr>
        <w:t>y con una vigencia igual a la duración del convenio y cuatro (4) meses más, contados a partir de la fecha de expedición de la póliza.</w:t>
      </w:r>
    </w:p>
    <w:p w14:paraId="418E2594" w14:textId="77777777" w:rsidR="007A3894" w:rsidRPr="0052055C" w:rsidRDefault="007A3894" w:rsidP="007A3894">
      <w:pPr>
        <w:shd w:val="clear" w:color="auto" w:fill="FFFFFF" w:themeFill="background1"/>
        <w:spacing w:after="0" w:line="240" w:lineRule="auto"/>
        <w:ind w:left="1080"/>
        <w:contextualSpacing/>
        <w:jc w:val="both"/>
        <w:rPr>
          <w:rFonts w:ascii="Arial" w:eastAsia="Calibri" w:hAnsi="Arial" w:cs="Arial"/>
        </w:rPr>
      </w:pPr>
    </w:p>
    <w:p w14:paraId="05447277" w14:textId="77777777" w:rsidR="007A3894" w:rsidRPr="0052055C" w:rsidRDefault="007A3894">
      <w:pPr>
        <w:numPr>
          <w:ilvl w:val="0"/>
          <w:numId w:val="21"/>
        </w:numPr>
        <w:shd w:val="clear" w:color="auto" w:fill="FFFFFF" w:themeFill="background1"/>
        <w:spacing w:after="0" w:line="240" w:lineRule="auto"/>
        <w:contextualSpacing/>
        <w:jc w:val="both"/>
        <w:rPr>
          <w:rFonts w:ascii="Arial" w:eastAsia="Calibri" w:hAnsi="Arial" w:cs="Arial"/>
        </w:rPr>
      </w:pPr>
      <w:r w:rsidRPr="0052055C">
        <w:rPr>
          <w:rFonts w:ascii="Arial" w:eastAsia="Calibri" w:hAnsi="Arial" w:cs="Arial"/>
          <w:b/>
        </w:rPr>
        <w:t xml:space="preserve">Calidad del servicio: </w:t>
      </w:r>
      <w:r w:rsidRPr="0052055C">
        <w:rPr>
          <w:rFonts w:ascii="Arial" w:eastAsia="Calibri" w:hAnsi="Arial" w:cs="Arial"/>
        </w:rPr>
        <w:t xml:space="preserve">En cuantía equivalente al diez por ciento (10%) del aporte del Municipio de </w:t>
      </w:r>
      <w:r w:rsidRPr="0052055C">
        <w:rPr>
          <w:rFonts w:ascii="Arial" w:eastAsia="Calibri" w:hAnsi="Arial" w:cs="Arial"/>
          <w:b/>
        </w:rPr>
        <w:t xml:space="preserve">Remedios, Antioquia </w:t>
      </w:r>
      <w:r w:rsidRPr="0052055C">
        <w:rPr>
          <w:rFonts w:ascii="Arial" w:eastAsia="Calibri" w:hAnsi="Arial" w:cs="Arial"/>
        </w:rPr>
        <w:t>y con una vigencia igual a la duración del convenio y cuatro (4) meses más, contados a partir de la fecha de expedición de la póliza.</w:t>
      </w:r>
    </w:p>
    <w:p w14:paraId="0C0BFE01"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p>
    <w:p w14:paraId="431C25FC"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r w:rsidRPr="007A3894">
        <w:rPr>
          <w:rFonts w:ascii="Arial" w:eastAsia="Calibri" w:hAnsi="Arial" w:cs="Arial"/>
        </w:rPr>
        <w:t>La ESAL se obliga a ampliar, modificar y prorrogar la garantía, en el evento en que se aumente el valor del convenio o se prorrogue o suspenda su vigencia.</w:t>
      </w:r>
    </w:p>
    <w:p w14:paraId="7A47A8B2" w14:textId="77777777" w:rsidR="007A3894" w:rsidRPr="007A3894" w:rsidRDefault="007A3894" w:rsidP="007A3894">
      <w:pPr>
        <w:shd w:val="clear" w:color="auto" w:fill="FFFFFF" w:themeFill="background1"/>
        <w:spacing w:after="0" w:line="240" w:lineRule="auto"/>
        <w:jc w:val="both"/>
        <w:rPr>
          <w:rFonts w:ascii="CG Omega" w:eastAsia="Calibri" w:hAnsi="CG Omega" w:cs="Arial"/>
          <w:sz w:val="20"/>
          <w:szCs w:val="20"/>
        </w:rPr>
      </w:pPr>
    </w:p>
    <w:p w14:paraId="0FF90200" w14:textId="77DB9124" w:rsidR="00BC5A7F" w:rsidRPr="00E14086" w:rsidRDefault="00BC5A7F" w:rsidP="0059667D">
      <w:pPr>
        <w:jc w:val="both"/>
        <w:rPr>
          <w:rFonts w:ascii="Arial" w:hAnsi="Arial" w:cs="Arial"/>
          <w:b/>
          <w:bCs/>
        </w:rPr>
      </w:pPr>
      <w:r w:rsidRPr="00E14086">
        <w:rPr>
          <w:rFonts w:ascii="Arial" w:hAnsi="Arial" w:cs="Arial"/>
          <w:b/>
          <w:bCs/>
        </w:rPr>
        <w:t>Reserva durante el proceso de evaluación</w:t>
      </w:r>
    </w:p>
    <w:p w14:paraId="5ECE85D3" w14:textId="77777777" w:rsidR="00BC5A7F" w:rsidRPr="00E14086" w:rsidRDefault="00BC5A7F" w:rsidP="00BC5A7F">
      <w:pPr>
        <w:jc w:val="both"/>
        <w:rPr>
          <w:rFonts w:ascii="Arial" w:hAnsi="Arial" w:cs="Arial"/>
          <w:bCs/>
        </w:rPr>
      </w:pPr>
      <w:r w:rsidRPr="00E14086">
        <w:rPr>
          <w:rFonts w:ascii="Arial" w:hAnsi="Arial" w:cs="Arial"/>
          <w:bCs/>
        </w:rPr>
        <w:t xml:space="preserve">Los proponentes son responsables de advertir si la información presentada en la oferta contiene información confidencial, privada o que configure secreto industrial, de acuerdo con la ley </w:t>
      </w:r>
      <w:r w:rsidRPr="00E14086">
        <w:rPr>
          <w:rFonts w:ascii="Arial" w:hAnsi="Arial" w:cs="Arial"/>
          <w:bCs/>
        </w:rPr>
        <w:lastRenderedPageBreak/>
        <w:t>colombiana, debiendo indicar tal calidad y expresar las normas legales que le sirven de fundamento.</w:t>
      </w:r>
    </w:p>
    <w:p w14:paraId="33F0E8F6" w14:textId="3FC622CD" w:rsidR="00BC5A7F" w:rsidRPr="00E14086" w:rsidRDefault="00BC5A7F" w:rsidP="00BC5A7F">
      <w:pPr>
        <w:jc w:val="both"/>
        <w:rPr>
          <w:rFonts w:ascii="Arial" w:hAnsi="Arial" w:cs="Arial"/>
        </w:rPr>
      </w:pPr>
      <w:r w:rsidRPr="00E14086">
        <w:rPr>
          <w:rFonts w:ascii="Arial" w:hAnsi="Arial" w:cs="Arial"/>
        </w:rPr>
        <w:t xml:space="preserve">La Secretaría de </w:t>
      </w:r>
      <w:r w:rsidR="007A3894">
        <w:rPr>
          <w:rFonts w:ascii="Arial" w:hAnsi="Arial" w:cs="Arial"/>
        </w:rPr>
        <w:t>Gobierno y Servicios Administrativos</w:t>
      </w:r>
      <w:r w:rsidRPr="00E14086">
        <w:rPr>
          <w:rFonts w:ascii="Arial" w:hAnsi="Arial" w:cs="Arial"/>
        </w:rPr>
        <w:t xml:space="preserve"> Remedios mantendrá la reserva de la información en el proceso de contratación frente a terceros y se reserva el derecho de revelar dicha información a sus agentes o asesores, con el fin de evaluar la propuesta.</w:t>
      </w:r>
    </w:p>
    <w:p w14:paraId="3C260221" w14:textId="44D08AD9" w:rsidR="00BC5A7F" w:rsidRPr="00E14086" w:rsidRDefault="00BC5A7F" w:rsidP="00BC5A7F">
      <w:pPr>
        <w:jc w:val="both"/>
        <w:rPr>
          <w:rFonts w:ascii="Arial" w:hAnsi="Arial" w:cs="Arial"/>
        </w:rPr>
      </w:pPr>
      <w:r w:rsidRPr="00E14086">
        <w:rPr>
          <w:rFonts w:ascii="Arial" w:hAnsi="Arial" w:cs="Arial"/>
        </w:rPr>
        <w:t xml:space="preserve">La información relativa al análisis, aclaración, evaluación y comparación de las ofertas y la recomendación para la </w:t>
      </w:r>
      <w:r w:rsidR="00EA13BE" w:rsidRPr="00E14086">
        <w:rPr>
          <w:rFonts w:ascii="Arial" w:hAnsi="Arial" w:cs="Arial"/>
        </w:rPr>
        <w:t>adjudicación</w:t>
      </w:r>
      <w:r w:rsidRPr="00E14086">
        <w:rPr>
          <w:rFonts w:ascii="Arial" w:hAnsi="Arial" w:cs="Arial"/>
        </w:rPr>
        <w:t xml:space="preserve"> no puede ser revelada a los proponentes ni a terceros, hasta que el municipio de </w:t>
      </w:r>
      <w:r w:rsidR="00623861" w:rsidRPr="00E14086">
        <w:rPr>
          <w:rFonts w:ascii="Arial" w:hAnsi="Arial" w:cs="Arial"/>
        </w:rPr>
        <w:t>Remedios</w:t>
      </w:r>
      <w:r w:rsidRPr="00E14086">
        <w:rPr>
          <w:rFonts w:ascii="Arial" w:hAnsi="Arial" w:cs="Arial"/>
        </w:rPr>
        <w:t xml:space="preserve"> comunique que el informe de evaluación se encuentra disponible para que los proponentes presenten las observaciones correspondientes.</w:t>
      </w:r>
    </w:p>
    <w:p w14:paraId="192C80E2" w14:textId="2D78756E" w:rsidR="00BC5A7F" w:rsidRPr="00CD4AC7" w:rsidRDefault="00BC5A7F" w:rsidP="00BC5A7F">
      <w:pPr>
        <w:jc w:val="center"/>
        <w:rPr>
          <w:rFonts w:ascii="Arial" w:hAnsi="Arial" w:cs="Arial"/>
          <w:b/>
          <w:bCs/>
        </w:rPr>
      </w:pPr>
      <w:r w:rsidRPr="00CD4AC7">
        <w:rPr>
          <w:rFonts w:ascii="Arial" w:hAnsi="Arial" w:cs="Arial"/>
          <w:b/>
          <w:bCs/>
        </w:rPr>
        <w:t>CAPITULO V</w:t>
      </w:r>
    </w:p>
    <w:p w14:paraId="5B593039" w14:textId="77777777" w:rsidR="00BC5A7F" w:rsidRPr="00CD4AC7" w:rsidRDefault="00BC5A7F" w:rsidP="00BC5A7F">
      <w:pPr>
        <w:jc w:val="both"/>
        <w:rPr>
          <w:rFonts w:ascii="Arial" w:hAnsi="Arial" w:cs="Arial"/>
          <w:b/>
          <w:bCs/>
        </w:rPr>
      </w:pPr>
      <w:r w:rsidRPr="00CD4AC7">
        <w:rPr>
          <w:rFonts w:ascii="Arial" w:hAnsi="Arial" w:cs="Arial"/>
          <w:b/>
          <w:bCs/>
        </w:rPr>
        <w:t>CONDICIONES LEGALES DEL CONVENIO</w:t>
      </w:r>
    </w:p>
    <w:p w14:paraId="079BD78C" w14:textId="3E768324" w:rsidR="00BC5A7F" w:rsidRPr="00E14086" w:rsidRDefault="00BC5A7F" w:rsidP="00BC5A7F">
      <w:pPr>
        <w:jc w:val="both"/>
        <w:rPr>
          <w:rFonts w:ascii="Arial" w:hAnsi="Arial" w:cs="Arial"/>
          <w:b/>
          <w:bCs/>
        </w:rPr>
      </w:pPr>
      <w:r w:rsidRPr="00CD4AC7">
        <w:rPr>
          <w:rFonts w:ascii="Arial" w:hAnsi="Arial" w:cs="Arial"/>
          <w:b/>
          <w:bCs/>
        </w:rPr>
        <w:t>OBJETO:</w:t>
      </w:r>
      <w:r w:rsidR="00595020">
        <w:rPr>
          <w:rFonts w:ascii="Arial" w:hAnsi="Arial" w:cs="Arial"/>
          <w:b/>
          <w:bCs/>
        </w:rPr>
        <w:t xml:space="preserve"> </w:t>
      </w:r>
      <w:r w:rsidR="00595020" w:rsidRPr="00595020">
        <w:rPr>
          <w:rFonts w:ascii="Arial" w:hAnsi="Arial" w:cs="Arial"/>
          <w:bCs/>
        </w:rPr>
        <w:t>AUNAR ESFUERZOS TÉCNICOS, ADMINISTRATIVOS, FINANCIEROS Y HUMANOS PARA LA REDUCCIÓN DEL INDICE DE SINIESTRALIDAD VIAL Y EL MEJORAMIENTO DE LA SEGURIDAD VIAL EN EL MUNICIPIO DE REMEDIOS A TRAVÉS DE LA CAPACITACION A LOS AGENTES Y AUTORIDADES DE TRANSITO EN NORMATIVIDAD DE TRANSITO Y POLICIA JUDICIAL</w:t>
      </w:r>
      <w:r w:rsidR="0014673F" w:rsidRPr="0014673F">
        <w:rPr>
          <w:rFonts w:ascii="Arial" w:hAnsi="Arial" w:cs="Arial"/>
          <w:bCs/>
        </w:rPr>
        <w:t>.</w:t>
      </w:r>
    </w:p>
    <w:p w14:paraId="00A8CB5D" w14:textId="27B37779" w:rsidR="00BC5A7F" w:rsidRPr="00E14086" w:rsidRDefault="00BC5A7F" w:rsidP="00BC5A7F">
      <w:pPr>
        <w:jc w:val="both"/>
        <w:rPr>
          <w:rFonts w:ascii="Arial" w:hAnsi="Arial" w:cs="Arial"/>
          <w:bCs/>
        </w:rPr>
      </w:pPr>
      <w:r w:rsidRPr="00E14086">
        <w:rPr>
          <w:rFonts w:ascii="Arial" w:hAnsi="Arial" w:cs="Arial"/>
          <w:bCs/>
        </w:rPr>
        <w:t>Además de las estipulaciones de los Presente Pliegos de Con</w:t>
      </w:r>
      <w:r w:rsidR="0014673F">
        <w:rPr>
          <w:rFonts w:ascii="Arial" w:hAnsi="Arial" w:cs="Arial"/>
          <w:bCs/>
        </w:rPr>
        <w:t>vocatoria</w:t>
      </w:r>
      <w:r w:rsidRPr="00E14086">
        <w:rPr>
          <w:rFonts w:ascii="Arial" w:hAnsi="Arial" w:cs="Arial"/>
          <w:bCs/>
        </w:rPr>
        <w:t>, los oferentes están obligados a aceptar íntegramente aquellas cláusulas que de conformidad con la Ley deben contener los convenios de asociación que suscriba la Administración Pública.</w:t>
      </w:r>
    </w:p>
    <w:p w14:paraId="668E566C" w14:textId="77777777" w:rsidR="00BC5A7F" w:rsidRPr="00E14086" w:rsidRDefault="00BC5A7F" w:rsidP="00BC5A7F">
      <w:pPr>
        <w:jc w:val="both"/>
        <w:rPr>
          <w:rFonts w:ascii="Arial" w:hAnsi="Arial" w:cs="Arial"/>
          <w:b/>
          <w:bCs/>
        </w:rPr>
      </w:pPr>
      <w:r w:rsidRPr="00E14086">
        <w:rPr>
          <w:rFonts w:ascii="Arial" w:hAnsi="Arial" w:cs="Arial"/>
          <w:b/>
          <w:bCs/>
        </w:rPr>
        <w:t>TRÁMITE DEL CONVENIO</w:t>
      </w:r>
    </w:p>
    <w:p w14:paraId="7D964A71" w14:textId="77777777" w:rsidR="00BC5A7F" w:rsidRPr="00E14086" w:rsidRDefault="00BC5A7F" w:rsidP="00BC5A7F">
      <w:pPr>
        <w:jc w:val="both"/>
        <w:rPr>
          <w:rFonts w:ascii="Arial" w:hAnsi="Arial" w:cs="Arial"/>
          <w:bCs/>
        </w:rPr>
      </w:pPr>
      <w:r w:rsidRPr="00E14086">
        <w:rPr>
          <w:rFonts w:ascii="Arial" w:hAnsi="Arial" w:cs="Arial"/>
          <w:bCs/>
        </w:rPr>
        <w:t>El municipio de Remedios suscribirá el Convenio con la Entidad Sin Ánimo de Lucro (ESAL) que habiendo demostrado su reconocida idoneidad cumpla con los requisitos jurídicos, técnicos y haya obtenido el máximo puntaje.</w:t>
      </w:r>
    </w:p>
    <w:p w14:paraId="09B2DB39" w14:textId="45843B01" w:rsidR="00BC5A7F" w:rsidRPr="00E14086" w:rsidRDefault="00BC5A7F" w:rsidP="00BC5A7F">
      <w:pPr>
        <w:jc w:val="both"/>
        <w:rPr>
          <w:rFonts w:ascii="Arial" w:hAnsi="Arial" w:cs="Arial"/>
          <w:b/>
          <w:bCs/>
        </w:rPr>
      </w:pPr>
      <w:r w:rsidRPr="00E14086">
        <w:rPr>
          <w:rFonts w:ascii="Arial" w:hAnsi="Arial" w:cs="Arial"/>
          <w:b/>
          <w:bCs/>
        </w:rPr>
        <w:t>PLAZO DE EJECUCIÓN Y VIGENCIA DEL CONVENIO</w:t>
      </w:r>
    </w:p>
    <w:p w14:paraId="2D90CB16" w14:textId="4AC531B1" w:rsidR="00BC5A7F" w:rsidRPr="00E14086" w:rsidRDefault="00721FB3" w:rsidP="00BC5A7F">
      <w:pPr>
        <w:jc w:val="both"/>
        <w:rPr>
          <w:rFonts w:ascii="Arial" w:hAnsi="Arial" w:cs="Arial"/>
          <w:bCs/>
        </w:rPr>
      </w:pPr>
      <w:r w:rsidRPr="00721FB3">
        <w:rPr>
          <w:rFonts w:ascii="Arial" w:hAnsi="Arial" w:cs="Arial"/>
          <w:bCs/>
        </w:rPr>
        <w:t>El plazo de ejecución del contrato será por noventa días (90) días, contados a partir de la firma del acta de inicio, si superar el 31 de diciembre de 2026.</w:t>
      </w:r>
    </w:p>
    <w:p w14:paraId="5CD33D83" w14:textId="77777777" w:rsidR="00BC5A7F" w:rsidRPr="00E14086" w:rsidRDefault="00BC5A7F" w:rsidP="00BC5A7F">
      <w:pPr>
        <w:jc w:val="both"/>
        <w:rPr>
          <w:rFonts w:ascii="Arial" w:hAnsi="Arial" w:cs="Arial"/>
          <w:b/>
          <w:bCs/>
        </w:rPr>
      </w:pPr>
      <w:r w:rsidRPr="00E14086">
        <w:rPr>
          <w:rFonts w:ascii="Arial" w:hAnsi="Arial" w:cs="Arial"/>
          <w:b/>
          <w:bCs/>
        </w:rPr>
        <w:t>SIN PERJUICIO DE LAS OBLIGACIONES ANTERIORES Y EN RELACIÓN CON LA ENTIDAD:</w:t>
      </w:r>
    </w:p>
    <w:p w14:paraId="2EEBB06B" w14:textId="729EA531" w:rsidR="00BC5A7F" w:rsidRPr="00E14086" w:rsidRDefault="00BC5A7F" w:rsidP="00BC5A7F">
      <w:pPr>
        <w:jc w:val="both"/>
        <w:rPr>
          <w:rFonts w:ascii="Arial" w:hAnsi="Arial" w:cs="Arial"/>
          <w:bCs/>
        </w:rPr>
      </w:pPr>
      <w:r w:rsidRPr="00E14086">
        <w:rPr>
          <w:rFonts w:ascii="Arial" w:hAnsi="Arial" w:cs="Arial"/>
          <w:bCs/>
        </w:rPr>
        <w:t>Para el cumplimiento del objeto del presente Con</w:t>
      </w:r>
      <w:r w:rsidR="0025087D">
        <w:rPr>
          <w:rFonts w:ascii="Arial" w:hAnsi="Arial" w:cs="Arial"/>
          <w:bCs/>
        </w:rPr>
        <w:t>venio</w:t>
      </w:r>
      <w:r w:rsidRPr="00E14086">
        <w:rPr>
          <w:rFonts w:ascii="Arial" w:hAnsi="Arial" w:cs="Arial"/>
          <w:bCs/>
        </w:rPr>
        <w:t xml:space="preserve"> las partes se comprometen:</w:t>
      </w:r>
    </w:p>
    <w:p w14:paraId="22DBCCF1" w14:textId="77777777" w:rsidR="00BC5A7F" w:rsidRPr="00E14086" w:rsidRDefault="00BC5A7F" w:rsidP="00BC5A7F">
      <w:pPr>
        <w:jc w:val="both"/>
        <w:rPr>
          <w:rFonts w:ascii="Arial" w:hAnsi="Arial" w:cs="Arial"/>
          <w:bCs/>
        </w:rPr>
      </w:pPr>
      <w:r w:rsidRPr="00E14086">
        <w:rPr>
          <w:rFonts w:ascii="Arial" w:hAnsi="Arial" w:cs="Arial"/>
          <w:bCs/>
        </w:rPr>
        <w:t>1. Atender las visitas de la supervisión del Convenio o sus delegados y suministrar la información solicitada.</w:t>
      </w:r>
    </w:p>
    <w:p w14:paraId="65520BBF" w14:textId="77777777" w:rsidR="00BC5A7F" w:rsidRPr="00E14086" w:rsidRDefault="00BC5A7F" w:rsidP="00BC5A7F">
      <w:pPr>
        <w:jc w:val="both"/>
        <w:rPr>
          <w:rFonts w:ascii="Arial" w:hAnsi="Arial" w:cs="Arial"/>
          <w:bCs/>
        </w:rPr>
      </w:pPr>
      <w:r w:rsidRPr="00E14086">
        <w:rPr>
          <w:rFonts w:ascii="Arial" w:hAnsi="Arial" w:cs="Arial"/>
          <w:bCs/>
        </w:rPr>
        <w:t>2. Garantizar la ejecución idónea y oportuna del objeto del Convenio.</w:t>
      </w:r>
    </w:p>
    <w:p w14:paraId="17998232" w14:textId="77777777" w:rsidR="00BC5A7F" w:rsidRPr="00E14086" w:rsidRDefault="00BC5A7F" w:rsidP="00BC5A7F">
      <w:pPr>
        <w:jc w:val="both"/>
        <w:rPr>
          <w:rFonts w:ascii="Arial" w:hAnsi="Arial" w:cs="Arial"/>
          <w:bCs/>
        </w:rPr>
      </w:pPr>
      <w:r w:rsidRPr="00E14086">
        <w:rPr>
          <w:rFonts w:ascii="Arial" w:hAnsi="Arial" w:cs="Arial"/>
          <w:bCs/>
        </w:rPr>
        <w:lastRenderedPageBreak/>
        <w:t>3. Atender las citaciones y los requerimientos a las audiencias de veeduría ciudadana que se convoquen, las reuniones de rendición de cuentas y los requerimientos de los organismos de control del Estado.</w:t>
      </w:r>
    </w:p>
    <w:p w14:paraId="4AF1C7DF" w14:textId="13888E16" w:rsidR="00BC5A7F" w:rsidRPr="00E14086" w:rsidRDefault="00BC5A7F" w:rsidP="00BC5A7F">
      <w:pPr>
        <w:jc w:val="both"/>
        <w:rPr>
          <w:rFonts w:ascii="Arial" w:hAnsi="Arial" w:cs="Arial"/>
          <w:bCs/>
        </w:rPr>
      </w:pPr>
      <w:r w:rsidRPr="00E14086">
        <w:rPr>
          <w:rFonts w:ascii="Arial" w:hAnsi="Arial" w:cs="Arial"/>
          <w:bCs/>
        </w:rPr>
        <w:t>5. Fomentar el desarrollo y promoción de la economía regional a través de compras locales, priorizando las organizaciones de base comunitaria y/o de asociación juvenil.</w:t>
      </w:r>
    </w:p>
    <w:p w14:paraId="2CCD693F" w14:textId="77777777" w:rsidR="00BC5A7F" w:rsidRPr="00E14086" w:rsidRDefault="00BC5A7F" w:rsidP="00BC5A7F">
      <w:pPr>
        <w:ind w:right="-91"/>
        <w:jc w:val="both"/>
        <w:rPr>
          <w:rFonts w:ascii="Arial" w:hAnsi="Arial" w:cs="Arial"/>
        </w:rPr>
      </w:pPr>
      <w:r w:rsidRPr="00E14086">
        <w:rPr>
          <w:rFonts w:ascii="Arial" w:hAnsi="Arial" w:cs="Arial"/>
          <w:b/>
        </w:rPr>
        <w:t xml:space="preserve">CESIONES: </w:t>
      </w:r>
      <w:r w:rsidRPr="00E14086">
        <w:rPr>
          <w:rFonts w:ascii="Arial" w:hAnsi="Arial" w:cs="Arial"/>
        </w:rPr>
        <w:t>El contratista no podrá en ningún evento ceder el convenio, sin previo consentimiento escrito del Alcalde, pudiendo éste reservarse las razones que tenga para negar la aceptación de la cesión. La cesión se efectuará de conformidad con lo establecido en el artículo 893 del Código de Comercio. En el texto de la cesión del contrato se dejará constancia de que ésta se entiende celebrada dentro y sin perjuicio de lo estipulado en el pliego de condiciones y en el contrato.</w:t>
      </w:r>
    </w:p>
    <w:p w14:paraId="5F4B671B" w14:textId="77777777" w:rsidR="00BC5A7F" w:rsidRPr="00E14086" w:rsidRDefault="00BC5A7F" w:rsidP="00BC5A7F">
      <w:pPr>
        <w:ind w:right="-91"/>
        <w:jc w:val="both"/>
        <w:rPr>
          <w:rFonts w:ascii="Arial" w:hAnsi="Arial" w:cs="Arial"/>
        </w:rPr>
      </w:pPr>
      <w:r w:rsidRPr="00E14086">
        <w:rPr>
          <w:rFonts w:ascii="Arial" w:hAnsi="Arial" w:cs="Arial"/>
          <w:b/>
        </w:rPr>
        <w:t xml:space="preserve">MULTAS: </w:t>
      </w:r>
      <w:r w:rsidRPr="00E14086">
        <w:rPr>
          <w:rFonts w:ascii="Arial" w:hAnsi="Arial" w:cs="Arial"/>
        </w:rPr>
        <w:t>por el incumplimiento de cualquier obligación contractual, el contratista se hará acreedor a una multa equivalente hasta por el 10% del valor básico del contrato.</w:t>
      </w:r>
    </w:p>
    <w:p w14:paraId="6ABF731D" w14:textId="77777777" w:rsidR="00BC5A7F" w:rsidRPr="00E14086" w:rsidRDefault="00BC5A7F" w:rsidP="00BC5A7F">
      <w:pPr>
        <w:ind w:right="-91"/>
        <w:jc w:val="both"/>
        <w:rPr>
          <w:rFonts w:ascii="Arial" w:hAnsi="Arial" w:cs="Arial"/>
        </w:rPr>
      </w:pPr>
      <w:r w:rsidRPr="00E14086">
        <w:rPr>
          <w:rFonts w:ascii="Arial" w:hAnsi="Arial" w:cs="Arial"/>
        </w:rPr>
        <w:t xml:space="preserve">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municipio, podrán hacerse efectivos en forma separada. </w:t>
      </w:r>
    </w:p>
    <w:p w14:paraId="4DB0067C" w14:textId="77777777" w:rsidR="00BC5A7F" w:rsidRPr="00E14086" w:rsidRDefault="00BC5A7F" w:rsidP="00BC5A7F">
      <w:pPr>
        <w:ind w:right="-91"/>
        <w:jc w:val="both"/>
        <w:rPr>
          <w:rFonts w:ascii="Arial" w:hAnsi="Arial" w:cs="Arial"/>
        </w:rPr>
      </w:pPr>
      <w:r w:rsidRPr="00E14086">
        <w:rPr>
          <w:rFonts w:ascii="Arial" w:hAnsi="Arial" w:cs="Arial"/>
        </w:rPr>
        <w:t>La aplicación de la multa como consecuencia del incumplimiento de cualquier obligación contractual, no agota la posibilidad de volverla a aplicar si se presenta nuevamente el incumplimiento de esa o de cualquiera otra obligación.</w:t>
      </w:r>
    </w:p>
    <w:p w14:paraId="74F5B2E9" w14:textId="77777777" w:rsidR="00BC5A7F" w:rsidRPr="00E14086" w:rsidRDefault="00BC5A7F" w:rsidP="00BC5A7F">
      <w:pPr>
        <w:ind w:right="-91"/>
        <w:jc w:val="both"/>
        <w:rPr>
          <w:rFonts w:ascii="Arial" w:hAnsi="Arial" w:cs="Arial"/>
        </w:rPr>
      </w:pPr>
      <w:r w:rsidRPr="00E14086">
        <w:rPr>
          <w:rFonts w:ascii="Arial" w:hAnsi="Arial" w:cs="Arial"/>
          <w:b/>
        </w:rPr>
        <w:t xml:space="preserve">SUBCONTRATACIÓN: </w:t>
      </w:r>
      <w:r w:rsidRPr="00E14086">
        <w:rPr>
          <w:rFonts w:ascii="Arial" w:hAnsi="Arial" w:cs="Arial"/>
        </w:rPr>
        <w:t>El contratista por la esencia misma de su contrato administrará, dirigirá, contratará y/o vinculará directa o indirectamente con cargo a los recursos del proyecto, todo lo necesario para el cabal desarrollo del mismo. El municipio no adquirirá relación alguna con los subcontratistas. El empleo de tales subcontratistas no relevará al contratista de las responsabilidades que asume por las obligaciones emanadas del objeto del contrato. La entidad podrá exigir al contratista la terminación de cualquier subcontrato.</w:t>
      </w:r>
    </w:p>
    <w:p w14:paraId="10DD9C1E" w14:textId="77777777" w:rsidR="00BC5A7F" w:rsidRPr="00E14086" w:rsidRDefault="00BC5A7F" w:rsidP="00BC5A7F">
      <w:pPr>
        <w:ind w:right="-91"/>
        <w:jc w:val="both"/>
        <w:rPr>
          <w:rFonts w:ascii="Arial" w:hAnsi="Arial" w:cs="Arial"/>
        </w:rPr>
      </w:pPr>
      <w:r w:rsidRPr="00E14086">
        <w:rPr>
          <w:rFonts w:ascii="Arial" w:hAnsi="Arial" w:cs="Arial"/>
        </w:rPr>
        <w:t xml:space="preserve">El contratista subcontratará de forma independiente el servicio de insumos y personal, por lo tanto, no podrá subcontratar la ejecución de actividades ni del proyecto completo, salvo que existan y demuestre condiciones técnicas especiales que afecten la ejecución del mismo; para lo cual siempre deberá contar con la previa autorización del interventor. </w:t>
      </w:r>
    </w:p>
    <w:p w14:paraId="20BAEDF6" w14:textId="3B55863F" w:rsidR="00BC5A7F" w:rsidRPr="00E14086" w:rsidRDefault="00BC5A7F" w:rsidP="00BC5A7F">
      <w:pPr>
        <w:ind w:right="-91"/>
        <w:jc w:val="both"/>
        <w:rPr>
          <w:rFonts w:ascii="Arial" w:hAnsi="Arial" w:cs="Arial"/>
        </w:rPr>
      </w:pPr>
      <w:r w:rsidRPr="00E14086">
        <w:rPr>
          <w:rFonts w:ascii="Arial" w:hAnsi="Arial" w:cs="Arial"/>
          <w:b/>
        </w:rPr>
        <w:t>LIQUIDACIÓN FINAL DEL CON</w:t>
      </w:r>
      <w:r w:rsidR="002460D7">
        <w:rPr>
          <w:rFonts w:ascii="Arial" w:hAnsi="Arial" w:cs="Arial"/>
          <w:b/>
        </w:rPr>
        <w:t>VENI</w:t>
      </w:r>
      <w:r w:rsidRPr="00E14086">
        <w:rPr>
          <w:rFonts w:ascii="Arial" w:hAnsi="Arial" w:cs="Arial"/>
          <w:b/>
        </w:rPr>
        <w:t xml:space="preserve">O: </w:t>
      </w:r>
      <w:r w:rsidRPr="00E14086">
        <w:rPr>
          <w:rFonts w:ascii="Arial" w:hAnsi="Arial" w:cs="Arial"/>
        </w:rPr>
        <w:t xml:space="preserve">El municipio procederá a la liquidación bilateral del convenio dentro de los cuatro meses siguientes al recibo definitivo, de conformidad con lo estipulado en las Leyes 80 de 1993 y 1150 de 2007, sus decretos reglamentarios y sus normas complementarias. </w:t>
      </w:r>
    </w:p>
    <w:p w14:paraId="3E47BFA6" w14:textId="77777777" w:rsidR="00BC5A7F" w:rsidRPr="00E14086" w:rsidRDefault="00BC5A7F" w:rsidP="00BC5A7F">
      <w:pPr>
        <w:ind w:right="-91"/>
        <w:jc w:val="both"/>
        <w:rPr>
          <w:rFonts w:ascii="Arial" w:hAnsi="Arial" w:cs="Arial"/>
        </w:rPr>
      </w:pPr>
      <w:r w:rsidRPr="00E14086">
        <w:rPr>
          <w:rFonts w:ascii="Arial" w:hAnsi="Arial" w:cs="Arial"/>
          <w:b/>
        </w:rPr>
        <w:t xml:space="preserve">DOCUMENTOS DEL CONVENIO: </w:t>
      </w:r>
      <w:r w:rsidRPr="00E14086">
        <w:rPr>
          <w:rFonts w:ascii="Arial" w:hAnsi="Arial" w:cs="Arial"/>
        </w:rPr>
        <w:t xml:space="preserve">Hacen parte del convenio todos los documentos que se generen durante la etapa precontractual, contractual y post contractual correspondientes a la </w:t>
      </w:r>
      <w:r w:rsidRPr="00E14086">
        <w:rPr>
          <w:rFonts w:ascii="Arial" w:hAnsi="Arial" w:cs="Arial"/>
        </w:rPr>
        <w:lastRenderedPageBreak/>
        <w:t>presente selección pública, incluidos los estudios previos, el pliego de condiciones, la propuesta debidamente aceptada con todos los documentos, el acto de adjudicación y los documentos necesarios para la legalización del contrato.</w:t>
      </w:r>
    </w:p>
    <w:p w14:paraId="61900F81" w14:textId="77777777" w:rsidR="00BC5A7F" w:rsidRPr="00E14086" w:rsidRDefault="00BC5A7F" w:rsidP="00BC5A7F">
      <w:pPr>
        <w:ind w:right="-91"/>
        <w:jc w:val="both"/>
        <w:rPr>
          <w:rFonts w:ascii="Arial" w:hAnsi="Arial" w:cs="Arial"/>
        </w:rPr>
      </w:pPr>
      <w:r w:rsidRPr="00E14086">
        <w:rPr>
          <w:rFonts w:ascii="Arial" w:hAnsi="Arial" w:cs="Arial"/>
          <w:b/>
        </w:rPr>
        <w:t xml:space="preserve">INDEMNIDAD DE LA ENTIDAD: </w:t>
      </w:r>
      <w:r w:rsidRPr="00E14086">
        <w:rPr>
          <w:rFonts w:ascii="Arial" w:hAnsi="Arial" w:cs="Arial"/>
        </w:rPr>
        <w:t>El contratista será responsable por todos los daños que ocasione al municipio o terceros por motivo de la ejecución del objeto del presente, así las cosas, el contratista mantendrá indemne al municipio de cualquier tipo de reclamo o demanda y en general de cualquier acción legal a que pueda verse sometida, incluyendo reclamaciones o demandas por incumplimiento de obligaciones laborales en los términos establecidos en el presente. en consecuencia en cualquier costo en que incurra el municipio para la defensa de sus intereses o que deba cancelar como consecuencia de la situaciones derivadas del presente acuerdo o por cualquier otra derivada del incumplimiento de las obligaciones del contratista por las sumas que tenga que pagar en virtud de dicha condena y cobrar además cualquier perjuicio adicional que les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requerido, demandado o reclamado, con ocasión de la ejecución del objeto, hasta los términos prescriptivos o de caducidad de la acción’’.</w:t>
      </w:r>
    </w:p>
    <w:p w14:paraId="3E00B07F" w14:textId="62A23249" w:rsidR="00BC5A7F" w:rsidRPr="00E14086" w:rsidRDefault="00BC5A7F" w:rsidP="00F2297D">
      <w:pPr>
        <w:ind w:right="-91"/>
        <w:jc w:val="both"/>
        <w:rPr>
          <w:rFonts w:ascii="Arial" w:hAnsi="Arial" w:cs="Arial"/>
        </w:rPr>
      </w:pPr>
      <w:r w:rsidRPr="00E14086">
        <w:rPr>
          <w:rFonts w:ascii="Arial" w:hAnsi="Arial" w:cs="Arial"/>
          <w:b/>
        </w:rPr>
        <w:t xml:space="preserve">RECLAMOS: </w:t>
      </w:r>
      <w:r w:rsidRPr="00E14086">
        <w:rPr>
          <w:rFonts w:ascii="Arial" w:hAnsi="Arial" w:cs="Arial"/>
        </w:rPr>
        <w:t>Cualquier reclamo que el contratista considere pertinente hacer al municipio por razón de este contrato, deberá presentarse: a) por escrito; b) documentado; c) consultado previamente con el supervisor, dándole oportunidad de verificar las circunstancias motivo del reclamo, registro fotográfico, o cualquier otro medio de prueba</w:t>
      </w:r>
      <w:r w:rsidR="00F2297D" w:rsidRPr="00E14086">
        <w:rPr>
          <w:rFonts w:ascii="Arial" w:hAnsi="Arial" w:cs="Arial"/>
        </w:rPr>
        <w:t>.</w:t>
      </w:r>
    </w:p>
    <w:p w14:paraId="3183656D" w14:textId="77777777" w:rsidR="008A3F50" w:rsidRPr="00E14086" w:rsidRDefault="008A3F50" w:rsidP="009A0A2B">
      <w:pPr>
        <w:tabs>
          <w:tab w:val="left" w:pos="6765"/>
        </w:tabs>
        <w:autoSpaceDE w:val="0"/>
        <w:spacing w:after="0"/>
        <w:jc w:val="center"/>
        <w:rPr>
          <w:rFonts w:ascii="Arial" w:eastAsia="Arial" w:hAnsi="Arial" w:cs="Arial"/>
          <w:b/>
        </w:rPr>
      </w:pPr>
    </w:p>
    <w:p w14:paraId="491321B0" w14:textId="77777777" w:rsidR="00C76043" w:rsidRPr="00E14086" w:rsidRDefault="00C76043" w:rsidP="009A0A2B">
      <w:pPr>
        <w:tabs>
          <w:tab w:val="left" w:pos="6765"/>
        </w:tabs>
        <w:autoSpaceDE w:val="0"/>
        <w:spacing w:after="0"/>
        <w:jc w:val="center"/>
        <w:rPr>
          <w:rFonts w:ascii="Arial" w:eastAsia="Arial" w:hAnsi="Arial" w:cs="Arial"/>
          <w:b/>
          <w:color w:val="EE0000"/>
        </w:rPr>
      </w:pPr>
    </w:p>
    <w:p w14:paraId="13D62B99" w14:textId="49074634" w:rsidR="00E44005" w:rsidRPr="00E14086" w:rsidRDefault="00607742" w:rsidP="009A0A2B">
      <w:pPr>
        <w:tabs>
          <w:tab w:val="left" w:pos="6765"/>
        </w:tabs>
        <w:autoSpaceDE w:val="0"/>
        <w:spacing w:after="0"/>
        <w:jc w:val="center"/>
        <w:rPr>
          <w:rFonts w:ascii="Arial" w:eastAsia="Arial" w:hAnsi="Arial" w:cs="Arial"/>
          <w:b/>
          <w:color w:val="EE0000"/>
        </w:rPr>
      </w:pPr>
      <w:r>
        <w:rPr>
          <w:rFonts w:ascii="Arial" w:eastAsia="Arial" w:hAnsi="Arial" w:cs="Arial"/>
          <w:b/>
          <w:color w:val="EE0000"/>
        </w:rPr>
        <w:t xml:space="preserve">ORIGINAL FIRMADO </w:t>
      </w:r>
    </w:p>
    <w:p w14:paraId="3B7FBF9E" w14:textId="05D9E942" w:rsidR="00BC5A7F" w:rsidRPr="00E14086" w:rsidRDefault="009A0A2B" w:rsidP="009A0A2B">
      <w:pPr>
        <w:tabs>
          <w:tab w:val="left" w:pos="6765"/>
        </w:tabs>
        <w:autoSpaceDE w:val="0"/>
        <w:spacing w:after="0"/>
        <w:jc w:val="center"/>
        <w:rPr>
          <w:rFonts w:ascii="Arial" w:eastAsia="Arial" w:hAnsi="Arial" w:cs="Arial"/>
          <w:b/>
        </w:rPr>
      </w:pPr>
      <w:r w:rsidRPr="00E14086">
        <w:rPr>
          <w:rFonts w:ascii="Arial" w:eastAsia="Arial" w:hAnsi="Arial" w:cs="Arial"/>
          <w:b/>
        </w:rPr>
        <w:t>ALBEIRO ARENAS MOLINA</w:t>
      </w:r>
    </w:p>
    <w:p w14:paraId="16DE868A" w14:textId="47B38BAA" w:rsidR="009A0A2B" w:rsidRPr="00E14086" w:rsidRDefault="009A0A2B" w:rsidP="00921015">
      <w:pPr>
        <w:tabs>
          <w:tab w:val="left" w:pos="6765"/>
        </w:tabs>
        <w:autoSpaceDE w:val="0"/>
        <w:spacing w:after="0"/>
        <w:jc w:val="center"/>
        <w:rPr>
          <w:rFonts w:ascii="Arial" w:eastAsia="Arial" w:hAnsi="Arial" w:cs="Arial"/>
          <w:bCs/>
        </w:rPr>
      </w:pPr>
      <w:r w:rsidRPr="00E14086">
        <w:rPr>
          <w:rFonts w:ascii="Arial" w:eastAsia="Arial" w:hAnsi="Arial" w:cs="Arial"/>
          <w:bCs/>
        </w:rPr>
        <w:t>Alcalde Municipal</w:t>
      </w:r>
    </w:p>
    <w:p w14:paraId="40C8644D" w14:textId="20F21B10" w:rsidR="00BC5A7F" w:rsidRPr="00FF5DD9" w:rsidRDefault="00F029C9" w:rsidP="00F029C9">
      <w:pPr>
        <w:tabs>
          <w:tab w:val="left" w:pos="6765"/>
        </w:tabs>
        <w:autoSpaceDE w:val="0"/>
        <w:spacing w:after="0"/>
        <w:jc w:val="both"/>
        <w:rPr>
          <w:rFonts w:ascii="Arial" w:hAnsi="Arial" w:cs="Arial"/>
        </w:rPr>
      </w:pPr>
      <w:r w:rsidRPr="00FF5DD9">
        <w:rPr>
          <w:rFonts w:ascii="Arial" w:hAnsi="Arial" w:cs="Arial"/>
        </w:rPr>
        <w:tab/>
      </w:r>
    </w:p>
    <w:sectPr w:rsidR="00BC5A7F" w:rsidRPr="00FF5DD9" w:rsidSect="003E0020">
      <w:headerReference w:type="default" r:id="rId26"/>
      <w:footerReference w:type="default" r:id="rId27"/>
      <w:pgSz w:w="12240" w:h="15840"/>
      <w:pgMar w:top="2410" w:right="1440" w:bottom="1440" w:left="1440" w:header="737"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3F4CF" w14:textId="77777777" w:rsidR="00CF6C09" w:rsidRDefault="00CF6C09" w:rsidP="000A5BDB">
      <w:pPr>
        <w:spacing w:after="0" w:line="240" w:lineRule="auto"/>
      </w:pPr>
      <w:r>
        <w:separator/>
      </w:r>
    </w:p>
  </w:endnote>
  <w:endnote w:type="continuationSeparator" w:id="0">
    <w:p w14:paraId="17474ACB" w14:textId="77777777" w:rsidR="00CF6C09" w:rsidRDefault="00CF6C09"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altName w:val="Arial"/>
    <w:charset w:val="00"/>
    <w:family w:val="modern"/>
    <w:pitch w:val="default"/>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Courier">
    <w:panose1 w:val="0206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CG Omega">
    <w:panose1 w:val="020B0502050508020304"/>
    <w:charset w:val="00"/>
    <w:family w:val="swiss"/>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2ED25" w14:textId="77777777" w:rsidR="00EB37BC" w:rsidRPr="00EB37BC" w:rsidRDefault="006139D1" w:rsidP="00EB37BC">
    <w:pPr>
      <w:pStyle w:val="Piedepgina"/>
      <w:jc w:val="center"/>
      <w:rPr>
        <w:rFonts w:ascii="Tahoma" w:eastAsia="Calibri"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sidR="00EB37BC" w:rsidRPr="00EB37BC">
      <w:rPr>
        <w:rFonts w:ascii="Tahoma" w:eastAsia="Calibri" w:hAnsi="Tahoma" w:cs="Tahoma"/>
        <w:color w:val="00773C"/>
        <w:sz w:val="20"/>
        <w:szCs w:val="20"/>
      </w:rPr>
      <w:t xml:space="preserve">Calle 10 # 9-62, Centro Administrativo Municipal (CAM) – Código Postal: 052820 </w:t>
    </w:r>
  </w:p>
  <w:p w14:paraId="7275567C" w14:textId="13105B71" w:rsidR="006139D1" w:rsidRPr="00237D67" w:rsidRDefault="00EB37BC" w:rsidP="00EB37BC">
    <w:pPr>
      <w:pStyle w:val="Piedepgina"/>
      <w:jc w:val="center"/>
      <w:rPr>
        <w:rFonts w:ascii="Tahoma" w:hAnsi="Tahoma" w:cs="Tahoma"/>
        <w:b/>
        <w:bCs/>
        <w:color w:val="00773C"/>
        <w:sz w:val="20"/>
        <w:szCs w:val="20"/>
      </w:rPr>
    </w:pPr>
    <w:r w:rsidRPr="00EB37BC">
      <w:rPr>
        <w:rFonts w:ascii="Tahoma" w:eastAsia="Calibri" w:hAnsi="Tahoma" w:cs="Tahoma"/>
        <w:color w:val="00773C"/>
        <w:sz w:val="20"/>
        <w:szCs w:val="20"/>
      </w:rPr>
      <w:t xml:space="preserve">Teléfono: +57 (604) 322 2867 – Correo Institucional: contactenos@remedios-antioquia.gov.co </w:t>
    </w:r>
    <w:r w:rsidR="006139D1"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E180B" w14:textId="77777777" w:rsidR="00CF6C09" w:rsidRDefault="00CF6C09" w:rsidP="000A5BDB">
      <w:pPr>
        <w:spacing w:after="0" w:line="240" w:lineRule="auto"/>
      </w:pPr>
      <w:r>
        <w:separator/>
      </w:r>
    </w:p>
  </w:footnote>
  <w:footnote w:type="continuationSeparator" w:id="0">
    <w:p w14:paraId="397CBE58" w14:textId="77777777" w:rsidR="00CF6C09" w:rsidRDefault="00CF6C09"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D982136" w:rsidR="006139D1" w:rsidRDefault="006139D1">
    <w:pPr>
      <w:pStyle w:val="Encabezado"/>
      <w:rPr>
        <w:noProof/>
        <w:lang w:eastAsia="es-CO"/>
      </w:rPr>
    </w:pPr>
    <w:r>
      <w:rPr>
        <w:noProof/>
        <w:lang w:eastAsia="es-CO"/>
      </w:rPr>
      <w:drawing>
        <wp:anchor distT="0" distB="0" distL="114300" distR="114300" simplePos="0" relativeHeight="251665408" behindDoc="1" locked="0" layoutInCell="1" allowOverlap="1" wp14:anchorId="603EF845" wp14:editId="2450AC15">
          <wp:simplePos x="0" y="0"/>
          <wp:positionH relativeFrom="margin">
            <wp:posOffset>1304925</wp:posOffset>
          </wp:positionH>
          <wp:positionV relativeFrom="paragraph">
            <wp:posOffset>-429260</wp:posOffset>
          </wp:positionV>
          <wp:extent cx="3653227" cy="1526281"/>
          <wp:effectExtent l="0" t="0" r="0" b="0"/>
          <wp:wrapNone/>
          <wp:docPr id="697051496" name="Imagen 69705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51496" name="Imagen 697051496"/>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5D20C347" w:rsidR="006139D1" w:rsidRDefault="006139D1">
    <w:pPr>
      <w:pStyle w:val="Encabezado"/>
      <w:rPr>
        <w:noProof/>
        <w:lang w:eastAsia="es-CO"/>
      </w:rPr>
    </w:pPr>
  </w:p>
  <w:p w14:paraId="1F9DD9CC" w14:textId="12246EBE" w:rsidR="006139D1" w:rsidRDefault="006139D1" w:rsidP="00A57CAA">
    <w:pPr>
      <w:pStyle w:val="Encabezado"/>
      <w:tabs>
        <w:tab w:val="clear" w:pos="9360"/>
      </w:tabs>
    </w:pPr>
    <w:r>
      <w:rPr>
        <w:noProof/>
        <w:lang w:eastAsia="es-CO"/>
      </w:rPr>
      <w:t xml:space="preserve"> </w:t>
    </w:r>
    <w:r>
      <w:rPr>
        <w:noProof/>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D80F4C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2B2E66"/>
    <w:multiLevelType w:val="multilevel"/>
    <w:tmpl w:val="9A148742"/>
    <w:lvl w:ilvl="0">
      <w:start w:val="1"/>
      <w:numFmt w:val="upperRoman"/>
      <w:pStyle w:val="Textosinformato"/>
      <w:lvlText w:val="%1."/>
      <w:lvlJc w:val="right"/>
      <w:pPr>
        <w:tabs>
          <w:tab w:val="num" w:pos="720"/>
        </w:tabs>
        <w:ind w:left="720" w:hanging="180"/>
      </w:pPr>
      <w:rPr>
        <w:rFonts w:cs="Times New Roman"/>
      </w:rPr>
    </w:lvl>
    <w:lvl w:ilvl="1">
      <w:start w:val="1"/>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0013429"/>
    <w:multiLevelType w:val="hybridMultilevel"/>
    <w:tmpl w:val="84CC1D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C82362"/>
    <w:multiLevelType w:val="multilevel"/>
    <w:tmpl w:val="2378F4F2"/>
    <w:lvl w:ilvl="0">
      <w:start w:val="1"/>
      <w:numFmt w:val="upperRoman"/>
      <w:pStyle w:val="BodyText31"/>
      <w:lvlText w:val="%1."/>
      <w:lvlJc w:val="right"/>
      <w:pPr>
        <w:tabs>
          <w:tab w:val="num" w:pos="758"/>
        </w:tabs>
        <w:ind w:left="758" w:hanging="180"/>
      </w:pPr>
      <w:rPr>
        <w:rFonts w:cs="Times New Roman" w:hint="default"/>
      </w:rPr>
    </w:lvl>
    <w:lvl w:ilvl="1" w:tentative="1">
      <w:start w:val="1"/>
      <w:numFmt w:val="lowerLetter"/>
      <w:lvlText w:val="%2."/>
      <w:lvlJc w:val="left"/>
      <w:pPr>
        <w:tabs>
          <w:tab w:val="num" w:pos="1478"/>
        </w:tabs>
        <w:ind w:left="1478" w:hanging="360"/>
      </w:pPr>
      <w:rPr>
        <w:rFonts w:cs="Times New Roman"/>
      </w:rPr>
    </w:lvl>
    <w:lvl w:ilvl="2" w:tentative="1">
      <w:start w:val="1"/>
      <w:numFmt w:val="lowerRoman"/>
      <w:lvlText w:val="%3."/>
      <w:lvlJc w:val="right"/>
      <w:pPr>
        <w:tabs>
          <w:tab w:val="num" w:pos="2198"/>
        </w:tabs>
        <w:ind w:left="2198" w:hanging="180"/>
      </w:pPr>
      <w:rPr>
        <w:rFonts w:cs="Times New Roman"/>
      </w:rPr>
    </w:lvl>
    <w:lvl w:ilvl="3" w:tentative="1">
      <w:start w:val="1"/>
      <w:numFmt w:val="decimal"/>
      <w:lvlText w:val="%4."/>
      <w:lvlJc w:val="left"/>
      <w:pPr>
        <w:tabs>
          <w:tab w:val="num" w:pos="2918"/>
        </w:tabs>
        <w:ind w:left="2918" w:hanging="360"/>
      </w:pPr>
      <w:rPr>
        <w:rFonts w:cs="Times New Roman"/>
      </w:rPr>
    </w:lvl>
    <w:lvl w:ilvl="4" w:tentative="1">
      <w:start w:val="1"/>
      <w:numFmt w:val="lowerLetter"/>
      <w:lvlText w:val="%5."/>
      <w:lvlJc w:val="left"/>
      <w:pPr>
        <w:tabs>
          <w:tab w:val="num" w:pos="3638"/>
        </w:tabs>
        <w:ind w:left="3638" w:hanging="360"/>
      </w:pPr>
      <w:rPr>
        <w:rFonts w:cs="Times New Roman"/>
      </w:rPr>
    </w:lvl>
    <w:lvl w:ilvl="5" w:tentative="1">
      <w:start w:val="1"/>
      <w:numFmt w:val="lowerRoman"/>
      <w:lvlText w:val="%6."/>
      <w:lvlJc w:val="right"/>
      <w:pPr>
        <w:tabs>
          <w:tab w:val="num" w:pos="4358"/>
        </w:tabs>
        <w:ind w:left="4358" w:hanging="180"/>
      </w:pPr>
      <w:rPr>
        <w:rFonts w:cs="Times New Roman"/>
      </w:rPr>
    </w:lvl>
    <w:lvl w:ilvl="6" w:tentative="1">
      <w:start w:val="1"/>
      <w:numFmt w:val="decimal"/>
      <w:lvlText w:val="%7."/>
      <w:lvlJc w:val="left"/>
      <w:pPr>
        <w:tabs>
          <w:tab w:val="num" w:pos="5078"/>
        </w:tabs>
        <w:ind w:left="5078" w:hanging="360"/>
      </w:pPr>
      <w:rPr>
        <w:rFonts w:cs="Times New Roman"/>
      </w:rPr>
    </w:lvl>
    <w:lvl w:ilvl="7" w:tentative="1">
      <w:start w:val="1"/>
      <w:numFmt w:val="lowerLetter"/>
      <w:lvlText w:val="%8."/>
      <w:lvlJc w:val="left"/>
      <w:pPr>
        <w:tabs>
          <w:tab w:val="num" w:pos="5798"/>
        </w:tabs>
        <w:ind w:left="5798" w:hanging="360"/>
      </w:pPr>
      <w:rPr>
        <w:rFonts w:cs="Times New Roman"/>
      </w:rPr>
    </w:lvl>
    <w:lvl w:ilvl="8" w:tentative="1">
      <w:start w:val="1"/>
      <w:numFmt w:val="lowerRoman"/>
      <w:lvlText w:val="%9."/>
      <w:lvlJc w:val="right"/>
      <w:pPr>
        <w:tabs>
          <w:tab w:val="num" w:pos="6518"/>
        </w:tabs>
        <w:ind w:left="6518" w:hanging="180"/>
      </w:pPr>
      <w:rPr>
        <w:rFonts w:cs="Times New Roman"/>
      </w:rPr>
    </w:lvl>
  </w:abstractNum>
  <w:abstractNum w:abstractNumId="5"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0186A06"/>
    <w:multiLevelType w:val="hybridMultilevel"/>
    <w:tmpl w:val="5FE06BCA"/>
    <w:lvl w:ilvl="0" w:tplc="CF1E35DA">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1352AE2"/>
    <w:multiLevelType w:val="hybridMultilevel"/>
    <w:tmpl w:val="BB72761A"/>
    <w:lvl w:ilvl="0" w:tplc="B8960B42">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31638B8"/>
    <w:multiLevelType w:val="multilevel"/>
    <w:tmpl w:val="1CA2F3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5835FB"/>
    <w:multiLevelType w:val="hybridMultilevel"/>
    <w:tmpl w:val="4EB01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6C7487"/>
    <w:multiLevelType w:val="hybridMultilevel"/>
    <w:tmpl w:val="7E226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5D0465"/>
    <w:multiLevelType w:val="multilevel"/>
    <w:tmpl w:val="9A50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25F85"/>
    <w:multiLevelType w:val="hybridMultilevel"/>
    <w:tmpl w:val="A27870A0"/>
    <w:lvl w:ilvl="0" w:tplc="FFFFFFFF">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EB0BAD"/>
    <w:multiLevelType w:val="hybridMultilevel"/>
    <w:tmpl w:val="3B9E68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3F7FF0"/>
    <w:multiLevelType w:val="hybridMultilevel"/>
    <w:tmpl w:val="E79ABF50"/>
    <w:lvl w:ilvl="0" w:tplc="AA7E2B7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3B13A7C"/>
    <w:multiLevelType w:val="hybridMultilevel"/>
    <w:tmpl w:val="A846FD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7A7284"/>
    <w:multiLevelType w:val="hybridMultilevel"/>
    <w:tmpl w:val="08BEB3B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9F93BD6"/>
    <w:multiLevelType w:val="hybridMultilevel"/>
    <w:tmpl w:val="33F6C30A"/>
    <w:lvl w:ilvl="0" w:tplc="FFFFFFFF">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BC00353"/>
    <w:multiLevelType w:val="hybridMultilevel"/>
    <w:tmpl w:val="173484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D0140C"/>
    <w:multiLevelType w:val="hybridMultilevel"/>
    <w:tmpl w:val="8616648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A"/>
    <w:multiLevelType w:val="hybridMultilevel"/>
    <w:tmpl w:val="4F9A5B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0D367D"/>
    <w:multiLevelType w:val="multilevel"/>
    <w:tmpl w:val="EC7851CA"/>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C8C66D3"/>
    <w:multiLevelType w:val="hybridMultilevel"/>
    <w:tmpl w:val="15EE950E"/>
    <w:lvl w:ilvl="0" w:tplc="96B89E50">
      <w:start w:val="5"/>
      <w:numFmt w:val="bullet"/>
      <w:lvlText w:val="-"/>
      <w:lvlJc w:val="left"/>
      <w:pPr>
        <w:ind w:left="720" w:hanging="360"/>
      </w:pPr>
      <w:rPr>
        <w:rFonts w:ascii="Arial Nova" w:eastAsia="Arial" w:hAnsi="Arial Nov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tentative="1">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5" w15:restartNumberingAfterBreak="0">
    <w:nsid w:val="68F67B74"/>
    <w:multiLevelType w:val="hybridMultilevel"/>
    <w:tmpl w:val="36689E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542AA7"/>
    <w:multiLevelType w:val="hybridMultilevel"/>
    <w:tmpl w:val="EBB4108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69141748">
    <w:abstractNumId w:val="1"/>
  </w:num>
  <w:num w:numId="2" w16cid:durableId="115682222">
    <w:abstractNumId w:val="4"/>
  </w:num>
  <w:num w:numId="3" w16cid:durableId="1606384531">
    <w:abstractNumId w:val="0"/>
  </w:num>
  <w:num w:numId="4" w16cid:durableId="1196193783">
    <w:abstractNumId w:val="7"/>
  </w:num>
  <w:num w:numId="5" w16cid:durableId="352994441">
    <w:abstractNumId w:val="6"/>
  </w:num>
  <w:num w:numId="6" w16cid:durableId="507646596">
    <w:abstractNumId w:val="22"/>
  </w:num>
  <w:num w:numId="7" w16cid:durableId="1790589131">
    <w:abstractNumId w:val="21"/>
  </w:num>
  <w:num w:numId="8" w16cid:durableId="530991814">
    <w:abstractNumId w:val="24"/>
  </w:num>
  <w:num w:numId="9" w16cid:durableId="2122257826">
    <w:abstractNumId w:val="2"/>
  </w:num>
  <w:num w:numId="10" w16cid:durableId="851603326">
    <w:abstractNumId w:val="5"/>
  </w:num>
  <w:num w:numId="11" w16cid:durableId="1015306905">
    <w:abstractNumId w:val="16"/>
  </w:num>
  <w:num w:numId="12" w16cid:durableId="956377201">
    <w:abstractNumId w:val="9"/>
  </w:num>
  <w:num w:numId="13" w16cid:durableId="554124112">
    <w:abstractNumId w:val="3"/>
  </w:num>
  <w:num w:numId="14" w16cid:durableId="1051079063">
    <w:abstractNumId w:val="15"/>
  </w:num>
  <w:num w:numId="15" w16cid:durableId="1442647569">
    <w:abstractNumId w:val="23"/>
  </w:num>
  <w:num w:numId="16" w16cid:durableId="1487553433">
    <w:abstractNumId w:val="26"/>
  </w:num>
  <w:num w:numId="17" w16cid:durableId="1057127402">
    <w:abstractNumId w:val="25"/>
  </w:num>
  <w:num w:numId="18" w16cid:durableId="1528979052">
    <w:abstractNumId w:val="10"/>
  </w:num>
  <w:num w:numId="19" w16cid:durableId="1113331624">
    <w:abstractNumId w:val="13"/>
  </w:num>
  <w:num w:numId="20" w16cid:durableId="656736851">
    <w:abstractNumId w:val="18"/>
  </w:num>
  <w:num w:numId="21" w16cid:durableId="235937799">
    <w:abstractNumId w:val="14"/>
  </w:num>
  <w:num w:numId="22" w16cid:durableId="140737489">
    <w:abstractNumId w:val="11"/>
  </w:num>
  <w:num w:numId="23" w16cid:durableId="269900730">
    <w:abstractNumId w:val="19"/>
  </w:num>
  <w:num w:numId="24" w16cid:durableId="410270998">
    <w:abstractNumId w:val="8"/>
  </w:num>
  <w:num w:numId="25" w16cid:durableId="753861273">
    <w:abstractNumId w:val="20"/>
  </w:num>
  <w:num w:numId="26" w16cid:durableId="1314984455">
    <w:abstractNumId w:val="12"/>
  </w:num>
  <w:num w:numId="27" w16cid:durableId="1049382940">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14FE5"/>
    <w:rsid w:val="0001649E"/>
    <w:rsid w:val="00016EAE"/>
    <w:rsid w:val="000261CD"/>
    <w:rsid w:val="0003275B"/>
    <w:rsid w:val="000341B7"/>
    <w:rsid w:val="00046443"/>
    <w:rsid w:val="00050001"/>
    <w:rsid w:val="00051E29"/>
    <w:rsid w:val="000529E4"/>
    <w:rsid w:val="00057690"/>
    <w:rsid w:val="0006769E"/>
    <w:rsid w:val="00071F2D"/>
    <w:rsid w:val="00080223"/>
    <w:rsid w:val="00083D77"/>
    <w:rsid w:val="000879B7"/>
    <w:rsid w:val="00091465"/>
    <w:rsid w:val="00091667"/>
    <w:rsid w:val="000A210A"/>
    <w:rsid w:val="000A3BD0"/>
    <w:rsid w:val="000A41B8"/>
    <w:rsid w:val="000A5BDB"/>
    <w:rsid w:val="000B0DB2"/>
    <w:rsid w:val="000C2147"/>
    <w:rsid w:val="000C73EA"/>
    <w:rsid w:val="000E55B1"/>
    <w:rsid w:val="00100991"/>
    <w:rsid w:val="001020BC"/>
    <w:rsid w:val="001031A1"/>
    <w:rsid w:val="00105BA1"/>
    <w:rsid w:val="00105CF9"/>
    <w:rsid w:val="00105D4A"/>
    <w:rsid w:val="00110A1A"/>
    <w:rsid w:val="001111F6"/>
    <w:rsid w:val="00123A58"/>
    <w:rsid w:val="0012718F"/>
    <w:rsid w:val="00131B7B"/>
    <w:rsid w:val="00133DF4"/>
    <w:rsid w:val="0014673F"/>
    <w:rsid w:val="00170AAB"/>
    <w:rsid w:val="001828F6"/>
    <w:rsid w:val="00182BB7"/>
    <w:rsid w:val="001942EC"/>
    <w:rsid w:val="001972F5"/>
    <w:rsid w:val="001A31B5"/>
    <w:rsid w:val="001A50B2"/>
    <w:rsid w:val="001C198A"/>
    <w:rsid w:val="001F488E"/>
    <w:rsid w:val="001F5E7D"/>
    <w:rsid w:val="002027A8"/>
    <w:rsid w:val="00217A64"/>
    <w:rsid w:val="00220901"/>
    <w:rsid w:val="00226012"/>
    <w:rsid w:val="00233574"/>
    <w:rsid w:val="00237D67"/>
    <w:rsid w:val="00240EC9"/>
    <w:rsid w:val="0024182A"/>
    <w:rsid w:val="002460D7"/>
    <w:rsid w:val="0025087D"/>
    <w:rsid w:val="002525BB"/>
    <w:rsid w:val="00255F07"/>
    <w:rsid w:val="00265ECC"/>
    <w:rsid w:val="00270AD7"/>
    <w:rsid w:val="00271920"/>
    <w:rsid w:val="00277D52"/>
    <w:rsid w:val="00291483"/>
    <w:rsid w:val="00293CC1"/>
    <w:rsid w:val="00296FE5"/>
    <w:rsid w:val="002A3196"/>
    <w:rsid w:val="002B1EDC"/>
    <w:rsid w:val="002B456B"/>
    <w:rsid w:val="002F41D4"/>
    <w:rsid w:val="00301DEE"/>
    <w:rsid w:val="00312540"/>
    <w:rsid w:val="003277F1"/>
    <w:rsid w:val="00337091"/>
    <w:rsid w:val="003411AD"/>
    <w:rsid w:val="00343A27"/>
    <w:rsid w:val="00344E63"/>
    <w:rsid w:val="0035697F"/>
    <w:rsid w:val="003722B2"/>
    <w:rsid w:val="0037682E"/>
    <w:rsid w:val="0039660C"/>
    <w:rsid w:val="003B15FD"/>
    <w:rsid w:val="003B17D0"/>
    <w:rsid w:val="003B6862"/>
    <w:rsid w:val="003C6586"/>
    <w:rsid w:val="003C7466"/>
    <w:rsid w:val="003E0020"/>
    <w:rsid w:val="003E3406"/>
    <w:rsid w:val="003E6C3F"/>
    <w:rsid w:val="003F66B3"/>
    <w:rsid w:val="003F7A2F"/>
    <w:rsid w:val="00401635"/>
    <w:rsid w:val="00401EE2"/>
    <w:rsid w:val="00401EE5"/>
    <w:rsid w:val="00404318"/>
    <w:rsid w:val="00405B6E"/>
    <w:rsid w:val="00406DF5"/>
    <w:rsid w:val="00416B6D"/>
    <w:rsid w:val="00416B97"/>
    <w:rsid w:val="004175F5"/>
    <w:rsid w:val="004226E9"/>
    <w:rsid w:val="0042771C"/>
    <w:rsid w:val="00432968"/>
    <w:rsid w:val="004330E1"/>
    <w:rsid w:val="00433AAE"/>
    <w:rsid w:val="00433D50"/>
    <w:rsid w:val="0044079C"/>
    <w:rsid w:val="00450CCF"/>
    <w:rsid w:val="00451D5D"/>
    <w:rsid w:val="00453C19"/>
    <w:rsid w:val="00463292"/>
    <w:rsid w:val="00465180"/>
    <w:rsid w:val="004A07E6"/>
    <w:rsid w:val="004A2CB8"/>
    <w:rsid w:val="004A7A71"/>
    <w:rsid w:val="004B6734"/>
    <w:rsid w:val="004C749F"/>
    <w:rsid w:val="004C7DCA"/>
    <w:rsid w:val="004D09DA"/>
    <w:rsid w:val="004D6CD2"/>
    <w:rsid w:val="004E70A1"/>
    <w:rsid w:val="004F57F8"/>
    <w:rsid w:val="00507A70"/>
    <w:rsid w:val="00510923"/>
    <w:rsid w:val="0051763D"/>
    <w:rsid w:val="0052055C"/>
    <w:rsid w:val="00533AE0"/>
    <w:rsid w:val="00534F86"/>
    <w:rsid w:val="005474F1"/>
    <w:rsid w:val="00550153"/>
    <w:rsid w:val="005665C0"/>
    <w:rsid w:val="005915C5"/>
    <w:rsid w:val="00592CF1"/>
    <w:rsid w:val="00595020"/>
    <w:rsid w:val="00595A48"/>
    <w:rsid w:val="0059667D"/>
    <w:rsid w:val="005B5E84"/>
    <w:rsid w:val="005C7C59"/>
    <w:rsid w:val="005D6385"/>
    <w:rsid w:val="00600A38"/>
    <w:rsid w:val="006054B4"/>
    <w:rsid w:val="00605CC3"/>
    <w:rsid w:val="00607742"/>
    <w:rsid w:val="006139D1"/>
    <w:rsid w:val="006142AF"/>
    <w:rsid w:val="00615658"/>
    <w:rsid w:val="00623861"/>
    <w:rsid w:val="00640B01"/>
    <w:rsid w:val="00640D26"/>
    <w:rsid w:val="00647F3B"/>
    <w:rsid w:val="00655B3E"/>
    <w:rsid w:val="006703D8"/>
    <w:rsid w:val="00674E3B"/>
    <w:rsid w:val="006815A0"/>
    <w:rsid w:val="00682B13"/>
    <w:rsid w:val="00691FD0"/>
    <w:rsid w:val="00693C27"/>
    <w:rsid w:val="00694B1B"/>
    <w:rsid w:val="00696729"/>
    <w:rsid w:val="006A018E"/>
    <w:rsid w:val="006B1451"/>
    <w:rsid w:val="006C5BAF"/>
    <w:rsid w:val="006D3FB6"/>
    <w:rsid w:val="006D7D99"/>
    <w:rsid w:val="006E024E"/>
    <w:rsid w:val="006E736A"/>
    <w:rsid w:val="006F05A4"/>
    <w:rsid w:val="006F4357"/>
    <w:rsid w:val="006F5716"/>
    <w:rsid w:val="00721FB3"/>
    <w:rsid w:val="007267C5"/>
    <w:rsid w:val="0072755E"/>
    <w:rsid w:val="0073226A"/>
    <w:rsid w:val="0073683B"/>
    <w:rsid w:val="007504C5"/>
    <w:rsid w:val="00774A1E"/>
    <w:rsid w:val="00774B6B"/>
    <w:rsid w:val="00783CBB"/>
    <w:rsid w:val="007A3894"/>
    <w:rsid w:val="007C0E46"/>
    <w:rsid w:val="007D189E"/>
    <w:rsid w:val="007E2E77"/>
    <w:rsid w:val="007E6958"/>
    <w:rsid w:val="007E737F"/>
    <w:rsid w:val="00803E6F"/>
    <w:rsid w:val="00805145"/>
    <w:rsid w:val="00810A0B"/>
    <w:rsid w:val="008145A1"/>
    <w:rsid w:val="00833709"/>
    <w:rsid w:val="00835A33"/>
    <w:rsid w:val="00835FD1"/>
    <w:rsid w:val="00847552"/>
    <w:rsid w:val="00856463"/>
    <w:rsid w:val="008601C3"/>
    <w:rsid w:val="00863770"/>
    <w:rsid w:val="00874404"/>
    <w:rsid w:val="00885860"/>
    <w:rsid w:val="00890871"/>
    <w:rsid w:val="00890CEA"/>
    <w:rsid w:val="00896F51"/>
    <w:rsid w:val="008A0706"/>
    <w:rsid w:val="008A3F50"/>
    <w:rsid w:val="008A6692"/>
    <w:rsid w:val="008A6BFB"/>
    <w:rsid w:val="008B3338"/>
    <w:rsid w:val="008C1B2A"/>
    <w:rsid w:val="008D582C"/>
    <w:rsid w:val="008E5793"/>
    <w:rsid w:val="008F1EAB"/>
    <w:rsid w:val="008F66CD"/>
    <w:rsid w:val="00900C7F"/>
    <w:rsid w:val="00921015"/>
    <w:rsid w:val="0092303A"/>
    <w:rsid w:val="0092599D"/>
    <w:rsid w:val="009308FE"/>
    <w:rsid w:val="00944CEE"/>
    <w:rsid w:val="00944FD5"/>
    <w:rsid w:val="00951958"/>
    <w:rsid w:val="00957B8F"/>
    <w:rsid w:val="00993849"/>
    <w:rsid w:val="009A0A2B"/>
    <w:rsid w:val="009A449B"/>
    <w:rsid w:val="009B0321"/>
    <w:rsid w:val="009B09DD"/>
    <w:rsid w:val="009B1899"/>
    <w:rsid w:val="009C1AB8"/>
    <w:rsid w:val="009C6283"/>
    <w:rsid w:val="00A25B0B"/>
    <w:rsid w:val="00A266ED"/>
    <w:rsid w:val="00A27EE7"/>
    <w:rsid w:val="00A40425"/>
    <w:rsid w:val="00A5318B"/>
    <w:rsid w:val="00A548A1"/>
    <w:rsid w:val="00A57CAA"/>
    <w:rsid w:val="00A61C51"/>
    <w:rsid w:val="00A8179A"/>
    <w:rsid w:val="00A82F1A"/>
    <w:rsid w:val="00A914D7"/>
    <w:rsid w:val="00AA06B1"/>
    <w:rsid w:val="00AA3FB2"/>
    <w:rsid w:val="00AA43A3"/>
    <w:rsid w:val="00AB40CD"/>
    <w:rsid w:val="00AC241B"/>
    <w:rsid w:val="00AC412C"/>
    <w:rsid w:val="00AC6BC4"/>
    <w:rsid w:val="00AD0DC9"/>
    <w:rsid w:val="00AE1BE6"/>
    <w:rsid w:val="00AE6360"/>
    <w:rsid w:val="00AF7AC0"/>
    <w:rsid w:val="00B20A92"/>
    <w:rsid w:val="00B211DE"/>
    <w:rsid w:val="00B25843"/>
    <w:rsid w:val="00B317DF"/>
    <w:rsid w:val="00B478DD"/>
    <w:rsid w:val="00B53793"/>
    <w:rsid w:val="00B7409E"/>
    <w:rsid w:val="00B74734"/>
    <w:rsid w:val="00B80EE3"/>
    <w:rsid w:val="00BA3968"/>
    <w:rsid w:val="00BB0F7E"/>
    <w:rsid w:val="00BB3891"/>
    <w:rsid w:val="00BB3AB1"/>
    <w:rsid w:val="00BC5A7F"/>
    <w:rsid w:val="00BE0DE4"/>
    <w:rsid w:val="00BF10BA"/>
    <w:rsid w:val="00BF4A3F"/>
    <w:rsid w:val="00C24B97"/>
    <w:rsid w:val="00C311BC"/>
    <w:rsid w:val="00C31288"/>
    <w:rsid w:val="00C51170"/>
    <w:rsid w:val="00C66D9A"/>
    <w:rsid w:val="00C674DC"/>
    <w:rsid w:val="00C76043"/>
    <w:rsid w:val="00C7680F"/>
    <w:rsid w:val="00C807E3"/>
    <w:rsid w:val="00C922FC"/>
    <w:rsid w:val="00CB5FA5"/>
    <w:rsid w:val="00CD3853"/>
    <w:rsid w:val="00CD4AC7"/>
    <w:rsid w:val="00CD625D"/>
    <w:rsid w:val="00CE532D"/>
    <w:rsid w:val="00CE6D9B"/>
    <w:rsid w:val="00CF6C09"/>
    <w:rsid w:val="00D02C5B"/>
    <w:rsid w:val="00D22E3E"/>
    <w:rsid w:val="00D31DE7"/>
    <w:rsid w:val="00D45066"/>
    <w:rsid w:val="00D4595B"/>
    <w:rsid w:val="00D50E7B"/>
    <w:rsid w:val="00D565D6"/>
    <w:rsid w:val="00D61FA8"/>
    <w:rsid w:val="00D633C4"/>
    <w:rsid w:val="00D71A35"/>
    <w:rsid w:val="00D800A4"/>
    <w:rsid w:val="00D80DB3"/>
    <w:rsid w:val="00D8343E"/>
    <w:rsid w:val="00D91356"/>
    <w:rsid w:val="00D91670"/>
    <w:rsid w:val="00DA09ED"/>
    <w:rsid w:val="00DA7C80"/>
    <w:rsid w:val="00DB3BB6"/>
    <w:rsid w:val="00DE1B13"/>
    <w:rsid w:val="00DF133C"/>
    <w:rsid w:val="00DF3FC7"/>
    <w:rsid w:val="00DF5A15"/>
    <w:rsid w:val="00E14086"/>
    <w:rsid w:val="00E15753"/>
    <w:rsid w:val="00E222CC"/>
    <w:rsid w:val="00E44005"/>
    <w:rsid w:val="00E531D8"/>
    <w:rsid w:val="00E60828"/>
    <w:rsid w:val="00E60A2A"/>
    <w:rsid w:val="00E616D8"/>
    <w:rsid w:val="00E61EDC"/>
    <w:rsid w:val="00E7539A"/>
    <w:rsid w:val="00E7540D"/>
    <w:rsid w:val="00E82D09"/>
    <w:rsid w:val="00E83F50"/>
    <w:rsid w:val="00EA13BE"/>
    <w:rsid w:val="00EA2B2B"/>
    <w:rsid w:val="00EB37BC"/>
    <w:rsid w:val="00ED28AC"/>
    <w:rsid w:val="00EE5671"/>
    <w:rsid w:val="00EF08E8"/>
    <w:rsid w:val="00EF4409"/>
    <w:rsid w:val="00EF4855"/>
    <w:rsid w:val="00F014E5"/>
    <w:rsid w:val="00F029C9"/>
    <w:rsid w:val="00F03C91"/>
    <w:rsid w:val="00F06193"/>
    <w:rsid w:val="00F0799B"/>
    <w:rsid w:val="00F143D1"/>
    <w:rsid w:val="00F2297D"/>
    <w:rsid w:val="00F27003"/>
    <w:rsid w:val="00F276D6"/>
    <w:rsid w:val="00F33C07"/>
    <w:rsid w:val="00F33D90"/>
    <w:rsid w:val="00F747F5"/>
    <w:rsid w:val="00F85771"/>
    <w:rsid w:val="00F92EBC"/>
    <w:rsid w:val="00FA38A1"/>
    <w:rsid w:val="00FC65B5"/>
    <w:rsid w:val="00FC6A82"/>
    <w:rsid w:val="00FC71F6"/>
    <w:rsid w:val="00FE41A4"/>
    <w:rsid w:val="00FF45FB"/>
    <w:rsid w:val="00FF5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7FE8BAC-5833-4F58-8B55-73146EF8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aliases w:val="Título 1 Car Car,T1"/>
    <w:basedOn w:val="Normal"/>
    <w:next w:val="Normal"/>
    <w:link w:val="Ttulo1Car"/>
    <w:uiPriority w:val="9"/>
    <w:qFormat/>
    <w:rsid w:val="00BC5A7F"/>
    <w:pPr>
      <w:keepNext/>
      <w:spacing w:before="240" w:after="60" w:line="276" w:lineRule="auto"/>
      <w:outlineLvl w:val="0"/>
    </w:pPr>
    <w:rPr>
      <w:rFonts w:ascii="Cambria" w:eastAsia="Times New Roman" w:hAnsi="Cambria" w:cs="Times New Roman"/>
      <w:b/>
      <w:bCs/>
      <w:kern w:val="32"/>
      <w:sz w:val="32"/>
      <w:szCs w:val="32"/>
    </w:rPr>
  </w:style>
  <w:style w:type="paragraph" w:styleId="Ttulo2">
    <w:name w:val="heading 2"/>
    <w:aliases w:val="H2"/>
    <w:basedOn w:val="Normal"/>
    <w:next w:val="Normal"/>
    <w:link w:val="Ttulo2Car"/>
    <w:uiPriority w:val="9"/>
    <w:qFormat/>
    <w:rsid w:val="00BC5A7F"/>
    <w:pPr>
      <w:keepNext/>
      <w:widowControl w:val="0"/>
      <w:spacing w:after="0" w:line="240" w:lineRule="auto"/>
      <w:jc w:val="both"/>
      <w:outlineLvl w:val="1"/>
    </w:pPr>
    <w:rPr>
      <w:rFonts w:ascii="Century Gothic" w:eastAsia="Times New Roman" w:hAnsi="Century Gothic" w:cs="Times New Roman"/>
      <w:b/>
      <w:szCs w:val="20"/>
      <w:lang w:eastAsia="es-ES"/>
    </w:rPr>
  </w:style>
  <w:style w:type="paragraph" w:styleId="Ttulo3">
    <w:name w:val="heading 3"/>
    <w:aliases w:val="Bold Head,bh"/>
    <w:basedOn w:val="Normal"/>
    <w:next w:val="Normal"/>
    <w:link w:val="Ttulo3Car"/>
    <w:uiPriority w:val="9"/>
    <w:unhideWhenUsed/>
    <w:qFormat/>
    <w:rsid w:val="00BC5A7F"/>
    <w:pPr>
      <w:keepNext/>
      <w:spacing w:before="240" w:after="60" w:line="276" w:lineRule="auto"/>
      <w:outlineLvl w:val="2"/>
    </w:pPr>
    <w:rPr>
      <w:rFonts w:ascii="Cambria" w:eastAsia="Times New Roman" w:hAnsi="Cambria" w:cs="Times New Roman"/>
      <w:b/>
      <w:bCs/>
      <w:sz w:val="26"/>
      <w:szCs w:val="26"/>
    </w:rPr>
  </w:style>
  <w:style w:type="paragraph" w:styleId="Ttulo4">
    <w:name w:val="heading 4"/>
    <w:aliases w:val="bullet,bl,bb"/>
    <w:basedOn w:val="Normal"/>
    <w:next w:val="Normal"/>
    <w:link w:val="Ttulo4Car"/>
    <w:uiPriority w:val="9"/>
    <w:qFormat/>
    <w:rsid w:val="00BC5A7F"/>
    <w:pPr>
      <w:keepNext/>
      <w:widowControl w:val="0"/>
      <w:spacing w:after="0" w:line="240" w:lineRule="auto"/>
      <w:jc w:val="both"/>
      <w:outlineLvl w:val="3"/>
    </w:pPr>
    <w:rPr>
      <w:rFonts w:ascii="Century Gothic" w:eastAsia="Times New Roman" w:hAnsi="Century Gothic" w:cs="Times New Roman"/>
      <w:szCs w:val="20"/>
      <w:u w:val="single"/>
      <w:lang w:eastAsia="es-ES"/>
    </w:rPr>
  </w:style>
  <w:style w:type="paragraph" w:styleId="Ttulo5">
    <w:name w:val="heading 5"/>
    <w:basedOn w:val="Normal"/>
    <w:next w:val="Normal"/>
    <w:link w:val="Ttulo5Car"/>
    <w:uiPriority w:val="9"/>
    <w:qFormat/>
    <w:rsid w:val="00BC5A7F"/>
    <w:pPr>
      <w:keepNext/>
      <w:widowControl w:val="0"/>
      <w:spacing w:after="0" w:line="240" w:lineRule="auto"/>
      <w:outlineLvl w:val="4"/>
    </w:pPr>
    <w:rPr>
      <w:rFonts w:ascii="Arial" w:eastAsia="Times New Roman" w:hAnsi="Arial" w:cs="Times New Roman"/>
      <w:b/>
      <w:szCs w:val="20"/>
      <w:lang w:val="es-ES_tradnl" w:eastAsia="es-ES"/>
    </w:rPr>
  </w:style>
  <w:style w:type="paragraph" w:styleId="Ttulo6">
    <w:name w:val="heading 6"/>
    <w:basedOn w:val="Normal"/>
    <w:next w:val="Normal"/>
    <w:link w:val="Ttulo6Car"/>
    <w:qFormat/>
    <w:rsid w:val="00BC5A7F"/>
    <w:pPr>
      <w:keepNext/>
      <w:widowControl w:val="0"/>
      <w:spacing w:after="0" w:line="240" w:lineRule="auto"/>
      <w:jc w:val="both"/>
      <w:outlineLvl w:val="5"/>
    </w:pPr>
    <w:rPr>
      <w:rFonts w:ascii="Tahoma" w:eastAsia="Times New Roman" w:hAnsi="Tahoma" w:cs="Times New Roman"/>
      <w:b/>
      <w:sz w:val="24"/>
      <w:szCs w:val="20"/>
      <w:lang w:val="es-ES" w:eastAsia="es-ES"/>
    </w:rPr>
  </w:style>
  <w:style w:type="paragraph" w:styleId="Ttulo7">
    <w:name w:val="heading 7"/>
    <w:basedOn w:val="Normal"/>
    <w:next w:val="Normal"/>
    <w:link w:val="Ttulo7Car"/>
    <w:uiPriority w:val="9"/>
    <w:qFormat/>
    <w:rsid w:val="00BC5A7F"/>
    <w:pPr>
      <w:keepNext/>
      <w:widowControl w:val="0"/>
      <w:spacing w:after="0" w:line="240" w:lineRule="auto"/>
      <w:jc w:val="center"/>
      <w:outlineLvl w:val="6"/>
    </w:pPr>
    <w:rPr>
      <w:rFonts w:ascii="Century Gothic" w:eastAsia="Times New Roman" w:hAnsi="Century Gothic" w:cs="Times New Roman"/>
      <w:b/>
      <w:sz w:val="24"/>
      <w:szCs w:val="20"/>
      <w:lang w:val="es-ES_tradnl" w:eastAsia="es-ES"/>
    </w:rPr>
  </w:style>
  <w:style w:type="paragraph" w:styleId="Ttulo8">
    <w:name w:val="heading 8"/>
    <w:basedOn w:val="Normal"/>
    <w:next w:val="Normal"/>
    <w:link w:val="Ttulo8Car"/>
    <w:uiPriority w:val="9"/>
    <w:qFormat/>
    <w:rsid w:val="00BC5A7F"/>
    <w:pPr>
      <w:keepNext/>
      <w:widowControl w:val="0"/>
      <w:spacing w:after="0" w:line="240" w:lineRule="auto"/>
      <w:outlineLvl w:val="7"/>
    </w:pPr>
    <w:rPr>
      <w:rFonts w:ascii="Tahoma" w:eastAsia="Times New Roman" w:hAnsi="Tahoma" w:cs="Times New Roman"/>
      <w:b/>
      <w:sz w:val="24"/>
      <w:szCs w:val="20"/>
      <w:lang w:val="es-ES" w:eastAsia="es-ES"/>
    </w:rPr>
  </w:style>
  <w:style w:type="paragraph" w:styleId="Ttulo9">
    <w:name w:val="heading 9"/>
    <w:basedOn w:val="Normal"/>
    <w:next w:val="Normal"/>
    <w:link w:val="Ttulo9Car"/>
    <w:uiPriority w:val="9"/>
    <w:qFormat/>
    <w:rsid w:val="00BC5A7F"/>
    <w:pPr>
      <w:keepNext/>
      <w:widowControl w:val="0"/>
      <w:spacing w:after="0" w:line="240" w:lineRule="auto"/>
      <w:jc w:val="center"/>
      <w:outlineLvl w:val="8"/>
    </w:pPr>
    <w:rPr>
      <w:rFonts w:ascii="Arial" w:eastAsia="Times New Roman" w:hAnsi="Arial" w:cs="Times New Roman"/>
      <w:b/>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qFormat/>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qFormat/>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styleId="Mencinsinresolver">
    <w:name w:val="Unresolved Mention"/>
    <w:basedOn w:val="Fuentedeprrafopredeter"/>
    <w:uiPriority w:val="99"/>
    <w:semiHidden/>
    <w:unhideWhenUsed/>
    <w:rsid w:val="00100991"/>
    <w:rPr>
      <w:color w:val="605E5C"/>
      <w:shd w:val="clear" w:color="auto" w:fill="E1DFDD"/>
    </w:rPr>
  </w:style>
  <w:style w:type="character" w:customStyle="1" w:styleId="Ttulo1Car">
    <w:name w:val="Título 1 Car"/>
    <w:aliases w:val="Título 1 Car Car Car,T1 Car"/>
    <w:basedOn w:val="Fuentedeprrafopredeter"/>
    <w:link w:val="Ttulo1"/>
    <w:uiPriority w:val="9"/>
    <w:rsid w:val="00BC5A7F"/>
    <w:rPr>
      <w:rFonts w:ascii="Cambria" w:eastAsia="Times New Roman" w:hAnsi="Cambria" w:cs="Times New Roman"/>
      <w:b/>
      <w:bCs/>
      <w:kern w:val="32"/>
      <w:sz w:val="32"/>
      <w:szCs w:val="32"/>
      <w:lang w:val="es-CO"/>
    </w:rPr>
  </w:style>
  <w:style w:type="character" w:customStyle="1" w:styleId="Ttulo2Car">
    <w:name w:val="Título 2 Car"/>
    <w:aliases w:val="H2 Car"/>
    <w:basedOn w:val="Fuentedeprrafopredeter"/>
    <w:link w:val="Ttulo2"/>
    <w:uiPriority w:val="9"/>
    <w:rsid w:val="00BC5A7F"/>
    <w:rPr>
      <w:rFonts w:ascii="Century Gothic" w:eastAsia="Times New Roman" w:hAnsi="Century Gothic" w:cs="Times New Roman"/>
      <w:b/>
      <w:szCs w:val="20"/>
      <w:lang w:val="es-CO" w:eastAsia="es-ES"/>
    </w:rPr>
  </w:style>
  <w:style w:type="character" w:customStyle="1" w:styleId="Ttulo3Car">
    <w:name w:val="Título 3 Car"/>
    <w:aliases w:val="Bold Head Car,bh Car"/>
    <w:basedOn w:val="Fuentedeprrafopredeter"/>
    <w:link w:val="Ttulo3"/>
    <w:uiPriority w:val="9"/>
    <w:rsid w:val="00BC5A7F"/>
    <w:rPr>
      <w:rFonts w:ascii="Cambria" w:eastAsia="Times New Roman" w:hAnsi="Cambria" w:cs="Times New Roman"/>
      <w:b/>
      <w:bCs/>
      <w:sz w:val="26"/>
      <w:szCs w:val="26"/>
      <w:lang w:val="es-CO"/>
    </w:rPr>
  </w:style>
  <w:style w:type="character" w:customStyle="1" w:styleId="Ttulo4Car">
    <w:name w:val="Título 4 Car"/>
    <w:aliases w:val="bullet Car,bl Car,bb Car"/>
    <w:basedOn w:val="Fuentedeprrafopredeter"/>
    <w:link w:val="Ttulo4"/>
    <w:uiPriority w:val="9"/>
    <w:rsid w:val="00BC5A7F"/>
    <w:rPr>
      <w:rFonts w:ascii="Century Gothic" w:eastAsia="Times New Roman" w:hAnsi="Century Gothic" w:cs="Times New Roman"/>
      <w:szCs w:val="20"/>
      <w:u w:val="single"/>
      <w:lang w:val="es-CO" w:eastAsia="es-ES"/>
    </w:rPr>
  </w:style>
  <w:style w:type="character" w:customStyle="1" w:styleId="Ttulo5Car">
    <w:name w:val="Título 5 Car"/>
    <w:basedOn w:val="Fuentedeprrafopredeter"/>
    <w:link w:val="Ttulo5"/>
    <w:uiPriority w:val="9"/>
    <w:rsid w:val="00BC5A7F"/>
    <w:rPr>
      <w:rFonts w:ascii="Arial" w:eastAsia="Times New Roman" w:hAnsi="Arial" w:cs="Times New Roman"/>
      <w:b/>
      <w:szCs w:val="20"/>
      <w:lang w:val="es-ES_tradnl" w:eastAsia="es-ES"/>
    </w:rPr>
  </w:style>
  <w:style w:type="character" w:customStyle="1" w:styleId="Ttulo6Car">
    <w:name w:val="Título 6 Car"/>
    <w:basedOn w:val="Fuentedeprrafopredeter"/>
    <w:link w:val="Ttulo6"/>
    <w:rsid w:val="00BC5A7F"/>
    <w:rPr>
      <w:rFonts w:ascii="Tahoma" w:eastAsia="Times New Roman" w:hAnsi="Tahoma" w:cs="Times New Roman"/>
      <w:b/>
      <w:sz w:val="24"/>
      <w:szCs w:val="20"/>
      <w:lang w:val="es-ES" w:eastAsia="es-ES"/>
    </w:rPr>
  </w:style>
  <w:style w:type="character" w:customStyle="1" w:styleId="Ttulo7Car">
    <w:name w:val="Título 7 Car"/>
    <w:basedOn w:val="Fuentedeprrafopredeter"/>
    <w:link w:val="Ttulo7"/>
    <w:uiPriority w:val="9"/>
    <w:rsid w:val="00BC5A7F"/>
    <w:rPr>
      <w:rFonts w:ascii="Century Gothic" w:eastAsia="Times New Roman" w:hAnsi="Century Gothic" w:cs="Times New Roman"/>
      <w:b/>
      <w:sz w:val="24"/>
      <w:szCs w:val="20"/>
      <w:lang w:val="es-ES_tradnl" w:eastAsia="es-ES"/>
    </w:rPr>
  </w:style>
  <w:style w:type="character" w:customStyle="1" w:styleId="Ttulo8Car">
    <w:name w:val="Título 8 Car"/>
    <w:basedOn w:val="Fuentedeprrafopredeter"/>
    <w:link w:val="Ttulo8"/>
    <w:uiPriority w:val="9"/>
    <w:rsid w:val="00BC5A7F"/>
    <w:rPr>
      <w:rFonts w:ascii="Tahoma" w:eastAsia="Times New Roman" w:hAnsi="Tahoma" w:cs="Times New Roman"/>
      <w:b/>
      <w:sz w:val="24"/>
      <w:szCs w:val="20"/>
      <w:lang w:val="es-ES" w:eastAsia="es-ES"/>
    </w:rPr>
  </w:style>
  <w:style w:type="character" w:customStyle="1" w:styleId="Ttulo9Car">
    <w:name w:val="Título 9 Car"/>
    <w:basedOn w:val="Fuentedeprrafopredeter"/>
    <w:link w:val="Ttulo9"/>
    <w:uiPriority w:val="9"/>
    <w:rsid w:val="00BC5A7F"/>
    <w:rPr>
      <w:rFonts w:ascii="Arial" w:eastAsia="Times New Roman" w:hAnsi="Arial" w:cs="Times New Roman"/>
      <w:b/>
      <w:sz w:val="24"/>
      <w:szCs w:val="24"/>
      <w:lang w:val="es-CO" w:eastAsia="es-ES"/>
    </w:rPr>
  </w:style>
  <w:style w:type="paragraph" w:styleId="Textodeglobo">
    <w:name w:val="Balloon Text"/>
    <w:basedOn w:val="Normal"/>
    <w:link w:val="TextodegloboCar"/>
    <w:uiPriority w:val="99"/>
    <w:unhideWhenUsed/>
    <w:rsid w:val="00BC5A7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BC5A7F"/>
    <w:rPr>
      <w:rFonts w:ascii="Tahoma" w:eastAsia="Calibri" w:hAnsi="Tahoma" w:cs="Tahoma"/>
      <w:sz w:val="16"/>
      <w:szCs w:val="16"/>
      <w:lang w:val="es-CO"/>
    </w:rPr>
  </w:style>
  <w:style w:type="character" w:styleId="Nmerodepgina">
    <w:name w:val="page number"/>
    <w:basedOn w:val="Fuentedeprrafopredeter"/>
    <w:rsid w:val="00BC5A7F"/>
  </w:style>
  <w:style w:type="paragraph" w:styleId="Prrafodelista">
    <w:name w:val="List Paragraph"/>
    <w:aliases w:val="Bullet List,FooterText,numbered,Paragraphe de liste1,lp1,Fotografía,Scitum normal,HOJA,Bolita,Párrafo de lista4,BOLADEF,Párrafo de lista3,Párrafo de lista21,BOLA,Nivel 1 OS,Colorful List Accent 1,titulo 3,Viñetas,MIBEX B,4.2.3.1.1,NORMA"/>
    <w:basedOn w:val="Normal"/>
    <w:link w:val="PrrafodelistaCar"/>
    <w:uiPriority w:val="1"/>
    <w:qFormat/>
    <w:rsid w:val="00BC5A7F"/>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Paragraphe de liste1 Car,lp1 Car,Fotografía Car,Scitum normal Car,HOJA Car,Bolita Car,Párrafo de lista4 Car,BOLADEF Car,Párrafo de lista3 Car,Párrafo de lista21 Car,BOLA Car,Nivel 1 OS Car"/>
    <w:link w:val="Prrafodelista"/>
    <w:uiPriority w:val="1"/>
    <w:qFormat/>
    <w:rsid w:val="00BC5A7F"/>
    <w:rPr>
      <w:rFonts w:ascii="Calibri" w:eastAsia="Calibri" w:hAnsi="Calibri" w:cs="Times New Roman"/>
      <w:lang w:val="es-CO"/>
    </w:rPr>
  </w:style>
  <w:style w:type="paragraph" w:customStyle="1" w:styleId="Default">
    <w:name w:val="Default"/>
    <w:link w:val="DefaultCar"/>
    <w:qFormat/>
    <w:rsid w:val="00BC5A7F"/>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BC5A7F"/>
    <w:rPr>
      <w:rFonts w:ascii="Arial" w:eastAsia="Times New Roman" w:hAnsi="Arial" w:cs="Arial"/>
      <w:color w:val="000000"/>
      <w:sz w:val="24"/>
      <w:szCs w:val="24"/>
      <w:lang w:val="es-CO" w:eastAsia="es-CO"/>
    </w:rPr>
  </w:style>
  <w:style w:type="paragraph" w:styleId="Lista2">
    <w:name w:val="List 2"/>
    <w:basedOn w:val="Normal"/>
    <w:uiPriority w:val="99"/>
    <w:unhideWhenUsed/>
    <w:rsid w:val="00BC5A7F"/>
    <w:pPr>
      <w:spacing w:after="200" w:line="276" w:lineRule="auto"/>
      <w:ind w:left="566" w:hanging="283"/>
      <w:contextualSpacing/>
    </w:pPr>
    <w:rPr>
      <w:rFonts w:ascii="Calibri" w:eastAsia="Calibri" w:hAnsi="Calibri" w:cs="Times New Roman"/>
    </w:rPr>
  </w:style>
  <w:style w:type="character" w:customStyle="1" w:styleId="A9">
    <w:name w:val="A9"/>
    <w:rsid w:val="00BC5A7F"/>
    <w:rPr>
      <w:color w:val="211D1E"/>
      <w:sz w:val="19"/>
    </w:rPr>
  </w:style>
  <w:style w:type="paragraph" w:styleId="Listaconvietas">
    <w:name w:val="List Bullet"/>
    <w:basedOn w:val="Normal"/>
    <w:autoRedefine/>
    <w:rsid w:val="00BC5A7F"/>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BC5A7F"/>
    <w:pPr>
      <w:widowControl w:val="0"/>
      <w:spacing w:after="0" w:line="240" w:lineRule="auto"/>
      <w:jc w:val="both"/>
    </w:pPr>
    <w:rPr>
      <w:rFonts w:ascii="Arial" w:eastAsia="Times New Roman" w:hAnsi="Arial" w:cs="Times New Roman"/>
      <w:sz w:val="24"/>
      <w:szCs w:val="20"/>
      <w:lang w:val="es-ES" w:eastAsia="es-ES"/>
    </w:rPr>
  </w:style>
  <w:style w:type="character" w:customStyle="1" w:styleId="Textoindependiente2Car">
    <w:name w:val="Texto independiente 2 Car"/>
    <w:basedOn w:val="Fuentedeprrafopredeter"/>
    <w:link w:val="Textoindependiente2"/>
    <w:rsid w:val="00BC5A7F"/>
    <w:rPr>
      <w:rFonts w:ascii="Arial" w:eastAsia="Times New Roman" w:hAnsi="Arial" w:cs="Times New Roman"/>
      <w:sz w:val="24"/>
      <w:szCs w:val="20"/>
      <w:lang w:val="es-ES" w:eastAsia="es-ES"/>
    </w:rPr>
  </w:style>
  <w:style w:type="paragraph" w:styleId="Textoindependiente">
    <w:name w:val="Body Text"/>
    <w:aliases w:val="bt,body text,body tesx,contents,TextindepT2,Texto independiente Car Car,Subsection Body Text"/>
    <w:basedOn w:val="Normal"/>
    <w:link w:val="TextoindependienteCar"/>
    <w:uiPriority w:val="99"/>
    <w:rsid w:val="00BC5A7F"/>
    <w:pPr>
      <w:widowControl w:val="0"/>
      <w:spacing w:after="0" w:line="240" w:lineRule="auto"/>
      <w:jc w:val="both"/>
    </w:pPr>
    <w:rPr>
      <w:rFonts w:ascii="Arial" w:eastAsia="Times New Roman" w:hAnsi="Arial" w:cs="Times New Roman"/>
      <w:sz w:val="28"/>
      <w:szCs w:val="20"/>
      <w:lang w:val="es-ES" w:eastAsia="es-ES"/>
    </w:rPr>
  </w:style>
  <w:style w:type="character" w:customStyle="1" w:styleId="TextoindependienteCar">
    <w:name w:val="Texto independiente Car"/>
    <w:aliases w:val="bt Car,body text Car,body tesx Car,contents Car,TextindepT2 Car,Texto independiente Car Car Car,Subsection Body Text Car"/>
    <w:basedOn w:val="Fuentedeprrafopredeter"/>
    <w:link w:val="Textoindependiente"/>
    <w:uiPriority w:val="99"/>
    <w:rsid w:val="00BC5A7F"/>
    <w:rPr>
      <w:rFonts w:ascii="Arial" w:eastAsia="Times New Roman" w:hAnsi="Arial" w:cs="Times New Roman"/>
      <w:sz w:val="28"/>
      <w:szCs w:val="20"/>
      <w:lang w:val="es-ES" w:eastAsia="es-ES"/>
    </w:rPr>
  </w:style>
  <w:style w:type="paragraph" w:customStyle="1" w:styleId="xl38">
    <w:name w:val="xl38"/>
    <w:basedOn w:val="Normal"/>
    <w:rsid w:val="00BC5A7F"/>
    <w:pPr>
      <w:spacing w:before="100" w:beforeAutospacing="1" w:after="100" w:afterAutospacing="1" w:line="240" w:lineRule="auto"/>
      <w:jc w:val="both"/>
      <w:textAlignment w:val="top"/>
    </w:pPr>
    <w:rPr>
      <w:rFonts w:ascii="Arial" w:eastAsia="Times New Roman" w:hAnsi="Arial" w:cs="Arial"/>
      <w:sz w:val="24"/>
      <w:szCs w:val="24"/>
      <w:lang w:val="es-ES" w:eastAsia="es-ES"/>
    </w:rPr>
  </w:style>
  <w:style w:type="paragraph" w:styleId="Textoindependiente3">
    <w:name w:val="Body Text 3"/>
    <w:basedOn w:val="Normal"/>
    <w:link w:val="Textoindependiente3Car"/>
    <w:rsid w:val="00BC5A7F"/>
    <w:pPr>
      <w:widowControl w:val="0"/>
      <w:spacing w:after="0" w:line="240" w:lineRule="auto"/>
      <w:jc w:val="both"/>
    </w:pPr>
    <w:rPr>
      <w:rFonts w:ascii="Century Gothic" w:eastAsia="Times New Roman" w:hAnsi="Century Gothic" w:cs="Times New Roman"/>
      <w:dstrike/>
      <w:szCs w:val="20"/>
      <w:u w:val="double"/>
      <w:lang w:eastAsia="es-ES"/>
    </w:rPr>
  </w:style>
  <w:style w:type="character" w:customStyle="1" w:styleId="Textoindependiente3Car">
    <w:name w:val="Texto independiente 3 Car"/>
    <w:basedOn w:val="Fuentedeprrafopredeter"/>
    <w:link w:val="Textoindependiente3"/>
    <w:rsid w:val="00BC5A7F"/>
    <w:rPr>
      <w:rFonts w:ascii="Century Gothic" w:eastAsia="Times New Roman" w:hAnsi="Century Gothic" w:cs="Times New Roman"/>
      <w:dstrike/>
      <w:szCs w:val="20"/>
      <w:u w:val="double"/>
      <w:lang w:val="es-CO" w:eastAsia="es-ES"/>
    </w:rPr>
  </w:style>
  <w:style w:type="paragraph" w:styleId="Ttulo">
    <w:name w:val="Title"/>
    <w:basedOn w:val="Normal"/>
    <w:link w:val="TtuloCar1"/>
    <w:uiPriority w:val="10"/>
    <w:qFormat/>
    <w:rsid w:val="00BC5A7F"/>
    <w:pPr>
      <w:spacing w:after="0" w:line="240" w:lineRule="auto"/>
      <w:jc w:val="center"/>
    </w:pPr>
    <w:rPr>
      <w:rFonts w:ascii="Times New Roman" w:eastAsia="Times New Roman" w:hAnsi="Times New Roman" w:cs="Times New Roman"/>
      <w:b/>
      <w:bCs/>
      <w:sz w:val="24"/>
      <w:szCs w:val="24"/>
      <w:lang w:eastAsia="es-ES"/>
    </w:rPr>
  </w:style>
  <w:style w:type="character" w:customStyle="1" w:styleId="TtuloCar">
    <w:name w:val="Título Car"/>
    <w:basedOn w:val="Fuentedeprrafopredeter"/>
    <w:uiPriority w:val="10"/>
    <w:rsid w:val="00BC5A7F"/>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link w:val="Ttulo"/>
    <w:uiPriority w:val="99"/>
    <w:rsid w:val="00BC5A7F"/>
    <w:rPr>
      <w:rFonts w:ascii="Times New Roman" w:eastAsia="Times New Roman" w:hAnsi="Times New Roman" w:cs="Times New Roman"/>
      <w:b/>
      <w:bCs/>
      <w:sz w:val="24"/>
      <w:szCs w:val="24"/>
      <w:lang w:val="es-CO" w:eastAsia="es-ES"/>
    </w:rPr>
  </w:style>
  <w:style w:type="paragraph" w:styleId="Sangra2detindependiente">
    <w:name w:val="Body Text Indent 2"/>
    <w:basedOn w:val="Normal"/>
    <w:link w:val="Sangra2detindependienteCar"/>
    <w:rsid w:val="00BC5A7F"/>
    <w:pPr>
      <w:widowControl w:val="0"/>
      <w:spacing w:after="0" w:line="240" w:lineRule="auto"/>
      <w:ind w:left="360" w:hanging="360"/>
      <w:jc w:val="both"/>
    </w:pPr>
    <w:rPr>
      <w:rFonts w:ascii="Arial" w:eastAsia="Times New Roman" w:hAnsi="Arial" w:cs="Times New Roman"/>
      <w:sz w:val="24"/>
      <w:szCs w:val="20"/>
      <w:lang w:eastAsia="es-ES"/>
    </w:rPr>
  </w:style>
  <w:style w:type="character" w:customStyle="1" w:styleId="Sangra2detindependienteCar">
    <w:name w:val="Sangría 2 de t. independiente Car"/>
    <w:basedOn w:val="Fuentedeprrafopredeter"/>
    <w:link w:val="Sangra2detindependiente"/>
    <w:rsid w:val="00BC5A7F"/>
    <w:rPr>
      <w:rFonts w:ascii="Arial" w:eastAsia="Times New Roman" w:hAnsi="Arial" w:cs="Times New Roman"/>
      <w:sz w:val="24"/>
      <w:szCs w:val="20"/>
      <w:lang w:val="es-CO" w:eastAsia="es-ES"/>
    </w:rPr>
  </w:style>
  <w:style w:type="paragraph" w:styleId="Sangra3detindependiente">
    <w:name w:val="Body Text Indent 3"/>
    <w:basedOn w:val="Normal"/>
    <w:link w:val="Sangra3detindependienteCar"/>
    <w:rsid w:val="00BC5A7F"/>
    <w:pPr>
      <w:widowControl w:val="0"/>
      <w:tabs>
        <w:tab w:val="left" w:pos="-1440"/>
      </w:tabs>
      <w:spacing w:after="0" w:line="240" w:lineRule="auto"/>
      <w:ind w:left="426" w:hanging="426"/>
      <w:jc w:val="both"/>
    </w:pPr>
    <w:rPr>
      <w:rFonts w:ascii="Century Gothic" w:eastAsia="Times New Roman" w:hAnsi="Century Gothic" w:cs="Times New Roman"/>
      <w:szCs w:val="20"/>
      <w:lang w:val="es-ES_tradnl" w:eastAsia="es-ES"/>
    </w:rPr>
  </w:style>
  <w:style w:type="character" w:customStyle="1" w:styleId="Sangra3detindependienteCar">
    <w:name w:val="Sangría 3 de t. independiente Car"/>
    <w:basedOn w:val="Fuentedeprrafopredeter"/>
    <w:link w:val="Sangra3detindependiente"/>
    <w:rsid w:val="00BC5A7F"/>
    <w:rPr>
      <w:rFonts w:ascii="Century Gothic" w:eastAsia="Times New Roman" w:hAnsi="Century Gothic" w:cs="Times New Roman"/>
      <w:szCs w:val="20"/>
      <w:lang w:val="es-ES_tradnl" w:eastAsia="es-ES"/>
    </w:rPr>
  </w:style>
  <w:style w:type="paragraph" w:customStyle="1" w:styleId="xl37">
    <w:name w:val="xl37"/>
    <w:basedOn w:val="Normal"/>
    <w:rsid w:val="00BC5A7F"/>
    <w:pPr>
      <w:spacing w:before="100" w:beforeAutospacing="1" w:after="100" w:afterAutospacing="1" w:line="240" w:lineRule="auto"/>
    </w:pPr>
    <w:rPr>
      <w:rFonts w:ascii="Verdana" w:eastAsia="Times New Roman" w:hAnsi="Verdana" w:cs="Times New Roman"/>
      <w:b/>
      <w:bCs/>
      <w:sz w:val="24"/>
      <w:szCs w:val="24"/>
      <w:lang w:val="es-ES" w:eastAsia="es-ES"/>
    </w:rPr>
  </w:style>
  <w:style w:type="paragraph" w:styleId="Descripcin">
    <w:name w:val="caption"/>
    <w:aliases w:val="Epígrafe"/>
    <w:basedOn w:val="Normal"/>
    <w:next w:val="Normal"/>
    <w:qFormat/>
    <w:rsid w:val="00BC5A7F"/>
    <w:pPr>
      <w:spacing w:after="0" w:line="240" w:lineRule="auto"/>
    </w:pPr>
    <w:rPr>
      <w:rFonts w:ascii="Arial" w:eastAsia="Times New Roman" w:hAnsi="Arial" w:cs="Times New Roman"/>
      <w:b/>
      <w:sz w:val="20"/>
      <w:szCs w:val="20"/>
      <w:lang w:val="es-ES_tradnl" w:eastAsia="es-ES"/>
    </w:rPr>
  </w:style>
  <w:style w:type="paragraph" w:customStyle="1" w:styleId="1">
    <w:name w:val="1"/>
    <w:basedOn w:val="Normal"/>
    <w:next w:val="Sangradetextonormal"/>
    <w:rsid w:val="00BC5A7F"/>
    <w:pPr>
      <w:spacing w:after="0" w:line="240" w:lineRule="auto"/>
      <w:ind w:left="708"/>
    </w:pPr>
    <w:rPr>
      <w:rFonts w:ascii="Times New Roman" w:eastAsia="Times New Roman" w:hAnsi="Times New Roman" w:cs="Times New Roman"/>
      <w:sz w:val="20"/>
      <w:szCs w:val="20"/>
    </w:rPr>
  </w:style>
  <w:style w:type="paragraph" w:styleId="Sangradetextonormal">
    <w:name w:val="Body Text Indent"/>
    <w:basedOn w:val="Normal"/>
    <w:link w:val="SangradetextonormalCar"/>
    <w:rsid w:val="00BC5A7F"/>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BC5A7F"/>
    <w:rPr>
      <w:rFonts w:ascii="Times New Roman" w:eastAsia="Times New Roman" w:hAnsi="Times New Roman" w:cs="Times New Roman"/>
      <w:sz w:val="24"/>
      <w:szCs w:val="24"/>
      <w:lang w:val="es-CO" w:eastAsia="es-ES"/>
    </w:rPr>
  </w:style>
  <w:style w:type="paragraph" w:styleId="Sangranormal">
    <w:name w:val="Normal Indent"/>
    <w:basedOn w:val="Normal"/>
    <w:rsid w:val="00BC5A7F"/>
    <w:pPr>
      <w:spacing w:after="0" w:line="240" w:lineRule="auto"/>
      <w:ind w:left="708"/>
      <w:jc w:val="both"/>
    </w:pPr>
    <w:rPr>
      <w:rFonts w:ascii="Arial" w:eastAsia="Times New Roman" w:hAnsi="Arial" w:cs="Times New Roman"/>
      <w:sz w:val="24"/>
      <w:szCs w:val="20"/>
      <w:lang w:val="es-ES_tradnl"/>
    </w:rPr>
  </w:style>
  <w:style w:type="paragraph" w:customStyle="1" w:styleId="Lista20">
    <w:name w:val="Lista2"/>
    <w:basedOn w:val="Lista"/>
    <w:rsid w:val="00BC5A7F"/>
    <w:pPr>
      <w:spacing w:after="120"/>
      <w:ind w:left="992" w:firstLine="0"/>
      <w:jc w:val="both"/>
    </w:pPr>
    <w:rPr>
      <w:rFonts w:ascii="Arial" w:hAnsi="Arial" w:cs="Arial"/>
      <w:sz w:val="22"/>
      <w:szCs w:val="22"/>
      <w:lang w:val="es-ES_tradnl" w:eastAsia="en-US"/>
    </w:rPr>
  </w:style>
  <w:style w:type="paragraph" w:styleId="Lista">
    <w:name w:val="List"/>
    <w:basedOn w:val="Normal"/>
    <w:uiPriority w:val="99"/>
    <w:rsid w:val="00BC5A7F"/>
    <w:pPr>
      <w:spacing w:after="0" w:line="240" w:lineRule="auto"/>
      <w:ind w:left="283" w:hanging="283"/>
    </w:pPr>
    <w:rPr>
      <w:rFonts w:ascii="Times New Roman" w:eastAsia="Times New Roman" w:hAnsi="Times New Roman" w:cs="Times New Roman"/>
      <w:sz w:val="24"/>
      <w:szCs w:val="24"/>
      <w:lang w:eastAsia="es-ES"/>
    </w:rPr>
  </w:style>
  <w:style w:type="paragraph" w:customStyle="1" w:styleId="QSubhead">
    <w:name w:val="Q Subhead"/>
    <w:basedOn w:val="Normal"/>
    <w:next w:val="Normal"/>
    <w:rsid w:val="00BC5A7F"/>
    <w:pPr>
      <w:keepNext/>
      <w:spacing w:before="240" w:after="0" w:line="240" w:lineRule="auto"/>
    </w:pPr>
    <w:rPr>
      <w:rFonts w:ascii="Arial" w:eastAsia="Times New Roman" w:hAnsi="Arial" w:cs="Arial"/>
      <w:b/>
      <w:bCs/>
      <w:color w:val="000000"/>
      <w:sz w:val="24"/>
      <w:szCs w:val="24"/>
      <w:lang w:val="en-US"/>
    </w:rPr>
  </w:style>
  <w:style w:type="paragraph" w:customStyle="1" w:styleId="Norm">
    <w:name w:val="Norm"/>
    <w:rsid w:val="00BC5A7F"/>
    <w:pPr>
      <w:spacing w:before="120" w:after="0" w:line="240" w:lineRule="auto"/>
      <w:jc w:val="both"/>
    </w:pPr>
    <w:rPr>
      <w:rFonts w:ascii="Times New Roman" w:eastAsia="Times New Roman" w:hAnsi="Times New Roman" w:cs="Times New Roman"/>
      <w:color w:val="000000"/>
    </w:rPr>
  </w:style>
  <w:style w:type="paragraph" w:customStyle="1" w:styleId="Sangra">
    <w:name w:val="Sangría"/>
    <w:basedOn w:val="Normal"/>
    <w:rsid w:val="00BC5A7F"/>
    <w:pPr>
      <w:spacing w:after="0" w:line="240" w:lineRule="auto"/>
      <w:ind w:left="567"/>
      <w:jc w:val="both"/>
    </w:pPr>
    <w:rPr>
      <w:rFonts w:ascii="Times New Roman" w:eastAsia="Times New Roman" w:hAnsi="Times New Roman" w:cs="Times New Roman"/>
      <w:sz w:val="24"/>
      <w:szCs w:val="20"/>
      <w:lang w:val="es-ES_tradnl" w:eastAsia="es-ES"/>
    </w:rPr>
  </w:style>
  <w:style w:type="paragraph" w:customStyle="1" w:styleId="NBullet1">
    <w:name w:val="N Bullet 1"/>
    <w:basedOn w:val="Normal"/>
    <w:rsid w:val="00BC5A7F"/>
    <w:pPr>
      <w:spacing w:before="120" w:after="0" w:line="240" w:lineRule="auto"/>
      <w:ind w:left="720" w:hanging="360"/>
    </w:pPr>
    <w:rPr>
      <w:rFonts w:ascii="Times New Roman" w:eastAsia="Times New Roman" w:hAnsi="Times New Roman" w:cs="Times New Roman"/>
      <w:color w:val="000000"/>
      <w:sz w:val="24"/>
      <w:szCs w:val="24"/>
      <w:lang w:val="en-US"/>
    </w:rPr>
  </w:style>
  <w:style w:type="paragraph" w:customStyle="1" w:styleId="BodyText31">
    <w:name w:val="Body Text 31"/>
    <w:basedOn w:val="Normal"/>
    <w:rsid w:val="00BC5A7F"/>
    <w:pPr>
      <w:numPr>
        <w:numId w:val="2"/>
      </w:numPr>
      <w:tabs>
        <w:tab w:val="clear" w:pos="758"/>
        <w:tab w:val="num" w:pos="284"/>
      </w:tabs>
      <w:spacing w:after="0" w:line="360" w:lineRule="auto"/>
      <w:ind w:left="142"/>
      <w:jc w:val="both"/>
    </w:pPr>
    <w:rPr>
      <w:rFonts w:ascii="Arial" w:eastAsia="Times New Roman" w:hAnsi="Arial" w:cs="Times New Roman"/>
      <w:b/>
      <w:szCs w:val="20"/>
      <w:lang w:val="es-ES_tradnl" w:eastAsia="es-ES"/>
    </w:rPr>
  </w:style>
  <w:style w:type="paragraph" w:styleId="Textosinformato">
    <w:name w:val="Plain Text"/>
    <w:basedOn w:val="Normal"/>
    <w:link w:val="TextosinformatoCar"/>
    <w:rsid w:val="00BC5A7F"/>
    <w:pPr>
      <w:numPr>
        <w:numId w:val="1"/>
      </w:numPr>
      <w:tabs>
        <w:tab w:val="clear" w:pos="720"/>
      </w:tabs>
      <w:spacing w:after="0" w:line="240" w:lineRule="auto"/>
      <w:ind w:left="284"/>
      <w:jc w:val="both"/>
    </w:pPr>
    <w:rPr>
      <w:rFonts w:ascii="Arial" w:eastAsia="Times New Roman" w:hAnsi="Arial" w:cs="Times New Roman"/>
      <w:b/>
      <w:sz w:val="24"/>
      <w:szCs w:val="20"/>
      <w:lang w:val="es-ES_tradnl" w:eastAsia="es-ES"/>
    </w:rPr>
  </w:style>
  <w:style w:type="character" w:customStyle="1" w:styleId="TextosinformatoCar">
    <w:name w:val="Texto sin formato Car"/>
    <w:basedOn w:val="Fuentedeprrafopredeter"/>
    <w:link w:val="Textosinformato"/>
    <w:rsid w:val="00BC5A7F"/>
    <w:rPr>
      <w:rFonts w:ascii="Arial" w:eastAsia="Times New Roman" w:hAnsi="Arial" w:cs="Times New Roman"/>
      <w:b/>
      <w:sz w:val="24"/>
      <w:szCs w:val="20"/>
      <w:lang w:val="es-ES_tradnl" w:eastAsia="es-ES"/>
    </w:rPr>
  </w:style>
  <w:style w:type="paragraph" w:customStyle="1" w:styleId="QMarginNum">
    <w:name w:val="Q Margin Num"/>
    <w:basedOn w:val="Normal"/>
    <w:rsid w:val="00BC5A7F"/>
    <w:pPr>
      <w:tabs>
        <w:tab w:val="right" w:pos="-360"/>
        <w:tab w:val="left" w:pos="0"/>
      </w:tabs>
      <w:spacing w:before="240" w:after="0" w:line="240" w:lineRule="auto"/>
      <w:ind w:hanging="1800"/>
      <w:jc w:val="both"/>
    </w:pPr>
    <w:rPr>
      <w:rFonts w:ascii="Times New Roman" w:eastAsia="Times New Roman" w:hAnsi="Times New Roman" w:cs="Times New Roman"/>
      <w:b/>
      <w:color w:val="000000"/>
      <w:sz w:val="24"/>
      <w:szCs w:val="20"/>
      <w:lang w:val="en-US" w:eastAsia="es-ES"/>
    </w:rPr>
  </w:style>
  <w:style w:type="paragraph" w:customStyle="1" w:styleId="Sangria">
    <w:name w:val="Sangria"/>
    <w:basedOn w:val="Normal"/>
    <w:rsid w:val="00BC5A7F"/>
    <w:pPr>
      <w:spacing w:after="0" w:line="240" w:lineRule="auto"/>
      <w:ind w:left="567"/>
      <w:jc w:val="both"/>
    </w:pPr>
    <w:rPr>
      <w:rFonts w:ascii="Times New Roman" w:eastAsia="Times New Roman" w:hAnsi="Times New Roman" w:cs="Times New Roman"/>
      <w:sz w:val="24"/>
      <w:szCs w:val="20"/>
      <w:lang w:val="es-ES_tradnl" w:eastAsia="es-ES"/>
    </w:rPr>
  </w:style>
  <w:style w:type="paragraph" w:customStyle="1" w:styleId="Titulin">
    <w:name w:val="Titulin"/>
    <w:basedOn w:val="Normal"/>
    <w:rsid w:val="00BC5A7F"/>
    <w:pPr>
      <w:keepNext/>
      <w:spacing w:after="0" w:line="240" w:lineRule="auto"/>
      <w:jc w:val="both"/>
    </w:pPr>
    <w:rPr>
      <w:rFonts w:ascii="Times New Roman" w:eastAsia="Times New Roman" w:hAnsi="Times New Roman" w:cs="Times New Roman"/>
      <w:b/>
      <w:i/>
      <w:sz w:val="28"/>
      <w:szCs w:val="20"/>
      <w:lang w:val="es-ES_tradnl" w:eastAsia="es-ES"/>
    </w:rPr>
  </w:style>
  <w:style w:type="paragraph" w:customStyle="1" w:styleId="Tituln2">
    <w:name w:val="Titulín 2"/>
    <w:basedOn w:val="Sangra"/>
    <w:rsid w:val="00BC5A7F"/>
    <w:rPr>
      <w:b/>
      <w:i/>
      <w:sz w:val="28"/>
    </w:rPr>
  </w:style>
  <w:style w:type="paragraph" w:customStyle="1" w:styleId="BodyText21">
    <w:name w:val="Body Text 21"/>
    <w:basedOn w:val="Normal"/>
    <w:rsid w:val="00BC5A7F"/>
    <w:pPr>
      <w:autoSpaceDE w:val="0"/>
      <w:autoSpaceDN w:val="0"/>
      <w:spacing w:after="0" w:line="240" w:lineRule="auto"/>
      <w:jc w:val="center"/>
    </w:pPr>
    <w:rPr>
      <w:rFonts w:ascii="Arial" w:eastAsia="Times New Roman" w:hAnsi="Arial" w:cs="Arial"/>
      <w:b/>
      <w:bCs/>
      <w:sz w:val="24"/>
      <w:szCs w:val="24"/>
      <w:lang w:val="es-ES_tradnl" w:eastAsia="es-ES"/>
    </w:rPr>
  </w:style>
  <w:style w:type="paragraph" w:customStyle="1" w:styleId="toa">
    <w:name w:val="toa"/>
    <w:basedOn w:val="Normal"/>
    <w:rsid w:val="00BC5A7F"/>
    <w:pPr>
      <w:tabs>
        <w:tab w:val="left" w:pos="0"/>
        <w:tab w:val="left" w:pos="9000"/>
        <w:tab w:val="right" w:pos="9360"/>
      </w:tabs>
      <w:suppressAutoHyphens/>
      <w:autoSpaceDE w:val="0"/>
      <w:autoSpaceDN w:val="0"/>
      <w:spacing w:after="0" w:line="240" w:lineRule="auto"/>
      <w:jc w:val="both"/>
    </w:pPr>
    <w:rPr>
      <w:rFonts w:ascii="Times New Roman" w:eastAsia="Times New Roman" w:hAnsi="Times New Roman" w:cs="Times New Roman"/>
      <w:spacing w:val="-2"/>
      <w:sz w:val="24"/>
      <w:szCs w:val="24"/>
      <w:lang w:val="en-US" w:eastAsia="es-ES"/>
    </w:rPr>
  </w:style>
  <w:style w:type="paragraph" w:customStyle="1" w:styleId="MARITZA6">
    <w:name w:val="MARITZA6"/>
    <w:basedOn w:val="Normal"/>
    <w:rsid w:val="00BC5A7F"/>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BC5A7F"/>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Estilo3">
    <w:name w:val="Estilo3"/>
    <w:basedOn w:val="Normal"/>
    <w:qFormat/>
    <w:rsid w:val="00BC5A7F"/>
    <w:pPr>
      <w:tabs>
        <w:tab w:val="num" w:pos="720"/>
      </w:tabs>
      <w:spacing w:after="0" w:line="240" w:lineRule="auto"/>
      <w:ind w:left="720" w:hanging="360"/>
      <w:jc w:val="both"/>
    </w:pPr>
    <w:rPr>
      <w:rFonts w:ascii="Arial" w:eastAsia="Times New Roman" w:hAnsi="Arial" w:cs="Times New Roman"/>
      <w:sz w:val="24"/>
      <w:szCs w:val="24"/>
      <w:lang w:val="es-ES_tradnl" w:eastAsia="es-ES"/>
    </w:rPr>
  </w:style>
  <w:style w:type="paragraph" w:customStyle="1" w:styleId="MARITZA3">
    <w:name w:val="MARITZA3"/>
    <w:rsid w:val="00BC5A7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eastAsia="es-ES"/>
    </w:rPr>
  </w:style>
  <w:style w:type="paragraph" w:styleId="Continuarlista">
    <w:name w:val="List Continue"/>
    <w:basedOn w:val="Normal"/>
    <w:rsid w:val="00BC5A7F"/>
    <w:pPr>
      <w:spacing w:after="120" w:line="240" w:lineRule="auto"/>
      <w:ind w:left="360"/>
    </w:pPr>
    <w:rPr>
      <w:rFonts w:ascii="Times New Roman" w:eastAsia="Times New Roman" w:hAnsi="Times New Roman" w:cs="Times New Roman"/>
      <w:sz w:val="24"/>
      <w:szCs w:val="24"/>
      <w:lang w:eastAsia="es-ES"/>
    </w:rPr>
  </w:style>
  <w:style w:type="paragraph" w:styleId="Listaconvietas3">
    <w:name w:val="List Bullet 3"/>
    <w:basedOn w:val="Normal"/>
    <w:autoRedefine/>
    <w:rsid w:val="00BC5A7F"/>
    <w:pPr>
      <w:tabs>
        <w:tab w:val="num" w:pos="926"/>
        <w:tab w:val="num" w:pos="1080"/>
      </w:tabs>
      <w:spacing w:after="0" w:line="240" w:lineRule="auto"/>
      <w:ind w:left="1080" w:hanging="360"/>
    </w:pPr>
    <w:rPr>
      <w:rFonts w:ascii="Times New Roman" w:eastAsia="Times New Roman" w:hAnsi="Times New Roman" w:cs="Times New Roman"/>
      <w:sz w:val="24"/>
      <w:szCs w:val="24"/>
      <w:lang w:eastAsia="es-ES"/>
    </w:rPr>
  </w:style>
  <w:style w:type="paragraph" w:customStyle="1" w:styleId="vieta">
    <w:name w:val="viñeta"/>
    <w:basedOn w:val="Normal"/>
    <w:rsid w:val="00BC5A7F"/>
    <w:pPr>
      <w:tabs>
        <w:tab w:val="num" w:pos="1492"/>
      </w:tabs>
      <w:spacing w:after="0" w:line="240" w:lineRule="auto"/>
      <w:ind w:left="1492" w:hanging="360"/>
      <w:jc w:val="both"/>
    </w:pPr>
    <w:rPr>
      <w:rFonts w:ascii="Arial" w:eastAsia="Times New Roman" w:hAnsi="Arial" w:cs="Times New Roman"/>
      <w:sz w:val="24"/>
      <w:szCs w:val="24"/>
      <w:lang w:val="es-ES" w:eastAsia="es-ES"/>
    </w:rPr>
  </w:style>
  <w:style w:type="paragraph" w:styleId="Textocomentario">
    <w:name w:val="annotation text"/>
    <w:basedOn w:val="Normal"/>
    <w:link w:val="TextocomentarioCar"/>
    <w:uiPriority w:val="99"/>
    <w:rsid w:val="00BC5A7F"/>
    <w:pPr>
      <w:spacing w:after="0" w:line="240" w:lineRule="auto"/>
      <w:jc w:val="both"/>
    </w:pPr>
    <w:rPr>
      <w:rFonts w:ascii="Arial" w:eastAsia="Times New Roman" w:hAnsi="Arial" w:cs="Times New Roman"/>
      <w:sz w:val="20"/>
      <w:szCs w:val="20"/>
      <w:lang w:val="es-MX" w:eastAsia="es-ES"/>
    </w:rPr>
  </w:style>
  <w:style w:type="character" w:customStyle="1" w:styleId="TextocomentarioCar">
    <w:name w:val="Texto comentario Car"/>
    <w:basedOn w:val="Fuentedeprrafopredeter"/>
    <w:link w:val="Textocomentario"/>
    <w:uiPriority w:val="99"/>
    <w:rsid w:val="00BC5A7F"/>
    <w:rPr>
      <w:rFonts w:ascii="Arial" w:eastAsia="Times New Roman" w:hAnsi="Arial" w:cs="Times New Roman"/>
      <w:sz w:val="20"/>
      <w:szCs w:val="20"/>
      <w:lang w:val="es-MX" w:eastAsia="es-ES"/>
    </w:rPr>
  </w:style>
  <w:style w:type="paragraph" w:customStyle="1" w:styleId="Estilo1">
    <w:name w:val="Estilo1"/>
    <w:basedOn w:val="Normal"/>
    <w:next w:val="Normal"/>
    <w:autoRedefine/>
    <w:rsid w:val="00BC5A7F"/>
    <w:pPr>
      <w:tabs>
        <w:tab w:val="num" w:pos="2112"/>
      </w:tabs>
      <w:spacing w:after="0" w:line="240" w:lineRule="auto"/>
      <w:ind w:left="2112" w:hanging="360"/>
      <w:jc w:val="both"/>
    </w:pPr>
    <w:rPr>
      <w:rFonts w:ascii="Comic Sans MS" w:eastAsia="Times New Roman" w:hAnsi="Comic Sans MS" w:cs="Times New Roman"/>
      <w:sz w:val="24"/>
      <w:szCs w:val="24"/>
      <w:lang w:val="es-ES" w:eastAsia="es-ES"/>
    </w:rPr>
  </w:style>
  <w:style w:type="paragraph" w:customStyle="1" w:styleId="Textopredeterminado">
    <w:name w:val="Texto predeterminado"/>
    <w:basedOn w:val="Normal"/>
    <w:uiPriority w:val="99"/>
    <w:rsid w:val="00BC5A7F"/>
    <w:pPr>
      <w:spacing w:after="0" w:line="240" w:lineRule="auto"/>
    </w:pPr>
    <w:rPr>
      <w:rFonts w:ascii="Arial" w:eastAsia="Times New Roman" w:hAnsi="Arial" w:cs="Times New Roman"/>
      <w:sz w:val="24"/>
      <w:szCs w:val="20"/>
      <w:lang w:val="en-US" w:eastAsia="es-ES"/>
    </w:rPr>
  </w:style>
  <w:style w:type="paragraph" w:customStyle="1" w:styleId="C1">
    <w:name w:val="C1"/>
    <w:basedOn w:val="Normal"/>
    <w:rsid w:val="00BC5A7F"/>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BodyText22">
    <w:name w:val="Body Text 22"/>
    <w:basedOn w:val="Normal"/>
    <w:rsid w:val="00BC5A7F"/>
    <w:pPr>
      <w:widowControl w:val="0"/>
      <w:spacing w:after="0" w:line="240" w:lineRule="auto"/>
      <w:jc w:val="both"/>
    </w:pPr>
    <w:rPr>
      <w:rFonts w:ascii="Arial" w:eastAsia="Times New Roman" w:hAnsi="Arial" w:cs="Times New Roman"/>
      <w:sz w:val="24"/>
      <w:szCs w:val="20"/>
      <w:lang w:val="es-ES_tradnl" w:eastAsia="es-MX"/>
    </w:rPr>
  </w:style>
  <w:style w:type="character" w:styleId="Hipervnculovisitado">
    <w:name w:val="FollowedHyperlink"/>
    <w:uiPriority w:val="99"/>
    <w:rsid w:val="00BC5A7F"/>
    <w:rPr>
      <w:rFonts w:cs="Times New Roman"/>
      <w:color w:val="800080"/>
      <w:u w:val="single"/>
    </w:rPr>
  </w:style>
  <w:style w:type="paragraph" w:styleId="Asuntodelcomentario">
    <w:name w:val="annotation subject"/>
    <w:basedOn w:val="Textocomentario"/>
    <w:next w:val="Textocomentario"/>
    <w:link w:val="AsuntodelcomentarioCar"/>
    <w:uiPriority w:val="99"/>
    <w:rsid w:val="00BC5A7F"/>
    <w:pPr>
      <w:jc w:val="left"/>
    </w:pPr>
    <w:rPr>
      <w:rFonts w:ascii="Times New Roman" w:hAnsi="Times New Roman"/>
      <w:b/>
      <w:bCs/>
      <w:lang w:val="es-CO"/>
    </w:rPr>
  </w:style>
  <w:style w:type="character" w:customStyle="1" w:styleId="AsuntodelcomentarioCar">
    <w:name w:val="Asunto del comentario Car"/>
    <w:basedOn w:val="TextocomentarioCar"/>
    <w:link w:val="Asuntodelcomentario"/>
    <w:uiPriority w:val="99"/>
    <w:rsid w:val="00BC5A7F"/>
    <w:rPr>
      <w:rFonts w:ascii="Times New Roman" w:eastAsia="Times New Roman" w:hAnsi="Times New Roman" w:cs="Times New Roman"/>
      <w:b/>
      <w:bCs/>
      <w:sz w:val="20"/>
      <w:szCs w:val="20"/>
      <w:lang w:val="es-CO" w:eastAsia="es-ES"/>
    </w:rPr>
  </w:style>
  <w:style w:type="paragraph" w:customStyle="1" w:styleId="Prrafodelista1">
    <w:name w:val="Párrafo de lista1"/>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Texto">
    <w:name w:val="Texto"/>
    <w:basedOn w:val="Normal"/>
    <w:uiPriority w:val="99"/>
    <w:rsid w:val="00BC5A7F"/>
    <w:pPr>
      <w:spacing w:after="240" w:line="240" w:lineRule="auto"/>
      <w:jc w:val="both"/>
    </w:pPr>
    <w:rPr>
      <w:rFonts w:ascii="Arial" w:eastAsia="Times New Roman" w:hAnsi="Arial" w:cs="Times New Roman"/>
      <w:szCs w:val="20"/>
      <w:lang w:eastAsia="es-MX"/>
    </w:rPr>
  </w:style>
  <w:style w:type="paragraph" w:customStyle="1" w:styleId="Listaconguion">
    <w:name w:val="Lista con guion"/>
    <w:basedOn w:val="Normal"/>
    <w:rsid w:val="00BC5A7F"/>
    <w:pPr>
      <w:tabs>
        <w:tab w:val="num" w:pos="1440"/>
      </w:tabs>
      <w:spacing w:after="120" w:line="240" w:lineRule="auto"/>
      <w:jc w:val="both"/>
    </w:pPr>
    <w:rPr>
      <w:rFonts w:ascii="Arial" w:eastAsia="Times New Roman" w:hAnsi="Arial" w:cs="Times New Roman"/>
      <w:szCs w:val="20"/>
      <w:lang w:eastAsia="es-MX"/>
    </w:rPr>
  </w:style>
  <w:style w:type="paragraph" w:styleId="Textonotapie">
    <w:name w:val="footnote text"/>
    <w:basedOn w:val="Normal"/>
    <w:link w:val="TextonotapieCar"/>
    <w:uiPriority w:val="99"/>
    <w:rsid w:val="00BC5A7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C5A7F"/>
    <w:rPr>
      <w:rFonts w:ascii="Times New Roman" w:eastAsia="Times New Roman" w:hAnsi="Times New Roman" w:cs="Times New Roman"/>
      <w:sz w:val="20"/>
      <w:szCs w:val="20"/>
      <w:lang w:val="es-ES" w:eastAsia="es-ES"/>
    </w:rPr>
  </w:style>
  <w:style w:type="paragraph" w:customStyle="1" w:styleId="EstiloTtulo1ArialNarrow12pt">
    <w:name w:val="Estilo Título 1 + Arial Narrow 12 pt"/>
    <w:basedOn w:val="Normal"/>
    <w:autoRedefine/>
    <w:rsid w:val="00BC5A7F"/>
    <w:pPr>
      <w:keepNext/>
      <w:spacing w:after="0" w:line="240" w:lineRule="auto"/>
      <w:outlineLvl w:val="3"/>
    </w:pPr>
    <w:rPr>
      <w:rFonts w:ascii="Arial Narrow" w:eastAsia="Times New Roman" w:hAnsi="Arial Narrow" w:cs="Times New Roman"/>
      <w:b/>
      <w:color w:val="000000"/>
      <w:sz w:val="24"/>
      <w:szCs w:val="20"/>
      <w:lang w:val="es-ES_tradnl" w:eastAsia="es-ES"/>
    </w:rPr>
  </w:style>
  <w:style w:type="character" w:styleId="Fuerte">
    <w:name w:val="Strong"/>
    <w:uiPriority w:val="22"/>
    <w:qFormat/>
    <w:rsid w:val="00BC5A7F"/>
    <w:rPr>
      <w:rFonts w:cs="Times New Roman"/>
      <w:b/>
      <w:bCs/>
    </w:rPr>
  </w:style>
  <w:style w:type="character" w:customStyle="1" w:styleId="CarCar5">
    <w:name w:val="Car Car5"/>
    <w:rsid w:val="00BC5A7F"/>
    <w:rPr>
      <w:rFonts w:ascii="Arial" w:hAnsi="Arial" w:cs="Arial"/>
      <w:b/>
      <w:bCs/>
      <w:kern w:val="32"/>
      <w:sz w:val="28"/>
      <w:szCs w:val="28"/>
    </w:rPr>
  </w:style>
  <w:style w:type="character" w:customStyle="1" w:styleId="H2CarCar">
    <w:name w:val="H2 Car Car"/>
    <w:rsid w:val="00BC5A7F"/>
    <w:rPr>
      <w:rFonts w:ascii="Arial" w:hAnsi="Arial" w:cs="Arial"/>
      <w:b/>
      <w:bCs/>
      <w:iCs/>
      <w:sz w:val="28"/>
      <w:szCs w:val="28"/>
    </w:rPr>
  </w:style>
  <w:style w:type="character" w:customStyle="1" w:styleId="CarCar4">
    <w:name w:val="Car Car4"/>
    <w:rsid w:val="00BC5A7F"/>
    <w:rPr>
      <w:rFonts w:ascii="Arial" w:hAnsi="Arial" w:cs="Arial"/>
      <w:b/>
      <w:bCs/>
      <w:sz w:val="24"/>
      <w:szCs w:val="24"/>
    </w:rPr>
  </w:style>
  <w:style w:type="character" w:customStyle="1" w:styleId="CarCar2">
    <w:name w:val="Car Car2"/>
    <w:rsid w:val="00BC5A7F"/>
    <w:rPr>
      <w:rFonts w:ascii="Arial" w:hAnsi="Arial" w:cs="Times New Roman"/>
      <w:sz w:val="24"/>
      <w:szCs w:val="24"/>
    </w:rPr>
  </w:style>
  <w:style w:type="paragraph" w:styleId="Subttulo">
    <w:name w:val="Subtitle"/>
    <w:basedOn w:val="Normal"/>
    <w:next w:val="Normal"/>
    <w:link w:val="SubttuloCar"/>
    <w:uiPriority w:val="11"/>
    <w:qFormat/>
    <w:rsid w:val="00BC5A7F"/>
    <w:pPr>
      <w:spacing w:after="60" w:line="240" w:lineRule="auto"/>
      <w:jc w:val="center"/>
      <w:outlineLvl w:val="1"/>
    </w:pPr>
    <w:rPr>
      <w:rFonts w:ascii="Cambria" w:eastAsia="Times New Roman" w:hAnsi="Cambria" w:cs="Times New Roman"/>
      <w:sz w:val="24"/>
      <w:szCs w:val="24"/>
      <w:lang w:val="es-ES_tradnl" w:eastAsia="es-ES_tradnl"/>
    </w:rPr>
  </w:style>
  <w:style w:type="character" w:customStyle="1" w:styleId="SubttuloCar">
    <w:name w:val="Subtítulo Car"/>
    <w:basedOn w:val="Fuentedeprrafopredeter"/>
    <w:link w:val="Subttulo"/>
    <w:uiPriority w:val="11"/>
    <w:rsid w:val="00BC5A7F"/>
    <w:rPr>
      <w:rFonts w:ascii="Cambria" w:eastAsia="Times New Roman" w:hAnsi="Cambria" w:cs="Times New Roman"/>
      <w:sz w:val="24"/>
      <w:szCs w:val="24"/>
      <w:lang w:val="es-ES_tradnl" w:eastAsia="es-ES_tradnl"/>
    </w:rPr>
  </w:style>
  <w:style w:type="character" w:customStyle="1" w:styleId="SubtitleChar">
    <w:name w:val="Subtitle Char"/>
    <w:locked/>
    <w:rsid w:val="00BC5A7F"/>
    <w:rPr>
      <w:rFonts w:ascii="Cambria" w:hAnsi="Cambria" w:cs="Times New Roman"/>
      <w:sz w:val="24"/>
      <w:szCs w:val="24"/>
      <w:lang w:val="es-CO"/>
    </w:rPr>
  </w:style>
  <w:style w:type="character" w:customStyle="1" w:styleId="CarCar3">
    <w:name w:val="Car Car3"/>
    <w:rsid w:val="00BC5A7F"/>
    <w:rPr>
      <w:rFonts w:ascii="Arial" w:hAnsi="Arial" w:cs="Times New Roman"/>
      <w:sz w:val="24"/>
      <w:szCs w:val="24"/>
      <w:lang w:val="es-ES_tradnl"/>
    </w:rPr>
  </w:style>
  <w:style w:type="character" w:styleId="nfasis">
    <w:name w:val="Emphasis"/>
    <w:uiPriority w:val="20"/>
    <w:qFormat/>
    <w:rsid w:val="00BC5A7F"/>
    <w:rPr>
      <w:rFonts w:cs="Times New Roman"/>
      <w:i/>
      <w:iCs/>
    </w:rPr>
  </w:style>
  <w:style w:type="paragraph" w:styleId="Textodebloque">
    <w:name w:val="Block Text"/>
    <w:basedOn w:val="Normal"/>
    <w:rsid w:val="00BC5A7F"/>
    <w:pPr>
      <w:spacing w:after="0" w:line="240" w:lineRule="auto"/>
      <w:ind w:left="360" w:right="335" w:hanging="360"/>
      <w:jc w:val="both"/>
    </w:pPr>
    <w:rPr>
      <w:rFonts w:ascii="Arial" w:eastAsia="Times New Roman" w:hAnsi="Arial" w:cs="Times New Roman"/>
      <w:sz w:val="24"/>
      <w:szCs w:val="20"/>
      <w:lang w:val="es-ES_tradnl" w:eastAsia="es-MX"/>
    </w:rPr>
  </w:style>
  <w:style w:type="paragraph" w:customStyle="1" w:styleId="estilo10">
    <w:name w:val="estilo1"/>
    <w:basedOn w:val="Normal"/>
    <w:rsid w:val="00BC5A7F"/>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CarCar11">
    <w:name w:val="Car Car11"/>
    <w:locked/>
    <w:rsid w:val="00BC5A7F"/>
    <w:rPr>
      <w:b/>
      <w:bCs/>
      <w:sz w:val="24"/>
      <w:szCs w:val="24"/>
      <w:lang w:val="es-CO" w:eastAsia="es-ES" w:bidi="ar-SA"/>
    </w:rPr>
  </w:style>
  <w:style w:type="paragraph" w:customStyle="1" w:styleId="CarCarCarCar">
    <w:name w:val="Car Car Car Car"/>
    <w:basedOn w:val="Normal"/>
    <w:uiPriority w:val="99"/>
    <w:rsid w:val="00BC5A7F"/>
    <w:pPr>
      <w:spacing w:line="240" w:lineRule="exact"/>
    </w:pPr>
    <w:rPr>
      <w:rFonts w:ascii="Verdana" w:eastAsia="Times New Roman" w:hAnsi="Verdana" w:cs="Times New Roman"/>
      <w:sz w:val="20"/>
      <w:szCs w:val="24"/>
      <w:lang w:val="en-US"/>
    </w:rPr>
  </w:style>
  <w:style w:type="paragraph" w:customStyle="1" w:styleId="CUERPOTEXTO">
    <w:name w:val="CUERPO TEXTO"/>
    <w:rsid w:val="00BC5A7F"/>
    <w:pPr>
      <w:widowControl w:val="0"/>
      <w:suppressAutoHyphens/>
      <w:spacing w:before="28" w:after="28" w:line="220" w:lineRule="atLeast"/>
      <w:ind w:firstLine="283"/>
      <w:jc w:val="both"/>
    </w:pPr>
    <w:rPr>
      <w:rFonts w:ascii="Times New Roman" w:eastAsia="Times New Roman" w:hAnsi="Times New Roman" w:cs="Times New Roman"/>
      <w:color w:val="000000"/>
      <w:sz w:val="20"/>
      <w:szCs w:val="20"/>
      <w:lang w:val="es-ES"/>
    </w:rPr>
  </w:style>
  <w:style w:type="paragraph" w:customStyle="1" w:styleId="TextopredeterminadoCar">
    <w:name w:val="Texto predeterminado Car"/>
    <w:basedOn w:val="Normal"/>
    <w:rsid w:val="00BC5A7F"/>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s-MX"/>
    </w:rPr>
  </w:style>
  <w:style w:type="paragraph" w:styleId="Listaconvietas2">
    <w:name w:val="List Bullet 2"/>
    <w:basedOn w:val="Normal"/>
    <w:rsid w:val="00BC5A7F"/>
    <w:pPr>
      <w:numPr>
        <w:numId w:val="3"/>
      </w:numPr>
      <w:spacing w:after="0" w:line="240" w:lineRule="auto"/>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BC5A7F"/>
    <w:pPr>
      <w:widowControl w:val="0"/>
      <w:tabs>
        <w:tab w:val="left" w:pos="1140"/>
      </w:tabs>
      <w:spacing w:after="0" w:line="240" w:lineRule="auto"/>
      <w:jc w:val="both"/>
    </w:pPr>
    <w:rPr>
      <w:rFonts w:ascii="Arial" w:eastAsia="Times New Roman" w:hAnsi="Arial" w:cs="Times New Roman"/>
      <w:color w:val="000000"/>
      <w:sz w:val="24"/>
      <w:szCs w:val="24"/>
      <w:lang w:val="es-ES_tradnl" w:eastAsia="es-ES"/>
    </w:rPr>
  </w:style>
  <w:style w:type="paragraph" w:customStyle="1" w:styleId="Nivel2">
    <w:name w:val="Nivel 2"/>
    <w:basedOn w:val="Normal"/>
    <w:rsid w:val="00BC5A7F"/>
    <w:pPr>
      <w:numPr>
        <w:numId w:val="4"/>
      </w:numPr>
      <w:spacing w:before="100" w:after="100" w:line="240" w:lineRule="auto"/>
      <w:jc w:val="both"/>
      <w:outlineLvl w:val="1"/>
    </w:pPr>
    <w:rPr>
      <w:rFonts w:ascii="Arial" w:eastAsia="Times New Roman" w:hAnsi="Arial" w:cs="Times New Roman"/>
      <w:b/>
      <w:snapToGrid w:val="0"/>
      <w:sz w:val="24"/>
      <w:szCs w:val="24"/>
      <w:lang w:val="es-ES" w:eastAsia="es-ES"/>
    </w:rPr>
  </w:style>
  <w:style w:type="paragraph" w:customStyle="1" w:styleId="Titulo2">
    <w:name w:val="Titulo 2"/>
    <w:basedOn w:val="Ttulo2"/>
    <w:qFormat/>
    <w:rsid w:val="00BC5A7F"/>
    <w:pPr>
      <w:widowControl/>
      <w:spacing w:before="240" w:after="60" w:line="276" w:lineRule="auto"/>
      <w:jc w:val="left"/>
    </w:pPr>
    <w:rPr>
      <w:rFonts w:ascii="Arial" w:hAnsi="Arial"/>
      <w:bCs/>
      <w:i/>
      <w:iCs/>
      <w:sz w:val="24"/>
      <w:szCs w:val="28"/>
      <w:lang w:val="es-ES" w:eastAsia="en-US"/>
    </w:rPr>
  </w:style>
  <w:style w:type="character" w:customStyle="1" w:styleId="MapadeldocumentoCar">
    <w:name w:val="Mapa del documento Car"/>
    <w:link w:val="Mapadeldocumento"/>
    <w:uiPriority w:val="99"/>
    <w:rsid w:val="00BC5A7F"/>
    <w:rPr>
      <w:rFonts w:ascii="Tahoma" w:hAnsi="Tahoma" w:cs="Tahoma"/>
      <w:sz w:val="16"/>
      <w:szCs w:val="16"/>
    </w:rPr>
  </w:style>
  <w:style w:type="paragraph" w:styleId="Mapadeldocumento">
    <w:name w:val="Document Map"/>
    <w:basedOn w:val="Normal"/>
    <w:link w:val="MapadeldocumentoCar"/>
    <w:uiPriority w:val="99"/>
    <w:unhideWhenUsed/>
    <w:rsid w:val="00BC5A7F"/>
    <w:pPr>
      <w:spacing w:after="0" w:line="240" w:lineRule="auto"/>
    </w:pPr>
    <w:rPr>
      <w:rFonts w:ascii="Tahoma" w:hAnsi="Tahoma" w:cs="Tahoma"/>
      <w:sz w:val="16"/>
      <w:szCs w:val="16"/>
      <w:lang w:val="en-US"/>
    </w:rPr>
  </w:style>
  <w:style w:type="character" w:customStyle="1" w:styleId="MapadeldocumentoCar1">
    <w:name w:val="Mapa del documento Car1"/>
    <w:basedOn w:val="Fuentedeprrafopredeter"/>
    <w:rsid w:val="00BC5A7F"/>
    <w:rPr>
      <w:rFonts w:ascii="Helvetica" w:hAnsi="Helvetica"/>
      <w:sz w:val="26"/>
      <w:szCs w:val="26"/>
      <w:lang w:val="es-CO"/>
    </w:rPr>
  </w:style>
  <w:style w:type="paragraph" w:styleId="TDC1">
    <w:name w:val="toc 1"/>
    <w:basedOn w:val="Normal"/>
    <w:next w:val="Normal"/>
    <w:autoRedefine/>
    <w:uiPriority w:val="39"/>
    <w:unhideWhenUsed/>
    <w:rsid w:val="00BC5A7F"/>
    <w:pPr>
      <w:spacing w:before="120" w:after="0" w:line="276" w:lineRule="auto"/>
    </w:pPr>
    <w:rPr>
      <w:rFonts w:ascii="Calibri" w:eastAsia="Calibri" w:hAnsi="Calibri" w:cs="Times New Roman"/>
      <w:b/>
      <w:bCs/>
      <w:i/>
      <w:iCs/>
      <w:sz w:val="24"/>
      <w:szCs w:val="24"/>
      <w:lang w:val="es-ES"/>
    </w:rPr>
  </w:style>
  <w:style w:type="paragraph" w:styleId="TDC2">
    <w:name w:val="toc 2"/>
    <w:basedOn w:val="Normal"/>
    <w:next w:val="Normal"/>
    <w:autoRedefine/>
    <w:uiPriority w:val="39"/>
    <w:unhideWhenUsed/>
    <w:rsid w:val="00BC5A7F"/>
    <w:pPr>
      <w:spacing w:before="120" w:after="0" w:line="276" w:lineRule="auto"/>
      <w:ind w:left="220"/>
    </w:pPr>
    <w:rPr>
      <w:rFonts w:ascii="Calibri" w:eastAsia="Calibri" w:hAnsi="Calibri" w:cs="Times New Roman"/>
      <w:b/>
      <w:bCs/>
      <w:lang w:val="es-ES"/>
    </w:rPr>
  </w:style>
  <w:style w:type="paragraph" w:styleId="TDC3">
    <w:name w:val="toc 3"/>
    <w:basedOn w:val="Normal"/>
    <w:next w:val="Normal"/>
    <w:autoRedefine/>
    <w:uiPriority w:val="39"/>
    <w:unhideWhenUsed/>
    <w:rsid w:val="00BC5A7F"/>
    <w:pPr>
      <w:spacing w:after="0" w:line="276" w:lineRule="auto"/>
      <w:ind w:left="440"/>
    </w:pPr>
    <w:rPr>
      <w:rFonts w:ascii="Calibri" w:eastAsia="Calibri" w:hAnsi="Calibri" w:cs="Times New Roman"/>
      <w:sz w:val="20"/>
      <w:szCs w:val="20"/>
      <w:lang w:val="es-ES"/>
    </w:rPr>
  </w:style>
  <w:style w:type="paragraph" w:styleId="TDC4">
    <w:name w:val="toc 4"/>
    <w:basedOn w:val="Normal"/>
    <w:next w:val="Normal"/>
    <w:autoRedefine/>
    <w:uiPriority w:val="39"/>
    <w:unhideWhenUsed/>
    <w:rsid w:val="00BC5A7F"/>
    <w:pPr>
      <w:spacing w:after="0" w:line="276" w:lineRule="auto"/>
      <w:ind w:left="660"/>
    </w:pPr>
    <w:rPr>
      <w:rFonts w:ascii="Calibri" w:eastAsia="Calibri" w:hAnsi="Calibri" w:cs="Times New Roman"/>
      <w:sz w:val="20"/>
      <w:szCs w:val="20"/>
      <w:lang w:val="es-ES"/>
    </w:rPr>
  </w:style>
  <w:style w:type="paragraph" w:styleId="TDC5">
    <w:name w:val="toc 5"/>
    <w:basedOn w:val="Normal"/>
    <w:next w:val="Normal"/>
    <w:autoRedefine/>
    <w:uiPriority w:val="39"/>
    <w:unhideWhenUsed/>
    <w:rsid w:val="00BC5A7F"/>
    <w:pPr>
      <w:spacing w:after="0" w:line="276" w:lineRule="auto"/>
      <w:ind w:left="880"/>
    </w:pPr>
    <w:rPr>
      <w:rFonts w:ascii="Calibri" w:eastAsia="Calibri" w:hAnsi="Calibri" w:cs="Times New Roman"/>
      <w:sz w:val="20"/>
      <w:szCs w:val="20"/>
      <w:lang w:val="es-ES"/>
    </w:rPr>
  </w:style>
  <w:style w:type="paragraph" w:styleId="TDC6">
    <w:name w:val="toc 6"/>
    <w:basedOn w:val="Normal"/>
    <w:next w:val="Normal"/>
    <w:autoRedefine/>
    <w:uiPriority w:val="39"/>
    <w:unhideWhenUsed/>
    <w:rsid w:val="00BC5A7F"/>
    <w:pPr>
      <w:spacing w:after="0" w:line="276" w:lineRule="auto"/>
      <w:ind w:left="1100"/>
    </w:pPr>
    <w:rPr>
      <w:rFonts w:ascii="Calibri" w:eastAsia="Calibri" w:hAnsi="Calibri" w:cs="Times New Roman"/>
      <w:sz w:val="20"/>
      <w:szCs w:val="20"/>
      <w:lang w:val="es-ES"/>
    </w:rPr>
  </w:style>
  <w:style w:type="paragraph" w:styleId="TDC7">
    <w:name w:val="toc 7"/>
    <w:basedOn w:val="Normal"/>
    <w:next w:val="Normal"/>
    <w:autoRedefine/>
    <w:uiPriority w:val="39"/>
    <w:unhideWhenUsed/>
    <w:rsid w:val="00BC5A7F"/>
    <w:pPr>
      <w:spacing w:after="0" w:line="276" w:lineRule="auto"/>
      <w:ind w:left="1320"/>
    </w:pPr>
    <w:rPr>
      <w:rFonts w:ascii="Calibri" w:eastAsia="Calibri" w:hAnsi="Calibri" w:cs="Times New Roman"/>
      <w:sz w:val="20"/>
      <w:szCs w:val="20"/>
      <w:lang w:val="es-ES"/>
    </w:rPr>
  </w:style>
  <w:style w:type="paragraph" w:styleId="TDC8">
    <w:name w:val="toc 8"/>
    <w:basedOn w:val="Normal"/>
    <w:next w:val="Normal"/>
    <w:autoRedefine/>
    <w:uiPriority w:val="39"/>
    <w:unhideWhenUsed/>
    <w:rsid w:val="00BC5A7F"/>
    <w:pPr>
      <w:spacing w:after="0" w:line="276" w:lineRule="auto"/>
      <w:ind w:left="1540"/>
    </w:pPr>
    <w:rPr>
      <w:rFonts w:ascii="Calibri" w:eastAsia="Calibri" w:hAnsi="Calibri" w:cs="Times New Roman"/>
      <w:sz w:val="20"/>
      <w:szCs w:val="20"/>
      <w:lang w:val="es-ES"/>
    </w:rPr>
  </w:style>
  <w:style w:type="paragraph" w:styleId="TDC9">
    <w:name w:val="toc 9"/>
    <w:basedOn w:val="Normal"/>
    <w:next w:val="Normal"/>
    <w:autoRedefine/>
    <w:uiPriority w:val="39"/>
    <w:unhideWhenUsed/>
    <w:rsid w:val="00BC5A7F"/>
    <w:pPr>
      <w:spacing w:after="0" w:line="276" w:lineRule="auto"/>
      <w:ind w:left="1760"/>
    </w:pPr>
    <w:rPr>
      <w:rFonts w:ascii="Calibri" w:eastAsia="Calibri" w:hAnsi="Calibri" w:cs="Times New Roman"/>
      <w:sz w:val="20"/>
      <w:szCs w:val="20"/>
      <w:lang w:val="es-ES"/>
    </w:rPr>
  </w:style>
  <w:style w:type="paragraph" w:customStyle="1" w:styleId="JUSTIFICADO">
    <w:name w:val="JUSTIFICADO"/>
    <w:rsid w:val="00BC5A7F"/>
    <w:pPr>
      <w:spacing w:after="0" w:line="240" w:lineRule="auto"/>
      <w:jc w:val="both"/>
    </w:pPr>
    <w:rPr>
      <w:rFonts w:ascii="Courier" w:eastAsia="Times New Roman" w:hAnsi="Courier" w:cs="Times New Roman"/>
      <w:sz w:val="24"/>
      <w:szCs w:val="20"/>
      <w:lang w:val="es-ES_tradnl" w:eastAsia="es-ES"/>
    </w:rPr>
  </w:style>
  <w:style w:type="paragraph" w:styleId="Sinespaciado">
    <w:name w:val="No Spacing"/>
    <w:aliases w:val="Titulo Mayor,Sin espaciado2,k,Aries,Formato,A1,Sin espaciado11,No Spacing Car Car Car,No Spacing Car Car,Sin espaciado3,Sin espaciado21,Sin espaciado211,Sin espaciado111,TRABAJO,NORMAL,TIMES NEW ROMAN,Sin espaciado1,No Spacing,PONAL,Arial"/>
    <w:link w:val="SinespaciadoCar"/>
    <w:uiPriority w:val="1"/>
    <w:qFormat/>
    <w:rsid w:val="00BC5A7F"/>
    <w:pPr>
      <w:spacing w:after="0" w:line="240" w:lineRule="auto"/>
    </w:pPr>
    <w:rPr>
      <w:rFonts w:ascii="Calibri" w:eastAsia="Times New Roman" w:hAnsi="Calibri" w:cs="Times New Roman"/>
      <w:lang w:val="es-CO" w:eastAsia="es-CO"/>
    </w:rPr>
  </w:style>
  <w:style w:type="character" w:customStyle="1" w:styleId="apple-style-span">
    <w:name w:val="apple-style-span"/>
    <w:rsid w:val="00BC5A7F"/>
    <w:rPr>
      <w:rFonts w:cs="Times New Roman"/>
    </w:rPr>
  </w:style>
  <w:style w:type="paragraph" w:customStyle="1" w:styleId="ListParagraph1">
    <w:name w:val="List Paragraph1"/>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BC5A7F"/>
    <w:pPr>
      <w:spacing w:line="276" w:lineRule="atLeast"/>
    </w:pPr>
    <w:rPr>
      <w:color w:val="auto"/>
    </w:rPr>
  </w:style>
  <w:style w:type="paragraph" w:customStyle="1" w:styleId="CM46">
    <w:name w:val="CM46"/>
    <w:basedOn w:val="Default"/>
    <w:next w:val="Default"/>
    <w:uiPriority w:val="99"/>
    <w:rsid w:val="00BC5A7F"/>
    <w:rPr>
      <w:color w:val="auto"/>
    </w:rPr>
  </w:style>
  <w:style w:type="paragraph" w:customStyle="1" w:styleId="CM47">
    <w:name w:val="CM47"/>
    <w:basedOn w:val="Default"/>
    <w:next w:val="Default"/>
    <w:uiPriority w:val="99"/>
    <w:rsid w:val="00BC5A7F"/>
    <w:rPr>
      <w:color w:val="auto"/>
    </w:rPr>
  </w:style>
  <w:style w:type="paragraph" w:customStyle="1" w:styleId="Normal0">
    <w:name w:val="Normal0"/>
    <w:basedOn w:val="Normal"/>
    <w:rsid w:val="00BC5A7F"/>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ITULO">
    <w:name w:val="TITULO"/>
    <w:basedOn w:val="Normal"/>
    <w:rsid w:val="00BC5A7F"/>
    <w:pPr>
      <w:spacing w:before="120" w:after="240" w:line="240" w:lineRule="auto"/>
      <w:jc w:val="center"/>
    </w:pPr>
    <w:rPr>
      <w:rFonts w:ascii="Helvetica" w:eastAsia="Times New Roman" w:hAnsi="Helvetica" w:cs="Times New Roman"/>
      <w:b/>
      <w:caps/>
      <w:szCs w:val="24"/>
      <w:lang w:val="es-ES" w:eastAsia="es-ES"/>
    </w:rPr>
  </w:style>
  <w:style w:type="paragraph" w:customStyle="1" w:styleId="Textoindependiente32">
    <w:name w:val="Texto independiente 32"/>
    <w:basedOn w:val="Normal"/>
    <w:rsid w:val="00BC5A7F"/>
    <w:pPr>
      <w:suppressAutoHyphens/>
      <w:spacing w:after="120" w:line="240" w:lineRule="auto"/>
    </w:pPr>
    <w:rPr>
      <w:rFonts w:ascii="Times New Roman" w:eastAsia="Times New Roman" w:hAnsi="Times New Roman" w:cs="Times New Roman"/>
      <w:sz w:val="16"/>
      <w:szCs w:val="16"/>
      <w:lang w:val="es-ES" w:eastAsia="ar-SA"/>
    </w:rPr>
  </w:style>
  <w:style w:type="paragraph" w:customStyle="1" w:styleId="CM3">
    <w:name w:val="CM3"/>
    <w:basedOn w:val="Default"/>
    <w:next w:val="Default"/>
    <w:uiPriority w:val="99"/>
    <w:rsid w:val="00BC5A7F"/>
    <w:pPr>
      <w:spacing w:line="278" w:lineRule="atLeast"/>
    </w:pPr>
    <w:rPr>
      <w:rFonts w:eastAsia="Calibri"/>
      <w:color w:val="auto"/>
    </w:rPr>
  </w:style>
  <w:style w:type="paragraph" w:customStyle="1" w:styleId="CM6">
    <w:name w:val="CM6"/>
    <w:basedOn w:val="Default"/>
    <w:next w:val="Default"/>
    <w:uiPriority w:val="99"/>
    <w:rsid w:val="00BC5A7F"/>
    <w:rPr>
      <w:rFonts w:eastAsia="Calibri"/>
      <w:color w:val="auto"/>
    </w:rPr>
  </w:style>
  <w:style w:type="paragraph" w:customStyle="1" w:styleId="CM25">
    <w:name w:val="CM25"/>
    <w:basedOn w:val="Default"/>
    <w:next w:val="Default"/>
    <w:uiPriority w:val="99"/>
    <w:rsid w:val="00BC5A7F"/>
    <w:pPr>
      <w:spacing w:line="276" w:lineRule="atLeast"/>
    </w:pPr>
    <w:rPr>
      <w:color w:val="auto"/>
      <w:lang w:val="es-ES" w:eastAsia="es-ES"/>
    </w:rPr>
  </w:style>
  <w:style w:type="paragraph" w:customStyle="1" w:styleId="Prrafodelista2">
    <w:name w:val="Párrafo de lista2"/>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Textoindependiente22">
    <w:name w:val="Texto independiente 22"/>
    <w:basedOn w:val="Normal"/>
    <w:rsid w:val="00BC5A7F"/>
    <w:pPr>
      <w:widowControl w:val="0"/>
      <w:tabs>
        <w:tab w:val="left" w:pos="1140"/>
      </w:tabs>
      <w:spacing w:after="0" w:line="240" w:lineRule="auto"/>
      <w:jc w:val="both"/>
    </w:pPr>
    <w:rPr>
      <w:rFonts w:ascii="Arial" w:eastAsia="Times New Roman" w:hAnsi="Arial" w:cs="Times New Roman"/>
      <w:shadow/>
      <w:color w:val="000000"/>
      <w:sz w:val="24"/>
      <w:szCs w:val="24"/>
      <w:lang w:val="es-ES_tradnl" w:eastAsia="es-ES"/>
    </w:rPr>
  </w:style>
  <w:style w:type="paragraph" w:customStyle="1" w:styleId="CM117">
    <w:name w:val="CM117"/>
    <w:basedOn w:val="Default"/>
    <w:next w:val="Default"/>
    <w:uiPriority w:val="99"/>
    <w:rsid w:val="00BC5A7F"/>
    <w:rPr>
      <w:rFonts w:eastAsia="Calibri"/>
      <w:color w:val="auto"/>
    </w:rPr>
  </w:style>
  <w:style w:type="character" w:customStyle="1" w:styleId="apple-converted-space">
    <w:name w:val="apple-converted-space"/>
    <w:rsid w:val="00BC5A7F"/>
  </w:style>
  <w:style w:type="paragraph" w:styleId="Textoindependienteprimerasangra">
    <w:name w:val="Body Text First Indent"/>
    <w:basedOn w:val="Textoindependiente"/>
    <w:link w:val="TextoindependienteprimerasangraCar"/>
    <w:uiPriority w:val="99"/>
    <w:unhideWhenUsed/>
    <w:rsid w:val="00BC5A7F"/>
    <w:pPr>
      <w:widowControl/>
      <w:spacing w:after="120" w:line="276" w:lineRule="auto"/>
      <w:ind w:firstLine="210"/>
      <w:jc w:val="left"/>
    </w:pPr>
    <w:rPr>
      <w:rFonts w:ascii="Calibri" w:eastAsia="Calibri" w:hAnsi="Calibr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BC5A7F"/>
    <w:rPr>
      <w:rFonts w:ascii="Calibri" w:eastAsia="Calibri" w:hAnsi="Calibri" w:cs="Times New Roman"/>
      <w:sz w:val="28"/>
      <w:szCs w:val="20"/>
      <w:lang w:val="es-CO" w:eastAsia="es-ES"/>
    </w:rPr>
  </w:style>
  <w:style w:type="paragraph" w:styleId="Textoindependienteprimerasangra2">
    <w:name w:val="Body Text First Indent 2"/>
    <w:basedOn w:val="Sangradetextonormal"/>
    <w:link w:val="Textoindependienteprimerasangra2Car"/>
    <w:uiPriority w:val="99"/>
    <w:unhideWhenUsed/>
    <w:rsid w:val="00BC5A7F"/>
    <w:pPr>
      <w:spacing w:line="276" w:lineRule="auto"/>
      <w:ind w:firstLine="210"/>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BC5A7F"/>
    <w:rPr>
      <w:rFonts w:ascii="Calibri" w:eastAsia="Calibri" w:hAnsi="Calibri" w:cs="Times New Roman"/>
      <w:sz w:val="24"/>
      <w:szCs w:val="24"/>
      <w:lang w:val="es-CO" w:eastAsia="es-ES"/>
    </w:rPr>
  </w:style>
  <w:style w:type="paragraph" w:customStyle="1" w:styleId="TableParagraph">
    <w:name w:val="Table Paragraph"/>
    <w:basedOn w:val="Normal"/>
    <w:uiPriority w:val="1"/>
    <w:qFormat/>
    <w:rsid w:val="00BC5A7F"/>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BC5A7F"/>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extoindependienteCar1">
    <w:name w:val="Texto independiente Car1"/>
    <w:aliases w:val="bt Car1,body text Car1,body tesx Car1,contents Car1"/>
    <w:basedOn w:val="Fuentedeprrafopredeter"/>
    <w:uiPriority w:val="99"/>
    <w:semiHidden/>
    <w:rsid w:val="00BC5A7F"/>
    <w:rPr>
      <w:rFonts w:ascii="Calibri" w:eastAsia="Calibri" w:hAnsi="Calibri" w:cs="Times New Roman"/>
      <w:sz w:val="22"/>
      <w:szCs w:val="22"/>
    </w:rPr>
  </w:style>
  <w:style w:type="paragraph" w:styleId="Revisin">
    <w:name w:val="Revision"/>
    <w:hidden/>
    <w:uiPriority w:val="99"/>
    <w:semiHidden/>
    <w:rsid w:val="00BC5A7F"/>
    <w:pPr>
      <w:spacing w:after="0" w:line="240" w:lineRule="auto"/>
    </w:pPr>
    <w:rPr>
      <w:rFonts w:ascii="Calibri" w:eastAsia="Calibri" w:hAnsi="Calibri" w:cs="Times New Roman"/>
      <w:lang w:val="es-CO"/>
    </w:rPr>
  </w:style>
  <w:style w:type="character" w:styleId="Refdecomentario">
    <w:name w:val="annotation reference"/>
    <w:basedOn w:val="Fuentedeprrafopredeter"/>
    <w:uiPriority w:val="99"/>
    <w:unhideWhenUsed/>
    <w:rsid w:val="00BC5A7F"/>
    <w:rPr>
      <w:sz w:val="16"/>
      <w:szCs w:val="16"/>
    </w:rPr>
  </w:style>
  <w:style w:type="table" w:styleId="Tablaconcuadrcula">
    <w:name w:val="Table Grid"/>
    <w:basedOn w:val="Tablanormal"/>
    <w:uiPriority w:val="59"/>
    <w:qFormat/>
    <w:rsid w:val="00BC5A7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adrculaclara-nfasis3Car">
    <w:name w:val="Cuadrícula clara - Énfasis 3 Car"/>
    <w:link w:val="Cuadrculaclara-nfasis3"/>
    <w:uiPriority w:val="34"/>
    <w:semiHidden/>
    <w:locked/>
    <w:rsid w:val="00BC5A7F"/>
    <w:rPr>
      <w:sz w:val="22"/>
      <w:szCs w:val="22"/>
      <w:lang w:val="es-CO" w:eastAsia="en-US"/>
    </w:rPr>
  </w:style>
  <w:style w:type="paragraph" w:customStyle="1" w:styleId="font5">
    <w:name w:val="font5"/>
    <w:basedOn w:val="Normal"/>
    <w:rsid w:val="00BC5A7F"/>
    <w:pPr>
      <w:spacing w:before="100" w:beforeAutospacing="1" w:after="100" w:afterAutospacing="1" w:line="240" w:lineRule="auto"/>
    </w:pPr>
    <w:rPr>
      <w:rFonts w:ascii="Arial" w:eastAsia="Times New Roman" w:hAnsi="Arial" w:cs="Arial"/>
      <w:b/>
      <w:bCs/>
      <w:sz w:val="16"/>
      <w:szCs w:val="16"/>
      <w:lang w:val="en-US"/>
    </w:rPr>
  </w:style>
  <w:style w:type="paragraph" w:customStyle="1" w:styleId="xl65">
    <w:name w:val="xl65"/>
    <w:basedOn w:val="Normal"/>
    <w:rsid w:val="00BC5A7F"/>
    <w:pP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6">
    <w:name w:val="xl66"/>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7">
    <w:name w:val="xl67"/>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n-US"/>
    </w:rPr>
  </w:style>
  <w:style w:type="paragraph" w:customStyle="1" w:styleId="xl68">
    <w:name w:val="xl6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9">
    <w:name w:val="xl6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0">
    <w:name w:val="xl70"/>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1">
    <w:name w:val="xl7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2">
    <w:name w:val="xl72"/>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3">
    <w:name w:val="xl73"/>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4">
    <w:name w:val="xl74"/>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5">
    <w:name w:val="xl75"/>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6">
    <w:name w:val="xl76"/>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7">
    <w:name w:val="xl77"/>
    <w:basedOn w:val="Normal"/>
    <w:rsid w:val="00BC5A7F"/>
    <w:pPr>
      <w:pBdr>
        <w:top w:val="single" w:sz="4" w:space="0" w:color="000000"/>
        <w:left w:val="single" w:sz="8" w:space="0" w:color="auto"/>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8">
    <w:name w:val="xl78"/>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9">
    <w:name w:val="xl79"/>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0">
    <w:name w:val="xl80"/>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1">
    <w:name w:val="xl81"/>
    <w:basedOn w:val="Normal"/>
    <w:rsid w:val="00BC5A7F"/>
    <w:pPr>
      <w:pBdr>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82">
    <w:name w:val="xl82"/>
    <w:basedOn w:val="Normal"/>
    <w:rsid w:val="00BC5A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3">
    <w:name w:val="xl83"/>
    <w:basedOn w:val="Normal"/>
    <w:rsid w:val="00BC5A7F"/>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84">
    <w:name w:val="xl84"/>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5">
    <w:name w:val="xl85"/>
    <w:basedOn w:val="Normal"/>
    <w:rsid w:val="00BC5A7F"/>
    <w:pPr>
      <w:pBdr>
        <w:top w:val="single" w:sz="4" w:space="0" w:color="000000"/>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86">
    <w:name w:val="xl86"/>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7">
    <w:name w:val="xl87"/>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88">
    <w:name w:val="xl8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9">
    <w:name w:val="xl8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0">
    <w:name w:val="xl90"/>
    <w:basedOn w:val="Normal"/>
    <w:rsid w:val="00BC5A7F"/>
    <w:pPr>
      <w:pBdr>
        <w:top w:val="single" w:sz="4" w:space="0" w:color="auto"/>
        <w:left w:val="single" w:sz="8" w:space="0" w:color="auto"/>
        <w:bottom w:val="single" w:sz="4" w:space="0" w:color="auto"/>
        <w:righ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1">
    <w:name w:val="xl9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2">
    <w:name w:val="xl9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3">
    <w:name w:val="xl93"/>
    <w:basedOn w:val="Normal"/>
    <w:rsid w:val="00BC5A7F"/>
    <w:pPr>
      <w:pBdr>
        <w:top w:val="single" w:sz="4" w:space="0" w:color="000000"/>
        <w:left w:val="single" w:sz="8" w:space="0" w:color="auto"/>
        <w:bottom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4">
    <w:name w:val="xl94"/>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95">
    <w:name w:val="xl95"/>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6">
    <w:name w:val="xl9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7">
    <w:name w:val="xl97"/>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8">
    <w:name w:val="xl98"/>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color w:val="000000"/>
      <w:sz w:val="16"/>
      <w:szCs w:val="16"/>
      <w:lang w:val="en-US"/>
    </w:rPr>
  </w:style>
  <w:style w:type="paragraph" w:customStyle="1" w:styleId="xl99">
    <w:name w:val="xl99"/>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color w:val="000000"/>
      <w:sz w:val="16"/>
      <w:szCs w:val="16"/>
      <w:lang w:val="en-US"/>
    </w:rPr>
  </w:style>
  <w:style w:type="paragraph" w:customStyle="1" w:styleId="xl100">
    <w:name w:val="xl100"/>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1">
    <w:name w:val="xl101"/>
    <w:basedOn w:val="Normal"/>
    <w:rsid w:val="00BC5A7F"/>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02">
    <w:name w:val="xl10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3">
    <w:name w:val="xl103"/>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Calibri" w:eastAsia="Times New Roman" w:hAnsi="Calibri" w:cs="Times New Roman"/>
      <w:sz w:val="16"/>
      <w:szCs w:val="16"/>
      <w:lang w:val="en-US"/>
    </w:rPr>
  </w:style>
  <w:style w:type="paragraph" w:customStyle="1" w:styleId="xl104">
    <w:name w:val="xl104"/>
    <w:basedOn w:val="Normal"/>
    <w:rsid w:val="00BC5A7F"/>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05">
    <w:name w:val="xl105"/>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6">
    <w:name w:val="xl10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07">
    <w:name w:val="xl107"/>
    <w:basedOn w:val="Normal"/>
    <w:rsid w:val="00BC5A7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08">
    <w:name w:val="xl108"/>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9">
    <w:name w:val="xl109"/>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0">
    <w:name w:val="xl110"/>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1">
    <w:name w:val="xl111"/>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2">
    <w:name w:val="xl112"/>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3">
    <w:name w:val="xl113"/>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4">
    <w:name w:val="xl114"/>
    <w:basedOn w:val="Normal"/>
    <w:rsid w:val="00BC5A7F"/>
    <w:pPr>
      <w:pBdr>
        <w:top w:val="single" w:sz="4" w:space="0" w:color="auto"/>
        <w:left w:val="single" w:sz="8" w:space="0" w:color="auto"/>
        <w:bottom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5">
    <w:name w:val="xl115"/>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16">
    <w:name w:val="xl116"/>
    <w:basedOn w:val="Normal"/>
    <w:rsid w:val="00BC5A7F"/>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7">
    <w:name w:val="xl117"/>
    <w:basedOn w:val="Normal"/>
    <w:rsid w:val="00BC5A7F"/>
    <w:pPr>
      <w:shd w:val="clear" w:color="FFFFCC"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8">
    <w:name w:val="xl118"/>
    <w:basedOn w:val="Normal"/>
    <w:rsid w:val="00BC5A7F"/>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9">
    <w:name w:val="xl119"/>
    <w:basedOn w:val="Normal"/>
    <w:rsid w:val="00BC5A7F"/>
    <w:pP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0">
    <w:name w:val="xl120"/>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1">
    <w:name w:val="xl121"/>
    <w:basedOn w:val="Normal"/>
    <w:rsid w:val="00BC5A7F"/>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2">
    <w:name w:val="xl122"/>
    <w:basedOn w:val="Normal"/>
    <w:rsid w:val="00BC5A7F"/>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3">
    <w:name w:val="xl123"/>
    <w:basedOn w:val="Normal"/>
    <w:rsid w:val="00BC5A7F"/>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4">
    <w:name w:val="xl124"/>
    <w:basedOn w:val="Normal"/>
    <w:rsid w:val="00BC5A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25">
    <w:name w:val="xl125"/>
    <w:basedOn w:val="Normal"/>
    <w:rsid w:val="00BC5A7F"/>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numbering" w:customStyle="1" w:styleId="Sinlista1">
    <w:name w:val="Sin lista1"/>
    <w:next w:val="Sinlista"/>
    <w:uiPriority w:val="99"/>
    <w:semiHidden/>
    <w:unhideWhenUsed/>
    <w:rsid w:val="00BC5A7F"/>
  </w:style>
  <w:style w:type="paragraph" w:customStyle="1" w:styleId="font6">
    <w:name w:val="font6"/>
    <w:basedOn w:val="Normal"/>
    <w:rsid w:val="00BC5A7F"/>
    <w:pPr>
      <w:spacing w:before="100" w:beforeAutospacing="1" w:after="100" w:afterAutospacing="1" w:line="240" w:lineRule="auto"/>
    </w:pPr>
    <w:rPr>
      <w:rFonts w:ascii="Arial" w:eastAsia="Times New Roman" w:hAnsi="Arial" w:cs="Arial"/>
      <w:b/>
      <w:bCs/>
      <w:sz w:val="18"/>
      <w:szCs w:val="18"/>
      <w:lang w:val="en-US"/>
    </w:rPr>
  </w:style>
  <w:style w:type="paragraph" w:customStyle="1" w:styleId="font7">
    <w:name w:val="font7"/>
    <w:basedOn w:val="Normal"/>
    <w:rsid w:val="00BC5A7F"/>
    <w:pPr>
      <w:spacing w:before="100" w:beforeAutospacing="1" w:after="100" w:afterAutospacing="1" w:line="240" w:lineRule="auto"/>
    </w:pPr>
    <w:rPr>
      <w:rFonts w:ascii="Calibri" w:eastAsia="Times New Roman" w:hAnsi="Calibri" w:cs="Times New Roman"/>
      <w:lang w:val="en-US"/>
    </w:rPr>
  </w:style>
  <w:style w:type="character" w:customStyle="1" w:styleId="Cuadrculamedia1-nfasis2Car">
    <w:name w:val="Cuadrícula media 1 - Énfasis 2 Car"/>
    <w:link w:val="Cuadrculamedia1-nfasis2"/>
    <w:uiPriority w:val="34"/>
    <w:semiHidden/>
    <w:rsid w:val="00BC5A7F"/>
    <w:rPr>
      <w:sz w:val="22"/>
      <w:szCs w:val="22"/>
      <w:lang w:val="es-CO" w:eastAsia="en-US"/>
    </w:rPr>
  </w:style>
  <w:style w:type="paragraph" w:customStyle="1" w:styleId="Estilo2">
    <w:name w:val="Estilo2"/>
    <w:basedOn w:val="Ttulo2"/>
    <w:qFormat/>
    <w:rsid w:val="00BC5A7F"/>
    <w:pPr>
      <w:widowControl/>
      <w:numPr>
        <w:numId w:val="6"/>
      </w:numPr>
      <w:spacing w:before="240"/>
      <w:jc w:val="left"/>
    </w:pPr>
    <w:rPr>
      <w:rFonts w:ascii="Arial Narrow" w:hAnsi="Arial Narrow"/>
      <w:bCs/>
      <w:i/>
      <w:iCs/>
      <w:sz w:val="24"/>
      <w:szCs w:val="24"/>
      <w:lang w:val="es-MX" w:eastAsia="en-US"/>
    </w:rPr>
  </w:style>
  <w:style w:type="character" w:customStyle="1" w:styleId="PuestoCar1">
    <w:name w:val="Puesto Car1"/>
    <w:uiPriority w:val="99"/>
    <w:locked/>
    <w:rsid w:val="00BC5A7F"/>
    <w:rPr>
      <w:rFonts w:ascii="Arial" w:eastAsia="Times New Roman" w:hAnsi="Arial"/>
      <w:b/>
      <w:bCs/>
      <w:sz w:val="24"/>
      <w:szCs w:val="24"/>
      <w:lang w:val="es-ES" w:eastAsia="ar-SA"/>
    </w:rPr>
  </w:style>
  <w:style w:type="paragraph" w:customStyle="1" w:styleId="yiv8440955788msonormal">
    <w:name w:val="yiv8440955788msonormal"/>
    <w:basedOn w:val="Normal"/>
    <w:uiPriority w:val="99"/>
    <w:rsid w:val="00BC5A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CCar">
    <w:name w:val="Estilo C Car"/>
    <w:link w:val="EstiloC"/>
    <w:uiPriority w:val="99"/>
    <w:locked/>
    <w:rsid w:val="00BC5A7F"/>
    <w:rPr>
      <w:rFonts w:ascii="Arial" w:eastAsia="Times New Roman" w:hAnsi="Arial" w:cs="Arial"/>
      <w:b/>
      <w:bCs/>
      <w:color w:val="000000"/>
    </w:rPr>
  </w:style>
  <w:style w:type="paragraph" w:customStyle="1" w:styleId="EstiloC">
    <w:name w:val="Estilo C"/>
    <w:basedOn w:val="Normal"/>
    <w:link w:val="EstiloCCar"/>
    <w:uiPriority w:val="99"/>
    <w:rsid w:val="00BC5A7F"/>
    <w:pPr>
      <w:widowControl w:val="0"/>
      <w:autoSpaceDE w:val="0"/>
      <w:autoSpaceDN w:val="0"/>
      <w:adjustRightInd w:val="0"/>
      <w:spacing w:after="375" w:line="240" w:lineRule="auto"/>
      <w:jc w:val="both"/>
    </w:pPr>
    <w:rPr>
      <w:rFonts w:ascii="Arial" w:eastAsia="Times New Roman" w:hAnsi="Arial" w:cs="Arial"/>
      <w:b/>
      <w:bCs/>
      <w:color w:val="000000"/>
      <w:lang w:val="en-US"/>
    </w:rPr>
  </w:style>
  <w:style w:type="paragraph" w:customStyle="1" w:styleId="CM72">
    <w:name w:val="CM72"/>
    <w:basedOn w:val="Default"/>
    <w:next w:val="Default"/>
    <w:uiPriority w:val="99"/>
    <w:rsid w:val="00BC5A7F"/>
    <w:pPr>
      <w:widowControl w:val="0"/>
      <w:spacing w:after="483"/>
    </w:pPr>
    <w:rPr>
      <w:rFonts w:cs="Times New Roman"/>
      <w:color w:val="auto"/>
      <w:lang w:val="es-ES" w:eastAsia="es-ES"/>
    </w:rPr>
  </w:style>
  <w:style w:type="paragraph" w:customStyle="1" w:styleId="CM74">
    <w:name w:val="CM74"/>
    <w:basedOn w:val="Default"/>
    <w:next w:val="Default"/>
    <w:uiPriority w:val="99"/>
    <w:rsid w:val="00BC5A7F"/>
    <w:pPr>
      <w:widowControl w:val="0"/>
      <w:spacing w:after="235"/>
    </w:pPr>
    <w:rPr>
      <w:rFonts w:cs="Times New Roman"/>
      <w:color w:val="auto"/>
      <w:lang w:val="es-ES" w:eastAsia="es-ES"/>
    </w:rPr>
  </w:style>
  <w:style w:type="paragraph" w:customStyle="1" w:styleId="msonormal0">
    <w:name w:val="msonormal"/>
    <w:basedOn w:val="Normal"/>
    <w:rsid w:val="00BC5A7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6">
    <w:name w:val="xl126"/>
    <w:basedOn w:val="Normal"/>
    <w:rsid w:val="00BC5A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BC5A7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8">
    <w:name w:val="xl128"/>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9">
    <w:name w:val="xl129"/>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1">
    <w:name w:val="xl131"/>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2">
    <w:name w:val="xl132"/>
    <w:basedOn w:val="Normal"/>
    <w:rsid w:val="00BC5A7F"/>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3">
    <w:name w:val="xl133"/>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4">
    <w:name w:val="xl134"/>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5">
    <w:name w:val="xl135"/>
    <w:basedOn w:val="Normal"/>
    <w:rsid w:val="00BC5A7F"/>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6">
    <w:name w:val="xl136"/>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7">
    <w:name w:val="xl137"/>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8">
    <w:name w:val="xl138"/>
    <w:basedOn w:val="Normal"/>
    <w:rsid w:val="00BC5A7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139">
    <w:name w:val="xl139"/>
    <w:basedOn w:val="Normal"/>
    <w:rsid w:val="00BC5A7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140">
    <w:name w:val="xl140"/>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character" w:customStyle="1" w:styleId="il">
    <w:name w:val="il"/>
    <w:rsid w:val="00BC5A7F"/>
  </w:style>
  <w:style w:type="paragraph" w:customStyle="1" w:styleId="xl141">
    <w:name w:val="xl141"/>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CM51">
    <w:name w:val="CM51"/>
    <w:basedOn w:val="Default"/>
    <w:next w:val="Default"/>
    <w:uiPriority w:val="99"/>
    <w:rsid w:val="00BC5A7F"/>
    <w:rPr>
      <w:rFonts w:eastAsia="Calibri"/>
      <w:color w:val="auto"/>
      <w:lang w:eastAsia="es-ES_tradnl"/>
    </w:rPr>
  </w:style>
  <w:style w:type="character" w:customStyle="1" w:styleId="iaj">
    <w:name w:val="i_aj"/>
    <w:rsid w:val="00BC5A7F"/>
  </w:style>
  <w:style w:type="paragraph" w:customStyle="1" w:styleId="InviasNormal">
    <w:name w:val="Invias Normal"/>
    <w:basedOn w:val="Normal"/>
    <w:link w:val="InviasNormalCar"/>
    <w:qFormat/>
    <w:rsid w:val="00BC5A7F"/>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BC5A7F"/>
    <w:rPr>
      <w:rFonts w:ascii="Arial Narrow" w:eastAsia="Times New Roman" w:hAnsi="Arial Narrow" w:cs="Times New Roman"/>
      <w:sz w:val="24"/>
      <w:szCs w:val="24"/>
      <w:lang w:val="es-CO" w:eastAsia="es-ES"/>
    </w:rPr>
  </w:style>
  <w:style w:type="paragraph" w:customStyle="1" w:styleId="Invias-Titulo1">
    <w:name w:val="Invias-Titulo 1"/>
    <w:next w:val="Normal"/>
    <w:autoRedefine/>
    <w:qFormat/>
    <w:rsid w:val="00BC5A7F"/>
    <w:pPr>
      <w:keepNext/>
      <w:spacing w:after="0" w:line="240" w:lineRule="auto"/>
      <w:ind w:left="360" w:hanging="360"/>
      <w:jc w:val="center"/>
      <w:outlineLvl w:val="1"/>
    </w:pPr>
    <w:rPr>
      <w:rFonts w:ascii="Century Gothic" w:eastAsia="Times New Roman" w:hAnsi="Century Gothic" w:cs="Arial"/>
      <w:b/>
      <w:sz w:val="20"/>
      <w:szCs w:val="20"/>
      <w:lang w:val="es-CO" w:eastAsia="es-ES"/>
    </w:rPr>
  </w:style>
  <w:style w:type="paragraph" w:customStyle="1" w:styleId="Invias-Titulo2">
    <w:name w:val="Invias-Titulo 2"/>
    <w:next w:val="Normal"/>
    <w:autoRedefine/>
    <w:uiPriority w:val="99"/>
    <w:qFormat/>
    <w:rsid w:val="00BC5A7F"/>
    <w:pPr>
      <w:keepNext/>
      <w:numPr>
        <w:numId w:val="10"/>
      </w:numPr>
      <w:spacing w:after="0" w:line="240" w:lineRule="auto"/>
      <w:jc w:val="both"/>
      <w:outlineLvl w:val="1"/>
    </w:pPr>
    <w:rPr>
      <w:rFonts w:ascii="Century Gothic" w:eastAsia="Times New Roman" w:hAnsi="Century Gothic" w:cs="Arial"/>
      <w:b/>
      <w:sz w:val="20"/>
      <w:szCs w:val="20"/>
      <w:lang w:val="es-CO" w:eastAsia="es-ES"/>
    </w:rPr>
  </w:style>
  <w:style w:type="paragraph" w:customStyle="1" w:styleId="Invias-Titulo3">
    <w:name w:val="Invias-Titulo 3"/>
    <w:next w:val="Normal"/>
    <w:autoRedefine/>
    <w:uiPriority w:val="99"/>
    <w:qFormat/>
    <w:rsid w:val="00BC5A7F"/>
    <w:pPr>
      <w:keepNext/>
      <w:numPr>
        <w:ilvl w:val="3"/>
        <w:numId w:val="7"/>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C5A7F"/>
    <w:pPr>
      <w:keepNext/>
      <w:numPr>
        <w:ilvl w:val="4"/>
        <w:numId w:val="7"/>
      </w:numPr>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C5A7F"/>
    <w:pPr>
      <w:keepNext/>
      <w:numPr>
        <w:ilvl w:val="5"/>
        <w:numId w:val="7"/>
      </w:numPr>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C5A7F"/>
    <w:pPr>
      <w:keepNext/>
      <w:numPr>
        <w:ilvl w:val="6"/>
        <w:numId w:val="7"/>
      </w:numPr>
      <w:spacing w:before="240" w:after="120" w:line="240" w:lineRule="auto"/>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BC5A7F"/>
    <w:pPr>
      <w:numPr>
        <w:numId w:val="8"/>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BC5A7F"/>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BC5A7F"/>
    <w:pPr>
      <w:numPr>
        <w:numId w:val="9"/>
      </w:numPr>
      <w:spacing w:before="120" w:after="120" w:line="240" w:lineRule="auto"/>
      <w:jc w:val="both"/>
    </w:pPr>
    <w:rPr>
      <w:rFonts w:ascii="Arial Narrow" w:eastAsia="Times New Roman" w:hAnsi="Arial Narrow" w:cs="Times New Roman"/>
      <w:sz w:val="24"/>
      <w:szCs w:val="24"/>
      <w:lang w:val="es-CO" w:eastAsia="es-ES"/>
    </w:rPr>
  </w:style>
  <w:style w:type="character" w:styleId="Refdenotaalpie">
    <w:name w:val="footnote reference"/>
    <w:uiPriority w:val="99"/>
    <w:semiHidden/>
    <w:unhideWhenUsed/>
    <w:rsid w:val="00BC5A7F"/>
    <w:rPr>
      <w:vertAlign w:val="superscript"/>
    </w:rPr>
  </w:style>
  <w:style w:type="table" w:customStyle="1" w:styleId="Tablaconcuadrcula21">
    <w:name w:val="Tabla con cuadrícula21"/>
    <w:basedOn w:val="Tablanormal"/>
    <w:next w:val="Tablaconcuadrcula"/>
    <w:uiPriority w:val="59"/>
    <w:rsid w:val="00BC5A7F"/>
    <w:pPr>
      <w:spacing w:after="0" w:line="240" w:lineRule="auto"/>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
    <w:name w:val="Tabla de lista 3 - Énfasis 11"/>
    <w:basedOn w:val="Tablanormal"/>
    <w:uiPriority w:val="48"/>
    <w:rsid w:val="00BC5A7F"/>
    <w:pPr>
      <w:spacing w:after="0" w:line="240" w:lineRule="auto"/>
    </w:pPr>
    <w:rPr>
      <w:rFonts w:ascii="Calibri" w:eastAsia="Calibri" w:hAnsi="Calibri" w:cs="Times New Roman"/>
      <w:lang w:val="es-MX"/>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customStyle="1" w:styleId="AsuntodelcomentarioCar1">
    <w:name w:val="Asunto del comentario Car1"/>
    <w:uiPriority w:val="99"/>
    <w:semiHidden/>
    <w:rsid w:val="00BC5A7F"/>
    <w:rPr>
      <w:rFonts w:ascii="Times New Roman" w:eastAsia="Times New Roman" w:hAnsi="Times New Roman" w:cs="Times New Roman"/>
      <w:b/>
      <w:bCs/>
      <w:sz w:val="20"/>
      <w:szCs w:val="20"/>
      <w:lang w:val="es-ES" w:eastAsia="es-ES"/>
    </w:rPr>
  </w:style>
  <w:style w:type="character" w:customStyle="1" w:styleId="baj">
    <w:name w:val="b_aj"/>
    <w:rsid w:val="00BC5A7F"/>
  </w:style>
  <w:style w:type="character" w:customStyle="1" w:styleId="Sombreadomedio1-nfasis1Car">
    <w:name w:val="Sombreado medio 1 - Énfasis 1 Car"/>
    <w:aliases w:val="TITULO 2 Car"/>
    <w:link w:val="Sombreadomedio1-nfasis1"/>
    <w:uiPriority w:val="1"/>
    <w:semiHidden/>
    <w:rsid w:val="00BC5A7F"/>
    <w:rPr>
      <w:sz w:val="22"/>
      <w:szCs w:val="22"/>
      <w:lang w:val="es-CO"/>
    </w:rPr>
  </w:style>
  <w:style w:type="paragraph" w:customStyle="1" w:styleId="REFERENCIA">
    <w:name w:val="REFERENCIA"/>
    <w:link w:val="REFERENCIACar"/>
    <w:autoRedefine/>
    <w:qFormat/>
    <w:rsid w:val="00BC5A7F"/>
    <w:pPr>
      <w:spacing w:before="200"/>
      <w:ind w:left="720" w:right="864"/>
      <w:jc w:val="center"/>
    </w:pPr>
    <w:rPr>
      <w:rFonts w:ascii="Cambria Math" w:eastAsia="Calibri" w:hAnsi="Cambria Math" w:cs="Arial"/>
      <w:i/>
      <w:iCs/>
      <w:color w:val="000000"/>
      <w:sz w:val="24"/>
      <w:lang w:val="es-CO"/>
    </w:rPr>
  </w:style>
  <w:style w:type="character" w:customStyle="1" w:styleId="REFERENCIACar">
    <w:name w:val="REFERENCIA Car"/>
    <w:link w:val="REFERENCIA"/>
    <w:rsid w:val="00BC5A7F"/>
    <w:rPr>
      <w:rFonts w:ascii="Cambria Math" w:eastAsia="Calibri" w:hAnsi="Cambria Math" w:cs="Arial"/>
      <w:i/>
      <w:iCs/>
      <w:color w:val="000000"/>
      <w:sz w:val="24"/>
      <w:lang w:val="es-CO"/>
    </w:rPr>
  </w:style>
  <w:style w:type="character" w:customStyle="1" w:styleId="Cuadrculamedia2-nfasis2Car">
    <w:name w:val="Cuadrícula media 2 - Énfasis 2 Car"/>
    <w:uiPriority w:val="29"/>
    <w:rsid w:val="00BC5A7F"/>
    <w:rPr>
      <w:i/>
      <w:iCs/>
      <w:color w:val="404040"/>
      <w:sz w:val="22"/>
      <w:szCs w:val="22"/>
      <w:lang w:val="es-CO"/>
    </w:rPr>
  </w:style>
  <w:style w:type="paragraph" w:customStyle="1" w:styleId="Style1">
    <w:name w:val="Style 1"/>
    <w:basedOn w:val="Normal"/>
    <w:uiPriority w:val="99"/>
    <w:rsid w:val="00BC5A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Fuentedeprrafopredeter2">
    <w:name w:val="Fuente de párrafo predeter.2"/>
    <w:rsid w:val="00BC5A7F"/>
  </w:style>
  <w:style w:type="character" w:customStyle="1" w:styleId="Fuentedeprrafopredeter1">
    <w:name w:val="Fuente de párrafo predeter.1"/>
    <w:rsid w:val="00BC5A7F"/>
  </w:style>
  <w:style w:type="paragraph" w:customStyle="1" w:styleId="Encabezado2">
    <w:name w:val="Encabezado2"/>
    <w:basedOn w:val="Normal"/>
    <w:next w:val="Textoindependiente"/>
    <w:uiPriority w:val="99"/>
    <w:rsid w:val="00BC5A7F"/>
    <w:pPr>
      <w:keepNext/>
      <w:widowControl w:val="0"/>
      <w:suppressAutoHyphens/>
      <w:autoSpaceDE w:val="0"/>
      <w:spacing w:before="240" w:after="120" w:line="240" w:lineRule="auto"/>
    </w:pPr>
    <w:rPr>
      <w:rFonts w:ascii="Arial" w:eastAsia="Lucida Sans Unicode" w:hAnsi="Arial" w:cs="Tahoma"/>
      <w:sz w:val="28"/>
      <w:szCs w:val="28"/>
      <w:lang w:eastAsia="ar-SA"/>
    </w:rPr>
  </w:style>
  <w:style w:type="paragraph" w:customStyle="1" w:styleId="Etiqueta">
    <w:name w:val="Etiqueta"/>
    <w:basedOn w:val="Normal"/>
    <w:uiPriority w:val="99"/>
    <w:rsid w:val="00BC5A7F"/>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ndice">
    <w:name w:val="Índice"/>
    <w:basedOn w:val="Normal"/>
    <w:uiPriority w:val="99"/>
    <w:rsid w:val="00BC5A7F"/>
    <w:pPr>
      <w:widowControl w:val="0"/>
      <w:suppressLineNumbers/>
      <w:suppressAutoHyphens/>
      <w:autoSpaceDE w:val="0"/>
      <w:spacing w:after="0" w:line="240" w:lineRule="auto"/>
    </w:pPr>
    <w:rPr>
      <w:rFonts w:ascii="Arial" w:eastAsia="Times New Roman" w:hAnsi="Arial" w:cs="Tahoma"/>
      <w:sz w:val="20"/>
      <w:szCs w:val="20"/>
      <w:lang w:eastAsia="ar-SA"/>
    </w:rPr>
  </w:style>
  <w:style w:type="paragraph" w:customStyle="1" w:styleId="Encabezado1">
    <w:name w:val="Encabezado1"/>
    <w:basedOn w:val="Normal"/>
    <w:next w:val="Textoindependiente"/>
    <w:uiPriority w:val="99"/>
    <w:rsid w:val="00BC5A7F"/>
    <w:pPr>
      <w:keepNext/>
      <w:widowControl w:val="0"/>
      <w:suppressAutoHyphens/>
      <w:autoSpaceDE w:val="0"/>
      <w:spacing w:before="240" w:after="120" w:line="240" w:lineRule="auto"/>
    </w:pPr>
    <w:rPr>
      <w:rFonts w:ascii="Arial" w:eastAsia="MS Mincho" w:hAnsi="Arial" w:cs="Tahoma"/>
      <w:sz w:val="28"/>
      <w:szCs w:val="28"/>
      <w:lang w:eastAsia="ar-SA"/>
    </w:rPr>
  </w:style>
  <w:style w:type="paragraph" w:customStyle="1" w:styleId="Contenidodelatabla">
    <w:name w:val="Contenido de la tabla"/>
    <w:basedOn w:val="Normal"/>
    <w:uiPriority w:val="99"/>
    <w:rsid w:val="00BC5A7F"/>
    <w:pPr>
      <w:widowControl w:val="0"/>
      <w:suppressLineNumbers/>
      <w:suppressAutoHyphens/>
      <w:autoSpaceDE w:val="0"/>
      <w:spacing w:after="0" w:line="240" w:lineRule="auto"/>
    </w:pPr>
    <w:rPr>
      <w:rFonts w:ascii="Arial" w:eastAsia="Times New Roman" w:hAnsi="Arial" w:cs="Arial"/>
      <w:sz w:val="20"/>
      <w:szCs w:val="20"/>
      <w:lang w:eastAsia="ar-SA"/>
    </w:rPr>
  </w:style>
  <w:style w:type="paragraph" w:customStyle="1" w:styleId="Encabezadodelatabla">
    <w:name w:val="Encabezado de la tabla"/>
    <w:basedOn w:val="Contenidodelatabla"/>
    <w:uiPriority w:val="99"/>
    <w:rsid w:val="00BC5A7F"/>
    <w:pPr>
      <w:jc w:val="center"/>
    </w:pPr>
    <w:rPr>
      <w:b/>
      <w:bCs/>
    </w:rPr>
  </w:style>
  <w:style w:type="table" w:styleId="Cuadrculaclara-nfasis3">
    <w:name w:val="Light Grid Accent 3"/>
    <w:basedOn w:val="Tablanormal"/>
    <w:link w:val="Cuadrculaclara-nfasis3Car"/>
    <w:uiPriority w:val="34"/>
    <w:semiHidden/>
    <w:unhideWhenUsed/>
    <w:rsid w:val="00BC5A7F"/>
    <w:pPr>
      <w:spacing w:after="0" w:line="240" w:lineRule="auto"/>
    </w:pPr>
    <w:rPr>
      <w:lang w:val="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media1-nfasis2">
    <w:name w:val="Medium Grid 1 Accent 2"/>
    <w:basedOn w:val="Tablanormal"/>
    <w:link w:val="Cuadrculamedia1-nfasis2Car"/>
    <w:uiPriority w:val="34"/>
    <w:semiHidden/>
    <w:unhideWhenUsed/>
    <w:rsid w:val="00BC5A7F"/>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semiHidden/>
    <w:unhideWhenUsed/>
    <w:rsid w:val="00BC5A7F"/>
    <w:pPr>
      <w:spacing w:after="0" w:line="240" w:lineRule="auto"/>
    </w:pPr>
    <w:rPr>
      <w:lang w:val="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Cuadrculamedia2-nfasis2">
    <w:name w:val="Medium Grid 2 Accent 2"/>
    <w:basedOn w:val="Tablanormal"/>
    <w:uiPriority w:val="68"/>
    <w:semiHidden/>
    <w:unhideWhenUsed/>
    <w:rsid w:val="00BC5A7F"/>
    <w:pPr>
      <w:spacing w:after="0" w:line="240" w:lineRule="auto"/>
    </w:pPr>
    <w:rPr>
      <w:rFonts w:asciiTheme="majorHAnsi" w:eastAsiaTheme="majorEastAsia" w:hAnsiTheme="majorHAnsi" w:cstheme="majorBidi"/>
      <w:color w:val="000000" w:themeColor="text1"/>
      <w:sz w:val="20"/>
      <w:szCs w:val="20"/>
      <w:lang w:val="es-MX" w:eastAsia="es-MX"/>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rsid w:val="00C51170"/>
    <w:rPr>
      <w:rFonts w:ascii="Calibri" w:eastAsia="Times New Roman" w:hAnsi="Calibri" w:cs="Times New Roman"/>
      <w:lang w:val="es-CO" w:eastAsia="es-CO"/>
    </w:rPr>
  </w:style>
  <w:style w:type="paragraph" w:styleId="Cita">
    <w:name w:val="Quote"/>
    <w:basedOn w:val="Normal"/>
    <w:next w:val="Normal"/>
    <w:link w:val="CitaCar"/>
    <w:uiPriority w:val="29"/>
    <w:qFormat/>
    <w:rsid w:val="005D6385"/>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D6385"/>
    <w:rPr>
      <w:i/>
      <w:iCs/>
      <w:color w:val="404040" w:themeColor="text1" w:themeTint="BF"/>
      <w:kern w:val="2"/>
      <w:sz w:val="24"/>
      <w:szCs w:val="24"/>
      <w:lang w:val="es-CO"/>
      <w14:ligatures w14:val="standardContextual"/>
    </w:rPr>
  </w:style>
  <w:style w:type="character" w:styleId="nfasisintenso">
    <w:name w:val="Intense Emphasis"/>
    <w:basedOn w:val="Fuentedeprrafopredeter"/>
    <w:uiPriority w:val="21"/>
    <w:qFormat/>
    <w:rsid w:val="005D6385"/>
    <w:rPr>
      <w:i/>
      <w:iCs/>
      <w:color w:val="2E74B5" w:themeColor="accent1" w:themeShade="BF"/>
    </w:rPr>
  </w:style>
  <w:style w:type="paragraph" w:styleId="Citadestacada">
    <w:name w:val="Intense Quote"/>
    <w:basedOn w:val="Normal"/>
    <w:next w:val="Normal"/>
    <w:link w:val="CitadestacadaCar"/>
    <w:uiPriority w:val="30"/>
    <w:qFormat/>
    <w:rsid w:val="005D6385"/>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D6385"/>
    <w:rPr>
      <w:i/>
      <w:iCs/>
      <w:color w:val="2E74B5" w:themeColor="accent1" w:themeShade="BF"/>
      <w:kern w:val="2"/>
      <w:sz w:val="24"/>
      <w:szCs w:val="24"/>
      <w:lang w:val="es-CO"/>
      <w14:ligatures w14:val="standardContextual"/>
    </w:rPr>
  </w:style>
  <w:style w:type="character" w:styleId="Referenciaintensa">
    <w:name w:val="Intense Reference"/>
    <w:basedOn w:val="Fuentedeprrafopredeter"/>
    <w:uiPriority w:val="32"/>
    <w:qFormat/>
    <w:rsid w:val="005D6385"/>
    <w:rPr>
      <w:b/>
      <w:bCs/>
      <w:smallCaps/>
      <w:color w:val="2E74B5" w:themeColor="accent1" w:themeShade="BF"/>
      <w:spacing w:val="5"/>
    </w:rPr>
  </w:style>
  <w:style w:type="table" w:styleId="Tabladelista6concolores-nfasis4">
    <w:name w:val="List Table 6 Colorful Accent 4"/>
    <w:basedOn w:val="Tablanormal"/>
    <w:uiPriority w:val="51"/>
    <w:rsid w:val="005D6385"/>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numbering" w:customStyle="1" w:styleId="Sinlista2">
    <w:name w:val="Sin lista2"/>
    <w:next w:val="Sinlista"/>
    <w:uiPriority w:val="99"/>
    <w:semiHidden/>
    <w:unhideWhenUsed/>
    <w:rsid w:val="005D6385"/>
  </w:style>
  <w:style w:type="numbering" w:customStyle="1" w:styleId="Sinlista3">
    <w:name w:val="Sin lista3"/>
    <w:next w:val="Sinlista"/>
    <w:uiPriority w:val="99"/>
    <w:semiHidden/>
    <w:unhideWhenUsed/>
    <w:rsid w:val="005D6385"/>
  </w:style>
  <w:style w:type="numbering" w:customStyle="1" w:styleId="Sinlista4">
    <w:name w:val="Sin lista4"/>
    <w:next w:val="Sinlista"/>
    <w:uiPriority w:val="99"/>
    <w:semiHidden/>
    <w:unhideWhenUsed/>
    <w:rsid w:val="005D6385"/>
  </w:style>
  <w:style w:type="numbering" w:customStyle="1" w:styleId="Sinlista5">
    <w:name w:val="Sin lista5"/>
    <w:next w:val="Sinlista"/>
    <w:uiPriority w:val="99"/>
    <w:semiHidden/>
    <w:unhideWhenUsed/>
    <w:rsid w:val="003411AD"/>
  </w:style>
  <w:style w:type="table" w:styleId="Tablaconcuadrcula2-nfasis6">
    <w:name w:val="Grid Table 2 Accent 6"/>
    <w:basedOn w:val="Tablanormal"/>
    <w:uiPriority w:val="47"/>
    <w:rsid w:val="001111F6"/>
    <w:pPr>
      <w:spacing w:after="0" w:line="240" w:lineRule="auto"/>
    </w:pPr>
    <w:rPr>
      <w:sz w:val="24"/>
      <w:szCs w:val="24"/>
      <w:lang w:val="es-CO"/>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Textodelmarcadordeposicin">
    <w:name w:val="Placeholder Text"/>
    <w:basedOn w:val="Fuentedeprrafopredeter"/>
    <w:uiPriority w:val="99"/>
    <w:semiHidden/>
    <w:rsid w:val="006B1451"/>
    <w:rPr>
      <w:color w:val="666666"/>
    </w:rPr>
  </w:style>
  <w:style w:type="table" w:customStyle="1" w:styleId="Tablaconcuadrcula12">
    <w:name w:val="Tabla con cuadrícula12"/>
    <w:basedOn w:val="Tablanormal"/>
    <w:next w:val="Tablaconcuadrcula"/>
    <w:uiPriority w:val="39"/>
    <w:rsid w:val="00F14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922185">
      <w:bodyDiv w:val="1"/>
      <w:marLeft w:val="0"/>
      <w:marRight w:val="0"/>
      <w:marTop w:val="0"/>
      <w:marBottom w:val="0"/>
      <w:divBdr>
        <w:top w:val="none" w:sz="0" w:space="0" w:color="auto"/>
        <w:left w:val="none" w:sz="0" w:space="0" w:color="auto"/>
        <w:bottom w:val="none" w:sz="0" w:space="0" w:color="auto"/>
        <w:right w:val="none" w:sz="0" w:space="0" w:color="auto"/>
      </w:divBdr>
    </w:div>
    <w:div w:id="20395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consulte-en-el-secop-ii" TargetMode="External"/><Relationship Id="rId13" Type="http://schemas.openxmlformats.org/officeDocument/2006/relationships/hyperlink" Target="https://www.colombiacompra.gov.co/secop/consulte-en-el-secop-ii" TargetMode="External"/><Relationship Id="rId18" Type="http://schemas.openxmlformats.org/officeDocument/2006/relationships/hyperlink" Target="https://www.colombiacompra.gov.co/secop/consulte-en-el-secop-ii"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colombiacompra.gov.co/secop/consulte-en-el-secop-ii" TargetMode="External"/><Relationship Id="rId7" Type="http://schemas.openxmlformats.org/officeDocument/2006/relationships/endnotes" Target="endnotes.xml"/><Relationship Id="rId12" Type="http://schemas.openxmlformats.org/officeDocument/2006/relationships/hyperlink" Target="https://www.colombiacompra.gov.co/secop/consulte-en-el-secop-ii" TargetMode="External"/><Relationship Id="rId17" Type="http://schemas.openxmlformats.org/officeDocument/2006/relationships/hyperlink" Target="https://www.colombiacompra.gov.co/secop/consulte-en-el-secop-ii" TargetMode="External"/><Relationship Id="rId25"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s://www.colombiacompra.gov.co/secop/consulte-en-el-secop-ii" TargetMode="External"/><Relationship Id="rId20" Type="http://schemas.openxmlformats.org/officeDocument/2006/relationships/hyperlink" Target="https://www.colombiacompra.gov.co/secop/consulte-en-el-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consulte-en-el-secop-ii" TargetMode="External"/><Relationship Id="rId24" Type="http://schemas.openxmlformats.org/officeDocument/2006/relationships/hyperlink" Target="https://ansv.gov.co/es/escuela/11761" TargetMode="External"/><Relationship Id="rId5" Type="http://schemas.openxmlformats.org/officeDocument/2006/relationships/webSettings" Target="webSettings.xml"/><Relationship Id="rId15" Type="http://schemas.openxmlformats.org/officeDocument/2006/relationships/hyperlink" Target="https://www.colombiacompra.gov.co/secop/consulte-en-el-secop-ii" TargetMode="External"/><Relationship Id="rId23" Type="http://schemas.openxmlformats.org/officeDocument/2006/relationships/hyperlink" Target="http://www.colombiacompra.gov.co" TargetMode="External"/><Relationship Id="rId28" Type="http://schemas.openxmlformats.org/officeDocument/2006/relationships/fontTable" Target="fontTable.xml"/><Relationship Id="rId10" Type="http://schemas.openxmlformats.org/officeDocument/2006/relationships/hyperlink" Target="https://www.colombiacompra.gov.co/secop/consulte-en-el-secop-ii" TargetMode="External"/><Relationship Id="rId19" Type="http://schemas.openxmlformats.org/officeDocument/2006/relationships/hyperlink" Target="https://www.colombiacompra.gov.co/secop/consulte-en-el-secop-ii" TargetMode="External"/><Relationship Id="rId4" Type="http://schemas.openxmlformats.org/officeDocument/2006/relationships/settings" Target="settings.xml"/><Relationship Id="rId9" Type="http://schemas.openxmlformats.org/officeDocument/2006/relationships/hyperlink" Target="https://www.colombiacompra.gov.co/secop/consulte-en-el-secop-ii" TargetMode="External"/><Relationship Id="rId14" Type="http://schemas.openxmlformats.org/officeDocument/2006/relationships/hyperlink" Target="https://www.colombiacompra.gov.co/secop/consulte-en-el-secop-ii" TargetMode="External"/><Relationship Id="rId22" Type="http://schemas.openxmlformats.org/officeDocument/2006/relationships/hyperlink" Target="https://www.colombiacompra.gov.co/secop/consulte-en-el-secop-ii"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201C5-5365-422F-BB44-99D08AF0B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48</Pages>
  <Words>19262</Words>
  <Characters>105947</Characters>
  <Application>Microsoft Office Word</Application>
  <DocSecurity>0</DocSecurity>
  <Lines>882</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60</cp:revision>
  <cp:lastPrinted>2025-10-31T13:26:00Z</cp:lastPrinted>
  <dcterms:created xsi:type="dcterms:W3CDTF">2025-10-31T13:26:00Z</dcterms:created>
  <dcterms:modified xsi:type="dcterms:W3CDTF">2026-05-14T21:36:00Z</dcterms:modified>
</cp:coreProperties>
</file>