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B475B" w14:textId="36EE1014" w:rsidR="00204F54" w:rsidRPr="008D1287" w:rsidRDefault="0075621D" w:rsidP="00897100">
      <w:pPr>
        <w:jc w:val="both"/>
        <w:rPr>
          <w:rFonts w:ascii="Gotham" w:eastAsia="Arial" w:hAnsi="Gotham" w:cs="Arial"/>
          <w:b/>
        </w:rPr>
      </w:pPr>
      <w:r w:rsidRPr="008D1287">
        <w:rPr>
          <w:rFonts w:ascii="Gotham" w:eastAsia="Arial" w:hAnsi="Gotham" w:cs="Arial"/>
          <w:b/>
        </w:rPr>
        <w:tab/>
      </w:r>
      <w:r w:rsidRPr="008D1287">
        <w:rPr>
          <w:rFonts w:ascii="Gotham" w:eastAsia="Arial" w:hAnsi="Gotham" w:cs="Arial"/>
          <w:b/>
        </w:rPr>
        <w:tab/>
      </w:r>
      <w:r w:rsidRPr="008D1287">
        <w:rPr>
          <w:rFonts w:ascii="Gotham" w:eastAsia="Arial" w:hAnsi="Gotham" w:cs="Arial"/>
          <w:b/>
        </w:rPr>
        <w:tab/>
      </w:r>
      <w:r w:rsidRPr="008D1287">
        <w:rPr>
          <w:rFonts w:ascii="Gotham" w:eastAsia="Arial" w:hAnsi="Gotham" w:cs="Arial"/>
          <w:b/>
        </w:rPr>
        <w:tab/>
      </w:r>
      <w:r w:rsidRPr="008D1287">
        <w:rPr>
          <w:rFonts w:ascii="Gotham" w:eastAsia="Arial" w:hAnsi="Gotham" w:cs="Arial"/>
          <w:b/>
        </w:rPr>
        <w:tab/>
      </w:r>
      <w:r w:rsidRPr="008D1287">
        <w:rPr>
          <w:rFonts w:ascii="Gotham" w:eastAsia="Arial" w:hAnsi="Gotham" w:cs="Arial"/>
          <w:b/>
        </w:rPr>
        <w:tab/>
      </w:r>
      <w:r w:rsidRPr="008D1287">
        <w:rPr>
          <w:rFonts w:ascii="Gotham" w:eastAsia="Arial" w:hAnsi="Gotham" w:cs="Arial"/>
          <w:b/>
        </w:rPr>
        <w:tab/>
      </w:r>
      <w:r w:rsidRPr="008D1287">
        <w:rPr>
          <w:rFonts w:ascii="Gotham" w:eastAsia="Arial" w:hAnsi="Gotham" w:cs="Arial"/>
          <w:b/>
        </w:rPr>
        <w:tab/>
      </w:r>
      <w:r w:rsidRPr="008D1287">
        <w:rPr>
          <w:rFonts w:ascii="Gotham" w:eastAsia="Arial" w:hAnsi="Gotham" w:cs="Arial"/>
          <w:b/>
        </w:rPr>
        <w:tab/>
      </w:r>
      <w:r w:rsidRPr="008D1287">
        <w:rPr>
          <w:rFonts w:ascii="Gotham" w:eastAsia="Arial" w:hAnsi="Gotham" w:cs="Arial"/>
          <w:b/>
        </w:rPr>
        <w:tab/>
      </w:r>
      <w:r w:rsidRPr="008D1287">
        <w:rPr>
          <w:rFonts w:ascii="Gotham" w:eastAsia="Arial" w:hAnsi="Gotham" w:cs="Arial"/>
          <w:b/>
        </w:rPr>
        <w:tab/>
      </w:r>
      <w:r w:rsidRPr="008D1287">
        <w:rPr>
          <w:rFonts w:ascii="Gotham" w:eastAsia="Arial" w:hAnsi="Gotham" w:cs="Arial"/>
          <w:b/>
        </w:rPr>
        <w:tab/>
      </w:r>
    </w:p>
    <w:p w14:paraId="559891C7" w14:textId="3F9929F0" w:rsidR="00204F54" w:rsidRPr="008D1287" w:rsidRDefault="00204F54" w:rsidP="005F26C6">
      <w:pPr>
        <w:jc w:val="both"/>
        <w:rPr>
          <w:rFonts w:ascii="Gotham" w:eastAsia="Arial" w:hAnsi="Gotham" w:cs="Arial"/>
        </w:rPr>
      </w:pPr>
      <w:r w:rsidRPr="008D1287">
        <w:rPr>
          <w:rFonts w:ascii="Gotham" w:eastAsia="Arial" w:hAnsi="Gotham" w:cs="Arial"/>
          <w:b/>
        </w:rPr>
        <w:t xml:space="preserve">CONTRATO DE </w:t>
      </w:r>
      <w:r w:rsidR="000B17EA" w:rsidRPr="008D1287">
        <w:rPr>
          <w:rFonts w:ascii="Gotham" w:eastAsia="Arial" w:hAnsi="Gotham" w:cs="Arial"/>
          <w:b/>
        </w:rPr>
        <w:t xml:space="preserve">FIDUCIA </w:t>
      </w:r>
      <w:r w:rsidRPr="008D1287">
        <w:rPr>
          <w:rFonts w:ascii="Gotham" w:eastAsia="Arial" w:hAnsi="Gotham" w:cs="Arial"/>
          <w:b/>
        </w:rPr>
        <w:t xml:space="preserve">ENTRE EL MUNICIPIO DE SOGAMOSO Y </w:t>
      </w:r>
      <w:r w:rsidR="00DE44EA" w:rsidRPr="008D1287">
        <w:rPr>
          <w:rFonts w:ascii="Gotham" w:eastAsia="Arial" w:hAnsi="Gotham" w:cs="Arial"/>
          <w:b/>
        </w:rPr>
        <w:t>XXXXXXXXXXXXXXXXX</w:t>
      </w:r>
      <w:r w:rsidR="005F26C6" w:rsidRPr="008D1287">
        <w:rPr>
          <w:rFonts w:ascii="Gotham" w:eastAsia="Arial" w:hAnsi="Gotham" w:cs="Arial"/>
          <w:b/>
        </w:rPr>
        <w:cr/>
      </w:r>
      <w:r w:rsidRPr="008D1287">
        <w:rPr>
          <w:rFonts w:ascii="Gotham" w:eastAsia="Arial" w:hAnsi="Gotham" w:cs="Arial"/>
        </w:rPr>
        <w:tab/>
        <w:t xml:space="preserve">   </w:t>
      </w:r>
    </w:p>
    <w:p w14:paraId="591D7202" w14:textId="3DBFE96D" w:rsidR="00204F54" w:rsidRPr="008D1287" w:rsidRDefault="00204F54" w:rsidP="00BA07F4">
      <w:pPr>
        <w:jc w:val="right"/>
        <w:rPr>
          <w:rFonts w:ascii="Gotham" w:eastAsia="Arial" w:hAnsi="Gotham" w:cs="Arial"/>
          <w:b/>
        </w:rPr>
      </w:pPr>
      <w:r w:rsidRPr="008D1287">
        <w:rPr>
          <w:rFonts w:ascii="Gotham" w:eastAsia="Arial" w:hAnsi="Gotham" w:cs="Arial"/>
          <w:b/>
        </w:rPr>
        <w:t xml:space="preserve">                                                                                                                        No </w:t>
      </w:r>
      <w:r w:rsidR="00DE44EA" w:rsidRPr="008D1287">
        <w:rPr>
          <w:rFonts w:ascii="Gotham" w:eastAsia="Arial" w:hAnsi="Gotham" w:cs="Arial"/>
          <w:b/>
        </w:rPr>
        <w:t>XXXXXX</w:t>
      </w:r>
    </w:p>
    <w:p w14:paraId="0C2BAD66" w14:textId="622135F3" w:rsidR="00B7667E" w:rsidRDefault="00DE44EA" w:rsidP="00B7667E">
      <w:pPr>
        <w:jc w:val="both"/>
      </w:pPr>
      <w:r w:rsidRPr="008D1287">
        <w:rPr>
          <w:rFonts w:ascii="Gotham" w:eastAsia="Arial" w:hAnsi="Gotham" w:cs="Arial"/>
          <w:b/>
          <w:lang w:val="es-CO"/>
        </w:rPr>
        <w:t>JUAN MANUEL PEREZ FONSECA</w:t>
      </w:r>
      <w:r w:rsidRPr="008D1287">
        <w:rPr>
          <w:rFonts w:ascii="Gotham" w:eastAsia="Arial" w:hAnsi="Gotham" w:cs="Arial"/>
          <w:bCs/>
          <w:lang w:val="es-CO"/>
        </w:rPr>
        <w:t xml:space="preserve">, identificado con cédula de ciudadanía 1.049.602.118, en calidad Gerente de Contratación según Decreto es el 008 del 07 de enero y Acta es 006 del 07 de enero, actuando en nombre y representación del Municipio de Sogamoso, con NIT. 891.855.130-1 en uso de las facultades y funciones delegadas a través del Decreto de Delegación 647 del 31 de diciembre de 2024, por la Ley 80 de 1993, Ley 1150 de 2007, Decreto 1082 de 2015 y demás normas complementarias, actuando en nombre y representación del </w:t>
      </w:r>
      <w:r w:rsidRPr="008D1287">
        <w:rPr>
          <w:rFonts w:ascii="Gotham" w:eastAsia="Arial" w:hAnsi="Gotham" w:cs="Arial"/>
          <w:b/>
          <w:lang w:val="es-CO"/>
        </w:rPr>
        <w:t>MUNICIPIO DE SOGAMOSO</w:t>
      </w:r>
      <w:r w:rsidR="00C07349" w:rsidRPr="008D1287">
        <w:rPr>
          <w:rFonts w:ascii="Gotham" w:hAnsi="Gotham"/>
        </w:rPr>
        <w:t>, por una parte y por otra</w:t>
      </w:r>
      <w:r w:rsidR="00C07349" w:rsidRPr="008D1287">
        <w:rPr>
          <w:rFonts w:ascii="Gotham" w:hAnsi="Gotham"/>
          <w:b/>
          <w:bCs/>
        </w:rPr>
        <w:t xml:space="preserve"> </w:t>
      </w:r>
      <w:r w:rsidRPr="008D1287">
        <w:rPr>
          <w:rFonts w:ascii="Gotham" w:hAnsi="Gotham"/>
          <w:b/>
          <w:bCs/>
        </w:rPr>
        <w:t>xxxxxxxxxxxxxxxxxxxx</w:t>
      </w:r>
      <w:r w:rsidR="005F26C6" w:rsidRPr="008D1287">
        <w:rPr>
          <w:rFonts w:ascii="Gotham" w:hAnsi="Gotham" w:cs="Arial"/>
          <w:bCs/>
        </w:rPr>
        <w:t xml:space="preserve">-1 </w:t>
      </w:r>
      <w:r w:rsidR="00204F54" w:rsidRPr="008D1287">
        <w:rPr>
          <w:rFonts w:ascii="Gotham" w:hAnsi="Gotham" w:cs="Arial"/>
          <w:bCs/>
        </w:rPr>
        <w:t xml:space="preserve">representada legalmente por </w:t>
      </w:r>
      <w:proofErr w:type="spellStart"/>
      <w:r w:rsidRPr="008D1287">
        <w:rPr>
          <w:rFonts w:ascii="Gotham" w:eastAsia="Gotham" w:hAnsi="Gotham" w:cs="Gotham"/>
          <w:b/>
          <w:iCs/>
          <w:color w:val="000000"/>
        </w:rPr>
        <w:t>xxxxxxxxxxxxxxxx</w:t>
      </w:r>
      <w:proofErr w:type="spellEnd"/>
      <w:r w:rsidRPr="008D1287">
        <w:rPr>
          <w:rFonts w:ascii="Gotham" w:eastAsia="Gotham" w:hAnsi="Gotham" w:cs="Gotham"/>
          <w:b/>
          <w:iCs/>
          <w:color w:val="000000"/>
        </w:rPr>
        <w:t xml:space="preserve"> </w:t>
      </w:r>
      <w:r w:rsidR="00204F54" w:rsidRPr="008D1287">
        <w:rPr>
          <w:rFonts w:ascii="Gotham" w:eastAsia="Arial" w:hAnsi="Gotham" w:cs="Arial"/>
        </w:rPr>
        <w:t xml:space="preserve">quien para los efectos de este contrato se llamará </w:t>
      </w:r>
      <w:r w:rsidR="00204F54" w:rsidRPr="008D1287">
        <w:rPr>
          <w:rFonts w:ascii="Gotham" w:eastAsia="Arial" w:hAnsi="Gotham" w:cs="Arial"/>
          <w:b/>
        </w:rPr>
        <w:t>EL CONTRATISTA,</w:t>
      </w:r>
      <w:r w:rsidR="00204F54" w:rsidRPr="008D1287">
        <w:rPr>
          <w:rFonts w:ascii="Gotham" w:eastAsia="Arial" w:hAnsi="Gotham" w:cs="Arial"/>
        </w:rPr>
        <w:t xml:space="preserve"> persona que bajo la gravedad de juramento manifiesta no hallarse incurso en ninguna de las circunstancias de inhabilidad o incompatibilidad establecidas en nuestro ordenamiento jurídico para contratar con el Municipio, hemos convenido celebrar el presente </w:t>
      </w:r>
      <w:r w:rsidRPr="008D1287">
        <w:rPr>
          <w:rFonts w:ascii="Gotham" w:eastAsia="Arial" w:hAnsi="Gotham" w:cs="Arial"/>
          <w:b/>
        </w:rPr>
        <w:t>CONTRATO FIDUCIARIO</w:t>
      </w:r>
      <w:r w:rsidR="00204F54" w:rsidRPr="008D1287">
        <w:rPr>
          <w:rFonts w:ascii="Gotham" w:eastAsia="Arial" w:hAnsi="Gotham" w:cs="Arial"/>
        </w:rPr>
        <w:t xml:space="preserve">, que se regirá por la Ley 80 de 1993, Ley 1150 de 2007, Decreto Reglamentario No. 1082 de 2015 y demás disposiciones legales y reglamentarias, en especial por las cláusulas que más adelante se establecen, previas las siguientes consideraciones: </w:t>
      </w:r>
      <w:r w:rsidR="005F26C6" w:rsidRPr="008D1287">
        <w:rPr>
          <w:rFonts w:ascii="Gotham" w:hAnsi="Gotham" w:cs="Arial"/>
          <w:b/>
        </w:rPr>
        <w:t>1.</w:t>
      </w:r>
      <w:r w:rsidR="005A19E5" w:rsidRPr="008D1287">
        <w:rPr>
          <w:rFonts w:ascii="Gotham" w:hAnsi="Gotham" w:cs="Arial"/>
          <w:b/>
        </w:rPr>
        <w:t xml:space="preserve"> </w:t>
      </w:r>
      <w:r w:rsidR="005A19E5" w:rsidRPr="008D1287">
        <w:rPr>
          <w:rFonts w:ascii="Gotham" w:hAnsi="Gotham" w:cs="Arial"/>
        </w:rPr>
        <w:t xml:space="preserve">Que la función administrativa está encaminada a cumplir los objetivos generales y específicos del Estado, con este propósito desarrolla actividades tendientes a facilitar el logro de las metas formuladas por el gobierno nacional, departamental y municipal, las cuales deben ser ejecutadas en la oportunidad y con la calidad determinada en los objetivos de corto, mediano y largo plazo de las entidades públicas lo cual conlleva al surgimiento de mayores demandas de servicios por parte de todos los sectores de la sociedad, y de esta forma, el crecimiento de las actividades de la administración y de sus servidores públicos en ejercicio de sus funciones que deben realizarse en procura del principio de la transparencia y cumplimiento de la Ley y la Constitución.  </w:t>
      </w:r>
      <w:r w:rsidR="005A19E5" w:rsidRPr="008D1287">
        <w:rPr>
          <w:rFonts w:ascii="Gotham" w:hAnsi="Gotham" w:cs="Arial"/>
          <w:b/>
        </w:rPr>
        <w:t>2</w:t>
      </w:r>
      <w:r w:rsidR="005A19E5" w:rsidRPr="008D1287">
        <w:rPr>
          <w:rFonts w:ascii="Gotham" w:hAnsi="Gotham" w:cs="Arial"/>
        </w:rPr>
        <w:t xml:space="preserve">. Que conforme lo consagrado en el artículo 2 de la Constitución Política de Colombia, son fines esenciales del Estado: </w:t>
      </w:r>
      <w:r w:rsidR="005A19E5" w:rsidRPr="008D1287">
        <w:rPr>
          <w:rFonts w:ascii="Gotham" w:hAnsi="Gotham" w:cs="Arial"/>
          <w:i/>
        </w:rPr>
        <w:t>“servir a la comunidad, promover la prosperidad general y garantizar la efectividad de los principios, derechos y deberes consagrados en la Constitución (...)”</w:t>
      </w:r>
      <w:r w:rsidR="005A19E5" w:rsidRPr="008D1287">
        <w:rPr>
          <w:rFonts w:ascii="Gotham" w:hAnsi="Gotham" w:cs="Arial"/>
        </w:rPr>
        <w:t xml:space="preserve"> </w:t>
      </w:r>
      <w:r w:rsidR="005A19E5" w:rsidRPr="008D1287">
        <w:rPr>
          <w:rFonts w:ascii="Gotham" w:hAnsi="Gotham" w:cs="Arial"/>
          <w:b/>
        </w:rPr>
        <w:t>3</w:t>
      </w:r>
      <w:r w:rsidR="005A19E5" w:rsidRPr="008D1287">
        <w:rPr>
          <w:rFonts w:ascii="Gotham" w:hAnsi="Gotham" w:cs="Arial"/>
        </w:rPr>
        <w:t xml:space="preserve">. Que los artículos 113 y 209 ibidem establecen respectivamente que: Los diferentes órganos del Estado tienen funciones separadas, pero colaboran armónicamente para la realización de sus fines, y que Las autoridades administrativas deben coordinar sus actuaciones para el adecuado cumplimiento de los fines del Estado. 4. Que de acuerdo con lo establecido en el artículo 311 del mismo cuerpo normativo,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5. Que el artículo 365 de la Constitución Política, indica que los servicios </w:t>
      </w:r>
      <w:r w:rsidR="005A19E5" w:rsidRPr="008D1287">
        <w:rPr>
          <w:rFonts w:ascii="Gotham" w:hAnsi="Gotham" w:cs="Arial"/>
        </w:rPr>
        <w:lastRenderedPageBreak/>
        <w:t xml:space="preserve">públicos son inherentes a la finalidad social del Estado y señala que es su deber el asegurar la prestación eficiente a todos los habitantes del territorio nacional. Bajo este marco, el Estado ha desarrollado la política de prestación de los servicios públicos domiciliarios de acueducto y saneamiento básico, buscando establecer las bases de intervención en la prestación de estos servicios, al igual que la distribución de las funciones de política, regulación económica y ambiental, control y prestación. </w:t>
      </w:r>
      <w:r w:rsidR="005A19E5" w:rsidRPr="008D1287">
        <w:rPr>
          <w:rFonts w:ascii="Gotham" w:hAnsi="Gotham" w:cs="Arial"/>
          <w:b/>
        </w:rPr>
        <w:t>6</w:t>
      </w:r>
      <w:r w:rsidR="005A19E5" w:rsidRPr="008D1287">
        <w:rPr>
          <w:rFonts w:ascii="Gotham" w:hAnsi="Gotham" w:cs="Arial"/>
        </w:rPr>
        <w:t xml:space="preserve">. A partir de la expedición del Régimen de los Servicios Públicos Domiciliarios -Ley 142 de 1994, el modelo de operación para el sector de agua potable y saneamiento básico se ha venido consolidando, logrando un avance en los principales indicadores de desempeño sectorial.  7. El modelo implementado ha permitido cambios estructurales de separación de competencias, reasignación de funciones entre los distintos agentes públicos y privados, asignación de recursos y establecimiento de una institucionalidad y un marco legal, dándole al sector una dinámica de desarrollo. </w:t>
      </w:r>
      <w:r w:rsidR="005A19E5" w:rsidRPr="008D1287">
        <w:rPr>
          <w:rFonts w:ascii="Gotham" w:hAnsi="Gotham" w:cs="Arial"/>
          <w:b/>
        </w:rPr>
        <w:t>8</w:t>
      </w:r>
      <w:r w:rsidR="005A19E5" w:rsidRPr="008D1287">
        <w:rPr>
          <w:rFonts w:ascii="Gotham" w:hAnsi="Gotham" w:cs="Arial"/>
        </w:rPr>
        <w:t xml:space="preserve">. Que, en ese mismo sentido, al tenor de lo establecido en los artículos 7° y 8° de la Ley 142 de 1994, es competencia de la nación apoyar financiera, técnica y administrativamente a las empresas de servicios públicos o a los municipios que hayan asumido la prestación directa, así como a las empresas organizadas con participación de la nación o de los departamentos para desarrollar las funciones de su competencia en materia de servicios públicos, y que en consideración a ello, la nación a través del Ministerio de Vivienda, Ciudad y Territorio, podrá apoyar financieramente los Proyectos cuando cumplan los requisitos y condiciones establecidos en la Resolución 0661 de 2019 expedida por el Ministerio de Vivienda, Ciudad y Territorio, acorde con la disponibilidad de recursos y con la política pública definida por este Ministerio. </w:t>
      </w:r>
      <w:r w:rsidR="005A19E5" w:rsidRPr="008D1287">
        <w:rPr>
          <w:rFonts w:ascii="Gotham" w:hAnsi="Gotham" w:cs="Arial"/>
          <w:b/>
        </w:rPr>
        <w:t>9</w:t>
      </w:r>
      <w:r w:rsidR="005A19E5" w:rsidRPr="008D1287">
        <w:rPr>
          <w:rFonts w:ascii="Gotham" w:hAnsi="Gotham" w:cs="Arial"/>
        </w:rPr>
        <w:t xml:space="preserve">. De conformidad con lo dispuesto en el artículo 6° de la Ley 1551 de 2012, corresponde a los municipios entre otras cosas: "19. Garantizar la prestación del servicio de agua potable y saneamiento básico a los habitantes de la jurisdicción de acuerdo con la normatividad vigente en materia de servicios públicos domiciliarios". </w:t>
      </w:r>
      <w:r w:rsidR="005A19E5" w:rsidRPr="008D1287">
        <w:rPr>
          <w:rFonts w:ascii="Gotham" w:hAnsi="Gotham" w:cs="Arial"/>
          <w:b/>
        </w:rPr>
        <w:t>10</w:t>
      </w:r>
      <w:r w:rsidR="005A19E5" w:rsidRPr="008D1287">
        <w:rPr>
          <w:rFonts w:ascii="Gotham" w:hAnsi="Gotham" w:cs="Arial"/>
        </w:rPr>
        <w:t xml:space="preserve">. Que el Municipio de Sogamoso – Boyacá, es una entidad territorial que goza de autonomía para la gestión de sus intereses dentro de los límites de la Constitución y la Ley, con el derecho de gobernarse por autoridades propias, ejercer las competencias correspondientes, participar en las rentas nacionales, administrar sus recursos y establecer los tributos necesarios para el cumplimiento de sus funciones. </w:t>
      </w:r>
      <w:r w:rsidR="005A19E5" w:rsidRPr="008D1287">
        <w:rPr>
          <w:rFonts w:ascii="Gotham" w:hAnsi="Gotham" w:cs="Arial"/>
          <w:b/>
        </w:rPr>
        <w:t>11</w:t>
      </w:r>
      <w:r w:rsidR="005A19E5" w:rsidRPr="008D1287">
        <w:rPr>
          <w:rFonts w:ascii="Gotham" w:hAnsi="Gotham" w:cs="Arial"/>
        </w:rPr>
        <w:t xml:space="preserve">. Que el artículo 227 de la Ley 2294 de 2023, Plan Nacional de Desarrollo 2022-2026, incorpora la creación del Programa Basura Cero en cabeza del Ministerio de Vivienda, Ciudad y Territorio, la cual deberá incluir los lineamientos necesarios para promover y fortalecer la gestión integral de residuos sólidos, principalmente a través de las actividades de tratamiento y aprovechamiento como alternativas a la disposición final. </w:t>
      </w:r>
      <w:r w:rsidR="005A19E5" w:rsidRPr="008D1287">
        <w:rPr>
          <w:rFonts w:ascii="Gotham" w:hAnsi="Gotham" w:cs="Arial"/>
          <w:b/>
        </w:rPr>
        <w:t>12</w:t>
      </w:r>
      <w:r w:rsidR="005A19E5" w:rsidRPr="008D1287">
        <w:rPr>
          <w:rFonts w:ascii="Gotham" w:hAnsi="Gotham" w:cs="Arial"/>
        </w:rPr>
        <w:t>. En virtud de lo anterior, el Ministerio de Vivienda, Ciudad y Territorio implementará los lineamientos de Basura Cero en el territorio nacional para pasar de un modelo lineal de la prestación del servicio público de aseo a un modelo de gestión integral de residuos sólidos en el marco de la economía circular.</w:t>
      </w:r>
      <w:r w:rsidR="005A19E5" w:rsidRPr="008D1287">
        <w:rPr>
          <w:rFonts w:ascii="Gotham" w:hAnsi="Gotham" w:cs="Arial"/>
          <w:b/>
        </w:rPr>
        <w:t>13</w:t>
      </w:r>
      <w:r w:rsidR="005A19E5" w:rsidRPr="008D1287">
        <w:rPr>
          <w:rFonts w:ascii="Gotham" w:hAnsi="Gotham" w:cs="Arial"/>
        </w:rPr>
        <w:t xml:space="preserve">. Mediante el oficio con radicado del Ministerio No. 2023ER0066027 del 19 de mayo de 2023, el Municipio de Sogamoso presentó, acorde con su autonomía y responsabilidad, el Proyecto ante el mecanismo de </w:t>
      </w:r>
      <w:proofErr w:type="spellStart"/>
      <w:r w:rsidR="005A19E5" w:rsidRPr="008D1287">
        <w:rPr>
          <w:rFonts w:ascii="Gotham" w:hAnsi="Gotham" w:cs="Arial"/>
        </w:rPr>
        <w:t>viabilización</w:t>
      </w:r>
      <w:proofErr w:type="spellEnd"/>
      <w:r w:rsidR="005A19E5" w:rsidRPr="008D1287">
        <w:rPr>
          <w:rFonts w:ascii="Gotham" w:hAnsi="Gotham" w:cs="Arial"/>
        </w:rPr>
        <w:t xml:space="preserve"> del Viceministerio de Agua y Saneamiento Básico, con el objetivo de ser beneficiario del apoyo financiero de la Nación. La mencionada solicitud fue avalada por el municipio beneficiario, en cumplimiento de lo establecido en el artículo 9 de la Resolución 0661 de 2019.  </w:t>
      </w:r>
      <w:r w:rsidR="005A19E5" w:rsidRPr="008D1287">
        <w:rPr>
          <w:rFonts w:ascii="Gotham" w:hAnsi="Gotham" w:cs="Arial"/>
          <w:b/>
        </w:rPr>
        <w:t>14</w:t>
      </w:r>
      <w:r w:rsidR="005A19E5" w:rsidRPr="008D1287">
        <w:rPr>
          <w:rFonts w:ascii="Gotham" w:hAnsi="Gotham" w:cs="Arial"/>
        </w:rPr>
        <w:t xml:space="preserve">. Por lo anterior y con ocasión al convenio 937 de 2024, suscrito entre el ministerio de vivienda, ciudad y territorio y el municipio de Sogamoso, destinados a “estudios y diseños para la construcción de un sistema de tratamiento de residuos sólidos orgánicos en el Municipio de Sogamoso, departamento de Boyacá”, por valor de $ 1.611.158.817; y conforme a la cláusula sexta: </w:t>
      </w:r>
      <w:r w:rsidR="005A19E5" w:rsidRPr="008D1287">
        <w:rPr>
          <w:rFonts w:ascii="Gotham" w:hAnsi="Gotham" w:cs="Arial"/>
          <w:b/>
          <w:bCs/>
        </w:rPr>
        <w:t>OBLIGACIONES DE EJECUTOR</w:t>
      </w:r>
      <w:r w:rsidR="005A19E5" w:rsidRPr="008D1287">
        <w:rPr>
          <w:rFonts w:ascii="Gotham" w:hAnsi="Gotham" w:cs="Arial"/>
        </w:rPr>
        <w:t xml:space="preserve">, numeral 2; garantizar un instrumento fiduciario como mecanismo financiero para el manejo, administración y pago de la totalidad de los recursos aportados por las partes, para el desarrollo del proyecto </w:t>
      </w:r>
      <w:r w:rsidR="005A19E5" w:rsidRPr="00B7667E">
        <w:rPr>
          <w:rFonts w:ascii="Gotham" w:hAnsi="Gotham" w:cs="Arial"/>
        </w:rPr>
        <w:t>cuyos costos fijos, rendimientos negativos y demás gastos derivados por su administración, serán asumidos con sus propios recursos.</w:t>
      </w:r>
      <w:r w:rsidR="005A19E5" w:rsidRPr="008D1287">
        <w:rPr>
          <w:rFonts w:ascii="Gotham" w:hAnsi="Gotham" w:cs="Arial"/>
        </w:rPr>
        <w:t xml:space="preserve"> 15. Para garantizar la correcta administración, manejo y ejecución de los recursos asociados al convenio, se hace necesario implementar un mecanismo que permita asegurar la separación patrimonial de los recursos, la adecuada trazabilidad de las operaciones financieras, el cumplimiento de las condiciones y cronogramas de pago, así como la observancia de los principios de transparencia, eficiencia y responsabilidad fiscal. En este contexto, la constitución de un Encargo Fiduciario de Administración y Pagos resulta indispensable para el adecuado desarrollo del convenio. 16. El encargo fiduciario permite centralizar la administración de los recursos en una entidad especializada, garantizando que los pagos se realicen conforme a las instrucciones contractuales y que los recursos se destinen exclusivamente a los fines establecidos en el Convenio No. 937 de 2024, mitigando riesgos financieros, operativos y jurídicos para el Municipio. </w:t>
      </w:r>
      <w:r w:rsidR="005A19E5" w:rsidRPr="008D1287">
        <w:rPr>
          <w:rFonts w:ascii="Gotham" w:hAnsi="Gotham" w:cs="Arial"/>
          <w:b/>
        </w:rPr>
        <w:t>17</w:t>
      </w:r>
      <w:r w:rsidR="005A19E5" w:rsidRPr="008D1287">
        <w:rPr>
          <w:rFonts w:ascii="Gotham" w:hAnsi="Gotham" w:cs="Arial"/>
        </w:rPr>
        <w:t xml:space="preserve">. La naturaleza técnica, financiera y operativa del convenio implica la realización de múltiples pagos derivados de contratos de consultoría, interventoría y demás actividades necesarias para la estructuración del proyecto, los cuales requieren verificación previa de requisitos legales, contractuales y financieros. Por ello, se hace indispensable contar con un Encargo Fiduciario de Administración y Pagos para la administración exclusiva de los recursos del convenio, asegurando que cada desembolso se realice conforme a instrucciones formales, con soportes debidamente validados y con plena trazabilidad de las operaciones. </w:t>
      </w:r>
      <w:r w:rsidR="005A19E5" w:rsidRPr="008D1287">
        <w:rPr>
          <w:rFonts w:ascii="Gotham" w:hAnsi="Gotham" w:cs="Arial"/>
          <w:b/>
        </w:rPr>
        <w:t>18</w:t>
      </w:r>
      <w:r w:rsidR="005A19E5" w:rsidRPr="008D1287">
        <w:rPr>
          <w:rFonts w:ascii="Gotham" w:hAnsi="Gotham" w:cs="Arial"/>
        </w:rPr>
        <w:t xml:space="preserve">. Asimismo, la administración fiduciaria facilita la generación de reportes financieros periódicos, el control detallado de rendimientos financieros, la conciliación permanente de saldos y la disponibilidad de información clara y oportuna para los órganos de control y para la entidad aportante. De esta manera, se fortalece el seguimiento  financiero del proyecto, garantizando condiciones óptimas para su ejecución y cierre adecuado. </w:t>
      </w:r>
      <w:r w:rsidR="005A19E5" w:rsidRPr="008D1287">
        <w:rPr>
          <w:rFonts w:ascii="Gotham" w:hAnsi="Gotham" w:cs="Arial"/>
          <w:b/>
        </w:rPr>
        <w:t>19</w:t>
      </w:r>
      <w:r w:rsidR="005A19E5" w:rsidRPr="008D1287">
        <w:rPr>
          <w:rFonts w:ascii="Gotham" w:hAnsi="Gotham" w:cs="Arial"/>
        </w:rPr>
        <w:t xml:space="preserve">. Que, por lo anterior, los servicios a contratar corresponden a un encargo fiduciario para la administración de recursos y realización de los pagos de los contratos derivados del convenio 937 de 2024, financiado con recursos provenientes del Ministerio de Vivienda, cuidad y territorio, los cuales se desagregan así: Consultoría para la identificación, evaluación, gestión y análisis para la selección de predios o zonas que se ubican dentro del relleno sanitario o aledaño a este para la construcción del sistema de tratamiento de residuos sólidos orgánicos en el Municipio de Sogamoso. </w:t>
      </w:r>
      <w:r w:rsidR="005A19E5" w:rsidRPr="008D1287">
        <w:rPr>
          <w:rFonts w:ascii="Gotham" w:hAnsi="Gotham" w:cs="Arial"/>
          <w:b/>
        </w:rPr>
        <w:t>20</w:t>
      </w:r>
      <w:r w:rsidR="005A19E5" w:rsidRPr="008D1287">
        <w:rPr>
          <w:rFonts w:ascii="Gotham" w:hAnsi="Gotham" w:cs="Arial"/>
        </w:rPr>
        <w:t xml:space="preserve">.Dando cumplimiento a los compromisos adquiridos por parte del Ministerio de vivienda, ciudad y territorio, es necesario que se contrate la administración a través de un encargo fiduciario de la suma contemplada dentro del convenio referido, recursos que financiaran los contratos derivados, cifra que podrá ser mejor, en el evento que los contratos se adjudiquen por un menor valor. </w:t>
      </w:r>
      <w:r w:rsidR="005A19E5" w:rsidRPr="008D1287">
        <w:rPr>
          <w:rFonts w:ascii="Gotham" w:hAnsi="Gotham" w:cs="Arial"/>
          <w:b/>
        </w:rPr>
        <w:t>21</w:t>
      </w:r>
      <w:r w:rsidR="005A19E5" w:rsidRPr="008D1287">
        <w:rPr>
          <w:rFonts w:ascii="Gotham" w:hAnsi="Gotham" w:cs="Arial"/>
        </w:rPr>
        <w:t xml:space="preserve">. La contratación de un Encargo Fiduciario de Administración y Pagos se justifica en la necesidad de asegurar la correcta ejecución financiera del Convenio No. 937 de 2024, en cumplimiento de las exigencias técnicas, administrativas y de control propias de este tipo de acuerdos con el Gobierno Nacional. </w:t>
      </w:r>
      <w:r w:rsidR="005A19E5" w:rsidRPr="008D1287">
        <w:rPr>
          <w:rFonts w:ascii="Gotham" w:hAnsi="Gotham" w:cs="Arial"/>
          <w:b/>
        </w:rPr>
        <w:t>22</w:t>
      </w:r>
      <w:r w:rsidR="005A19E5" w:rsidRPr="008D1287">
        <w:rPr>
          <w:rFonts w:ascii="Gotham" w:hAnsi="Gotham" w:cs="Arial"/>
        </w:rPr>
        <w:t xml:space="preserve">. La naturaleza y complejidad de la administración de los recursos públicos asociados al convenio hacen necesario contar con una entidad fiduciaria que disponga de la infraestructura, los sistemas de información, los controles internos y la experiencia especializada para administrar recursos bajo esquemas fiduciarios, efectuar pagos condicionados, generar reportes financieros y garantizar la transparencia en el manejo de los fondos. </w:t>
      </w:r>
      <w:r w:rsidR="005A19E5" w:rsidRPr="008D1287">
        <w:rPr>
          <w:rFonts w:ascii="Gotham" w:hAnsi="Gotham" w:cs="Arial"/>
          <w:b/>
        </w:rPr>
        <w:t>23</w:t>
      </w:r>
      <w:r w:rsidR="005A19E5" w:rsidRPr="008D1287">
        <w:rPr>
          <w:rFonts w:ascii="Gotham" w:hAnsi="Gotham" w:cs="Arial"/>
        </w:rPr>
        <w:t xml:space="preserve">. En términos administrativos, este mecanismo facilita la articulación entre el municipio y el Ministerio de Vivienda, Ciudad y Territorio, permitiendo la verificación permanente del estado financiero del convenio, el cumplimiento de cronogramas de ejecución y la atención oportuna de requerimientos de información. Igualmente, contribuye a fortalecer la confianza institucional y la correcta gestión de los recursos destinados al desarrollo del proyecto ambiental estratégico para el municipio. </w:t>
      </w:r>
      <w:r w:rsidR="005A19E5" w:rsidRPr="008D1287">
        <w:rPr>
          <w:rFonts w:ascii="Gotham" w:hAnsi="Gotham" w:cs="Arial"/>
          <w:b/>
          <w:bCs/>
        </w:rPr>
        <w:t>24</w:t>
      </w:r>
      <w:r w:rsidR="00204F54" w:rsidRPr="008D1287">
        <w:rPr>
          <w:rFonts w:ascii="Gotham" w:hAnsi="Gotham" w:cs="Arial"/>
        </w:rPr>
        <w:t>.Que mediante Resolución N°</w:t>
      </w:r>
      <w:r w:rsidR="0065095C" w:rsidRPr="008D1287">
        <w:rPr>
          <w:rFonts w:ascii="Gotham" w:hAnsi="Gotham" w:cs="Arial"/>
        </w:rPr>
        <w:t xml:space="preserve"> </w:t>
      </w:r>
      <w:proofErr w:type="spellStart"/>
      <w:r w:rsidR="005A19E5" w:rsidRPr="008D1287">
        <w:rPr>
          <w:rFonts w:ascii="Gotham" w:hAnsi="Gotham" w:cs="Arial"/>
        </w:rPr>
        <w:t>xxxxxxxx</w:t>
      </w:r>
      <w:proofErr w:type="spellEnd"/>
      <w:r w:rsidR="005E6103" w:rsidRPr="008D1287">
        <w:rPr>
          <w:rFonts w:ascii="Gotham" w:hAnsi="Gotham" w:cs="Arial"/>
        </w:rPr>
        <w:t xml:space="preserve"> </w:t>
      </w:r>
      <w:r w:rsidR="00204F54" w:rsidRPr="008D1287">
        <w:rPr>
          <w:rFonts w:ascii="Gotham" w:hAnsi="Gotham" w:cs="Arial"/>
        </w:rPr>
        <w:t xml:space="preserve">se ordenó la apertura de proceso de </w:t>
      </w:r>
      <w:r w:rsidR="00085F78" w:rsidRPr="008D1287">
        <w:rPr>
          <w:rFonts w:ascii="Gotham" w:hAnsi="Gotham" w:cs="Arial"/>
        </w:rPr>
        <w:t xml:space="preserve">licitación </w:t>
      </w:r>
      <w:r w:rsidR="008024A0" w:rsidRPr="008D1287">
        <w:rPr>
          <w:rFonts w:ascii="Gotham" w:hAnsi="Gotham" w:cs="Arial"/>
        </w:rPr>
        <w:t>pública</w:t>
      </w:r>
      <w:r w:rsidR="00085F78" w:rsidRPr="008D1287">
        <w:rPr>
          <w:rFonts w:ascii="Gotham" w:hAnsi="Gotham" w:cs="Arial"/>
        </w:rPr>
        <w:t xml:space="preserve"> L</w:t>
      </w:r>
      <w:r w:rsidR="005F26C6" w:rsidRPr="008D1287">
        <w:rPr>
          <w:rFonts w:ascii="Gotham" w:hAnsi="Gotham" w:cs="Arial"/>
        </w:rPr>
        <w:t>P</w:t>
      </w:r>
      <w:r w:rsidR="00085F78" w:rsidRPr="008D1287">
        <w:rPr>
          <w:rFonts w:ascii="Gotham" w:hAnsi="Gotham" w:cs="Arial"/>
        </w:rPr>
        <w:t>-MS-</w:t>
      </w:r>
      <w:r w:rsidR="005A19E5" w:rsidRPr="008D1287">
        <w:rPr>
          <w:rFonts w:ascii="Gotham" w:hAnsi="Gotham" w:cs="Arial"/>
        </w:rPr>
        <w:t>0052026</w:t>
      </w:r>
      <w:r w:rsidR="00204F54" w:rsidRPr="008D1287">
        <w:rPr>
          <w:rFonts w:ascii="Gotham" w:hAnsi="Gotham" w:cs="Arial"/>
        </w:rPr>
        <w:t xml:space="preserve"> para la escogencia del contratista. 5.- Que una vez agotada el procedimiento previsto por la ley para esta modalidad de contratación, se adjudicó el Contrato mediante Resolución </w:t>
      </w:r>
      <w:r w:rsidR="005E6103" w:rsidRPr="008D1287">
        <w:rPr>
          <w:rFonts w:ascii="Gotham" w:hAnsi="Gotham" w:cs="Arial"/>
        </w:rPr>
        <w:t xml:space="preserve">° </w:t>
      </w:r>
      <w:proofErr w:type="spellStart"/>
      <w:r w:rsidR="005A19E5" w:rsidRPr="008D1287">
        <w:rPr>
          <w:rFonts w:ascii="Gotham" w:hAnsi="Gotham" w:cs="Arial"/>
        </w:rPr>
        <w:t>xxxxxxxxxxxxxxx</w:t>
      </w:r>
      <w:proofErr w:type="spellEnd"/>
      <w:r w:rsidR="005A19E5" w:rsidRPr="008D1287">
        <w:rPr>
          <w:rFonts w:ascii="Gotham" w:hAnsi="Gotham" w:cs="Arial"/>
        </w:rPr>
        <w:t xml:space="preserve"> al </w:t>
      </w:r>
      <w:r w:rsidR="00204F54" w:rsidRPr="008D1287">
        <w:rPr>
          <w:rFonts w:ascii="Gotham" w:hAnsi="Gotham" w:cs="Arial"/>
        </w:rPr>
        <w:t xml:space="preserve">proponente </w:t>
      </w:r>
      <w:proofErr w:type="spellStart"/>
      <w:proofErr w:type="gramStart"/>
      <w:r w:rsidRPr="008D1287">
        <w:rPr>
          <w:rFonts w:ascii="Gotham" w:eastAsia="Arial" w:hAnsi="Gotham" w:cs="Arial"/>
          <w:b/>
        </w:rPr>
        <w:t>xxxxxxxxxxxxxxxxxx</w:t>
      </w:r>
      <w:proofErr w:type="spellEnd"/>
      <w:r w:rsidR="005F26C6" w:rsidRPr="008D1287">
        <w:rPr>
          <w:rFonts w:ascii="Gotham" w:hAnsi="Gotham"/>
        </w:rPr>
        <w:t xml:space="preserve">  </w:t>
      </w:r>
      <w:r w:rsidR="00204F54" w:rsidRPr="008D1287">
        <w:rPr>
          <w:rFonts w:ascii="Gotham" w:hAnsi="Gotham" w:cs="Arial"/>
        </w:rPr>
        <w:t>,</w:t>
      </w:r>
      <w:proofErr w:type="gramEnd"/>
      <w:r w:rsidR="00204F54" w:rsidRPr="008D1287">
        <w:rPr>
          <w:rFonts w:ascii="Gotham" w:hAnsi="Gotham" w:cs="Arial"/>
        </w:rPr>
        <w:t xml:space="preserve"> dado que cumplió con las condiciones y requisitos exigidos en el pliego</w:t>
      </w:r>
      <w:r w:rsidR="00085F78" w:rsidRPr="008D1287">
        <w:rPr>
          <w:rFonts w:ascii="Gotham" w:hAnsi="Gotham" w:cs="Arial"/>
        </w:rPr>
        <w:t xml:space="preserve"> de condiciones definitivo del proceso L</w:t>
      </w:r>
      <w:r w:rsidR="005F26C6" w:rsidRPr="008D1287">
        <w:rPr>
          <w:rFonts w:ascii="Gotham" w:hAnsi="Gotham" w:cs="Arial"/>
        </w:rPr>
        <w:t>P</w:t>
      </w:r>
      <w:r w:rsidR="00085F78" w:rsidRPr="008D1287">
        <w:rPr>
          <w:rFonts w:ascii="Gotham" w:hAnsi="Gotham" w:cs="Arial"/>
        </w:rPr>
        <w:t>-MS-</w:t>
      </w:r>
      <w:r w:rsidRPr="008D1287">
        <w:rPr>
          <w:rFonts w:ascii="Gotham" w:hAnsi="Gotham" w:cs="Arial"/>
        </w:rPr>
        <w:t xml:space="preserve">0052026 </w:t>
      </w:r>
      <w:r w:rsidR="00204F54" w:rsidRPr="008D1287">
        <w:rPr>
          <w:rFonts w:ascii="Gotham" w:eastAsia="Arial" w:hAnsi="Gotham" w:cs="Arial"/>
          <w:b/>
        </w:rPr>
        <w:t>.9.-</w:t>
      </w:r>
      <w:r w:rsidR="00204F54" w:rsidRPr="008D1287">
        <w:rPr>
          <w:rFonts w:ascii="Gotham" w:eastAsia="Arial" w:hAnsi="Gotham" w:cs="Arial"/>
        </w:rPr>
        <w:t xml:space="preserve">Que existe disponibilidad presupuestal, para atender este gasto. </w:t>
      </w:r>
      <w:r w:rsidR="00AE244B" w:rsidRPr="008D1287">
        <w:rPr>
          <w:rFonts w:ascii="Gotham" w:eastAsia="Arial" w:hAnsi="Gotham" w:cs="Arial"/>
          <w:b/>
          <w:u w:val="single"/>
        </w:rPr>
        <w:t>CLAUSULA</w:t>
      </w:r>
      <w:r w:rsidR="00AE244B" w:rsidRPr="008D1287">
        <w:rPr>
          <w:rFonts w:ascii="Gotham" w:eastAsia="Arial" w:hAnsi="Gotham" w:cs="Arial"/>
          <w:u w:val="single"/>
        </w:rPr>
        <w:t xml:space="preserve"> </w:t>
      </w:r>
      <w:r w:rsidR="00204F54" w:rsidRPr="008D1287">
        <w:rPr>
          <w:rFonts w:ascii="Gotham" w:eastAsia="Arial" w:hAnsi="Gotham" w:cs="Arial"/>
          <w:b/>
          <w:u w:val="single"/>
        </w:rPr>
        <w:t>PRIMERA</w:t>
      </w:r>
      <w:r w:rsidR="00204F54" w:rsidRPr="008D1287">
        <w:rPr>
          <w:rFonts w:ascii="Gotham" w:eastAsia="Arial" w:hAnsi="Gotham" w:cs="Arial"/>
          <w:b/>
        </w:rPr>
        <w:t>: OBJETO:</w:t>
      </w:r>
      <w:r w:rsidR="00204F54" w:rsidRPr="008D1287">
        <w:rPr>
          <w:rFonts w:ascii="Gotham" w:hAnsi="Gotham" w:cs="Arial"/>
          <w:color w:val="000000" w:themeColor="text1"/>
        </w:rPr>
        <w:t xml:space="preserve"> </w:t>
      </w:r>
      <w:r w:rsidRPr="008D1287">
        <w:rPr>
          <w:rFonts w:ascii="Gotham" w:hAnsi="Gotham" w:cs="Arial"/>
          <w:b/>
          <w:bCs/>
        </w:rPr>
        <w:t>CONTRATAR  EL ENCARGO FIDUCIARIO DE ADMINISTRACIÓN Y PAGOS EN CUMPLIMIENTO DEL CONVENIO 937 DE 2024 SUSCRITO ENTRE MINISTERIO DE VIVIENDA, CIUDAD Y TERRITORIO Y EL MUNICIPIO DE SOGAMOSO</w:t>
      </w:r>
      <w:r w:rsidRPr="008D1287">
        <w:rPr>
          <w:rFonts w:ascii="Gotham" w:hAnsi="Gotham" w:cs="Arial"/>
          <w:b/>
          <w:i/>
          <w:color w:val="000000"/>
        </w:rPr>
        <w:t xml:space="preserve">. </w:t>
      </w:r>
      <w:r w:rsidR="00AE244B" w:rsidRPr="008D1287">
        <w:rPr>
          <w:rFonts w:ascii="Gotham" w:hAnsi="Gotham" w:cs="Arial"/>
          <w:b/>
          <w:color w:val="000000"/>
          <w:u w:val="single"/>
        </w:rPr>
        <w:t xml:space="preserve">CLAUSULA SEGUNDA </w:t>
      </w:r>
      <w:r w:rsidR="008024A0" w:rsidRPr="008D1287">
        <w:rPr>
          <w:rFonts w:ascii="Gotham" w:hAnsi="Gotham" w:cs="Arial"/>
          <w:b/>
          <w:color w:val="000000"/>
          <w:u w:val="single"/>
        </w:rPr>
        <w:t>OBLIGACIONES</w:t>
      </w:r>
      <w:r w:rsidR="00204F54" w:rsidRPr="008D1287">
        <w:rPr>
          <w:rFonts w:ascii="Gotham" w:hAnsi="Gotham" w:cs="Arial"/>
          <w:b/>
          <w:color w:val="000000"/>
          <w:u w:val="single"/>
        </w:rPr>
        <w:t xml:space="preserve"> GENERALES</w:t>
      </w:r>
      <w:r w:rsidR="00204F54" w:rsidRPr="008D1287">
        <w:rPr>
          <w:rFonts w:ascii="Gotham" w:hAnsi="Gotham" w:cs="Arial"/>
          <w:b/>
          <w:color w:val="000000"/>
        </w:rPr>
        <w:t>:</w:t>
      </w:r>
      <w:r w:rsidR="00903BC3" w:rsidRPr="008D1287">
        <w:rPr>
          <w:rFonts w:ascii="Gotham" w:hAnsi="Gotham"/>
          <w:lang w:val="es-MX"/>
        </w:rPr>
        <w:t xml:space="preserve"> </w:t>
      </w:r>
      <w:r w:rsidR="00B7667E">
        <w:rPr>
          <w:rFonts w:ascii="Gotham" w:hAnsi="Gotham"/>
          <w:lang w:val="es-MX"/>
        </w:rPr>
        <w:t xml:space="preserve"> 1. </w:t>
      </w:r>
      <w:r w:rsidR="00B7667E">
        <w:t>Cumplir con el objeto del contrato con plena autonomía técnica administrativa y bajo su propia responsabilidad, por lo tanto, no existe ni existirá ningún tipo de subordinación, ni vínculo laboral alguno entre la FIDUCIARIA y EL FIDEICOMITENTE.</w:t>
      </w:r>
      <w:r w:rsidR="00B7667E">
        <w:t xml:space="preserve"> 2. </w:t>
      </w:r>
      <w:r w:rsidR="00B7667E">
        <w:t xml:space="preserve">Constituir y allegar al FIDEICOMITENTE las garantías requeridas dentro de los tres (3) días hábiles siguientes a la suscripción del contrato. </w:t>
      </w:r>
      <w:r w:rsidR="00B7667E">
        <w:t xml:space="preserve">3. </w:t>
      </w:r>
      <w:r w:rsidR="00B7667E">
        <w:t>Mantener los empleados a su cargo, debidamente afiliados al Sistema General de Riesgos Laborales, de conformidad con lo establecido en la Ley 1562 2012.</w:t>
      </w:r>
      <w:r w:rsidR="00B7667E">
        <w:t xml:space="preserve"> 4. </w:t>
      </w:r>
      <w:r w:rsidR="00B7667E">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(Aplica para Persona Jurídica).</w:t>
      </w:r>
      <w:r w:rsidR="00B7667E">
        <w:t xml:space="preserve"> 5. </w:t>
      </w:r>
      <w:r w:rsidR="00B7667E">
        <w:t>Presentar la cuenta de cobro de conformidad con la forma de pago estipulada en el contrato, junto con el informe de actividades realizadas o productos relacionados en el contrato, para efectos de que sean recibidos a satisfacción por parte del supervisor, para el pago respectivo, para este caso corresponde a los extractos mensuales de las cuentas del</w:t>
      </w:r>
      <w:r w:rsidR="00B7667E">
        <w:t xml:space="preserve"> </w:t>
      </w:r>
      <w:r w:rsidR="00B7667E">
        <w:t>encargo.</w:t>
      </w:r>
      <w:r w:rsidR="00B7667E">
        <w:t xml:space="preserve"> 6. </w:t>
      </w:r>
      <w:r w:rsidR="00B7667E">
        <w:t>Entregar los informes del acompañamiento, sobre las acciones adelantadas en el marco del cumplimiento al objeto contractual, que le solicite el supervisor.</w:t>
      </w:r>
    </w:p>
    <w:p w14:paraId="3E5F69CF" w14:textId="6A228F84" w:rsidR="00DE44EA" w:rsidRPr="00B7667E" w:rsidRDefault="00B7667E" w:rsidP="00DE44EA">
      <w:pPr>
        <w:jc w:val="both"/>
      </w:pPr>
      <w:r>
        <w:t xml:space="preserve">7. </w:t>
      </w:r>
      <w:r>
        <w:t>Participar y apoyar al municipio en todas las reuniones a las que ésta lo convoque, relacionadas con la ejecución del contrato.</w:t>
      </w:r>
      <w:r>
        <w:t xml:space="preserve"> 8. </w:t>
      </w:r>
      <w:r>
        <w:t>Entregar tanto en medio físico, como magnético todos los documentos e información generada en desarrollo del objeto contractual.</w:t>
      </w:r>
      <w:r>
        <w:t xml:space="preserve"> 9. </w:t>
      </w:r>
      <w:r>
        <w:t>Tener un buen manejo de los archivos documentales y mantener permanentemente actualizados los inventarios de los documentos físicos y/o electrónicos del archivo, que se encuentren en su poder, aplicando la normatividad archivística (organización, foliación, rotulo, índice, etc.)</w:t>
      </w:r>
      <w:r>
        <w:t xml:space="preserve"> 10. </w:t>
      </w:r>
      <w:r>
        <w:t>Obrar con lealtad, buena fe, diligencia y el cuidado necesario en el desarrollo del contrato y en los asuntos que le asigne el supervisor, evitando dilaciones.</w:t>
      </w:r>
      <w:r>
        <w:t xml:space="preserve"> 11. </w:t>
      </w:r>
      <w:r>
        <w:t>Mantener estricta reserva y confidencialidad sobre la información que conozca por causa o con ocasión del contrato, así como, respetar la titularidad de los derechos de autor, en relación con los documentos, obras, creaciones que se desarrollen en ejecución del contrato, confidencialidad que continuará aún terminado y liquidado el contrato.</w:t>
      </w:r>
      <w:r>
        <w:t xml:space="preserve"> 12. </w:t>
      </w:r>
      <w:r>
        <w:t>Procurar el cuidado integral de su salud y reportar a la ARL e Informar a la entidad la ocurrencia de incidentes, accidentes de trabajo y enfermedades laborales en caso de llegar a aplicar por la presencia de un colaborador de la fiduciaria en las instalaciones del FIDEICOMITENTE</w:t>
      </w:r>
      <w:r>
        <w:t xml:space="preserve"> 13. </w:t>
      </w:r>
      <w:r>
        <w:t>Entregar a la terminación del contrato los bienes que el municipio haya puesto a su disposición para la prestación del servicio objeto del contrato.</w:t>
      </w:r>
      <w:r>
        <w:t xml:space="preserve"> 14. </w:t>
      </w:r>
      <w:r>
        <w:t>Informar oportunamente de cualquier petición o amenaza de quien actuando por fuera de la Ley pretenda obligarlo a hacer u omitir algún acto u ocultar hechos que afecten los intereses del FIDEICOMITENTE.</w:t>
      </w:r>
      <w:r>
        <w:t xml:space="preserve"> 15. </w:t>
      </w:r>
      <w:r>
        <w:t xml:space="preserve">Dar aplicación al Sistema Integrado de Gestión de Seguridad de la Información y cumplir con las políticas de seguridad de la entidad, proteger los activos de información de la misma y sus sistemas de información físicos y digitales. </w:t>
      </w:r>
      <w:r>
        <w:t xml:space="preserve"> 16. </w:t>
      </w:r>
      <w:r>
        <w:t>Las políticas deberán ser previamente informadas y acordadas entre las partes.</w:t>
      </w:r>
      <w:r>
        <w:t xml:space="preserve"> 17. </w:t>
      </w:r>
      <w:r>
        <w:t>Las demás inherentes al cumplimiento del objeto contratado y que sean determinadas por el supervisor previamente acordadas entre las partes.</w:t>
      </w:r>
      <w:r>
        <w:t xml:space="preserve"> </w:t>
      </w:r>
      <w:r w:rsidR="00204F54" w:rsidRPr="008D1287">
        <w:rPr>
          <w:rFonts w:ascii="Gotham" w:eastAsia="Arial" w:hAnsi="Gotham" w:cs="Arial"/>
          <w:b/>
          <w:u w:val="single"/>
        </w:rPr>
        <w:t>OBLIGACIONES ESPECÍFICAS</w:t>
      </w:r>
      <w:r w:rsidR="00204F54" w:rsidRPr="008D1287">
        <w:rPr>
          <w:rFonts w:ascii="Gotham" w:eastAsia="Arial" w:hAnsi="Gotham" w:cs="Arial"/>
          <w:b/>
        </w:rPr>
        <w:t>:</w:t>
      </w:r>
      <w:r w:rsidR="00DE44EA" w:rsidRPr="008D1287">
        <w:rPr>
          <w:rFonts w:ascii="Gotham" w:hAnsi="Gotham"/>
          <w:b/>
        </w:rPr>
        <w:t xml:space="preserve"> 1.</w:t>
      </w:r>
      <w:r w:rsidR="00A87990" w:rsidRPr="008D1287">
        <w:rPr>
          <w:rFonts w:ascii="Gotham" w:hAnsi="Gotham"/>
        </w:rPr>
        <w:t xml:space="preserve"> Adelantar</w:t>
      </w:r>
      <w:r w:rsidR="00DE44EA" w:rsidRPr="008D1287">
        <w:rPr>
          <w:rFonts w:ascii="Gotham" w:hAnsi="Gotham"/>
        </w:rPr>
        <w:t xml:space="preserve"> el manejo, administración, y pago del valor $ 887.209.215,39 con ocasión al convenio 937 de 2024, que se encuentran depositados en un encargo fiduciario.</w:t>
      </w:r>
      <w:r w:rsidR="00A87990" w:rsidRPr="008D1287">
        <w:rPr>
          <w:rFonts w:ascii="Gotham" w:hAnsi="Gotham"/>
        </w:rPr>
        <w:t xml:space="preserve"> </w:t>
      </w:r>
      <w:r w:rsidR="00A87990" w:rsidRPr="008D1287">
        <w:rPr>
          <w:rFonts w:ascii="Gotham" w:hAnsi="Gotham" w:cs="Calibri"/>
          <w:color w:val="000000"/>
          <w:shd w:val="clear" w:color="auto" w:fill="FFFFFF"/>
        </w:rPr>
        <w:t>Para efectos de claridad, las instrucciones para el manejo y realización de los pagos serán otorgadas por el fideicomitente y estarán aprobadas por el supervisor o interventor designados por el mismo</w:t>
      </w:r>
      <w:r w:rsidR="00DE44EA" w:rsidRPr="008D1287">
        <w:rPr>
          <w:rFonts w:ascii="Gotham" w:hAnsi="Gotham"/>
        </w:rPr>
        <w:t xml:space="preserve"> </w:t>
      </w:r>
      <w:r w:rsidR="00DE44EA" w:rsidRPr="008D1287">
        <w:rPr>
          <w:rFonts w:ascii="Gotham" w:hAnsi="Gotham"/>
          <w:b/>
        </w:rPr>
        <w:t>2</w:t>
      </w:r>
      <w:r w:rsidR="00DE44EA" w:rsidRPr="008D1287">
        <w:rPr>
          <w:rFonts w:ascii="Gotham" w:hAnsi="Gotham"/>
        </w:rPr>
        <w:t xml:space="preserve">. Aperturar las cuentas bancarias necesarias para la ejecución del Encargo fiduciario, en la cual serán depositados los recursos objeto del futuro contrato. </w:t>
      </w:r>
      <w:r w:rsidR="00DE44EA" w:rsidRPr="008D1287">
        <w:rPr>
          <w:rFonts w:ascii="Gotham" w:hAnsi="Gotham"/>
          <w:b/>
        </w:rPr>
        <w:t>3</w:t>
      </w:r>
      <w:r w:rsidR="00DE44EA" w:rsidRPr="008D1287">
        <w:rPr>
          <w:rFonts w:ascii="Gotham" w:hAnsi="Gotham"/>
        </w:rPr>
        <w:t xml:space="preserve">. Enviar al Fideicomitente los respectivos formatos a los que haya lugar para adelantar los respectivos pagos correspondientes. </w:t>
      </w:r>
      <w:r w:rsidR="00DE44EA" w:rsidRPr="008D1287">
        <w:rPr>
          <w:rFonts w:ascii="Gotham" w:hAnsi="Gotham"/>
          <w:b/>
        </w:rPr>
        <w:t>4.</w:t>
      </w:r>
      <w:r w:rsidR="00DE44EA" w:rsidRPr="008D1287">
        <w:rPr>
          <w:rFonts w:ascii="Gotham" w:hAnsi="Gotham"/>
        </w:rPr>
        <w:t xml:space="preserve"> Realizar los giros netos requeridos por el FIDEICOMITENTE previa autorización del supervisor, por un mecanismo electrónico de transferencia de recursos, para lo cual los beneficiarios de los giros deben estar bancarizados. </w:t>
      </w:r>
      <w:r w:rsidR="00DE44EA" w:rsidRPr="008D1287">
        <w:rPr>
          <w:rFonts w:ascii="Gotham" w:hAnsi="Gotham"/>
          <w:b/>
        </w:rPr>
        <w:t>5</w:t>
      </w:r>
      <w:r w:rsidR="00DE44EA" w:rsidRPr="008D1287">
        <w:rPr>
          <w:rFonts w:ascii="Gotham" w:hAnsi="Gotham"/>
        </w:rPr>
        <w:t xml:space="preserve">. Informar al Fideicomitente sobre la insuficiencia de recursos para realizar los giros ordenados por este y previo visto bueno del Interventor/supervisor. </w:t>
      </w:r>
      <w:r w:rsidR="00DE44EA" w:rsidRPr="008D1287">
        <w:rPr>
          <w:rFonts w:ascii="Gotham" w:hAnsi="Gotham"/>
          <w:b/>
        </w:rPr>
        <w:t>6.</w:t>
      </w:r>
      <w:r w:rsidR="00DE44EA" w:rsidRPr="008D1287">
        <w:rPr>
          <w:rFonts w:ascii="Gotham" w:hAnsi="Gotham"/>
        </w:rPr>
        <w:t xml:space="preserve"> Entregar mensualmente al Fideicomitente, un extracto de cuenta donde se manejen, administre y paguen los recursos. </w:t>
      </w:r>
      <w:r w:rsidR="00DE44EA" w:rsidRPr="008D1287">
        <w:rPr>
          <w:rFonts w:ascii="Gotham" w:hAnsi="Gotham"/>
          <w:b/>
        </w:rPr>
        <w:t>7.</w:t>
      </w:r>
      <w:r w:rsidR="00DE44EA" w:rsidRPr="008D1287">
        <w:rPr>
          <w:rFonts w:ascii="Gotham" w:hAnsi="Gotham"/>
        </w:rPr>
        <w:t xml:space="preserve"> Mantener los bienes objeto de la Fiducia separados de los suyos y de los que correspondan a otros negocios fiduciarios, llevando una contabilidad separada de la FIDUCIARIA y de los otros negocios fiduciarios de tal manera que pueda verificar en cualquier momento su situación. </w:t>
      </w:r>
      <w:r w:rsidR="00DE44EA" w:rsidRPr="008D1287">
        <w:rPr>
          <w:rFonts w:ascii="Gotham" w:hAnsi="Gotham"/>
          <w:b/>
        </w:rPr>
        <w:t>8</w:t>
      </w:r>
      <w:r w:rsidR="00DE44EA" w:rsidRPr="008D1287">
        <w:rPr>
          <w:rFonts w:ascii="Gotham" w:hAnsi="Gotham"/>
        </w:rPr>
        <w:t xml:space="preserve">. Presentar al FIDEICOMITENTE la rendición de cuentas de que trata el numeral 4° del artículo 1236 del Código de Comercio, así como la Circular Externa 007 de 1996 expedida por la Superintendencia Bancaria (Hoy Financiera de Colombia), o las normas que lo modifiquen, sustituyan o deroguen. Este informe podrá enviarse por correo electrónico. </w:t>
      </w:r>
      <w:r w:rsidR="00DE44EA" w:rsidRPr="008D1287">
        <w:rPr>
          <w:rFonts w:ascii="Gotham" w:hAnsi="Gotham"/>
          <w:b/>
        </w:rPr>
        <w:t>9</w:t>
      </w:r>
      <w:r w:rsidR="00DE44EA" w:rsidRPr="008D1287">
        <w:rPr>
          <w:rFonts w:ascii="Gotham" w:hAnsi="Gotham"/>
        </w:rPr>
        <w:t xml:space="preserve">. Girar los rendimientos de manera mensual a la cuenta que sea notificada por el Ministerio de Vivienda, Ciudad y Territorio. </w:t>
      </w:r>
      <w:r w:rsidR="00DE44EA" w:rsidRPr="008D1287">
        <w:rPr>
          <w:rFonts w:ascii="Gotham" w:hAnsi="Gotham"/>
          <w:b/>
        </w:rPr>
        <w:t>10.</w:t>
      </w:r>
      <w:r w:rsidR="00DE44EA" w:rsidRPr="008D1287">
        <w:rPr>
          <w:rFonts w:ascii="Gotham" w:hAnsi="Gotham"/>
        </w:rPr>
        <w:t xml:space="preserve"> Conservar, custodiar y tener a disposición del Fideicomitente o de cualquier otro organismo competente, toda la documentación relacionada con el presente encargo fiduciario, así como los documentos relacionados con los pagos efectuados y de los extractos del movimiento de las cuentas. </w:t>
      </w:r>
      <w:r w:rsidR="00DE44EA" w:rsidRPr="008D1287">
        <w:rPr>
          <w:rFonts w:ascii="Gotham" w:hAnsi="Gotham"/>
          <w:b/>
        </w:rPr>
        <w:t>11.</w:t>
      </w:r>
      <w:r w:rsidR="00DE44EA" w:rsidRPr="008D1287">
        <w:rPr>
          <w:rFonts w:ascii="Gotham" w:hAnsi="Gotham"/>
        </w:rPr>
        <w:t xml:space="preserve"> Entregar los informes que sean solicitados por las entidades de control ya sea de orden municipal, departamental o nacional. </w:t>
      </w:r>
      <w:r w:rsidR="00DE44EA" w:rsidRPr="008D1287">
        <w:rPr>
          <w:rFonts w:ascii="Gotham" w:hAnsi="Gotham"/>
          <w:b/>
        </w:rPr>
        <w:t>12</w:t>
      </w:r>
      <w:r w:rsidR="00DE44EA" w:rsidRPr="008D1287">
        <w:rPr>
          <w:rFonts w:ascii="Gotham" w:hAnsi="Gotham"/>
        </w:rPr>
        <w:t xml:space="preserve">. Abstenerse de efectuar pagos que no vengan debidamente autorizados por el Fideicomitente y el Interventor y/o supervisor, toda vez que son ellos quienes tienen la capacidad de validar la correcta destinación de los recursos. </w:t>
      </w:r>
      <w:r w:rsidR="00DE44EA" w:rsidRPr="008D1287">
        <w:rPr>
          <w:rFonts w:ascii="Gotham" w:hAnsi="Gotham"/>
          <w:b/>
        </w:rPr>
        <w:t>13.</w:t>
      </w:r>
      <w:r w:rsidR="00AE244B" w:rsidRPr="008D1287">
        <w:rPr>
          <w:rFonts w:ascii="Gotham" w:hAnsi="Gotham"/>
          <w:b/>
        </w:rPr>
        <w:t xml:space="preserve"> </w:t>
      </w:r>
      <w:r w:rsidR="00AE244B" w:rsidRPr="008D1287">
        <w:rPr>
          <w:rFonts w:ascii="Gotham" w:hAnsi="Gotham" w:cs="Calibri"/>
          <w:color w:val="000000"/>
          <w:shd w:val="clear" w:color="auto" w:fill="FFFFFF"/>
        </w:rPr>
        <w:t>Los pagos, giros, consultas y operaciones que apliquen deberán gestionarse a través del Portal de Pagos – GPT, o del medio electrónico institucional que la Fiduciaria disponga para tal fin, garantizando trazabilidad, registro y disponibilidad para la Entidad Encargante</w:t>
      </w:r>
      <w:r w:rsidR="00AE244B" w:rsidRPr="002354B4">
        <w:rPr>
          <w:rFonts w:ascii="Gotham" w:hAnsi="Gotham" w:cs="Calibri"/>
          <w:color w:val="000000"/>
          <w:highlight w:val="yellow"/>
          <w:shd w:val="clear" w:color="auto" w:fill="FFFFFF"/>
        </w:rPr>
        <w:t>.</w:t>
      </w:r>
      <w:r w:rsidR="00AE244B" w:rsidRPr="002354B4">
        <w:rPr>
          <w:rFonts w:ascii="Gotham" w:hAnsi="Gotham" w:cs="Arial"/>
          <w:b/>
          <w:bCs/>
          <w:i/>
          <w:highlight w:val="yellow"/>
        </w:rPr>
        <w:t>14</w:t>
      </w:r>
      <w:r w:rsidR="00AE244B" w:rsidRPr="008D1287">
        <w:rPr>
          <w:rFonts w:ascii="Gotham" w:hAnsi="Gotham" w:cs="Arial"/>
          <w:b/>
          <w:bCs/>
          <w:i/>
        </w:rPr>
        <w:t>.</w:t>
      </w:r>
      <w:r w:rsidR="00A87990" w:rsidRPr="008D1287">
        <w:rPr>
          <w:rFonts w:ascii="Gotham" w:hAnsi="Gotham"/>
        </w:rPr>
        <w:t xml:space="preserve"> </w:t>
      </w:r>
      <w:r w:rsidR="00A87990" w:rsidRPr="008D1287">
        <w:rPr>
          <w:rFonts w:ascii="Gotham" w:hAnsi="Gotham" w:cs="Arial"/>
          <w:bCs/>
        </w:rPr>
        <w:t>La fiduciaria podrá abstenerse de realizar los pagos sin que exista responsabilidad alguna de su parte cuando el destinatario de los mismos se encuentre vinculado a listas restringidas o cuando la realización del giro pueda tener como consecuencia una vulneración en las políticas de administración de riesgo de lavado de activos y financiación del terrorismo en los términos aplicables a las entidades financieras. 15. La fiducia deberá garantizar un canal de comunicación efectivo, permanente y oportuno con el supervisor del contrato y con la entidad. De igual manera, aunque la operación fiduciaria podrá desarrollarse desde el domicilio de la sociedad fiduciaria adjudicataria, esta deberá asegurar la atención eficiente de los requerimientos derivados de la ejecución del Convenio 937 de 2024, así como la disponibilidad para asistir a posibles reuniones o acompañamientos que sean requeridos por la entidad.</w:t>
      </w:r>
      <w:r w:rsidR="005A19E5" w:rsidRPr="008D1287">
        <w:rPr>
          <w:rFonts w:ascii="Gotham" w:hAnsi="Gotham" w:cs="Arial"/>
        </w:rPr>
        <w:t xml:space="preserve"> </w:t>
      </w:r>
      <w:r w:rsidR="00FD1EC1" w:rsidRPr="008D1287">
        <w:rPr>
          <w:rFonts w:ascii="Gotham" w:hAnsi="Gotham" w:cs="Arial"/>
          <w:b/>
          <w:bCs/>
          <w:i/>
          <w:lang w:val="es-CO"/>
        </w:rPr>
        <w:t>16</w:t>
      </w:r>
      <w:r w:rsidR="00A87990" w:rsidRPr="008D1287">
        <w:rPr>
          <w:rFonts w:ascii="Gotham" w:hAnsi="Gotham" w:cs="Arial"/>
          <w:b/>
          <w:bCs/>
          <w:i/>
          <w:lang w:val="es-CO"/>
        </w:rPr>
        <w:t xml:space="preserve">. </w:t>
      </w:r>
      <w:r w:rsidR="00AE244B" w:rsidRPr="008D1287">
        <w:rPr>
          <w:rFonts w:ascii="Gotham" w:hAnsi="Gotham" w:cs="Arial"/>
          <w:b/>
          <w:bCs/>
          <w:i/>
        </w:rPr>
        <w:t xml:space="preserve"> </w:t>
      </w:r>
      <w:r w:rsidR="00DE44EA" w:rsidRPr="008D1287">
        <w:rPr>
          <w:rFonts w:ascii="Gotham" w:hAnsi="Gotham" w:cs="Arial"/>
          <w:b/>
          <w:bCs/>
          <w:i/>
        </w:rPr>
        <w:t>El</w:t>
      </w:r>
      <w:r w:rsidR="00DE44EA" w:rsidRPr="008D1287">
        <w:rPr>
          <w:rFonts w:ascii="Gotham" w:hAnsi="Gotham" w:cs="Arial"/>
          <w:b/>
          <w:bCs/>
          <w:i/>
          <w:color w:val="000000"/>
        </w:rPr>
        <w:t xml:space="preserve"> contratista debe realizar el cargue y publicación de las pólizas a que haya lugar del contrato celebrado y/o otrosí realizado, dentro de la plataforma SECOP II, en la sección de condiciones, de igual forma deberá enviar las pólizas al siguiente correo electrónico contratación@sogamoso-boyaca.gov.co, con las siguientes indicaciones: asunto (entrega de pólizas), número de contrato y nombre de contratista o en su defecto podrán ser radicadas en físico en la oficina de contratación, lo anterior teniendo en cuenta que la plataforma no contempla una alerta al momento del cargue de las pólizas y por ello requieren ser aprobadas y revisadas dentro de los tres (03) días siguientes a su  expedición por parte del supervisor y los profesionales de la oficina de contratación”</w:t>
      </w:r>
    </w:p>
    <w:p w14:paraId="4839E014" w14:textId="73C6D4D0" w:rsidR="00AE244B" w:rsidRPr="008D1287" w:rsidRDefault="008917C5" w:rsidP="008917C5">
      <w:pPr>
        <w:pStyle w:val="NormalWeb"/>
        <w:spacing w:before="240" w:beforeAutospacing="0" w:after="240" w:afterAutospacing="0"/>
        <w:jc w:val="both"/>
        <w:rPr>
          <w:rFonts w:ascii="Gotham" w:hAnsi="Gotham" w:cs="Arial"/>
          <w:b/>
          <w:bCs/>
          <w:color w:val="000000"/>
          <w:sz w:val="22"/>
          <w:szCs w:val="22"/>
        </w:rPr>
      </w:pPr>
      <w:r w:rsidRPr="008D1287">
        <w:rPr>
          <w:rFonts w:ascii="Gotham" w:hAnsi="Gotham" w:cs="Arial"/>
          <w:b/>
          <w:bCs/>
          <w:color w:val="000000"/>
          <w:sz w:val="22"/>
          <w:szCs w:val="22"/>
          <w:lang w:val="es-ES_tradnl"/>
        </w:rPr>
        <w:t>PARAGRAFO</w:t>
      </w:r>
      <w:r w:rsidR="005A19E5" w:rsidRPr="008D1287">
        <w:rPr>
          <w:rFonts w:ascii="Gotham" w:hAnsi="Gotham" w:cs="Arial"/>
          <w:b/>
          <w:bCs/>
          <w:color w:val="000000"/>
          <w:sz w:val="22"/>
          <w:szCs w:val="22"/>
          <w:lang w:val="es-ES_tradnl"/>
        </w:rPr>
        <w:t xml:space="preserve"> </w:t>
      </w:r>
      <w:proofErr w:type="gramStart"/>
      <w:r w:rsidR="005A19E5" w:rsidRPr="008D1287">
        <w:rPr>
          <w:rFonts w:ascii="Gotham" w:hAnsi="Gotham" w:cs="Arial"/>
          <w:b/>
          <w:bCs/>
          <w:color w:val="000000"/>
          <w:sz w:val="22"/>
          <w:szCs w:val="22"/>
          <w:lang w:val="es-ES_tradnl"/>
        </w:rPr>
        <w:t xml:space="preserve">1 </w:t>
      </w:r>
      <w:r w:rsidRPr="008D1287">
        <w:rPr>
          <w:rFonts w:ascii="Gotham" w:hAnsi="Gotham" w:cs="Arial"/>
          <w:b/>
          <w:bCs/>
          <w:color w:val="000000"/>
          <w:sz w:val="22"/>
          <w:szCs w:val="22"/>
          <w:lang w:val="es-ES_tradnl"/>
        </w:rPr>
        <w:t>:</w:t>
      </w:r>
      <w:proofErr w:type="gramEnd"/>
      <w:r w:rsidRPr="008D1287">
        <w:rPr>
          <w:rFonts w:ascii="Gotham" w:hAnsi="Gotham" w:cs="Arial"/>
          <w:b/>
          <w:bCs/>
          <w:color w:val="000000"/>
          <w:sz w:val="22"/>
          <w:szCs w:val="22"/>
          <w:lang w:val="es-ES_tradnl"/>
        </w:rPr>
        <w:t xml:space="preserve"> </w:t>
      </w:r>
      <w:r w:rsidR="00AE244B" w:rsidRPr="008D1287">
        <w:rPr>
          <w:rFonts w:ascii="Gotham" w:hAnsi="Gotham" w:cs="Arial"/>
          <w:b/>
          <w:bCs/>
          <w:i/>
          <w:color w:val="000000"/>
          <w:sz w:val="22"/>
          <w:szCs w:val="22"/>
        </w:rPr>
        <w:t xml:space="preserve"> </w:t>
      </w:r>
      <w:r w:rsidR="00AE244B" w:rsidRPr="008D1287">
        <w:rPr>
          <w:rFonts w:ascii="Gotham" w:hAnsi="Gotham" w:cs="Calibri"/>
          <w:bCs/>
          <w:color w:val="000000"/>
          <w:sz w:val="22"/>
          <w:szCs w:val="22"/>
          <w:shd w:val="clear" w:color="auto" w:fill="FFFFFF"/>
        </w:rPr>
        <w:t xml:space="preserve">las obligaciones tributarias derivadas de los pagos efectuados con cargo al encargo fiduciario se aplicarán conforme a la normativa tributaria nacional y territorial vigente al momento de la </w:t>
      </w:r>
      <w:proofErr w:type="spellStart"/>
      <w:r w:rsidR="00AE244B" w:rsidRPr="008D1287">
        <w:rPr>
          <w:rFonts w:ascii="Gotham" w:hAnsi="Gotham" w:cs="Calibri"/>
          <w:bCs/>
          <w:color w:val="000000"/>
          <w:sz w:val="22"/>
          <w:szCs w:val="22"/>
          <w:shd w:val="clear" w:color="auto" w:fill="FFFFFF"/>
        </w:rPr>
        <w:t>causación</w:t>
      </w:r>
      <w:proofErr w:type="spellEnd"/>
      <w:r w:rsidR="00AE244B" w:rsidRPr="008D1287">
        <w:rPr>
          <w:rFonts w:ascii="Gotham" w:hAnsi="Gotham" w:cs="Calibri"/>
          <w:bCs/>
          <w:color w:val="000000"/>
          <w:sz w:val="22"/>
          <w:szCs w:val="22"/>
          <w:shd w:val="clear" w:color="auto" w:fill="FFFFFF"/>
        </w:rPr>
        <w:t xml:space="preserve"> y pago de las obligaciones.</w:t>
      </w:r>
      <w:r w:rsidR="00AE244B" w:rsidRPr="008D1287">
        <w:rPr>
          <w:rFonts w:ascii="Gotham" w:hAnsi="Gotham"/>
          <w:sz w:val="22"/>
          <w:szCs w:val="22"/>
        </w:rPr>
        <w:t xml:space="preserve"> </w:t>
      </w:r>
      <w:r w:rsidR="00AE244B" w:rsidRPr="008D1287">
        <w:rPr>
          <w:rFonts w:ascii="Gotham" w:hAnsi="Gotham" w:cs="Calibri"/>
          <w:bCs/>
          <w:color w:val="000000"/>
          <w:sz w:val="22"/>
          <w:szCs w:val="22"/>
          <w:shd w:val="clear" w:color="auto" w:fill="FFFFFF"/>
        </w:rPr>
        <w:t>En consecuencia, los pagos estarán sujetos a las retenciones, impuestos, tasas, contribuciones y demás cargas fiscales que resulten procedentes de acuerdo con la naturaleza del contrato, concepto del pago, régimen tributario y calidad fiscal del beneficiario del mismo.</w:t>
      </w:r>
      <w:r w:rsidR="00AE244B" w:rsidRPr="008D1287">
        <w:rPr>
          <w:rFonts w:ascii="Gotham" w:hAnsi="Gotham"/>
          <w:sz w:val="22"/>
          <w:szCs w:val="22"/>
        </w:rPr>
        <w:t xml:space="preserve"> </w:t>
      </w:r>
      <w:r w:rsidR="00AE244B" w:rsidRPr="008D1287">
        <w:rPr>
          <w:rFonts w:ascii="Gotham" w:hAnsi="Gotham" w:cs="Calibri"/>
          <w:bCs/>
          <w:color w:val="000000"/>
          <w:sz w:val="22"/>
          <w:szCs w:val="22"/>
          <w:shd w:val="clear" w:color="auto" w:fill="FFFFFF"/>
        </w:rPr>
        <w:t xml:space="preserve">Así mismo, la sociedad fiduciaria, en calidad de vocera y administradora del encargo fiduciario, efectuará las retenciones tributarias a que haya lugar de conformidad con las disposiciones legales aplicables, para lo cual la Entidad </w:t>
      </w:r>
      <w:proofErr w:type="spellStart"/>
      <w:r w:rsidR="00AE244B" w:rsidRPr="008D1287">
        <w:rPr>
          <w:rFonts w:ascii="Gotham" w:hAnsi="Gotham" w:cs="Calibri"/>
          <w:bCs/>
          <w:color w:val="000000"/>
          <w:sz w:val="22"/>
          <w:szCs w:val="22"/>
          <w:shd w:val="clear" w:color="auto" w:fill="FFFFFF"/>
        </w:rPr>
        <w:t>Encargante</w:t>
      </w:r>
      <w:proofErr w:type="spellEnd"/>
      <w:r w:rsidR="00AE244B" w:rsidRPr="008D1287">
        <w:rPr>
          <w:rFonts w:ascii="Gotham" w:hAnsi="Gotham" w:cs="Calibri"/>
          <w:bCs/>
          <w:color w:val="000000"/>
          <w:sz w:val="22"/>
          <w:szCs w:val="22"/>
          <w:shd w:val="clear" w:color="auto" w:fill="FFFFFF"/>
        </w:rPr>
        <w:t xml:space="preserve"> y/o los beneficiarios de los pagos deberán suministrar oportunamente la información y documentación necesaria para la correcta determinación de las obligaciones fiscales correspondientes.</w:t>
      </w:r>
    </w:p>
    <w:p w14:paraId="4B1F4068" w14:textId="02872FAA" w:rsidR="00AE244B" w:rsidRPr="008D1287" w:rsidRDefault="00AE244B" w:rsidP="00AE244B">
      <w:pPr>
        <w:pStyle w:val="NormalWeb"/>
        <w:spacing w:before="240" w:beforeAutospacing="0" w:after="240" w:afterAutospacing="0"/>
        <w:jc w:val="both"/>
        <w:rPr>
          <w:rFonts w:ascii="Gotham" w:hAnsi="Gotham" w:cs="Calibri"/>
          <w:color w:val="000000"/>
          <w:sz w:val="22"/>
          <w:szCs w:val="22"/>
          <w:shd w:val="clear" w:color="auto" w:fill="FFFFFF"/>
        </w:rPr>
      </w:pPr>
      <w:r w:rsidRPr="008D1287">
        <w:rPr>
          <w:rFonts w:ascii="Gotham" w:hAnsi="Gotham" w:cs="Calibri"/>
          <w:b/>
          <w:bCs/>
          <w:color w:val="000000"/>
          <w:sz w:val="22"/>
          <w:szCs w:val="22"/>
          <w:shd w:val="clear" w:color="auto" w:fill="FFFFFF"/>
        </w:rPr>
        <w:t>PARAGRAFO</w:t>
      </w:r>
      <w:r w:rsidRPr="008D1287">
        <w:rPr>
          <w:rFonts w:ascii="Gotham" w:hAnsi="Gotham" w:cs="Calibri"/>
          <w:bCs/>
          <w:color w:val="000000"/>
          <w:sz w:val="22"/>
          <w:szCs w:val="22"/>
          <w:shd w:val="clear" w:color="auto" w:fill="FFFFFF"/>
        </w:rPr>
        <w:t xml:space="preserve"> 2: </w:t>
      </w:r>
      <w:r w:rsidRPr="008D1287">
        <w:rPr>
          <w:rFonts w:ascii="Gotham" w:hAnsi="Gotham" w:cs="Calibri"/>
          <w:color w:val="000000"/>
          <w:sz w:val="22"/>
          <w:szCs w:val="22"/>
          <w:shd w:val="clear" w:color="auto" w:fill="FFFFFF"/>
        </w:rPr>
        <w:t>La verificación a cargo de la sociedad fiduciaria para la ejecución de pagos será de carácter formal y documental, limitada a la comprobación de la existencia de las instrucciones, soportes y autorizaciones exigidas por la Entidad, sin que ello implique análisis técnico, jurídico de fondo o responsabilidad sobre la ejecución de los contratos derivados</w:t>
      </w:r>
    </w:p>
    <w:p w14:paraId="36479157" w14:textId="58185ED7" w:rsidR="00DE44EA" w:rsidRPr="008D1287" w:rsidRDefault="00DE44EA" w:rsidP="00DE44EA">
      <w:pPr>
        <w:spacing w:after="0"/>
        <w:jc w:val="both"/>
        <w:rPr>
          <w:rFonts w:ascii="Gotham" w:hAnsi="Gotham" w:cs="Arial"/>
          <w:bCs/>
        </w:rPr>
      </w:pPr>
      <w:r w:rsidRPr="008D1287">
        <w:rPr>
          <w:rFonts w:ascii="Gotham" w:hAnsi="Gotham"/>
          <w:b/>
          <w:u w:val="single"/>
          <w:lang w:val="es-ES"/>
        </w:rPr>
        <w:t xml:space="preserve">OBLIGACIONES DEL MUNICIPIO: </w:t>
      </w:r>
      <w:r w:rsidRPr="008D1287">
        <w:rPr>
          <w:rFonts w:ascii="Gotham" w:hAnsi="Gotham" w:cs="Arial"/>
          <w:b/>
          <w:bCs/>
        </w:rPr>
        <w:t>1</w:t>
      </w:r>
      <w:r w:rsidRPr="008D1287">
        <w:rPr>
          <w:rFonts w:ascii="Gotham" w:hAnsi="Gotham" w:cs="Arial"/>
          <w:bCs/>
        </w:rPr>
        <w:t>. Solicitar a la FIDUCIARIA POPULAR S.A que transfiera los recursos a la nueva sociedad fiduciaria para que ésta realice el pago de las obligaciones adquiridas en los contratos derivados</w:t>
      </w:r>
      <w:r w:rsidRPr="008D1287">
        <w:rPr>
          <w:rFonts w:ascii="Gotham" w:hAnsi="Gotham" w:cs="Arial"/>
          <w:b/>
          <w:bCs/>
        </w:rPr>
        <w:t>. 2.</w:t>
      </w:r>
      <w:r w:rsidRPr="008D1287">
        <w:rPr>
          <w:rFonts w:ascii="Gotham" w:hAnsi="Gotham" w:cs="Arial"/>
          <w:bCs/>
        </w:rPr>
        <w:t xml:space="preserve"> Velar por la transferencia de los recursos para constituir el Encargo Fiduciario, lo cual hará mediante la consignación de los mismos en la(s) cuenta(s) que indique la FIDUCIARIA para tales efectos. </w:t>
      </w:r>
      <w:r w:rsidRPr="008D1287">
        <w:rPr>
          <w:rFonts w:ascii="Gotham" w:hAnsi="Gotham" w:cs="Arial"/>
          <w:b/>
          <w:bCs/>
        </w:rPr>
        <w:t>3</w:t>
      </w:r>
      <w:r w:rsidRPr="008D1287">
        <w:rPr>
          <w:rFonts w:ascii="Gotham" w:hAnsi="Gotham" w:cs="Arial"/>
          <w:bCs/>
        </w:rPr>
        <w:t xml:space="preserve">. Designar el ORDENADOR DEL GASTO del Encargo Fiduciario, quien será el representante del FIDEICOMITENTE o quien éste delegue para tal fin. En este sentido, todos los pagos a realizar deberán ser solicitados únicamente por el ordenador del gasto y el supervisor designado, por medio del formato de orden de pago, el cual será suministrado por LA FIDUCIARIA. </w:t>
      </w:r>
      <w:r w:rsidRPr="008D1287">
        <w:rPr>
          <w:rFonts w:ascii="Gotham" w:hAnsi="Gotham" w:cs="Arial"/>
          <w:b/>
          <w:bCs/>
        </w:rPr>
        <w:t>4</w:t>
      </w:r>
      <w:r w:rsidRPr="008D1287">
        <w:rPr>
          <w:rFonts w:ascii="Gotham" w:hAnsi="Gotham" w:cs="Arial"/>
          <w:bCs/>
        </w:rPr>
        <w:t xml:space="preserve">. Entregar a la FIDUCIARIA copia de la designación del SUPERVISOR del CONVENIO INTERADMINISTRATIVO. </w:t>
      </w:r>
      <w:r w:rsidRPr="008D1287">
        <w:rPr>
          <w:rFonts w:ascii="Gotham" w:hAnsi="Gotham" w:cs="Arial"/>
          <w:b/>
          <w:bCs/>
        </w:rPr>
        <w:t>5.</w:t>
      </w:r>
      <w:r w:rsidRPr="008D1287">
        <w:rPr>
          <w:rFonts w:ascii="Gotham" w:hAnsi="Gotham" w:cs="Arial"/>
          <w:bCs/>
        </w:rPr>
        <w:t xml:space="preserve"> Pagar a la sociedad fiduciaria la comisión pactada, previa presentación de la factura con la debida constancia de recibido a satisfacción por parte de EL FIDEICOMITENTE. </w:t>
      </w:r>
      <w:r w:rsidRPr="008D1287">
        <w:rPr>
          <w:rFonts w:ascii="Gotham" w:hAnsi="Gotham" w:cs="Arial"/>
          <w:b/>
          <w:bCs/>
        </w:rPr>
        <w:t>6</w:t>
      </w:r>
      <w:r w:rsidRPr="008D1287">
        <w:rPr>
          <w:rFonts w:ascii="Gotham" w:hAnsi="Gotham" w:cs="Arial"/>
          <w:bCs/>
        </w:rPr>
        <w:t xml:space="preserve">.Enviar la información financiera en el medio acordado, de acuerdo con las especificaciones técnicas establecidas por la sociedad fiduciaria en concordancia con los informes que para este efecto disponga MINISTERIO DE VIVIENDA, CIUDAD Y TERRITORIO a fin de estandarizar la información y lograr la compatibilidad entre los sistemas de información de la fiduciaria, los sistemas de información del MINISTERIO DE VIVIENDA, CIUDAD Y TERRITORIO, y el Sistema Integrado de Información Financiera — SIIF del Ministerio de Hacienda y Crédito Público. </w:t>
      </w:r>
      <w:r w:rsidRPr="008D1287">
        <w:rPr>
          <w:rFonts w:ascii="Gotham" w:hAnsi="Gotham" w:cs="Arial"/>
          <w:b/>
          <w:bCs/>
        </w:rPr>
        <w:t>7</w:t>
      </w:r>
      <w:r w:rsidRPr="008D1287">
        <w:rPr>
          <w:rFonts w:ascii="Gotham" w:hAnsi="Gotham" w:cs="Arial"/>
          <w:bCs/>
        </w:rPr>
        <w:t xml:space="preserve">.  LA FIDUCIARIA en la defensa y conservación de los recursos del Encargo Fiduciario, obligándose a informarle cualquier hecho que los pueda afectar, siendo responsables por los perjuicios que se generen de la omisión. </w:t>
      </w:r>
      <w:r w:rsidRPr="008D1287">
        <w:rPr>
          <w:rFonts w:ascii="Gotham" w:hAnsi="Gotham" w:cs="Arial"/>
          <w:b/>
          <w:bCs/>
        </w:rPr>
        <w:t>8</w:t>
      </w:r>
      <w:r w:rsidRPr="008D1287">
        <w:rPr>
          <w:rFonts w:ascii="Gotham" w:hAnsi="Gotham" w:cs="Arial"/>
          <w:bCs/>
        </w:rPr>
        <w:t xml:space="preserve">. Entregar el número de la cuenta a la que se deben girar los rendimientos a favor del Ministerio de Vivienda, Ciudad y Territorio. </w:t>
      </w:r>
      <w:r w:rsidRPr="008D1287">
        <w:rPr>
          <w:rFonts w:ascii="Gotham" w:hAnsi="Gotham" w:cs="Arial"/>
          <w:b/>
          <w:bCs/>
        </w:rPr>
        <w:t>9</w:t>
      </w:r>
      <w:r w:rsidRPr="008D1287">
        <w:rPr>
          <w:rFonts w:ascii="Gotham" w:hAnsi="Gotham" w:cs="Arial"/>
          <w:bCs/>
        </w:rPr>
        <w:t>. Informar a la FIDUCIARIA sobre cualquier cambio material o legal adverso en su situación financiera o de otra índole que pueda afectar las condiciones en que debe mantenerse el encargo fiduciario y el flujo de fondos previstos a ser atendidos por el ENCARGO FIDUCIARIO.</w:t>
      </w:r>
    </w:p>
    <w:p w14:paraId="3054B48D" w14:textId="77777777" w:rsidR="00DE44EA" w:rsidRPr="008D1287" w:rsidRDefault="00DE44EA" w:rsidP="00DE44EA">
      <w:pPr>
        <w:spacing w:after="0"/>
        <w:jc w:val="both"/>
        <w:rPr>
          <w:rFonts w:ascii="Gotham" w:hAnsi="Gotham" w:cs="Arial"/>
          <w:bCs/>
        </w:rPr>
      </w:pPr>
    </w:p>
    <w:p w14:paraId="3C9F4044" w14:textId="374B3485" w:rsidR="00DE44EA" w:rsidRPr="008D1287" w:rsidRDefault="005A19E5" w:rsidP="00897100">
      <w:pPr>
        <w:jc w:val="both"/>
        <w:rPr>
          <w:rFonts w:ascii="Gotham" w:hAnsi="Gotham" w:cs="Arial"/>
        </w:rPr>
      </w:pPr>
      <w:r w:rsidRPr="008D1287">
        <w:rPr>
          <w:rFonts w:ascii="Gotham" w:hAnsi="Gotham"/>
          <w:b/>
          <w:u w:val="single"/>
          <w:lang w:val="es-ES"/>
        </w:rPr>
        <w:t>CLAUSULA</w:t>
      </w:r>
      <w:r w:rsidR="00897100" w:rsidRPr="008D1287">
        <w:rPr>
          <w:rFonts w:ascii="Gotham" w:hAnsi="Gotham"/>
          <w:u w:val="single"/>
          <w:lang w:val="es-ES"/>
        </w:rPr>
        <w:t xml:space="preserve"> </w:t>
      </w:r>
      <w:r w:rsidR="00204F54" w:rsidRPr="008D1287">
        <w:rPr>
          <w:rFonts w:ascii="Gotham" w:eastAsia="Arial" w:hAnsi="Gotham" w:cs="Arial"/>
          <w:b/>
          <w:u w:val="single"/>
        </w:rPr>
        <w:t>TERCERA</w:t>
      </w:r>
      <w:r w:rsidR="00204F54" w:rsidRPr="008D1287">
        <w:rPr>
          <w:rFonts w:ascii="Gotham" w:eastAsia="Arial" w:hAnsi="Gotham" w:cs="Arial"/>
          <w:b/>
        </w:rPr>
        <w:t>.  TERMINO</w:t>
      </w:r>
      <w:r w:rsidR="00204F54" w:rsidRPr="008D1287">
        <w:rPr>
          <w:rFonts w:ascii="Gotham" w:eastAsia="Arial" w:hAnsi="Gotham" w:cs="Arial"/>
        </w:rPr>
        <w:t>:</w:t>
      </w:r>
      <w:r w:rsidR="00897100" w:rsidRPr="008D1287">
        <w:rPr>
          <w:rFonts w:ascii="Gotham" w:hAnsi="Gotham"/>
        </w:rPr>
        <w:t xml:space="preserve"> </w:t>
      </w:r>
      <w:r w:rsidR="005F26C6" w:rsidRPr="008D1287">
        <w:rPr>
          <w:rFonts w:ascii="Gotham" w:hAnsi="Gotham" w:cs="Arial"/>
        </w:rPr>
        <w:t xml:space="preserve">Se pacta por el término de </w:t>
      </w:r>
      <w:r w:rsidR="00DE44EA" w:rsidRPr="008D1287">
        <w:rPr>
          <w:rFonts w:ascii="Gotham" w:hAnsi="Gotham" w:cs="Arial"/>
        </w:rPr>
        <w:t>cuatro (04) meses</w:t>
      </w:r>
      <w:r w:rsidR="005F26C6" w:rsidRPr="008D1287">
        <w:rPr>
          <w:rFonts w:ascii="Gotham" w:hAnsi="Gotham" w:cs="Arial"/>
        </w:rPr>
        <w:t xml:space="preserve">  que empiezan a contabilizarse a partir de la suscripción del acta de inicio </w:t>
      </w:r>
    </w:p>
    <w:p w14:paraId="4D11116D" w14:textId="7CB8E9E1" w:rsidR="00DE44EA" w:rsidRPr="008D1287" w:rsidRDefault="005A19E5" w:rsidP="00897100">
      <w:pPr>
        <w:jc w:val="both"/>
        <w:rPr>
          <w:rFonts w:ascii="Gotham" w:hAnsi="Gotham" w:cs="Arial"/>
          <w:bCs/>
        </w:rPr>
      </w:pPr>
      <w:r w:rsidRPr="008D1287">
        <w:rPr>
          <w:rFonts w:ascii="Gotham" w:hAnsi="Gotham" w:cs="Arial"/>
          <w:b/>
          <w:u w:val="single"/>
        </w:rPr>
        <w:t xml:space="preserve">CLAUSULA </w:t>
      </w:r>
      <w:r w:rsidR="001D2ACF" w:rsidRPr="008D1287">
        <w:rPr>
          <w:rFonts w:ascii="Gotham" w:hAnsi="Gotham" w:cs="Arial"/>
          <w:b/>
          <w:u w:val="single"/>
        </w:rPr>
        <w:t>CUARTA</w:t>
      </w:r>
      <w:r w:rsidR="00204F54" w:rsidRPr="008D1287">
        <w:rPr>
          <w:rFonts w:ascii="Gotham" w:eastAsia="Arial" w:hAnsi="Gotham" w:cs="Arial"/>
          <w:b/>
          <w:u w:val="single"/>
        </w:rPr>
        <w:t>.</w:t>
      </w:r>
      <w:r w:rsidR="00204F54" w:rsidRPr="008D1287">
        <w:rPr>
          <w:rFonts w:ascii="Gotham" w:eastAsia="Arial" w:hAnsi="Gotham" w:cs="Arial"/>
          <w:b/>
        </w:rPr>
        <w:t xml:space="preserve"> VALOR DEL CONTRATO Y FORMA DE PAGO</w:t>
      </w:r>
      <w:r w:rsidR="008024A0" w:rsidRPr="008D1287">
        <w:rPr>
          <w:rFonts w:ascii="Gotham" w:eastAsia="Arial" w:hAnsi="Gotham" w:cs="Arial"/>
          <w:b/>
        </w:rPr>
        <w:t>:</w:t>
      </w:r>
      <w:r w:rsidR="008024A0" w:rsidRPr="008D1287">
        <w:rPr>
          <w:rFonts w:ascii="Gotham" w:eastAsia="Arial" w:hAnsi="Gotham" w:cs="Arial"/>
        </w:rPr>
        <w:t xml:space="preserve"> El</w:t>
      </w:r>
      <w:r w:rsidR="00204F54" w:rsidRPr="008D1287">
        <w:rPr>
          <w:rFonts w:ascii="Gotham" w:eastAsia="Arial" w:hAnsi="Gotham" w:cs="Arial"/>
        </w:rPr>
        <w:t xml:space="preserve"> valor del pre</w:t>
      </w:r>
      <w:r w:rsidR="00DE44EA" w:rsidRPr="008D1287">
        <w:rPr>
          <w:rFonts w:ascii="Gotham" w:eastAsia="Arial" w:hAnsi="Gotham" w:cs="Arial"/>
        </w:rPr>
        <w:t>sente contrato es por la suma de XXXXXXXXXXXXXXXXXXX</w:t>
      </w:r>
      <w:r w:rsidR="005F26C6" w:rsidRPr="008D1287">
        <w:rPr>
          <w:rFonts w:ascii="Gotham" w:hAnsi="Gotham" w:cs="Arial"/>
          <w:b/>
          <w:lang w:val="es-MX"/>
        </w:rPr>
        <w:t xml:space="preserve"> </w:t>
      </w:r>
      <w:r w:rsidR="001D2ACF" w:rsidRPr="008D1287">
        <w:rPr>
          <w:rFonts w:ascii="Gotham" w:hAnsi="Gotham" w:cs="Arial"/>
          <w:bCs/>
        </w:rPr>
        <w:t xml:space="preserve"> Los</w:t>
      </w:r>
      <w:r w:rsidR="005F26C6" w:rsidRPr="008D1287">
        <w:rPr>
          <w:rFonts w:ascii="Gotham" w:hAnsi="Gotham" w:cs="Arial"/>
          <w:bCs/>
        </w:rPr>
        <w:t xml:space="preserve"> cuales corresponden a:</w:t>
      </w:r>
    </w:p>
    <w:p w14:paraId="10BEE90C" w14:textId="75D7E761" w:rsidR="00DE44EA" w:rsidRPr="008D1287" w:rsidRDefault="00DE44EA" w:rsidP="00897100">
      <w:pPr>
        <w:jc w:val="both"/>
        <w:rPr>
          <w:rFonts w:ascii="Gotham" w:hAnsi="Gotham" w:cs="Arial"/>
          <w:bCs/>
        </w:rPr>
      </w:pPr>
      <w:r w:rsidRPr="008D1287">
        <w:rPr>
          <w:rFonts w:ascii="Gotham" w:hAnsi="Gotham" w:cs="Arial"/>
          <w:bCs/>
        </w:rPr>
        <w:t>XXXXXXXXXXXXXX</w:t>
      </w:r>
    </w:p>
    <w:p w14:paraId="1F11F29B" w14:textId="777DC985" w:rsidR="00DE44EA" w:rsidRPr="008D1287" w:rsidRDefault="00DE44EA" w:rsidP="00DE44EA">
      <w:pPr>
        <w:jc w:val="both"/>
        <w:rPr>
          <w:rFonts w:ascii="Gotham" w:hAnsi="Gotham" w:cs="Arial"/>
        </w:rPr>
      </w:pPr>
      <w:r w:rsidRPr="008D1287">
        <w:rPr>
          <w:rFonts w:ascii="Gotham" w:hAnsi="Gotham" w:cs="Arial"/>
          <w:b/>
        </w:rPr>
        <w:t>FORMA DE PAGO:</w:t>
      </w:r>
      <w:r w:rsidRPr="008D1287">
        <w:rPr>
          <w:rFonts w:ascii="Gotham" w:hAnsi="Gotham" w:cs="Arial"/>
        </w:rPr>
        <w:t xml:space="preserve"> El municipio pagará por la administración de los recursos, de manera mensual según la comisión establecida en la propuesta, previa presentación de fact</w:t>
      </w:r>
      <w:r w:rsidR="008D1287">
        <w:rPr>
          <w:rFonts w:ascii="Gotham" w:hAnsi="Gotham" w:cs="Arial"/>
        </w:rPr>
        <w:t>ura avalada por la supervisión.</w:t>
      </w:r>
    </w:p>
    <w:p w14:paraId="5CF146FC" w14:textId="77777777" w:rsidR="005A19E5" w:rsidRPr="008D1287" w:rsidRDefault="00DE44EA" w:rsidP="000B17EA">
      <w:pPr>
        <w:jc w:val="both"/>
        <w:rPr>
          <w:rFonts w:ascii="Gotham" w:eastAsia="Arial" w:hAnsi="Gotham" w:cs="Arial"/>
          <w:b/>
        </w:rPr>
      </w:pPr>
      <w:r w:rsidRPr="008D1287">
        <w:rPr>
          <w:rFonts w:ascii="Gotham" w:hAnsi="Gotham" w:cs="Arial"/>
          <w:b/>
        </w:rPr>
        <w:t>Para efectuar el pago será necesario:</w:t>
      </w:r>
      <w:r w:rsidRPr="008D1287">
        <w:rPr>
          <w:rFonts w:ascii="Gotham" w:hAnsi="Gotham" w:cs="Arial"/>
        </w:rPr>
        <w:t xml:space="preserve"> Que adjunto al informe de actividades debidamente diligenciado y firmado con sus correspondientes soportes, se allegue pago de aportes parafiscales y seguridad social integral en cumplimiento a la Ley 828 de 2003 y 789 de 2002 y acta de liquidación expedida por el supervisor (requi</w:t>
      </w:r>
      <w:r w:rsidR="000B17EA" w:rsidRPr="008D1287">
        <w:rPr>
          <w:rFonts w:ascii="Gotham" w:hAnsi="Gotham" w:cs="Arial"/>
        </w:rPr>
        <w:t>sito en los casos que aplique).</w:t>
      </w:r>
      <w:r w:rsidRPr="008D1287">
        <w:rPr>
          <w:rFonts w:ascii="Gotham" w:hAnsi="Gotham" w:cs="Arial"/>
          <w:b/>
        </w:rPr>
        <w:t>Nota</w:t>
      </w:r>
      <w:r w:rsidRPr="008D1287">
        <w:rPr>
          <w:rFonts w:ascii="Gotham" w:hAnsi="Gotham" w:cs="Arial"/>
        </w:rPr>
        <w:t xml:space="preserve">: De conformidad con el Estatuto Tributario Municipal para el recaudo de la estampilla Pro-Adulto Mayor, el Municipio debitara dichos valores de manera proporcional de acuerdo al valor y forma de pago del contrato, el cual corresponde al 3% del valor este cobrando. </w:t>
      </w:r>
      <w:r w:rsidR="00204F54" w:rsidRPr="008D1287">
        <w:rPr>
          <w:rFonts w:ascii="Gotham" w:hAnsi="Gotham" w:cs="Arial"/>
          <w:b/>
          <w:color w:val="000000" w:themeColor="text1"/>
        </w:rPr>
        <w:t>PARAGRAFO</w:t>
      </w:r>
      <w:r w:rsidR="00204F54" w:rsidRPr="008D1287">
        <w:rPr>
          <w:rFonts w:ascii="Gotham" w:hAnsi="Gotham" w:cs="Arial"/>
          <w:b/>
        </w:rPr>
        <w:t xml:space="preserve">: </w:t>
      </w:r>
      <w:r w:rsidR="001A1724" w:rsidRPr="008D1287">
        <w:rPr>
          <w:rFonts w:ascii="Gotham" w:hAnsi="Gotham" w:cs="Arial"/>
        </w:rPr>
        <w:t>El contratista se obliga a dar cumplimiento al pago de los impuestos, estampillas, tasas, contribuciones y demás tributos de carácter municipal que gravan la celebración del presente contrato, tal como lo señala el estatuto de rentas municipal creado mediante el acuerdo 024 de 2024</w:t>
      </w:r>
      <w:r w:rsidR="008024A0" w:rsidRPr="008D1287">
        <w:rPr>
          <w:rFonts w:ascii="Gotham" w:hAnsi="Gotham"/>
          <w:shd w:val="clear" w:color="auto" w:fill="FFFFFF"/>
        </w:rPr>
        <w:t>.</w:t>
      </w:r>
      <w:r w:rsidR="00204F54" w:rsidRPr="008D1287">
        <w:rPr>
          <w:rFonts w:ascii="Gotham" w:eastAsia="Arial" w:hAnsi="Gotham" w:cs="Arial"/>
          <w:b/>
        </w:rPr>
        <w:t xml:space="preserve"> </w:t>
      </w:r>
    </w:p>
    <w:p w14:paraId="6CD5753C" w14:textId="77777777" w:rsidR="005A19E5" w:rsidRPr="008D1287" w:rsidRDefault="005A19E5" w:rsidP="000B17EA">
      <w:pPr>
        <w:jc w:val="both"/>
        <w:rPr>
          <w:rFonts w:ascii="Gotham" w:eastAsia="Arial" w:hAnsi="Gotham" w:cs="Arial"/>
        </w:rPr>
      </w:pPr>
      <w:r w:rsidRPr="008D1287">
        <w:rPr>
          <w:rFonts w:ascii="Gotham" w:eastAsia="Arial" w:hAnsi="Gotham" w:cs="Arial"/>
          <w:b/>
          <w:u w:val="single"/>
        </w:rPr>
        <w:t xml:space="preserve">CLAUSULA </w:t>
      </w:r>
      <w:r w:rsidR="00204F54" w:rsidRPr="008D1287">
        <w:rPr>
          <w:rFonts w:ascii="Gotham" w:eastAsia="Arial" w:hAnsi="Gotham" w:cs="Arial"/>
          <w:b/>
          <w:u w:val="single"/>
        </w:rPr>
        <w:t>QUINTA</w:t>
      </w:r>
      <w:r w:rsidR="00204F54" w:rsidRPr="008D1287">
        <w:rPr>
          <w:rFonts w:ascii="Gotham" w:eastAsia="Arial" w:hAnsi="Gotham" w:cs="Arial"/>
          <w:bCs/>
          <w:u w:val="single"/>
        </w:rPr>
        <w:t xml:space="preserve">. </w:t>
      </w:r>
      <w:r w:rsidR="00204F54" w:rsidRPr="008D1287">
        <w:rPr>
          <w:rFonts w:ascii="Gotham" w:eastAsia="Arial" w:hAnsi="Gotham" w:cs="Arial"/>
          <w:b/>
          <w:u w:val="single"/>
        </w:rPr>
        <w:t>SUPERVISION</w:t>
      </w:r>
      <w:r w:rsidR="00204F54" w:rsidRPr="008D1287">
        <w:rPr>
          <w:rFonts w:ascii="Gotham" w:eastAsia="Arial" w:hAnsi="Gotham" w:cs="Arial"/>
          <w:b/>
        </w:rPr>
        <w:t>:</w:t>
      </w:r>
      <w:r w:rsidR="00204F54" w:rsidRPr="008D1287">
        <w:rPr>
          <w:rFonts w:ascii="Gotham" w:eastAsia="Arial" w:hAnsi="Gotham" w:cs="Arial"/>
          <w:bCs/>
        </w:rPr>
        <w:t xml:space="preserve"> La supervisión del contrato será ejercida por </w:t>
      </w:r>
      <w:r w:rsidR="000B17EA" w:rsidRPr="008D1287">
        <w:rPr>
          <w:rFonts w:ascii="Gotham" w:hAnsi="Gotham" w:cs="Arial"/>
          <w:b/>
        </w:rPr>
        <w:t>LUZ DARY CALDERON OLMOS, Directora de Tesorería o quien haga sus veces</w:t>
      </w:r>
      <w:r w:rsidR="001A1724" w:rsidRPr="008D1287">
        <w:rPr>
          <w:rFonts w:ascii="Gotham" w:hAnsi="Gotham" w:cs="Arial"/>
          <w:b/>
        </w:rPr>
        <w:t xml:space="preserve"> </w:t>
      </w:r>
      <w:r w:rsidR="00204F54" w:rsidRPr="008D1287">
        <w:rPr>
          <w:rFonts w:ascii="Gotham" w:eastAsia="Arial" w:hAnsi="Gotham" w:cs="Arial"/>
        </w:rPr>
        <w:t>/o quien haga sus veces quien tendrá además de las funciones que por la naturaleza del contrato le sean propias, las establecidas en el Estatuto General de Contratación Pública Ley 80 de 1993, El Manual de Supervisión e Interventoría del Municipio Decreto 291 del 27 de diciembre de 2016 y demás normas pertinentes. Además, deberá: a.) Certificar la prestación del servicio contratado en las condiciones exigidas por el MUNICIPIO. b.) Revisar y firmar el Informe de Ejecución Contractual rendido por el CONTRATISTA. c.) Verificar como requisito para cada pago que el contratista haya cancelado la seguridad social integral, es decir salud, pensión y riesgos laborales de acuerdo con lo establecido en la Ley 789 de 2002, modificada por la Ley 828 de 2003 y demás normas concordantes. d.) Cumplir con las funciones contenidas en los artículos 83 y 84 de la Ley 1474 de 2011. e.) Informar a la Oficina de Contratación del Municipio con una antelación no inferior a ocho (8) días hábiles, la necesidad de introducir modificaciones, adiciones, terminación anticipada de común acuerdo o similares respecto del contrato.</w:t>
      </w:r>
    </w:p>
    <w:p w14:paraId="57571EE6" w14:textId="5A98D377" w:rsidR="000B17EA" w:rsidRPr="008D1287" w:rsidRDefault="005A19E5" w:rsidP="000B17EA">
      <w:pPr>
        <w:jc w:val="both"/>
        <w:rPr>
          <w:rFonts w:ascii="Gotham" w:hAnsi="Gotham" w:cs="Arial"/>
        </w:rPr>
      </w:pPr>
      <w:r w:rsidRPr="008D1287">
        <w:rPr>
          <w:rFonts w:ascii="Gotham" w:eastAsia="Arial" w:hAnsi="Gotham" w:cs="Arial"/>
          <w:b/>
        </w:rPr>
        <w:t>CLAUSULA</w:t>
      </w:r>
      <w:r w:rsidR="00204F54" w:rsidRPr="008D1287">
        <w:rPr>
          <w:rFonts w:ascii="Gotham" w:eastAsia="Arial" w:hAnsi="Gotham" w:cs="Arial"/>
        </w:rPr>
        <w:t xml:space="preserve">  </w:t>
      </w:r>
      <w:r w:rsidR="00204F54" w:rsidRPr="008D1287">
        <w:rPr>
          <w:rFonts w:ascii="Gotham" w:eastAsia="Arial" w:hAnsi="Gotham" w:cs="Arial"/>
          <w:b/>
        </w:rPr>
        <w:t xml:space="preserve">SEXTA.  SUJECION A LAS APROPIACIONES </w:t>
      </w:r>
      <w:r w:rsidR="00E178A7" w:rsidRPr="008D1287">
        <w:rPr>
          <w:rFonts w:ascii="Gotham" w:eastAsia="Arial" w:hAnsi="Gotham" w:cs="Arial"/>
          <w:b/>
        </w:rPr>
        <w:t>PRESUPUESTALES:</w:t>
      </w:r>
      <w:r w:rsidR="00E178A7" w:rsidRPr="008D1287">
        <w:rPr>
          <w:rFonts w:ascii="Gotham" w:hAnsi="Gotham" w:cs="Arial"/>
        </w:rPr>
        <w:t xml:space="preserve"> se</w:t>
      </w:r>
      <w:r w:rsidR="00204F54" w:rsidRPr="008D1287">
        <w:rPr>
          <w:rFonts w:ascii="Gotham" w:hAnsi="Gotham" w:cs="Arial"/>
        </w:rPr>
        <w:t xml:space="preserve"> compromete a pagar al</w:t>
      </w:r>
      <w:r w:rsidR="000B17EA" w:rsidRPr="008D1287">
        <w:rPr>
          <w:rFonts w:ascii="Gotham" w:hAnsi="Gotham" w:cs="Arial"/>
          <w:b/>
        </w:rPr>
        <w:t xml:space="preserve"> CONTRATISTA:</w:t>
      </w:r>
      <w:r w:rsidR="000B17EA" w:rsidRPr="008D1287">
        <w:rPr>
          <w:rFonts w:ascii="Gotham" w:hAnsi="Gotham" w:cs="Arial"/>
        </w:rPr>
        <w:t xml:space="preserve"> Los recursos presupuestales para pagar las obligaciones derivadas del presente contrato van con cargo al presupuesto de la vigencia 2026, Acuerdo 034 de 2025, Decreto 642 de 2025.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32"/>
        <w:gridCol w:w="1955"/>
        <w:gridCol w:w="2419"/>
        <w:gridCol w:w="1108"/>
        <w:gridCol w:w="774"/>
        <w:gridCol w:w="1242"/>
      </w:tblGrid>
      <w:tr w:rsidR="000B17EA" w:rsidRPr="008D1287" w14:paraId="6FC7F64B" w14:textId="77777777" w:rsidTr="00FD1EC1">
        <w:tc>
          <w:tcPr>
            <w:tcW w:w="742" w:type="pct"/>
          </w:tcPr>
          <w:p w14:paraId="44493226" w14:textId="77777777" w:rsidR="000B17EA" w:rsidRPr="008D1287" w:rsidRDefault="000B17EA" w:rsidP="00FD1EC1">
            <w:pPr>
              <w:spacing w:after="0"/>
              <w:jc w:val="center"/>
              <w:rPr>
                <w:rFonts w:ascii="Gotham" w:eastAsia="Arial" w:hAnsi="Gotham" w:cs="Arial"/>
              </w:rPr>
            </w:pPr>
            <w:bookmarkStart w:id="0" w:name="_Hlk177552609"/>
            <w:r w:rsidRPr="008D1287">
              <w:rPr>
                <w:rFonts w:ascii="Gotham" w:eastAsia="Arial" w:hAnsi="Gotham" w:cs="Arial"/>
              </w:rPr>
              <w:t>No. del CDP</w:t>
            </w:r>
          </w:p>
        </w:tc>
        <w:tc>
          <w:tcPr>
            <w:tcW w:w="521" w:type="pct"/>
          </w:tcPr>
          <w:p w14:paraId="4715B86A" w14:textId="77777777" w:rsidR="000B17EA" w:rsidRPr="008D1287" w:rsidRDefault="000B17EA" w:rsidP="00FD1EC1">
            <w:pPr>
              <w:spacing w:after="0"/>
              <w:jc w:val="center"/>
              <w:rPr>
                <w:rFonts w:ascii="Gotham" w:eastAsia="Arial" w:hAnsi="Gotham" w:cs="Arial"/>
              </w:rPr>
            </w:pPr>
            <w:r w:rsidRPr="008D1287">
              <w:rPr>
                <w:rFonts w:ascii="Gotham" w:eastAsia="Arial" w:hAnsi="Gotham" w:cs="Arial"/>
              </w:rPr>
              <w:t>Cuenta</w:t>
            </w:r>
          </w:p>
        </w:tc>
        <w:tc>
          <w:tcPr>
            <w:tcW w:w="1615" w:type="pct"/>
          </w:tcPr>
          <w:p w14:paraId="2750A7D4" w14:textId="77777777" w:rsidR="000B17EA" w:rsidRPr="008D1287" w:rsidRDefault="000B17EA" w:rsidP="00FD1EC1">
            <w:pPr>
              <w:spacing w:after="0"/>
              <w:jc w:val="center"/>
              <w:rPr>
                <w:rFonts w:ascii="Gotham" w:eastAsia="Arial" w:hAnsi="Gotham" w:cs="Arial"/>
              </w:rPr>
            </w:pPr>
            <w:r w:rsidRPr="008D1287">
              <w:rPr>
                <w:rFonts w:ascii="Gotham" w:eastAsia="Arial" w:hAnsi="Gotham" w:cs="Arial"/>
              </w:rPr>
              <w:t>Nombre</w:t>
            </w:r>
          </w:p>
        </w:tc>
        <w:tc>
          <w:tcPr>
            <w:tcW w:w="679" w:type="pct"/>
          </w:tcPr>
          <w:p w14:paraId="5C434A61" w14:textId="77777777" w:rsidR="000B17EA" w:rsidRPr="008D1287" w:rsidRDefault="000B17EA" w:rsidP="00FD1EC1">
            <w:pPr>
              <w:spacing w:after="0"/>
              <w:jc w:val="center"/>
              <w:rPr>
                <w:rFonts w:ascii="Gotham" w:eastAsia="Arial" w:hAnsi="Gotham" w:cs="Arial"/>
              </w:rPr>
            </w:pPr>
            <w:r w:rsidRPr="008D1287">
              <w:rPr>
                <w:rFonts w:ascii="Gotham" w:eastAsia="Arial" w:hAnsi="Gotham" w:cs="Arial"/>
              </w:rPr>
              <w:t>FUENTE DE RECURSO</w:t>
            </w:r>
          </w:p>
        </w:tc>
        <w:tc>
          <w:tcPr>
            <w:tcW w:w="443" w:type="pct"/>
          </w:tcPr>
          <w:p w14:paraId="1C894754" w14:textId="77777777" w:rsidR="000B17EA" w:rsidRPr="008D1287" w:rsidRDefault="000B17EA" w:rsidP="00FD1EC1">
            <w:pPr>
              <w:spacing w:after="0"/>
              <w:jc w:val="center"/>
              <w:rPr>
                <w:rFonts w:ascii="Gotham" w:eastAsia="Arial" w:hAnsi="Gotham" w:cs="Arial"/>
              </w:rPr>
            </w:pPr>
            <w:r w:rsidRPr="008D1287">
              <w:rPr>
                <w:rFonts w:ascii="Gotham" w:eastAsia="Arial" w:hAnsi="Gotham" w:cs="Arial"/>
              </w:rPr>
              <w:t>CPC</w:t>
            </w:r>
          </w:p>
        </w:tc>
        <w:tc>
          <w:tcPr>
            <w:tcW w:w="999" w:type="pct"/>
          </w:tcPr>
          <w:p w14:paraId="59821E0E" w14:textId="77777777" w:rsidR="000B17EA" w:rsidRPr="008D1287" w:rsidRDefault="000B17EA" w:rsidP="00FD1EC1">
            <w:pPr>
              <w:spacing w:after="0"/>
              <w:jc w:val="center"/>
              <w:rPr>
                <w:rFonts w:ascii="Gotham" w:eastAsia="Arial" w:hAnsi="Gotham" w:cs="Arial"/>
              </w:rPr>
            </w:pPr>
            <w:r w:rsidRPr="008D1287">
              <w:rPr>
                <w:rFonts w:ascii="Gotham" w:eastAsia="Arial" w:hAnsi="Gotham" w:cs="Arial"/>
              </w:rPr>
              <w:t>Valor a imputar</w:t>
            </w:r>
          </w:p>
        </w:tc>
      </w:tr>
      <w:tr w:rsidR="000B17EA" w:rsidRPr="008D1287" w14:paraId="242C0BED" w14:textId="77777777" w:rsidTr="00FD1EC1">
        <w:tc>
          <w:tcPr>
            <w:tcW w:w="742" w:type="pct"/>
            <w:vAlign w:val="center"/>
          </w:tcPr>
          <w:p w14:paraId="65409B12" w14:textId="77777777" w:rsidR="000B17EA" w:rsidRPr="008D1287" w:rsidRDefault="000B17EA" w:rsidP="00FD1EC1">
            <w:pPr>
              <w:spacing w:after="0"/>
              <w:jc w:val="both"/>
              <w:rPr>
                <w:rFonts w:ascii="Gotham" w:eastAsia="Arial" w:hAnsi="Gotham" w:cs="Arial"/>
              </w:rPr>
            </w:pPr>
            <w:r w:rsidRPr="008D1287">
              <w:rPr>
                <w:rFonts w:ascii="Gotham" w:eastAsia="Arial" w:hAnsi="Gotham" w:cs="Arial"/>
              </w:rPr>
              <w:t>2026000749</w:t>
            </w:r>
          </w:p>
        </w:tc>
        <w:tc>
          <w:tcPr>
            <w:tcW w:w="521" w:type="pct"/>
            <w:vAlign w:val="center"/>
          </w:tcPr>
          <w:p w14:paraId="7A89FD3E" w14:textId="77777777" w:rsidR="000B17EA" w:rsidRPr="008D1287" w:rsidRDefault="000B17EA" w:rsidP="00FD1EC1">
            <w:pPr>
              <w:spacing w:after="0"/>
              <w:jc w:val="both"/>
              <w:rPr>
                <w:rFonts w:ascii="Gotham" w:eastAsia="Arial" w:hAnsi="Gotham" w:cs="Arial"/>
              </w:rPr>
            </w:pPr>
            <w:r w:rsidRPr="008D1287">
              <w:rPr>
                <w:rFonts w:ascii="Gotham" w:hAnsi="Gotham" w:cs="Arial"/>
              </w:rPr>
              <w:t>2.1.2.02.02.007.03-16</w:t>
            </w:r>
          </w:p>
        </w:tc>
        <w:tc>
          <w:tcPr>
            <w:tcW w:w="1615" w:type="pct"/>
            <w:vAlign w:val="center"/>
          </w:tcPr>
          <w:p w14:paraId="1AC52F75" w14:textId="77777777" w:rsidR="000B17EA" w:rsidRPr="008D1287" w:rsidRDefault="000B17EA" w:rsidP="00FD1EC1">
            <w:pPr>
              <w:spacing w:after="0"/>
              <w:jc w:val="both"/>
              <w:rPr>
                <w:rFonts w:ascii="Gotham" w:eastAsia="Arial" w:hAnsi="Gotham" w:cs="Arial"/>
              </w:rPr>
            </w:pPr>
            <w:r w:rsidRPr="008D1287">
              <w:rPr>
                <w:rFonts w:ascii="Gotham" w:eastAsia="Arial" w:hAnsi="Gotham" w:cs="Arial"/>
              </w:rPr>
              <w:t>Servicios financieros y servicios conexos; servicios inmobiliarios; y servicios de arrendamiento y leasing /INGRESOS CORRIENTES LIBRE DESTINACION</w:t>
            </w:r>
          </w:p>
        </w:tc>
        <w:tc>
          <w:tcPr>
            <w:tcW w:w="679" w:type="pct"/>
            <w:vAlign w:val="center"/>
          </w:tcPr>
          <w:p w14:paraId="19BA5FC4" w14:textId="77777777" w:rsidR="000B17EA" w:rsidRPr="008D1287" w:rsidRDefault="000B17EA" w:rsidP="00FD1EC1">
            <w:pPr>
              <w:spacing w:after="0"/>
              <w:jc w:val="center"/>
              <w:rPr>
                <w:rFonts w:ascii="Gotham" w:eastAsia="Arial" w:hAnsi="Gotham" w:cs="Arial"/>
              </w:rPr>
            </w:pPr>
            <w:r w:rsidRPr="008D1287">
              <w:rPr>
                <w:rFonts w:ascii="Gotham" w:hAnsi="Gotham" w:cs="Arial"/>
              </w:rPr>
              <w:t>1.2.1.0.00</w:t>
            </w:r>
          </w:p>
        </w:tc>
        <w:tc>
          <w:tcPr>
            <w:tcW w:w="443" w:type="pct"/>
            <w:vAlign w:val="center"/>
          </w:tcPr>
          <w:p w14:paraId="1DF8A7E4" w14:textId="77777777" w:rsidR="000B17EA" w:rsidRPr="008D1287" w:rsidRDefault="000B17EA" w:rsidP="00FD1EC1">
            <w:pPr>
              <w:spacing w:after="0"/>
              <w:jc w:val="both"/>
              <w:rPr>
                <w:rFonts w:ascii="Gotham" w:eastAsia="Arial" w:hAnsi="Gotham" w:cs="Arial"/>
              </w:rPr>
            </w:pPr>
            <w:r w:rsidRPr="008D1287">
              <w:rPr>
                <w:rFonts w:ascii="Gotham" w:hAnsi="Gotham" w:cs="Arial"/>
              </w:rPr>
              <w:t>71541</w:t>
            </w:r>
          </w:p>
        </w:tc>
        <w:tc>
          <w:tcPr>
            <w:tcW w:w="999" w:type="pct"/>
            <w:vAlign w:val="center"/>
          </w:tcPr>
          <w:p w14:paraId="674D8674" w14:textId="43419763" w:rsidR="000B17EA" w:rsidRPr="008D1287" w:rsidRDefault="000B17EA" w:rsidP="000B17EA">
            <w:pPr>
              <w:spacing w:after="0"/>
              <w:jc w:val="both"/>
              <w:rPr>
                <w:rFonts w:ascii="Gotham" w:eastAsia="Arial" w:hAnsi="Gotham" w:cs="Arial"/>
                <w:highlight w:val="yellow"/>
              </w:rPr>
            </w:pPr>
            <w:r w:rsidRPr="008D1287">
              <w:rPr>
                <w:rFonts w:ascii="Gotham" w:hAnsi="Gotham" w:cs="Arial"/>
                <w:bCs/>
              </w:rPr>
              <w:t>$XXXXXXX</w:t>
            </w:r>
          </w:p>
        </w:tc>
      </w:tr>
      <w:tr w:rsidR="000B17EA" w:rsidRPr="008D1287" w14:paraId="7A664AFD" w14:textId="77777777" w:rsidTr="00FD1EC1">
        <w:tc>
          <w:tcPr>
            <w:tcW w:w="2879" w:type="pct"/>
            <w:gridSpan w:val="3"/>
          </w:tcPr>
          <w:p w14:paraId="48D23945" w14:textId="77777777" w:rsidR="000B17EA" w:rsidRPr="008D1287" w:rsidRDefault="000B17EA" w:rsidP="00FD1EC1">
            <w:pPr>
              <w:spacing w:after="0"/>
              <w:jc w:val="both"/>
              <w:rPr>
                <w:rFonts w:ascii="Gotham" w:eastAsia="Arial" w:hAnsi="Gotham" w:cs="Arial"/>
                <w:b/>
              </w:rPr>
            </w:pPr>
            <w:r w:rsidRPr="008D1287">
              <w:rPr>
                <w:rFonts w:ascii="Gotham" w:eastAsia="Arial" w:hAnsi="Gotham" w:cs="Arial"/>
                <w:b/>
              </w:rPr>
              <w:t>TOTAL</w:t>
            </w:r>
          </w:p>
        </w:tc>
        <w:tc>
          <w:tcPr>
            <w:tcW w:w="679" w:type="pct"/>
          </w:tcPr>
          <w:p w14:paraId="43EBF26B" w14:textId="77777777" w:rsidR="000B17EA" w:rsidRPr="008D1287" w:rsidRDefault="000B17EA" w:rsidP="00FD1EC1">
            <w:pPr>
              <w:spacing w:after="0"/>
              <w:jc w:val="both"/>
              <w:rPr>
                <w:rFonts w:ascii="Gotham" w:eastAsia="Arial" w:hAnsi="Gotham" w:cs="Arial"/>
              </w:rPr>
            </w:pPr>
          </w:p>
        </w:tc>
        <w:tc>
          <w:tcPr>
            <w:tcW w:w="443" w:type="pct"/>
          </w:tcPr>
          <w:p w14:paraId="4DBFD15B" w14:textId="77777777" w:rsidR="000B17EA" w:rsidRPr="008D1287" w:rsidRDefault="000B17EA" w:rsidP="00FD1EC1">
            <w:pPr>
              <w:spacing w:after="0"/>
              <w:jc w:val="both"/>
              <w:rPr>
                <w:rFonts w:ascii="Gotham" w:eastAsia="Arial" w:hAnsi="Gotham" w:cs="Arial"/>
              </w:rPr>
            </w:pPr>
          </w:p>
        </w:tc>
        <w:tc>
          <w:tcPr>
            <w:tcW w:w="999" w:type="pct"/>
          </w:tcPr>
          <w:p w14:paraId="52CF6BC5" w14:textId="6BCCE087" w:rsidR="000B17EA" w:rsidRPr="008D1287" w:rsidRDefault="000B17EA" w:rsidP="00FD1EC1">
            <w:pPr>
              <w:spacing w:after="0"/>
              <w:jc w:val="both"/>
              <w:rPr>
                <w:rFonts w:ascii="Gotham" w:eastAsia="Arial" w:hAnsi="Gotham" w:cs="Arial"/>
              </w:rPr>
            </w:pPr>
            <w:r w:rsidRPr="008D1287">
              <w:rPr>
                <w:rFonts w:ascii="Gotham" w:hAnsi="Gotham" w:cs="Arial"/>
                <w:bCs/>
              </w:rPr>
              <w:t>$XXXXXXXX</w:t>
            </w:r>
          </w:p>
        </w:tc>
      </w:tr>
    </w:tbl>
    <w:bookmarkEnd w:id="0"/>
    <w:p w14:paraId="153B1461" w14:textId="77777777" w:rsidR="005A19E5" w:rsidRPr="008D1287" w:rsidRDefault="005A19E5" w:rsidP="00F266DD">
      <w:pPr>
        <w:jc w:val="both"/>
        <w:rPr>
          <w:rFonts w:ascii="Gotham" w:eastAsia="Arial" w:hAnsi="Gotham" w:cs="Arial"/>
        </w:rPr>
      </w:pPr>
      <w:r w:rsidRPr="008D1287">
        <w:rPr>
          <w:rFonts w:ascii="Gotham" w:eastAsia="Arial" w:hAnsi="Gotham" w:cs="Arial"/>
          <w:b/>
          <w:u w:val="single"/>
        </w:rPr>
        <w:t xml:space="preserve">CLAUSULA </w:t>
      </w:r>
      <w:r w:rsidR="00204F54" w:rsidRPr="008D1287">
        <w:rPr>
          <w:rFonts w:ascii="Gotham" w:eastAsia="Arial" w:hAnsi="Gotham" w:cs="Arial"/>
          <w:b/>
          <w:u w:val="single"/>
        </w:rPr>
        <w:t>SEPTIMA:</w:t>
      </w:r>
      <w:r w:rsidR="00204F54" w:rsidRPr="008D1287">
        <w:rPr>
          <w:rFonts w:ascii="Gotham" w:eastAsia="Arial" w:hAnsi="Gotham" w:cs="Arial"/>
          <w:b/>
        </w:rPr>
        <w:t xml:space="preserve"> SUSPENSIÓN TEMPORAL DEL CONTRATO:</w:t>
      </w:r>
      <w:r w:rsidR="00204F54" w:rsidRPr="008D1287">
        <w:rPr>
          <w:rFonts w:ascii="Gotham" w:eastAsia="Arial" w:hAnsi="Gotham" w:cs="Arial"/>
        </w:rPr>
        <w:t xml:space="preserve"> Se podrá suspender temporalmente la ejecución de este contrato por mutuo acuerdo entre las partes en eventos de fuerza mayor o caso fortuito, igualmente cuando se considere necesario por parte del Municipio, también con el consentimiento de ambas partes, pero por causas ajenas a la responsabilidad del contratista. </w:t>
      </w:r>
    </w:p>
    <w:p w14:paraId="7F8FAEEA" w14:textId="3A33A54A" w:rsidR="000B17EA" w:rsidRPr="008D1287" w:rsidRDefault="005A19E5" w:rsidP="00F266DD">
      <w:pPr>
        <w:jc w:val="both"/>
        <w:rPr>
          <w:rFonts w:ascii="Gotham" w:eastAsia="Arial" w:hAnsi="Gotham" w:cs="Arial"/>
        </w:rPr>
      </w:pPr>
      <w:r w:rsidRPr="008D1287">
        <w:rPr>
          <w:rFonts w:ascii="Gotham" w:eastAsia="Arial" w:hAnsi="Gotham" w:cs="Arial"/>
          <w:b/>
          <w:u w:val="single"/>
        </w:rPr>
        <w:t>CLAUSULA</w:t>
      </w:r>
      <w:r w:rsidRPr="008D1287">
        <w:rPr>
          <w:rFonts w:ascii="Gotham" w:eastAsia="Arial" w:hAnsi="Gotham" w:cs="Arial"/>
          <w:u w:val="single"/>
        </w:rPr>
        <w:t xml:space="preserve"> </w:t>
      </w:r>
      <w:r w:rsidR="00204F54" w:rsidRPr="008D1287">
        <w:rPr>
          <w:rFonts w:ascii="Gotham" w:eastAsia="Arial" w:hAnsi="Gotham" w:cs="Arial"/>
          <w:b/>
          <w:u w:val="single"/>
        </w:rPr>
        <w:t>OCTAVA.</w:t>
      </w:r>
      <w:r w:rsidR="00204F54" w:rsidRPr="008D1287">
        <w:rPr>
          <w:rFonts w:ascii="Gotham" w:eastAsia="Arial" w:hAnsi="Gotham" w:cs="Arial"/>
          <w:b/>
        </w:rPr>
        <w:t xml:space="preserve"> GARANTIAS: El CONTRATISTA</w:t>
      </w:r>
      <w:r w:rsidR="00204F54" w:rsidRPr="008D1287">
        <w:rPr>
          <w:rFonts w:ascii="Gotham" w:eastAsia="Arial" w:hAnsi="Gotham" w:cs="Arial"/>
        </w:rPr>
        <w:t xml:space="preserve"> deberá cubrir los riesgos que a continuación se establecen mediante garantía debidamente constituida a favor del Municipio de Sogamoso, siguiendo los requerimientos y modalidades ordenadas en el Decreto 1082 de 2015: </w:t>
      </w:r>
    </w:p>
    <w:tbl>
      <w:tblPr>
        <w:tblW w:w="82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58"/>
        <w:gridCol w:w="6863"/>
      </w:tblGrid>
      <w:tr w:rsidR="000B17EA" w:rsidRPr="008D1287" w14:paraId="564EEE62" w14:textId="77777777" w:rsidTr="000B17EA">
        <w:trPr>
          <w:trHeight w:val="18"/>
          <w:tblHeader/>
          <w:jc w:val="center"/>
        </w:trPr>
        <w:tc>
          <w:tcPr>
            <w:tcW w:w="1389" w:type="dxa"/>
            <w:tcBorders>
              <w:top w:val="single" w:sz="4" w:space="0" w:color="000000"/>
              <w:left w:val="single" w:sz="4" w:space="0" w:color="000000"/>
              <w:bottom w:val="single" w:sz="4" w:space="0" w:color="000000"/>
              <w:right w:val="single" w:sz="4" w:space="0" w:color="000000"/>
            </w:tcBorders>
            <w:vAlign w:val="center"/>
          </w:tcPr>
          <w:p w14:paraId="4636353A" w14:textId="77777777" w:rsidR="000B17EA" w:rsidRPr="008D1287" w:rsidRDefault="000B17EA" w:rsidP="00FD1EC1">
            <w:pPr>
              <w:rPr>
                <w:rFonts w:ascii="Gotham" w:eastAsia="Arial" w:hAnsi="Gotham" w:cs="Arial"/>
                <w:b/>
                <w:bCs/>
              </w:rPr>
            </w:pPr>
            <w:r w:rsidRPr="008D1287">
              <w:rPr>
                <w:rFonts w:ascii="Gotham" w:eastAsia="Arial" w:hAnsi="Gotham" w:cs="Arial"/>
                <w:b/>
                <w:bCs/>
              </w:rPr>
              <w:t>Característica</w:t>
            </w:r>
          </w:p>
        </w:tc>
        <w:tc>
          <w:tcPr>
            <w:tcW w:w="6826" w:type="dxa"/>
            <w:tcBorders>
              <w:top w:val="single" w:sz="4" w:space="0" w:color="000000"/>
              <w:left w:val="single" w:sz="4" w:space="0" w:color="000000"/>
              <w:bottom w:val="single" w:sz="4" w:space="0" w:color="000000"/>
              <w:right w:val="single" w:sz="4" w:space="0" w:color="000000"/>
            </w:tcBorders>
            <w:vAlign w:val="center"/>
          </w:tcPr>
          <w:p w14:paraId="28A4D367" w14:textId="77777777" w:rsidR="000B17EA" w:rsidRPr="008D1287" w:rsidRDefault="000B17EA" w:rsidP="00FD1EC1">
            <w:pPr>
              <w:rPr>
                <w:rFonts w:ascii="Gotham" w:eastAsia="Arial" w:hAnsi="Gotham" w:cs="Arial"/>
                <w:b/>
                <w:bCs/>
              </w:rPr>
            </w:pPr>
            <w:r w:rsidRPr="008D1287">
              <w:rPr>
                <w:rFonts w:ascii="Gotham" w:eastAsia="Arial" w:hAnsi="Gotham" w:cs="Arial"/>
                <w:b/>
                <w:bCs/>
              </w:rPr>
              <w:t xml:space="preserve">Condición </w:t>
            </w:r>
          </w:p>
        </w:tc>
      </w:tr>
      <w:tr w:rsidR="000B17EA" w:rsidRPr="008D1287" w14:paraId="7D5DA7D1" w14:textId="77777777" w:rsidTr="000B17EA">
        <w:trPr>
          <w:trHeight w:val="18"/>
          <w:jc w:val="center"/>
        </w:trPr>
        <w:tc>
          <w:tcPr>
            <w:tcW w:w="1389" w:type="dxa"/>
            <w:tcBorders>
              <w:top w:val="single" w:sz="4" w:space="0" w:color="000000"/>
              <w:left w:val="single" w:sz="4" w:space="0" w:color="000000"/>
              <w:bottom w:val="single" w:sz="4" w:space="0" w:color="000000"/>
              <w:right w:val="single" w:sz="4" w:space="0" w:color="000000"/>
            </w:tcBorders>
            <w:vAlign w:val="center"/>
          </w:tcPr>
          <w:p w14:paraId="2D1C08E2" w14:textId="77777777" w:rsidR="000B17EA" w:rsidRPr="008D1287" w:rsidRDefault="000B17EA" w:rsidP="00FD1EC1">
            <w:pPr>
              <w:rPr>
                <w:rFonts w:ascii="Gotham" w:eastAsia="Arial" w:hAnsi="Gotham" w:cs="Arial"/>
              </w:rPr>
            </w:pPr>
            <w:r w:rsidRPr="008D1287">
              <w:rPr>
                <w:rFonts w:ascii="Gotham" w:eastAsia="Arial" w:hAnsi="Gotham" w:cs="Arial"/>
              </w:rPr>
              <w:t>Clase</w:t>
            </w:r>
          </w:p>
        </w:tc>
        <w:tc>
          <w:tcPr>
            <w:tcW w:w="6826" w:type="dxa"/>
            <w:tcBorders>
              <w:top w:val="single" w:sz="4" w:space="0" w:color="000000"/>
              <w:left w:val="single" w:sz="4" w:space="0" w:color="000000"/>
              <w:bottom w:val="single" w:sz="4" w:space="0" w:color="000000"/>
              <w:right w:val="single" w:sz="4" w:space="0" w:color="000000"/>
            </w:tcBorders>
            <w:vAlign w:val="center"/>
          </w:tcPr>
          <w:p w14:paraId="278D936E" w14:textId="77777777" w:rsidR="000B17EA" w:rsidRPr="008D1287" w:rsidRDefault="000B17EA" w:rsidP="00FD1EC1">
            <w:pPr>
              <w:rPr>
                <w:rFonts w:ascii="Gotham" w:eastAsia="Arial" w:hAnsi="Gotham" w:cs="Arial"/>
              </w:rPr>
            </w:pPr>
            <w:r w:rsidRPr="008D1287">
              <w:rPr>
                <w:rFonts w:ascii="Gotham" w:eastAsia="Arial" w:hAnsi="Gotham" w:cs="Arial"/>
              </w:rPr>
              <w:t>Cualquiera de las clases permitidas por el artículo 2.2.1.2.3.1.2 del Decreto 1082 de 2015, a saber: (i) contrato de seguro contenido en una póliza para entidades estatales, (ii) patrimonio autónomo, (iii) garantía bancaria.</w:t>
            </w:r>
          </w:p>
        </w:tc>
      </w:tr>
      <w:tr w:rsidR="000B17EA" w:rsidRPr="008D1287" w14:paraId="22071A93" w14:textId="77777777" w:rsidTr="000B17EA">
        <w:trPr>
          <w:trHeight w:val="18"/>
          <w:jc w:val="center"/>
        </w:trPr>
        <w:tc>
          <w:tcPr>
            <w:tcW w:w="1389" w:type="dxa"/>
            <w:tcBorders>
              <w:top w:val="single" w:sz="4" w:space="0" w:color="000000"/>
              <w:left w:val="single" w:sz="4" w:space="0" w:color="000000"/>
              <w:bottom w:val="single" w:sz="4" w:space="0" w:color="000000"/>
              <w:right w:val="single" w:sz="4" w:space="0" w:color="000000"/>
            </w:tcBorders>
            <w:vAlign w:val="center"/>
          </w:tcPr>
          <w:p w14:paraId="0CFBFA5C" w14:textId="77777777" w:rsidR="000B17EA" w:rsidRPr="008D1287" w:rsidRDefault="000B17EA" w:rsidP="00FD1EC1">
            <w:pPr>
              <w:rPr>
                <w:rFonts w:ascii="Gotham" w:eastAsia="Arial" w:hAnsi="Gotham" w:cs="Arial"/>
              </w:rPr>
            </w:pPr>
            <w:r w:rsidRPr="008D1287">
              <w:rPr>
                <w:rFonts w:ascii="Gotham" w:eastAsia="Arial" w:hAnsi="Gotham" w:cs="Arial"/>
              </w:rPr>
              <w:t>Asegurado/ beneficiario</w:t>
            </w:r>
          </w:p>
        </w:tc>
        <w:tc>
          <w:tcPr>
            <w:tcW w:w="6826" w:type="dxa"/>
            <w:tcBorders>
              <w:top w:val="single" w:sz="4" w:space="0" w:color="000000"/>
              <w:left w:val="single" w:sz="4" w:space="0" w:color="000000"/>
              <w:bottom w:val="single" w:sz="4" w:space="0" w:color="000000"/>
              <w:right w:val="single" w:sz="4" w:space="0" w:color="000000"/>
            </w:tcBorders>
            <w:vAlign w:val="center"/>
          </w:tcPr>
          <w:p w14:paraId="39C05199" w14:textId="77777777" w:rsidR="000B17EA" w:rsidRPr="008D1287" w:rsidRDefault="000B17EA" w:rsidP="00FD1EC1">
            <w:pPr>
              <w:rPr>
                <w:rFonts w:ascii="Gotham" w:eastAsia="Arial" w:hAnsi="Gotham" w:cs="Arial"/>
              </w:rPr>
            </w:pPr>
            <w:r w:rsidRPr="008D1287">
              <w:rPr>
                <w:rFonts w:ascii="Gotham" w:eastAsia="Arial" w:hAnsi="Gotham" w:cs="Arial"/>
              </w:rPr>
              <w:t>Municipio de Sogamoso identificado con NIT 891.855.130-1</w:t>
            </w:r>
          </w:p>
        </w:tc>
      </w:tr>
      <w:tr w:rsidR="000B17EA" w:rsidRPr="008D1287" w14:paraId="56119A09" w14:textId="77777777" w:rsidTr="000B17EA">
        <w:trPr>
          <w:trHeight w:val="18"/>
          <w:jc w:val="center"/>
        </w:trPr>
        <w:tc>
          <w:tcPr>
            <w:tcW w:w="1389" w:type="dxa"/>
            <w:tcBorders>
              <w:top w:val="single" w:sz="4" w:space="0" w:color="000000"/>
              <w:left w:val="single" w:sz="4" w:space="0" w:color="000000"/>
              <w:bottom w:val="single" w:sz="4" w:space="0" w:color="000000"/>
              <w:right w:val="single" w:sz="4" w:space="0" w:color="000000"/>
            </w:tcBorders>
            <w:vAlign w:val="center"/>
          </w:tcPr>
          <w:p w14:paraId="05933187" w14:textId="77777777" w:rsidR="000B17EA" w:rsidRPr="008D1287" w:rsidRDefault="000B17EA" w:rsidP="00FD1EC1">
            <w:pPr>
              <w:rPr>
                <w:rFonts w:ascii="Gotham" w:eastAsia="Arial" w:hAnsi="Gotham" w:cs="Arial"/>
                <w:color w:val="404040"/>
              </w:rPr>
            </w:pPr>
            <w:r w:rsidRPr="008D1287">
              <w:rPr>
                <w:rFonts w:ascii="Gotham" w:eastAsia="Arial" w:hAnsi="Gotham" w:cs="Arial"/>
              </w:rPr>
              <w:t>Amparos, vigencia y valores asegurados</w:t>
            </w:r>
          </w:p>
        </w:tc>
        <w:tc>
          <w:tcPr>
            <w:tcW w:w="6826" w:type="dxa"/>
            <w:tcBorders>
              <w:top w:val="single" w:sz="4" w:space="0" w:color="000000"/>
              <w:left w:val="single" w:sz="4" w:space="0" w:color="000000"/>
              <w:bottom w:val="single" w:sz="4" w:space="0" w:color="000000"/>
              <w:right w:val="single" w:sz="4" w:space="0" w:color="000000"/>
            </w:tcBorders>
            <w:vAlign w:val="center"/>
          </w:tcPr>
          <w:p w14:paraId="7ADFBD63" w14:textId="77777777" w:rsidR="000B17EA" w:rsidRPr="008D1287" w:rsidRDefault="000B17EA" w:rsidP="00FD1EC1">
            <w:pPr>
              <w:widowControl w:val="0"/>
              <w:pBdr>
                <w:top w:val="nil"/>
                <w:left w:val="nil"/>
                <w:bottom w:val="nil"/>
                <w:right w:val="nil"/>
                <w:between w:val="nil"/>
              </w:pBdr>
              <w:spacing w:after="0"/>
              <w:rPr>
                <w:rFonts w:ascii="Gotham" w:eastAsia="Arial" w:hAnsi="Gotham" w:cs="Arial"/>
                <w:color w:val="404040"/>
              </w:rPr>
            </w:pPr>
          </w:p>
          <w:tbl>
            <w:tblPr>
              <w:tblW w:w="6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833"/>
              <w:gridCol w:w="1829"/>
              <w:gridCol w:w="1975"/>
            </w:tblGrid>
            <w:tr w:rsidR="000B17EA" w:rsidRPr="008D1287" w14:paraId="348D3B44" w14:textId="77777777" w:rsidTr="000B17EA">
              <w:trPr>
                <w:trHeight w:val="467"/>
              </w:trPr>
              <w:tc>
                <w:tcPr>
                  <w:tcW w:w="2833" w:type="dxa"/>
                  <w:tcBorders>
                    <w:top w:val="single" w:sz="4" w:space="0" w:color="000000"/>
                    <w:left w:val="single" w:sz="4" w:space="0" w:color="000000"/>
                    <w:bottom w:val="single" w:sz="4" w:space="0" w:color="000000"/>
                    <w:right w:val="single" w:sz="4" w:space="0" w:color="000000"/>
                  </w:tcBorders>
                </w:tcPr>
                <w:p w14:paraId="74718BC1" w14:textId="77777777" w:rsidR="000B17EA" w:rsidRPr="008D1287" w:rsidRDefault="000B17EA" w:rsidP="00FD1EC1">
                  <w:pPr>
                    <w:rPr>
                      <w:rFonts w:ascii="Gotham" w:eastAsia="Arial" w:hAnsi="Gotham" w:cs="Arial"/>
                      <w:b/>
                      <w:bCs/>
                    </w:rPr>
                  </w:pPr>
                  <w:r w:rsidRPr="008D1287">
                    <w:rPr>
                      <w:rFonts w:ascii="Gotham" w:eastAsia="Arial" w:hAnsi="Gotham" w:cs="Arial"/>
                      <w:b/>
                      <w:bCs/>
                    </w:rPr>
                    <w:t>Amparo</w:t>
                  </w:r>
                </w:p>
              </w:tc>
              <w:tc>
                <w:tcPr>
                  <w:tcW w:w="1829" w:type="dxa"/>
                  <w:tcBorders>
                    <w:top w:val="single" w:sz="4" w:space="0" w:color="000000"/>
                    <w:left w:val="single" w:sz="4" w:space="0" w:color="000000"/>
                    <w:bottom w:val="single" w:sz="4" w:space="0" w:color="000000"/>
                    <w:right w:val="single" w:sz="4" w:space="0" w:color="000000"/>
                  </w:tcBorders>
                </w:tcPr>
                <w:p w14:paraId="430B50A4" w14:textId="77777777" w:rsidR="000B17EA" w:rsidRPr="008D1287" w:rsidRDefault="000B17EA" w:rsidP="00FD1EC1">
                  <w:pPr>
                    <w:rPr>
                      <w:rFonts w:ascii="Gotham" w:eastAsia="Arial" w:hAnsi="Gotham" w:cs="Arial"/>
                      <w:b/>
                      <w:bCs/>
                    </w:rPr>
                  </w:pPr>
                  <w:r w:rsidRPr="008D1287">
                    <w:rPr>
                      <w:rFonts w:ascii="Gotham" w:eastAsia="Arial" w:hAnsi="Gotham" w:cs="Arial"/>
                      <w:b/>
                      <w:bCs/>
                    </w:rPr>
                    <w:t xml:space="preserve">Vigencia </w:t>
                  </w:r>
                </w:p>
              </w:tc>
              <w:tc>
                <w:tcPr>
                  <w:tcW w:w="1975" w:type="dxa"/>
                  <w:tcBorders>
                    <w:top w:val="single" w:sz="4" w:space="0" w:color="000000"/>
                    <w:left w:val="single" w:sz="4" w:space="0" w:color="000000"/>
                    <w:bottom w:val="single" w:sz="4" w:space="0" w:color="000000"/>
                    <w:right w:val="single" w:sz="4" w:space="0" w:color="000000"/>
                  </w:tcBorders>
                </w:tcPr>
                <w:p w14:paraId="24218237" w14:textId="77777777" w:rsidR="000B17EA" w:rsidRPr="008D1287" w:rsidRDefault="000B17EA" w:rsidP="00FD1EC1">
                  <w:pPr>
                    <w:rPr>
                      <w:rFonts w:ascii="Gotham" w:eastAsia="Arial" w:hAnsi="Gotham" w:cs="Arial"/>
                      <w:b/>
                      <w:bCs/>
                    </w:rPr>
                  </w:pPr>
                  <w:r w:rsidRPr="008D1287">
                    <w:rPr>
                      <w:rFonts w:ascii="Gotham" w:eastAsia="Arial" w:hAnsi="Gotham" w:cs="Arial"/>
                      <w:b/>
                      <w:bCs/>
                    </w:rPr>
                    <w:t>Valor Asegurado</w:t>
                  </w:r>
                </w:p>
              </w:tc>
            </w:tr>
            <w:tr w:rsidR="000B17EA" w:rsidRPr="008D1287" w14:paraId="6BC25F26" w14:textId="77777777" w:rsidTr="000B17EA">
              <w:trPr>
                <w:trHeight w:val="1292"/>
              </w:trPr>
              <w:tc>
                <w:tcPr>
                  <w:tcW w:w="2833" w:type="dxa"/>
                  <w:tcBorders>
                    <w:top w:val="single" w:sz="4" w:space="0" w:color="000000"/>
                    <w:left w:val="single" w:sz="4" w:space="0" w:color="000000"/>
                    <w:bottom w:val="single" w:sz="4" w:space="0" w:color="000000"/>
                    <w:right w:val="single" w:sz="4" w:space="0" w:color="000000"/>
                  </w:tcBorders>
                </w:tcPr>
                <w:p w14:paraId="29277DE4" w14:textId="77777777" w:rsidR="000B17EA" w:rsidRPr="008D1287" w:rsidRDefault="000B17EA" w:rsidP="00FD1EC1">
                  <w:pPr>
                    <w:rPr>
                      <w:rFonts w:ascii="Gotham" w:eastAsia="Arial" w:hAnsi="Gotham" w:cs="Arial"/>
                    </w:rPr>
                  </w:pPr>
                  <w:r w:rsidRPr="008D1287">
                    <w:rPr>
                      <w:rFonts w:ascii="Gotham" w:eastAsia="Arial" w:hAnsi="Gotham" w:cs="Arial"/>
                      <w:b/>
                      <w:bCs/>
                    </w:rPr>
                    <w:t>Cumplimiento general</w:t>
                  </w:r>
                  <w:r w:rsidRPr="008D1287">
                    <w:rPr>
                      <w:rFonts w:ascii="Gotham" w:eastAsia="Arial" w:hAnsi="Gotham" w:cs="Arial"/>
                    </w:rPr>
                    <w:t xml:space="preserve"> del contrato y el pago de las multas y la cláusula penal pecuniaria que se le impongan</w:t>
                  </w:r>
                </w:p>
              </w:tc>
              <w:tc>
                <w:tcPr>
                  <w:tcW w:w="1829" w:type="dxa"/>
                  <w:tcBorders>
                    <w:top w:val="single" w:sz="4" w:space="0" w:color="000000"/>
                    <w:left w:val="single" w:sz="4" w:space="0" w:color="000000"/>
                    <w:bottom w:val="single" w:sz="4" w:space="0" w:color="000000"/>
                    <w:right w:val="single" w:sz="4" w:space="0" w:color="000000"/>
                  </w:tcBorders>
                </w:tcPr>
                <w:p w14:paraId="6B1553AA" w14:textId="77777777" w:rsidR="000B17EA" w:rsidRPr="008D1287" w:rsidRDefault="000B17EA" w:rsidP="00FD1EC1">
                  <w:pPr>
                    <w:rPr>
                      <w:rFonts w:ascii="Gotham" w:eastAsia="Arial" w:hAnsi="Gotham" w:cs="Arial"/>
                    </w:rPr>
                  </w:pPr>
                  <w:r w:rsidRPr="008D1287">
                    <w:rPr>
                      <w:rFonts w:ascii="Gotham" w:eastAsia="Arial" w:hAnsi="Gotham" w:cs="Arial"/>
                    </w:rPr>
                    <w:t>Durante la ejecución del contrato y cuatro (4) meses más.</w:t>
                  </w:r>
                </w:p>
              </w:tc>
              <w:tc>
                <w:tcPr>
                  <w:tcW w:w="1975" w:type="dxa"/>
                  <w:tcBorders>
                    <w:top w:val="single" w:sz="4" w:space="0" w:color="000000"/>
                    <w:left w:val="single" w:sz="4" w:space="0" w:color="000000"/>
                    <w:bottom w:val="single" w:sz="4" w:space="0" w:color="000000"/>
                    <w:right w:val="single" w:sz="4" w:space="0" w:color="000000"/>
                  </w:tcBorders>
                </w:tcPr>
                <w:p w14:paraId="2C3797AC" w14:textId="77777777" w:rsidR="000B17EA" w:rsidRPr="008D1287" w:rsidRDefault="000B17EA" w:rsidP="00FD1EC1">
                  <w:pPr>
                    <w:rPr>
                      <w:rFonts w:ascii="Gotham" w:eastAsia="Arial" w:hAnsi="Gotham" w:cs="Arial"/>
                      <w:highlight w:val="lightGray"/>
                    </w:rPr>
                  </w:pPr>
                  <w:r w:rsidRPr="008D1287">
                    <w:rPr>
                      <w:rFonts w:ascii="Gotham" w:eastAsia="Arial" w:hAnsi="Gotham" w:cs="Arial"/>
                    </w:rPr>
                    <w:t>10% del valor del contrato</w:t>
                  </w:r>
                </w:p>
              </w:tc>
            </w:tr>
            <w:tr w:rsidR="000B17EA" w:rsidRPr="008D1287" w14:paraId="55E9E37F" w14:textId="77777777" w:rsidTr="000B17EA">
              <w:trPr>
                <w:trHeight w:val="2116"/>
              </w:trPr>
              <w:tc>
                <w:tcPr>
                  <w:tcW w:w="2833" w:type="dxa"/>
                  <w:tcBorders>
                    <w:top w:val="single" w:sz="4" w:space="0" w:color="000000"/>
                    <w:left w:val="single" w:sz="4" w:space="0" w:color="000000"/>
                    <w:bottom w:val="single" w:sz="4" w:space="0" w:color="000000"/>
                    <w:right w:val="single" w:sz="4" w:space="0" w:color="000000"/>
                  </w:tcBorders>
                </w:tcPr>
                <w:p w14:paraId="1AC92174" w14:textId="77777777" w:rsidR="000B17EA" w:rsidRPr="008D1287" w:rsidRDefault="000B17EA" w:rsidP="00FD1EC1">
                  <w:pPr>
                    <w:rPr>
                      <w:rFonts w:ascii="Gotham" w:eastAsia="Arial" w:hAnsi="Gotham" w:cs="Arial"/>
                    </w:rPr>
                  </w:pPr>
                  <w:r w:rsidRPr="008D1287">
                    <w:rPr>
                      <w:rFonts w:ascii="Gotham" w:eastAsia="Arial" w:hAnsi="Gotham" w:cs="Arial"/>
                      <w:b/>
                      <w:bCs/>
                    </w:rPr>
                    <w:t>Pago de salarios, prestaciones sociales legales e indemnizaciones laborales</w:t>
                  </w:r>
                  <w:r w:rsidRPr="008D1287">
                    <w:rPr>
                      <w:rFonts w:ascii="Gotham" w:eastAsia="Arial" w:hAnsi="Gotham" w:cs="Arial"/>
                    </w:rPr>
                    <w:t xml:space="preserve"> del personal que el contratista haya de utilizar en el territorio nacional para la ejecución del contrato</w:t>
                  </w:r>
                </w:p>
              </w:tc>
              <w:tc>
                <w:tcPr>
                  <w:tcW w:w="1829" w:type="dxa"/>
                  <w:tcBorders>
                    <w:top w:val="single" w:sz="4" w:space="0" w:color="000000"/>
                    <w:left w:val="single" w:sz="4" w:space="0" w:color="000000"/>
                    <w:bottom w:val="single" w:sz="4" w:space="0" w:color="000000"/>
                    <w:right w:val="single" w:sz="4" w:space="0" w:color="000000"/>
                  </w:tcBorders>
                </w:tcPr>
                <w:p w14:paraId="3115214E" w14:textId="77777777" w:rsidR="000B17EA" w:rsidRPr="008D1287" w:rsidRDefault="000B17EA" w:rsidP="00FD1EC1">
                  <w:pPr>
                    <w:rPr>
                      <w:rFonts w:ascii="Gotham" w:eastAsia="Arial" w:hAnsi="Gotham" w:cs="Arial"/>
                    </w:rPr>
                  </w:pPr>
                  <w:r w:rsidRPr="008D1287">
                    <w:rPr>
                      <w:rFonts w:ascii="Gotham" w:eastAsia="Arial" w:hAnsi="Gotham" w:cs="Arial"/>
                    </w:rPr>
                    <w:t>Durante el plazo de ejecución del contrato y tres (3) años más.</w:t>
                  </w:r>
                </w:p>
              </w:tc>
              <w:tc>
                <w:tcPr>
                  <w:tcW w:w="1975" w:type="dxa"/>
                  <w:tcBorders>
                    <w:top w:val="single" w:sz="4" w:space="0" w:color="000000"/>
                    <w:left w:val="single" w:sz="4" w:space="0" w:color="000000"/>
                    <w:bottom w:val="single" w:sz="4" w:space="0" w:color="000000"/>
                    <w:right w:val="single" w:sz="4" w:space="0" w:color="000000"/>
                  </w:tcBorders>
                </w:tcPr>
                <w:p w14:paraId="12AB6FBA" w14:textId="77777777" w:rsidR="000B17EA" w:rsidRPr="008D1287" w:rsidRDefault="000B17EA" w:rsidP="00FD1EC1">
                  <w:pPr>
                    <w:rPr>
                      <w:rFonts w:ascii="Gotham" w:eastAsia="Arial" w:hAnsi="Gotham" w:cs="Arial"/>
                      <w:highlight w:val="lightGray"/>
                    </w:rPr>
                  </w:pPr>
                  <w:r w:rsidRPr="008D1287">
                    <w:rPr>
                      <w:rFonts w:ascii="Gotham" w:eastAsia="Arial" w:hAnsi="Gotham" w:cs="Arial"/>
                    </w:rPr>
                    <w:t>5 % del valor del contrato</w:t>
                  </w:r>
                </w:p>
              </w:tc>
            </w:tr>
            <w:tr w:rsidR="000B17EA" w:rsidRPr="008D1287" w14:paraId="65FB57F2" w14:textId="77777777" w:rsidTr="000B17EA">
              <w:trPr>
                <w:trHeight w:val="742"/>
              </w:trPr>
              <w:tc>
                <w:tcPr>
                  <w:tcW w:w="2833" w:type="dxa"/>
                  <w:tcBorders>
                    <w:top w:val="single" w:sz="4" w:space="0" w:color="000000"/>
                    <w:left w:val="single" w:sz="4" w:space="0" w:color="000000"/>
                    <w:bottom w:val="single" w:sz="4" w:space="0" w:color="000000"/>
                    <w:right w:val="single" w:sz="4" w:space="0" w:color="000000"/>
                  </w:tcBorders>
                </w:tcPr>
                <w:p w14:paraId="08C9706F" w14:textId="77777777" w:rsidR="000B17EA" w:rsidRPr="008D1287" w:rsidRDefault="000B17EA" w:rsidP="00FD1EC1">
                  <w:pPr>
                    <w:rPr>
                      <w:rFonts w:ascii="Gotham" w:eastAsia="Arial" w:hAnsi="Gotham" w:cs="Arial"/>
                      <w:b/>
                      <w:bCs/>
                    </w:rPr>
                  </w:pPr>
                  <w:r w:rsidRPr="008D1287">
                    <w:rPr>
                      <w:rFonts w:ascii="Gotham" w:eastAsia="Arial" w:hAnsi="Gotham" w:cs="Arial"/>
                      <w:b/>
                      <w:bCs/>
                    </w:rPr>
                    <w:t>Calidad del bien o servicio</w:t>
                  </w:r>
                </w:p>
              </w:tc>
              <w:tc>
                <w:tcPr>
                  <w:tcW w:w="1829" w:type="dxa"/>
                  <w:tcBorders>
                    <w:top w:val="single" w:sz="4" w:space="0" w:color="000000"/>
                    <w:left w:val="single" w:sz="4" w:space="0" w:color="000000"/>
                    <w:bottom w:val="single" w:sz="4" w:space="0" w:color="000000"/>
                    <w:right w:val="single" w:sz="4" w:space="0" w:color="000000"/>
                  </w:tcBorders>
                </w:tcPr>
                <w:p w14:paraId="32EAF804" w14:textId="77777777" w:rsidR="000B17EA" w:rsidRPr="008D1287" w:rsidRDefault="000B17EA" w:rsidP="00FD1EC1">
                  <w:pPr>
                    <w:rPr>
                      <w:rFonts w:ascii="Gotham" w:eastAsia="Arial" w:hAnsi="Gotham" w:cs="Arial"/>
                    </w:rPr>
                  </w:pPr>
                  <w:r w:rsidRPr="008D1287">
                    <w:rPr>
                      <w:rFonts w:ascii="Gotham" w:eastAsia="Arial" w:hAnsi="Gotham" w:cs="Arial"/>
                    </w:rPr>
                    <w:t>Durante la ejecución del contrato y cuatro (4) meses más.</w:t>
                  </w:r>
                </w:p>
              </w:tc>
              <w:tc>
                <w:tcPr>
                  <w:tcW w:w="1975" w:type="dxa"/>
                  <w:tcBorders>
                    <w:top w:val="single" w:sz="4" w:space="0" w:color="000000"/>
                    <w:left w:val="single" w:sz="4" w:space="0" w:color="000000"/>
                    <w:bottom w:val="single" w:sz="4" w:space="0" w:color="000000"/>
                    <w:right w:val="single" w:sz="4" w:space="0" w:color="000000"/>
                  </w:tcBorders>
                </w:tcPr>
                <w:p w14:paraId="7B3972F0" w14:textId="77777777" w:rsidR="000B17EA" w:rsidRPr="008D1287" w:rsidRDefault="000B17EA" w:rsidP="00FD1EC1">
                  <w:pPr>
                    <w:rPr>
                      <w:rFonts w:ascii="Gotham" w:eastAsia="Arial" w:hAnsi="Gotham" w:cs="Arial"/>
                    </w:rPr>
                  </w:pPr>
                  <w:r w:rsidRPr="008D1287">
                    <w:rPr>
                      <w:rFonts w:ascii="Gotham" w:eastAsia="Arial" w:hAnsi="Gotham" w:cs="Arial"/>
                    </w:rPr>
                    <w:t>10% del valor del contrato</w:t>
                  </w:r>
                </w:p>
              </w:tc>
            </w:tr>
          </w:tbl>
          <w:p w14:paraId="7669DB5E" w14:textId="77777777" w:rsidR="000B17EA" w:rsidRPr="008D1287" w:rsidRDefault="000B17EA" w:rsidP="00FD1EC1">
            <w:pPr>
              <w:rPr>
                <w:rFonts w:ascii="Gotham" w:eastAsia="Arial" w:hAnsi="Gotham" w:cs="Arial"/>
              </w:rPr>
            </w:pPr>
          </w:p>
        </w:tc>
      </w:tr>
      <w:tr w:rsidR="000B17EA" w:rsidRPr="008D1287" w14:paraId="66877E3B" w14:textId="77777777" w:rsidTr="000B17EA">
        <w:trPr>
          <w:trHeight w:val="18"/>
          <w:jc w:val="center"/>
        </w:trPr>
        <w:tc>
          <w:tcPr>
            <w:tcW w:w="1389" w:type="dxa"/>
            <w:tcBorders>
              <w:top w:val="single" w:sz="4" w:space="0" w:color="000000"/>
              <w:left w:val="single" w:sz="4" w:space="0" w:color="000000"/>
              <w:bottom w:val="single" w:sz="4" w:space="0" w:color="000000"/>
              <w:right w:val="single" w:sz="4" w:space="0" w:color="000000"/>
            </w:tcBorders>
            <w:vAlign w:val="center"/>
          </w:tcPr>
          <w:p w14:paraId="7C4F32E4" w14:textId="77777777" w:rsidR="000B17EA" w:rsidRPr="008D1287" w:rsidRDefault="000B17EA" w:rsidP="00FD1EC1">
            <w:pPr>
              <w:rPr>
                <w:rFonts w:ascii="Gotham" w:eastAsia="Arial" w:hAnsi="Gotham" w:cs="Arial"/>
                <w:color w:val="404040"/>
              </w:rPr>
            </w:pPr>
            <w:r w:rsidRPr="008D1287">
              <w:rPr>
                <w:rFonts w:ascii="Gotham" w:eastAsia="Arial" w:hAnsi="Gotham" w:cs="Arial"/>
              </w:rPr>
              <w:t xml:space="preserve">Tomador </w:t>
            </w:r>
          </w:p>
        </w:tc>
        <w:tc>
          <w:tcPr>
            <w:tcW w:w="6826" w:type="dxa"/>
            <w:tcBorders>
              <w:top w:val="single" w:sz="4" w:space="0" w:color="000000"/>
              <w:left w:val="single" w:sz="4" w:space="0" w:color="000000"/>
              <w:bottom w:val="single" w:sz="4" w:space="0" w:color="000000"/>
              <w:right w:val="single" w:sz="4" w:space="0" w:color="000000"/>
            </w:tcBorders>
            <w:vAlign w:val="center"/>
          </w:tcPr>
          <w:p w14:paraId="05605D0D" w14:textId="77777777" w:rsidR="000B17EA" w:rsidRPr="008D1287" w:rsidRDefault="000B17EA" w:rsidP="000B17EA">
            <w:pPr>
              <w:pStyle w:val="Prrafodelista"/>
              <w:numPr>
                <w:ilvl w:val="0"/>
                <w:numId w:val="1"/>
              </w:numPr>
              <w:pBdr>
                <w:top w:val="nil"/>
                <w:left w:val="nil"/>
                <w:bottom w:val="nil"/>
                <w:right w:val="nil"/>
                <w:between w:val="nil"/>
              </w:pBdr>
              <w:spacing w:after="0" w:line="240" w:lineRule="auto"/>
              <w:jc w:val="both"/>
              <w:rPr>
                <w:rFonts w:ascii="Gotham" w:eastAsia="Arial" w:hAnsi="Gotham" w:cs="Arial"/>
                <w:color w:val="000000"/>
                <w:sz w:val="22"/>
                <w:szCs w:val="22"/>
              </w:rPr>
            </w:pPr>
            <w:r w:rsidRPr="008D1287">
              <w:rPr>
                <w:rFonts w:ascii="Gotham" w:eastAsia="Arial" w:hAnsi="Gotham" w:cs="Arial"/>
                <w:color w:val="000000"/>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CDE77E3" w14:textId="77777777" w:rsidR="000B17EA" w:rsidRPr="008D1287" w:rsidRDefault="000B17EA" w:rsidP="000B17EA">
            <w:pPr>
              <w:pStyle w:val="Prrafodelista"/>
              <w:numPr>
                <w:ilvl w:val="0"/>
                <w:numId w:val="1"/>
              </w:numPr>
              <w:pBdr>
                <w:top w:val="nil"/>
                <w:left w:val="nil"/>
                <w:bottom w:val="nil"/>
                <w:right w:val="nil"/>
                <w:between w:val="nil"/>
              </w:pBdr>
              <w:spacing w:after="0" w:line="240" w:lineRule="auto"/>
              <w:jc w:val="both"/>
              <w:rPr>
                <w:rFonts w:ascii="Gotham" w:eastAsia="Arial" w:hAnsi="Gotham" w:cs="Arial"/>
                <w:color w:val="000000"/>
                <w:sz w:val="22"/>
                <w:szCs w:val="22"/>
              </w:rPr>
            </w:pPr>
            <w:r w:rsidRPr="008D1287">
              <w:rPr>
                <w:rFonts w:ascii="Gotham" w:eastAsia="Arial" w:hAnsi="Gotham" w:cs="Arial"/>
                <w:color w:val="000000"/>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DAA3A32" w14:textId="77777777" w:rsidR="000B17EA" w:rsidRPr="008D1287" w:rsidRDefault="000B17EA" w:rsidP="000B17EA">
            <w:pPr>
              <w:pStyle w:val="Prrafodelista"/>
              <w:numPr>
                <w:ilvl w:val="0"/>
                <w:numId w:val="1"/>
              </w:numPr>
              <w:pBdr>
                <w:top w:val="nil"/>
                <w:left w:val="nil"/>
                <w:bottom w:val="nil"/>
                <w:right w:val="nil"/>
                <w:between w:val="nil"/>
              </w:pBdr>
              <w:spacing w:after="0" w:line="240" w:lineRule="auto"/>
              <w:jc w:val="both"/>
              <w:rPr>
                <w:rFonts w:ascii="Gotham" w:eastAsia="Arial" w:hAnsi="Gotham" w:cs="Arial"/>
                <w:color w:val="000000"/>
                <w:sz w:val="22"/>
                <w:szCs w:val="22"/>
              </w:rPr>
            </w:pPr>
            <w:r w:rsidRPr="008D1287">
              <w:rPr>
                <w:rFonts w:ascii="Gotham" w:eastAsia="Arial" w:hAnsi="Gotham" w:cs="Arial"/>
                <w:color w:val="000000"/>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B17EA" w:rsidRPr="008D1287" w14:paraId="66E12C3F" w14:textId="77777777" w:rsidTr="000B17EA">
        <w:trPr>
          <w:trHeight w:val="18"/>
          <w:jc w:val="center"/>
        </w:trPr>
        <w:tc>
          <w:tcPr>
            <w:tcW w:w="1389" w:type="dxa"/>
            <w:tcBorders>
              <w:top w:val="single" w:sz="4" w:space="0" w:color="000000"/>
              <w:left w:val="single" w:sz="4" w:space="0" w:color="000000"/>
              <w:bottom w:val="single" w:sz="4" w:space="0" w:color="000000"/>
              <w:right w:val="single" w:sz="4" w:space="0" w:color="000000"/>
            </w:tcBorders>
            <w:vAlign w:val="center"/>
          </w:tcPr>
          <w:p w14:paraId="7702971D" w14:textId="77777777" w:rsidR="000B17EA" w:rsidRPr="008D1287" w:rsidRDefault="000B17EA" w:rsidP="00FD1EC1">
            <w:pPr>
              <w:rPr>
                <w:rFonts w:ascii="Gotham" w:eastAsia="Arial" w:hAnsi="Gotham" w:cs="Arial"/>
              </w:rPr>
            </w:pPr>
            <w:r w:rsidRPr="008D1287">
              <w:rPr>
                <w:rFonts w:ascii="Gotham" w:eastAsia="Arial" w:hAnsi="Gotham" w:cs="Arial"/>
              </w:rPr>
              <w:t>Información necesaria dentro de la póliza</w:t>
            </w:r>
          </w:p>
        </w:tc>
        <w:tc>
          <w:tcPr>
            <w:tcW w:w="6826" w:type="dxa"/>
            <w:tcBorders>
              <w:top w:val="single" w:sz="4" w:space="0" w:color="000000"/>
              <w:left w:val="single" w:sz="4" w:space="0" w:color="000000"/>
              <w:bottom w:val="single" w:sz="4" w:space="0" w:color="000000"/>
              <w:right w:val="single" w:sz="4" w:space="0" w:color="000000"/>
            </w:tcBorders>
            <w:vAlign w:val="center"/>
          </w:tcPr>
          <w:p w14:paraId="396C3324" w14:textId="77777777" w:rsidR="000B17EA" w:rsidRPr="008D1287" w:rsidRDefault="000B17EA" w:rsidP="000B17EA">
            <w:pPr>
              <w:pStyle w:val="Prrafodelista"/>
              <w:numPr>
                <w:ilvl w:val="0"/>
                <w:numId w:val="1"/>
              </w:numPr>
              <w:pBdr>
                <w:top w:val="nil"/>
                <w:left w:val="nil"/>
                <w:bottom w:val="nil"/>
                <w:right w:val="nil"/>
                <w:between w:val="nil"/>
              </w:pBdr>
              <w:spacing w:after="0" w:line="240" w:lineRule="auto"/>
              <w:jc w:val="both"/>
              <w:rPr>
                <w:rFonts w:ascii="Gotham" w:eastAsia="Arial" w:hAnsi="Gotham" w:cs="Arial"/>
                <w:color w:val="000000"/>
                <w:sz w:val="22"/>
                <w:szCs w:val="22"/>
              </w:rPr>
            </w:pPr>
            <w:r w:rsidRPr="008D1287">
              <w:rPr>
                <w:rFonts w:ascii="Gotham" w:eastAsia="Arial" w:hAnsi="Gotham" w:cs="Arial"/>
                <w:color w:val="000000"/>
                <w:sz w:val="22"/>
                <w:szCs w:val="22"/>
              </w:rPr>
              <w:t xml:space="preserve">Número y año del contrato </w:t>
            </w:r>
          </w:p>
          <w:p w14:paraId="06F2AC72" w14:textId="77777777" w:rsidR="000B17EA" w:rsidRPr="008D1287" w:rsidRDefault="000B17EA" w:rsidP="000B17EA">
            <w:pPr>
              <w:pStyle w:val="Prrafodelista"/>
              <w:numPr>
                <w:ilvl w:val="0"/>
                <w:numId w:val="1"/>
              </w:numPr>
              <w:pBdr>
                <w:top w:val="nil"/>
                <w:left w:val="nil"/>
                <w:bottom w:val="nil"/>
                <w:right w:val="nil"/>
                <w:between w:val="nil"/>
              </w:pBdr>
              <w:spacing w:after="0" w:line="240" w:lineRule="auto"/>
              <w:jc w:val="both"/>
              <w:rPr>
                <w:rFonts w:ascii="Gotham" w:eastAsia="Arial" w:hAnsi="Gotham" w:cs="Arial"/>
                <w:color w:val="000000"/>
                <w:sz w:val="22"/>
                <w:szCs w:val="22"/>
              </w:rPr>
            </w:pPr>
            <w:r w:rsidRPr="008D1287">
              <w:rPr>
                <w:rFonts w:ascii="Gotham" w:eastAsia="Arial" w:hAnsi="Gotham" w:cs="Arial"/>
                <w:color w:val="000000"/>
                <w:sz w:val="22"/>
                <w:szCs w:val="22"/>
              </w:rPr>
              <w:t>Objeto del contrato</w:t>
            </w:r>
          </w:p>
          <w:p w14:paraId="26CE4604" w14:textId="77777777" w:rsidR="000B17EA" w:rsidRPr="008D1287" w:rsidRDefault="000B17EA" w:rsidP="000B17EA">
            <w:pPr>
              <w:pStyle w:val="Prrafodelista"/>
              <w:numPr>
                <w:ilvl w:val="0"/>
                <w:numId w:val="1"/>
              </w:numPr>
              <w:pBdr>
                <w:top w:val="nil"/>
                <w:left w:val="nil"/>
                <w:bottom w:val="nil"/>
                <w:right w:val="nil"/>
                <w:between w:val="nil"/>
              </w:pBdr>
              <w:spacing w:after="0" w:line="240" w:lineRule="auto"/>
              <w:jc w:val="both"/>
              <w:rPr>
                <w:rFonts w:ascii="Gotham" w:eastAsia="Arial" w:hAnsi="Gotham" w:cs="Arial"/>
                <w:color w:val="000000"/>
                <w:sz w:val="22"/>
                <w:szCs w:val="22"/>
              </w:rPr>
            </w:pPr>
            <w:r w:rsidRPr="008D1287">
              <w:rPr>
                <w:rFonts w:ascii="Gotham" w:eastAsia="Arial" w:hAnsi="Gotham" w:cs="Arial"/>
                <w:color w:val="000000"/>
                <w:sz w:val="22"/>
                <w:szCs w:val="22"/>
              </w:rPr>
              <w:t>Firma del representante legal del contratista</w:t>
            </w:r>
          </w:p>
          <w:p w14:paraId="5260CE8F" w14:textId="77777777" w:rsidR="000B17EA" w:rsidRPr="008D1287" w:rsidRDefault="000B17EA" w:rsidP="000B17EA">
            <w:pPr>
              <w:pStyle w:val="Prrafodelista"/>
              <w:numPr>
                <w:ilvl w:val="0"/>
                <w:numId w:val="1"/>
              </w:numPr>
              <w:pBdr>
                <w:top w:val="nil"/>
                <w:left w:val="nil"/>
                <w:bottom w:val="nil"/>
                <w:right w:val="nil"/>
                <w:between w:val="nil"/>
              </w:pBdr>
              <w:spacing w:after="0" w:line="240" w:lineRule="auto"/>
              <w:jc w:val="both"/>
              <w:rPr>
                <w:rFonts w:ascii="Gotham" w:eastAsia="Arial" w:hAnsi="Gotham" w:cs="Arial"/>
                <w:color w:val="000000"/>
                <w:sz w:val="22"/>
                <w:szCs w:val="22"/>
              </w:rPr>
            </w:pPr>
            <w:r w:rsidRPr="008D1287">
              <w:rPr>
                <w:rFonts w:ascii="Gotham" w:eastAsia="Arial" w:hAnsi="Gotham" w:cs="Arial"/>
                <w:color w:val="000000"/>
                <w:sz w:val="22"/>
                <w:szCs w:val="22"/>
              </w:rPr>
              <w:t>En caso de no usar centavos, los valores deben aproximarse al mayor Ej. Cumplimiento si el valor a asegurar es $14.980.420,20 aproximar a $14.980.421</w:t>
            </w:r>
          </w:p>
        </w:tc>
      </w:tr>
    </w:tbl>
    <w:p w14:paraId="1EBC6EC4" w14:textId="6745E5D9" w:rsidR="00204F54" w:rsidRPr="008D1287" w:rsidRDefault="00204F54" w:rsidP="00F266DD">
      <w:pPr>
        <w:jc w:val="both"/>
        <w:rPr>
          <w:rFonts w:ascii="Gotham" w:eastAsia="Arial" w:hAnsi="Gotham" w:cs="Arial"/>
        </w:rPr>
      </w:pPr>
    </w:p>
    <w:p w14:paraId="6A58E863" w14:textId="77777777" w:rsidR="005A19E5" w:rsidRPr="008D1287" w:rsidRDefault="00204F54" w:rsidP="00897100">
      <w:pPr>
        <w:jc w:val="both"/>
        <w:rPr>
          <w:rFonts w:ascii="Gotham" w:eastAsia="Arial" w:hAnsi="Gotham" w:cs="Arial"/>
        </w:rPr>
      </w:pPr>
      <w:r w:rsidRPr="008D1287">
        <w:rPr>
          <w:rFonts w:ascii="Gotham" w:hAnsi="Gotham" w:cs="Arial"/>
        </w:rPr>
        <w:t xml:space="preserve">El régimen de garantías se somete a lo dispuesto por el Decreto 1082 de 2015. </w:t>
      </w:r>
      <w:r w:rsidRPr="008D1287">
        <w:rPr>
          <w:rFonts w:ascii="Gotham" w:eastAsia="Arial" w:hAnsi="Gotham" w:cs="Arial"/>
        </w:rPr>
        <w:t xml:space="preserve">Las vigencias de todos los amparos deberán ajustarse a las fechas del acta de iniciación del contrato y del acta de Entrega y Recibo Definitivo del bien, según sea el caso. El hecho de la constitución de estos amparos no exonera al </w:t>
      </w:r>
      <w:r w:rsidRPr="008D1287">
        <w:rPr>
          <w:rFonts w:ascii="Gotham" w:eastAsia="Arial" w:hAnsi="Gotham" w:cs="Arial"/>
          <w:b/>
        </w:rPr>
        <w:t>CONTRATISTA</w:t>
      </w:r>
      <w:r w:rsidRPr="008D1287">
        <w:rPr>
          <w:rFonts w:ascii="Gotham" w:eastAsia="Arial" w:hAnsi="Gotham" w:cs="Arial"/>
        </w:rPr>
        <w:t xml:space="preserve"> de las responsabilidades legales en relación con los riesgos asegurados. Ninguno de los amparos otorgados podrá ser cancelado o modificado sin la autorización expresa del Municipio de </w:t>
      </w:r>
      <w:r w:rsidR="001A1724" w:rsidRPr="008D1287">
        <w:rPr>
          <w:rFonts w:ascii="Gotham" w:eastAsia="Arial" w:hAnsi="Gotham" w:cs="Arial"/>
        </w:rPr>
        <w:t>Sogamoso.</w:t>
      </w:r>
      <w:r w:rsidR="001A1724" w:rsidRPr="008D1287">
        <w:rPr>
          <w:rFonts w:ascii="Gotham" w:hAnsi="Gotham" w:cs="Arial"/>
          <w:bCs/>
          <w:color w:val="000000"/>
        </w:rPr>
        <w:t xml:space="preserve"> El</w:t>
      </w:r>
      <w:r w:rsidRPr="008D1287">
        <w:rPr>
          <w:rFonts w:ascii="Gotham" w:hAnsi="Gotham" w:cs="Arial"/>
          <w:bCs/>
          <w:color w:val="000000"/>
        </w:rPr>
        <w:t xml:space="preserve"> contratista debe realizar el cargue y publicación de las pólizas a que haya lugar del contrato celebrado y/o otrosí realizado, dentro de la plataforma SECOP II, en la sección de condiciones, de igual forma deberá enviar las pólizas al siguiente correo electrónico contratación@sogamoso-boyaca.gov.co, con las siguientes indicaciones: asunto (entrega de pólizas), número de contrato y nombre de contratista o en su defecto podrán ser radicadas en físico en la oficina de contratación, lo anterior teniendo en cuenta que la plataforma no contempla una alerta al momento del cargue de las pólizas y por ello requieren ser aprobadas y revisadas dentro de los tres (03) días siguientes a su  expedición por parte del supervisor y los profesionales de la oficina de </w:t>
      </w:r>
      <w:r w:rsidR="001A1724" w:rsidRPr="008D1287">
        <w:rPr>
          <w:rFonts w:ascii="Gotham" w:hAnsi="Gotham" w:cs="Arial"/>
          <w:bCs/>
          <w:color w:val="000000"/>
        </w:rPr>
        <w:t>contratación”.</w:t>
      </w:r>
      <w:r w:rsidR="001A1724" w:rsidRPr="008D1287">
        <w:rPr>
          <w:rFonts w:ascii="Gotham" w:eastAsia="Arial" w:hAnsi="Gotham" w:cs="Arial"/>
          <w:b/>
        </w:rPr>
        <w:t xml:space="preserve"> El</w:t>
      </w:r>
      <w:r w:rsidRPr="008D1287">
        <w:rPr>
          <w:rFonts w:ascii="Gotham" w:eastAsia="Arial" w:hAnsi="Gotham" w:cs="Arial"/>
          <w:b/>
        </w:rPr>
        <w:t xml:space="preserve"> CONTRATISTA</w:t>
      </w:r>
      <w:r w:rsidRPr="008D1287">
        <w:rPr>
          <w:rFonts w:ascii="Gotham" w:eastAsia="Arial" w:hAnsi="Gotham" w:cs="Arial"/>
        </w:rPr>
        <w:t xml:space="preserve"> deberá mantener vigentes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w:t>
      </w:r>
      <w:r w:rsidRPr="008D1287">
        <w:rPr>
          <w:rFonts w:ascii="Gotham" w:eastAsia="Arial" w:hAnsi="Gotham" w:cs="Arial"/>
          <w:b/>
        </w:rPr>
        <w:t xml:space="preserve"> CONTRATISTA</w:t>
      </w:r>
      <w:r w:rsidRPr="008D1287">
        <w:rPr>
          <w:rFonts w:ascii="Gotham" w:eastAsia="Arial" w:hAnsi="Gotham" w:cs="Arial"/>
        </w:rPr>
        <w:t xml:space="preserve"> se demora en modificar las garantías, éstas podrán variarse por la aseguradora o banco a petición del Municipio de SOGAMOSO y a cuenta del</w:t>
      </w:r>
      <w:r w:rsidRPr="008D1287">
        <w:rPr>
          <w:rFonts w:ascii="Gotham" w:eastAsia="Arial" w:hAnsi="Gotham" w:cs="Arial"/>
          <w:b/>
        </w:rPr>
        <w:t xml:space="preserve"> CONTRATISTA</w:t>
      </w:r>
      <w:r w:rsidRPr="008D1287">
        <w:rPr>
          <w:rFonts w:ascii="Gotham" w:eastAsia="Arial" w:hAnsi="Gotham" w:cs="Arial"/>
        </w:rPr>
        <w:t xml:space="preserve"> quien con la firma del contrato autoriza expresamente al Municipio de SOGAMOSO para retener y descontar los valores respectivos de los saldos que hubiere a su favor</w:t>
      </w:r>
      <w:r w:rsidRPr="008D1287">
        <w:rPr>
          <w:rFonts w:ascii="Gotham" w:eastAsia="Arial" w:hAnsi="Gotham" w:cs="Arial"/>
          <w:b/>
        </w:rPr>
        <w:t>.  PARÁGRAFO PRIMERO:</w:t>
      </w:r>
      <w:r w:rsidRPr="008D1287">
        <w:rPr>
          <w:rFonts w:ascii="Gotham" w:eastAsia="Arial" w:hAnsi="Gotham" w:cs="Arial"/>
        </w:rPr>
        <w:t xml:space="preserve"> Cuando por circunstancias especiales haya necesidad de modificar el plazo o valor contenido, dichas garantías deberán ampliarse en los porcentajes establecidos en esta cláusula y por todo el término de las adiciones. </w:t>
      </w:r>
      <w:r w:rsidRPr="008D1287">
        <w:rPr>
          <w:rFonts w:ascii="Gotham" w:eastAsia="Arial" w:hAnsi="Gotham" w:cs="Arial"/>
          <w:b/>
        </w:rPr>
        <w:t>PARÁGRAFO SEGUNDO</w:t>
      </w:r>
      <w:r w:rsidR="008024A0" w:rsidRPr="008D1287">
        <w:rPr>
          <w:rFonts w:ascii="Gotham" w:eastAsia="Arial" w:hAnsi="Gotham" w:cs="Arial"/>
          <w:b/>
        </w:rPr>
        <w:t>:</w:t>
      </w:r>
      <w:r w:rsidR="008024A0" w:rsidRPr="008D1287">
        <w:rPr>
          <w:rFonts w:ascii="Gotham" w:eastAsia="Arial" w:hAnsi="Gotham" w:cs="Arial"/>
        </w:rPr>
        <w:t xml:space="preserve"> Para</w:t>
      </w:r>
      <w:r w:rsidRPr="008D1287">
        <w:rPr>
          <w:rFonts w:ascii="Gotham" w:eastAsia="Arial" w:hAnsi="Gotham" w:cs="Arial"/>
        </w:rPr>
        <w:t xml:space="preserve"> efectos de la vigencia de la garantía exigida en la presente cláusula su término se contará a partir de la firma del acta de iniciación del contrato. Las Cauciones deberán constituirse a favor del</w:t>
      </w:r>
      <w:r w:rsidRPr="008D1287">
        <w:rPr>
          <w:rFonts w:ascii="Gotham" w:eastAsia="Arial" w:hAnsi="Gotham" w:cs="Arial"/>
          <w:b/>
        </w:rPr>
        <w:t xml:space="preserve"> MUNICIPIO DE SOGAMOSO</w:t>
      </w:r>
      <w:r w:rsidRPr="008D1287">
        <w:rPr>
          <w:rFonts w:ascii="Gotham" w:eastAsia="Arial" w:hAnsi="Gotham" w:cs="Arial"/>
        </w:rPr>
        <w:t xml:space="preserve">. El hecho de no fijar garantías en un contrato, no libera al Contratista de la obligación de otorgarlas en la cuantía y términos que la presente contratación señala. Si el Contratista se negare a constituir las garantías, el Municipio dará por terminado el contrato en el estado en que se encuentre, sin que por este hecho deba reconocerse indemnización alguna. Si la compañía de seguros establece en las pólizas algún porcentaje como deducible y lo hace efectivo en caso de siniestro, el mismo será asumido por el </w:t>
      </w:r>
      <w:r w:rsidRPr="008D1287">
        <w:rPr>
          <w:rFonts w:ascii="Gotham" w:eastAsia="Arial" w:hAnsi="Gotham" w:cs="Arial"/>
          <w:b/>
        </w:rPr>
        <w:t>CONTRATISTA</w:t>
      </w:r>
      <w:r w:rsidRPr="008D1287">
        <w:rPr>
          <w:rFonts w:ascii="Gotham" w:eastAsia="Arial" w:hAnsi="Gotham" w:cs="Arial"/>
        </w:rPr>
        <w:t>.</w:t>
      </w:r>
    </w:p>
    <w:p w14:paraId="53C231D4" w14:textId="77777777" w:rsidR="005A19E5" w:rsidRPr="008D1287" w:rsidRDefault="005A19E5" w:rsidP="00897100">
      <w:pPr>
        <w:jc w:val="both"/>
        <w:rPr>
          <w:rFonts w:ascii="Gotham" w:eastAsia="Arial" w:hAnsi="Gotham" w:cs="Arial"/>
        </w:rPr>
      </w:pPr>
      <w:r w:rsidRPr="008D1287">
        <w:rPr>
          <w:rFonts w:ascii="Gotham" w:eastAsia="Arial" w:hAnsi="Gotham" w:cs="Arial"/>
          <w:b/>
        </w:rPr>
        <w:t>CLAUSULA</w:t>
      </w:r>
      <w:r w:rsidRPr="008D1287">
        <w:rPr>
          <w:rFonts w:ascii="Gotham" w:eastAsia="Arial" w:hAnsi="Gotham" w:cs="Arial"/>
        </w:rPr>
        <w:t xml:space="preserve"> </w:t>
      </w:r>
      <w:r w:rsidR="00204F54" w:rsidRPr="008D1287">
        <w:rPr>
          <w:rFonts w:ascii="Gotham" w:eastAsia="Arial" w:hAnsi="Gotham" w:cs="Arial"/>
          <w:b/>
        </w:rPr>
        <w:t>NOVENA:  MULTAS</w:t>
      </w:r>
      <w:r w:rsidR="00204F54" w:rsidRPr="008D1287">
        <w:rPr>
          <w:rFonts w:ascii="Gotham" w:eastAsia="Arial" w:hAnsi="Gotham" w:cs="Arial"/>
        </w:rPr>
        <w:t xml:space="preserve">: En caso de mora o incumplimiento parcial de las obligaciones que en virtud de este contrato contrae el </w:t>
      </w:r>
      <w:r w:rsidR="00204F54" w:rsidRPr="008D1287">
        <w:rPr>
          <w:rFonts w:ascii="Gotham" w:eastAsia="Arial" w:hAnsi="Gotham" w:cs="Arial"/>
          <w:b/>
        </w:rPr>
        <w:t>CONTRATISTA</w:t>
      </w:r>
      <w:r w:rsidR="00204F54" w:rsidRPr="008D1287">
        <w:rPr>
          <w:rFonts w:ascii="Gotham" w:eastAsia="Arial" w:hAnsi="Gotham" w:cs="Arial"/>
        </w:rPr>
        <w:t xml:space="preserve">, el </w:t>
      </w:r>
      <w:r w:rsidR="00204F54" w:rsidRPr="008D1287">
        <w:rPr>
          <w:rFonts w:ascii="Gotham" w:eastAsia="Arial" w:hAnsi="Gotham" w:cs="Arial"/>
          <w:b/>
        </w:rPr>
        <w:t>MUNICIPIO</w:t>
      </w:r>
      <w:r w:rsidR="00204F54" w:rsidRPr="008D1287">
        <w:rPr>
          <w:rFonts w:ascii="Gotham" w:eastAsia="Arial" w:hAnsi="Gotham" w:cs="Arial"/>
        </w:rPr>
        <w:t xml:space="preserve">, podrá imponerle mediante resolución motivada, en calidad de multas, sanciones pecuniarias equivalentes al uno por ciento </w:t>
      </w:r>
      <w:r w:rsidR="00204F54" w:rsidRPr="008D1287">
        <w:rPr>
          <w:rFonts w:ascii="Gotham" w:eastAsia="Arial" w:hAnsi="Gotham" w:cs="Arial"/>
          <w:b/>
        </w:rPr>
        <w:t>(1%)</w:t>
      </w:r>
      <w:r w:rsidR="00204F54" w:rsidRPr="008D1287">
        <w:rPr>
          <w:rFonts w:ascii="Gotham" w:eastAsia="Arial" w:hAnsi="Gotham" w:cs="Arial"/>
        </w:rPr>
        <w:t xml:space="preserve"> del valor del contrato, las </w:t>
      </w:r>
      <w:proofErr w:type="gramStart"/>
      <w:r w:rsidR="00204F54" w:rsidRPr="008D1287">
        <w:rPr>
          <w:rFonts w:ascii="Gotham" w:eastAsia="Arial" w:hAnsi="Gotham" w:cs="Arial"/>
        </w:rPr>
        <w:t>cuales</w:t>
      </w:r>
      <w:proofErr w:type="gramEnd"/>
      <w:r w:rsidR="00204F54" w:rsidRPr="008D1287">
        <w:rPr>
          <w:rFonts w:ascii="Gotham" w:eastAsia="Arial" w:hAnsi="Gotham" w:cs="Arial"/>
        </w:rPr>
        <w:t xml:space="preserve"> sumadas entre sí, no podrán exceder del diez por ciento </w:t>
      </w:r>
      <w:r w:rsidR="00204F54" w:rsidRPr="008D1287">
        <w:rPr>
          <w:rFonts w:ascii="Gotham" w:eastAsia="Arial" w:hAnsi="Gotham" w:cs="Arial"/>
          <w:b/>
        </w:rPr>
        <w:t>(10%)</w:t>
      </w:r>
      <w:r w:rsidR="00204F54" w:rsidRPr="008D1287">
        <w:rPr>
          <w:rFonts w:ascii="Gotham" w:eastAsia="Arial" w:hAnsi="Gotham" w:cs="Arial"/>
        </w:rPr>
        <w:t xml:space="preserve"> de dicho valor, salvo circunstancias de fuerza mayor o caso fortuito. </w:t>
      </w:r>
    </w:p>
    <w:p w14:paraId="5E8CAC58" w14:textId="77777777" w:rsidR="005A19E5" w:rsidRPr="008D1287" w:rsidRDefault="005A19E5" w:rsidP="00897100">
      <w:pPr>
        <w:jc w:val="both"/>
        <w:rPr>
          <w:rFonts w:ascii="Gotham" w:eastAsia="Arial" w:hAnsi="Gotham" w:cs="Arial"/>
        </w:rPr>
      </w:pPr>
      <w:r w:rsidRPr="008D1287">
        <w:rPr>
          <w:rFonts w:ascii="Gotham" w:eastAsia="Arial" w:hAnsi="Gotham" w:cs="Arial"/>
          <w:b/>
        </w:rPr>
        <w:t>CLAUSULA</w:t>
      </w:r>
      <w:r w:rsidRPr="008D1287">
        <w:rPr>
          <w:rFonts w:ascii="Gotham" w:eastAsia="Arial" w:hAnsi="Gotham" w:cs="Arial"/>
        </w:rPr>
        <w:t xml:space="preserve"> </w:t>
      </w:r>
      <w:r w:rsidR="00204F54" w:rsidRPr="008D1287">
        <w:rPr>
          <w:rFonts w:ascii="Gotham" w:eastAsia="Arial" w:hAnsi="Gotham" w:cs="Arial"/>
          <w:b/>
        </w:rPr>
        <w:t>DECIMA.CLAÚSULA PENAL PECUNIARIA</w:t>
      </w:r>
      <w:r w:rsidR="008024A0" w:rsidRPr="008D1287">
        <w:rPr>
          <w:rFonts w:ascii="Gotham" w:eastAsia="Arial" w:hAnsi="Gotham" w:cs="Arial"/>
          <w:b/>
        </w:rPr>
        <w:t>: En</w:t>
      </w:r>
      <w:r w:rsidR="00204F54" w:rsidRPr="008D1287">
        <w:rPr>
          <w:rFonts w:ascii="Gotham" w:eastAsia="Arial" w:hAnsi="Gotham" w:cs="Arial"/>
        </w:rPr>
        <w:t xml:space="preserve"> caso de incumplimiento total, culpable y definitivo por parte del Contratista, este pagará al </w:t>
      </w:r>
      <w:r w:rsidR="00204F54" w:rsidRPr="008D1287">
        <w:rPr>
          <w:rFonts w:ascii="Gotham" w:eastAsia="Arial" w:hAnsi="Gotham" w:cs="Arial"/>
          <w:b/>
        </w:rPr>
        <w:t>MUNICIPIO</w:t>
      </w:r>
      <w:r w:rsidR="00204F54" w:rsidRPr="008D1287">
        <w:rPr>
          <w:rFonts w:ascii="Gotham" w:eastAsia="Arial" w:hAnsi="Gotham" w:cs="Arial"/>
        </w:rPr>
        <w:t xml:space="preserve"> a título de pena una suma equivalente al diez por ciento </w:t>
      </w:r>
      <w:r w:rsidR="00204F54" w:rsidRPr="008D1287">
        <w:rPr>
          <w:rFonts w:ascii="Gotham" w:eastAsia="Arial" w:hAnsi="Gotham" w:cs="Arial"/>
          <w:b/>
        </w:rPr>
        <w:t>(10%)</w:t>
      </w:r>
      <w:r w:rsidR="00204F54" w:rsidRPr="008D1287">
        <w:rPr>
          <w:rFonts w:ascii="Gotham" w:eastAsia="Arial" w:hAnsi="Gotham" w:cs="Arial"/>
        </w:rPr>
        <w:t xml:space="preserve"> del valor total del contrato, como estimación anticipada de perjuicios y sanción penal pecuniaria valor que se hará efectivo sin perjuicio de la imposición de multas y declaratoria de caducidad del contrato. Tanto las multas como la sanción penal pecuniaria que llegare a ordenarse como consecuencia del incumplimiento deberán hacerse mediante resolución motivada de la autoridad competente. </w:t>
      </w:r>
      <w:r w:rsidR="00204F54" w:rsidRPr="008D1287">
        <w:rPr>
          <w:rFonts w:ascii="Gotham" w:eastAsia="Arial" w:hAnsi="Gotham" w:cs="Arial"/>
          <w:b/>
        </w:rPr>
        <w:t>PARÁGRAFO</w:t>
      </w:r>
      <w:r w:rsidR="008024A0" w:rsidRPr="008D1287">
        <w:rPr>
          <w:rFonts w:ascii="Gotham" w:eastAsia="Arial" w:hAnsi="Gotham" w:cs="Arial"/>
          <w:b/>
        </w:rPr>
        <w:t>:</w:t>
      </w:r>
      <w:r w:rsidR="008024A0" w:rsidRPr="008D1287">
        <w:rPr>
          <w:rFonts w:ascii="Gotham" w:eastAsia="Arial" w:hAnsi="Gotham" w:cs="Arial"/>
        </w:rPr>
        <w:t xml:space="preserve"> Las</w:t>
      </w:r>
      <w:r w:rsidR="00204F54" w:rsidRPr="008D1287">
        <w:rPr>
          <w:rFonts w:ascii="Gotham" w:eastAsia="Arial" w:hAnsi="Gotham" w:cs="Arial"/>
        </w:rPr>
        <w:t xml:space="preserve"> multas impuestas o la Cláusula penal serán descontadas de las sumas que el </w:t>
      </w:r>
      <w:r w:rsidR="00204F54" w:rsidRPr="008D1287">
        <w:rPr>
          <w:rFonts w:ascii="Gotham" w:eastAsia="Arial" w:hAnsi="Gotham" w:cs="Arial"/>
          <w:b/>
        </w:rPr>
        <w:t>MUNICIPIO</w:t>
      </w:r>
      <w:r w:rsidR="00204F54" w:rsidRPr="008D1287">
        <w:rPr>
          <w:rFonts w:ascii="Gotham" w:eastAsia="Arial" w:hAnsi="Gotham" w:cs="Arial"/>
        </w:rPr>
        <w:t xml:space="preserve"> adeude al </w:t>
      </w:r>
      <w:r w:rsidR="00204F54" w:rsidRPr="008D1287">
        <w:rPr>
          <w:rFonts w:ascii="Gotham" w:eastAsia="Arial" w:hAnsi="Gotham" w:cs="Arial"/>
          <w:b/>
        </w:rPr>
        <w:t>CONTRATISTA</w:t>
      </w:r>
      <w:r w:rsidR="00204F54" w:rsidRPr="008D1287">
        <w:rPr>
          <w:rFonts w:ascii="Gotham" w:eastAsia="Arial" w:hAnsi="Gotham" w:cs="Arial"/>
        </w:rPr>
        <w:t xml:space="preserve">, quien desde ya lo autoriza, o de la garantía se disminuyere o agotare, esta se repondrá con cargo al contratista hasta el monto inicial. </w:t>
      </w:r>
    </w:p>
    <w:p w14:paraId="6E82B0E4" w14:textId="77777777" w:rsidR="005A19E5" w:rsidRPr="008D1287" w:rsidRDefault="005A19E5" w:rsidP="00897100">
      <w:pPr>
        <w:jc w:val="both"/>
        <w:rPr>
          <w:rFonts w:ascii="Gotham" w:eastAsia="Arial" w:hAnsi="Gotham" w:cs="Arial"/>
        </w:rPr>
      </w:pPr>
      <w:r w:rsidRPr="008D1287">
        <w:rPr>
          <w:rFonts w:ascii="Gotham" w:eastAsia="Arial" w:hAnsi="Gotham" w:cs="Arial"/>
          <w:b/>
          <w:u w:val="single"/>
        </w:rPr>
        <w:t xml:space="preserve">CLAUSULA </w:t>
      </w:r>
      <w:r w:rsidR="00204F54" w:rsidRPr="008D1287">
        <w:rPr>
          <w:rFonts w:ascii="Gotham" w:eastAsia="Arial" w:hAnsi="Gotham" w:cs="Arial"/>
          <w:b/>
          <w:u w:val="single"/>
        </w:rPr>
        <w:t>DECIMA PRIMERA</w:t>
      </w:r>
      <w:r w:rsidR="00204F54" w:rsidRPr="008D1287">
        <w:rPr>
          <w:rFonts w:ascii="Gotham" w:eastAsia="Arial" w:hAnsi="Gotham" w:cs="Arial"/>
          <w:b/>
        </w:rPr>
        <w:t>:  INCORPORACION DE CLAUSULAS EXCEPCIONALES AL DERECHO COMÚN</w:t>
      </w:r>
      <w:r w:rsidR="00204F54" w:rsidRPr="008D1287">
        <w:rPr>
          <w:rFonts w:ascii="Gotham" w:eastAsia="Arial" w:hAnsi="Gotham" w:cs="Arial"/>
        </w:rPr>
        <w:t xml:space="preserve">: Las partes pactamos e incorporamos en este contrato las cláusulas de caducidad, terminación, modificación e interpretación unilaterales previstas en los artículos 15 ,16, 17 y 18 de la Ley 80 de 1.993, con las consecuencias legales y económicas que de ellas se derivan.  </w:t>
      </w:r>
    </w:p>
    <w:p w14:paraId="1FFDD5B6" w14:textId="77777777" w:rsidR="008D1287" w:rsidRPr="008D1287" w:rsidRDefault="005A19E5" w:rsidP="00897100">
      <w:pPr>
        <w:jc w:val="both"/>
        <w:rPr>
          <w:rFonts w:ascii="Gotham" w:eastAsia="Arial" w:hAnsi="Gotham" w:cs="Arial"/>
        </w:rPr>
      </w:pPr>
      <w:r w:rsidRPr="008D1287">
        <w:rPr>
          <w:rFonts w:ascii="Gotham" w:eastAsia="Arial" w:hAnsi="Gotham" w:cs="Arial"/>
          <w:b/>
          <w:u w:val="single"/>
        </w:rPr>
        <w:t xml:space="preserve">CLAUSULA </w:t>
      </w:r>
      <w:r w:rsidR="00204F54" w:rsidRPr="008D1287">
        <w:rPr>
          <w:rFonts w:ascii="Gotham" w:eastAsia="Arial" w:hAnsi="Gotham" w:cs="Arial"/>
          <w:b/>
          <w:u w:val="single"/>
        </w:rPr>
        <w:t>DECIMA SEGUNDA</w:t>
      </w:r>
      <w:r w:rsidR="00204F54" w:rsidRPr="008D1287">
        <w:rPr>
          <w:rFonts w:ascii="Gotham" w:eastAsia="Arial" w:hAnsi="Gotham" w:cs="Arial"/>
          <w:b/>
        </w:rPr>
        <w:t xml:space="preserve">: NORMAS APLICABLES, RESPONSABILIDAD Y AUSENCIA DE RELACION LABORAL.  </w:t>
      </w:r>
      <w:r w:rsidR="008D1287" w:rsidRPr="008D1287">
        <w:rPr>
          <w:rFonts w:ascii="Gotham" w:eastAsia="Arial" w:hAnsi="Gotham" w:cs="Arial"/>
        </w:rPr>
        <w:t xml:space="preserve">Este contrato de fiducia </w:t>
      </w:r>
      <w:r w:rsidR="00204F54" w:rsidRPr="008D1287">
        <w:rPr>
          <w:rFonts w:ascii="Gotham" w:eastAsia="Arial" w:hAnsi="Gotham" w:cs="Arial"/>
        </w:rPr>
        <w:t xml:space="preserve"> y sus efectos se rige por las disposiciones de la Ley 80 de 1.993, Ley 1150 de 2007, Decreto Reglamentario No. 1082 de 2015 y demás normas reglamentarias. Los contratistas están sujetos al régimen de responsabilidades civiles, disciplinarias, fiscales, sociales y penales señalados por la Ley. Ni la celebración ni la ejecución de este contrato genera relación laboral ni derecho a prestaciones sociales entre los contratantes ni entre el Municipio y los dependientes del contratista.</w:t>
      </w:r>
    </w:p>
    <w:p w14:paraId="2B6424A0" w14:textId="77777777" w:rsidR="008D1287" w:rsidRPr="008D1287" w:rsidRDefault="008D1287" w:rsidP="00897100">
      <w:pPr>
        <w:jc w:val="both"/>
        <w:rPr>
          <w:rFonts w:ascii="Gotham" w:eastAsia="Arial" w:hAnsi="Gotham" w:cs="Arial"/>
          <w:b/>
        </w:rPr>
      </w:pPr>
      <w:r w:rsidRPr="008D1287">
        <w:rPr>
          <w:rFonts w:ascii="Gotham" w:eastAsia="Arial" w:hAnsi="Gotham" w:cs="Arial"/>
          <w:b/>
          <w:u w:val="single"/>
        </w:rPr>
        <w:t>CLAUSULA</w:t>
      </w:r>
      <w:r w:rsidR="00204F54" w:rsidRPr="008D1287">
        <w:rPr>
          <w:rFonts w:ascii="Gotham" w:eastAsia="Arial" w:hAnsi="Gotham" w:cs="Arial"/>
          <w:b/>
          <w:u w:val="single"/>
        </w:rPr>
        <w:t xml:space="preserve"> DECIMA TERCERA</w:t>
      </w:r>
      <w:r w:rsidR="00204F54" w:rsidRPr="008D1287">
        <w:rPr>
          <w:rFonts w:ascii="Gotham" w:eastAsia="Arial" w:hAnsi="Gotham" w:cs="Arial"/>
          <w:b/>
        </w:rPr>
        <w:t xml:space="preserve">: INDEMNIDAD. -  El CONTRATISTA </w:t>
      </w:r>
      <w:r w:rsidR="00204F54" w:rsidRPr="008D1287">
        <w:rPr>
          <w:rFonts w:ascii="Gotham" w:eastAsia="Arial" w:hAnsi="Gotham" w:cs="Arial"/>
        </w:rPr>
        <w:t>mantendrá indemne al Municipio de Sogamoso de los reclamos, demandas, acciones legales y costos que surjan de la ejecución del presente contrato. En caso de demandas, reclamaciones o acciones legales de cualquier índole contra el Municipio y que sean de responsabilidad del contratista, éstas serán comunicadas al CONTRATISTA, quien se obliga a mantener indemne al Municipio respondiendo por dichas demandas, reclamaciones o acciones.</w:t>
      </w:r>
      <w:r w:rsidR="00204F54" w:rsidRPr="008D1287">
        <w:rPr>
          <w:rFonts w:ascii="Gotham" w:eastAsia="Arial" w:hAnsi="Gotham" w:cs="Arial"/>
          <w:b/>
        </w:rPr>
        <w:t xml:space="preserve"> </w:t>
      </w:r>
    </w:p>
    <w:p w14:paraId="46085ABA" w14:textId="77777777" w:rsidR="008D1287" w:rsidRPr="008D1287" w:rsidRDefault="008D1287" w:rsidP="00897100">
      <w:pPr>
        <w:jc w:val="both"/>
        <w:rPr>
          <w:rFonts w:ascii="Gotham" w:eastAsia="Arial" w:hAnsi="Gotham" w:cs="Arial"/>
        </w:rPr>
      </w:pPr>
      <w:r w:rsidRPr="008D1287">
        <w:rPr>
          <w:rFonts w:ascii="Gotham" w:eastAsia="Arial" w:hAnsi="Gotham" w:cs="Arial"/>
          <w:b/>
        </w:rPr>
        <w:t xml:space="preserve"> </w:t>
      </w:r>
      <w:r w:rsidRPr="008D1287">
        <w:rPr>
          <w:rFonts w:ascii="Gotham" w:eastAsia="Arial" w:hAnsi="Gotham" w:cs="Arial"/>
          <w:b/>
          <w:u w:val="single"/>
        </w:rPr>
        <w:t xml:space="preserve">CLAUSULA </w:t>
      </w:r>
      <w:r w:rsidR="00204F54" w:rsidRPr="008D1287">
        <w:rPr>
          <w:rFonts w:ascii="Gotham" w:eastAsia="Arial" w:hAnsi="Gotham" w:cs="Arial"/>
          <w:b/>
          <w:u w:val="single"/>
        </w:rPr>
        <w:t>DECIMA CUARTA</w:t>
      </w:r>
      <w:r w:rsidR="008024A0" w:rsidRPr="008D1287">
        <w:rPr>
          <w:rFonts w:ascii="Gotham" w:eastAsia="Arial" w:hAnsi="Gotham" w:cs="Arial"/>
          <w:b/>
        </w:rPr>
        <w:t>: JURAMENTO</w:t>
      </w:r>
      <w:r w:rsidR="00204F54" w:rsidRPr="008D1287">
        <w:rPr>
          <w:rFonts w:ascii="Gotham" w:eastAsia="Arial" w:hAnsi="Gotham" w:cs="Arial"/>
          <w:b/>
        </w:rPr>
        <w:t xml:space="preserve"> Y CESION. El CONTRATISTA</w:t>
      </w:r>
      <w:r w:rsidR="00204F54" w:rsidRPr="008D1287">
        <w:rPr>
          <w:rFonts w:ascii="Gotham" w:eastAsia="Arial" w:hAnsi="Gotham" w:cs="Arial"/>
        </w:rPr>
        <w:t xml:space="preserve"> declara bajo la gravedad del juramento que no se halla incurso en ninguna de las inhabilidades o incompatibilidades establecidas en el derecho vigente, especialmente en los artículos 8, 9 y 10 de la Ley 80 de 1.993. Este contrato no puede ser cedido a título alguno mientras no medie autorización expresa y escrita por parte del Municipio.  </w:t>
      </w:r>
    </w:p>
    <w:p w14:paraId="2DF4D609" w14:textId="77777777" w:rsidR="008D1287" w:rsidRPr="008D1287" w:rsidRDefault="008D1287" w:rsidP="00897100">
      <w:pPr>
        <w:jc w:val="both"/>
        <w:rPr>
          <w:rFonts w:ascii="Gotham" w:eastAsia="Arial" w:hAnsi="Gotham" w:cs="Arial"/>
        </w:rPr>
      </w:pPr>
      <w:r w:rsidRPr="008D1287">
        <w:rPr>
          <w:rFonts w:ascii="Gotham" w:eastAsia="Arial" w:hAnsi="Gotham" w:cs="Arial"/>
          <w:b/>
          <w:u w:val="single"/>
        </w:rPr>
        <w:t>CLAUSULA</w:t>
      </w:r>
      <w:r w:rsidRPr="008D1287">
        <w:rPr>
          <w:rFonts w:ascii="Gotham" w:eastAsia="Arial" w:hAnsi="Gotham" w:cs="Arial"/>
          <w:u w:val="single"/>
        </w:rPr>
        <w:t xml:space="preserve"> </w:t>
      </w:r>
      <w:r w:rsidR="00204F54" w:rsidRPr="008D1287">
        <w:rPr>
          <w:rFonts w:ascii="Gotham" w:eastAsia="Arial" w:hAnsi="Gotham" w:cs="Arial"/>
          <w:b/>
          <w:u w:val="single"/>
        </w:rPr>
        <w:t>DÉCIMA   QUINTA</w:t>
      </w:r>
      <w:r w:rsidR="00204F54" w:rsidRPr="008D1287">
        <w:rPr>
          <w:rFonts w:ascii="Gotham" w:eastAsia="Arial" w:hAnsi="Gotham" w:cs="Arial"/>
          <w:b/>
        </w:rPr>
        <w:t xml:space="preserve">: CUMPLIMIENTO DE OBLIGACIONES A SEGURIDAD SOCIAL.:  </w:t>
      </w:r>
      <w:r w:rsidR="00204F54" w:rsidRPr="008D1287">
        <w:rPr>
          <w:rFonts w:ascii="Gotham" w:eastAsia="Arial" w:hAnsi="Gotham" w:cs="Arial"/>
        </w:rPr>
        <w:t xml:space="preserve">El contratista dará estricto cumplimiento a las obligaciones de que trata el Art. 50 de la Ley 789 de 2.002 y, el Municipio hará las verificaciones e impondrá las sanciones del caso.   </w:t>
      </w:r>
    </w:p>
    <w:p w14:paraId="5BD1AB00" w14:textId="77777777" w:rsidR="008D1287" w:rsidRPr="008D1287" w:rsidRDefault="008D1287" w:rsidP="00897100">
      <w:pPr>
        <w:jc w:val="both"/>
        <w:rPr>
          <w:rFonts w:ascii="Gotham" w:eastAsia="Arial" w:hAnsi="Gotham" w:cs="Arial"/>
        </w:rPr>
      </w:pPr>
      <w:r w:rsidRPr="008D1287">
        <w:rPr>
          <w:rFonts w:ascii="Gotham" w:eastAsia="Arial" w:hAnsi="Gotham" w:cs="Arial"/>
          <w:b/>
          <w:u w:val="single"/>
        </w:rPr>
        <w:t>CLAUSULA</w:t>
      </w:r>
      <w:r w:rsidRPr="008D1287">
        <w:rPr>
          <w:rFonts w:ascii="Gotham" w:eastAsia="Arial" w:hAnsi="Gotham" w:cs="Arial"/>
          <w:u w:val="single"/>
        </w:rPr>
        <w:t xml:space="preserve"> </w:t>
      </w:r>
      <w:r w:rsidR="00204F54" w:rsidRPr="008D1287">
        <w:rPr>
          <w:rFonts w:ascii="Gotham" w:eastAsia="Arial" w:hAnsi="Gotham" w:cs="Arial"/>
          <w:b/>
          <w:u w:val="single"/>
        </w:rPr>
        <w:t>DECIMA SEXTA</w:t>
      </w:r>
      <w:r w:rsidR="008024A0" w:rsidRPr="008D1287">
        <w:rPr>
          <w:rFonts w:ascii="Gotham" w:eastAsia="Arial" w:hAnsi="Gotham" w:cs="Arial"/>
          <w:b/>
          <w:u w:val="single"/>
        </w:rPr>
        <w:t>:</w:t>
      </w:r>
      <w:r w:rsidR="008024A0" w:rsidRPr="008D1287">
        <w:rPr>
          <w:rFonts w:ascii="Gotham" w:eastAsia="Arial" w:hAnsi="Gotham" w:cs="Arial"/>
          <w:b/>
        </w:rPr>
        <w:t xml:space="preserve"> TERMINACION</w:t>
      </w:r>
      <w:r w:rsidR="00204F54" w:rsidRPr="008D1287">
        <w:rPr>
          <w:rFonts w:ascii="Gotham" w:eastAsia="Arial" w:hAnsi="Gotham" w:cs="Arial"/>
          <w:b/>
        </w:rPr>
        <w:t xml:space="preserve"> DEL CONTRATO: </w:t>
      </w:r>
      <w:r w:rsidR="00204F54" w:rsidRPr="008D1287">
        <w:rPr>
          <w:rFonts w:ascii="Gotham" w:eastAsia="Arial" w:hAnsi="Gotham" w:cs="Arial"/>
        </w:rPr>
        <w:t xml:space="preserve">Además de las causas legales, éste contrato se podrá terminar anticipadamente por las siguientes causas: 1) Por imposibilidad sobreviviente en la ejecución del presente contrato, sea por fuerza mayor o caso fortuito o por circunstancias imprevistas que llevan a dicha conclusión, teniendo como fundamento constitucional el interés público. 2) Por mutuo acuerdo entre las partes siempre que haya causa que así lo justifique, teniendo como fundamento constitucional el interés público.  </w:t>
      </w:r>
      <w:r w:rsidR="00204F54" w:rsidRPr="008D1287">
        <w:rPr>
          <w:rFonts w:ascii="Gotham" w:eastAsia="Arial" w:hAnsi="Gotham" w:cs="Arial"/>
          <w:b/>
        </w:rPr>
        <w:t>PARÁGRAFO</w:t>
      </w:r>
      <w:r w:rsidR="008024A0" w:rsidRPr="008D1287">
        <w:rPr>
          <w:rFonts w:ascii="Gotham" w:eastAsia="Arial" w:hAnsi="Gotham" w:cs="Arial"/>
          <w:b/>
        </w:rPr>
        <w:t>: En</w:t>
      </w:r>
      <w:r w:rsidR="00204F54" w:rsidRPr="008D1287">
        <w:rPr>
          <w:rFonts w:ascii="Gotham" w:eastAsia="Arial" w:hAnsi="Gotham" w:cs="Arial"/>
        </w:rPr>
        <w:t xml:space="preserve"> cualquier caso el contrato se liquidará en el estado en que se encuentre haciendo los reconocimientos económicos mutuos a que haya lugar. </w:t>
      </w:r>
    </w:p>
    <w:p w14:paraId="7D799745" w14:textId="77777777" w:rsidR="008D1287" w:rsidRPr="008D1287" w:rsidRDefault="008D1287" w:rsidP="00897100">
      <w:pPr>
        <w:jc w:val="both"/>
        <w:rPr>
          <w:rFonts w:ascii="Gotham" w:eastAsia="Arial" w:hAnsi="Gotham" w:cs="Arial"/>
          <w:b/>
        </w:rPr>
      </w:pPr>
      <w:r w:rsidRPr="008D1287">
        <w:rPr>
          <w:rFonts w:ascii="Gotham" w:eastAsia="Arial" w:hAnsi="Gotham" w:cs="Arial"/>
          <w:b/>
          <w:u w:val="single"/>
        </w:rPr>
        <w:t>CLAUSULA</w:t>
      </w:r>
      <w:r w:rsidRPr="008D1287">
        <w:rPr>
          <w:rFonts w:ascii="Gotham" w:eastAsia="Arial" w:hAnsi="Gotham" w:cs="Arial"/>
          <w:u w:val="single"/>
        </w:rPr>
        <w:t xml:space="preserve"> </w:t>
      </w:r>
      <w:r w:rsidR="00204F54" w:rsidRPr="008D1287">
        <w:rPr>
          <w:rFonts w:ascii="Gotham" w:eastAsia="Arial" w:hAnsi="Gotham" w:cs="Arial"/>
          <w:b/>
          <w:u w:val="single"/>
        </w:rPr>
        <w:t>DECIMA SÉPTIMA</w:t>
      </w:r>
      <w:r w:rsidR="008024A0" w:rsidRPr="008D1287">
        <w:rPr>
          <w:rFonts w:ascii="Gotham" w:eastAsia="Arial" w:hAnsi="Gotham" w:cs="Arial"/>
          <w:b/>
          <w:u w:val="single"/>
        </w:rPr>
        <w:t>:</w:t>
      </w:r>
      <w:r w:rsidR="008024A0" w:rsidRPr="008D1287">
        <w:rPr>
          <w:rFonts w:ascii="Gotham" w:eastAsia="Arial" w:hAnsi="Gotham" w:cs="Arial"/>
          <w:b/>
        </w:rPr>
        <w:t xml:space="preserve"> LIQUIDACIÓN</w:t>
      </w:r>
      <w:r w:rsidR="00204F54" w:rsidRPr="008D1287">
        <w:rPr>
          <w:rFonts w:ascii="Gotham" w:eastAsia="Arial" w:hAnsi="Gotham" w:cs="Arial"/>
          <w:b/>
        </w:rPr>
        <w:t xml:space="preserve">: </w:t>
      </w:r>
      <w:r w:rsidR="00204F54" w:rsidRPr="008D1287">
        <w:rPr>
          <w:rFonts w:ascii="Gotham" w:eastAsia="Arial" w:hAnsi="Gotham" w:cs="Arial"/>
        </w:rPr>
        <w:t>El contrato será liquidado dentro del mes siguiente al cumplimiento total del objeto del contrato y/o servicios pactados o, en su defecto, a más tardar antes del vencimiento de los cuatro (4) meses siguientes a la finalización del contrato o a la expedición del acto administrativo que ordene la terminación, la fecha del acuerdo que la disponga. También en esta etapa las partes acordarán los ajustes, revisiones y reconocimientos a que haya lugar. Para estos efectos se aplicará el Articulo 11 de la Ley 1150 de 2007</w:t>
      </w:r>
      <w:r w:rsidR="00204F54" w:rsidRPr="008D1287">
        <w:rPr>
          <w:rFonts w:ascii="Gotham" w:eastAsia="Arial" w:hAnsi="Gotham" w:cs="Arial"/>
          <w:b/>
        </w:rPr>
        <w:t xml:space="preserve">. </w:t>
      </w:r>
    </w:p>
    <w:p w14:paraId="25040F61" w14:textId="77777777" w:rsidR="008D1287" w:rsidRPr="008D1287" w:rsidRDefault="00204F54" w:rsidP="00897100">
      <w:pPr>
        <w:jc w:val="both"/>
        <w:rPr>
          <w:rFonts w:ascii="Gotham" w:eastAsia="Arial" w:hAnsi="Gotham" w:cs="Arial"/>
          <w:b/>
        </w:rPr>
      </w:pPr>
      <w:r w:rsidRPr="008D1287">
        <w:rPr>
          <w:rFonts w:ascii="Gotham" w:eastAsia="Arial" w:hAnsi="Gotham" w:cs="Arial"/>
          <w:b/>
          <w:u w:val="single"/>
        </w:rPr>
        <w:t>CLAUSULA DECIMA OCTAVA</w:t>
      </w:r>
      <w:r w:rsidR="008D1287" w:rsidRPr="008D1287">
        <w:rPr>
          <w:rFonts w:ascii="Gotham" w:eastAsia="Arial" w:hAnsi="Gotham" w:cs="Arial"/>
          <w:b/>
        </w:rPr>
        <w:t>: PERFECCIONAMIENTO</w:t>
      </w:r>
      <w:r w:rsidRPr="008D1287">
        <w:rPr>
          <w:rFonts w:ascii="Gotham" w:eastAsia="Arial" w:hAnsi="Gotham" w:cs="Arial"/>
          <w:b/>
        </w:rPr>
        <w:t xml:space="preserve">: </w:t>
      </w:r>
      <w:r w:rsidR="008D1287" w:rsidRPr="008D1287">
        <w:rPr>
          <w:rFonts w:ascii="Gotham" w:eastAsia="Arial" w:hAnsi="Gotham" w:cs="Arial"/>
        </w:rPr>
        <w:t xml:space="preserve">Este contrato de fiducia </w:t>
      </w:r>
      <w:r w:rsidRPr="008D1287">
        <w:rPr>
          <w:rFonts w:ascii="Gotham" w:eastAsia="Arial" w:hAnsi="Gotham" w:cs="Arial"/>
        </w:rPr>
        <w:t>se entiende perfeccionado por la suscripción del mismo por las partes</w:t>
      </w:r>
      <w:r w:rsidRPr="008D1287">
        <w:rPr>
          <w:rFonts w:ascii="Gotham" w:eastAsia="Arial" w:hAnsi="Gotham" w:cs="Arial"/>
          <w:b/>
        </w:rPr>
        <w:t>.</w:t>
      </w:r>
    </w:p>
    <w:p w14:paraId="3761731A" w14:textId="77777777" w:rsidR="008D1287" w:rsidRPr="008D1287" w:rsidRDefault="00204F54" w:rsidP="00897100">
      <w:pPr>
        <w:jc w:val="both"/>
        <w:rPr>
          <w:rFonts w:ascii="Gotham" w:hAnsi="Gotham" w:cs="Arial"/>
        </w:rPr>
      </w:pPr>
      <w:r w:rsidRPr="008D1287">
        <w:rPr>
          <w:rFonts w:ascii="Gotham" w:eastAsia="Arial" w:hAnsi="Gotham" w:cs="Arial"/>
          <w:b/>
          <w:u w:val="single"/>
        </w:rPr>
        <w:t>CLAUSULA DECIMA NOVENA:  EJECUCION</w:t>
      </w:r>
      <w:r w:rsidRPr="008D1287">
        <w:rPr>
          <w:rFonts w:ascii="Gotham" w:eastAsia="Arial" w:hAnsi="Gotham" w:cs="Arial"/>
          <w:b/>
        </w:rPr>
        <w:t xml:space="preserve">: </w:t>
      </w:r>
      <w:r w:rsidRPr="008D1287">
        <w:rPr>
          <w:rFonts w:ascii="Gotham" w:hAnsi="Gotham" w:cs="Arial"/>
        </w:rPr>
        <w:t>La ejecución del contrato se subordina al cumplimiento de las exigencias señaladas en este documento y en especial a las siguientes:</w:t>
      </w:r>
      <w:r w:rsidRPr="008D1287">
        <w:rPr>
          <w:rFonts w:ascii="Gotham" w:hAnsi="Gotham" w:cs="Arial"/>
          <w:b/>
        </w:rPr>
        <w:t xml:space="preserve"> 1.-</w:t>
      </w:r>
      <w:r w:rsidRPr="008D1287">
        <w:rPr>
          <w:rFonts w:ascii="Gotham" w:hAnsi="Gotham" w:cs="Arial"/>
        </w:rPr>
        <w:t xml:space="preserve"> Perfeccionamiento del contrato y constitución del registro presupuestal. </w:t>
      </w:r>
      <w:r w:rsidRPr="008D1287">
        <w:rPr>
          <w:rFonts w:ascii="Gotham" w:hAnsi="Gotham" w:cs="Arial"/>
          <w:b/>
        </w:rPr>
        <w:t>2.-</w:t>
      </w:r>
      <w:r w:rsidRPr="008D1287">
        <w:rPr>
          <w:rFonts w:ascii="Gotham" w:hAnsi="Gotham" w:cs="Arial"/>
        </w:rPr>
        <w:t xml:space="preserve"> Acta de iniciación. </w:t>
      </w:r>
      <w:r w:rsidRPr="008D1287">
        <w:rPr>
          <w:rFonts w:ascii="Gotham" w:hAnsi="Gotham" w:cs="Arial"/>
          <w:b/>
        </w:rPr>
        <w:t>3.-</w:t>
      </w:r>
      <w:r w:rsidRPr="008D1287">
        <w:rPr>
          <w:rFonts w:ascii="Gotham" w:hAnsi="Gotham" w:cs="Arial"/>
        </w:rPr>
        <w:t xml:space="preserve"> Constitución y aprobación de las garantías. </w:t>
      </w:r>
      <w:r w:rsidRPr="008D1287">
        <w:rPr>
          <w:rFonts w:ascii="Gotham" w:hAnsi="Gotham" w:cs="Arial"/>
          <w:b/>
        </w:rPr>
        <w:t>4.-</w:t>
      </w:r>
      <w:r w:rsidRPr="008D1287">
        <w:rPr>
          <w:rFonts w:ascii="Gotham" w:hAnsi="Gotham" w:cs="Arial"/>
        </w:rPr>
        <w:t xml:space="preserve"> Certificación de cumplimiento de pago de aportes a seguridad social y parafiscales en los términos de la ley.</w:t>
      </w:r>
      <w:r w:rsidRPr="008D1287">
        <w:rPr>
          <w:rFonts w:ascii="Gotham" w:hAnsi="Gotham" w:cs="Arial"/>
          <w:b/>
        </w:rPr>
        <w:t>5.-</w:t>
      </w:r>
      <w:r w:rsidRPr="008D1287">
        <w:rPr>
          <w:rFonts w:ascii="Gotham" w:hAnsi="Gotham" w:cs="Arial"/>
        </w:rPr>
        <w:t>Pago de estampilla pro cultura.</w:t>
      </w:r>
      <w:r w:rsidRPr="008D1287">
        <w:rPr>
          <w:rFonts w:ascii="Gotham" w:hAnsi="Gotham" w:cs="Arial"/>
          <w:b/>
        </w:rPr>
        <w:t>6.</w:t>
      </w:r>
      <w:r w:rsidRPr="008D1287">
        <w:rPr>
          <w:rFonts w:ascii="Gotham" w:hAnsi="Gotham" w:cs="Arial"/>
          <w:color w:val="222222"/>
          <w:shd w:val="clear" w:color="auto" w:fill="FFFFFF"/>
        </w:rPr>
        <w:t xml:space="preserve">De conformidad con el Estatuto Tributario Municipal para el </w:t>
      </w:r>
      <w:r w:rsidRPr="002354B4">
        <w:rPr>
          <w:rFonts w:ascii="Gotham" w:hAnsi="Gotham" w:cs="Arial"/>
          <w:color w:val="222222"/>
          <w:highlight w:val="yellow"/>
          <w:shd w:val="clear" w:color="auto" w:fill="FFFFFF"/>
        </w:rPr>
        <w:t>recaudo de la estampilla Pro-Adulto Mayor, Pro-deporte</w:t>
      </w:r>
      <w:r w:rsidRPr="008D1287">
        <w:rPr>
          <w:rFonts w:ascii="Gotham" w:hAnsi="Gotham" w:cs="Arial"/>
          <w:color w:val="222222"/>
          <w:shd w:val="clear" w:color="auto" w:fill="FFFFFF"/>
        </w:rPr>
        <w:t xml:space="preserve"> el Municipio debitara dichos valores de manera proporcional de acuerdo al valor y forma de pago del contrato</w:t>
      </w:r>
      <w:r w:rsidR="00F4340B" w:rsidRPr="008D1287">
        <w:rPr>
          <w:rFonts w:ascii="Gotham" w:hAnsi="Gotham" w:cs="Arial"/>
          <w:color w:val="222222"/>
          <w:shd w:val="clear" w:color="auto" w:fill="FFFFFF"/>
        </w:rPr>
        <w:t xml:space="preserve">. </w:t>
      </w:r>
      <w:r w:rsidR="00F4340B" w:rsidRPr="008D1287">
        <w:rPr>
          <w:rFonts w:ascii="Gotham" w:hAnsi="Gotham" w:cs="Arial"/>
          <w:b/>
          <w:bCs/>
          <w:color w:val="222222"/>
          <w:shd w:val="clear" w:color="auto" w:fill="FFFFFF"/>
        </w:rPr>
        <w:t xml:space="preserve">PARAGRAFO </w:t>
      </w:r>
      <w:r w:rsidR="008C2445" w:rsidRPr="008D1287">
        <w:rPr>
          <w:rFonts w:ascii="Gotham" w:hAnsi="Gotham" w:cs="Arial"/>
          <w:b/>
          <w:bCs/>
          <w:color w:val="222222"/>
          <w:shd w:val="clear" w:color="auto" w:fill="FFFFFF"/>
        </w:rPr>
        <w:t>1</w:t>
      </w:r>
      <w:r w:rsidR="008C2445" w:rsidRPr="008D1287">
        <w:rPr>
          <w:rFonts w:ascii="Gotham" w:hAnsi="Gotham" w:cs="Arial"/>
          <w:color w:val="222222"/>
          <w:shd w:val="clear" w:color="auto" w:fill="FFFFFF"/>
        </w:rPr>
        <w:t>:</w:t>
      </w:r>
      <w:r w:rsidR="00F4340B" w:rsidRPr="008D1287">
        <w:rPr>
          <w:rFonts w:ascii="Gotham" w:hAnsi="Gotham" w:cs="Arial"/>
          <w:color w:val="222222"/>
          <w:shd w:val="clear" w:color="auto" w:fill="FFFFFF"/>
        </w:rPr>
        <w:t xml:space="preserve"> El contratista se obliga a dar cumplimiento al pago de los impuestos, estampillas, tasas, contribuciones y demás tributos de carácter municipal que gravan la celebración del presente contrato, tal como lo señala el estatuto de rentas municipal creado mediante el acuerdo 024 de 2024. </w:t>
      </w:r>
      <w:r w:rsidRPr="008D1287">
        <w:rPr>
          <w:rFonts w:ascii="Gotham" w:hAnsi="Gotham" w:cs="Arial"/>
        </w:rPr>
        <w:t>.</w:t>
      </w:r>
    </w:p>
    <w:p w14:paraId="3ACF735D" w14:textId="314A7647" w:rsidR="008D1287" w:rsidRPr="008D1287" w:rsidRDefault="00204F54" w:rsidP="00897100">
      <w:pPr>
        <w:jc w:val="both"/>
        <w:rPr>
          <w:rFonts w:ascii="Gotham" w:hAnsi="Gotham" w:cs="Arial"/>
          <w:b/>
        </w:rPr>
      </w:pPr>
      <w:r w:rsidRPr="008D1287">
        <w:rPr>
          <w:rFonts w:ascii="Gotham" w:hAnsi="Gotham" w:cs="Arial"/>
          <w:b/>
          <w:u w:val="single"/>
        </w:rPr>
        <w:t>CLAUSULA</w:t>
      </w:r>
      <w:r w:rsidR="008D1287" w:rsidRPr="008D1287">
        <w:rPr>
          <w:rFonts w:ascii="Gotham" w:hAnsi="Gotham" w:cs="Arial"/>
          <w:b/>
          <w:u w:val="single"/>
        </w:rPr>
        <w:t xml:space="preserve"> </w:t>
      </w:r>
      <w:r w:rsidRPr="008D1287">
        <w:rPr>
          <w:rFonts w:ascii="Gotham" w:hAnsi="Gotham" w:cs="Arial"/>
          <w:b/>
          <w:u w:val="single"/>
        </w:rPr>
        <w:t>VIGESIMA</w:t>
      </w:r>
      <w:r w:rsidRPr="008D1287">
        <w:rPr>
          <w:rFonts w:ascii="Gotham" w:hAnsi="Gotham" w:cs="Arial"/>
          <w:b/>
        </w:rPr>
        <w:t xml:space="preserve">: CONFIDENCIALIDAD: </w:t>
      </w:r>
      <w:r w:rsidRPr="008D1287">
        <w:rPr>
          <w:rFonts w:ascii="Gotham" w:hAnsi="Gotham" w:cs="Arial"/>
        </w:rPr>
        <w:t xml:space="preserve">en caso de que exista información sujeta alguna reserva legal las partes deben mantener la confidencialidad de esta información para ello, debe comunicar a la otra parte que la información suministrada tiene el carácter de confidencialidad  </w:t>
      </w:r>
      <w:r w:rsidR="008D1287" w:rsidRPr="008D1287">
        <w:rPr>
          <w:rFonts w:ascii="Gotham" w:hAnsi="Gotham" w:cs="Arial"/>
          <w:b/>
          <w:u w:val="single"/>
        </w:rPr>
        <w:t xml:space="preserve">CLAUSULA </w:t>
      </w:r>
      <w:r w:rsidRPr="008D1287">
        <w:rPr>
          <w:rFonts w:ascii="Gotham" w:hAnsi="Gotham" w:cs="Arial"/>
          <w:b/>
          <w:u w:val="single"/>
        </w:rPr>
        <w:t>VIGESIMA</w:t>
      </w:r>
      <w:r w:rsidR="008D1287" w:rsidRPr="008D1287">
        <w:rPr>
          <w:rFonts w:ascii="Gotham" w:hAnsi="Gotham" w:cs="Arial"/>
          <w:b/>
          <w:u w:val="single"/>
        </w:rPr>
        <w:t xml:space="preserve"> </w:t>
      </w:r>
      <w:r w:rsidRPr="008D1287">
        <w:rPr>
          <w:rFonts w:ascii="Gotham" w:hAnsi="Gotham" w:cs="Arial"/>
          <w:b/>
          <w:u w:val="single"/>
        </w:rPr>
        <w:t>PRIMERA</w:t>
      </w:r>
      <w:r w:rsidRPr="008D1287">
        <w:rPr>
          <w:rFonts w:ascii="Gotham" w:hAnsi="Gotham" w:cs="Arial"/>
          <w:b/>
        </w:rPr>
        <w:t xml:space="preserve">. DOCUMENTOS: </w:t>
      </w:r>
      <w:r w:rsidRPr="008D1287">
        <w:rPr>
          <w:rFonts w:ascii="Gotham" w:hAnsi="Gotham" w:cs="Arial"/>
        </w:rPr>
        <w:t>Son parte integral de este contrato: Todos los documentos que integran la etapa precontractual del proceso de</w:t>
      </w:r>
      <w:r w:rsidR="0056483B" w:rsidRPr="008D1287">
        <w:rPr>
          <w:rFonts w:ascii="Gotham" w:hAnsi="Gotham" w:cs="Arial"/>
        </w:rPr>
        <w:t xml:space="preserve"> </w:t>
      </w:r>
      <w:r w:rsidR="000B17EA" w:rsidRPr="008D1287">
        <w:rPr>
          <w:rFonts w:ascii="Gotham" w:hAnsi="Gotham" w:cs="Arial"/>
          <w:b/>
        </w:rPr>
        <w:t>LP-MS-005206</w:t>
      </w:r>
      <w:r w:rsidR="001A1724" w:rsidRPr="008D1287">
        <w:rPr>
          <w:rFonts w:ascii="Gotham" w:hAnsi="Gotham" w:cs="Arial"/>
          <w:b/>
        </w:rPr>
        <w:t>5</w:t>
      </w:r>
      <w:r w:rsidRPr="008D1287">
        <w:rPr>
          <w:rFonts w:ascii="Gotham" w:hAnsi="Gotham" w:cs="Arial"/>
          <w:b/>
        </w:rPr>
        <w:t xml:space="preserve">. </w:t>
      </w:r>
    </w:p>
    <w:p w14:paraId="6534E97A" w14:textId="0C772A35" w:rsidR="008024A0" w:rsidRPr="008D1287" w:rsidRDefault="008D1287" w:rsidP="00897100">
      <w:pPr>
        <w:jc w:val="both"/>
        <w:rPr>
          <w:rFonts w:ascii="Gotham" w:eastAsia="Arial" w:hAnsi="Gotham" w:cs="Arial"/>
          <w:b/>
        </w:rPr>
      </w:pPr>
      <w:r w:rsidRPr="008D1287">
        <w:rPr>
          <w:rFonts w:ascii="Gotham" w:hAnsi="Gotham" w:cs="Arial"/>
          <w:b/>
          <w:u w:val="single"/>
        </w:rPr>
        <w:t xml:space="preserve">CLAUSULA </w:t>
      </w:r>
      <w:r w:rsidR="00204F54" w:rsidRPr="008D1287">
        <w:rPr>
          <w:rFonts w:ascii="Gotham" w:hAnsi="Gotham" w:cs="Arial"/>
          <w:b/>
          <w:u w:val="single"/>
        </w:rPr>
        <w:t>VIGESIMA SEGUNDA</w:t>
      </w:r>
      <w:r w:rsidR="00204F54" w:rsidRPr="008D1287">
        <w:rPr>
          <w:rFonts w:ascii="Gotham" w:hAnsi="Gotham" w:cs="Arial"/>
          <w:b/>
        </w:rPr>
        <w:t xml:space="preserve">: DOMICILIO </w:t>
      </w:r>
      <w:r w:rsidR="00204F54" w:rsidRPr="008D1287">
        <w:rPr>
          <w:rFonts w:ascii="Gotham" w:hAnsi="Gotham" w:cs="Arial"/>
        </w:rPr>
        <w:t>Para todos los efectos derivados del contrato el CONT</w:t>
      </w:r>
      <w:r w:rsidR="008024A0" w:rsidRPr="008D1287">
        <w:rPr>
          <w:rFonts w:ascii="Gotham" w:hAnsi="Gotham" w:cs="Arial"/>
        </w:rPr>
        <w:t xml:space="preserve">RATISTA registra como </w:t>
      </w:r>
      <w:proofErr w:type="gramStart"/>
      <w:r w:rsidR="008024A0" w:rsidRPr="008D1287">
        <w:rPr>
          <w:rFonts w:ascii="Gotham" w:hAnsi="Gotham" w:cs="Arial"/>
        </w:rPr>
        <w:t>dirección :</w:t>
      </w:r>
      <w:proofErr w:type="gramEnd"/>
      <w:r w:rsidR="008024A0" w:rsidRPr="008D1287">
        <w:rPr>
          <w:rFonts w:ascii="Gotham" w:hAnsi="Gotham" w:cs="Arial"/>
        </w:rPr>
        <w:t xml:space="preserve"> </w:t>
      </w:r>
      <w:r w:rsidR="000B17EA" w:rsidRPr="008D1287">
        <w:rPr>
          <w:rFonts w:ascii="Gotham" w:hAnsi="Gotham" w:cs="Arial"/>
        </w:rPr>
        <w:t>XXXXXXXXXXXXXXX</w:t>
      </w:r>
    </w:p>
    <w:p w14:paraId="39EDE44F" w14:textId="77777777" w:rsidR="00204F54" w:rsidRPr="008D1287" w:rsidRDefault="00204F54" w:rsidP="00897100">
      <w:pPr>
        <w:jc w:val="both"/>
        <w:rPr>
          <w:rFonts w:ascii="Gotham" w:hAnsi="Gotham" w:cs="Arial"/>
        </w:rPr>
      </w:pPr>
      <w:r w:rsidRPr="008D1287">
        <w:rPr>
          <w:rFonts w:ascii="Gotham" w:hAnsi="Gotham" w:cs="Arial"/>
        </w:rPr>
        <w:t xml:space="preserve">En constancia de lo anterior. </w:t>
      </w:r>
    </w:p>
    <w:p w14:paraId="765C6F41" w14:textId="77777777" w:rsidR="003B497C" w:rsidRPr="008D1287" w:rsidRDefault="003B497C" w:rsidP="003B497C">
      <w:pPr>
        <w:jc w:val="both"/>
        <w:rPr>
          <w:rFonts w:ascii="Gotham" w:hAnsi="Gotham" w:cs="Arial"/>
          <w:b/>
          <w:bCs/>
        </w:rPr>
      </w:pPr>
      <w:r w:rsidRPr="008D1287">
        <w:rPr>
          <w:rFonts w:ascii="Gotham" w:hAnsi="Gotham" w:cs="Arial"/>
          <w:b/>
          <w:bCs/>
        </w:rPr>
        <w:t>Este documento se entiende aceptado y firmado por las partes por el solo hecho de su adjunción y aceptación en la plataforma SECOP II, de conformidad con las reglas e instructivos que la regulan.</w:t>
      </w:r>
    </w:p>
    <w:p w14:paraId="53251888" w14:textId="77777777" w:rsidR="003B497C" w:rsidRPr="008D1287" w:rsidRDefault="003B497C" w:rsidP="00897100">
      <w:pPr>
        <w:jc w:val="both"/>
        <w:rPr>
          <w:rFonts w:ascii="Gotham" w:eastAsia="Arial" w:hAnsi="Gotham" w:cs="Arial"/>
        </w:rPr>
      </w:pPr>
    </w:p>
    <w:tbl>
      <w:tblPr>
        <w:tblStyle w:val="Tablaconcuadrcula"/>
        <w:tblW w:w="4754"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2"/>
        <w:gridCol w:w="6799"/>
      </w:tblGrid>
      <w:tr w:rsidR="00204F54" w:rsidRPr="008D1287" w14:paraId="438DF059" w14:textId="77777777" w:rsidTr="001A1724">
        <w:trPr>
          <w:trHeight w:val="1030"/>
        </w:trPr>
        <w:tc>
          <w:tcPr>
            <w:tcW w:w="9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12B066D" w14:textId="77777777" w:rsidR="00204F54" w:rsidRPr="008D1287" w:rsidRDefault="00204F54" w:rsidP="00897100">
            <w:pPr>
              <w:jc w:val="both"/>
              <w:rPr>
                <w:rFonts w:ascii="Gotham" w:hAnsi="Gotham" w:cs="Arial"/>
                <w:b/>
              </w:rPr>
            </w:pPr>
            <w:r w:rsidRPr="008D1287">
              <w:rPr>
                <w:rFonts w:ascii="Gotham" w:hAnsi="Gotham" w:cs="Arial"/>
                <w:b/>
              </w:rPr>
              <w:t xml:space="preserve">Estampillas </w:t>
            </w:r>
          </w:p>
        </w:tc>
        <w:tc>
          <w:tcPr>
            <w:tcW w:w="4066" w:type="pct"/>
            <w:tcBorders>
              <w:top w:val="single" w:sz="4" w:space="0" w:color="auto"/>
              <w:left w:val="single" w:sz="4" w:space="0" w:color="auto"/>
              <w:bottom w:val="single" w:sz="4" w:space="0" w:color="auto"/>
              <w:right w:val="single" w:sz="18" w:space="0" w:color="auto"/>
            </w:tcBorders>
            <w:vAlign w:val="center"/>
          </w:tcPr>
          <w:p w14:paraId="7AA26873" w14:textId="77777777" w:rsidR="00204F54" w:rsidRPr="008D1287" w:rsidRDefault="00204F54" w:rsidP="00897100">
            <w:pPr>
              <w:jc w:val="both"/>
              <w:rPr>
                <w:rFonts w:ascii="Gotham" w:hAnsi="Gotham" w:cs="Arial"/>
              </w:rPr>
            </w:pPr>
          </w:p>
        </w:tc>
      </w:tr>
    </w:tbl>
    <w:p w14:paraId="374A67D1" w14:textId="77777777" w:rsidR="00204F54" w:rsidRPr="008D1287" w:rsidRDefault="00204F54" w:rsidP="00897100">
      <w:pPr>
        <w:jc w:val="both"/>
        <w:rPr>
          <w:rFonts w:ascii="Gotham" w:hAnsi="Gotham" w:cs="Arial"/>
          <w:b/>
          <w:bCs/>
        </w:rPr>
      </w:pPr>
    </w:p>
    <w:p w14:paraId="3C7D7C77" w14:textId="1B7B8C85" w:rsidR="00204F54" w:rsidRPr="008D1287" w:rsidRDefault="00204F54" w:rsidP="00897100">
      <w:pPr>
        <w:jc w:val="both"/>
        <w:rPr>
          <w:rFonts w:ascii="Gotham" w:hAnsi="Gotham" w:cs="Arial"/>
        </w:rPr>
      </w:pPr>
      <w:r w:rsidRPr="008D1287">
        <w:rPr>
          <w:rFonts w:ascii="Gotham" w:hAnsi="Gotham" w:cs="Arial"/>
        </w:rPr>
        <w:t xml:space="preserve">Proyecto: Manuela </w:t>
      </w:r>
      <w:r w:rsidR="0056483B" w:rsidRPr="008D1287">
        <w:rPr>
          <w:rFonts w:ascii="Gotham" w:hAnsi="Gotham" w:cs="Arial"/>
        </w:rPr>
        <w:t>B- contratación</w:t>
      </w:r>
    </w:p>
    <w:p w14:paraId="351CBC45" w14:textId="6AAF7743" w:rsidR="008024A0" w:rsidRPr="008D1287" w:rsidRDefault="00204F54" w:rsidP="00897100">
      <w:pPr>
        <w:jc w:val="both"/>
        <w:rPr>
          <w:rFonts w:ascii="Gotham" w:hAnsi="Gotham" w:cs="Arial"/>
        </w:rPr>
      </w:pPr>
      <w:r w:rsidRPr="008D1287">
        <w:rPr>
          <w:rFonts w:ascii="Gotham" w:hAnsi="Gotham" w:cs="Arial"/>
        </w:rPr>
        <w:t xml:space="preserve">Reviso: </w:t>
      </w:r>
      <w:r w:rsidR="0056483B" w:rsidRPr="008D1287">
        <w:rPr>
          <w:rFonts w:ascii="Gotham" w:hAnsi="Gotham" w:cs="Arial"/>
        </w:rPr>
        <w:t xml:space="preserve">Dra. yency chaparro </w:t>
      </w:r>
      <w:r w:rsidR="003B497C" w:rsidRPr="008D1287">
        <w:rPr>
          <w:rFonts w:ascii="Gotham" w:hAnsi="Gotham" w:cs="Arial"/>
        </w:rPr>
        <w:t xml:space="preserve">- </w:t>
      </w:r>
      <w:r w:rsidR="008024A0" w:rsidRPr="008D1287">
        <w:rPr>
          <w:rFonts w:ascii="Gotham" w:hAnsi="Gotham" w:cs="Arial"/>
        </w:rPr>
        <w:t xml:space="preserve">Gerente de contratación </w:t>
      </w:r>
      <w:proofErr w:type="gramStart"/>
      <w:r w:rsidR="0056483B" w:rsidRPr="008D1287">
        <w:rPr>
          <w:rFonts w:ascii="Gotham" w:hAnsi="Gotham" w:cs="Arial"/>
        </w:rPr>
        <w:t>( E</w:t>
      </w:r>
      <w:proofErr w:type="gramEnd"/>
      <w:r w:rsidR="0056483B" w:rsidRPr="008D1287">
        <w:rPr>
          <w:rFonts w:ascii="Gotham" w:hAnsi="Gotham" w:cs="Arial"/>
        </w:rPr>
        <w:t xml:space="preserve"> )</w:t>
      </w:r>
    </w:p>
    <w:p w14:paraId="2A6F7125" w14:textId="77777777" w:rsidR="00735F77" w:rsidRPr="008D1287" w:rsidRDefault="00805C97" w:rsidP="00897100">
      <w:pPr>
        <w:jc w:val="both"/>
        <w:rPr>
          <w:rFonts w:ascii="Gotham" w:hAnsi="Gotham"/>
        </w:rPr>
      </w:pPr>
      <w:r w:rsidRPr="008D1287">
        <w:rPr>
          <w:rFonts w:ascii="Gotham" w:hAnsi="Gotham"/>
        </w:rPr>
        <w:t xml:space="preserve"> </w:t>
      </w:r>
    </w:p>
    <w:sectPr w:rsidR="00735F77" w:rsidRPr="008D1287" w:rsidSect="00491DC9">
      <w:headerReference w:type="even" r:id="rId8"/>
      <w:headerReference w:type="default" r:id="rId9"/>
      <w:footerReference w:type="even" r:id="rId10"/>
      <w:footerReference w:type="default" r:id="rId11"/>
      <w:headerReference w:type="first" r:id="rId12"/>
      <w:footerReference w:type="first" r:id="rId13"/>
      <w:pgSz w:w="12242" w:h="15842" w:code="1"/>
      <w:pgMar w:top="1701" w:right="1134" w:bottom="1701" w:left="2268"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DF76D" w14:textId="77777777" w:rsidR="00F14D87" w:rsidRDefault="00F14D87" w:rsidP="00EA236F">
      <w:pPr>
        <w:spacing w:after="0" w:line="240" w:lineRule="auto"/>
      </w:pPr>
      <w:r>
        <w:separator/>
      </w:r>
    </w:p>
  </w:endnote>
  <w:endnote w:type="continuationSeparator" w:id="0">
    <w:p w14:paraId="40216461" w14:textId="77777777" w:rsidR="00F14D87" w:rsidRDefault="00F14D87" w:rsidP="00EA2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w:altName w:val="Calibri"/>
    <w:charset w:val="00"/>
    <w:family w:val="auto"/>
    <w:pitch w:val="variable"/>
    <w:sig w:usb0="800000A7"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5B4AA" w14:textId="77777777" w:rsidR="00FD1EC1" w:rsidRDefault="00FD1E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CAE3E" w14:textId="77777777" w:rsidR="00FD1EC1" w:rsidRPr="0084348C" w:rsidRDefault="00FD1EC1" w:rsidP="00491DC9">
    <w:pPr>
      <w:pStyle w:val="Piedepgina"/>
      <w:rPr>
        <w:rFonts w:ascii="Gotham" w:hAnsi="Gotham"/>
        <w:b/>
        <w:bCs/>
        <w:sz w:val="20"/>
        <w:szCs w:val="20"/>
      </w:rPr>
    </w:pPr>
    <w:r>
      <w:rPr>
        <w:noProof/>
        <w:lang w:val="es-CO" w:eastAsia="es-CO"/>
      </w:rPr>
      <mc:AlternateContent>
        <mc:Choice Requires="wps">
          <w:drawing>
            <wp:anchor distT="0" distB="0" distL="114300" distR="114300" simplePos="0" relativeHeight="251656192" behindDoc="0" locked="0" layoutInCell="1" allowOverlap="1" wp14:anchorId="086B14AA" wp14:editId="0F04829F">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FFFA67"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05D560F6" w14:textId="77777777" w:rsidR="00FD1EC1" w:rsidRPr="0084348C" w:rsidRDefault="00FD1EC1" w:rsidP="00491DC9">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65F56813" w14:textId="77777777" w:rsidR="00FD1EC1" w:rsidRPr="0084348C" w:rsidRDefault="00FD1EC1" w:rsidP="00491DC9">
    <w:pPr>
      <w:pStyle w:val="Piedepgina"/>
      <w:tabs>
        <w:tab w:val="center" w:pos="4465"/>
        <w:tab w:val="right" w:pos="8931"/>
      </w:tabs>
      <w:rPr>
        <w:rFonts w:ascii="Gotham" w:hAnsi="Gotham"/>
        <w:sz w:val="20"/>
        <w:szCs w:val="20"/>
      </w:rPr>
    </w:pPr>
    <w:r w:rsidRPr="0084348C">
      <w:rPr>
        <w:rFonts w:ascii="Gotham" w:hAnsi="Gotham"/>
        <w:sz w:val="20"/>
        <w:szCs w:val="20"/>
      </w:rPr>
      <w:tab/>
      <w:t xml:space="preserve">y Atención al usuario Carrera 11 No. 15-10.  www.sogamoso-boyaca.gov.co </w:t>
    </w:r>
    <w:r w:rsidRPr="0084348C">
      <w:rPr>
        <w:rFonts w:ascii="Gotham" w:hAnsi="Gotham"/>
        <w:sz w:val="20"/>
        <w:szCs w:val="20"/>
      </w:rPr>
      <w:tab/>
    </w:r>
    <w:r w:rsidRPr="0084348C">
      <w:rPr>
        <w:rFonts w:ascii="Gotham" w:hAnsi="Gotham"/>
        <w:sz w:val="20"/>
        <w:szCs w:val="20"/>
      </w:rPr>
      <w:tab/>
    </w:r>
  </w:p>
  <w:p w14:paraId="12A68F46" w14:textId="77777777" w:rsidR="00FD1EC1" w:rsidRDefault="00FD1EC1" w:rsidP="00491DC9">
    <w:pPr>
      <w:pStyle w:val="Piedepgina"/>
      <w:jc w:val="center"/>
      <w:rPr>
        <w:rFonts w:ascii="Gotham" w:hAnsi="Gotham"/>
        <w:sz w:val="20"/>
        <w:szCs w:val="20"/>
      </w:rPr>
    </w:pPr>
    <w:r w:rsidRPr="0084348C">
      <w:rPr>
        <w:rFonts w:ascii="Gotham" w:hAnsi="Gotham"/>
        <w:sz w:val="20"/>
        <w:szCs w:val="20"/>
      </w:rPr>
      <w:t>contáctenos @sogamoso-boyaca.gov.co</w:t>
    </w:r>
  </w:p>
  <w:p w14:paraId="1AD33943" w14:textId="77777777" w:rsidR="00FD1EC1" w:rsidRPr="00431286" w:rsidRDefault="00FD1EC1" w:rsidP="00883069">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Postal:152210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6BB45" w14:textId="77777777" w:rsidR="00FD1EC1" w:rsidRDefault="00FD1E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4E424" w14:textId="77777777" w:rsidR="00F14D87" w:rsidRDefault="00F14D87" w:rsidP="00EA236F">
      <w:pPr>
        <w:spacing w:after="0" w:line="240" w:lineRule="auto"/>
      </w:pPr>
      <w:r>
        <w:separator/>
      </w:r>
    </w:p>
  </w:footnote>
  <w:footnote w:type="continuationSeparator" w:id="0">
    <w:p w14:paraId="07A9BC9A" w14:textId="77777777" w:rsidR="00F14D87" w:rsidRDefault="00F14D87" w:rsidP="00EA2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E893A" w14:textId="77777777" w:rsidR="00FD1EC1" w:rsidRDefault="00FD1E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D3967" w14:textId="77777777" w:rsidR="00FD1EC1" w:rsidRDefault="00FD1EC1" w:rsidP="00EA236F">
    <w:pPr>
      <w:pStyle w:val="Encabezado"/>
      <w:tabs>
        <w:tab w:val="clear" w:pos="4252"/>
        <w:tab w:val="clear" w:pos="8504"/>
        <w:tab w:val="left" w:pos="3630"/>
      </w:tabs>
      <w:jc w:val="center"/>
      <w:rPr>
        <w:rFonts w:ascii="Gotham" w:hAnsi="Gotham" w:cs="Arial"/>
        <w:sz w:val="20"/>
        <w:szCs w:val="20"/>
      </w:rPr>
    </w:pPr>
    <w:r>
      <w:rPr>
        <w:rFonts w:ascii="Gotham" w:hAnsi="Gotham" w:cs="Arial"/>
        <w:noProof/>
        <w:sz w:val="20"/>
        <w:szCs w:val="20"/>
        <w:lang w:val="es-CO" w:eastAsia="es-CO"/>
      </w:rPr>
      <w:drawing>
        <wp:anchor distT="0" distB="0" distL="114300" distR="114300" simplePos="0" relativeHeight="251657216" behindDoc="0" locked="0" layoutInCell="1" allowOverlap="1" wp14:anchorId="61CA3A85" wp14:editId="2633EDB7">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lang w:val="es-CO" w:eastAsia="es-CO"/>
      </w:rPr>
      <w:drawing>
        <wp:anchor distT="0" distB="0" distL="114300" distR="114300" simplePos="0" relativeHeight="251658240" behindDoc="0" locked="0" layoutInCell="1" allowOverlap="1" wp14:anchorId="31334073" wp14:editId="163C53BF">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08F00C59" w14:textId="77777777" w:rsidR="00FD1EC1" w:rsidRPr="0035055A" w:rsidRDefault="00FD1EC1" w:rsidP="00EA236F">
    <w:pPr>
      <w:pStyle w:val="Encabezado"/>
      <w:tabs>
        <w:tab w:val="clear" w:pos="4252"/>
        <w:tab w:val="clear" w:pos="8504"/>
        <w:tab w:val="left" w:pos="3630"/>
      </w:tabs>
      <w:jc w:val="center"/>
      <w:rPr>
        <w:rFonts w:ascii="Gotham" w:hAnsi="Gotham" w:cs="Arial"/>
        <w:sz w:val="20"/>
        <w:szCs w:val="20"/>
      </w:rPr>
    </w:pPr>
    <w:r w:rsidRPr="0035055A">
      <w:rPr>
        <w:rFonts w:ascii="Gotham" w:hAnsi="Gotham" w:cs="Arial"/>
        <w:sz w:val="20"/>
        <w:szCs w:val="20"/>
      </w:rPr>
      <w:t>MUNICIPIO DE SOGAMOSO</w:t>
    </w:r>
  </w:p>
  <w:p w14:paraId="7C166368" w14:textId="77777777" w:rsidR="00FD1EC1" w:rsidRPr="0035055A" w:rsidRDefault="00FD1EC1" w:rsidP="00EA236F">
    <w:pPr>
      <w:pStyle w:val="Encabezado"/>
      <w:tabs>
        <w:tab w:val="clear" w:pos="4252"/>
        <w:tab w:val="clear" w:pos="8504"/>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01F08C03" w14:textId="77777777" w:rsidR="00FD1EC1" w:rsidRPr="00491DC9" w:rsidRDefault="00FD1EC1" w:rsidP="00883069">
    <w:pPr>
      <w:pStyle w:val="Encabezado"/>
      <w:tabs>
        <w:tab w:val="clear" w:pos="4252"/>
        <w:tab w:val="clear" w:pos="8504"/>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0438130E" w14:textId="77777777" w:rsidR="00FD1EC1" w:rsidRDefault="00FD1EC1" w:rsidP="00431286">
    <w:pPr>
      <w:pStyle w:val="Encabezado"/>
      <w:tabs>
        <w:tab w:val="clear" w:pos="4252"/>
        <w:tab w:val="clear" w:pos="8504"/>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F14D87">
      <w:rPr>
        <w:rFonts w:ascii="Gotham" w:hAnsi="Gotham" w:cs="Arial"/>
        <w:bCs/>
        <w:noProof/>
        <w:sz w:val="20"/>
        <w:szCs w:val="20"/>
      </w:rPr>
      <w:pict w14:anchorId="236583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1033"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9E8DE" w14:textId="77777777" w:rsidR="00FD1EC1" w:rsidRDefault="00FD1E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23089E"/>
    <w:multiLevelType w:val="hybridMultilevel"/>
    <w:tmpl w:val="74E01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BDD5656"/>
    <w:multiLevelType w:val="hybridMultilevel"/>
    <w:tmpl w:val="A98E602E"/>
    <w:lvl w:ilvl="0" w:tplc="3DFAFDEA">
      <w:start w:val="1"/>
      <w:numFmt w:val="decimal"/>
      <w:lvlText w:val="%1."/>
      <w:lvlJc w:val="left"/>
      <w:pPr>
        <w:ind w:left="720" w:hanging="360"/>
      </w:pPr>
      <w:rPr>
        <w:rFonts w:ascii="Gotham" w:hAnsi="Gotham" w:cs="Arial"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89382376">
    <w:abstractNumId w:val="0"/>
  </w:num>
  <w:num w:numId="2" w16cid:durableId="1124738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36F"/>
    <w:rsid w:val="00011268"/>
    <w:rsid w:val="00014A85"/>
    <w:rsid w:val="000235C0"/>
    <w:rsid w:val="00033EA7"/>
    <w:rsid w:val="000405B8"/>
    <w:rsid w:val="000437FA"/>
    <w:rsid w:val="00060EC1"/>
    <w:rsid w:val="00073EE1"/>
    <w:rsid w:val="00085F78"/>
    <w:rsid w:val="00090995"/>
    <w:rsid w:val="000B17EA"/>
    <w:rsid w:val="000E15C5"/>
    <w:rsid w:val="00104E61"/>
    <w:rsid w:val="00122AED"/>
    <w:rsid w:val="00183DF1"/>
    <w:rsid w:val="001A1724"/>
    <w:rsid w:val="001D0195"/>
    <w:rsid w:val="001D2ACF"/>
    <w:rsid w:val="001E23AD"/>
    <w:rsid w:val="00201A4F"/>
    <w:rsid w:val="00204F54"/>
    <w:rsid w:val="002354B4"/>
    <w:rsid w:val="0025269F"/>
    <w:rsid w:val="002826B6"/>
    <w:rsid w:val="002A393E"/>
    <w:rsid w:val="002F67E3"/>
    <w:rsid w:val="002F73BD"/>
    <w:rsid w:val="003340E0"/>
    <w:rsid w:val="0035055A"/>
    <w:rsid w:val="0035380F"/>
    <w:rsid w:val="00362614"/>
    <w:rsid w:val="00381942"/>
    <w:rsid w:val="003A6241"/>
    <w:rsid w:val="003A7E11"/>
    <w:rsid w:val="003B497C"/>
    <w:rsid w:val="003B5A3B"/>
    <w:rsid w:val="003B754C"/>
    <w:rsid w:val="003C160D"/>
    <w:rsid w:val="003C35B8"/>
    <w:rsid w:val="003C362C"/>
    <w:rsid w:val="003E32BD"/>
    <w:rsid w:val="00431286"/>
    <w:rsid w:val="004605FC"/>
    <w:rsid w:val="004700DA"/>
    <w:rsid w:val="00483008"/>
    <w:rsid w:val="0049012E"/>
    <w:rsid w:val="00491DC9"/>
    <w:rsid w:val="0049456F"/>
    <w:rsid w:val="004A4E58"/>
    <w:rsid w:val="004B02A7"/>
    <w:rsid w:val="004C0AC1"/>
    <w:rsid w:val="004D3E90"/>
    <w:rsid w:val="0052149D"/>
    <w:rsid w:val="00524CD3"/>
    <w:rsid w:val="005355CF"/>
    <w:rsid w:val="00557791"/>
    <w:rsid w:val="0056483B"/>
    <w:rsid w:val="00572121"/>
    <w:rsid w:val="00572B6E"/>
    <w:rsid w:val="00593E94"/>
    <w:rsid w:val="005A19E5"/>
    <w:rsid w:val="005A70B6"/>
    <w:rsid w:val="005C7E2D"/>
    <w:rsid w:val="005D6D56"/>
    <w:rsid w:val="005E6103"/>
    <w:rsid w:val="005F26C6"/>
    <w:rsid w:val="00600541"/>
    <w:rsid w:val="00631768"/>
    <w:rsid w:val="0064229B"/>
    <w:rsid w:val="0065095C"/>
    <w:rsid w:val="006757BC"/>
    <w:rsid w:val="00676B41"/>
    <w:rsid w:val="006A53A6"/>
    <w:rsid w:val="006D1191"/>
    <w:rsid w:val="006D5635"/>
    <w:rsid w:val="006E3EBD"/>
    <w:rsid w:val="006E555A"/>
    <w:rsid w:val="00735F77"/>
    <w:rsid w:val="00742D81"/>
    <w:rsid w:val="0075621D"/>
    <w:rsid w:val="00756805"/>
    <w:rsid w:val="00764470"/>
    <w:rsid w:val="00770B53"/>
    <w:rsid w:val="00782BDE"/>
    <w:rsid w:val="007A582D"/>
    <w:rsid w:val="007A6D4B"/>
    <w:rsid w:val="007C73AD"/>
    <w:rsid w:val="007E0BD0"/>
    <w:rsid w:val="007E249B"/>
    <w:rsid w:val="007F745E"/>
    <w:rsid w:val="008024A0"/>
    <w:rsid w:val="00803A4D"/>
    <w:rsid w:val="00805C97"/>
    <w:rsid w:val="00845A3E"/>
    <w:rsid w:val="0085689A"/>
    <w:rsid w:val="00883069"/>
    <w:rsid w:val="008917C5"/>
    <w:rsid w:val="00897100"/>
    <w:rsid w:val="008978BC"/>
    <w:rsid w:val="008B0954"/>
    <w:rsid w:val="008C2445"/>
    <w:rsid w:val="008D1287"/>
    <w:rsid w:val="008E4DAC"/>
    <w:rsid w:val="008F1E37"/>
    <w:rsid w:val="008F364D"/>
    <w:rsid w:val="009011DC"/>
    <w:rsid w:val="00903BC3"/>
    <w:rsid w:val="00903CA8"/>
    <w:rsid w:val="00913C00"/>
    <w:rsid w:val="009675FC"/>
    <w:rsid w:val="00A01B36"/>
    <w:rsid w:val="00A06762"/>
    <w:rsid w:val="00A23B56"/>
    <w:rsid w:val="00A375B1"/>
    <w:rsid w:val="00A4726C"/>
    <w:rsid w:val="00A71176"/>
    <w:rsid w:val="00A8169E"/>
    <w:rsid w:val="00A87990"/>
    <w:rsid w:val="00AC1F37"/>
    <w:rsid w:val="00AC4720"/>
    <w:rsid w:val="00AE244B"/>
    <w:rsid w:val="00B24BA6"/>
    <w:rsid w:val="00B25482"/>
    <w:rsid w:val="00B36743"/>
    <w:rsid w:val="00B7667E"/>
    <w:rsid w:val="00B8503C"/>
    <w:rsid w:val="00B85668"/>
    <w:rsid w:val="00B900B2"/>
    <w:rsid w:val="00BA07F4"/>
    <w:rsid w:val="00BD4F03"/>
    <w:rsid w:val="00BE2CE7"/>
    <w:rsid w:val="00BF71DA"/>
    <w:rsid w:val="00C07349"/>
    <w:rsid w:val="00C16C4A"/>
    <w:rsid w:val="00C25DD2"/>
    <w:rsid w:val="00C42C05"/>
    <w:rsid w:val="00C46C9D"/>
    <w:rsid w:val="00CA1C2F"/>
    <w:rsid w:val="00CB0B93"/>
    <w:rsid w:val="00CB1C9A"/>
    <w:rsid w:val="00CC4440"/>
    <w:rsid w:val="00D215D2"/>
    <w:rsid w:val="00D25A7B"/>
    <w:rsid w:val="00D5554F"/>
    <w:rsid w:val="00D57B2B"/>
    <w:rsid w:val="00D61494"/>
    <w:rsid w:val="00D731DC"/>
    <w:rsid w:val="00D7411D"/>
    <w:rsid w:val="00D76194"/>
    <w:rsid w:val="00D93952"/>
    <w:rsid w:val="00DE44EA"/>
    <w:rsid w:val="00E178A7"/>
    <w:rsid w:val="00E47AA9"/>
    <w:rsid w:val="00E60184"/>
    <w:rsid w:val="00E633AF"/>
    <w:rsid w:val="00E821CF"/>
    <w:rsid w:val="00E9621A"/>
    <w:rsid w:val="00EA236F"/>
    <w:rsid w:val="00EC1781"/>
    <w:rsid w:val="00EC17AC"/>
    <w:rsid w:val="00F07D9E"/>
    <w:rsid w:val="00F14D87"/>
    <w:rsid w:val="00F15543"/>
    <w:rsid w:val="00F266DD"/>
    <w:rsid w:val="00F35F4D"/>
    <w:rsid w:val="00F4340B"/>
    <w:rsid w:val="00F56057"/>
    <w:rsid w:val="00F6211A"/>
    <w:rsid w:val="00FB30E0"/>
    <w:rsid w:val="00FD1EC1"/>
    <w:rsid w:val="00FF4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EB79D"/>
  <w15:chartTrackingRefBased/>
  <w15:docId w15:val="{59301D69-3E9A-4BB6-A06C-EEEEB7879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9A"/>
    <w:pPr>
      <w:spacing w:after="200" w:line="276" w:lineRule="auto"/>
    </w:pPr>
    <w:rPr>
      <w:sz w:val="22"/>
      <w:szCs w:val="22"/>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A236F"/>
    <w:pPr>
      <w:tabs>
        <w:tab w:val="center" w:pos="4252"/>
        <w:tab w:val="right" w:pos="8504"/>
      </w:tabs>
      <w:spacing w:after="0" w:line="240" w:lineRule="auto"/>
    </w:pPr>
  </w:style>
  <w:style w:type="character" w:customStyle="1" w:styleId="EncabezadoCar">
    <w:name w:val="Encabezado Car"/>
    <w:basedOn w:val="Fuentedeprrafopredeter"/>
    <w:link w:val="Encabezado"/>
    <w:rsid w:val="00EA236F"/>
  </w:style>
  <w:style w:type="paragraph" w:styleId="Piedepgina">
    <w:name w:val="footer"/>
    <w:basedOn w:val="Normal"/>
    <w:link w:val="PiedepginaCar"/>
    <w:unhideWhenUsed/>
    <w:rsid w:val="00EA236F"/>
    <w:pPr>
      <w:tabs>
        <w:tab w:val="center" w:pos="4252"/>
        <w:tab w:val="right" w:pos="8504"/>
      </w:tabs>
      <w:spacing w:after="0" w:line="240" w:lineRule="auto"/>
    </w:pPr>
  </w:style>
  <w:style w:type="character" w:customStyle="1" w:styleId="PiedepginaCar">
    <w:name w:val="Pie de página Car"/>
    <w:basedOn w:val="Fuentedeprrafopredeter"/>
    <w:link w:val="Piedepgina"/>
    <w:semiHidden/>
    <w:rsid w:val="00EA236F"/>
  </w:style>
  <w:style w:type="character" w:styleId="Hipervnculo">
    <w:name w:val="Hyperlink"/>
    <w:rsid w:val="00EA236F"/>
    <w:rPr>
      <w:color w:val="0000FF"/>
      <w:u w:val="single"/>
    </w:rPr>
  </w:style>
  <w:style w:type="character" w:customStyle="1" w:styleId="apple-converted-space">
    <w:name w:val="apple-converted-space"/>
    <w:basedOn w:val="Fuentedeprrafopredeter"/>
    <w:rsid w:val="009011DC"/>
  </w:style>
  <w:style w:type="table" w:styleId="Tablaconcuadrcula">
    <w:name w:val="Table Grid"/>
    <w:basedOn w:val="Tablanormal"/>
    <w:uiPriority w:val="59"/>
    <w:rsid w:val="00204F54"/>
    <w:rPr>
      <w:rFonts w:ascii="Times New Roman" w:eastAsia="Times New Roman" w:hAnsi="Times New Roman"/>
      <w:sz w:val="24"/>
      <w:szCs w:val="24"/>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5F26C6"/>
    <w:rPr>
      <w:rFonts w:eastAsia="Times New Roman"/>
      <w:lang w:eastAsia="en-US"/>
    </w:rPr>
  </w:style>
  <w:style w:type="character" w:customStyle="1" w:styleId="SinespaciadoCar">
    <w:name w:val="Sin espaciado Car"/>
    <w:link w:val="Sinespaciado"/>
    <w:uiPriority w:val="1"/>
    <w:rsid w:val="005F26C6"/>
    <w:rPr>
      <w:rFonts w:eastAsia="Times New Roman"/>
      <w:lang w:eastAsia="en-US"/>
    </w:rPr>
  </w:style>
  <w:style w:type="paragraph" w:styleId="Prrafodelista">
    <w:name w:val="List Paragraph"/>
    <w:basedOn w:val="Normal"/>
    <w:uiPriority w:val="34"/>
    <w:qFormat/>
    <w:rsid w:val="000B17EA"/>
    <w:pPr>
      <w:spacing w:after="120" w:line="264" w:lineRule="auto"/>
      <w:ind w:left="720"/>
      <w:contextualSpacing/>
    </w:pPr>
    <w:rPr>
      <w:rFonts w:cs="Calibri"/>
      <w:sz w:val="20"/>
      <w:szCs w:val="20"/>
      <w:lang w:val="es-CO" w:eastAsia="es-CO"/>
    </w:rPr>
  </w:style>
  <w:style w:type="paragraph" w:styleId="NormalWeb">
    <w:name w:val="Normal (Web)"/>
    <w:basedOn w:val="Normal"/>
    <w:uiPriority w:val="99"/>
    <w:semiHidden/>
    <w:unhideWhenUsed/>
    <w:rsid w:val="00AE244B"/>
    <w:pPr>
      <w:spacing w:before="100" w:beforeAutospacing="1" w:after="100" w:afterAutospacing="1" w:line="240" w:lineRule="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753331">
      <w:bodyDiv w:val="1"/>
      <w:marLeft w:val="0"/>
      <w:marRight w:val="0"/>
      <w:marTop w:val="0"/>
      <w:marBottom w:val="0"/>
      <w:divBdr>
        <w:top w:val="none" w:sz="0" w:space="0" w:color="auto"/>
        <w:left w:val="none" w:sz="0" w:space="0" w:color="auto"/>
        <w:bottom w:val="none" w:sz="0" w:space="0" w:color="auto"/>
        <w:right w:val="none" w:sz="0" w:space="0" w:color="auto"/>
      </w:divBdr>
    </w:div>
    <w:div w:id="997344825">
      <w:bodyDiv w:val="1"/>
      <w:marLeft w:val="0"/>
      <w:marRight w:val="0"/>
      <w:marTop w:val="0"/>
      <w:marBottom w:val="0"/>
      <w:divBdr>
        <w:top w:val="none" w:sz="0" w:space="0" w:color="auto"/>
        <w:left w:val="none" w:sz="0" w:space="0" w:color="auto"/>
        <w:bottom w:val="none" w:sz="0" w:space="0" w:color="auto"/>
        <w:right w:val="none" w:sz="0" w:space="0" w:color="auto"/>
      </w:divBdr>
    </w:div>
    <w:div w:id="148885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A50AC-4572-43EB-A985-BE5BD392A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6244</Words>
  <Characters>34347</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160- (consecutivo)</vt:lpstr>
    </vt:vector>
  </TitlesOfParts>
  <Company>Windows uE</Company>
  <LinksUpToDate>false</LinksUpToDate>
  <CharactersWithSpaces>40510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 (consecutivo)</dc:title>
  <dc:subject/>
  <dc:creator>WinuE</dc:creator>
  <cp:keywords/>
  <cp:lastModifiedBy>ALCALDIA SOGAMOSO</cp:lastModifiedBy>
  <cp:revision>3</cp:revision>
  <cp:lastPrinted>2025-08-29T17:39:00Z</cp:lastPrinted>
  <dcterms:created xsi:type="dcterms:W3CDTF">2026-05-15T16:38:00Z</dcterms:created>
  <dcterms:modified xsi:type="dcterms:W3CDTF">2026-05-15T16:38:00Z</dcterms:modified>
</cp:coreProperties>
</file>