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A406A" w14:textId="77777777" w:rsidR="00B33F41" w:rsidRPr="0090404C" w:rsidRDefault="00600E1F" w:rsidP="00B33F41">
      <w:pPr>
        <w:ind w:left="29"/>
        <w:jc w:val="both"/>
        <w:rPr>
          <w:rFonts w:ascii="Century Gothic" w:hAnsi="Century Gothic"/>
          <w:b/>
          <w:bCs/>
          <w:lang w:val="es-ES"/>
        </w:rPr>
      </w:pPr>
      <w:r w:rsidRPr="0090404C">
        <w:rPr>
          <w:rFonts w:ascii="Century Gothic" w:hAnsi="Century Gothic"/>
          <w:b/>
          <w:bCs/>
          <w:lang w:val="es-ES"/>
        </w:rPr>
        <w:t xml:space="preserve">CLÁUSULAS ADICIONALES AL CONTRATO DE </w:t>
      </w:r>
      <w:r w:rsidR="00B33F41" w:rsidRPr="0090404C">
        <w:rPr>
          <w:rFonts w:ascii="Century Gothic" w:hAnsi="Century Gothic"/>
          <w:b/>
          <w:bCs/>
          <w:lang w:val="es-ES"/>
        </w:rPr>
        <w:t xml:space="preserve">PRESTACIÓN DE SERVICIOS PARA PRESTAR SERVICIOS ESPECIALIZADOS DE ORGANIZACIÓN, CLASIFICACIÓN, ALISTAMIENTO, DIGITALIZACIÓN DE LAS HISTORIAS LABORALES DE LA SECRETARÍA DE EDUCACIÓN DISTRITAL, CONFORME A LA LEY 594 DE 2000 - LEY GENERAL DE ARCHIVOS, SUS NORMAS REGLAMENTARIAS VIGENTES Y LAS POLÍTICAS Y PROCEDIMIENTOS ARCHIVÍSTICOS DEFINIDOS POR LA SED </w:t>
      </w:r>
    </w:p>
    <w:p w14:paraId="1FACC2A4" w14:textId="72D5E784" w:rsidR="00600E1F" w:rsidRPr="0090404C" w:rsidRDefault="00600E1F" w:rsidP="00B33F41">
      <w:pPr>
        <w:tabs>
          <w:tab w:val="left" w:pos="6521"/>
          <w:tab w:val="left" w:pos="6946"/>
        </w:tabs>
        <w:spacing w:line="240" w:lineRule="auto"/>
        <w:jc w:val="both"/>
        <w:rPr>
          <w:rFonts w:ascii="Century Gothic" w:hAnsi="Century Gothic"/>
          <w:b/>
          <w:lang w:val="es-ES"/>
        </w:rPr>
      </w:pPr>
      <w:r w:rsidRPr="0090404C">
        <w:rPr>
          <w:rFonts w:ascii="Century Gothic" w:hAnsi="Century Gothic"/>
          <w:b/>
          <w:lang w:val="es-ES"/>
        </w:rPr>
        <w:t xml:space="preserve">                                                                                                                                                                                                                                                                                                                                  </w:t>
      </w:r>
    </w:p>
    <w:p w14:paraId="77059EA1" w14:textId="1D1EABFE" w:rsidR="00B33F41" w:rsidRPr="0090404C" w:rsidRDefault="00600E1F" w:rsidP="00B33F41">
      <w:pPr>
        <w:ind w:left="29"/>
        <w:jc w:val="both"/>
        <w:rPr>
          <w:rFonts w:ascii="Century Gothic" w:hAnsi="Century Gothic"/>
          <w:b/>
          <w:bCs/>
          <w:lang w:val="es-ES"/>
        </w:rPr>
      </w:pPr>
      <w:r w:rsidRPr="0090404C">
        <w:rPr>
          <w:rFonts w:ascii="Century Gothic" w:hAnsi="Century Gothic"/>
          <w:b/>
          <w:bCs/>
          <w:lang w:val="es-ES"/>
        </w:rPr>
        <w:t xml:space="preserve">CLÁUSULA PRIMERA. - </w:t>
      </w:r>
      <w:r w:rsidR="007E0CE2" w:rsidRPr="0090404C">
        <w:rPr>
          <w:rFonts w:ascii="Century Gothic" w:hAnsi="Century Gothic"/>
          <w:lang w:val="es-ES"/>
        </w:rPr>
        <w:t>Prestar servicios especializados de organización, clasificación, alistamiento, digitalización de las historias laborales de la Secretaría de Educación Distrital, conforme a la Ley 594 de 2000 - Ley general de archivos, sus normas reglamentarias vigentes y las políticas y procedimientos archivísticos definidos por la sed</w:t>
      </w:r>
      <w:r w:rsidR="00B33F41" w:rsidRPr="0090404C">
        <w:rPr>
          <w:rFonts w:ascii="Century Gothic" w:hAnsi="Century Gothic"/>
          <w:b/>
          <w:bCs/>
          <w:lang w:val="es-ES"/>
        </w:rPr>
        <w:t xml:space="preserve"> </w:t>
      </w:r>
    </w:p>
    <w:p w14:paraId="18C512B2" w14:textId="77777777" w:rsidR="00B33F41" w:rsidRPr="0090404C" w:rsidRDefault="00600E1F" w:rsidP="007E0CE2">
      <w:pPr>
        <w:spacing w:after="0"/>
        <w:jc w:val="both"/>
        <w:rPr>
          <w:rFonts w:ascii="Century Gothic" w:eastAsia="Times New Roman" w:hAnsi="Century Gothic" w:cs="Arial"/>
          <w:bCs/>
          <w:lang w:val="es-ES" w:eastAsia="es-ES"/>
        </w:rPr>
      </w:pPr>
      <w:r w:rsidRPr="0090404C">
        <w:rPr>
          <w:rFonts w:ascii="Century Gothic" w:hAnsi="Century Gothic"/>
          <w:b/>
          <w:bCs/>
          <w:lang w:val="es-ES"/>
        </w:rPr>
        <w:t xml:space="preserve">CLÁUSULA SEGUNDA - ALCANCE DEL OBJETO: </w:t>
      </w:r>
      <w:r w:rsidR="00B33F41" w:rsidRPr="0090404C">
        <w:rPr>
          <w:rFonts w:ascii="Century Gothic" w:eastAsia="Times New Roman" w:hAnsi="Century Gothic" w:cs="Arial"/>
          <w:bCs/>
          <w:lang w:val="es-ES" w:eastAsia="es-ES"/>
        </w:rPr>
        <w:t xml:space="preserve">La Secretaría de Educación Distrital, administra un volumen significativo de Historias Laborales (HL) las cuales constituyen documentos esenciales para la gestión misional, administrativa, y jurídica de la Entidad. </w:t>
      </w:r>
    </w:p>
    <w:p w14:paraId="5B6B0018" w14:textId="77777777" w:rsidR="00B33F41" w:rsidRPr="0090404C" w:rsidRDefault="00B33F41" w:rsidP="007E0CE2">
      <w:pPr>
        <w:spacing w:after="0" w:line="240" w:lineRule="auto"/>
        <w:jc w:val="both"/>
        <w:rPr>
          <w:rFonts w:ascii="Century Gothic" w:eastAsia="Times New Roman" w:hAnsi="Century Gothic" w:cs="Arial"/>
          <w:bCs/>
          <w:lang w:val="es-ES" w:eastAsia="es-ES"/>
        </w:rPr>
      </w:pPr>
    </w:p>
    <w:p w14:paraId="32EF72DC"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r w:rsidRPr="0090404C">
        <w:rPr>
          <w:rFonts w:ascii="Century Gothic" w:eastAsia="Times New Roman" w:hAnsi="Century Gothic" w:cs="Arial"/>
          <w:bCs/>
          <w:lang w:val="es-ES" w:eastAsia="es-ES"/>
        </w:rPr>
        <w:t xml:space="preserve">Con base en lo anterior, EL CONTRATISTA deberá prestar el servicio especializado de organización, clasificación, alistamiento y digitalización de las historias laborales, a todo costo. Este servicio deberá ejecutarse de manera integral en las instalaciones de la SED, cumpliendo con la Ley 594 de 2000, sus normas reglamentarias y demás lineamientos que disponga la Secretaría de Educación Distrital. Las actividades se desarrollarán hasta agotar la cantidad de imágenes contratadas y el presupuesto asignado, dentro del plazo establecido en el contrato y conforme a las condiciones técnicas definidas en el Anexo Técnico. Así mismo, deberán observarse las disposiciones vigentes en materia de gestión documental, así como las políticas y procedimientos establecidos por la SED para la organización de los archivos de historias laborales. </w:t>
      </w:r>
    </w:p>
    <w:p w14:paraId="2716291B"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p>
    <w:p w14:paraId="1833B9B7"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r w:rsidRPr="0090404C">
        <w:rPr>
          <w:rFonts w:ascii="Century Gothic" w:eastAsia="Times New Roman" w:hAnsi="Century Gothic" w:cs="Arial"/>
          <w:bCs/>
          <w:lang w:val="es-ES" w:eastAsia="es-ES"/>
        </w:rPr>
        <w:t xml:space="preserve">El contratista deberá, como mínimo: </w:t>
      </w:r>
    </w:p>
    <w:p w14:paraId="13687135"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p>
    <w:p w14:paraId="28CBBBEC"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r w:rsidRPr="0090404C">
        <w:rPr>
          <w:rFonts w:ascii="Century Gothic" w:eastAsia="Times New Roman" w:hAnsi="Century Gothic" w:cs="Arial"/>
          <w:bCs/>
          <w:lang w:val="es-ES" w:eastAsia="es-ES"/>
        </w:rPr>
        <w:t xml:space="preserve">1. Realizar diagnóstico archivístico inicial. </w:t>
      </w:r>
    </w:p>
    <w:p w14:paraId="2AF51305"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r w:rsidRPr="0090404C">
        <w:rPr>
          <w:rFonts w:ascii="Century Gothic" w:eastAsia="Times New Roman" w:hAnsi="Century Gothic" w:cs="Arial"/>
          <w:bCs/>
          <w:lang w:val="es-ES" w:eastAsia="es-ES"/>
        </w:rPr>
        <w:t xml:space="preserve">2. Aplicar procesos técnicos de organización documental (clasificación, ordenación y descripción). </w:t>
      </w:r>
    </w:p>
    <w:p w14:paraId="16E768D5"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r w:rsidRPr="0090404C">
        <w:rPr>
          <w:rFonts w:ascii="Century Gothic" w:eastAsia="Times New Roman" w:hAnsi="Century Gothic" w:cs="Arial"/>
          <w:bCs/>
          <w:lang w:val="es-ES" w:eastAsia="es-ES"/>
        </w:rPr>
        <w:t xml:space="preserve">3. Alistar físicamente las unidades documentales (limpieza, foliación, rotulación, embalaje). </w:t>
      </w:r>
    </w:p>
    <w:p w14:paraId="46AD67D4"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r w:rsidRPr="0090404C">
        <w:rPr>
          <w:rFonts w:ascii="Century Gothic" w:eastAsia="Times New Roman" w:hAnsi="Century Gothic" w:cs="Arial"/>
          <w:bCs/>
          <w:lang w:val="es-ES" w:eastAsia="es-ES"/>
        </w:rPr>
        <w:t xml:space="preserve">4. Digitalizar documentos conforme a estándares técnicos y de calidad. </w:t>
      </w:r>
    </w:p>
    <w:p w14:paraId="05750F8E"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r w:rsidRPr="0090404C">
        <w:rPr>
          <w:rFonts w:ascii="Century Gothic" w:eastAsia="Times New Roman" w:hAnsi="Century Gothic" w:cs="Arial"/>
          <w:bCs/>
          <w:lang w:val="es-ES" w:eastAsia="es-ES"/>
        </w:rPr>
        <w:t xml:space="preserve">5. Entregar inventarios documentales físicos y digitales actualizados a la SED. </w:t>
      </w:r>
    </w:p>
    <w:p w14:paraId="76E25E66"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r w:rsidRPr="0090404C">
        <w:rPr>
          <w:rFonts w:ascii="Century Gothic" w:eastAsia="Times New Roman" w:hAnsi="Century Gothic" w:cs="Arial"/>
          <w:bCs/>
          <w:lang w:val="es-ES" w:eastAsia="es-ES"/>
        </w:rPr>
        <w:t xml:space="preserve">6. Asegurar confidencialidad y protección de datos personales. </w:t>
      </w:r>
    </w:p>
    <w:p w14:paraId="654C6883"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p>
    <w:p w14:paraId="3F52545D"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r w:rsidRPr="0090404C">
        <w:rPr>
          <w:rFonts w:ascii="Century Gothic" w:eastAsia="Times New Roman" w:hAnsi="Century Gothic" w:cs="Arial"/>
          <w:bCs/>
          <w:lang w:val="es-ES" w:eastAsia="es-ES"/>
        </w:rPr>
        <w:lastRenderedPageBreak/>
        <w:t xml:space="preserve">EL CONTRATISTA deberá implementar todos los procesos físicos, técnicos, tecnológicos y normativos requeridos para garantizar la correcta gestión, conservación, disponibilidad, accesibilidad, búsqueda y consulta digital de las historias laborales priorizadas de la Secretaría de Educación Distrital, manteniendo la integridad, autenticidad, confiabilidad y accesibilidad a los documentos, de acuerdo con las normas establecidas por el AGN en materia de archivo, gestión documental y protección de datos personales, para las series relacionadas a continuación: </w:t>
      </w:r>
    </w:p>
    <w:p w14:paraId="547B4767"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p>
    <w:tbl>
      <w:tblPr>
        <w:tblW w:w="8570" w:type="dxa"/>
        <w:jc w:val="center"/>
        <w:tblLayout w:type="fixed"/>
        <w:tblCellMar>
          <w:left w:w="70" w:type="dxa"/>
          <w:right w:w="70" w:type="dxa"/>
        </w:tblCellMar>
        <w:tblLook w:val="04A0" w:firstRow="1" w:lastRow="0" w:firstColumn="1" w:lastColumn="0" w:noHBand="0" w:noVBand="1"/>
      </w:tblPr>
      <w:tblGrid>
        <w:gridCol w:w="3530"/>
        <w:gridCol w:w="2520"/>
        <w:gridCol w:w="2520"/>
      </w:tblGrid>
      <w:tr w:rsidR="00B33F41" w:rsidRPr="0090404C" w14:paraId="0A1F80C5" w14:textId="77777777" w:rsidTr="00A802A4">
        <w:trPr>
          <w:trHeight w:val="309"/>
          <w:jc w:val="center"/>
        </w:trPr>
        <w:tc>
          <w:tcPr>
            <w:tcW w:w="3530" w:type="dxa"/>
            <w:tcBorders>
              <w:top w:val="single" w:sz="8" w:space="0" w:color="auto"/>
              <w:left w:val="single" w:sz="8" w:space="0" w:color="auto"/>
              <w:bottom w:val="single" w:sz="8" w:space="0" w:color="auto"/>
              <w:right w:val="single" w:sz="8" w:space="0" w:color="auto"/>
            </w:tcBorders>
            <w:shd w:val="clear" w:color="auto" w:fill="E8E8E8"/>
            <w:vAlign w:val="center"/>
            <w:hideMark/>
          </w:tcPr>
          <w:p w14:paraId="186F2F89" w14:textId="77777777" w:rsidR="00B33F41" w:rsidRPr="0090404C" w:rsidRDefault="00B33F41" w:rsidP="00B33F41">
            <w:pPr>
              <w:spacing w:after="0" w:line="240" w:lineRule="auto"/>
              <w:jc w:val="center"/>
              <w:rPr>
                <w:rFonts w:ascii="Century Gothic" w:eastAsia="Times New Roman" w:hAnsi="Century Gothic" w:cs="Arial"/>
                <w:b/>
                <w:lang w:val="es-ES" w:eastAsia="es-ES"/>
              </w:rPr>
            </w:pPr>
            <w:r w:rsidRPr="0090404C">
              <w:rPr>
                <w:rFonts w:ascii="Century Gothic" w:eastAsia="Times New Roman" w:hAnsi="Century Gothic" w:cs="Arial"/>
                <w:b/>
                <w:lang w:val="es-ES" w:eastAsia="es-ES"/>
              </w:rPr>
              <w:t>SERIE DOCUMENTAL</w:t>
            </w:r>
          </w:p>
        </w:tc>
        <w:tc>
          <w:tcPr>
            <w:tcW w:w="2520" w:type="dxa"/>
            <w:tcBorders>
              <w:top w:val="single" w:sz="8" w:space="0" w:color="auto"/>
              <w:left w:val="nil"/>
              <w:bottom w:val="single" w:sz="8" w:space="0" w:color="auto"/>
              <w:right w:val="single" w:sz="8" w:space="0" w:color="auto"/>
            </w:tcBorders>
            <w:shd w:val="clear" w:color="auto" w:fill="E8E8E8"/>
            <w:vAlign w:val="center"/>
            <w:hideMark/>
          </w:tcPr>
          <w:p w14:paraId="7C7F4A92" w14:textId="77777777" w:rsidR="00B33F41" w:rsidRPr="0090404C" w:rsidRDefault="00B33F41" w:rsidP="00B33F41">
            <w:pPr>
              <w:spacing w:after="0" w:line="240" w:lineRule="auto"/>
              <w:jc w:val="center"/>
              <w:rPr>
                <w:rFonts w:ascii="Century Gothic" w:eastAsia="Times New Roman" w:hAnsi="Century Gothic" w:cs="Arial"/>
                <w:b/>
                <w:lang w:val="es-ES" w:eastAsia="es-ES"/>
              </w:rPr>
            </w:pPr>
            <w:r w:rsidRPr="0090404C">
              <w:rPr>
                <w:rFonts w:ascii="Century Gothic" w:eastAsia="Times New Roman" w:hAnsi="Century Gothic" w:cs="Arial"/>
                <w:b/>
                <w:lang w:val="es-ES" w:eastAsia="es-ES"/>
              </w:rPr>
              <w:t xml:space="preserve">CANTIDAD </w:t>
            </w:r>
          </w:p>
          <w:p w14:paraId="3A5CBEE5" w14:textId="77777777" w:rsidR="00B33F41" w:rsidRPr="0090404C" w:rsidRDefault="00B33F41" w:rsidP="00B33F41">
            <w:pPr>
              <w:spacing w:after="0" w:line="240" w:lineRule="auto"/>
              <w:jc w:val="center"/>
              <w:rPr>
                <w:rFonts w:ascii="Century Gothic" w:eastAsia="Times New Roman" w:hAnsi="Century Gothic" w:cs="Arial"/>
                <w:b/>
                <w:lang w:val="es-ES" w:eastAsia="es-ES"/>
              </w:rPr>
            </w:pPr>
            <w:r w:rsidRPr="0090404C">
              <w:rPr>
                <w:rFonts w:ascii="Century Gothic" w:eastAsia="Times New Roman" w:hAnsi="Century Gothic" w:cs="Arial"/>
                <w:b/>
                <w:lang w:val="es-ES" w:eastAsia="es-ES"/>
              </w:rPr>
              <w:t>Imagen Digitalizada</w:t>
            </w:r>
          </w:p>
        </w:tc>
        <w:tc>
          <w:tcPr>
            <w:tcW w:w="2520" w:type="dxa"/>
            <w:tcBorders>
              <w:top w:val="single" w:sz="8" w:space="0" w:color="auto"/>
              <w:left w:val="nil"/>
              <w:bottom w:val="single" w:sz="8" w:space="0" w:color="auto"/>
              <w:right w:val="single" w:sz="8" w:space="0" w:color="auto"/>
            </w:tcBorders>
            <w:shd w:val="clear" w:color="auto" w:fill="E8E8E8"/>
            <w:vAlign w:val="center"/>
            <w:hideMark/>
          </w:tcPr>
          <w:p w14:paraId="13143AC6" w14:textId="77777777" w:rsidR="00B33F41" w:rsidRPr="0090404C" w:rsidRDefault="00B33F41" w:rsidP="00B33F41">
            <w:pPr>
              <w:spacing w:after="0" w:line="240" w:lineRule="auto"/>
              <w:jc w:val="center"/>
              <w:rPr>
                <w:rFonts w:ascii="Century Gothic" w:eastAsia="Times New Roman" w:hAnsi="Century Gothic" w:cs="Arial"/>
                <w:b/>
                <w:lang w:val="es-ES" w:eastAsia="es-ES"/>
              </w:rPr>
            </w:pPr>
            <w:r w:rsidRPr="0090404C">
              <w:rPr>
                <w:rFonts w:ascii="Century Gothic" w:eastAsia="Times New Roman" w:hAnsi="Century Gothic" w:cs="Arial"/>
                <w:b/>
                <w:lang w:val="es-ES" w:eastAsia="es-ES"/>
              </w:rPr>
              <w:t>CANTIDAD METROS LINEALES</w:t>
            </w:r>
          </w:p>
        </w:tc>
      </w:tr>
      <w:tr w:rsidR="00B33F41" w:rsidRPr="0090404C" w14:paraId="7A72F310" w14:textId="77777777" w:rsidTr="00A802A4">
        <w:trPr>
          <w:trHeight w:val="185"/>
          <w:jc w:val="center"/>
        </w:trPr>
        <w:tc>
          <w:tcPr>
            <w:tcW w:w="3530" w:type="dxa"/>
            <w:tcBorders>
              <w:top w:val="nil"/>
              <w:left w:val="single" w:sz="8" w:space="0" w:color="auto"/>
              <w:bottom w:val="single" w:sz="8" w:space="0" w:color="auto"/>
              <w:right w:val="single" w:sz="8" w:space="0" w:color="auto"/>
            </w:tcBorders>
            <w:shd w:val="clear" w:color="auto" w:fill="FFFFFF"/>
            <w:vAlign w:val="center"/>
            <w:hideMark/>
          </w:tcPr>
          <w:p w14:paraId="759BB9F0" w14:textId="77777777" w:rsidR="00B33F41" w:rsidRPr="0090404C" w:rsidRDefault="00B33F41" w:rsidP="00B33F41">
            <w:pPr>
              <w:spacing w:after="0" w:line="240" w:lineRule="auto"/>
              <w:jc w:val="center"/>
              <w:rPr>
                <w:rFonts w:ascii="Century Gothic" w:eastAsia="Times New Roman" w:hAnsi="Century Gothic" w:cs="Arial"/>
                <w:bCs/>
                <w:lang w:val="es-ES" w:eastAsia="es-ES"/>
              </w:rPr>
            </w:pPr>
            <w:r w:rsidRPr="0090404C">
              <w:rPr>
                <w:rFonts w:ascii="Century Gothic" w:eastAsia="Times New Roman" w:hAnsi="Century Gothic" w:cs="Arial"/>
                <w:bCs/>
                <w:lang w:val="es-ES" w:eastAsia="es-ES"/>
              </w:rPr>
              <w:t>Historia laboral</w:t>
            </w:r>
          </w:p>
        </w:tc>
        <w:tc>
          <w:tcPr>
            <w:tcW w:w="2520" w:type="dxa"/>
            <w:tcBorders>
              <w:top w:val="nil"/>
              <w:left w:val="nil"/>
              <w:bottom w:val="single" w:sz="8" w:space="0" w:color="auto"/>
              <w:right w:val="single" w:sz="8" w:space="0" w:color="auto"/>
            </w:tcBorders>
            <w:shd w:val="clear" w:color="auto" w:fill="FFFFFF"/>
            <w:vAlign w:val="center"/>
            <w:hideMark/>
          </w:tcPr>
          <w:p w14:paraId="72392B1D" w14:textId="77777777" w:rsidR="00B33F41" w:rsidRPr="0090404C" w:rsidRDefault="00B33F41" w:rsidP="00B33F41">
            <w:pPr>
              <w:spacing w:after="0" w:line="240" w:lineRule="auto"/>
              <w:jc w:val="center"/>
              <w:rPr>
                <w:rFonts w:ascii="Century Gothic" w:eastAsia="Times New Roman" w:hAnsi="Century Gothic" w:cs="Arial"/>
                <w:bCs/>
                <w:lang w:val="es-ES" w:eastAsia="es-ES"/>
              </w:rPr>
            </w:pPr>
            <w:r w:rsidRPr="0090404C">
              <w:rPr>
                <w:rFonts w:ascii="Century Gothic" w:eastAsia="Times New Roman" w:hAnsi="Century Gothic" w:cs="Arial"/>
                <w:bCs/>
                <w:lang w:val="es-ES" w:eastAsia="es-ES"/>
              </w:rPr>
              <w:t xml:space="preserve">        2.697.600 </w:t>
            </w:r>
          </w:p>
        </w:tc>
        <w:tc>
          <w:tcPr>
            <w:tcW w:w="2520" w:type="dxa"/>
            <w:tcBorders>
              <w:top w:val="nil"/>
              <w:left w:val="nil"/>
              <w:bottom w:val="single" w:sz="8" w:space="0" w:color="auto"/>
              <w:right w:val="single" w:sz="8" w:space="0" w:color="auto"/>
            </w:tcBorders>
            <w:shd w:val="clear" w:color="auto" w:fill="FFFFFF"/>
            <w:vAlign w:val="center"/>
            <w:hideMark/>
          </w:tcPr>
          <w:p w14:paraId="1637EC5A" w14:textId="77777777" w:rsidR="00B33F41" w:rsidRPr="0090404C" w:rsidRDefault="00B33F41" w:rsidP="00B33F41">
            <w:pPr>
              <w:spacing w:after="0" w:line="240" w:lineRule="auto"/>
              <w:jc w:val="center"/>
              <w:rPr>
                <w:rFonts w:ascii="Century Gothic" w:eastAsia="Times New Roman" w:hAnsi="Century Gothic" w:cs="Arial"/>
                <w:bCs/>
                <w:lang w:val="es-ES" w:eastAsia="es-ES"/>
              </w:rPr>
            </w:pPr>
            <w:r w:rsidRPr="0090404C">
              <w:rPr>
                <w:rFonts w:ascii="Century Gothic" w:eastAsia="Times New Roman" w:hAnsi="Century Gothic" w:cs="Arial"/>
                <w:bCs/>
                <w:lang w:val="es-ES" w:eastAsia="es-ES"/>
              </w:rPr>
              <w:t xml:space="preserve">480 </w:t>
            </w:r>
          </w:p>
        </w:tc>
      </w:tr>
    </w:tbl>
    <w:p w14:paraId="26E399C3" w14:textId="77777777" w:rsidR="00B33F41" w:rsidRPr="0090404C" w:rsidRDefault="00B33F41" w:rsidP="00B33F41">
      <w:pPr>
        <w:spacing w:after="0" w:line="240" w:lineRule="auto"/>
        <w:jc w:val="both"/>
        <w:rPr>
          <w:rFonts w:ascii="Century Gothic" w:eastAsia="Times New Roman" w:hAnsi="Century Gothic" w:cs="Arial"/>
          <w:bCs/>
          <w:lang w:val="es-ES" w:eastAsia="es-ES"/>
        </w:rPr>
      </w:pPr>
    </w:p>
    <w:p w14:paraId="048E8584" w14:textId="77777777" w:rsidR="00B33F41" w:rsidRPr="0090404C" w:rsidRDefault="00B33F41" w:rsidP="00B33F41">
      <w:pPr>
        <w:spacing w:after="0" w:line="240" w:lineRule="auto"/>
        <w:ind w:left="709" w:hanging="709"/>
        <w:jc w:val="both"/>
        <w:rPr>
          <w:rFonts w:ascii="Century Gothic" w:eastAsia="Times New Roman" w:hAnsi="Century Gothic" w:cs="Arial"/>
          <w:bCs/>
          <w:lang w:val="es-ES" w:eastAsia="es-ES"/>
        </w:rPr>
      </w:pPr>
      <w:r w:rsidRPr="0090404C">
        <w:rPr>
          <w:rFonts w:ascii="Century Gothic" w:eastAsia="Times New Roman" w:hAnsi="Century Gothic" w:cs="Arial"/>
          <w:b/>
          <w:lang w:val="es-ES" w:eastAsia="es-ES"/>
        </w:rPr>
        <w:t>Nota.</w:t>
      </w:r>
      <w:r w:rsidRPr="0090404C">
        <w:rPr>
          <w:rFonts w:ascii="Century Gothic" w:eastAsia="Times New Roman" w:hAnsi="Century Gothic" w:cs="Arial"/>
          <w:bCs/>
          <w:lang w:val="es-ES" w:eastAsia="es-ES"/>
        </w:rPr>
        <w:t xml:space="preserve"> Las presentes cantidades son las que se ejecutarán con la presente contratación.</w:t>
      </w:r>
    </w:p>
    <w:p w14:paraId="1224FF4C" w14:textId="6AA4CADA" w:rsidR="00600E1F" w:rsidRPr="0090404C" w:rsidRDefault="00600E1F" w:rsidP="007E0CE2">
      <w:pPr>
        <w:tabs>
          <w:tab w:val="left" w:pos="6521"/>
          <w:tab w:val="left" w:pos="6946"/>
        </w:tabs>
        <w:spacing w:after="0" w:line="240" w:lineRule="auto"/>
        <w:jc w:val="both"/>
        <w:rPr>
          <w:rFonts w:ascii="Century Gothic" w:hAnsi="Century Gothic"/>
          <w:bCs/>
          <w:lang w:val="es-ES"/>
        </w:rPr>
      </w:pPr>
    </w:p>
    <w:p w14:paraId="5CCDE0DC" w14:textId="77777777" w:rsidR="00600E1F" w:rsidRPr="0090404C" w:rsidRDefault="00600E1F" w:rsidP="007F4214">
      <w:pPr>
        <w:tabs>
          <w:tab w:val="left" w:pos="6521"/>
          <w:tab w:val="left" w:pos="6946"/>
        </w:tabs>
        <w:spacing w:line="240" w:lineRule="auto"/>
        <w:jc w:val="both"/>
        <w:rPr>
          <w:rFonts w:ascii="Century Gothic" w:hAnsi="Century Gothic"/>
        </w:rPr>
      </w:pPr>
      <w:r w:rsidRPr="0090404C">
        <w:rPr>
          <w:rFonts w:ascii="Century Gothic" w:hAnsi="Century Gothic"/>
          <w:b/>
          <w:lang w:val="es-ES"/>
        </w:rPr>
        <w:t xml:space="preserve">CLÁUSULA TERCERA - VALOR. </w:t>
      </w:r>
      <w:r w:rsidRPr="0090404C">
        <w:rPr>
          <w:rFonts w:ascii="Century Gothic" w:hAnsi="Century Gothic"/>
          <w:bCs/>
          <w:lang w:val="es-ES"/>
        </w:rPr>
        <w:t>El valor del presente contrato es por la suma de ___________ __________________________________</w:t>
      </w:r>
      <w:r w:rsidRPr="0090404C">
        <w:rPr>
          <w:rFonts w:ascii="Century Gothic" w:hAnsi="Century Gothic"/>
          <w:b/>
          <w:bCs/>
          <w:iCs/>
          <w:lang w:val="es-ES"/>
        </w:rPr>
        <w:t xml:space="preserve">PESOS M/CTE ($________________) </w:t>
      </w:r>
      <w:r w:rsidRPr="0090404C">
        <w:rPr>
          <w:rFonts w:ascii="Century Gothic" w:hAnsi="Century Gothic"/>
          <w:b/>
          <w:bCs/>
        </w:rPr>
        <w:t>incluido IVA</w:t>
      </w:r>
      <w:r w:rsidRPr="0090404C">
        <w:rPr>
          <w:rFonts w:ascii="Century Gothic" w:hAnsi="Century Gothic"/>
        </w:rPr>
        <w:t xml:space="preserve"> </w:t>
      </w:r>
      <w:r w:rsidRPr="0090404C">
        <w:rPr>
          <w:rFonts w:ascii="Century Gothic" w:hAnsi="Century Gothic"/>
          <w:lang w:val="es-MX"/>
        </w:rPr>
        <w:t>y cualquier clase de impuestos, tasas y contribuciones, así como los costos directos e indirectos que se causen o se llegaren a causar para la celebración, ejecución y liquidación del contrato; en tal evento, el contratista se obliga a asumirlos.</w:t>
      </w:r>
    </w:p>
    <w:p w14:paraId="715FC653" w14:textId="7680EA49" w:rsidR="00B33F41" w:rsidRPr="0090404C" w:rsidRDefault="00B33F41" w:rsidP="00B33F41">
      <w:pPr>
        <w:pStyle w:val="NormalWeb"/>
        <w:rPr>
          <w:rFonts w:ascii="Century Gothic" w:hAnsi="Century Gothic" w:cs="Arial"/>
          <w:sz w:val="22"/>
          <w:szCs w:val="22"/>
        </w:rPr>
      </w:pPr>
      <w:r w:rsidRPr="0090404C">
        <w:rPr>
          <w:rFonts w:ascii="Century Gothic" w:hAnsi="Century Gothic" w:cs="Arial"/>
          <w:sz w:val="22"/>
          <w:szCs w:val="22"/>
        </w:rPr>
        <w:t>Para el presente proceso fue expedido el CDP No. 457 de fecha 19 de febrero de 2026 del “Proyecto de inversión No. 7701 – “Prestación de los servicios administrativos para la operación del sistema educativo oficial y   divulgación de la oferta educativa de Bogotá D.C.”</w:t>
      </w:r>
    </w:p>
    <w:tbl>
      <w:tblPr>
        <w:tblStyle w:val="Tablaconcuadrcula"/>
        <w:tblW w:w="0" w:type="auto"/>
        <w:tblLook w:val="04A0" w:firstRow="1" w:lastRow="0" w:firstColumn="1" w:lastColumn="0" w:noHBand="0" w:noVBand="1"/>
      </w:tblPr>
      <w:tblGrid>
        <w:gridCol w:w="3023"/>
        <w:gridCol w:w="3023"/>
        <w:gridCol w:w="3024"/>
      </w:tblGrid>
      <w:tr w:rsidR="00B33F41" w:rsidRPr="0090404C" w14:paraId="4C7A8ECE" w14:textId="77777777" w:rsidTr="00A802A4">
        <w:tc>
          <w:tcPr>
            <w:tcW w:w="3131" w:type="dxa"/>
          </w:tcPr>
          <w:p w14:paraId="024849E7" w14:textId="77777777" w:rsidR="00B33F41" w:rsidRPr="0090404C" w:rsidRDefault="00B33F41" w:rsidP="00A802A4">
            <w:pPr>
              <w:pStyle w:val="NormalWeb"/>
              <w:rPr>
                <w:rFonts w:ascii="Century Gothic" w:hAnsi="Century Gothic" w:cs="Arial"/>
                <w:b/>
                <w:bCs/>
                <w:sz w:val="22"/>
                <w:szCs w:val="22"/>
              </w:rPr>
            </w:pPr>
            <w:r w:rsidRPr="0090404C">
              <w:rPr>
                <w:rFonts w:ascii="Century Gothic" w:hAnsi="Century Gothic" w:cs="Arial"/>
                <w:b/>
                <w:bCs/>
                <w:sz w:val="22"/>
                <w:szCs w:val="22"/>
              </w:rPr>
              <w:t xml:space="preserve">Número del Certificado de Disponibilidad Presupuestal </w:t>
            </w:r>
          </w:p>
        </w:tc>
        <w:tc>
          <w:tcPr>
            <w:tcW w:w="3132" w:type="dxa"/>
          </w:tcPr>
          <w:p w14:paraId="2A47DE30" w14:textId="77777777" w:rsidR="00B33F41" w:rsidRPr="0090404C" w:rsidRDefault="00B33F41" w:rsidP="00A802A4">
            <w:pPr>
              <w:pStyle w:val="NormalWeb"/>
              <w:rPr>
                <w:rFonts w:ascii="Century Gothic" w:hAnsi="Century Gothic" w:cs="Arial"/>
                <w:b/>
                <w:bCs/>
                <w:sz w:val="22"/>
                <w:szCs w:val="22"/>
              </w:rPr>
            </w:pPr>
            <w:r w:rsidRPr="0090404C">
              <w:rPr>
                <w:rFonts w:ascii="Century Gothic" w:hAnsi="Century Gothic" w:cs="Arial"/>
                <w:b/>
                <w:bCs/>
                <w:sz w:val="22"/>
                <w:szCs w:val="22"/>
              </w:rPr>
              <w:t xml:space="preserve">Fecha Certificado de Disponibilidad Presupuestal </w:t>
            </w:r>
          </w:p>
        </w:tc>
        <w:tc>
          <w:tcPr>
            <w:tcW w:w="3132" w:type="dxa"/>
          </w:tcPr>
          <w:p w14:paraId="2223A4EB" w14:textId="77777777" w:rsidR="00B33F41" w:rsidRPr="0090404C" w:rsidRDefault="00B33F41" w:rsidP="00A802A4">
            <w:pPr>
              <w:pStyle w:val="NormalWeb"/>
              <w:rPr>
                <w:rFonts w:ascii="Century Gothic" w:hAnsi="Century Gothic" w:cs="Arial"/>
                <w:b/>
                <w:bCs/>
                <w:sz w:val="22"/>
                <w:szCs w:val="22"/>
              </w:rPr>
            </w:pPr>
            <w:r w:rsidRPr="0090404C">
              <w:rPr>
                <w:rFonts w:ascii="Century Gothic" w:hAnsi="Century Gothic" w:cs="Arial"/>
                <w:b/>
                <w:bCs/>
                <w:sz w:val="22"/>
                <w:szCs w:val="22"/>
              </w:rPr>
              <w:t xml:space="preserve">Valor del Certificado de Disponibilidad Presupuestal </w:t>
            </w:r>
          </w:p>
        </w:tc>
      </w:tr>
      <w:tr w:rsidR="00B33F41" w:rsidRPr="0090404C" w14:paraId="7CD25E87" w14:textId="77777777" w:rsidTr="00A802A4">
        <w:tc>
          <w:tcPr>
            <w:tcW w:w="3131" w:type="dxa"/>
          </w:tcPr>
          <w:p w14:paraId="14C560F6" w14:textId="77777777" w:rsidR="00B33F41" w:rsidRPr="0090404C" w:rsidRDefault="00B33F41" w:rsidP="00A802A4">
            <w:pPr>
              <w:pStyle w:val="NormalWeb"/>
              <w:jc w:val="center"/>
              <w:rPr>
                <w:rFonts w:ascii="Century Gothic" w:hAnsi="Century Gothic" w:cs="Arial"/>
                <w:sz w:val="22"/>
                <w:szCs w:val="22"/>
              </w:rPr>
            </w:pPr>
            <w:r w:rsidRPr="0090404C">
              <w:rPr>
                <w:rFonts w:ascii="Century Gothic" w:hAnsi="Century Gothic" w:cs="Arial"/>
                <w:sz w:val="22"/>
                <w:szCs w:val="22"/>
              </w:rPr>
              <w:t>457</w:t>
            </w:r>
          </w:p>
        </w:tc>
        <w:tc>
          <w:tcPr>
            <w:tcW w:w="3132" w:type="dxa"/>
          </w:tcPr>
          <w:p w14:paraId="732574F6" w14:textId="77777777" w:rsidR="00B33F41" w:rsidRPr="0090404C" w:rsidRDefault="00B33F41" w:rsidP="00A802A4">
            <w:pPr>
              <w:pStyle w:val="NormalWeb"/>
              <w:jc w:val="center"/>
              <w:rPr>
                <w:rFonts w:ascii="Century Gothic" w:hAnsi="Century Gothic" w:cs="Arial"/>
                <w:sz w:val="22"/>
                <w:szCs w:val="22"/>
              </w:rPr>
            </w:pPr>
            <w:r w:rsidRPr="0090404C">
              <w:rPr>
                <w:rFonts w:ascii="Century Gothic" w:hAnsi="Century Gothic" w:cs="Arial"/>
                <w:sz w:val="22"/>
                <w:szCs w:val="22"/>
              </w:rPr>
              <w:t>19 de febrero de 2026</w:t>
            </w:r>
          </w:p>
        </w:tc>
        <w:tc>
          <w:tcPr>
            <w:tcW w:w="3132" w:type="dxa"/>
          </w:tcPr>
          <w:p w14:paraId="7F04F906" w14:textId="77777777" w:rsidR="00B33F41" w:rsidRPr="0090404C" w:rsidRDefault="00B33F41" w:rsidP="00A802A4">
            <w:pPr>
              <w:pStyle w:val="NormalWeb"/>
              <w:jc w:val="center"/>
              <w:rPr>
                <w:rFonts w:ascii="Century Gothic" w:hAnsi="Century Gothic" w:cs="Arial"/>
                <w:sz w:val="22"/>
                <w:szCs w:val="22"/>
              </w:rPr>
            </w:pPr>
            <w:r w:rsidRPr="0090404C">
              <w:rPr>
                <w:rFonts w:ascii="Century Gothic" w:hAnsi="Century Gothic" w:cs="Arial"/>
                <w:sz w:val="22"/>
                <w:szCs w:val="22"/>
              </w:rPr>
              <w:t>$3.080.417.183</w:t>
            </w:r>
          </w:p>
        </w:tc>
      </w:tr>
    </w:tbl>
    <w:p w14:paraId="2805F627" w14:textId="77777777" w:rsidR="00B33F41" w:rsidRPr="0090404C" w:rsidRDefault="00B33F41" w:rsidP="00B33F41">
      <w:pPr>
        <w:pStyle w:val="NormalWeb"/>
        <w:spacing w:before="0" w:beforeAutospacing="0" w:after="0" w:afterAutospacing="0"/>
        <w:rPr>
          <w:rFonts w:ascii="Century Gothic" w:hAnsi="Century Gothic" w:cs="Arial"/>
          <w:b/>
          <w:bCs/>
          <w:sz w:val="22"/>
          <w:szCs w:val="22"/>
        </w:rPr>
      </w:pPr>
    </w:p>
    <w:p w14:paraId="5423E62C" w14:textId="121E1B32" w:rsidR="00B33F41" w:rsidRPr="0090404C" w:rsidRDefault="00B33F41" w:rsidP="00B33F41">
      <w:pPr>
        <w:pStyle w:val="NormalWeb"/>
        <w:spacing w:before="0" w:beforeAutospacing="0" w:after="0" w:afterAutospacing="0"/>
        <w:rPr>
          <w:rFonts w:ascii="Century Gothic" w:hAnsi="Century Gothic" w:cs="Arial"/>
          <w:b/>
          <w:bCs/>
          <w:sz w:val="22"/>
          <w:szCs w:val="22"/>
        </w:rPr>
      </w:pPr>
      <w:r w:rsidRPr="0090404C">
        <w:rPr>
          <w:rFonts w:ascii="Century Gothic" w:hAnsi="Century Gothic" w:cs="Arial"/>
          <w:b/>
          <w:bCs/>
          <w:sz w:val="22"/>
          <w:szCs w:val="22"/>
        </w:rPr>
        <w:t xml:space="preserve">PARÁGRAFO 1º: </w:t>
      </w:r>
      <w:r w:rsidRPr="0090404C">
        <w:rPr>
          <w:rFonts w:ascii="Century Gothic" w:hAnsi="Century Gothic" w:cs="Arial"/>
          <w:sz w:val="22"/>
          <w:szCs w:val="22"/>
        </w:rPr>
        <w:t>El valor estimado del contrato incluye cualquier tipo de gravamen, impuesto, tasa, contribución o tributo en general que se haya causado o pueda llegar a causarse. En tal caso, el contratista se obliga a asumir dichos conceptos, así como los costos directos e indirectos derivados de su ejecución, incluyendo las variaciones en el IPC distintas a las utilizadas, para estimar el presupuesto oficial.</w:t>
      </w:r>
      <w:r w:rsidRPr="0090404C">
        <w:rPr>
          <w:rFonts w:ascii="Century Gothic" w:hAnsi="Century Gothic" w:cs="Arial"/>
          <w:b/>
          <w:bCs/>
          <w:sz w:val="22"/>
          <w:szCs w:val="22"/>
        </w:rPr>
        <w:t xml:space="preserve"> </w:t>
      </w:r>
    </w:p>
    <w:p w14:paraId="004206CC" w14:textId="77777777" w:rsidR="00B33F41" w:rsidRPr="0090404C" w:rsidRDefault="00B33F41" w:rsidP="00B33F41">
      <w:pPr>
        <w:pStyle w:val="NormalWeb"/>
        <w:spacing w:before="0" w:after="0"/>
        <w:rPr>
          <w:rFonts w:ascii="Century Gothic" w:hAnsi="Century Gothic" w:cs="Arial"/>
          <w:b/>
          <w:bCs/>
          <w:sz w:val="22"/>
          <w:szCs w:val="22"/>
        </w:rPr>
      </w:pPr>
      <w:r w:rsidRPr="0090404C">
        <w:rPr>
          <w:rFonts w:ascii="Century Gothic" w:hAnsi="Century Gothic" w:cs="Arial"/>
          <w:b/>
          <w:bCs/>
          <w:sz w:val="22"/>
          <w:szCs w:val="22"/>
        </w:rPr>
        <w:t xml:space="preserve">PARÁGRAFO 2º: </w:t>
      </w:r>
      <w:r w:rsidRPr="0090404C">
        <w:rPr>
          <w:rFonts w:ascii="Century Gothic" w:hAnsi="Century Gothic" w:cs="Arial"/>
          <w:sz w:val="22"/>
          <w:szCs w:val="22"/>
        </w:rPr>
        <w:t>La SED efectuará las retenciones que en materia de impuestos, gravámenes, tasas o contribuciones establezca la Ley.</w:t>
      </w:r>
      <w:r w:rsidRPr="0090404C">
        <w:rPr>
          <w:rFonts w:ascii="Century Gothic" w:hAnsi="Century Gothic" w:cs="Arial"/>
          <w:b/>
          <w:bCs/>
          <w:sz w:val="22"/>
          <w:szCs w:val="22"/>
        </w:rPr>
        <w:t xml:space="preserve"> </w:t>
      </w:r>
    </w:p>
    <w:p w14:paraId="612F754F" w14:textId="77777777" w:rsidR="00B33F41" w:rsidRPr="0090404C" w:rsidRDefault="00600E1F" w:rsidP="00B33F41">
      <w:pPr>
        <w:spacing w:before="240" w:after="240"/>
        <w:jc w:val="both"/>
        <w:rPr>
          <w:rFonts w:ascii="Century Gothic" w:hAnsi="Century Gothic" w:cs="Arial"/>
          <w:bCs/>
        </w:rPr>
      </w:pPr>
      <w:r w:rsidRPr="0090404C">
        <w:rPr>
          <w:rFonts w:ascii="Century Gothic" w:hAnsi="Century Gothic"/>
          <w:b/>
          <w:lang w:val="es-ES"/>
        </w:rPr>
        <w:t xml:space="preserve">CLÁUSULA CUARTA - FORMA DE PAGO. </w:t>
      </w:r>
      <w:r w:rsidR="00B33F41" w:rsidRPr="0090404C">
        <w:rPr>
          <w:rFonts w:ascii="Century Gothic" w:hAnsi="Century Gothic" w:cs="Arial"/>
          <w:bCs/>
        </w:rPr>
        <w:t xml:space="preserve">El valor del contrato será cancelado por la Secretaría de Educación del Distrito, mediante pagos mensuales conforme a las </w:t>
      </w:r>
      <w:r w:rsidR="00B33F41" w:rsidRPr="0090404C">
        <w:rPr>
          <w:rFonts w:ascii="Century Gothic" w:hAnsi="Century Gothic" w:cs="Arial"/>
          <w:bCs/>
        </w:rPr>
        <w:lastRenderedPageBreak/>
        <w:t xml:space="preserve">cantidades de imágenes digitalizadas y metros lineales organizados, recibidos a entera satisfacción por la supervisión del contrato y de acuerdo con el plan de trabajo presentado por el proveedor y aprobado por la SED. </w:t>
      </w:r>
    </w:p>
    <w:p w14:paraId="74B4331C" w14:textId="77777777" w:rsidR="00B33F41" w:rsidRPr="0090404C" w:rsidRDefault="00B33F41" w:rsidP="00B33F41">
      <w:pPr>
        <w:spacing w:before="240" w:after="240"/>
        <w:jc w:val="both"/>
        <w:rPr>
          <w:rFonts w:ascii="Century Gothic" w:hAnsi="Century Gothic" w:cs="Arial"/>
          <w:bCs/>
        </w:rPr>
      </w:pPr>
      <w:r w:rsidRPr="0090404C">
        <w:rPr>
          <w:rFonts w:ascii="Century Gothic" w:hAnsi="Century Gothic" w:cs="Arial"/>
          <w:bCs/>
        </w:rPr>
        <w:t xml:space="preserve">Los pagos mensuales serán cancelados mes vencido, previa presentación de: </w:t>
      </w:r>
    </w:p>
    <w:p w14:paraId="4019AA17" w14:textId="77777777" w:rsidR="00B33F41" w:rsidRPr="0090404C" w:rsidRDefault="00B33F41" w:rsidP="00B33F41">
      <w:pPr>
        <w:jc w:val="both"/>
        <w:rPr>
          <w:rFonts w:ascii="Century Gothic" w:hAnsi="Century Gothic" w:cs="Arial"/>
          <w:bCs/>
        </w:rPr>
      </w:pPr>
      <w:r w:rsidRPr="0090404C">
        <w:rPr>
          <w:rFonts w:ascii="Century Gothic" w:hAnsi="Century Gothic" w:cs="Arial"/>
          <w:bCs/>
        </w:rPr>
        <w:t xml:space="preserve">1) Informe de actividades mensual aprobado por parte del supervisor. </w:t>
      </w:r>
    </w:p>
    <w:p w14:paraId="339F0401" w14:textId="77777777" w:rsidR="00B33F41" w:rsidRPr="0090404C" w:rsidRDefault="00B33F41" w:rsidP="00B33F41">
      <w:pPr>
        <w:jc w:val="both"/>
        <w:rPr>
          <w:rFonts w:ascii="Century Gothic" w:hAnsi="Century Gothic" w:cs="Arial"/>
          <w:bCs/>
        </w:rPr>
      </w:pPr>
      <w:r w:rsidRPr="0090404C">
        <w:rPr>
          <w:rFonts w:ascii="Century Gothic" w:hAnsi="Century Gothic" w:cs="Arial"/>
          <w:bCs/>
        </w:rPr>
        <w:t xml:space="preserve">2) Factura aceptada y aprobada por parte del supervisor. </w:t>
      </w:r>
    </w:p>
    <w:p w14:paraId="7669776C" w14:textId="77777777" w:rsidR="00B33F41" w:rsidRPr="0090404C" w:rsidRDefault="00B33F41" w:rsidP="007E0CE2">
      <w:pPr>
        <w:spacing w:after="0"/>
        <w:jc w:val="both"/>
        <w:rPr>
          <w:rFonts w:ascii="Century Gothic" w:hAnsi="Century Gothic" w:cs="Arial"/>
          <w:bCs/>
        </w:rPr>
      </w:pPr>
      <w:r w:rsidRPr="0090404C">
        <w:rPr>
          <w:rFonts w:ascii="Century Gothic" w:hAnsi="Century Gothic" w:cs="Arial"/>
          <w:bCs/>
        </w:rPr>
        <w:t>3) Acreditación del pago de aportes al Sistema Integral de Seguridad Social y Parafiscales, de acuerdo con lo señalado en el artículo 50 de la Ley 789 de 2002, la Ley 1150 de 2007 y demás normas que regulan la materia.</w:t>
      </w:r>
    </w:p>
    <w:p w14:paraId="47175B00" w14:textId="77777777" w:rsidR="00B33F41" w:rsidRPr="0090404C" w:rsidRDefault="00B33F41" w:rsidP="007E0CE2">
      <w:pPr>
        <w:spacing w:after="0"/>
        <w:jc w:val="both"/>
        <w:rPr>
          <w:rFonts w:ascii="Century Gothic" w:hAnsi="Century Gothic" w:cs="Arial"/>
          <w:bCs/>
        </w:rPr>
      </w:pPr>
    </w:p>
    <w:p w14:paraId="660AF713" w14:textId="77777777" w:rsidR="00B33F41" w:rsidRPr="0090404C" w:rsidRDefault="00B33F41" w:rsidP="00B33F41">
      <w:pPr>
        <w:jc w:val="both"/>
        <w:rPr>
          <w:rFonts w:ascii="Century Gothic" w:hAnsi="Century Gothic" w:cs="Arial"/>
          <w:bCs/>
        </w:rPr>
      </w:pPr>
      <w:r w:rsidRPr="0090404C">
        <w:rPr>
          <w:rFonts w:ascii="Century Gothic" w:hAnsi="Century Gothic" w:cs="Arial"/>
          <w:bCs/>
        </w:rPr>
        <w:t xml:space="preserve"> Dichos pagos se realizarán dentro de los treinta (30) días calendario siguientes a la presentación de la documentación antes mencionada. </w:t>
      </w:r>
    </w:p>
    <w:p w14:paraId="4DB57934" w14:textId="77777777" w:rsidR="00B33F41" w:rsidRPr="0090404C" w:rsidRDefault="00B33F41" w:rsidP="00B33F41">
      <w:pPr>
        <w:spacing w:before="240" w:after="240"/>
        <w:jc w:val="both"/>
        <w:rPr>
          <w:rFonts w:ascii="Century Gothic" w:hAnsi="Century Gothic" w:cs="Arial"/>
          <w:bCs/>
        </w:rPr>
      </w:pPr>
      <w:r w:rsidRPr="0090404C">
        <w:rPr>
          <w:rFonts w:ascii="Century Gothic" w:hAnsi="Century Gothic" w:cs="Arial"/>
          <w:bCs/>
        </w:rPr>
        <w:t xml:space="preserve">Los pagos del contrato se efectuarán previa presentación de la factura o documento equivalente, con informe de ejecución y recibido a satisfacción por parte del supervisor del contrato, quien deberá verificar el cumplimiento en el pago de los aportes a la Seguridad Social Integral y parafiscales. Es viable realizar el pago de cada fase una vez cumplidos los requisitos establecidos por la SED. </w:t>
      </w:r>
    </w:p>
    <w:p w14:paraId="45F7AFE9" w14:textId="77777777" w:rsidR="00B33F41" w:rsidRPr="0090404C" w:rsidRDefault="00B33F41" w:rsidP="00B33F41">
      <w:pPr>
        <w:spacing w:before="240" w:after="240"/>
        <w:jc w:val="both"/>
        <w:rPr>
          <w:rFonts w:ascii="Century Gothic" w:hAnsi="Century Gothic" w:cs="Arial"/>
          <w:bCs/>
        </w:rPr>
      </w:pPr>
      <w:r w:rsidRPr="0090404C">
        <w:rPr>
          <w:rFonts w:ascii="Century Gothic" w:hAnsi="Century Gothic" w:cs="Arial"/>
          <w:bCs/>
        </w:rPr>
        <w:t>Los impuestos, tasas, contribuciones y retenciones que surjan del presente contrato serán sufragados por el contratista, para cuyos efectos se harán las retenciones del caso y se cumplirán las obligaciones fiscales que ordene la normatividad vigente.</w:t>
      </w:r>
    </w:p>
    <w:p w14:paraId="4A244653" w14:textId="77777777" w:rsidR="00B33F41" w:rsidRPr="0090404C" w:rsidRDefault="00B33F41" w:rsidP="00B33F41">
      <w:pPr>
        <w:spacing w:before="240" w:after="240"/>
        <w:jc w:val="both"/>
        <w:rPr>
          <w:rFonts w:ascii="Century Gothic" w:hAnsi="Century Gothic" w:cs="Arial"/>
          <w:bCs/>
        </w:rPr>
      </w:pPr>
      <w:r w:rsidRPr="0090404C">
        <w:rPr>
          <w:rFonts w:ascii="Century Gothic" w:hAnsi="Century Gothic" w:cs="Arial"/>
          <w:b/>
        </w:rPr>
        <w:t xml:space="preserve">PARÁGRAFO 1: </w:t>
      </w:r>
      <w:r w:rsidRPr="0090404C">
        <w:rPr>
          <w:rFonts w:ascii="Century Gothic" w:hAnsi="Century Gothic" w:cs="Arial"/>
          <w:bCs/>
        </w:rPr>
        <w:t xml:space="preserve">Dicha información será verificada por parte del Interventor y/o Supervisor de la Secretaría de Educación del Distrito - SED y se procederá a dar visto bueno para el trámite de la cuenta. El CONTRATISTA deberá cumplir con los requisitos de pago. </w:t>
      </w:r>
    </w:p>
    <w:p w14:paraId="6CAABF55" w14:textId="77777777" w:rsidR="00B33F41" w:rsidRPr="0090404C" w:rsidRDefault="00B33F41" w:rsidP="00B33F41">
      <w:pPr>
        <w:spacing w:before="240" w:after="240"/>
        <w:jc w:val="both"/>
        <w:rPr>
          <w:rFonts w:ascii="Century Gothic" w:hAnsi="Century Gothic" w:cs="Arial"/>
          <w:bCs/>
        </w:rPr>
      </w:pPr>
      <w:r w:rsidRPr="0090404C">
        <w:rPr>
          <w:rFonts w:ascii="Century Gothic" w:hAnsi="Century Gothic" w:cs="Arial"/>
          <w:b/>
        </w:rPr>
        <w:t xml:space="preserve">PARÁGRAFO 2: </w:t>
      </w:r>
      <w:r w:rsidRPr="0090404C">
        <w:rPr>
          <w:rFonts w:ascii="Century Gothic" w:hAnsi="Century Gothic" w:cs="Arial"/>
          <w:bCs/>
        </w:rPr>
        <w:t xml:space="preserve">Todo pago estará sujeto a la Programación Anualizada de Caja -PAC de la Dirección Distrital de Tesorería y a las fechas de pago establecidas por la Secretaría de Educación del Distrito - SED, sin generar intereses moratorios. </w:t>
      </w:r>
    </w:p>
    <w:p w14:paraId="6D7B1045" w14:textId="77777777" w:rsidR="00B33F41" w:rsidRPr="0090404C" w:rsidRDefault="00B33F41" w:rsidP="00B33F41">
      <w:pPr>
        <w:spacing w:before="240" w:after="240"/>
        <w:jc w:val="both"/>
        <w:rPr>
          <w:rFonts w:ascii="Century Gothic" w:hAnsi="Century Gothic" w:cs="Arial"/>
          <w:bCs/>
        </w:rPr>
      </w:pPr>
      <w:r w:rsidRPr="0090404C">
        <w:rPr>
          <w:rFonts w:ascii="Century Gothic" w:hAnsi="Century Gothic" w:cs="Arial"/>
          <w:b/>
        </w:rPr>
        <w:t xml:space="preserve">PARÁGRAFO 3: </w:t>
      </w:r>
      <w:r w:rsidRPr="0090404C">
        <w:rPr>
          <w:rFonts w:ascii="Century Gothic" w:hAnsi="Century Gothic" w:cs="Arial"/>
          <w:bCs/>
        </w:rPr>
        <w:t>En el evento que el CONTRATISTA no presente la factura o su documento equivalente para el pago, estando obligado a ello de conformidad con el régimen tributario aplicable, la SED no lo tramitará mientras no se cumpla la obligación por parte del CONTRATISTA y en consecuencia el retraso en el pago que se produzca por esta circunstancia no generará interés moratorio alguno a cargo de la SED.</w:t>
      </w:r>
    </w:p>
    <w:p w14:paraId="252C1297" w14:textId="77777777" w:rsidR="00B33F41" w:rsidRPr="0090404C" w:rsidRDefault="00B33F41" w:rsidP="00B33F41">
      <w:pPr>
        <w:spacing w:before="240" w:after="240"/>
        <w:jc w:val="both"/>
        <w:rPr>
          <w:rFonts w:ascii="Century Gothic" w:hAnsi="Century Gothic" w:cs="Arial"/>
          <w:bCs/>
        </w:rPr>
      </w:pPr>
      <w:r w:rsidRPr="0090404C">
        <w:rPr>
          <w:rFonts w:ascii="Century Gothic" w:hAnsi="Century Gothic" w:cs="Arial"/>
          <w:b/>
        </w:rPr>
        <w:lastRenderedPageBreak/>
        <w:t xml:space="preserve">PARÁGRAFO 4: </w:t>
      </w:r>
      <w:r w:rsidRPr="0090404C">
        <w:rPr>
          <w:rFonts w:ascii="Century Gothic" w:hAnsi="Century Gothic" w:cs="Arial"/>
          <w:bCs/>
        </w:rPr>
        <w:t>En el evento de que algún pago sea objeto del proceso de Pasivo Exigible, la duración de este trámite presupuestal no ocasionará ningún tipo de responsabilidad, ni interés por parte de la Secretaría de Educación del Distrito - SED a favor del contratista. Dicho pago estará sujeto al cumplimiento del procedimiento establecido en la Resolución No. SDH-000037 del 6 de marzo de 2019 expedida por la Secretaría Distrital de Hacienda, o la que se encuentre vigente.</w:t>
      </w:r>
    </w:p>
    <w:p w14:paraId="26D1F782" w14:textId="77777777" w:rsidR="00B33F41" w:rsidRPr="0090404C" w:rsidRDefault="00B33F41" w:rsidP="00B33F41">
      <w:pPr>
        <w:spacing w:before="240" w:after="240"/>
        <w:jc w:val="both"/>
        <w:rPr>
          <w:rFonts w:ascii="Century Gothic" w:hAnsi="Century Gothic" w:cs="Arial"/>
          <w:bCs/>
        </w:rPr>
      </w:pPr>
      <w:r w:rsidRPr="0090404C">
        <w:rPr>
          <w:rFonts w:ascii="Century Gothic" w:hAnsi="Century Gothic" w:cs="Arial"/>
          <w:b/>
        </w:rPr>
        <w:t xml:space="preserve">PARÁGRAFO 5: </w:t>
      </w:r>
      <w:r w:rsidRPr="0090404C">
        <w:rPr>
          <w:rFonts w:ascii="Century Gothic" w:hAnsi="Century Gothic" w:cs="Arial"/>
          <w:bCs/>
        </w:rPr>
        <w:t>Para cada pago se debe presentar como soporte el acta de entrega y de recibo a satisfacción de los bienes y/o servicios objeto del contrato de acuerdo con el manual de contratación y/o manual de supervisión e interventoría de la SED, al concepto cobrado en forma independiente y anexando los demás requerimientos presupuestales y legales a que haya lugar.</w:t>
      </w:r>
    </w:p>
    <w:p w14:paraId="60110918" w14:textId="77777777" w:rsidR="00B33F41" w:rsidRPr="0090404C" w:rsidRDefault="00B33F41" w:rsidP="00B33F41">
      <w:pPr>
        <w:spacing w:before="240" w:after="240"/>
        <w:jc w:val="both"/>
        <w:rPr>
          <w:rFonts w:ascii="Century Gothic" w:hAnsi="Century Gothic" w:cs="Arial"/>
          <w:bCs/>
        </w:rPr>
      </w:pPr>
      <w:r w:rsidRPr="0090404C">
        <w:rPr>
          <w:rFonts w:ascii="Century Gothic" w:hAnsi="Century Gothic" w:cs="Arial"/>
          <w:b/>
        </w:rPr>
        <w:t xml:space="preserve">PARÁGRAFO 6:  El CONTRATISTA </w:t>
      </w:r>
      <w:r w:rsidRPr="0090404C">
        <w:rPr>
          <w:rFonts w:ascii="Century Gothic" w:hAnsi="Century Gothic" w:cs="Arial"/>
          <w:bCs/>
        </w:rPr>
        <w:t xml:space="preserve">deberá, al momento del pago, diligenciar el formato exigido por la Dirección Financiera de la Secretaría de Educación del Distrito - SED, con el fin de proporcionar la información necesaria para la realización de los pagos por parte de la Secretaría de Educación del Distrito Capital, los cuales se harán por medio del Sistema Automático de Pagos S.A.P.  </w:t>
      </w:r>
    </w:p>
    <w:p w14:paraId="0896D9E1" w14:textId="77777777" w:rsidR="00B33F41" w:rsidRPr="0090404C" w:rsidRDefault="00B33F41" w:rsidP="00B33F41">
      <w:pPr>
        <w:spacing w:before="240" w:after="240"/>
        <w:jc w:val="both"/>
        <w:rPr>
          <w:rFonts w:ascii="Century Gothic" w:hAnsi="Century Gothic" w:cs="Arial"/>
          <w:bCs/>
        </w:rPr>
      </w:pPr>
      <w:r w:rsidRPr="0090404C">
        <w:rPr>
          <w:rFonts w:ascii="Century Gothic" w:hAnsi="Century Gothic" w:cs="Arial"/>
          <w:b/>
        </w:rPr>
        <w:t xml:space="preserve">PARÁGRAFO 7: </w:t>
      </w:r>
      <w:r w:rsidRPr="0090404C">
        <w:rPr>
          <w:rFonts w:ascii="Century Gothic" w:hAnsi="Century Gothic" w:cs="Arial"/>
          <w:bCs/>
        </w:rPr>
        <w:t xml:space="preserve">Las variaciones que llegaren a suscitarse dentro del desarrollo del presente contrato, tendrán repercusión en las fechas previstas para los pagos programados con cargo al mismo. </w:t>
      </w:r>
    </w:p>
    <w:p w14:paraId="1E313F64" w14:textId="77777777" w:rsidR="00B33F41" w:rsidRPr="0090404C" w:rsidRDefault="00B33F41" w:rsidP="00B33F41">
      <w:pPr>
        <w:spacing w:before="240" w:after="240"/>
        <w:jc w:val="both"/>
        <w:rPr>
          <w:rFonts w:ascii="Century Gothic" w:hAnsi="Century Gothic" w:cs="Arial"/>
          <w:bCs/>
        </w:rPr>
      </w:pPr>
      <w:r w:rsidRPr="0090404C">
        <w:rPr>
          <w:rFonts w:ascii="Century Gothic" w:hAnsi="Century Gothic" w:cs="Arial"/>
          <w:b/>
        </w:rPr>
        <w:t xml:space="preserve">PARÁGRAFO 8: </w:t>
      </w:r>
      <w:r w:rsidRPr="0090404C">
        <w:rPr>
          <w:rFonts w:ascii="Century Gothic" w:hAnsi="Century Gothic" w:cs="Arial"/>
          <w:bCs/>
        </w:rPr>
        <w:t>Cumplir con todos y cada uno de los aspectos señalados en el procedimiento, implementado mediante la Resolución No. SDH-000191 del 22 de septiembre de 2017, modificada por la Resolución No. 37 de 2019, expedida por la Secretaría Distrital de Hacienda, o la que se encuentre vigente.</w:t>
      </w:r>
    </w:p>
    <w:p w14:paraId="6259B113" w14:textId="77777777" w:rsidR="00B33F41" w:rsidRPr="0090404C" w:rsidRDefault="00B33F41" w:rsidP="00B33F41">
      <w:pPr>
        <w:pStyle w:val="Prrafodelista"/>
        <w:tabs>
          <w:tab w:val="left" w:pos="223"/>
          <w:tab w:val="left" w:pos="284"/>
          <w:tab w:val="left" w:pos="317"/>
        </w:tabs>
        <w:ind w:left="0"/>
        <w:jc w:val="both"/>
        <w:rPr>
          <w:rFonts w:ascii="Century Gothic" w:hAnsi="Century Gothic"/>
          <w:bCs/>
          <w:iCs/>
        </w:rPr>
      </w:pPr>
      <w:r w:rsidRPr="0090404C">
        <w:rPr>
          <w:rFonts w:ascii="Century Gothic" w:hAnsi="Century Gothic"/>
          <w:b/>
          <w:bCs/>
          <w:lang w:val="es-CO" w:eastAsia="es-CO"/>
        </w:rPr>
        <w:t xml:space="preserve">NOTA: </w:t>
      </w:r>
      <w:r w:rsidRPr="0090404C">
        <w:rPr>
          <w:rFonts w:ascii="Century Gothic" w:hAnsi="Century Gothic"/>
          <w:lang w:eastAsia="es-CO"/>
        </w:rPr>
        <w:t>En implementación a la Ley 2024 de 2020 - “Ley de pagos a plazos justos”, del Decreto Reglamentario 1733 de 2020 y el artículo 368 del Decreto Único de Sector 640 de 2025; el plazo de pago a contratistas será máximo de treinta (30) días calendario luego de recibido el bien o servicio que determine la cláusula contractual, siempre y cuando se cuente con el recibo a satisfacción por parte del supervisor o interventor y con el cumplimiento de todos los demás requisitos que correspondan a cargo del contratista.</w:t>
      </w:r>
    </w:p>
    <w:p w14:paraId="5005F921" w14:textId="77777777" w:rsidR="0055144F" w:rsidRPr="0090404C" w:rsidRDefault="0055144F" w:rsidP="007E0CE2">
      <w:pPr>
        <w:spacing w:after="0" w:line="240" w:lineRule="auto"/>
        <w:jc w:val="both"/>
        <w:rPr>
          <w:rFonts w:ascii="Century Gothic" w:hAnsi="Century Gothic"/>
          <w:b/>
          <w:lang w:val="es-ES"/>
        </w:rPr>
      </w:pPr>
    </w:p>
    <w:p w14:paraId="2F9B3666" w14:textId="5C928867" w:rsidR="0055144F" w:rsidRPr="0090404C" w:rsidRDefault="00600E1F" w:rsidP="007E0CE2">
      <w:pPr>
        <w:spacing w:after="0" w:line="240" w:lineRule="auto"/>
        <w:jc w:val="both"/>
        <w:rPr>
          <w:rFonts w:ascii="Century Gothic" w:hAnsi="Century Gothic"/>
          <w:b/>
          <w:lang w:val="es-ES"/>
        </w:rPr>
      </w:pPr>
      <w:r w:rsidRPr="0090404C">
        <w:rPr>
          <w:rFonts w:ascii="Century Gothic" w:hAnsi="Century Gothic"/>
          <w:b/>
          <w:lang w:val="es-ES"/>
        </w:rPr>
        <w:t>CLÁUSULA QUINTA - PLAZO DE EJECUCIÓN.</w:t>
      </w:r>
      <w:r w:rsidR="0055144F" w:rsidRPr="0090404C">
        <w:rPr>
          <w:rFonts w:ascii="Century Gothic" w:hAnsi="Century Gothic"/>
          <w:b/>
          <w:lang w:val="es-ES"/>
        </w:rPr>
        <w:t xml:space="preserve"> </w:t>
      </w:r>
      <w:r w:rsidR="0055144F" w:rsidRPr="0090404C">
        <w:rPr>
          <w:rFonts w:ascii="Century Gothic" w:eastAsia="Times New Roman" w:hAnsi="Century Gothic" w:cs="Arial"/>
          <w:bCs/>
          <w:lang w:val="es-ES" w:eastAsia="es-ES"/>
        </w:rPr>
        <w:t xml:space="preserve">El plazo del contrato será de </w:t>
      </w:r>
      <w:r w:rsidR="0055144F" w:rsidRPr="0090404C">
        <w:rPr>
          <w:rFonts w:ascii="Century Gothic" w:eastAsia="Times New Roman" w:hAnsi="Century Gothic" w:cs="Arial"/>
          <w:b/>
          <w:lang w:val="es-ES" w:eastAsia="es-ES"/>
        </w:rPr>
        <w:t>ocho (8) meses</w:t>
      </w:r>
      <w:r w:rsidR="0055144F" w:rsidRPr="0090404C">
        <w:rPr>
          <w:rFonts w:ascii="Century Gothic" w:eastAsia="Times New Roman" w:hAnsi="Century Gothic" w:cs="Arial"/>
          <w:bCs/>
          <w:lang w:val="es-ES" w:eastAsia="es-ES"/>
        </w:rPr>
        <w:t xml:space="preserve"> sin exceder el 31 de diciembre de 2026, lo que primero ocurra, contados a partir de la suscripción del acta de inicio, previo cumplimiento de los requisitos de perfeccionamiento y ejecución del contrato establecidos en el artículo 41 de la Ley 80 de 1993, modificado por el artículo 23 de la Ley 1150 de 2007. </w:t>
      </w:r>
    </w:p>
    <w:p w14:paraId="200B4769" w14:textId="77777777" w:rsidR="0055144F" w:rsidRPr="0090404C" w:rsidRDefault="00600E1F" w:rsidP="0055144F">
      <w:pPr>
        <w:pStyle w:val="maritza30"/>
        <w:spacing w:before="240" w:after="240"/>
        <w:rPr>
          <w:rFonts w:ascii="Century Gothic" w:eastAsia="Calibri" w:hAnsi="Century Gothic" w:cs="Arial"/>
          <w:bCs/>
          <w:sz w:val="22"/>
          <w:szCs w:val="22"/>
          <w:lang w:val="es-ES"/>
        </w:rPr>
      </w:pPr>
      <w:r w:rsidRPr="0090404C">
        <w:rPr>
          <w:rFonts w:ascii="Century Gothic" w:hAnsi="Century Gothic"/>
          <w:b/>
          <w:sz w:val="22"/>
          <w:szCs w:val="22"/>
          <w:lang w:val="es-ES"/>
        </w:rPr>
        <w:lastRenderedPageBreak/>
        <w:t>CLÁUSULA SEXTA -</w:t>
      </w:r>
      <w:r w:rsidR="004D5398" w:rsidRPr="0090404C">
        <w:rPr>
          <w:rFonts w:ascii="Century Gothic" w:hAnsi="Century Gothic"/>
          <w:b/>
          <w:sz w:val="22"/>
          <w:szCs w:val="22"/>
          <w:lang w:val="es-ES"/>
        </w:rPr>
        <w:t xml:space="preserve"> </w:t>
      </w:r>
      <w:r w:rsidRPr="0090404C">
        <w:rPr>
          <w:rFonts w:ascii="Century Gothic" w:hAnsi="Century Gothic"/>
          <w:b/>
          <w:sz w:val="22"/>
          <w:szCs w:val="22"/>
          <w:lang w:val="es-ES"/>
        </w:rPr>
        <w:t>OBLIGACIONES DE LAS PARTES</w:t>
      </w:r>
      <w:r w:rsidRPr="0090404C">
        <w:rPr>
          <w:rFonts w:ascii="Century Gothic" w:hAnsi="Century Gothic"/>
          <w:bCs/>
          <w:sz w:val="22"/>
          <w:szCs w:val="22"/>
          <w:lang w:val="es-ES"/>
        </w:rPr>
        <w:t xml:space="preserve">: </w:t>
      </w:r>
      <w:r w:rsidR="0055144F" w:rsidRPr="0090404C">
        <w:rPr>
          <w:rFonts w:ascii="Century Gothic" w:eastAsia="Calibri" w:hAnsi="Century Gothic" w:cs="Arial"/>
          <w:bCs/>
          <w:sz w:val="22"/>
          <w:szCs w:val="22"/>
        </w:rPr>
        <w:t>Sin perjuicio de las demás obligaciones que se desprendan de la Constitución Política, del Estatuto General de Contratación de la Administración Pública y demás normas que la modifican, adicionen o complementan, que correspondan a la naturaleza del contrato a celebrar, de aquellas contenidas en otros apartes del Estudio Previo y sus anexos y de las consignadas específicamente en el contenido del contrato, el Contratista asume, entre otras, las siguientes:</w:t>
      </w:r>
    </w:p>
    <w:p w14:paraId="6BBF3FDD" w14:textId="055FCE25" w:rsidR="0055144F" w:rsidRPr="0090404C" w:rsidRDefault="0055144F" w:rsidP="0055144F">
      <w:pPr>
        <w:pStyle w:val="Prrafodelista"/>
        <w:numPr>
          <w:ilvl w:val="1"/>
          <w:numId w:val="37"/>
        </w:numPr>
        <w:spacing w:before="240" w:after="240"/>
        <w:jc w:val="both"/>
        <w:rPr>
          <w:rFonts w:ascii="Century Gothic" w:eastAsia="Calibri" w:hAnsi="Century Gothic"/>
          <w:b/>
          <w:lang w:eastAsia="es-ES"/>
        </w:rPr>
      </w:pPr>
      <w:r w:rsidRPr="0090404C">
        <w:rPr>
          <w:rFonts w:ascii="Century Gothic" w:eastAsia="Calibri" w:hAnsi="Century Gothic"/>
          <w:b/>
          <w:lang w:eastAsia="es-ES"/>
        </w:rPr>
        <w:t>OBLIGACIONES GENERALES DEL CONTRATISTA</w:t>
      </w:r>
    </w:p>
    <w:p w14:paraId="2301EE62" w14:textId="77777777" w:rsidR="0055144F" w:rsidRPr="0090404C" w:rsidRDefault="0055144F" w:rsidP="0055144F">
      <w:pPr>
        <w:numPr>
          <w:ilvl w:val="0"/>
          <w:numId w:val="32"/>
        </w:numPr>
        <w:spacing w:before="240" w:after="24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 xml:space="preserve">Constituir en favor de </w:t>
      </w:r>
      <w:r w:rsidRPr="0090404C">
        <w:rPr>
          <w:rFonts w:ascii="Century Gothic" w:eastAsia="Calibri" w:hAnsi="Century Gothic" w:cs="Arial"/>
          <w:b/>
          <w:lang w:eastAsia="es-ES"/>
        </w:rPr>
        <w:t>BOGOTÁ DISTRITO CAPITAL - SECRETARÍA DE EDUCACIÓN,</w:t>
      </w:r>
      <w:r w:rsidRPr="0090404C">
        <w:rPr>
          <w:rFonts w:ascii="Century Gothic" w:eastAsia="Calibri" w:hAnsi="Century Gothic" w:cs="Arial"/>
          <w:bCs/>
          <w:lang w:eastAsia="es-ES"/>
        </w:rPr>
        <w:t xml:space="preserve"> con </w:t>
      </w:r>
      <w:r w:rsidRPr="0090404C">
        <w:rPr>
          <w:rFonts w:ascii="Century Gothic" w:eastAsia="Calibri" w:hAnsi="Century Gothic" w:cs="Arial"/>
          <w:b/>
          <w:lang w:eastAsia="es-ES"/>
        </w:rPr>
        <w:t xml:space="preserve">NIT. 899.999.061-9, </w:t>
      </w:r>
      <w:r w:rsidRPr="0090404C">
        <w:rPr>
          <w:rFonts w:ascii="Century Gothic" w:eastAsia="Calibri" w:hAnsi="Century Gothic" w:cs="Arial"/>
          <w:bCs/>
          <w:lang w:eastAsia="es-ES"/>
        </w:rPr>
        <w:t>una garantía para avalar la adecuada ejecución del contrato y las obligaciones contraídas, de conformidad con lo dispuesto especialmente en el Artículo 7º de la Ley 1150 de 2007 y en el Título III de las Disposiciones Especiales del Decreto Nacional 1082 de 2015. Esta garantía deberá constituirse dentro de los tres (3) días hábiles siguientes a la suscripción del contrato y requerirá ser aprobada por la Secretaría. La garantía deberá cubrir los amparos señalados en los estudios previos y el pliego de condiciones. Así mismo se debe mantener actualizadas las vigencias y el monto de los amparos de las garantías expedidas con ocasión a modificaciones en valor y/o plazo, suspensiones, etc., que afecten su vigencia o monto. El contratista es responsable de la autenticidad y veracidad de la garantía.</w:t>
      </w:r>
    </w:p>
    <w:p w14:paraId="1C22EB10"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Acatar la Constitución Política, la ley, las normas legales y procedimentales establecidas por el Gobierno Nacional y Distrital y demás normas pertinentes.</w:t>
      </w:r>
    </w:p>
    <w:p w14:paraId="02A086E7"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Cumplir y mantener durante la ejecución del contrato las condiciones técnicas, jurídicas, económicas, financieras y comerciales presentadas en la propuesta, para lo cual deberá mantener fijos los precios unitarios de la propuesta final.</w:t>
      </w:r>
    </w:p>
    <w:p w14:paraId="63640756"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Cumplir a cabalidad todas y cada una de las obligaciones establecidas en los términos y condiciones detallados en el Anexo técnico.</w:t>
      </w:r>
    </w:p>
    <w:p w14:paraId="0F7A49A9"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Ejecutar el objeto del contrato con total autonomía técnica y administrativa y sin subordinación frente a la SED, por lo tanto, no habrá vínculo laboral alguno entre el personal utilizado por el contratista y la entidad.</w:t>
      </w:r>
    </w:p>
    <w:p w14:paraId="61689396"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Responder por el pago de los tributos que se causen o llegaren a causarse por la celebración, ejecución y liquidación del contrato, cuando a esto hubiere lugar.</w:t>
      </w:r>
    </w:p>
    <w:p w14:paraId="03F2CE5E"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Informar oportunamente a la SED a través del supervisor sobre cualquier obstáculo o dificultad que se presente en la ejecución del contrato y/o generar las recomendaciones y sugerencias para el mejoramiento continuo de los procesos.</w:t>
      </w:r>
    </w:p>
    <w:p w14:paraId="14E39CB4"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Entregar al supervisor del contrato los informes, conceptos, proyectos, estudios y demás trabajos que se le soliciten en desarrollo de este contrato dentro de los términos establecidos.</w:t>
      </w:r>
    </w:p>
    <w:p w14:paraId="7AFF73D6"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lastRenderedPageBreak/>
        <w:t>Acatar las instrucciones que durante el desarrollo del contrato le imparta la Secretaría de Educación del Distrito, por conducto de los funcionarios que ejercerán el control de la ejecución.</w:t>
      </w:r>
    </w:p>
    <w:p w14:paraId="350BDFC4"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Mantener a la SED, libre de cualquier daño o perjuicio originado en reclamaciones de terceros y que se deriven de sus actuaciones o de las de sus subcontratistas o dependientes (si fueren autorizados). En consecuencia, el contratista mantendrá indemne a la SED contra todo reclamo, demanda, acción legal y costo que pueda causarse o surgir por daños o lesiones a personas o propiedades de terceros incluido el personal de la SED, ocasionados por el contratista o por sus subcontratistas o dependientes (si fueren autorizados) en la ejecución del objeto y las obligaciones contractuales.</w:t>
      </w:r>
    </w:p>
    <w:p w14:paraId="239421F8"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Ejecutar las demás actividades que sean necesarias para lograr un total y fiel cumplimiento del objeto, el alcance y las obligaciones contractuales, aunque no estén específicamente señaladas en el presente documento, siempre y cuando las mismas correspondan a la naturaleza y objeto del contrato. Así mismo, las condiciones pactadas en el contrato solamente podrán ser modificadas, previo cumplimiento del trámite dispuesto, según el procedimiento establecido y una vez se alleguen los documentos pertinentes.</w:t>
      </w:r>
    </w:p>
    <w:p w14:paraId="04E7F0AD"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Presentar la respectiva factura o su documento equivalente cuando esté obligado a ello, acorde con el régimen tributario aplicable al objeto contratado, acompañada de los documentos soporte que permitan establecer el cumplimiento de las condiciones pactadas, incluido el Registro Único Tributario (RUT) expedido por la DIAN y el Registro de Información Tributaria (RIT) expedido por la Dirección Distrital de Impuestos, requisitos sin los cuales no se podrá tramitar el respectivo pago. Es obligación del contratista conocer y presupuestar todos los gravámenes de los cuales es responsable al momento de presentar su propuesta y celebrar el presente Contrato; por tanto, asumirá la responsabilidad y los costos, multas y/o sanciones que se generen por la inexactitud de la información fiscal que se haya entregado a esta Secretaría.</w:t>
      </w:r>
    </w:p>
    <w:p w14:paraId="5108DE8F"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Guardar estricta reserva sobre toda la información y documentos a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 SED. 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al contratante. No se considerará incumplida esta cláusula cuando la información o documentos deban ser revelados por mandato judicial y/o legal o cuando la información manejada tenga el carácter de pública.</w:t>
      </w:r>
    </w:p>
    <w:p w14:paraId="5C4EF940"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lastRenderedPageBreak/>
        <w:t>Cumplir con la política de buen trato para con los demás colaboradores internos y externos de la SED, y actuar con responsabilidad, eficiencia y transparencia.</w:t>
      </w:r>
    </w:p>
    <w:p w14:paraId="5CBCFC44"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Respetar la política medioambiental de la SED, política que incluye todas las normas internas sobre el uso de los recursos ambientales y públicos, como el agua y la energía, racionamiento de papel, normas sobre parqueaderos y manejo de desechos residuales.</w:t>
      </w:r>
    </w:p>
    <w:p w14:paraId="5926ABBF"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No acceder a peticiones ni amenazas de quienes actúen por fuera de la ley, con el fin de obligarlo a hacer u omitir algún hecho o acto, debiendo informar inmediatamente, a la Secretaría de Educación D.C, por conducto del funcionario responsable del control de ejecución, la ocurrencia de tales peticiones o amenazas deberán ser comunicadas a las autoridades competentes, para que se adopten las medidas y correctivos que fueren necesarios.</w:t>
      </w:r>
    </w:p>
    <w:p w14:paraId="3B979F92"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Cumplir con los aportes parafiscales con destino al Instituto Colombiano de Bienestar Familiar (ICBF), a las Cajas de Compensación Familiar y Servicio Nacional de Aprendizaje (SENA), de conformidad con lo ordenado por el Decreto 562 de 1990, el artículo 50 de la Ley 789 de 2002, la Ley 828 de 2003 y la Ley 1150 de 2007, artículo 23.</w:t>
      </w:r>
    </w:p>
    <w:p w14:paraId="42D16E12"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Cumplir a cabalidad con las condiciones pactadas en el contrato, las cuales solamente podrán ser modificadas previo cumplimiento del trámite dispuesto, según el procedimiento establecido y una vez se alleguen los documentos pertinentes.</w:t>
      </w:r>
    </w:p>
    <w:p w14:paraId="77786DB2"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Cumplir con todas las condiciones técnicas contempladas en la propuesta presentada, evaluada y aprobada por la SED, así como ejecutar las demás actividades que sean necesarias para lograr un total y fiel cumplimiento del objeto contractual, el alcance y las obligaciones derivadas del mismo, aunque no estén específicamente señaladas en el presente documento, siempre y cuando las mismas correspondan a la naturaleza del Contrato.</w:t>
      </w:r>
    </w:p>
    <w:p w14:paraId="6215389A" w14:textId="77777777" w:rsidR="0055144F" w:rsidRPr="0090404C" w:rsidRDefault="0055144F" w:rsidP="007E0CE2">
      <w:pPr>
        <w:numPr>
          <w:ilvl w:val="0"/>
          <w:numId w:val="32"/>
        </w:numPr>
        <w:spacing w:after="0" w:line="240" w:lineRule="auto"/>
        <w:jc w:val="both"/>
        <w:rPr>
          <w:rFonts w:ascii="Century Gothic" w:eastAsia="Calibri" w:hAnsi="Century Gothic" w:cs="Arial"/>
          <w:bCs/>
          <w:lang w:eastAsia="es-ES"/>
        </w:rPr>
      </w:pPr>
      <w:r w:rsidRPr="0090404C">
        <w:rPr>
          <w:rFonts w:ascii="Century Gothic" w:eastAsia="Calibri" w:hAnsi="Century Gothic" w:cs="Arial"/>
          <w:bCs/>
          <w:lang w:eastAsia="es-ES"/>
        </w:rPr>
        <w:t>Asistir a las reuniones organizadas por la entidad con el fin de realizar el seguimiento al cumplimiento del presente contrato.</w:t>
      </w:r>
    </w:p>
    <w:p w14:paraId="77FC62B4" w14:textId="5836C9E4" w:rsidR="007E0CE2" w:rsidRPr="0090404C" w:rsidRDefault="0055144F" w:rsidP="007E0CE2">
      <w:pPr>
        <w:pStyle w:val="Prrafodelista"/>
        <w:numPr>
          <w:ilvl w:val="1"/>
          <w:numId w:val="37"/>
        </w:numPr>
        <w:spacing w:before="240" w:after="240"/>
        <w:jc w:val="both"/>
        <w:rPr>
          <w:rFonts w:ascii="Century Gothic" w:eastAsia="Calibri" w:hAnsi="Century Gothic"/>
          <w:b/>
          <w:lang w:eastAsia="es-ES"/>
        </w:rPr>
      </w:pPr>
      <w:r w:rsidRPr="0090404C">
        <w:rPr>
          <w:rFonts w:ascii="Century Gothic" w:eastAsia="Calibri" w:hAnsi="Century Gothic"/>
          <w:b/>
          <w:lang w:eastAsia="es-ES"/>
        </w:rPr>
        <w:t xml:space="preserve">OBLIGACIONES ESPECÍFICAS DEL CONTRATISTA </w:t>
      </w:r>
    </w:p>
    <w:p w14:paraId="4515D746" w14:textId="77777777" w:rsidR="0055144F" w:rsidRPr="0090404C" w:rsidRDefault="0055144F" w:rsidP="0055144F">
      <w:pPr>
        <w:widowControl w:val="0"/>
        <w:spacing w:after="0" w:line="240" w:lineRule="auto"/>
        <w:ind w:right="283"/>
        <w:jc w:val="both"/>
        <w:rPr>
          <w:rFonts w:ascii="Century Gothic" w:eastAsia="Times New Roman" w:hAnsi="Century Gothic" w:cs="Arial"/>
          <w:bCs/>
          <w:color w:val="000000"/>
          <w:lang w:val="es-ES_tradnl" w:eastAsia="x-none"/>
        </w:rPr>
      </w:pPr>
      <w:r w:rsidRPr="0090404C">
        <w:rPr>
          <w:rFonts w:ascii="Century Gothic" w:eastAsia="Times New Roman" w:hAnsi="Century Gothic" w:cs="Arial"/>
          <w:bCs/>
          <w:color w:val="000000"/>
          <w:lang w:val="es-ES_tradnl" w:eastAsia="x-none"/>
        </w:rPr>
        <w:t>El CONTRATISTA se obliga a cumplir, además de las obligaciones generales derivadas del contrato, con las siguientes obligaciones específicas:</w:t>
      </w:r>
    </w:p>
    <w:p w14:paraId="71F068D3" w14:textId="77777777" w:rsidR="0055144F" w:rsidRPr="0090404C" w:rsidRDefault="0055144F" w:rsidP="0055144F">
      <w:pPr>
        <w:widowControl w:val="0"/>
        <w:spacing w:after="0" w:line="240" w:lineRule="auto"/>
        <w:ind w:right="283" w:firstLine="1"/>
        <w:jc w:val="both"/>
        <w:rPr>
          <w:rFonts w:ascii="Century Gothic" w:eastAsia="Arial Nova" w:hAnsi="Century Gothic" w:cs="Arial Nova"/>
          <w:bCs/>
          <w:color w:val="000000"/>
          <w:lang w:val="es-ES_tradnl" w:eastAsia="x-none"/>
        </w:rPr>
      </w:pPr>
    </w:p>
    <w:p w14:paraId="2EF26309" w14:textId="77777777" w:rsidR="0055144F" w:rsidRPr="0090404C" w:rsidRDefault="0055144F" w:rsidP="0055144F">
      <w:pPr>
        <w:widowControl w:val="0"/>
        <w:numPr>
          <w:ilvl w:val="0"/>
          <w:numId w:val="35"/>
        </w:numPr>
        <w:tabs>
          <w:tab w:val="left" w:pos="1897"/>
          <w:tab w:val="left" w:pos="1908"/>
        </w:tabs>
        <w:autoSpaceDE w:val="0"/>
        <w:autoSpaceDN w:val="0"/>
        <w:spacing w:after="0" w:line="240" w:lineRule="auto"/>
        <w:ind w:right="283"/>
        <w:jc w:val="both"/>
        <w:rPr>
          <w:rFonts w:ascii="Century Gothic" w:eastAsia="Arial Nova" w:hAnsi="Century Gothic" w:cs="Arial Nova"/>
          <w:bCs/>
          <w:color w:val="000000"/>
          <w:lang w:val="es-ES" w:eastAsia="es-ES"/>
        </w:rPr>
      </w:pPr>
      <w:r w:rsidRPr="0090404C">
        <w:rPr>
          <w:rFonts w:ascii="Century Gothic" w:eastAsia="Arial Nova" w:hAnsi="Century Gothic" w:cs="Arial Nova"/>
          <w:bCs/>
          <w:color w:val="000000"/>
          <w:lang w:val="es-ES" w:eastAsia="es-ES"/>
        </w:rPr>
        <w:t>El CONTRATISTA se obliga a dar cumplimiento al objeto contractual de conformidad con lo establecido en el Anexo Técnico, el estudio previo y demás documentos que componen el presente proceso de contratación.</w:t>
      </w:r>
    </w:p>
    <w:p w14:paraId="23CE17D4" w14:textId="77777777" w:rsidR="0055144F" w:rsidRPr="0090404C" w:rsidRDefault="0055144F" w:rsidP="0055144F">
      <w:pPr>
        <w:widowControl w:val="0"/>
        <w:numPr>
          <w:ilvl w:val="0"/>
          <w:numId w:val="35"/>
        </w:numPr>
        <w:tabs>
          <w:tab w:val="left" w:pos="1897"/>
          <w:tab w:val="left" w:pos="1908"/>
        </w:tabs>
        <w:autoSpaceDE w:val="0"/>
        <w:autoSpaceDN w:val="0"/>
        <w:spacing w:after="0" w:line="240" w:lineRule="auto"/>
        <w:ind w:right="283"/>
        <w:jc w:val="both"/>
        <w:rPr>
          <w:rFonts w:ascii="Century Gothic" w:eastAsia="Arial Nova" w:hAnsi="Century Gothic" w:cs="Arial Nova"/>
          <w:bCs/>
          <w:color w:val="000000"/>
          <w:lang w:val="es-ES" w:eastAsia="es-ES"/>
        </w:rPr>
      </w:pPr>
      <w:r w:rsidRPr="0090404C">
        <w:rPr>
          <w:rFonts w:ascii="Century Gothic" w:eastAsia="Arial Nova" w:hAnsi="Century Gothic" w:cs="Arial Nova"/>
          <w:bCs/>
          <w:color w:val="000000"/>
          <w:lang w:val="es-ES" w:eastAsia="es-ES"/>
        </w:rPr>
        <w:t>Presentar dentro de los cinco (5) días hábiles siguientes a la suscripción del acta de inicio de ejecución del contrato, el plan de trabajo con las actividades contractuales a ejecutar, para la aprobación del supervisor.</w:t>
      </w:r>
    </w:p>
    <w:p w14:paraId="3474E566" w14:textId="77777777" w:rsidR="0055144F" w:rsidRPr="0090404C" w:rsidRDefault="0055144F" w:rsidP="0055144F">
      <w:pPr>
        <w:widowControl w:val="0"/>
        <w:numPr>
          <w:ilvl w:val="0"/>
          <w:numId w:val="35"/>
        </w:numPr>
        <w:tabs>
          <w:tab w:val="left" w:pos="1899"/>
          <w:tab w:val="left" w:pos="1907"/>
        </w:tabs>
        <w:autoSpaceDE w:val="0"/>
        <w:autoSpaceDN w:val="0"/>
        <w:spacing w:after="0" w:line="240" w:lineRule="auto"/>
        <w:ind w:right="283"/>
        <w:jc w:val="both"/>
        <w:rPr>
          <w:rFonts w:ascii="Century Gothic" w:eastAsia="Arial Nova" w:hAnsi="Century Gothic" w:cs="Arial Nova"/>
          <w:bCs/>
          <w:color w:val="000000"/>
          <w:lang w:val="es-ES" w:eastAsia="es-ES"/>
        </w:rPr>
      </w:pPr>
      <w:r w:rsidRPr="0090404C">
        <w:rPr>
          <w:rFonts w:ascii="Century Gothic" w:eastAsia="Arial Nova" w:hAnsi="Century Gothic" w:cs="Arial Nova"/>
          <w:bCs/>
          <w:color w:val="000000"/>
          <w:lang w:val="es-ES" w:eastAsia="es-ES"/>
        </w:rPr>
        <w:t xml:space="preserve">Organización y preparación documental: Realizar el alistamiento de las historias laborales físicas suministradas por la SED, incluyendo limpieza, retiro </w:t>
      </w:r>
      <w:r w:rsidRPr="0090404C">
        <w:rPr>
          <w:rFonts w:ascii="Century Gothic" w:eastAsia="Arial Nova" w:hAnsi="Century Gothic" w:cs="Arial Nova"/>
          <w:bCs/>
          <w:color w:val="000000"/>
          <w:lang w:val="es-ES" w:eastAsia="es-ES"/>
        </w:rPr>
        <w:lastRenderedPageBreak/>
        <w:t>de elementos metálicos, foliado, clasificación y verificación de su estado para la digitalización.</w:t>
      </w:r>
    </w:p>
    <w:p w14:paraId="03915B8A" w14:textId="77777777" w:rsidR="0055144F" w:rsidRPr="0090404C" w:rsidRDefault="0055144F" w:rsidP="0055144F">
      <w:pPr>
        <w:widowControl w:val="0"/>
        <w:numPr>
          <w:ilvl w:val="0"/>
          <w:numId w:val="35"/>
        </w:numPr>
        <w:tabs>
          <w:tab w:val="left" w:pos="1899"/>
          <w:tab w:val="left" w:pos="1907"/>
        </w:tabs>
        <w:autoSpaceDE w:val="0"/>
        <w:autoSpaceDN w:val="0"/>
        <w:spacing w:after="0" w:line="240" w:lineRule="auto"/>
        <w:ind w:right="283"/>
        <w:jc w:val="both"/>
        <w:rPr>
          <w:rFonts w:ascii="Century Gothic" w:eastAsia="Arial Nova" w:hAnsi="Century Gothic" w:cs="Arial Nova"/>
          <w:bCs/>
          <w:color w:val="000000"/>
          <w:lang w:val="es-ES" w:eastAsia="es-ES"/>
        </w:rPr>
      </w:pPr>
      <w:r w:rsidRPr="0090404C">
        <w:rPr>
          <w:rFonts w:ascii="Century Gothic" w:eastAsia="Arial Nova" w:hAnsi="Century Gothic" w:cs="Arial Nova"/>
          <w:bCs/>
          <w:color w:val="000000"/>
          <w:lang w:val="es-ES" w:eastAsia="es-ES"/>
        </w:rPr>
        <w:t>Digitalización de documentos: Ejecutar el proceso de digitalización de las historias laborales mediante escaneo en alta calidad (mínimo 300 dpi) en formato [PDF/A], asegurando la integridad y legibilidad de la información contenida en los documentos.</w:t>
      </w:r>
    </w:p>
    <w:p w14:paraId="7A717CAB" w14:textId="77777777" w:rsidR="0055144F" w:rsidRPr="0090404C" w:rsidRDefault="0055144F" w:rsidP="0055144F">
      <w:pPr>
        <w:widowControl w:val="0"/>
        <w:numPr>
          <w:ilvl w:val="0"/>
          <w:numId w:val="35"/>
        </w:numPr>
        <w:tabs>
          <w:tab w:val="left" w:pos="1896"/>
          <w:tab w:val="left" w:pos="1900"/>
        </w:tabs>
        <w:autoSpaceDE w:val="0"/>
        <w:autoSpaceDN w:val="0"/>
        <w:spacing w:after="0" w:line="240" w:lineRule="auto"/>
        <w:ind w:right="283"/>
        <w:jc w:val="both"/>
        <w:rPr>
          <w:rFonts w:ascii="Century Gothic" w:eastAsia="Times New Roman" w:hAnsi="Century Gothic" w:cs="Arial"/>
          <w:bCs/>
          <w:color w:val="000000"/>
          <w:lang w:val="es-ES" w:eastAsia="es-ES"/>
        </w:rPr>
      </w:pPr>
      <w:r w:rsidRPr="0090404C">
        <w:rPr>
          <w:rFonts w:ascii="Century Gothic" w:eastAsia="Times New Roman" w:hAnsi="Century Gothic" w:cs="Arial"/>
          <w:bCs/>
          <w:color w:val="000000"/>
          <w:lang w:val="es-ES" w:eastAsia="es-ES"/>
        </w:rPr>
        <w:t>Indexación e identificación de documentos: Asociar a cada archivo digitalizado los metadatos correspondientes (nombre del funcionario, número de identificación, código del expediente, entre otros), conforme a las estructuras definidas por la SED y su Tabla de Retención Documental (TRD).</w:t>
      </w:r>
    </w:p>
    <w:p w14:paraId="6EC8AD85" w14:textId="77777777" w:rsidR="0055144F" w:rsidRPr="0090404C" w:rsidRDefault="0055144F" w:rsidP="0055144F">
      <w:pPr>
        <w:widowControl w:val="0"/>
        <w:numPr>
          <w:ilvl w:val="0"/>
          <w:numId w:val="35"/>
        </w:numPr>
        <w:tabs>
          <w:tab w:val="left" w:pos="1894"/>
          <w:tab w:val="left" w:pos="1898"/>
        </w:tabs>
        <w:autoSpaceDE w:val="0"/>
        <w:autoSpaceDN w:val="0"/>
        <w:spacing w:after="0" w:line="240" w:lineRule="auto"/>
        <w:ind w:right="283"/>
        <w:jc w:val="both"/>
        <w:rPr>
          <w:rFonts w:ascii="Century Gothic" w:eastAsia="Times New Roman" w:hAnsi="Century Gothic" w:cs="Arial"/>
          <w:bCs/>
          <w:color w:val="000000"/>
          <w:lang w:val="es-ES" w:eastAsia="es-ES"/>
        </w:rPr>
      </w:pPr>
      <w:r w:rsidRPr="0090404C">
        <w:rPr>
          <w:rFonts w:ascii="Century Gothic" w:eastAsia="Times New Roman" w:hAnsi="Century Gothic" w:cs="Arial"/>
          <w:bCs/>
          <w:color w:val="000000"/>
          <w:lang w:val="es-ES" w:eastAsia="es-ES"/>
        </w:rPr>
        <w:t>Entrega de archivos digitalizados: Entregar a la SED los documentos digitalizados organizados en medios de almacenamiento físico (discos duros externos o similares) y en copia de respaldo, acompañados del Índice digital y/o base de datos que permita su búsqueda y recuperación. Están a cargo de contratista el suministro de discos duros, a su costo</w:t>
      </w:r>
    </w:p>
    <w:p w14:paraId="23B5BBD5" w14:textId="77777777" w:rsidR="0055144F" w:rsidRPr="0090404C" w:rsidRDefault="0055144F" w:rsidP="0055144F">
      <w:pPr>
        <w:numPr>
          <w:ilvl w:val="0"/>
          <w:numId w:val="35"/>
        </w:numPr>
        <w:spacing w:after="0" w:line="240" w:lineRule="auto"/>
        <w:ind w:right="283"/>
        <w:jc w:val="both"/>
        <w:rPr>
          <w:rFonts w:ascii="Century Gothic" w:eastAsia="Times New Roman" w:hAnsi="Century Gothic" w:cs="Arial"/>
          <w:bCs/>
          <w:color w:val="000000"/>
          <w:lang w:val="es-ES_tradnl" w:eastAsia="x-none"/>
        </w:rPr>
      </w:pPr>
      <w:r w:rsidRPr="0090404C">
        <w:rPr>
          <w:rFonts w:ascii="Century Gothic" w:eastAsia="Times New Roman" w:hAnsi="Century Gothic" w:cs="Arial"/>
          <w:bCs/>
          <w:color w:val="000000"/>
          <w:lang w:val="es-ES_tradnl" w:eastAsia="x-none"/>
        </w:rPr>
        <w:t>Como parte integral del objeto contractual, el CONTRATISTA deberá disponer los equipos de cómputo, escáneres y demás elementos tecnológicos utilizados en la ejecución del proceso de digitalización de archivos, conforme a lo establecido en las especificaciones técnicas.</w:t>
      </w:r>
    </w:p>
    <w:p w14:paraId="0DF39F3E" w14:textId="77777777" w:rsidR="0055144F" w:rsidRPr="0090404C" w:rsidRDefault="0055144F" w:rsidP="0055144F">
      <w:pPr>
        <w:numPr>
          <w:ilvl w:val="0"/>
          <w:numId w:val="35"/>
        </w:numPr>
        <w:spacing w:after="0" w:line="240" w:lineRule="auto"/>
        <w:ind w:right="283"/>
        <w:jc w:val="both"/>
        <w:rPr>
          <w:rFonts w:ascii="Century Gothic" w:eastAsia="Times New Roman" w:hAnsi="Century Gothic" w:cs="Arial"/>
          <w:bCs/>
          <w:color w:val="000000"/>
          <w:lang w:val="es-ES_tradnl" w:eastAsia="x-none"/>
        </w:rPr>
      </w:pPr>
      <w:r w:rsidRPr="0090404C">
        <w:rPr>
          <w:rFonts w:ascii="Century Gothic" w:eastAsia="Times New Roman" w:hAnsi="Century Gothic" w:cs="Arial"/>
          <w:bCs/>
          <w:color w:val="000000"/>
          <w:lang w:val="es-ES_tradnl" w:eastAsia="x-none"/>
        </w:rPr>
        <w:t>Capacitación y transferencia de conocimientos: Capacitar al personal designado por la SED en el manejo de los archivos digitalizados, garantizando la apropiación del sistema y los procesos implementados.</w:t>
      </w:r>
    </w:p>
    <w:p w14:paraId="5630BE3A" w14:textId="77777777" w:rsidR="0055144F" w:rsidRPr="0090404C" w:rsidRDefault="0055144F" w:rsidP="0055144F">
      <w:pPr>
        <w:numPr>
          <w:ilvl w:val="0"/>
          <w:numId w:val="35"/>
        </w:numPr>
        <w:shd w:val="clear" w:color="auto" w:fill="FFFFFF"/>
        <w:spacing w:after="0" w:line="240" w:lineRule="auto"/>
        <w:ind w:right="283"/>
        <w:jc w:val="both"/>
        <w:rPr>
          <w:rFonts w:ascii="Century Gothic" w:eastAsia="Times New Roman" w:hAnsi="Century Gothic" w:cs="Arial"/>
          <w:bCs/>
          <w:color w:val="000000"/>
          <w:lang w:val="es-ES_tradnl" w:eastAsia="x-none"/>
        </w:rPr>
      </w:pPr>
      <w:r w:rsidRPr="0090404C">
        <w:rPr>
          <w:rFonts w:ascii="Century Gothic" w:eastAsia="Times New Roman" w:hAnsi="Century Gothic" w:cs="Arial"/>
          <w:bCs/>
          <w:color w:val="000000"/>
          <w:lang w:val="es-ES_tradnl" w:eastAsia="x-none"/>
        </w:rPr>
        <w:t>Garantía de confidencialidad y seguridad de la información: Implementar medidas técnicas y administrativas que garanticen la confidencialidad, integridad y disponibilidad de la información tratada, especialmente por tratarse de datos personales y sensibles conforme a la Ley 1581 de 2012.</w:t>
      </w:r>
    </w:p>
    <w:p w14:paraId="03E56C2C" w14:textId="77777777" w:rsidR="0055144F" w:rsidRPr="0090404C" w:rsidRDefault="0055144F" w:rsidP="0055144F">
      <w:pPr>
        <w:numPr>
          <w:ilvl w:val="0"/>
          <w:numId w:val="35"/>
        </w:numPr>
        <w:shd w:val="clear" w:color="auto" w:fill="FFFFFF"/>
        <w:spacing w:after="0" w:line="240" w:lineRule="auto"/>
        <w:ind w:right="283"/>
        <w:jc w:val="both"/>
        <w:rPr>
          <w:rFonts w:ascii="Century Gothic" w:eastAsia="Times New Roman" w:hAnsi="Century Gothic" w:cs="Arial"/>
          <w:bCs/>
          <w:lang w:val="es-ES_tradnl" w:eastAsia="x-none"/>
        </w:rPr>
      </w:pPr>
      <w:r w:rsidRPr="0090404C">
        <w:rPr>
          <w:rFonts w:ascii="Century Gothic" w:eastAsia="Times New Roman" w:hAnsi="Century Gothic" w:cs="Arial"/>
          <w:bCs/>
          <w:color w:val="000000"/>
          <w:lang w:val="es-ES_tradnl" w:eastAsia="x-none"/>
        </w:rPr>
        <w:t>Toda información obtenida por el CONTRATISTA así como sus informes y documentos que produzca, relacionados con la ejecución del contrato, son considerados confidenciales, por lo que el CONTRATISTA no podrá divulgarlos sin autorización expresa por escrito de la SED, en ese sentido, el CONTRATISTA debe aceptar y firmar los acuerdos de confidencialidad de la información, los cuales deben hacerse explícitos desde el momento de la operación y estar firmados para permitir el acceso a la información o servicios de procesamiento de información de la SED.</w:t>
      </w:r>
    </w:p>
    <w:p w14:paraId="53261FC5" w14:textId="77777777" w:rsidR="0055144F" w:rsidRPr="0090404C" w:rsidRDefault="0055144F" w:rsidP="0055144F">
      <w:pPr>
        <w:shd w:val="clear" w:color="auto" w:fill="FFFFFF"/>
        <w:spacing w:after="0" w:line="240" w:lineRule="auto"/>
        <w:ind w:left="720" w:right="283"/>
        <w:jc w:val="both"/>
        <w:rPr>
          <w:rFonts w:ascii="Century Gothic" w:eastAsia="Times New Roman" w:hAnsi="Century Gothic" w:cs="Arial"/>
          <w:bCs/>
          <w:lang w:val="es-ES_tradnl" w:eastAsia="x-none"/>
        </w:rPr>
      </w:pPr>
    </w:p>
    <w:p w14:paraId="34E16919" w14:textId="6C167C5D" w:rsidR="0055144F" w:rsidRPr="0090404C" w:rsidRDefault="0055144F" w:rsidP="0055144F">
      <w:pPr>
        <w:pStyle w:val="Prrafodelista"/>
        <w:numPr>
          <w:ilvl w:val="1"/>
          <w:numId w:val="37"/>
        </w:numPr>
        <w:shd w:val="clear" w:color="auto" w:fill="FFFFFF"/>
        <w:ind w:right="283"/>
        <w:jc w:val="both"/>
        <w:rPr>
          <w:rFonts w:ascii="Century Gothic" w:eastAsia="Times New Roman" w:hAnsi="Century Gothic"/>
          <w:bCs/>
          <w:lang w:val="es-ES_tradnl" w:eastAsia="x-none"/>
        </w:rPr>
      </w:pPr>
      <w:r w:rsidRPr="0090404C">
        <w:rPr>
          <w:rFonts w:ascii="Century Gothic" w:eastAsia="Times New Roman" w:hAnsi="Century Gothic"/>
          <w:b/>
          <w:color w:val="000000"/>
          <w:lang w:eastAsia="es-ES"/>
        </w:rPr>
        <w:t>OBLIGACIONES RELACIONADAS CON SEGURIDAD Y SALUD EN EL TRABAJO (SST).</w:t>
      </w:r>
    </w:p>
    <w:p w14:paraId="4689BF0B" w14:textId="77777777" w:rsidR="0055144F" w:rsidRPr="0090404C" w:rsidRDefault="0055144F" w:rsidP="0055144F">
      <w:pPr>
        <w:tabs>
          <w:tab w:val="left" w:pos="142"/>
          <w:tab w:val="left" w:pos="223"/>
          <w:tab w:val="left" w:pos="284"/>
          <w:tab w:val="left" w:pos="317"/>
        </w:tabs>
        <w:spacing w:after="0" w:line="240" w:lineRule="auto"/>
        <w:ind w:left="708"/>
        <w:contextualSpacing/>
        <w:jc w:val="both"/>
        <w:rPr>
          <w:rFonts w:ascii="Century Gothic" w:eastAsia="Times New Roman" w:hAnsi="Century Gothic" w:cs="Arial"/>
          <w:b/>
          <w:color w:val="000000"/>
          <w:lang w:val="es-ES" w:eastAsia="es-ES"/>
        </w:rPr>
      </w:pPr>
    </w:p>
    <w:p w14:paraId="2D72F678" w14:textId="77777777" w:rsidR="0055144F" w:rsidRPr="0090404C" w:rsidRDefault="0055144F" w:rsidP="0055144F">
      <w:pPr>
        <w:numPr>
          <w:ilvl w:val="0"/>
          <w:numId w:val="33"/>
        </w:numPr>
        <w:tabs>
          <w:tab w:val="left" w:pos="142"/>
          <w:tab w:val="left" w:pos="223"/>
          <w:tab w:val="left" w:pos="284"/>
        </w:tabs>
        <w:spacing w:after="0" w:line="240" w:lineRule="auto"/>
        <w:jc w:val="both"/>
        <w:rPr>
          <w:rFonts w:ascii="Century Gothic" w:eastAsia="Times New Roman" w:hAnsi="Century Gothic" w:cs="Arial"/>
          <w:color w:val="000000"/>
          <w:lang w:val="es-ES" w:eastAsia="es-ES"/>
        </w:rPr>
      </w:pPr>
      <w:r w:rsidRPr="0090404C">
        <w:rPr>
          <w:rFonts w:ascii="Century Gothic" w:eastAsia="Times New Roman" w:hAnsi="Century Gothic" w:cs="Arial"/>
          <w:color w:val="000000"/>
          <w:lang w:val="es-ES" w:eastAsia="es-ES"/>
        </w:rPr>
        <w:t xml:space="preserve">Dar cumplimiento a la normatividad legal vigente en Seguridad y Salud en el Trabajo -SST-respetar la política de Seguridad y Salud de la SED, con el objetivo de ofrecer entornos de trabajo seguros y saludables, promoviendo la cultura del autocuidado, con el fin de prevenir accidentes de trabajo y enfermedades </w:t>
      </w:r>
      <w:r w:rsidRPr="0090404C">
        <w:rPr>
          <w:rFonts w:ascii="Century Gothic" w:eastAsia="Times New Roman" w:hAnsi="Century Gothic" w:cs="Arial"/>
          <w:color w:val="000000"/>
          <w:lang w:val="es-ES" w:eastAsia="es-ES"/>
        </w:rPr>
        <w:lastRenderedPageBreak/>
        <w:t xml:space="preserve">laborales, condiciones que fortalecen la productividad y el bienestar físico y mental. </w:t>
      </w:r>
      <w:r w:rsidRPr="0090404C">
        <w:rPr>
          <w:rFonts w:ascii="Century Gothic" w:eastAsia="Times New Roman" w:hAnsi="Century Gothic" w:cs="Arial"/>
          <w:color w:val="000000"/>
          <w:u w:val="single"/>
          <w:lang w:val="es-ES" w:eastAsia="es-ES"/>
        </w:rPr>
        <w:t xml:space="preserve">Si el contratista es una estructura plural, estas obligaciones deben ser implementadas por todos sus integrantes. </w:t>
      </w:r>
    </w:p>
    <w:p w14:paraId="2E661B88" w14:textId="77777777" w:rsidR="0055144F" w:rsidRPr="0090404C" w:rsidRDefault="0055144F" w:rsidP="0055144F">
      <w:pPr>
        <w:tabs>
          <w:tab w:val="left" w:pos="142"/>
          <w:tab w:val="left" w:pos="223"/>
          <w:tab w:val="left" w:pos="284"/>
        </w:tabs>
        <w:spacing w:after="0" w:line="240" w:lineRule="auto"/>
        <w:jc w:val="both"/>
        <w:rPr>
          <w:rFonts w:ascii="Century Gothic" w:eastAsia="Times New Roman" w:hAnsi="Century Gothic" w:cs="Arial"/>
          <w:color w:val="000000"/>
          <w:lang w:val="es-ES" w:eastAsia="es-ES"/>
        </w:rPr>
      </w:pPr>
    </w:p>
    <w:p w14:paraId="1E3B0441" w14:textId="77777777" w:rsidR="0055144F" w:rsidRPr="0090404C" w:rsidRDefault="0055144F" w:rsidP="0055144F">
      <w:pPr>
        <w:numPr>
          <w:ilvl w:val="0"/>
          <w:numId w:val="33"/>
        </w:numPr>
        <w:tabs>
          <w:tab w:val="left" w:pos="142"/>
          <w:tab w:val="left" w:pos="223"/>
          <w:tab w:val="left" w:pos="284"/>
        </w:tabs>
        <w:spacing w:after="0" w:line="240" w:lineRule="auto"/>
        <w:jc w:val="both"/>
        <w:rPr>
          <w:rFonts w:ascii="Century Gothic" w:eastAsia="Times New Roman" w:hAnsi="Century Gothic" w:cs="Arial"/>
          <w:bCs/>
          <w:color w:val="000000"/>
          <w:lang w:val="es-ES" w:eastAsia="es-ES"/>
        </w:rPr>
      </w:pPr>
      <w:r w:rsidRPr="0090404C">
        <w:rPr>
          <w:rFonts w:ascii="Century Gothic" w:eastAsia="Times New Roman" w:hAnsi="Century Gothic" w:cs="Arial"/>
          <w:bCs/>
          <w:color w:val="000000"/>
          <w:lang w:val="es-ES" w:eastAsia="es-ES"/>
        </w:rPr>
        <w:t xml:space="preserve">Cumplir con la obligación de afiliación y cotización al Sistema de Seguridad Social Integral (AFP, EPS, ARL) del personal contratado para la ejecución del contrato.  </w:t>
      </w:r>
    </w:p>
    <w:p w14:paraId="591EEEE7" w14:textId="77777777" w:rsidR="0055144F" w:rsidRPr="0090404C" w:rsidRDefault="0055144F" w:rsidP="0055144F">
      <w:pPr>
        <w:tabs>
          <w:tab w:val="left" w:pos="142"/>
          <w:tab w:val="left" w:pos="223"/>
          <w:tab w:val="left" w:pos="284"/>
          <w:tab w:val="left" w:pos="317"/>
        </w:tabs>
        <w:spacing w:after="0" w:line="240" w:lineRule="auto"/>
        <w:contextualSpacing/>
        <w:jc w:val="both"/>
        <w:rPr>
          <w:rFonts w:ascii="Century Gothic" w:eastAsia="Times New Roman" w:hAnsi="Century Gothic" w:cs="Arial"/>
          <w:bCs/>
          <w:color w:val="000000"/>
          <w:lang w:val="es-ES" w:eastAsia="es-ES"/>
        </w:rPr>
      </w:pPr>
    </w:p>
    <w:p w14:paraId="12C00417" w14:textId="77777777" w:rsidR="0055144F" w:rsidRPr="0090404C" w:rsidRDefault="0055144F" w:rsidP="0055144F">
      <w:pPr>
        <w:numPr>
          <w:ilvl w:val="0"/>
          <w:numId w:val="33"/>
        </w:numPr>
        <w:tabs>
          <w:tab w:val="left" w:pos="142"/>
          <w:tab w:val="left" w:pos="223"/>
          <w:tab w:val="left" w:pos="284"/>
          <w:tab w:val="left" w:pos="317"/>
        </w:tabs>
        <w:spacing w:after="0" w:line="240" w:lineRule="auto"/>
        <w:contextualSpacing/>
        <w:jc w:val="both"/>
        <w:rPr>
          <w:rFonts w:ascii="Century Gothic" w:eastAsia="Times New Roman" w:hAnsi="Century Gothic" w:cs="Arial"/>
          <w:bCs/>
          <w:color w:val="000000"/>
          <w:lang w:val="es-ES" w:eastAsia="es-ES"/>
        </w:rPr>
      </w:pPr>
      <w:r w:rsidRPr="0090404C">
        <w:rPr>
          <w:rFonts w:ascii="Century Gothic" w:eastAsia="Times New Roman" w:hAnsi="Century Gothic" w:cs="Arial"/>
          <w:bCs/>
          <w:color w:val="000000"/>
          <w:lang w:val="es-ES" w:eastAsia="es-ES"/>
        </w:rPr>
        <w:t xml:space="preserve">Desarrollar e implementar su política en SST y gestionar los riesgos que son objeto del contrato bajo un Sistema de Gestión de Seguridad y Salud en el Trabajo (SG-SST).  </w:t>
      </w:r>
    </w:p>
    <w:p w14:paraId="6B69969B" w14:textId="77777777" w:rsidR="0055144F" w:rsidRPr="0090404C" w:rsidRDefault="0055144F" w:rsidP="0055144F">
      <w:pPr>
        <w:tabs>
          <w:tab w:val="left" w:pos="142"/>
          <w:tab w:val="left" w:pos="223"/>
          <w:tab w:val="left" w:pos="284"/>
          <w:tab w:val="left" w:pos="317"/>
        </w:tabs>
        <w:spacing w:after="0" w:line="240" w:lineRule="auto"/>
        <w:contextualSpacing/>
        <w:jc w:val="both"/>
        <w:rPr>
          <w:rFonts w:ascii="Century Gothic" w:eastAsia="Times New Roman" w:hAnsi="Century Gothic" w:cs="Arial"/>
          <w:bCs/>
          <w:color w:val="000000"/>
          <w:lang w:val="es-ES" w:eastAsia="es-ES"/>
        </w:rPr>
      </w:pPr>
    </w:p>
    <w:p w14:paraId="4CC3B79C" w14:textId="77777777" w:rsidR="0055144F" w:rsidRPr="0090404C" w:rsidRDefault="0055144F" w:rsidP="0055144F">
      <w:pPr>
        <w:numPr>
          <w:ilvl w:val="0"/>
          <w:numId w:val="33"/>
        </w:numPr>
        <w:tabs>
          <w:tab w:val="left" w:pos="142"/>
          <w:tab w:val="left" w:pos="223"/>
          <w:tab w:val="left" w:pos="284"/>
          <w:tab w:val="left" w:pos="317"/>
        </w:tabs>
        <w:spacing w:after="0" w:line="240" w:lineRule="auto"/>
        <w:contextualSpacing/>
        <w:jc w:val="both"/>
        <w:rPr>
          <w:rFonts w:ascii="Century Gothic" w:eastAsia="Times New Roman" w:hAnsi="Century Gothic" w:cs="Arial"/>
          <w:bCs/>
          <w:color w:val="000000"/>
          <w:lang w:val="es-ES" w:eastAsia="es-ES"/>
        </w:rPr>
      </w:pPr>
      <w:r w:rsidRPr="0090404C">
        <w:rPr>
          <w:rFonts w:ascii="Century Gothic" w:eastAsia="Times New Roman" w:hAnsi="Century Gothic" w:cs="Arial"/>
          <w:bCs/>
          <w:color w:val="000000"/>
          <w:lang w:val="es-ES" w:eastAsia="es-ES"/>
        </w:rPr>
        <w:t xml:space="preserve">Cumplir con los estándares mínimos en Seguridad y Salud en el Trabajo establecidos en la Resolución 0312 de 2019 y/o las que la modifiquen según normatividad vigente, incluyendo Estándares Mínimos para trabajadores en actividades de alto riesgo de acuerdo con los que hace referencia el artículo 31 de la Resolución citada, si es el caso del objeto del Contrato.  </w:t>
      </w:r>
    </w:p>
    <w:p w14:paraId="0B67CCE4" w14:textId="77777777" w:rsidR="0055144F" w:rsidRPr="0090404C" w:rsidRDefault="0055144F" w:rsidP="0055144F">
      <w:pPr>
        <w:tabs>
          <w:tab w:val="left" w:pos="142"/>
          <w:tab w:val="left" w:pos="223"/>
          <w:tab w:val="left" w:pos="284"/>
          <w:tab w:val="left" w:pos="317"/>
        </w:tabs>
        <w:spacing w:after="0" w:line="240" w:lineRule="auto"/>
        <w:contextualSpacing/>
        <w:jc w:val="both"/>
        <w:rPr>
          <w:rFonts w:ascii="Century Gothic" w:eastAsia="Times New Roman" w:hAnsi="Century Gothic" w:cs="Arial"/>
          <w:bCs/>
          <w:color w:val="000000"/>
          <w:lang w:val="es-ES" w:eastAsia="es-ES"/>
        </w:rPr>
      </w:pPr>
    </w:p>
    <w:p w14:paraId="282C0BEA" w14:textId="77777777" w:rsidR="0055144F" w:rsidRPr="0090404C" w:rsidRDefault="0055144F" w:rsidP="0055144F">
      <w:pPr>
        <w:numPr>
          <w:ilvl w:val="0"/>
          <w:numId w:val="33"/>
        </w:numPr>
        <w:tabs>
          <w:tab w:val="left" w:pos="142"/>
          <w:tab w:val="left" w:pos="223"/>
          <w:tab w:val="left" w:pos="284"/>
          <w:tab w:val="left" w:pos="317"/>
        </w:tabs>
        <w:spacing w:after="0" w:line="240" w:lineRule="auto"/>
        <w:contextualSpacing/>
        <w:jc w:val="both"/>
        <w:rPr>
          <w:rFonts w:ascii="Century Gothic" w:eastAsia="Times New Roman" w:hAnsi="Century Gothic" w:cs="Arial"/>
          <w:bCs/>
          <w:color w:val="000000"/>
          <w:lang w:val="es-ES" w:eastAsia="es-ES"/>
        </w:rPr>
      </w:pPr>
      <w:r w:rsidRPr="0090404C">
        <w:rPr>
          <w:rFonts w:ascii="Century Gothic" w:eastAsia="Times New Roman" w:hAnsi="Century Gothic" w:cs="Arial"/>
          <w:bCs/>
          <w:color w:val="000000"/>
          <w:lang w:val="es-ES" w:eastAsia="es-ES"/>
        </w:rPr>
        <w:t>Aportar dentro de los siguientes veinte (20) días calendario siguientes a la firma del Acta de Inicio:</w:t>
      </w:r>
    </w:p>
    <w:p w14:paraId="3CD1D59E" w14:textId="77777777" w:rsidR="0055144F" w:rsidRPr="0090404C" w:rsidRDefault="0055144F" w:rsidP="0055144F">
      <w:pPr>
        <w:tabs>
          <w:tab w:val="left" w:pos="142"/>
          <w:tab w:val="left" w:pos="223"/>
          <w:tab w:val="left" w:pos="284"/>
          <w:tab w:val="left" w:pos="317"/>
        </w:tabs>
        <w:spacing w:after="0" w:line="240" w:lineRule="auto"/>
        <w:ind w:left="708"/>
        <w:contextualSpacing/>
        <w:jc w:val="both"/>
        <w:rPr>
          <w:rFonts w:ascii="Century Gothic" w:eastAsia="Times New Roman" w:hAnsi="Century Gothic" w:cs="Arial"/>
          <w:bCs/>
          <w:color w:val="000000"/>
          <w:lang w:val="es-ES" w:eastAsia="es-ES"/>
        </w:rPr>
      </w:pPr>
    </w:p>
    <w:p w14:paraId="58FCDE6C" w14:textId="77777777" w:rsidR="0055144F" w:rsidRPr="0090404C" w:rsidRDefault="0055144F" w:rsidP="0055144F">
      <w:pPr>
        <w:numPr>
          <w:ilvl w:val="0"/>
          <w:numId w:val="34"/>
        </w:numPr>
        <w:tabs>
          <w:tab w:val="left" w:pos="142"/>
          <w:tab w:val="left" w:pos="223"/>
          <w:tab w:val="left" w:pos="284"/>
          <w:tab w:val="left" w:pos="317"/>
        </w:tabs>
        <w:spacing w:after="0" w:line="240" w:lineRule="auto"/>
        <w:ind w:left="1418"/>
        <w:contextualSpacing/>
        <w:jc w:val="both"/>
        <w:rPr>
          <w:rFonts w:ascii="Century Gothic" w:eastAsia="Times New Roman" w:hAnsi="Century Gothic" w:cs="Arial"/>
          <w:bCs/>
          <w:color w:val="000000"/>
          <w:lang w:val="es-ES" w:eastAsia="es-ES"/>
        </w:rPr>
      </w:pPr>
      <w:r w:rsidRPr="0090404C">
        <w:rPr>
          <w:rFonts w:ascii="Century Gothic" w:eastAsia="Times New Roman" w:hAnsi="Century Gothic" w:cs="Arial"/>
          <w:bCs/>
          <w:color w:val="000000"/>
          <w:lang w:val="es-ES" w:eastAsia="es-ES"/>
        </w:rPr>
        <w:t>Documento con la Identificación de peligros y valoración de riesgos vigente.</w:t>
      </w:r>
    </w:p>
    <w:p w14:paraId="77EDAEC5" w14:textId="77777777" w:rsidR="0055144F" w:rsidRPr="0090404C" w:rsidRDefault="0055144F" w:rsidP="0055144F">
      <w:pPr>
        <w:numPr>
          <w:ilvl w:val="0"/>
          <w:numId w:val="34"/>
        </w:numPr>
        <w:tabs>
          <w:tab w:val="left" w:pos="142"/>
          <w:tab w:val="left" w:pos="223"/>
          <w:tab w:val="left" w:pos="284"/>
          <w:tab w:val="left" w:pos="317"/>
        </w:tabs>
        <w:spacing w:after="0" w:line="240" w:lineRule="auto"/>
        <w:ind w:left="1418"/>
        <w:contextualSpacing/>
        <w:jc w:val="both"/>
        <w:rPr>
          <w:rFonts w:ascii="Century Gothic" w:eastAsia="Times New Roman" w:hAnsi="Century Gothic" w:cs="Arial"/>
          <w:bCs/>
          <w:color w:val="000000"/>
          <w:lang w:val="es-ES" w:eastAsia="es-ES"/>
        </w:rPr>
      </w:pPr>
      <w:r w:rsidRPr="0090404C">
        <w:rPr>
          <w:rFonts w:ascii="Century Gothic" w:eastAsia="Times New Roman" w:hAnsi="Century Gothic" w:cs="Arial"/>
          <w:bCs/>
          <w:color w:val="000000"/>
          <w:lang w:val="es-ES" w:eastAsia="es-ES"/>
        </w:rPr>
        <w:t xml:space="preserve">Documento que contenga Plan Anual de Trabajo del Sistema de Gestión de la Seguridad y Salud en el Trabajo (SG-SST) firmado por el empleador o contratante, en el que se identifiquen como mínimo: objetivos, metas, responsabilidades, recursos y cronograma anual. </w:t>
      </w:r>
    </w:p>
    <w:p w14:paraId="7456BE17" w14:textId="77777777" w:rsidR="0055144F" w:rsidRPr="0090404C" w:rsidRDefault="0055144F" w:rsidP="0055144F">
      <w:pPr>
        <w:tabs>
          <w:tab w:val="left" w:pos="142"/>
          <w:tab w:val="left" w:pos="223"/>
          <w:tab w:val="left" w:pos="284"/>
          <w:tab w:val="left" w:pos="317"/>
        </w:tabs>
        <w:spacing w:after="0" w:line="240" w:lineRule="auto"/>
        <w:ind w:left="708"/>
        <w:contextualSpacing/>
        <w:jc w:val="both"/>
        <w:rPr>
          <w:rFonts w:ascii="Century Gothic" w:eastAsia="Times New Roman" w:hAnsi="Century Gothic" w:cs="Arial"/>
          <w:bCs/>
          <w:color w:val="000000"/>
          <w:lang w:val="es-ES" w:eastAsia="es-ES"/>
        </w:rPr>
      </w:pPr>
    </w:p>
    <w:p w14:paraId="3EC76261" w14:textId="77777777" w:rsidR="0055144F" w:rsidRPr="0090404C" w:rsidRDefault="0055144F" w:rsidP="0055144F">
      <w:pPr>
        <w:tabs>
          <w:tab w:val="left" w:pos="426"/>
          <w:tab w:val="left" w:pos="567"/>
          <w:tab w:val="left" w:pos="709"/>
        </w:tabs>
        <w:adjustRightInd w:val="0"/>
        <w:spacing w:after="0" w:line="240" w:lineRule="auto"/>
        <w:jc w:val="both"/>
        <w:rPr>
          <w:rFonts w:ascii="Century Gothic" w:eastAsia="Times New Roman" w:hAnsi="Century Gothic" w:cs="Arial"/>
          <w:lang w:val="es-ES" w:eastAsia="es-ES"/>
        </w:rPr>
      </w:pPr>
      <w:r w:rsidRPr="0090404C">
        <w:rPr>
          <w:rFonts w:ascii="Century Gothic" w:eastAsia="Times New Roman" w:hAnsi="Century Gothic" w:cs="Arial"/>
          <w:b/>
          <w:bCs/>
          <w:lang w:val="es-ES" w:eastAsia="es-ES"/>
        </w:rPr>
        <w:t>PARÁGRAFO 1.</w:t>
      </w:r>
      <w:r w:rsidRPr="0090404C">
        <w:rPr>
          <w:rFonts w:ascii="Century Gothic" w:eastAsia="Times New Roman" w:hAnsi="Century Gothic" w:cs="Arial"/>
          <w:lang w:val="es-ES" w:eastAsia="es-ES"/>
        </w:rPr>
        <w:t xml:space="preserve"> La Secretaría de Educación del Distrito se reserva el derecho a verificar durante la ejecución del contrato el cumplimiento de estos requisitos de acuerdo con el Decreto 1072 de 2015, en su artículo 2.2.4.6.28. </w:t>
      </w:r>
    </w:p>
    <w:p w14:paraId="0215FDFB" w14:textId="77777777" w:rsidR="0055144F" w:rsidRPr="0090404C" w:rsidRDefault="0055144F" w:rsidP="0055144F">
      <w:pPr>
        <w:tabs>
          <w:tab w:val="left" w:pos="426"/>
          <w:tab w:val="left" w:pos="567"/>
          <w:tab w:val="left" w:pos="709"/>
        </w:tabs>
        <w:adjustRightInd w:val="0"/>
        <w:spacing w:after="0" w:line="240" w:lineRule="auto"/>
        <w:jc w:val="both"/>
        <w:rPr>
          <w:rFonts w:ascii="Century Gothic" w:eastAsia="Times New Roman" w:hAnsi="Century Gothic" w:cs="Arial"/>
          <w:lang w:val="es-ES" w:eastAsia="es-ES"/>
        </w:rPr>
      </w:pPr>
    </w:p>
    <w:p w14:paraId="20BD3863" w14:textId="77777777" w:rsidR="0055144F" w:rsidRPr="0090404C" w:rsidRDefault="0055144F" w:rsidP="0055144F">
      <w:pPr>
        <w:spacing w:after="0" w:line="240" w:lineRule="auto"/>
        <w:ind w:left="209"/>
        <w:jc w:val="both"/>
        <w:rPr>
          <w:rFonts w:ascii="Century Gothic" w:eastAsia="Times New Roman" w:hAnsi="Century Gothic" w:cs="Arial"/>
          <w:i/>
          <w:lang w:val="es-ES" w:eastAsia="es-ES"/>
        </w:rPr>
      </w:pPr>
      <w:r w:rsidRPr="0090404C">
        <w:rPr>
          <w:rFonts w:ascii="Century Gothic" w:eastAsia="Times New Roman" w:hAnsi="Century Gothic" w:cs="Arial"/>
          <w:i/>
          <w:lang w:val="es-ES" w:eastAsia="es-ES"/>
        </w:rPr>
        <w:t>“Artículo 2.2.4.6.28 Contratación.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w:t>
      </w:r>
    </w:p>
    <w:p w14:paraId="1628FC45" w14:textId="77777777" w:rsidR="0055144F" w:rsidRPr="0090404C" w:rsidRDefault="0055144F" w:rsidP="0055144F">
      <w:pPr>
        <w:spacing w:after="0" w:line="240" w:lineRule="auto"/>
        <w:ind w:left="209"/>
        <w:jc w:val="both"/>
        <w:rPr>
          <w:rFonts w:ascii="Century Gothic" w:eastAsia="Times New Roman" w:hAnsi="Century Gothic" w:cs="Arial"/>
          <w:bCs/>
          <w:color w:val="000000"/>
          <w:lang w:val="es-ES" w:eastAsia="es-ES"/>
        </w:rPr>
      </w:pPr>
    </w:p>
    <w:p w14:paraId="3D62A66D" w14:textId="77777777" w:rsidR="0055144F" w:rsidRPr="0090404C" w:rsidRDefault="0055144F" w:rsidP="0055144F">
      <w:pPr>
        <w:spacing w:after="0" w:line="240" w:lineRule="auto"/>
        <w:jc w:val="both"/>
        <w:rPr>
          <w:rFonts w:ascii="Century Gothic" w:eastAsia="Times New Roman" w:hAnsi="Century Gothic" w:cs="Arial"/>
          <w:bCs/>
          <w:color w:val="000000"/>
          <w:lang w:val="es-ES" w:eastAsia="es-ES"/>
        </w:rPr>
      </w:pPr>
      <w:r w:rsidRPr="0090404C">
        <w:rPr>
          <w:rFonts w:ascii="Century Gothic" w:eastAsia="Times New Roman" w:hAnsi="Century Gothic" w:cs="Arial"/>
          <w:bCs/>
          <w:color w:val="000000"/>
          <w:lang w:val="es-ES" w:eastAsia="es-ES"/>
        </w:rPr>
        <w:t xml:space="preserve">Las demás obligaciones, requerimientos y especificaciones técnicas requeridas para el respectivo contrato, se encuentran detalladas en el documento denominado ANEXO TÉCNICO. </w:t>
      </w:r>
    </w:p>
    <w:p w14:paraId="0C9788C1" w14:textId="77777777" w:rsidR="0055144F" w:rsidRPr="0090404C" w:rsidRDefault="0055144F" w:rsidP="0055144F">
      <w:pPr>
        <w:spacing w:after="0" w:line="240" w:lineRule="auto"/>
        <w:jc w:val="both"/>
        <w:rPr>
          <w:rFonts w:ascii="Century Gothic" w:eastAsia="Times New Roman" w:hAnsi="Century Gothic" w:cs="Arial"/>
          <w:bCs/>
          <w:color w:val="000000"/>
          <w:lang w:val="es-ES" w:eastAsia="es-ES"/>
        </w:rPr>
      </w:pPr>
    </w:p>
    <w:p w14:paraId="2C660FD5" w14:textId="5CD89ACA" w:rsidR="0055144F" w:rsidRPr="0090404C" w:rsidRDefault="0055144F" w:rsidP="0055144F">
      <w:pPr>
        <w:spacing w:before="120" w:after="180" w:line="240" w:lineRule="auto"/>
        <w:ind w:right="55"/>
        <w:jc w:val="both"/>
        <w:rPr>
          <w:rFonts w:ascii="Century Gothic" w:eastAsia="Times New Roman" w:hAnsi="Century Gothic" w:cs="Arial"/>
          <w:color w:val="000000"/>
          <w:lang w:val="es-ES" w:eastAsia="es-ES"/>
        </w:rPr>
      </w:pPr>
      <w:r w:rsidRPr="0090404C">
        <w:rPr>
          <w:rFonts w:ascii="Century Gothic" w:eastAsia="Times New Roman" w:hAnsi="Century Gothic" w:cs="Arial"/>
          <w:b/>
          <w:bCs/>
          <w:color w:val="000000"/>
          <w:lang w:val="es-ES" w:eastAsia="es-ES"/>
        </w:rPr>
        <w:lastRenderedPageBreak/>
        <w:t>Parágrafo:</w:t>
      </w:r>
      <w:r w:rsidRPr="0090404C">
        <w:rPr>
          <w:rFonts w:ascii="Century Gothic" w:eastAsia="Times New Roman" w:hAnsi="Century Gothic" w:cs="Arial"/>
          <w:color w:val="000000"/>
          <w:lang w:val="es-ES" w:eastAsia="es-ES"/>
        </w:rPr>
        <w:t xml:space="preserve"> La Secretaría de Educación del Distrito se reserva el derecho a verificar durante la ejecución del contrato el cumplimiento de estos requisitos de acuerdo con el Decreto 1072 de 2015 Artículo 2.2.4.6.28 Contratación. EL CONTRATISTA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w:t>
      </w:r>
    </w:p>
    <w:p w14:paraId="04757D69" w14:textId="7DD969A3" w:rsidR="0055144F" w:rsidRPr="0090404C" w:rsidRDefault="0055144F" w:rsidP="0055144F">
      <w:pPr>
        <w:pStyle w:val="Prrafodelista"/>
        <w:numPr>
          <w:ilvl w:val="1"/>
          <w:numId w:val="37"/>
        </w:numPr>
        <w:jc w:val="both"/>
        <w:rPr>
          <w:rFonts w:ascii="Century Gothic" w:eastAsia="Times New Roman" w:hAnsi="Century Gothic"/>
          <w:b/>
          <w:bCs/>
          <w:lang w:eastAsia="es-ES"/>
        </w:rPr>
      </w:pPr>
      <w:r w:rsidRPr="0090404C">
        <w:rPr>
          <w:rFonts w:ascii="Century Gothic" w:eastAsia="Times New Roman" w:hAnsi="Century Gothic"/>
          <w:b/>
          <w:bCs/>
          <w:lang w:eastAsia="es-ES"/>
        </w:rPr>
        <w:t>OBLIGACIONES EN MATERIA DE ANTICORRUPCIÓN Y TRANSPARENCIA DEL CONTRATISTA</w:t>
      </w:r>
    </w:p>
    <w:p w14:paraId="7176430F" w14:textId="77777777" w:rsidR="0055144F" w:rsidRPr="0090404C" w:rsidRDefault="0055144F" w:rsidP="0055144F">
      <w:pPr>
        <w:spacing w:after="0" w:line="240" w:lineRule="auto"/>
        <w:ind w:left="720"/>
        <w:jc w:val="both"/>
        <w:rPr>
          <w:rFonts w:ascii="Century Gothic" w:eastAsia="Times New Roman" w:hAnsi="Century Gothic" w:cs="Arial"/>
          <w:b/>
          <w:bCs/>
          <w:lang w:val="es-ES" w:eastAsia="es-ES"/>
        </w:rPr>
      </w:pPr>
    </w:p>
    <w:p w14:paraId="2A58CFDB" w14:textId="77777777" w:rsidR="0055144F" w:rsidRPr="0090404C" w:rsidRDefault="0055144F" w:rsidP="0055144F">
      <w:pPr>
        <w:widowControl w:val="0"/>
        <w:numPr>
          <w:ilvl w:val="0"/>
          <w:numId w:val="30"/>
        </w:numPr>
        <w:autoSpaceDE w:val="0"/>
        <w:autoSpaceDN w:val="0"/>
        <w:spacing w:after="0" w:line="240" w:lineRule="auto"/>
        <w:ind w:left="0" w:right="96" w:firstLine="0"/>
        <w:jc w:val="both"/>
        <w:rPr>
          <w:rFonts w:ascii="Century Gothic" w:eastAsia="Times New Roman" w:hAnsi="Century Gothic" w:cs="Arial"/>
          <w:lang w:val="es-ES" w:eastAsia="es-ES"/>
        </w:rPr>
      </w:pPr>
      <w:r w:rsidRPr="0090404C">
        <w:rPr>
          <w:rFonts w:ascii="Century Gothic" w:eastAsia="Times New Roman" w:hAnsi="Century Gothic" w:cs="Arial"/>
          <w:lang w:val="es-ES" w:eastAsia="es-ES"/>
        </w:rPr>
        <w:t>El CONTRATISTA en desarrollo del contrato tendrá, además de los derechos y obligaciones contenidas en las Leyes 80 de 1993 y 1150 de 2007 y en el Decreto1082 de 2015, las que se enuncian a continuación, en el marco de lo dispuesto en el capítulo VII de la Ley 1474 de 2011 y en el artículo 366 del Decreto Único Distrital 640 de 2025:</w:t>
      </w:r>
    </w:p>
    <w:p w14:paraId="2C2ACC91" w14:textId="77777777" w:rsidR="0055144F" w:rsidRPr="0090404C" w:rsidRDefault="0055144F" w:rsidP="0055144F">
      <w:pPr>
        <w:widowControl w:val="0"/>
        <w:numPr>
          <w:ilvl w:val="0"/>
          <w:numId w:val="30"/>
        </w:numPr>
        <w:autoSpaceDE w:val="0"/>
        <w:autoSpaceDN w:val="0"/>
        <w:spacing w:before="1" w:after="0" w:line="240" w:lineRule="auto"/>
        <w:ind w:left="0" w:firstLine="0"/>
        <w:rPr>
          <w:rFonts w:ascii="Century Gothic" w:eastAsia="Times New Roman" w:hAnsi="Century Gothic" w:cs="Arial"/>
          <w:lang w:val="es-ES" w:eastAsia="es-ES"/>
        </w:rPr>
      </w:pPr>
    </w:p>
    <w:p w14:paraId="00F69F83" w14:textId="435549E4" w:rsidR="0055144F" w:rsidRPr="0090404C" w:rsidRDefault="0055144F" w:rsidP="0055144F">
      <w:pPr>
        <w:widowControl w:val="0"/>
        <w:numPr>
          <w:ilvl w:val="0"/>
          <w:numId w:val="36"/>
        </w:numPr>
        <w:tabs>
          <w:tab w:val="left" w:pos="873"/>
        </w:tabs>
        <w:autoSpaceDE w:val="0"/>
        <w:autoSpaceDN w:val="0"/>
        <w:spacing w:after="0" w:line="240" w:lineRule="auto"/>
        <w:ind w:right="96"/>
        <w:jc w:val="both"/>
        <w:rPr>
          <w:rFonts w:ascii="Century Gothic" w:eastAsia="Times New Roman" w:hAnsi="Century Gothic" w:cs="Arial"/>
          <w:lang w:val="es-ES" w:eastAsia="es-ES"/>
        </w:rPr>
      </w:pPr>
      <w:r w:rsidRPr="0090404C">
        <w:rPr>
          <w:rFonts w:ascii="Century Gothic" w:eastAsia="Times New Roman" w:hAnsi="Century Gothic" w:cs="Arial"/>
          <w:lang w:val="es-ES" w:eastAsia="es-ES"/>
        </w:rPr>
        <w:t>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SED.</w:t>
      </w:r>
    </w:p>
    <w:p w14:paraId="3A007E21" w14:textId="77777777" w:rsidR="007E0CE2" w:rsidRPr="0090404C" w:rsidRDefault="007E0CE2" w:rsidP="007E0CE2">
      <w:pPr>
        <w:widowControl w:val="0"/>
        <w:tabs>
          <w:tab w:val="left" w:pos="873"/>
        </w:tabs>
        <w:autoSpaceDE w:val="0"/>
        <w:autoSpaceDN w:val="0"/>
        <w:spacing w:after="0" w:line="240" w:lineRule="auto"/>
        <w:ind w:left="720" w:right="96"/>
        <w:jc w:val="both"/>
        <w:rPr>
          <w:rFonts w:ascii="Century Gothic" w:eastAsia="Times New Roman" w:hAnsi="Century Gothic" w:cs="Arial"/>
          <w:lang w:val="es-ES" w:eastAsia="es-ES"/>
        </w:rPr>
      </w:pPr>
    </w:p>
    <w:p w14:paraId="105206FC" w14:textId="3FF38AB6" w:rsidR="0055144F" w:rsidRPr="0090404C" w:rsidRDefault="0055144F" w:rsidP="0055144F">
      <w:pPr>
        <w:widowControl w:val="0"/>
        <w:numPr>
          <w:ilvl w:val="0"/>
          <w:numId w:val="36"/>
        </w:numPr>
        <w:tabs>
          <w:tab w:val="left" w:pos="873"/>
        </w:tabs>
        <w:autoSpaceDE w:val="0"/>
        <w:autoSpaceDN w:val="0"/>
        <w:spacing w:after="0" w:line="240" w:lineRule="auto"/>
        <w:ind w:right="101"/>
        <w:jc w:val="both"/>
        <w:rPr>
          <w:rFonts w:ascii="Century Gothic" w:eastAsia="Times New Roman" w:hAnsi="Century Gothic" w:cs="Arial"/>
          <w:lang w:val="es-ES" w:eastAsia="es-ES"/>
        </w:rPr>
      </w:pPr>
      <w:r w:rsidRPr="0090404C">
        <w:rPr>
          <w:rFonts w:ascii="Century Gothic" w:eastAsia="Times New Roman" w:hAnsi="Century Gothic" w:cs="Arial"/>
          <w:lang w:val="es-ES" w:eastAsia="es-ES"/>
        </w:rPr>
        <w:t>Conocer y acatar las políticas y lineamientos de los Sistemas de Gestión adoptados por la Entidad, en especial los que corresponde a Antisoborno, Calidad, y de Seguridad y Salud en el Trabajo, y lo referente al Código de Integridad de la Secretaría, aplicable al contrato estatal, desde el proceso de selección, hasta la ejecución y su liquidación.</w:t>
      </w:r>
    </w:p>
    <w:p w14:paraId="7D1D2FF8" w14:textId="77777777" w:rsidR="007E0CE2" w:rsidRPr="0090404C" w:rsidRDefault="007E0CE2" w:rsidP="007E0CE2">
      <w:pPr>
        <w:widowControl w:val="0"/>
        <w:tabs>
          <w:tab w:val="left" w:pos="873"/>
        </w:tabs>
        <w:autoSpaceDE w:val="0"/>
        <w:autoSpaceDN w:val="0"/>
        <w:spacing w:after="0" w:line="240" w:lineRule="auto"/>
        <w:ind w:right="101"/>
        <w:jc w:val="both"/>
        <w:rPr>
          <w:rFonts w:ascii="Century Gothic" w:eastAsia="Times New Roman" w:hAnsi="Century Gothic" w:cs="Arial"/>
          <w:lang w:val="es-ES" w:eastAsia="es-ES"/>
        </w:rPr>
      </w:pPr>
    </w:p>
    <w:p w14:paraId="35E2B356" w14:textId="4846F1A1" w:rsidR="0055144F" w:rsidRPr="0090404C" w:rsidRDefault="0055144F" w:rsidP="0055144F">
      <w:pPr>
        <w:widowControl w:val="0"/>
        <w:numPr>
          <w:ilvl w:val="0"/>
          <w:numId w:val="36"/>
        </w:numPr>
        <w:tabs>
          <w:tab w:val="left" w:pos="873"/>
        </w:tabs>
        <w:autoSpaceDE w:val="0"/>
        <w:autoSpaceDN w:val="0"/>
        <w:spacing w:after="0" w:line="240" w:lineRule="auto"/>
        <w:ind w:right="101"/>
        <w:jc w:val="both"/>
        <w:rPr>
          <w:rFonts w:ascii="Century Gothic" w:eastAsia="Times New Roman" w:hAnsi="Century Gothic" w:cs="Arial"/>
          <w:lang w:val="es-ES" w:eastAsia="es-ES"/>
        </w:rPr>
      </w:pPr>
      <w:r w:rsidRPr="0090404C">
        <w:rPr>
          <w:rFonts w:ascii="Century Gothic" w:eastAsia="Times New Roman" w:hAnsi="Century Gothic" w:cs="Arial"/>
          <w:lang w:val="es-ES" w:eastAsia="es-ES"/>
        </w:rPr>
        <w:t>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14:paraId="64B07C76" w14:textId="77777777" w:rsidR="007E0CE2" w:rsidRPr="0090404C" w:rsidRDefault="007E0CE2" w:rsidP="007E0CE2">
      <w:pPr>
        <w:widowControl w:val="0"/>
        <w:tabs>
          <w:tab w:val="left" w:pos="873"/>
        </w:tabs>
        <w:autoSpaceDE w:val="0"/>
        <w:autoSpaceDN w:val="0"/>
        <w:spacing w:after="0" w:line="240" w:lineRule="auto"/>
        <w:ind w:right="101"/>
        <w:jc w:val="both"/>
        <w:rPr>
          <w:rFonts w:ascii="Century Gothic" w:eastAsia="Times New Roman" w:hAnsi="Century Gothic" w:cs="Arial"/>
          <w:lang w:val="es-ES" w:eastAsia="es-ES"/>
        </w:rPr>
      </w:pPr>
    </w:p>
    <w:p w14:paraId="5506BBA7" w14:textId="5E21D7AE" w:rsidR="0055144F" w:rsidRPr="0090404C" w:rsidRDefault="0055144F" w:rsidP="0055144F">
      <w:pPr>
        <w:widowControl w:val="0"/>
        <w:numPr>
          <w:ilvl w:val="0"/>
          <w:numId w:val="36"/>
        </w:numPr>
        <w:tabs>
          <w:tab w:val="left" w:pos="873"/>
        </w:tabs>
        <w:autoSpaceDE w:val="0"/>
        <w:autoSpaceDN w:val="0"/>
        <w:spacing w:before="1" w:after="0" w:line="240" w:lineRule="auto"/>
        <w:ind w:right="95"/>
        <w:jc w:val="both"/>
        <w:rPr>
          <w:rFonts w:ascii="Century Gothic" w:eastAsia="Times New Roman" w:hAnsi="Century Gothic" w:cs="Arial"/>
          <w:lang w:val="es-ES" w:eastAsia="es-ES"/>
        </w:rPr>
      </w:pPr>
      <w:r w:rsidRPr="0090404C">
        <w:rPr>
          <w:rFonts w:ascii="Century Gothic" w:eastAsia="Times New Roman" w:hAnsi="Century Gothic" w:cs="Arial"/>
          <w:lang w:val="es-ES" w:eastAsia="es-ES"/>
        </w:rPr>
        <w:t>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hechos acaecidos al Supervisor del contrato, máximo al día hábil siguiente.</w:t>
      </w:r>
    </w:p>
    <w:p w14:paraId="535C12D7" w14:textId="05570857" w:rsidR="007E0CE2" w:rsidRPr="0090404C" w:rsidRDefault="007E0CE2" w:rsidP="007E0CE2">
      <w:pPr>
        <w:widowControl w:val="0"/>
        <w:tabs>
          <w:tab w:val="left" w:pos="873"/>
        </w:tabs>
        <w:autoSpaceDE w:val="0"/>
        <w:autoSpaceDN w:val="0"/>
        <w:spacing w:before="1" w:after="0" w:line="240" w:lineRule="auto"/>
        <w:ind w:right="95"/>
        <w:jc w:val="both"/>
        <w:rPr>
          <w:rFonts w:ascii="Century Gothic" w:eastAsia="Times New Roman" w:hAnsi="Century Gothic" w:cs="Arial"/>
          <w:lang w:val="es-ES" w:eastAsia="es-ES"/>
        </w:rPr>
      </w:pPr>
    </w:p>
    <w:p w14:paraId="76E7A90D" w14:textId="77777777" w:rsidR="007E0CE2" w:rsidRPr="0090404C" w:rsidRDefault="007E0CE2" w:rsidP="007E0CE2">
      <w:pPr>
        <w:widowControl w:val="0"/>
        <w:tabs>
          <w:tab w:val="left" w:pos="873"/>
        </w:tabs>
        <w:autoSpaceDE w:val="0"/>
        <w:autoSpaceDN w:val="0"/>
        <w:spacing w:before="1" w:after="0" w:line="240" w:lineRule="auto"/>
        <w:ind w:right="95"/>
        <w:jc w:val="both"/>
        <w:rPr>
          <w:rFonts w:ascii="Century Gothic" w:eastAsia="Times New Roman" w:hAnsi="Century Gothic" w:cs="Arial"/>
          <w:lang w:val="es-ES" w:eastAsia="es-ES"/>
        </w:rPr>
      </w:pPr>
    </w:p>
    <w:p w14:paraId="7E59C9E2" w14:textId="304D4173" w:rsidR="0055144F" w:rsidRPr="0090404C" w:rsidRDefault="0055144F" w:rsidP="0055144F">
      <w:pPr>
        <w:widowControl w:val="0"/>
        <w:numPr>
          <w:ilvl w:val="0"/>
          <w:numId w:val="36"/>
        </w:numPr>
        <w:tabs>
          <w:tab w:val="left" w:pos="873"/>
        </w:tabs>
        <w:autoSpaceDE w:val="0"/>
        <w:autoSpaceDN w:val="0"/>
        <w:spacing w:before="1" w:after="0" w:line="240" w:lineRule="auto"/>
        <w:ind w:right="95"/>
        <w:jc w:val="both"/>
        <w:rPr>
          <w:rFonts w:ascii="Century Gothic" w:eastAsia="Times New Roman" w:hAnsi="Century Gothic" w:cs="Arial"/>
          <w:lang w:val="es-ES" w:eastAsia="es-ES"/>
        </w:rPr>
      </w:pPr>
      <w:r w:rsidRPr="0090404C">
        <w:rPr>
          <w:rFonts w:ascii="Century Gothic" w:eastAsia="Times New Roman" w:hAnsi="Century Gothic" w:cs="Arial"/>
          <w:lang w:val="es-ES" w:eastAsia="es-ES"/>
        </w:rPr>
        <w:lastRenderedPageBreak/>
        <w:t>Dar aviso inmediato a la Entidad y a autoridades competentes de cualquier ofrecimiento, favor, dádiva o prerrogativas efectuadas por los interesados o contratista a los funcionarios públicos que intervengan de manera directa o indirecta en el proceso de selección, con la intención de inducir alguna decisión relacionada con la adjudicación.</w:t>
      </w:r>
    </w:p>
    <w:p w14:paraId="1ED497A5" w14:textId="77777777" w:rsidR="007E0CE2" w:rsidRPr="0090404C" w:rsidRDefault="007E0CE2" w:rsidP="007E0CE2">
      <w:pPr>
        <w:widowControl w:val="0"/>
        <w:tabs>
          <w:tab w:val="left" w:pos="873"/>
        </w:tabs>
        <w:autoSpaceDE w:val="0"/>
        <w:autoSpaceDN w:val="0"/>
        <w:spacing w:before="1" w:after="0" w:line="240" w:lineRule="auto"/>
        <w:ind w:left="720" w:right="95"/>
        <w:jc w:val="both"/>
        <w:rPr>
          <w:rFonts w:ascii="Century Gothic" w:eastAsia="Times New Roman" w:hAnsi="Century Gothic" w:cs="Arial"/>
          <w:lang w:val="es-ES" w:eastAsia="es-ES"/>
        </w:rPr>
      </w:pPr>
    </w:p>
    <w:p w14:paraId="55A2E999" w14:textId="5CCA57A0" w:rsidR="0055144F" w:rsidRPr="0090404C" w:rsidRDefault="0055144F" w:rsidP="0055144F">
      <w:pPr>
        <w:widowControl w:val="0"/>
        <w:numPr>
          <w:ilvl w:val="0"/>
          <w:numId w:val="36"/>
        </w:numPr>
        <w:tabs>
          <w:tab w:val="left" w:pos="873"/>
        </w:tabs>
        <w:autoSpaceDE w:val="0"/>
        <w:autoSpaceDN w:val="0"/>
        <w:spacing w:before="1" w:after="0" w:line="240" w:lineRule="auto"/>
        <w:ind w:right="103"/>
        <w:jc w:val="both"/>
        <w:rPr>
          <w:rFonts w:ascii="Century Gothic" w:eastAsia="Times New Roman" w:hAnsi="Century Gothic" w:cs="Arial"/>
          <w:lang w:val="es-ES" w:eastAsia="es-ES"/>
        </w:rPr>
      </w:pPr>
      <w:r w:rsidRPr="0090404C">
        <w:rPr>
          <w:rFonts w:ascii="Century Gothic" w:eastAsia="Times New Roman" w:hAnsi="Century Gothic" w:cs="Arial"/>
          <w:lang w:val="es-ES" w:eastAsia="es-ES"/>
        </w:rPr>
        <w:t>No efectuar acuerdos previos, o realizar actos o conductas que tengan por efecto la colusión en el proceso de selección, con otros contratistas para tratar de influenciar o manipular los resultados de la adjudicación.</w:t>
      </w:r>
    </w:p>
    <w:p w14:paraId="5990884A" w14:textId="77777777" w:rsidR="007E0CE2" w:rsidRPr="0090404C" w:rsidRDefault="007E0CE2" w:rsidP="007E0CE2">
      <w:pPr>
        <w:widowControl w:val="0"/>
        <w:tabs>
          <w:tab w:val="left" w:pos="873"/>
        </w:tabs>
        <w:autoSpaceDE w:val="0"/>
        <w:autoSpaceDN w:val="0"/>
        <w:spacing w:before="1" w:after="0" w:line="240" w:lineRule="auto"/>
        <w:ind w:right="103"/>
        <w:jc w:val="both"/>
        <w:rPr>
          <w:rFonts w:ascii="Century Gothic" w:eastAsia="Times New Roman" w:hAnsi="Century Gothic" w:cs="Arial"/>
          <w:lang w:val="es-ES" w:eastAsia="es-ES"/>
        </w:rPr>
      </w:pPr>
    </w:p>
    <w:p w14:paraId="65E86E38" w14:textId="77777777" w:rsidR="0055144F" w:rsidRPr="0090404C" w:rsidRDefault="0055144F" w:rsidP="0055144F">
      <w:pPr>
        <w:widowControl w:val="0"/>
        <w:numPr>
          <w:ilvl w:val="0"/>
          <w:numId w:val="36"/>
        </w:numPr>
        <w:tabs>
          <w:tab w:val="left" w:pos="873"/>
        </w:tabs>
        <w:autoSpaceDE w:val="0"/>
        <w:autoSpaceDN w:val="0"/>
        <w:spacing w:before="1" w:after="0" w:line="240" w:lineRule="auto"/>
        <w:ind w:right="103"/>
        <w:jc w:val="both"/>
        <w:rPr>
          <w:rFonts w:ascii="Century Gothic" w:eastAsia="Times New Roman" w:hAnsi="Century Gothic" w:cs="Arial"/>
          <w:lang w:val="es-ES" w:eastAsia="es-ES"/>
        </w:rPr>
      </w:pPr>
      <w:r w:rsidRPr="0090404C">
        <w:rPr>
          <w:rFonts w:ascii="Century Gothic" w:eastAsia="Times New Roman" w:hAnsi="Century Gothic" w:cs="Arial"/>
          <w:lang w:val="es-ES" w:eastAsia="es-ES"/>
        </w:rPr>
        <w:t>No incurrir en falsedad o adulteración de los documentos exigidos para cumplir con los requisitos del proceso de selección.</w:t>
      </w:r>
    </w:p>
    <w:p w14:paraId="431393A0" w14:textId="77777777" w:rsidR="0055144F" w:rsidRPr="0090404C" w:rsidRDefault="00600E1F" w:rsidP="0055144F">
      <w:pPr>
        <w:spacing w:before="240" w:after="240"/>
        <w:jc w:val="both"/>
        <w:rPr>
          <w:rFonts w:ascii="Century Gothic" w:eastAsia="Times New Roman" w:hAnsi="Century Gothic" w:cs="Arial"/>
          <w:bCs/>
          <w:lang w:val="es-ES" w:eastAsia="es-ES"/>
        </w:rPr>
      </w:pPr>
      <w:r w:rsidRPr="0090404C">
        <w:rPr>
          <w:rFonts w:ascii="Century Gothic" w:hAnsi="Century Gothic"/>
          <w:b/>
          <w:lang w:val="es-ES"/>
        </w:rPr>
        <w:t xml:space="preserve">CLÁUSULA SÉPTIMA - LUGAR DE EJECUCIÓN. </w:t>
      </w:r>
      <w:r w:rsidR="0055144F" w:rsidRPr="0090404C">
        <w:rPr>
          <w:rFonts w:ascii="Century Gothic" w:hAnsi="Century Gothic"/>
          <w:b/>
          <w:lang w:val="es-ES"/>
        </w:rPr>
        <w:t>–</w:t>
      </w:r>
      <w:r w:rsidRPr="0090404C">
        <w:rPr>
          <w:rFonts w:ascii="Century Gothic" w:hAnsi="Century Gothic"/>
          <w:b/>
          <w:lang w:val="es-ES"/>
        </w:rPr>
        <w:t xml:space="preserve"> </w:t>
      </w:r>
      <w:bookmarkStart w:id="0" w:name="_Hlk199889330"/>
      <w:bookmarkStart w:id="1" w:name="_Hlk181975808"/>
      <w:r w:rsidR="0055144F" w:rsidRPr="0090404C">
        <w:rPr>
          <w:rFonts w:ascii="Century Gothic" w:eastAsia="Times New Roman" w:hAnsi="Century Gothic" w:cs="Arial"/>
          <w:bCs/>
          <w:lang w:val="es-ES" w:eastAsia="es-ES"/>
        </w:rPr>
        <w:t xml:space="preserve">La ejecución del contrato de prestación de servicios que se derive del presente proceso de selección se realizará en la ciudad de Bogotá D.C, archivo central de Fontibón, ubicado en la Cra. 116 No. 14B-30. </w:t>
      </w:r>
    </w:p>
    <w:bookmarkEnd w:id="0"/>
    <w:bookmarkEnd w:id="1"/>
    <w:p w14:paraId="433DBDD0" w14:textId="3FF82AD6" w:rsidR="00600E1F" w:rsidRPr="0090404C" w:rsidRDefault="00600E1F" w:rsidP="007F4214">
      <w:pPr>
        <w:spacing w:line="240" w:lineRule="auto"/>
        <w:jc w:val="both"/>
        <w:rPr>
          <w:rFonts w:ascii="Century Gothic" w:hAnsi="Century Gothic"/>
          <w:b/>
          <w:lang w:val="es-ES"/>
        </w:rPr>
      </w:pPr>
      <w:r w:rsidRPr="0090404C">
        <w:rPr>
          <w:rFonts w:ascii="Century Gothic" w:hAnsi="Century Gothic"/>
          <w:b/>
          <w:lang w:val="es-ES"/>
        </w:rPr>
        <w:t xml:space="preserve">CLÁUSULA OCTAVA - GARANTÍAS. </w:t>
      </w:r>
      <w:r w:rsidRPr="0090404C">
        <w:rPr>
          <w:rFonts w:ascii="Century Gothic" w:hAnsi="Century Gothic"/>
          <w:lang w:val="es-ES"/>
        </w:rPr>
        <w:t xml:space="preserve">El </w:t>
      </w:r>
      <w:r w:rsidRPr="0090404C">
        <w:rPr>
          <w:rFonts w:ascii="Century Gothic" w:hAnsi="Century Gothic"/>
          <w:b/>
          <w:lang w:val="es-ES_tradnl"/>
        </w:rPr>
        <w:t>CONTRATISTA</w:t>
      </w:r>
      <w:r w:rsidRPr="0090404C">
        <w:rPr>
          <w:rFonts w:ascii="Century Gothic" w:hAnsi="Century Gothic"/>
          <w:lang w:val="es-ES_tradnl"/>
        </w:rPr>
        <w:t xml:space="preserve"> se obliga a constituir a favor de </w:t>
      </w:r>
      <w:r w:rsidRPr="0090404C">
        <w:rPr>
          <w:rFonts w:ascii="Century Gothic" w:hAnsi="Century Gothic"/>
          <w:b/>
          <w:lang w:val="es-ES_tradnl"/>
        </w:rPr>
        <w:t>BOGOTÁ D.C. – SECRETARÍA DE EDUCACIÓN DEL DISTRITO</w:t>
      </w:r>
      <w:r w:rsidRPr="0090404C">
        <w:rPr>
          <w:rFonts w:ascii="Century Gothic" w:hAnsi="Century Gothic"/>
          <w:lang w:val="es-ES_tradnl"/>
        </w:rPr>
        <w:t xml:space="preserve">, con NIT. 899.999.061-9, </w:t>
      </w:r>
      <w:r w:rsidRPr="0090404C">
        <w:rPr>
          <w:rFonts w:ascii="Century Gothic" w:hAnsi="Century Gothic"/>
        </w:rPr>
        <w:t xml:space="preserve">Dirección Avenida el Dorado No. 66-63, teléfono 3241000, y </w:t>
      </w:r>
      <w:r w:rsidRPr="0090404C">
        <w:rPr>
          <w:rFonts w:ascii="Century Gothic" w:hAnsi="Century Gothic"/>
          <w:lang w:val="es-ES_tradnl"/>
        </w:rPr>
        <w:t>como mecanismo de cobertura del riesgo, cualquiera de las garantías que se señalan a continuación; opciones señaladas en el artículo 2.2.1.2.3.1.2 del Decreto 1082 de 2015, para lo cual deberá dar cumplimiento a las estipulaciones señaladas en el citado Decreto y en el pliego de condiciones:</w:t>
      </w:r>
    </w:p>
    <w:p w14:paraId="32A7BF56" w14:textId="77777777" w:rsidR="00600E1F" w:rsidRPr="0090404C" w:rsidRDefault="00600E1F" w:rsidP="004D5398">
      <w:pPr>
        <w:numPr>
          <w:ilvl w:val="0"/>
          <w:numId w:val="2"/>
        </w:numPr>
        <w:spacing w:line="240" w:lineRule="auto"/>
        <w:ind w:left="709"/>
        <w:jc w:val="both"/>
        <w:rPr>
          <w:rFonts w:ascii="Century Gothic" w:hAnsi="Century Gothic"/>
          <w:lang w:val="es-ES_tradnl"/>
        </w:rPr>
      </w:pPr>
      <w:r w:rsidRPr="0090404C">
        <w:rPr>
          <w:rFonts w:ascii="Century Gothic" w:hAnsi="Century Gothic"/>
          <w:lang w:val="es-ES_tradnl"/>
        </w:rPr>
        <w:t xml:space="preserve">Contrato de seguro contenido en una póliza. </w:t>
      </w:r>
    </w:p>
    <w:p w14:paraId="686419DC" w14:textId="77777777" w:rsidR="00600E1F" w:rsidRPr="0090404C" w:rsidRDefault="00600E1F" w:rsidP="004D5398">
      <w:pPr>
        <w:numPr>
          <w:ilvl w:val="0"/>
          <w:numId w:val="2"/>
        </w:numPr>
        <w:spacing w:line="240" w:lineRule="auto"/>
        <w:ind w:left="709"/>
        <w:jc w:val="both"/>
        <w:rPr>
          <w:rFonts w:ascii="Century Gothic" w:hAnsi="Century Gothic"/>
          <w:lang w:val="es-ES_tradnl"/>
        </w:rPr>
      </w:pPr>
      <w:r w:rsidRPr="0090404C">
        <w:rPr>
          <w:rFonts w:ascii="Century Gothic" w:hAnsi="Century Gothic"/>
          <w:lang w:val="es-ES_tradnl"/>
        </w:rPr>
        <w:t xml:space="preserve">Patrimonio autónomo. </w:t>
      </w:r>
    </w:p>
    <w:p w14:paraId="63410208" w14:textId="77777777" w:rsidR="00600E1F" w:rsidRPr="0090404C" w:rsidRDefault="00600E1F" w:rsidP="004D5398">
      <w:pPr>
        <w:numPr>
          <w:ilvl w:val="0"/>
          <w:numId w:val="2"/>
        </w:numPr>
        <w:spacing w:line="240" w:lineRule="auto"/>
        <w:ind w:left="709"/>
        <w:jc w:val="both"/>
        <w:rPr>
          <w:rFonts w:ascii="Century Gothic" w:hAnsi="Century Gothic"/>
          <w:lang w:val="es-ES_tradnl"/>
        </w:rPr>
      </w:pPr>
      <w:r w:rsidRPr="0090404C">
        <w:rPr>
          <w:rFonts w:ascii="Century Gothic" w:hAnsi="Century Gothic"/>
          <w:lang w:val="es-ES_tradnl"/>
        </w:rPr>
        <w:t>Garantía Bancaria.</w:t>
      </w:r>
    </w:p>
    <w:p w14:paraId="4FF7E970" w14:textId="77777777" w:rsidR="00600E1F" w:rsidRPr="0090404C" w:rsidRDefault="00600E1F" w:rsidP="007F4214">
      <w:pPr>
        <w:spacing w:line="240" w:lineRule="auto"/>
        <w:jc w:val="both"/>
        <w:rPr>
          <w:rFonts w:ascii="Century Gothic" w:hAnsi="Century Gothic"/>
          <w:lang w:val="es-ES_tradnl"/>
        </w:rPr>
      </w:pPr>
      <w:r w:rsidRPr="0090404C">
        <w:rPr>
          <w:rFonts w:ascii="Century Gothic" w:hAnsi="Century Gothic"/>
          <w:lang w:val="es-ES_tradnl"/>
        </w:rPr>
        <w:t>La garantía no podrá ser cancelada sin la autorización escrita de la Secretaría de Educación del Distrito. El CONTRATISTA deberá cumplir con todos los requisitos necesarios para mantener vigente la garantía a que se refiera el contrato.</w:t>
      </w:r>
    </w:p>
    <w:p w14:paraId="74C3432E" w14:textId="77777777" w:rsidR="00600E1F" w:rsidRPr="0090404C" w:rsidRDefault="00600E1F" w:rsidP="007F4214">
      <w:pPr>
        <w:spacing w:line="240" w:lineRule="auto"/>
        <w:jc w:val="both"/>
        <w:rPr>
          <w:rFonts w:ascii="Century Gothic" w:hAnsi="Century Gothic"/>
          <w:lang w:val="es-ES_tradnl"/>
        </w:rPr>
      </w:pPr>
      <w:r w:rsidRPr="0090404C">
        <w:rPr>
          <w:rFonts w:ascii="Century Gothic" w:hAnsi="Century Gothic"/>
          <w:lang w:val="es-ES_tradnl"/>
        </w:rPr>
        <w:t>El contratista deberá restablecer el valor de la garantía cuando este se haya visto reducido por razón de las reclamaciones efectuadas por la SED, según lo dispone el artículo 2.2.1.2.3.1.18. del Decreto 1082 de 2015.</w:t>
      </w:r>
    </w:p>
    <w:p w14:paraId="1F135908" w14:textId="6642DC20" w:rsidR="004D5398" w:rsidRPr="0090404C" w:rsidRDefault="00600E1F" w:rsidP="007F4214">
      <w:pPr>
        <w:spacing w:line="240" w:lineRule="auto"/>
        <w:jc w:val="both"/>
        <w:rPr>
          <w:rFonts w:ascii="Century Gothic" w:hAnsi="Century Gothic"/>
          <w:lang w:val="es-ES"/>
        </w:rPr>
      </w:pPr>
      <w:r w:rsidRPr="0090404C">
        <w:rPr>
          <w:rFonts w:ascii="Century Gothic" w:hAnsi="Century Gothic"/>
          <w:lang w:val="es-ES"/>
        </w:rPr>
        <w:t xml:space="preserve">La Garantía de Cumplimiento deberá constituirse y allegarse dentro de los </w:t>
      </w:r>
      <w:r w:rsidRPr="0090404C">
        <w:rPr>
          <w:rFonts w:ascii="Century Gothic" w:hAnsi="Century Gothic"/>
          <w:b/>
          <w:bCs/>
          <w:lang w:val="es-ES"/>
        </w:rPr>
        <w:t>tres (3) días hábiles</w:t>
      </w:r>
      <w:r w:rsidRPr="0090404C">
        <w:rPr>
          <w:rFonts w:ascii="Century Gothic" w:hAnsi="Century Gothic"/>
          <w:lang w:val="es-ES"/>
        </w:rPr>
        <w:t xml:space="preserve"> siguientes al perfeccionamiento del contrato y deberá ser aprobada por la Secretaría. La garantía deberá cubrir los siguientes amparos:</w:t>
      </w:r>
    </w:p>
    <w:p w14:paraId="2E03ABFD" w14:textId="5DE9E61F" w:rsidR="007E0CE2" w:rsidRPr="0090404C" w:rsidRDefault="007E0CE2" w:rsidP="007F4214">
      <w:pPr>
        <w:spacing w:line="240" w:lineRule="auto"/>
        <w:jc w:val="both"/>
        <w:rPr>
          <w:rFonts w:ascii="Century Gothic" w:hAnsi="Century Gothic"/>
          <w:lang w:val="es-ES"/>
        </w:rPr>
      </w:pPr>
    </w:p>
    <w:p w14:paraId="1A1C1B70" w14:textId="77777777" w:rsidR="007E0CE2" w:rsidRPr="0090404C" w:rsidRDefault="007E0CE2" w:rsidP="007F4214">
      <w:pPr>
        <w:spacing w:line="240" w:lineRule="auto"/>
        <w:jc w:val="both"/>
        <w:rPr>
          <w:rFonts w:ascii="Century Gothic" w:hAnsi="Century Gothic"/>
          <w:lang w:val="es-ES"/>
        </w:rPr>
      </w:pPr>
    </w:p>
    <w:tbl>
      <w:tblPr>
        <w:tblW w:w="9579" w:type="dxa"/>
        <w:tblCellMar>
          <w:left w:w="70" w:type="dxa"/>
          <w:right w:w="70" w:type="dxa"/>
        </w:tblCellMar>
        <w:tblLook w:val="04A0" w:firstRow="1" w:lastRow="0" w:firstColumn="1" w:lastColumn="0" w:noHBand="0" w:noVBand="1"/>
      </w:tblPr>
      <w:tblGrid>
        <w:gridCol w:w="2052"/>
        <w:gridCol w:w="1934"/>
        <w:gridCol w:w="1804"/>
        <w:gridCol w:w="3789"/>
      </w:tblGrid>
      <w:tr w:rsidR="0055144F" w:rsidRPr="0090404C" w14:paraId="0D4073D1" w14:textId="77777777" w:rsidTr="00A802A4">
        <w:trPr>
          <w:trHeight w:val="300"/>
        </w:trPr>
        <w:tc>
          <w:tcPr>
            <w:tcW w:w="1930" w:type="dxa"/>
            <w:tcBorders>
              <w:top w:val="single" w:sz="8" w:space="0" w:color="000000" w:themeColor="text1"/>
              <w:left w:val="single" w:sz="8" w:space="0" w:color="000000" w:themeColor="text1"/>
              <w:bottom w:val="nil"/>
              <w:right w:val="single" w:sz="8" w:space="0" w:color="000000" w:themeColor="text1"/>
            </w:tcBorders>
            <w:shd w:val="clear" w:color="auto" w:fill="D9E2F3" w:themeFill="accent1" w:themeFillTint="33"/>
            <w:vAlign w:val="center"/>
            <w:hideMark/>
          </w:tcPr>
          <w:p w14:paraId="6F1B4CAA" w14:textId="77777777" w:rsidR="0055144F" w:rsidRPr="0090404C" w:rsidRDefault="0055144F" w:rsidP="00A802A4">
            <w:pPr>
              <w:pStyle w:val="TableParagraph"/>
              <w:spacing w:before="240" w:after="240"/>
              <w:ind w:right="97"/>
              <w:rPr>
                <w:rFonts w:ascii="Century Gothic" w:hAnsi="Century Gothic" w:cs="Tahoma"/>
                <w:b/>
                <w:bCs/>
                <w:lang w:val="es-CO"/>
              </w:rPr>
            </w:pPr>
            <w:r w:rsidRPr="0090404C">
              <w:rPr>
                <w:rFonts w:ascii="Century Gothic" w:hAnsi="Century Gothic" w:cs="Tahoma"/>
                <w:b/>
                <w:bCs/>
              </w:rPr>
              <w:lastRenderedPageBreak/>
              <w:t>Amparo</w:t>
            </w:r>
          </w:p>
        </w:tc>
        <w:tc>
          <w:tcPr>
            <w:tcW w:w="1958" w:type="dxa"/>
            <w:tcBorders>
              <w:top w:val="single" w:sz="8" w:space="0" w:color="000000" w:themeColor="text1"/>
              <w:left w:val="nil"/>
              <w:bottom w:val="nil"/>
              <w:right w:val="single" w:sz="8" w:space="0" w:color="000000" w:themeColor="text1"/>
            </w:tcBorders>
            <w:shd w:val="clear" w:color="auto" w:fill="D9E2F3" w:themeFill="accent1" w:themeFillTint="33"/>
            <w:vAlign w:val="center"/>
            <w:hideMark/>
          </w:tcPr>
          <w:p w14:paraId="0558F898" w14:textId="77777777" w:rsidR="0055144F" w:rsidRPr="0090404C" w:rsidRDefault="0055144F" w:rsidP="00A802A4">
            <w:pPr>
              <w:pStyle w:val="TableParagraph"/>
              <w:spacing w:before="240" w:after="240"/>
              <w:ind w:right="97"/>
              <w:rPr>
                <w:rFonts w:ascii="Century Gothic" w:hAnsi="Century Gothic" w:cs="Tahoma"/>
                <w:b/>
                <w:bCs/>
                <w:lang w:val="es-CO"/>
              </w:rPr>
            </w:pPr>
            <w:r w:rsidRPr="0090404C">
              <w:rPr>
                <w:rFonts w:ascii="Century Gothic" w:hAnsi="Century Gothic" w:cs="Tahoma"/>
                <w:b/>
                <w:bCs/>
              </w:rPr>
              <w:t>Valor / Porcentaje</w:t>
            </w:r>
          </w:p>
        </w:tc>
        <w:tc>
          <w:tcPr>
            <w:tcW w:w="1821" w:type="dxa"/>
            <w:tcBorders>
              <w:top w:val="single" w:sz="8" w:space="0" w:color="000000" w:themeColor="text1"/>
              <w:left w:val="nil"/>
              <w:bottom w:val="nil"/>
              <w:right w:val="single" w:sz="8" w:space="0" w:color="000000" w:themeColor="text1"/>
            </w:tcBorders>
            <w:shd w:val="clear" w:color="auto" w:fill="D9E2F3" w:themeFill="accent1" w:themeFillTint="33"/>
            <w:vAlign w:val="center"/>
            <w:hideMark/>
          </w:tcPr>
          <w:p w14:paraId="414582CF" w14:textId="77777777" w:rsidR="0055144F" w:rsidRPr="0090404C" w:rsidRDefault="0055144F" w:rsidP="00A802A4">
            <w:pPr>
              <w:pStyle w:val="TableParagraph"/>
              <w:spacing w:before="240" w:after="240"/>
              <w:ind w:right="97"/>
              <w:rPr>
                <w:rFonts w:ascii="Century Gothic" w:hAnsi="Century Gothic" w:cs="Tahoma"/>
                <w:b/>
                <w:bCs/>
                <w:lang w:val="es-CO"/>
              </w:rPr>
            </w:pPr>
            <w:r w:rsidRPr="0090404C">
              <w:rPr>
                <w:rFonts w:ascii="Century Gothic" w:hAnsi="Century Gothic" w:cs="Tahoma"/>
                <w:b/>
                <w:bCs/>
              </w:rPr>
              <w:t>Vigencia</w:t>
            </w:r>
          </w:p>
        </w:tc>
        <w:tc>
          <w:tcPr>
            <w:tcW w:w="3870" w:type="dxa"/>
            <w:tcBorders>
              <w:top w:val="single" w:sz="8" w:space="0" w:color="000000" w:themeColor="text1"/>
              <w:left w:val="nil"/>
              <w:bottom w:val="nil"/>
              <w:right w:val="single" w:sz="8" w:space="0" w:color="000000" w:themeColor="text1"/>
            </w:tcBorders>
            <w:shd w:val="clear" w:color="auto" w:fill="D9E2F3" w:themeFill="accent1" w:themeFillTint="33"/>
            <w:vAlign w:val="center"/>
            <w:hideMark/>
          </w:tcPr>
          <w:p w14:paraId="22B823C1" w14:textId="77777777" w:rsidR="0055144F" w:rsidRPr="0090404C" w:rsidRDefault="0055144F" w:rsidP="00A802A4">
            <w:pPr>
              <w:pStyle w:val="TableParagraph"/>
              <w:spacing w:before="240" w:after="240"/>
              <w:ind w:right="97"/>
              <w:rPr>
                <w:rFonts w:ascii="Century Gothic" w:hAnsi="Century Gothic" w:cs="Tahoma"/>
                <w:b/>
                <w:bCs/>
                <w:lang w:val="es-CO"/>
              </w:rPr>
            </w:pPr>
            <w:r w:rsidRPr="0090404C">
              <w:rPr>
                <w:rFonts w:ascii="Century Gothic" w:hAnsi="Century Gothic" w:cs="Tahoma"/>
                <w:b/>
                <w:bCs/>
              </w:rPr>
              <w:t>Justificación</w:t>
            </w:r>
          </w:p>
        </w:tc>
      </w:tr>
      <w:tr w:rsidR="0055144F" w:rsidRPr="0090404C" w14:paraId="4D355A33" w14:textId="77777777" w:rsidTr="00A802A4">
        <w:trPr>
          <w:trHeight w:val="2424"/>
        </w:trPr>
        <w:tc>
          <w:tcPr>
            <w:tcW w:w="1930" w:type="dxa"/>
            <w:tcBorders>
              <w:top w:val="single" w:sz="8" w:space="0" w:color="auto"/>
              <w:left w:val="single" w:sz="8" w:space="0" w:color="auto"/>
              <w:bottom w:val="single" w:sz="4" w:space="0" w:color="auto"/>
              <w:right w:val="single" w:sz="4" w:space="0" w:color="auto"/>
            </w:tcBorders>
            <w:shd w:val="clear" w:color="auto" w:fill="auto"/>
            <w:vAlign w:val="center"/>
          </w:tcPr>
          <w:p w14:paraId="7CA7BE16" w14:textId="77777777" w:rsidR="0055144F" w:rsidRPr="0090404C" w:rsidRDefault="0055144F" w:rsidP="00A802A4">
            <w:pPr>
              <w:pStyle w:val="TableParagraph"/>
              <w:spacing w:before="240" w:after="240"/>
              <w:ind w:right="97"/>
              <w:jc w:val="both"/>
              <w:rPr>
                <w:rFonts w:ascii="Century Gothic" w:hAnsi="Century Gothic" w:cs="Tahoma"/>
                <w:b/>
                <w:bCs/>
                <w:lang w:val="es-CO"/>
              </w:rPr>
            </w:pPr>
            <w:r w:rsidRPr="0090404C">
              <w:rPr>
                <w:rFonts w:ascii="Century Gothic" w:hAnsi="Century Gothic"/>
              </w:rPr>
              <w:t>Cumplimiento de las obligaciones surgidas del contrato estatal (Artículo 2.2.1.2.3.1.7 del Decreto 1082 de 2015)</w:t>
            </w:r>
          </w:p>
        </w:tc>
        <w:tc>
          <w:tcPr>
            <w:tcW w:w="1958" w:type="dxa"/>
            <w:tcBorders>
              <w:top w:val="single" w:sz="8" w:space="0" w:color="auto"/>
              <w:left w:val="nil"/>
              <w:bottom w:val="single" w:sz="4" w:space="0" w:color="auto"/>
              <w:right w:val="single" w:sz="4" w:space="0" w:color="auto"/>
            </w:tcBorders>
            <w:shd w:val="clear" w:color="auto" w:fill="auto"/>
            <w:vAlign w:val="center"/>
          </w:tcPr>
          <w:p w14:paraId="4A3455CA" w14:textId="77777777" w:rsidR="0055144F" w:rsidRPr="0090404C" w:rsidRDefault="0055144F" w:rsidP="00A802A4">
            <w:pPr>
              <w:pStyle w:val="TableParagraph"/>
              <w:spacing w:before="240" w:after="240"/>
              <w:ind w:right="97"/>
              <w:jc w:val="both"/>
              <w:rPr>
                <w:rFonts w:ascii="Century Gothic" w:hAnsi="Century Gothic" w:cs="Tahoma"/>
                <w:b/>
                <w:bCs/>
                <w:lang w:val="es-CO"/>
              </w:rPr>
            </w:pPr>
            <w:r w:rsidRPr="0090404C">
              <w:rPr>
                <w:rFonts w:ascii="Century Gothic" w:hAnsi="Century Gothic" w:cs="Tahoma"/>
                <w:b/>
                <w:bCs/>
                <w:lang w:val="es-CO"/>
              </w:rPr>
              <w:t>20%</w:t>
            </w:r>
            <w:r w:rsidRPr="0090404C">
              <w:rPr>
                <w:rFonts w:ascii="Century Gothic" w:hAnsi="Century Gothic" w:cs="Tahoma"/>
                <w:lang w:val="es-CO"/>
              </w:rPr>
              <w:t xml:space="preserve"> del valor total del contrato.</w:t>
            </w:r>
          </w:p>
        </w:tc>
        <w:tc>
          <w:tcPr>
            <w:tcW w:w="1821" w:type="dxa"/>
            <w:tcBorders>
              <w:top w:val="single" w:sz="8" w:space="0" w:color="auto"/>
              <w:left w:val="nil"/>
              <w:bottom w:val="single" w:sz="4" w:space="0" w:color="auto"/>
              <w:right w:val="nil"/>
            </w:tcBorders>
            <w:shd w:val="clear" w:color="auto" w:fill="auto"/>
            <w:vAlign w:val="center"/>
          </w:tcPr>
          <w:p w14:paraId="54CC13B4" w14:textId="77777777" w:rsidR="0055144F" w:rsidRPr="0090404C" w:rsidRDefault="0055144F" w:rsidP="00A802A4">
            <w:pPr>
              <w:pStyle w:val="TableParagraph"/>
              <w:spacing w:before="240" w:after="240"/>
              <w:ind w:right="97"/>
              <w:jc w:val="both"/>
              <w:rPr>
                <w:rFonts w:ascii="Century Gothic" w:hAnsi="Century Gothic" w:cs="Tahoma"/>
                <w:lang w:val="es-CO"/>
              </w:rPr>
            </w:pPr>
            <w:r w:rsidRPr="0090404C">
              <w:rPr>
                <w:rFonts w:ascii="Century Gothic" w:hAnsi="Century Gothic" w:cs="Tahoma"/>
              </w:rPr>
              <w:t>Por el plazo de ejecución del contrato y seis (6) meses más. No obstante, la garantía deberá estar vigente por el término de la liquidación</w:t>
            </w:r>
          </w:p>
        </w:tc>
        <w:tc>
          <w:tcPr>
            <w:tcW w:w="3870" w:type="dxa"/>
            <w:tcBorders>
              <w:top w:val="single" w:sz="8" w:space="0" w:color="auto"/>
              <w:left w:val="single" w:sz="8" w:space="0" w:color="auto"/>
              <w:bottom w:val="single" w:sz="8" w:space="0" w:color="000000" w:themeColor="text1"/>
              <w:right w:val="single" w:sz="8" w:space="0" w:color="auto"/>
            </w:tcBorders>
            <w:shd w:val="clear" w:color="auto" w:fill="auto"/>
            <w:vAlign w:val="center"/>
          </w:tcPr>
          <w:p w14:paraId="341CBAC1" w14:textId="77777777" w:rsidR="0055144F" w:rsidRPr="0090404C" w:rsidRDefault="0055144F" w:rsidP="00A802A4">
            <w:pPr>
              <w:pStyle w:val="TableParagraph"/>
              <w:spacing w:before="240" w:after="240"/>
              <w:ind w:right="97"/>
              <w:jc w:val="both"/>
              <w:rPr>
                <w:rFonts w:ascii="Century Gothic" w:hAnsi="Century Gothic" w:cs="Tahoma"/>
                <w:lang w:val="es-CO"/>
              </w:rPr>
            </w:pPr>
            <w:r w:rsidRPr="0090404C">
              <w:rPr>
                <w:rFonts w:ascii="Century Gothic" w:hAnsi="Century Gothic" w:cs="Tahoma"/>
              </w:rPr>
              <w:t>Este amparo se requiere con el propósito de amparar a la SED de los perjuicios derivados del incumplimiento total o parcial de las obligaciones nacidas del contrato, así como de su cumplimiento tardío o de su cumplimiento defectuoso, cuando ellos son imputables al Contratista garantizado. Además, este amparo comprenderá siempre el pago del valor de las multas y de la cláusula penal pecuniaria que se hayan pactado en el contrato.</w:t>
            </w:r>
          </w:p>
        </w:tc>
      </w:tr>
      <w:tr w:rsidR="0055144F" w:rsidRPr="0090404C" w14:paraId="3C296917" w14:textId="77777777" w:rsidTr="00A802A4">
        <w:trPr>
          <w:trHeight w:val="360"/>
        </w:trPr>
        <w:tc>
          <w:tcPr>
            <w:tcW w:w="1930" w:type="dxa"/>
            <w:tcBorders>
              <w:top w:val="single" w:sz="8" w:space="0" w:color="auto"/>
              <w:left w:val="single" w:sz="8" w:space="0" w:color="auto"/>
              <w:bottom w:val="single" w:sz="4" w:space="0" w:color="auto"/>
              <w:right w:val="single" w:sz="4" w:space="0" w:color="auto"/>
            </w:tcBorders>
            <w:shd w:val="clear" w:color="auto" w:fill="auto"/>
            <w:vAlign w:val="center"/>
          </w:tcPr>
          <w:p w14:paraId="12D23970" w14:textId="77777777" w:rsidR="0055144F" w:rsidRPr="0090404C" w:rsidRDefault="0055144F" w:rsidP="00A802A4">
            <w:pPr>
              <w:pStyle w:val="TableParagraph"/>
              <w:spacing w:before="240" w:after="240"/>
              <w:ind w:right="97"/>
              <w:jc w:val="both"/>
              <w:rPr>
                <w:rFonts w:ascii="Century Gothic" w:hAnsi="Century Gothic" w:cs="Tahoma"/>
                <w:lang w:val="es-CO"/>
              </w:rPr>
            </w:pPr>
            <w:r w:rsidRPr="0090404C">
              <w:rPr>
                <w:rFonts w:ascii="Century Gothic" w:hAnsi="Century Gothic" w:cs="Tahoma"/>
              </w:rPr>
              <w:t>Calidad del servicio (Num. 6 del Artículo 2.2.1.2.3.1.7 del Decreto 1082 de 2015)</w:t>
            </w:r>
          </w:p>
        </w:tc>
        <w:tc>
          <w:tcPr>
            <w:tcW w:w="1958" w:type="dxa"/>
            <w:tcBorders>
              <w:top w:val="single" w:sz="8" w:space="0" w:color="auto"/>
              <w:left w:val="nil"/>
              <w:bottom w:val="single" w:sz="4" w:space="0" w:color="auto"/>
              <w:right w:val="single" w:sz="4" w:space="0" w:color="auto"/>
            </w:tcBorders>
            <w:shd w:val="clear" w:color="auto" w:fill="auto"/>
            <w:vAlign w:val="center"/>
          </w:tcPr>
          <w:p w14:paraId="25F2282C" w14:textId="77777777" w:rsidR="0055144F" w:rsidRPr="0090404C" w:rsidRDefault="0055144F" w:rsidP="00A802A4">
            <w:pPr>
              <w:pStyle w:val="TableParagraph"/>
              <w:spacing w:before="240" w:after="240"/>
              <w:ind w:right="97"/>
              <w:jc w:val="both"/>
              <w:rPr>
                <w:rFonts w:ascii="Century Gothic" w:hAnsi="Century Gothic" w:cs="Tahoma"/>
                <w:b/>
                <w:bCs/>
                <w:lang w:val="es-CO"/>
              </w:rPr>
            </w:pPr>
            <w:r w:rsidRPr="0090404C">
              <w:rPr>
                <w:rFonts w:ascii="Century Gothic" w:hAnsi="Century Gothic" w:cs="Tahoma"/>
                <w:b/>
                <w:bCs/>
                <w:lang w:val="es-CO"/>
              </w:rPr>
              <w:t>20%</w:t>
            </w:r>
            <w:r w:rsidRPr="0090404C">
              <w:rPr>
                <w:rFonts w:ascii="Century Gothic" w:hAnsi="Century Gothic" w:cs="Tahoma"/>
                <w:lang w:val="es-CO"/>
              </w:rPr>
              <w:t xml:space="preserve"> del valor total del contrato</w:t>
            </w:r>
          </w:p>
        </w:tc>
        <w:tc>
          <w:tcPr>
            <w:tcW w:w="1821" w:type="dxa"/>
            <w:tcBorders>
              <w:top w:val="single" w:sz="8" w:space="0" w:color="auto"/>
              <w:left w:val="nil"/>
              <w:bottom w:val="single" w:sz="4" w:space="0" w:color="auto"/>
              <w:right w:val="nil"/>
            </w:tcBorders>
            <w:shd w:val="clear" w:color="auto" w:fill="auto"/>
            <w:vAlign w:val="center"/>
          </w:tcPr>
          <w:p w14:paraId="55FBF973" w14:textId="77777777" w:rsidR="0055144F" w:rsidRPr="0090404C" w:rsidRDefault="0055144F" w:rsidP="00A802A4">
            <w:pPr>
              <w:pStyle w:val="TableParagraph"/>
              <w:spacing w:before="240" w:after="240"/>
              <w:ind w:right="97"/>
              <w:jc w:val="both"/>
              <w:rPr>
                <w:rFonts w:ascii="Century Gothic" w:hAnsi="Century Gothic" w:cs="Tahoma"/>
                <w:lang w:val="es-CO"/>
              </w:rPr>
            </w:pPr>
            <w:r w:rsidRPr="0090404C">
              <w:rPr>
                <w:rFonts w:ascii="Century Gothic" w:hAnsi="Century Gothic" w:cs="Tahoma"/>
                <w:lang w:val="es-CO"/>
              </w:rPr>
              <w:t>El plazo de ejecución del contrato y seis (6) meses más.</w:t>
            </w:r>
          </w:p>
        </w:tc>
        <w:tc>
          <w:tcPr>
            <w:tcW w:w="3870" w:type="dxa"/>
            <w:tcBorders>
              <w:top w:val="single" w:sz="8" w:space="0" w:color="auto"/>
              <w:left w:val="single" w:sz="8" w:space="0" w:color="auto"/>
              <w:bottom w:val="single" w:sz="8" w:space="0" w:color="000000" w:themeColor="text1"/>
              <w:right w:val="single" w:sz="8" w:space="0" w:color="auto"/>
            </w:tcBorders>
            <w:shd w:val="clear" w:color="auto" w:fill="auto"/>
            <w:vAlign w:val="center"/>
          </w:tcPr>
          <w:p w14:paraId="3E9D85F9" w14:textId="77777777" w:rsidR="0055144F" w:rsidRPr="0090404C" w:rsidRDefault="0055144F" w:rsidP="00A802A4">
            <w:pPr>
              <w:pStyle w:val="TableParagraph"/>
              <w:spacing w:before="240" w:after="240"/>
              <w:ind w:right="97"/>
              <w:jc w:val="both"/>
              <w:rPr>
                <w:rFonts w:ascii="Century Gothic" w:hAnsi="Century Gothic" w:cs="Tahoma"/>
                <w:lang w:val="es-CO"/>
              </w:rPr>
            </w:pPr>
            <w:r w:rsidRPr="0090404C">
              <w:rPr>
                <w:rFonts w:ascii="Century Gothic" w:hAnsi="Century Gothic"/>
              </w:rPr>
              <w:t>El amparo de calidad del servicio cubrirá a la SED de los perjuicios imputables al contratista garantizado que surjan con posterioridad a la terminación del contrato y que se deriven de (i) la mala calidad o insuficiencia de los productos entregados con ocasión de un contrato, o (ii) de la mala calidad del servicio prestado, teniendo en cuenta las condiciones pactadas en el contrato.</w:t>
            </w:r>
          </w:p>
        </w:tc>
      </w:tr>
      <w:tr w:rsidR="0055144F" w:rsidRPr="0090404C" w14:paraId="66E8480B" w14:textId="77777777" w:rsidTr="00A802A4">
        <w:trPr>
          <w:trHeight w:val="36"/>
        </w:trPr>
        <w:tc>
          <w:tcPr>
            <w:tcW w:w="1930" w:type="dxa"/>
            <w:tcBorders>
              <w:top w:val="single" w:sz="8" w:space="0" w:color="auto"/>
              <w:left w:val="single" w:sz="8" w:space="0" w:color="auto"/>
              <w:bottom w:val="single" w:sz="4" w:space="0" w:color="auto"/>
              <w:right w:val="single" w:sz="4" w:space="0" w:color="auto"/>
            </w:tcBorders>
            <w:shd w:val="clear" w:color="auto" w:fill="auto"/>
            <w:vAlign w:val="center"/>
          </w:tcPr>
          <w:p w14:paraId="1BB163B6" w14:textId="77777777" w:rsidR="0055144F" w:rsidRPr="0090404C" w:rsidRDefault="0055144F" w:rsidP="00A802A4">
            <w:pPr>
              <w:pStyle w:val="TableParagraph"/>
              <w:spacing w:before="240" w:after="240"/>
              <w:ind w:right="97"/>
              <w:jc w:val="both"/>
              <w:rPr>
                <w:rFonts w:ascii="Century Gothic" w:hAnsi="Century Gothic" w:cs="Tahoma"/>
                <w:lang w:val="es-CO"/>
              </w:rPr>
            </w:pPr>
            <w:r w:rsidRPr="0090404C">
              <w:rPr>
                <w:rFonts w:ascii="Century Gothic" w:hAnsi="Century Gothic" w:cs="Tahoma"/>
              </w:rPr>
              <w:t xml:space="preserve">Pago de salarios, prestaciones sociales legales e indemnizaciones laborales (Num. </w:t>
            </w:r>
            <w:r w:rsidRPr="0090404C">
              <w:rPr>
                <w:rFonts w:ascii="Century Gothic" w:hAnsi="Century Gothic" w:cs="Tahoma"/>
              </w:rPr>
              <w:lastRenderedPageBreak/>
              <w:t>4 del Artículo 2.2.1.2.3.1.7 del Decreto 1082 de 2015)</w:t>
            </w:r>
          </w:p>
        </w:tc>
        <w:tc>
          <w:tcPr>
            <w:tcW w:w="1958" w:type="dxa"/>
            <w:tcBorders>
              <w:top w:val="single" w:sz="8" w:space="0" w:color="auto"/>
              <w:left w:val="nil"/>
              <w:bottom w:val="single" w:sz="4" w:space="0" w:color="auto"/>
              <w:right w:val="single" w:sz="4" w:space="0" w:color="auto"/>
            </w:tcBorders>
            <w:shd w:val="clear" w:color="auto" w:fill="auto"/>
            <w:vAlign w:val="center"/>
          </w:tcPr>
          <w:p w14:paraId="7F4AF41C" w14:textId="77777777" w:rsidR="0055144F" w:rsidRPr="0090404C" w:rsidRDefault="0055144F" w:rsidP="00A802A4">
            <w:pPr>
              <w:pStyle w:val="TableParagraph"/>
              <w:spacing w:before="240" w:after="240"/>
              <w:ind w:right="97"/>
              <w:jc w:val="both"/>
              <w:rPr>
                <w:rFonts w:ascii="Century Gothic" w:hAnsi="Century Gothic" w:cs="Tahoma"/>
                <w:lang w:val="es-CO"/>
              </w:rPr>
            </w:pPr>
            <w:r w:rsidRPr="0090404C">
              <w:rPr>
                <w:rFonts w:ascii="Century Gothic" w:hAnsi="Century Gothic" w:cs="Tahoma"/>
              </w:rPr>
              <w:lastRenderedPageBreak/>
              <w:t>5% del valor total del contrato</w:t>
            </w:r>
          </w:p>
        </w:tc>
        <w:tc>
          <w:tcPr>
            <w:tcW w:w="1821" w:type="dxa"/>
            <w:tcBorders>
              <w:top w:val="single" w:sz="8" w:space="0" w:color="auto"/>
              <w:left w:val="nil"/>
              <w:bottom w:val="single" w:sz="4" w:space="0" w:color="auto"/>
              <w:right w:val="nil"/>
            </w:tcBorders>
            <w:shd w:val="clear" w:color="auto" w:fill="auto"/>
            <w:vAlign w:val="center"/>
          </w:tcPr>
          <w:p w14:paraId="7983E2CF" w14:textId="77777777" w:rsidR="0055144F" w:rsidRPr="0090404C" w:rsidRDefault="0055144F" w:rsidP="00A802A4">
            <w:pPr>
              <w:pStyle w:val="TableParagraph"/>
              <w:spacing w:before="240" w:after="240"/>
              <w:ind w:right="97"/>
              <w:jc w:val="both"/>
              <w:rPr>
                <w:rFonts w:ascii="Century Gothic" w:hAnsi="Century Gothic" w:cs="Tahoma"/>
                <w:lang w:val="es-CO"/>
              </w:rPr>
            </w:pPr>
            <w:r w:rsidRPr="0090404C">
              <w:rPr>
                <w:rFonts w:ascii="Century Gothic" w:hAnsi="Century Gothic" w:cs="Tahoma"/>
              </w:rPr>
              <w:t>Por el plazo de ejecución del contrato y tres (3) años más</w:t>
            </w:r>
          </w:p>
        </w:tc>
        <w:tc>
          <w:tcPr>
            <w:tcW w:w="3870" w:type="dxa"/>
            <w:tcBorders>
              <w:top w:val="single" w:sz="8" w:space="0" w:color="auto"/>
              <w:left w:val="single" w:sz="8" w:space="0" w:color="auto"/>
              <w:bottom w:val="single" w:sz="8" w:space="0" w:color="000000" w:themeColor="text1"/>
              <w:right w:val="single" w:sz="8" w:space="0" w:color="auto"/>
            </w:tcBorders>
            <w:shd w:val="clear" w:color="auto" w:fill="auto"/>
            <w:vAlign w:val="center"/>
          </w:tcPr>
          <w:p w14:paraId="53A11D27" w14:textId="77777777" w:rsidR="0055144F" w:rsidRPr="0090404C" w:rsidRDefault="0055144F" w:rsidP="00A802A4">
            <w:pPr>
              <w:pStyle w:val="TableParagraph"/>
              <w:spacing w:before="240" w:after="240"/>
              <w:ind w:right="97"/>
              <w:jc w:val="both"/>
              <w:rPr>
                <w:rFonts w:ascii="Century Gothic" w:hAnsi="Century Gothic" w:cs="Tahoma"/>
                <w:lang w:val="es-CO"/>
              </w:rPr>
            </w:pPr>
            <w:r w:rsidRPr="0090404C">
              <w:rPr>
                <w:rFonts w:ascii="Century Gothic" w:hAnsi="Century Gothic" w:cs="Tahoma"/>
              </w:rPr>
              <w:t xml:space="preserve">El amparo de pago de salarios, prestaciones sociales legales e indemnizaciones laborales cubrirá a SED de los perjuicios que se le ocasionen como consecuencia del </w:t>
            </w:r>
            <w:r w:rsidRPr="0090404C">
              <w:rPr>
                <w:rFonts w:ascii="Century Gothic" w:hAnsi="Century Gothic" w:cs="Tahoma"/>
              </w:rPr>
              <w:lastRenderedPageBreak/>
              <w:t>incumplimiento de las obligaciones laborales a que esté obligado el contratista garantizado, derivadas de la contratación del personal utilizado para la ejecución del contrato amparado en el territorio nacional</w:t>
            </w:r>
          </w:p>
        </w:tc>
      </w:tr>
    </w:tbl>
    <w:p w14:paraId="67ECFD24" w14:textId="77777777" w:rsidR="0055144F" w:rsidRPr="0090404C" w:rsidRDefault="0055144F" w:rsidP="007E0CE2">
      <w:pPr>
        <w:spacing w:after="0" w:line="240" w:lineRule="auto"/>
        <w:jc w:val="both"/>
        <w:rPr>
          <w:rFonts w:ascii="Century Gothic" w:hAnsi="Century Gothic"/>
          <w:lang w:val="es-ES"/>
        </w:rPr>
      </w:pPr>
    </w:p>
    <w:p w14:paraId="073D67BF" w14:textId="77777777" w:rsidR="0055144F" w:rsidRPr="0090404C" w:rsidRDefault="0055144F" w:rsidP="007E0CE2">
      <w:pPr>
        <w:widowControl w:val="0"/>
        <w:numPr>
          <w:ilvl w:val="0"/>
          <w:numId w:val="30"/>
        </w:numPr>
        <w:autoSpaceDE w:val="0"/>
        <w:autoSpaceDN w:val="0"/>
        <w:spacing w:before="240" w:after="0" w:line="240" w:lineRule="auto"/>
        <w:ind w:left="0" w:right="97" w:firstLine="0"/>
        <w:jc w:val="both"/>
        <w:rPr>
          <w:rFonts w:ascii="Century Gothic" w:eastAsia="Century Gothic" w:hAnsi="Century Gothic" w:cs="Tahoma"/>
          <w:lang w:val="es-ES" w:eastAsia="es-ES" w:bidi="es-ES"/>
        </w:rPr>
      </w:pPr>
      <w:r w:rsidRPr="0090404C">
        <w:rPr>
          <w:rFonts w:ascii="Century Gothic" w:eastAsia="Century Gothic" w:hAnsi="Century Gothic" w:cs="Tahoma"/>
          <w:lang w:val="es-ES" w:eastAsia="es-ES" w:bidi="es-ES"/>
        </w:rPr>
        <w:t>Deberá́ contener adem</w:t>
      </w:r>
      <w:r w:rsidRPr="0090404C">
        <w:rPr>
          <w:rFonts w:ascii="Century Gothic" w:eastAsia="Century Gothic" w:hAnsi="Century Gothic" w:cs="Century Gothic"/>
          <w:lang w:val="es-ES" w:eastAsia="es-ES" w:bidi="es-ES"/>
        </w:rPr>
        <w:t>á</w:t>
      </w:r>
      <w:r w:rsidRPr="0090404C">
        <w:rPr>
          <w:rFonts w:ascii="Century Gothic" w:eastAsia="Century Gothic" w:hAnsi="Century Gothic" w:cs="Tahoma"/>
          <w:lang w:val="es-ES" w:eastAsia="es-ES" w:bidi="es-ES"/>
        </w:rPr>
        <w:t>s de la cobertura b</w:t>
      </w:r>
      <w:r w:rsidRPr="0090404C">
        <w:rPr>
          <w:rFonts w:ascii="Century Gothic" w:eastAsia="Century Gothic" w:hAnsi="Century Gothic" w:cs="Century Gothic"/>
          <w:lang w:val="es-ES" w:eastAsia="es-ES" w:bidi="es-ES"/>
        </w:rPr>
        <w:t>á</w:t>
      </w:r>
      <w:r w:rsidRPr="0090404C">
        <w:rPr>
          <w:rFonts w:ascii="Century Gothic" w:eastAsia="Century Gothic" w:hAnsi="Century Gothic" w:cs="Tahoma"/>
          <w:lang w:val="es-ES" w:eastAsia="es-ES" w:bidi="es-ES"/>
        </w:rPr>
        <w:t>sica, los amparos que como m</w:t>
      </w:r>
      <w:r w:rsidRPr="0090404C">
        <w:rPr>
          <w:rFonts w:ascii="Century Gothic" w:eastAsia="Century Gothic" w:hAnsi="Century Gothic" w:cs="Century Gothic"/>
          <w:lang w:val="es-ES" w:eastAsia="es-ES" w:bidi="es-ES"/>
        </w:rPr>
        <w:t>í</w:t>
      </w:r>
      <w:r w:rsidRPr="0090404C">
        <w:rPr>
          <w:rFonts w:ascii="Century Gothic" w:eastAsia="Century Gothic" w:hAnsi="Century Gothic" w:cs="Tahoma"/>
          <w:lang w:val="es-ES" w:eastAsia="es-ES" w:bidi="es-ES"/>
        </w:rPr>
        <w:t>nimo se establecen en el numeral 3 del Art</w:t>
      </w:r>
      <w:r w:rsidRPr="0090404C">
        <w:rPr>
          <w:rFonts w:ascii="Century Gothic" w:eastAsia="Century Gothic" w:hAnsi="Century Gothic" w:cs="Century Gothic"/>
          <w:lang w:val="es-ES" w:eastAsia="es-ES" w:bidi="es-ES"/>
        </w:rPr>
        <w:t>í</w:t>
      </w:r>
      <w:r w:rsidRPr="0090404C">
        <w:rPr>
          <w:rFonts w:ascii="Century Gothic" w:eastAsia="Century Gothic" w:hAnsi="Century Gothic" w:cs="Tahoma"/>
          <w:lang w:val="es-ES" w:eastAsia="es-ES" w:bidi="es-ES"/>
        </w:rPr>
        <w:t xml:space="preserve">culo 2.2.1.2.3.2.9 del Decreto 1082 de 2015. </w:t>
      </w:r>
    </w:p>
    <w:p w14:paraId="59C1B997" w14:textId="77777777" w:rsidR="0055144F" w:rsidRPr="0090404C" w:rsidRDefault="0055144F" w:rsidP="0055144F">
      <w:pPr>
        <w:spacing w:before="240" w:after="240" w:line="240" w:lineRule="auto"/>
        <w:jc w:val="both"/>
        <w:rPr>
          <w:rFonts w:ascii="Century Gothic" w:eastAsia="Century Gothic" w:hAnsi="Century Gothic" w:cs="Tahoma"/>
          <w:lang w:val="es-ES" w:eastAsia="es-ES" w:bidi="es-ES"/>
        </w:rPr>
      </w:pPr>
      <w:r w:rsidRPr="0090404C">
        <w:rPr>
          <w:rFonts w:ascii="Century Gothic" w:eastAsia="Century Gothic" w:hAnsi="Century Gothic" w:cs="Tahoma"/>
          <w:b/>
          <w:bCs/>
          <w:lang w:val="es-ES" w:eastAsia="es-ES" w:bidi="es-ES"/>
        </w:rPr>
        <w:t>PARÁGRAFO 1º:</w:t>
      </w:r>
      <w:r w:rsidRPr="0090404C">
        <w:rPr>
          <w:rFonts w:ascii="Century Gothic" w:eastAsia="Century Gothic" w:hAnsi="Century Gothic" w:cs="Tahoma"/>
          <w:lang w:val="es-ES" w:eastAsia="es-ES" w:bidi="es-ES"/>
        </w:rPr>
        <w:t xml:space="preserve"> EL CONTRATISTA deberá mantener vigentes las garantías a que se refiere esta cláusula y mantener la suficiencia de las mismas. Será de su cargo el pago de todas las primas y demás erogaciones de constitución, mantenimiento y restablecimiento inmediato de su monto, cada vez que se disminuya o agote por razón de las sanciones que se imponga, prórrogas o suspensiones. </w:t>
      </w:r>
      <w:r w:rsidRPr="0090404C">
        <w:rPr>
          <w:rFonts w:ascii="Century Gothic" w:eastAsia="Century Gothic" w:hAnsi="Century Gothic" w:cs="Tahoma"/>
          <w:b/>
          <w:bCs/>
          <w:lang w:val="es-ES" w:eastAsia="es-ES" w:bidi="es-ES"/>
        </w:rPr>
        <w:t>PARÁGRAFO 2º:</w:t>
      </w:r>
      <w:r w:rsidRPr="0090404C">
        <w:rPr>
          <w:rFonts w:ascii="Century Gothic" w:eastAsia="Century Gothic" w:hAnsi="Century Gothic" w:cs="Tahoma"/>
          <w:lang w:val="es-ES" w:eastAsia="es-ES" w:bidi="es-ES"/>
        </w:rPr>
        <w:t xml:space="preserve"> Tratándose del contrato de seguro, la garantía no expira por falta de pago de la prima ni puede ser revocada unilateralmente, según se preceptúa en el artículo 2.2.1.2.3.2.5 del Decreto 1082 de 2015. </w:t>
      </w:r>
      <w:r w:rsidRPr="0090404C">
        <w:rPr>
          <w:rFonts w:ascii="Century Gothic" w:eastAsia="Century Gothic" w:hAnsi="Century Gothic" w:cs="Tahoma"/>
          <w:b/>
          <w:bCs/>
          <w:lang w:val="es-ES" w:eastAsia="es-ES" w:bidi="es-ES"/>
        </w:rPr>
        <w:t>PARÁGRAFO 3º:</w:t>
      </w:r>
      <w:r w:rsidRPr="0090404C">
        <w:rPr>
          <w:rFonts w:ascii="Century Gothic" w:eastAsia="Century Gothic" w:hAnsi="Century Gothic" w:cs="Tahoma"/>
          <w:lang w:val="es-ES" w:eastAsia="es-ES" w:bidi="es-ES"/>
        </w:rPr>
        <w:t xml:space="preserve"> El contratista autoriza a la Secretaría, para que con cargo a las sumas que ésta le adeude, se descuente el valor de las primas o costos de las garantías, cuando por cualquier circunstancia el contratista no la constituyere o actualizare, y para que la SED tramite lo pertinente si a ello hubiere lugar. </w:t>
      </w:r>
      <w:r w:rsidRPr="0090404C">
        <w:rPr>
          <w:rFonts w:ascii="Century Gothic" w:eastAsia="Century Gothic" w:hAnsi="Century Gothic" w:cs="Tahoma"/>
          <w:b/>
          <w:bCs/>
          <w:lang w:val="es-ES" w:eastAsia="es-ES" w:bidi="es-ES"/>
        </w:rPr>
        <w:t>PARÁGRAFO 4º:</w:t>
      </w:r>
      <w:r w:rsidRPr="0090404C">
        <w:rPr>
          <w:rFonts w:ascii="Century Gothic" w:eastAsia="Century Gothic" w:hAnsi="Century Gothic" w:cs="Tahoma"/>
          <w:lang w:val="es-ES" w:eastAsia="es-ES" w:bidi="es-ES"/>
        </w:rPr>
        <w:t xml:space="preserve"> En caso de que el Contrato se suscriba con un proponente plural, en el momento de constituir las garantías estás deberán contener los integrantes del Consorcio o Unión Temporal, indicando su nombre, número de identificación, y porcentaje de participación de cada integrante de acuerdo con lo señalado en el Artículo 2.2.1.2.3.1.4 del Decreto 1082 de 2015. </w:t>
      </w:r>
      <w:r w:rsidRPr="0090404C">
        <w:rPr>
          <w:rFonts w:ascii="Century Gothic" w:eastAsia="Century Gothic" w:hAnsi="Century Gothic" w:cs="Tahoma"/>
          <w:b/>
          <w:bCs/>
          <w:lang w:val="es-ES" w:eastAsia="es-ES" w:bidi="es-ES"/>
        </w:rPr>
        <w:t>PARÁGRAFO 5º:</w:t>
      </w:r>
      <w:r w:rsidRPr="0090404C">
        <w:rPr>
          <w:rFonts w:ascii="Century Gothic" w:eastAsia="Century Gothic" w:hAnsi="Century Gothic" w:cs="Tahoma"/>
          <w:lang w:val="es-ES" w:eastAsia="es-ES" w:bidi="es-ES"/>
        </w:rPr>
        <w:t xml:space="preserve"> El hecho de la constitución de estos amparos, no exonera al CONTRATISTA de las responsabilidades legales en relación con los riesgos asegurados. </w:t>
      </w:r>
      <w:r w:rsidRPr="0090404C">
        <w:rPr>
          <w:rFonts w:ascii="Century Gothic" w:eastAsia="Century Gothic" w:hAnsi="Century Gothic" w:cs="Tahoma"/>
          <w:b/>
          <w:bCs/>
          <w:lang w:val="es-ES" w:eastAsia="es-ES" w:bidi="es-ES"/>
        </w:rPr>
        <w:t>PARÁGRAFO 6º.</w:t>
      </w:r>
      <w:r w:rsidRPr="0090404C">
        <w:rPr>
          <w:rFonts w:ascii="Century Gothic" w:eastAsia="Century Gothic" w:hAnsi="Century Gothic" w:cs="Tahoma"/>
          <w:lang w:val="es-ES" w:eastAsia="es-ES" w:bidi="es-ES"/>
        </w:rPr>
        <w:t xml:space="preserve"> Conforme con lo señalado en la Circular Conjunta 001 del 20 de agosto de 2021 de la Superintendencia Financiera de Colombia y la Agencia Nacional de Contratación Pública - Colombia Compra Eficiente, las garantías aportadas por el contratista serán objeto de la verificación y validación del origen y veracidad de las mismas, ante la compañía de seguros o entidad financiera o bancaria que las emite y advertidas inconsistencias en relación con su autenticidad será causal de terminación anticipada del contrato y sujeto a las consecuencias contractuales y judiciales a que haya lugar.</w:t>
      </w:r>
    </w:p>
    <w:p w14:paraId="366DB886" w14:textId="77777777" w:rsidR="00600E1F" w:rsidRPr="0090404C" w:rsidRDefault="00600E1F" w:rsidP="007F4214">
      <w:pPr>
        <w:spacing w:line="240" w:lineRule="auto"/>
        <w:jc w:val="both"/>
        <w:rPr>
          <w:rFonts w:ascii="Century Gothic" w:hAnsi="Century Gothic"/>
          <w:b/>
          <w:bCs/>
          <w:lang w:val="es-ES"/>
        </w:rPr>
      </w:pPr>
      <w:r w:rsidRPr="0090404C">
        <w:rPr>
          <w:rFonts w:ascii="Century Gothic" w:hAnsi="Century Gothic"/>
          <w:b/>
          <w:bCs/>
          <w:lang w:val="es-ES"/>
        </w:rPr>
        <w:t xml:space="preserve">CLÁUSULA NOVENA - SUPERVISIÓN. </w:t>
      </w:r>
      <w:bookmarkStart w:id="2" w:name="_Hlk177462244"/>
      <w:r w:rsidRPr="0090404C">
        <w:rPr>
          <w:rFonts w:ascii="Century Gothic" w:hAnsi="Century Gothic"/>
          <w:bCs/>
        </w:rPr>
        <w:t xml:space="preserve">De conformidad con lo establecido en el Decreto Distrital 310 del 29 de julio de 2022, la Secretaría de Educación del Distrito, tiene por </w:t>
      </w:r>
      <w:r w:rsidRPr="0090404C">
        <w:rPr>
          <w:rFonts w:ascii="Century Gothic" w:hAnsi="Century Gothic"/>
          <w:bCs/>
        </w:rPr>
        <w:lastRenderedPageBreak/>
        <w:t>objeto orientar y liderar la formulación y ejecución de políticas, planes y programas para garantizar el derecho a la educación y asegurar a la población el acceso al conocimiento y la formación integral.</w:t>
      </w:r>
    </w:p>
    <w:p w14:paraId="2A4CB00B" w14:textId="77777777" w:rsidR="00600E1F" w:rsidRPr="0090404C" w:rsidRDefault="00600E1F" w:rsidP="007F4214">
      <w:pPr>
        <w:spacing w:line="240" w:lineRule="auto"/>
        <w:jc w:val="both"/>
        <w:rPr>
          <w:rFonts w:ascii="Century Gothic" w:hAnsi="Century Gothic"/>
          <w:bCs/>
        </w:rPr>
      </w:pPr>
      <w:r w:rsidRPr="0090404C">
        <w:rPr>
          <w:rFonts w:ascii="Century Gothic" w:hAnsi="Century Gothic"/>
          <w:bCs/>
        </w:rPr>
        <w:t xml:space="preserve">Las entidades públicas están obligadas a vigilar permanentemente la correcta ejecución del objeto contratado a través de una supervisión o una interventoría, esto con el fin de dar cumplimiento a la constitución política de Colombia, a las normas que rigen la contratación estatal y a los manuales establecidos por la SED. </w:t>
      </w:r>
    </w:p>
    <w:p w14:paraId="63D047B7" w14:textId="77777777" w:rsidR="004D5398" w:rsidRPr="0090404C" w:rsidRDefault="004D5398" w:rsidP="004D5398">
      <w:pPr>
        <w:spacing w:line="240" w:lineRule="auto"/>
        <w:jc w:val="both"/>
        <w:rPr>
          <w:rFonts w:ascii="Century Gothic" w:hAnsi="Century Gothic"/>
          <w:bCs/>
        </w:rPr>
      </w:pPr>
      <w:r w:rsidRPr="0090404C">
        <w:rPr>
          <w:rFonts w:ascii="Century Gothic" w:hAnsi="Century Gothic"/>
          <w:bCs/>
        </w:rPr>
        <w:t>Teniendo en cuenta las características del objeto del contrato, se designará a un supervisor quien será el encargado de vigilar el desarrollo, ejecución y cumplimiento de todas y cada una de las obligaciones a cargo del CONTRATISTA y hará cumplir las disposiciones de la SED y demás normas legales, de acuerdo con las especificaciones del contrato y el Manual de Supervisión e Interventoría de la SED (o el documento que se lo reemplace).</w:t>
      </w:r>
    </w:p>
    <w:p w14:paraId="485C1B49" w14:textId="77777777" w:rsidR="004D5398" w:rsidRPr="0090404C" w:rsidRDefault="004D5398" w:rsidP="004D5398">
      <w:pPr>
        <w:spacing w:line="240" w:lineRule="auto"/>
        <w:jc w:val="both"/>
        <w:rPr>
          <w:rFonts w:ascii="Century Gothic" w:hAnsi="Century Gothic"/>
          <w:bCs/>
        </w:rPr>
      </w:pPr>
      <w:r w:rsidRPr="0090404C">
        <w:rPr>
          <w:rFonts w:ascii="Century Gothic" w:hAnsi="Century Gothic"/>
          <w:bCs/>
        </w:rPr>
        <w:t>El artículo 83 de la Ley 1474 de 2011 establece:</w:t>
      </w:r>
    </w:p>
    <w:p w14:paraId="108F9744" w14:textId="77777777" w:rsidR="004D5398" w:rsidRPr="0090404C" w:rsidRDefault="004D5398" w:rsidP="004D5398">
      <w:pPr>
        <w:spacing w:line="240" w:lineRule="auto"/>
        <w:jc w:val="both"/>
        <w:rPr>
          <w:rFonts w:ascii="Century Gothic" w:hAnsi="Century Gothic"/>
          <w:bCs/>
          <w:i/>
          <w:iCs/>
        </w:rPr>
      </w:pPr>
      <w:r w:rsidRPr="0090404C">
        <w:rPr>
          <w:rFonts w:ascii="Century Gothic" w:hAnsi="Century Gothic"/>
          <w:bCs/>
          <w:i/>
          <w:iCs/>
        </w:rPr>
        <w:t>“Con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w:t>
      </w:r>
    </w:p>
    <w:p w14:paraId="6FAAB3B6" w14:textId="77777777" w:rsidR="004D5398" w:rsidRPr="0090404C" w:rsidRDefault="004D5398" w:rsidP="004D5398">
      <w:pPr>
        <w:spacing w:line="240" w:lineRule="auto"/>
        <w:jc w:val="both"/>
        <w:rPr>
          <w:rFonts w:ascii="Century Gothic" w:hAnsi="Century Gothic"/>
          <w:bCs/>
          <w:i/>
          <w:iCs/>
        </w:rPr>
      </w:pPr>
      <w:r w:rsidRPr="0090404C">
        <w:rPr>
          <w:rFonts w:ascii="Century Gothic" w:hAnsi="Century Gothic"/>
          <w:bCs/>
          <w:i/>
          <w:iCs/>
        </w:rPr>
        <w:t>“La supervisión consistirá en el seguimiento técnico, administrativo, financiero, contable, y jurídico que sobre el cumplimiento del objeto del contrato, es ejercida por la misma entidad estatal cuando no requieren conocimientos especializados. Para la supervisión, la Entidad estatal podrá contratar personal de apoyo, a través de los contratos de prestación de servicios que sean requeridos.</w:t>
      </w:r>
    </w:p>
    <w:p w14:paraId="7A6E50A9" w14:textId="77777777" w:rsidR="0055144F" w:rsidRPr="0090404C" w:rsidRDefault="0055144F" w:rsidP="0055144F">
      <w:pPr>
        <w:pStyle w:val="maritza30"/>
        <w:spacing w:before="240" w:after="240"/>
        <w:rPr>
          <w:rFonts w:ascii="Century Gothic" w:hAnsi="Century Gothic"/>
          <w:sz w:val="22"/>
          <w:szCs w:val="22"/>
        </w:rPr>
      </w:pPr>
      <w:r w:rsidRPr="0090404C">
        <w:rPr>
          <w:rFonts w:ascii="Century Gothic" w:hAnsi="Century Gothic"/>
          <w:sz w:val="22"/>
          <w:szCs w:val="22"/>
        </w:rPr>
        <w:t xml:space="preserve">De conformidad con lo establecido en el Decreto Distrital 650 de 2025, la Secretaría de Educación del Distrito, tiene por objeto orientar y liderar la formulación y ejecución de políticas, planes y programas para garantizar el derecho a la educación y asegurar a Ia población el acceso al conocimiento y la formación integral. </w:t>
      </w:r>
    </w:p>
    <w:p w14:paraId="7519544F" w14:textId="77777777" w:rsidR="0055144F" w:rsidRPr="0090404C" w:rsidRDefault="0055144F" w:rsidP="0055144F">
      <w:pPr>
        <w:pStyle w:val="maritza30"/>
        <w:spacing w:before="240" w:after="240"/>
        <w:rPr>
          <w:rFonts w:ascii="Century Gothic" w:hAnsi="Century Gothic"/>
          <w:sz w:val="22"/>
          <w:szCs w:val="22"/>
        </w:rPr>
      </w:pPr>
      <w:r w:rsidRPr="0090404C">
        <w:rPr>
          <w:rFonts w:ascii="Century Gothic" w:hAnsi="Century Gothic"/>
          <w:sz w:val="22"/>
          <w:szCs w:val="22"/>
        </w:rPr>
        <w:t xml:space="preserve">Las entidades públicas están obligadas a vigilar permanentemente la correcta ejecución del objeto contratado a través de una supervisión o una interventoría, esto con el fin de dar cumplimiento a la constitución política de Colombia, a las normas que rigen la contratación estatal y a los manuales establecidos por la SED. </w:t>
      </w:r>
    </w:p>
    <w:p w14:paraId="67C450B6" w14:textId="77777777" w:rsidR="0055144F" w:rsidRPr="0090404C" w:rsidRDefault="0055144F" w:rsidP="0055144F">
      <w:pPr>
        <w:pStyle w:val="maritza30"/>
        <w:spacing w:before="240" w:after="240"/>
        <w:rPr>
          <w:rFonts w:ascii="Century Gothic" w:hAnsi="Century Gothic"/>
          <w:sz w:val="22"/>
          <w:szCs w:val="22"/>
        </w:rPr>
      </w:pPr>
      <w:r w:rsidRPr="0090404C">
        <w:rPr>
          <w:rFonts w:ascii="Century Gothic" w:hAnsi="Century Gothic"/>
          <w:sz w:val="22"/>
          <w:szCs w:val="22"/>
        </w:rPr>
        <w:t xml:space="preserve">Teniendo en cuenta las características del objeto del contrato, se designará a un supervisor quien será el encargado de vigilar el desarrollo, ejecución y cumplimiento de todas y cada una de las obligaciones a cargo del CONTRATISTA y hará cumplir las disposiciones de la SED y demás normas legales, de acuerdo con las especificaciones del contrato y el Manual de Supervisión e Interventoría de la SED (o el documento que se lo reemplace). </w:t>
      </w:r>
    </w:p>
    <w:p w14:paraId="71593340" w14:textId="77777777" w:rsidR="0055144F" w:rsidRPr="0090404C" w:rsidRDefault="0055144F" w:rsidP="0055144F">
      <w:pPr>
        <w:pStyle w:val="maritza30"/>
        <w:spacing w:before="240" w:after="240"/>
        <w:rPr>
          <w:rFonts w:ascii="Century Gothic" w:hAnsi="Century Gothic"/>
          <w:sz w:val="22"/>
          <w:szCs w:val="22"/>
        </w:rPr>
      </w:pPr>
      <w:r w:rsidRPr="0090404C">
        <w:rPr>
          <w:rFonts w:ascii="Century Gothic" w:hAnsi="Century Gothic"/>
          <w:sz w:val="22"/>
          <w:szCs w:val="22"/>
        </w:rPr>
        <w:lastRenderedPageBreak/>
        <w:t xml:space="preserve">El artículo 83 de la Ley 1474 de 2011 establece: </w:t>
      </w:r>
    </w:p>
    <w:p w14:paraId="061015FD" w14:textId="77777777" w:rsidR="0055144F" w:rsidRPr="0090404C" w:rsidRDefault="0055144F" w:rsidP="0055144F">
      <w:pPr>
        <w:pStyle w:val="maritza30"/>
        <w:spacing w:before="240" w:after="240"/>
        <w:rPr>
          <w:rFonts w:ascii="Century Gothic" w:hAnsi="Century Gothic"/>
          <w:sz w:val="22"/>
          <w:szCs w:val="22"/>
        </w:rPr>
      </w:pPr>
      <w:r w:rsidRPr="0090404C">
        <w:rPr>
          <w:rFonts w:ascii="Century Gothic" w:hAnsi="Century Gothic"/>
          <w:sz w:val="22"/>
          <w:szCs w:val="22"/>
        </w:rPr>
        <w:t xml:space="preserve">“Con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 “La supervisión consistirá en el seguimiento técnico, administrativo, financiero, contable, y jurídico que, sobre el cumplimiento del objeto del contrato, es ejercida por la misma entidad estatal cuando no requieren conocimientos especializados. </w:t>
      </w:r>
    </w:p>
    <w:p w14:paraId="32284894" w14:textId="77777777" w:rsidR="0055144F" w:rsidRPr="0090404C" w:rsidRDefault="0055144F" w:rsidP="0055144F">
      <w:pPr>
        <w:pStyle w:val="maritza30"/>
        <w:spacing w:before="240" w:after="240"/>
        <w:rPr>
          <w:rFonts w:ascii="Century Gothic" w:hAnsi="Century Gothic"/>
          <w:sz w:val="22"/>
          <w:szCs w:val="22"/>
        </w:rPr>
      </w:pPr>
      <w:r w:rsidRPr="0090404C">
        <w:rPr>
          <w:rFonts w:ascii="Century Gothic" w:hAnsi="Century Gothic"/>
          <w:sz w:val="22"/>
          <w:szCs w:val="22"/>
        </w:rPr>
        <w:t>Para la supervisión, la Entidad estatal podrá contratar personal de apoyo, a través de los contratos de prestación de servicios que sean requeridos.</w:t>
      </w:r>
    </w:p>
    <w:p w14:paraId="4E751C0C" w14:textId="77777777" w:rsidR="0055144F" w:rsidRPr="0090404C" w:rsidRDefault="0055144F" w:rsidP="0055144F">
      <w:pPr>
        <w:pStyle w:val="maritza30"/>
        <w:spacing w:before="240" w:after="240"/>
        <w:rPr>
          <w:rFonts w:ascii="Century Gothic" w:hAnsi="Century Gothic"/>
          <w:sz w:val="22"/>
          <w:szCs w:val="22"/>
        </w:rPr>
      </w:pPr>
      <w:r w:rsidRPr="0090404C">
        <w:rPr>
          <w:rFonts w:ascii="Century Gothic" w:hAnsi="Century Gothic"/>
          <w:sz w:val="22"/>
          <w:szCs w:val="22"/>
        </w:rPr>
        <w:t xml:space="preserve">El control a la ejecución o supervisión será ejercido por el </w:t>
      </w:r>
      <w:r w:rsidRPr="0090404C">
        <w:rPr>
          <w:rFonts w:ascii="Century Gothic" w:hAnsi="Century Gothic"/>
          <w:b/>
          <w:bCs/>
          <w:sz w:val="22"/>
          <w:szCs w:val="22"/>
        </w:rPr>
        <w:t>Director (a) de Servicios Administrativos</w:t>
      </w:r>
      <w:r w:rsidRPr="0090404C">
        <w:rPr>
          <w:rFonts w:ascii="Century Gothic" w:hAnsi="Century Gothic"/>
          <w:sz w:val="22"/>
          <w:szCs w:val="22"/>
        </w:rPr>
        <w:t xml:space="preserve"> o por quien designe por escrito el Ordenador del Gasto, lo cual será oportunamente informado al CONTRATISTA, quien deberá dar aplicación al Manual de Contratación y/o el Manual de Supervisión e Interventoría de la SED y sus respectivas modificaciones o adiciones y los aspectos específicos contenidos en el estudio previo y/o pliego de condiciones sus funciones, además de las que determine la ley y los respectivos reglamentos serán las siguientes: </w:t>
      </w:r>
    </w:p>
    <w:p w14:paraId="7DC1E0BB" w14:textId="77777777" w:rsidR="0055144F" w:rsidRPr="0090404C" w:rsidRDefault="0055144F" w:rsidP="0055144F">
      <w:pPr>
        <w:pStyle w:val="maritza30"/>
        <w:numPr>
          <w:ilvl w:val="0"/>
          <w:numId w:val="38"/>
        </w:numPr>
        <w:spacing w:before="240" w:after="240"/>
        <w:rPr>
          <w:rFonts w:ascii="Century Gothic" w:hAnsi="Century Gothic"/>
          <w:sz w:val="22"/>
          <w:szCs w:val="22"/>
        </w:rPr>
      </w:pPr>
      <w:r w:rsidRPr="0090404C">
        <w:rPr>
          <w:rFonts w:ascii="Century Gothic" w:hAnsi="Century Gothic"/>
          <w:sz w:val="22"/>
          <w:szCs w:val="22"/>
        </w:rPr>
        <w:t xml:space="preserve">Supervisar y vigilar el cumplimiento del contrato a ejecutarse, prestando la colaboración que requiera el Contratista. </w:t>
      </w:r>
    </w:p>
    <w:p w14:paraId="11D7671D" w14:textId="77777777" w:rsidR="0055144F" w:rsidRPr="0090404C" w:rsidRDefault="0055144F" w:rsidP="0055144F">
      <w:pPr>
        <w:pStyle w:val="maritza30"/>
        <w:numPr>
          <w:ilvl w:val="0"/>
          <w:numId w:val="38"/>
        </w:numPr>
        <w:spacing w:before="240" w:after="240"/>
        <w:rPr>
          <w:rFonts w:ascii="Century Gothic" w:hAnsi="Century Gothic"/>
          <w:sz w:val="22"/>
          <w:szCs w:val="22"/>
        </w:rPr>
      </w:pPr>
      <w:r w:rsidRPr="0090404C">
        <w:rPr>
          <w:rFonts w:ascii="Century Gothic" w:hAnsi="Century Gothic"/>
          <w:sz w:val="22"/>
          <w:szCs w:val="22"/>
        </w:rPr>
        <w:t xml:space="preserve">Elaborar las actas de recibo a satisfacción y producir los informes requeridos para soportar los pagos que deba efectuar la SED. </w:t>
      </w:r>
    </w:p>
    <w:p w14:paraId="0F9B7CB5" w14:textId="77777777" w:rsidR="0055144F" w:rsidRPr="0090404C" w:rsidRDefault="0055144F" w:rsidP="0055144F">
      <w:pPr>
        <w:pStyle w:val="maritza30"/>
        <w:numPr>
          <w:ilvl w:val="0"/>
          <w:numId w:val="38"/>
        </w:numPr>
        <w:spacing w:before="240" w:after="240"/>
        <w:rPr>
          <w:rFonts w:ascii="Century Gothic" w:hAnsi="Century Gothic"/>
          <w:sz w:val="22"/>
          <w:szCs w:val="22"/>
        </w:rPr>
      </w:pPr>
      <w:r w:rsidRPr="0090404C">
        <w:rPr>
          <w:rFonts w:ascii="Century Gothic" w:hAnsi="Century Gothic"/>
          <w:sz w:val="22"/>
          <w:szCs w:val="22"/>
        </w:rPr>
        <w:t xml:space="preserve">Exigir al Contratista la ejecución idónea y oportuna del contrato. </w:t>
      </w:r>
    </w:p>
    <w:p w14:paraId="5B0BF5EE" w14:textId="77777777" w:rsidR="0055144F" w:rsidRPr="0090404C" w:rsidRDefault="0055144F" w:rsidP="0055144F">
      <w:pPr>
        <w:pStyle w:val="maritza30"/>
        <w:numPr>
          <w:ilvl w:val="0"/>
          <w:numId w:val="38"/>
        </w:numPr>
        <w:spacing w:before="240" w:after="240"/>
        <w:rPr>
          <w:rFonts w:ascii="Century Gothic" w:hAnsi="Century Gothic"/>
          <w:sz w:val="22"/>
          <w:szCs w:val="22"/>
        </w:rPr>
      </w:pPr>
      <w:r w:rsidRPr="0090404C">
        <w:rPr>
          <w:rFonts w:ascii="Century Gothic" w:hAnsi="Century Gothic"/>
          <w:sz w:val="22"/>
          <w:szCs w:val="22"/>
        </w:rPr>
        <w:t>Autorizar los pagos al Contratista e indicar en forma motivada los descuentos que por multas deban ser efectuados.</w:t>
      </w:r>
    </w:p>
    <w:p w14:paraId="74E6A4EB" w14:textId="77777777" w:rsidR="0055144F" w:rsidRPr="0090404C" w:rsidRDefault="0055144F" w:rsidP="0055144F">
      <w:pPr>
        <w:pStyle w:val="maritza30"/>
        <w:numPr>
          <w:ilvl w:val="0"/>
          <w:numId w:val="38"/>
        </w:numPr>
        <w:spacing w:before="240" w:after="240"/>
        <w:rPr>
          <w:rFonts w:ascii="Century Gothic" w:hAnsi="Century Gothic"/>
          <w:sz w:val="22"/>
          <w:szCs w:val="22"/>
        </w:rPr>
      </w:pPr>
      <w:r w:rsidRPr="0090404C">
        <w:rPr>
          <w:rFonts w:ascii="Century Gothic" w:hAnsi="Century Gothic"/>
          <w:sz w:val="22"/>
          <w:szCs w:val="22"/>
        </w:rPr>
        <w:t>Remitir oportunamente a la Oficina de Contratos las actuaciones resultantes de la ejecución contractual.</w:t>
      </w:r>
    </w:p>
    <w:p w14:paraId="4F51B612" w14:textId="77777777" w:rsidR="0055144F" w:rsidRPr="0090404C" w:rsidRDefault="0055144F" w:rsidP="0055144F">
      <w:pPr>
        <w:pStyle w:val="maritza30"/>
        <w:numPr>
          <w:ilvl w:val="0"/>
          <w:numId w:val="38"/>
        </w:numPr>
        <w:spacing w:before="240" w:after="240"/>
        <w:rPr>
          <w:rFonts w:ascii="Century Gothic" w:hAnsi="Century Gothic"/>
          <w:sz w:val="22"/>
          <w:szCs w:val="22"/>
        </w:rPr>
      </w:pPr>
      <w:r w:rsidRPr="0090404C">
        <w:rPr>
          <w:rFonts w:ascii="Century Gothic" w:hAnsi="Century Gothic"/>
          <w:sz w:val="22"/>
          <w:szCs w:val="22"/>
        </w:rPr>
        <w:t>Dar cumplimiento al Manual Integrado de Contratación de la Secretaría de Educación del Distrito, aprobado mediante la Resolución No. 2079 del 27 de diciembre de 2024.</w:t>
      </w:r>
    </w:p>
    <w:p w14:paraId="0CC29D32" w14:textId="77777777" w:rsidR="0055144F" w:rsidRPr="0090404C" w:rsidRDefault="0055144F" w:rsidP="0055144F">
      <w:pPr>
        <w:pStyle w:val="maritza30"/>
        <w:numPr>
          <w:ilvl w:val="0"/>
          <w:numId w:val="38"/>
        </w:numPr>
        <w:spacing w:before="240" w:after="240"/>
        <w:rPr>
          <w:rFonts w:ascii="Century Gothic" w:hAnsi="Century Gothic"/>
          <w:sz w:val="22"/>
          <w:szCs w:val="22"/>
        </w:rPr>
      </w:pPr>
      <w:r w:rsidRPr="0090404C">
        <w:rPr>
          <w:rFonts w:ascii="Century Gothic" w:hAnsi="Century Gothic"/>
          <w:sz w:val="22"/>
          <w:szCs w:val="22"/>
        </w:rPr>
        <w:t xml:space="preserve">Cumplir con todos y cada uno de los aspectos señalados en el procedimiento 10-03-PD003, implementado mediante Resolución 4301 del 04 de noviembre de 2008, por la Secretaría de Educación del D.C. </w:t>
      </w:r>
    </w:p>
    <w:p w14:paraId="211533AC" w14:textId="77777777" w:rsidR="0055144F" w:rsidRPr="0090404C" w:rsidRDefault="0055144F" w:rsidP="0055144F">
      <w:pPr>
        <w:pStyle w:val="maritza30"/>
        <w:numPr>
          <w:ilvl w:val="0"/>
          <w:numId w:val="38"/>
        </w:numPr>
        <w:spacing w:before="240" w:after="240"/>
        <w:rPr>
          <w:rFonts w:ascii="Century Gothic" w:hAnsi="Century Gothic"/>
          <w:sz w:val="22"/>
          <w:szCs w:val="22"/>
        </w:rPr>
      </w:pPr>
      <w:r w:rsidRPr="0090404C">
        <w:rPr>
          <w:rFonts w:ascii="Century Gothic" w:hAnsi="Century Gothic"/>
          <w:sz w:val="22"/>
          <w:szCs w:val="22"/>
        </w:rPr>
        <w:lastRenderedPageBreak/>
        <w:t xml:space="preserve">Así mismo, será obligación del supervisor verificar que el porcentaje mínimo de mujeres, esto es del 50%, se cumpla y se mantenga durante toda la ejecución del contrato, reportando esta información a la Oficina de Contratos en las fechas señaladas en el Decreto Único Sectorial 643 de 2025. Artículo 29. </w:t>
      </w:r>
    </w:p>
    <w:p w14:paraId="456C2347" w14:textId="77777777" w:rsidR="0055144F" w:rsidRPr="0090404C" w:rsidRDefault="0055144F" w:rsidP="0055144F">
      <w:pPr>
        <w:pStyle w:val="maritza30"/>
        <w:numPr>
          <w:ilvl w:val="0"/>
          <w:numId w:val="38"/>
        </w:numPr>
        <w:spacing w:before="240" w:after="240"/>
        <w:rPr>
          <w:rFonts w:ascii="Century Gothic" w:hAnsi="Century Gothic"/>
          <w:sz w:val="22"/>
          <w:szCs w:val="22"/>
        </w:rPr>
      </w:pPr>
      <w:r w:rsidRPr="0090404C">
        <w:rPr>
          <w:rFonts w:ascii="Century Gothic" w:hAnsi="Century Gothic"/>
          <w:sz w:val="22"/>
          <w:szCs w:val="22"/>
        </w:rPr>
        <w:t xml:space="preserve">Verificar el registro realizado por el contratista de las mujeres contratadas en el micrositio BOGOTÁ TRABAJA de la Secretaría de Desarrollo Económico. </w:t>
      </w:r>
    </w:p>
    <w:p w14:paraId="609233CE" w14:textId="77777777" w:rsidR="0055144F" w:rsidRPr="0090404C" w:rsidRDefault="0055144F" w:rsidP="0055144F">
      <w:pPr>
        <w:pStyle w:val="maritza30"/>
        <w:numPr>
          <w:ilvl w:val="0"/>
          <w:numId w:val="38"/>
        </w:numPr>
        <w:spacing w:before="240" w:after="240"/>
        <w:rPr>
          <w:rFonts w:ascii="Century Gothic" w:hAnsi="Century Gothic"/>
          <w:sz w:val="22"/>
          <w:szCs w:val="22"/>
        </w:rPr>
      </w:pPr>
      <w:r w:rsidRPr="0090404C">
        <w:rPr>
          <w:rFonts w:ascii="Century Gothic" w:hAnsi="Century Gothic"/>
          <w:sz w:val="22"/>
          <w:szCs w:val="22"/>
        </w:rPr>
        <w:t xml:space="preserve">Cumplir con todas las directrices impartidas por la entidad, en aplicación del Decreto Único Sectorial 643 de 2025. </w:t>
      </w:r>
    </w:p>
    <w:p w14:paraId="63DA5DF2" w14:textId="77777777" w:rsidR="0055144F" w:rsidRPr="0090404C" w:rsidRDefault="0055144F" w:rsidP="0055144F">
      <w:pPr>
        <w:pStyle w:val="maritza30"/>
        <w:spacing w:before="240" w:after="240"/>
        <w:rPr>
          <w:rFonts w:ascii="Century Gothic" w:hAnsi="Century Gothic"/>
          <w:sz w:val="22"/>
          <w:szCs w:val="22"/>
        </w:rPr>
      </w:pPr>
      <w:r w:rsidRPr="0090404C">
        <w:rPr>
          <w:rFonts w:ascii="Century Gothic" w:hAnsi="Century Gothic"/>
          <w:b/>
          <w:bCs/>
          <w:sz w:val="22"/>
          <w:szCs w:val="22"/>
        </w:rPr>
        <w:t>PARÁGRAFO 1º:</w:t>
      </w:r>
      <w:r w:rsidRPr="0090404C">
        <w:rPr>
          <w:rFonts w:ascii="Century Gothic" w:hAnsi="Century Gothic"/>
          <w:sz w:val="22"/>
          <w:szCs w:val="22"/>
        </w:rPr>
        <w:t xml:space="preserve"> En concordancia con lo establecido en la Ley 789 de 2002 y 828 de 2003, el supervisor deberá en el momento de autorizar los pagos, solicitar modificaciones o de liquidar el contrato, verificar y dejar constancia del cumplimiento de las obligaciones del Contratista frente al Sistema de Seguridad Social Integral y parafiscales, durante la vigencia del contrato, estableciendo una correcta relación entre el monto cancelado y las sumas que debieron ser cotizadas. En el Evento que no se hubieran realizado la totalidad de los aportes, el supervisor deberá informar y dejar constancia en el acta de liquidación a fin de retener las sumas adeudadas al Sistema en el momento de la liquidación. La Dirección Financiera efectuará el giro de dichos recursos a los correspondientes sistemas con prioridad a los regímenes de Salud y Pensiones conforme lo establece la Ley. </w:t>
      </w:r>
    </w:p>
    <w:p w14:paraId="511E21D0" w14:textId="68E71274" w:rsidR="004D5398" w:rsidRPr="0090404C" w:rsidRDefault="0055144F" w:rsidP="0055144F">
      <w:pPr>
        <w:pStyle w:val="maritza30"/>
        <w:spacing w:before="240" w:after="240"/>
        <w:rPr>
          <w:rFonts w:ascii="Century Gothic" w:hAnsi="Century Gothic"/>
          <w:bCs/>
          <w:sz w:val="22"/>
          <w:szCs w:val="22"/>
        </w:rPr>
      </w:pPr>
      <w:r w:rsidRPr="0090404C">
        <w:rPr>
          <w:rFonts w:ascii="Century Gothic" w:hAnsi="Century Gothic"/>
          <w:b/>
          <w:bCs/>
          <w:sz w:val="22"/>
          <w:szCs w:val="22"/>
        </w:rPr>
        <w:t>PARÁGRAFO 2º.:</w:t>
      </w:r>
      <w:r w:rsidRPr="0090404C">
        <w:rPr>
          <w:rFonts w:ascii="Century Gothic" w:hAnsi="Century Gothic"/>
          <w:sz w:val="22"/>
          <w:szCs w:val="22"/>
        </w:rPr>
        <w:t xml:space="preserve"> El supervisor está facultado a solicitar informes, aclaraciones y explicaciones sobre el desarrollo de la ejecución contractual, y serán responsables por mantener informado a la SED de los hechos o circunstancias que puedan constituir actos de corrupción tipificados como conductas punibles o que puedan poner o pongan en riesgo el cumplimiento del contrato, o cuando tal incumplimiento se presente.</w:t>
      </w:r>
    </w:p>
    <w:bookmarkEnd w:id="2"/>
    <w:p w14:paraId="2EF21FC6" w14:textId="4F802801" w:rsidR="004D5398" w:rsidRPr="0090404C" w:rsidRDefault="00600E1F" w:rsidP="004D5398">
      <w:pPr>
        <w:tabs>
          <w:tab w:val="left" w:pos="142"/>
          <w:tab w:val="left" w:pos="284"/>
        </w:tabs>
        <w:jc w:val="both"/>
        <w:rPr>
          <w:rFonts w:ascii="Century Gothic" w:eastAsia="Calibri" w:hAnsi="Century Gothic" w:cs="Times New Roman"/>
          <w:lang w:eastAsia="x-none"/>
        </w:rPr>
      </w:pPr>
      <w:r w:rsidRPr="0090404C">
        <w:rPr>
          <w:rFonts w:ascii="Century Gothic" w:hAnsi="Century Gothic"/>
          <w:b/>
          <w:bCs/>
          <w:lang w:val="es-ES"/>
        </w:rPr>
        <w:t xml:space="preserve">CLÁUSULA DECIMA </w:t>
      </w:r>
      <w:r w:rsidR="004D5398" w:rsidRPr="0090404C">
        <w:rPr>
          <w:rFonts w:ascii="Century Gothic" w:hAnsi="Century Gothic"/>
          <w:b/>
          <w:bCs/>
          <w:lang w:val="es-ES"/>
        </w:rPr>
        <w:t>–</w:t>
      </w:r>
      <w:r w:rsidRPr="0090404C">
        <w:rPr>
          <w:rFonts w:ascii="Century Gothic" w:hAnsi="Century Gothic"/>
          <w:b/>
          <w:bCs/>
          <w:lang w:val="es-ES"/>
        </w:rPr>
        <w:t xml:space="preserve"> </w:t>
      </w:r>
      <w:r w:rsidR="004D5398" w:rsidRPr="0090404C">
        <w:rPr>
          <w:rFonts w:ascii="Century Gothic" w:hAnsi="Century Gothic"/>
          <w:b/>
          <w:bCs/>
          <w:lang w:val="es-ES"/>
        </w:rPr>
        <w:t xml:space="preserve">MULTAS. - </w:t>
      </w:r>
      <w:r w:rsidR="004D5398" w:rsidRPr="0090404C">
        <w:rPr>
          <w:rFonts w:ascii="Century Gothic" w:eastAsia="Calibri" w:hAnsi="Century Gothic" w:cs="Times New Roman"/>
          <w:lang w:eastAsia="x-none"/>
        </w:rPr>
        <w:t xml:space="preserve">En caso de incumplimiento por parte del contratista de las obligaciones contenidas en el contrato, incluyendo las descritas en los documentos que hacen parte integral de éste, de conformidad con lo establecido en el artículo 40 de la Ley 80 de 1993, el artículo 17 de la Ley 1150 de 2007, el artículo 86 de la Ley 1474 de 2011, y demás normas aplicables, la SECRETARÍA podrá imponer multas sucesivas o puntuales al contratista equivalentes al </w:t>
      </w:r>
      <w:r w:rsidR="004D5398" w:rsidRPr="0090404C">
        <w:rPr>
          <w:rFonts w:ascii="Century Gothic" w:eastAsia="Calibri" w:hAnsi="Century Gothic" w:cs="Times New Roman"/>
          <w:b/>
          <w:bCs/>
          <w:lang w:eastAsia="x-none"/>
        </w:rPr>
        <w:t>CERO PUNTO UNO POR CIENTO (0,1%)</w:t>
      </w:r>
      <w:r w:rsidR="004D5398" w:rsidRPr="0090404C">
        <w:rPr>
          <w:rFonts w:ascii="Century Gothic" w:eastAsia="Calibri" w:hAnsi="Century Gothic" w:cs="Times New Roman"/>
          <w:lang w:eastAsia="x-none"/>
        </w:rPr>
        <w:t xml:space="preserve">  del valor total del contrato por cada día de retraso que tenga el contratista en la ejecución de la obligación y/o producto y/o entregable pactado, sin que el monto total de las multas impuestas, exceda el </w:t>
      </w:r>
      <w:r w:rsidR="004D5398" w:rsidRPr="0090404C">
        <w:rPr>
          <w:rFonts w:ascii="Century Gothic" w:eastAsia="Calibri" w:hAnsi="Century Gothic" w:cs="Times New Roman"/>
          <w:b/>
          <w:bCs/>
          <w:lang w:eastAsia="x-none"/>
        </w:rPr>
        <w:t>VEINTE (20%)</w:t>
      </w:r>
      <w:r w:rsidR="004D5398" w:rsidRPr="0090404C">
        <w:rPr>
          <w:rFonts w:ascii="Century Gothic" w:eastAsia="Calibri" w:hAnsi="Century Gothic" w:cs="Times New Roman"/>
          <w:lang w:eastAsia="x-none"/>
        </w:rPr>
        <w:t xml:space="preserve"> del valor total del contrato incluyendo adiciones presupuestales si hubiere. El pago o compensación de los valores fruto de las multas no exonera al CONTRATISTA del cumplimiento de las obligaciones emanadas del contrato. </w:t>
      </w:r>
      <w:r w:rsidR="004D5398" w:rsidRPr="0090404C">
        <w:rPr>
          <w:rFonts w:ascii="Century Gothic" w:eastAsia="Calibri" w:hAnsi="Century Gothic" w:cs="Times New Roman"/>
          <w:b/>
          <w:bCs/>
          <w:lang w:eastAsia="x-none"/>
        </w:rPr>
        <w:t>PARÁGRAFO 1º:</w:t>
      </w:r>
      <w:r w:rsidR="004D5398" w:rsidRPr="0090404C">
        <w:rPr>
          <w:rFonts w:ascii="Century Gothic" w:eastAsia="Calibri" w:hAnsi="Century Gothic" w:cs="Times New Roman"/>
          <w:lang w:eastAsia="x-none"/>
        </w:rPr>
        <w:t xml:space="preserve"> La SECRETARÍA DE EDUCACIÓN DEL DISTRITO adelantará las acciones pertinentes ante la jurisdicción competente, </w:t>
      </w:r>
      <w:r w:rsidR="004D5398" w:rsidRPr="0090404C">
        <w:rPr>
          <w:rFonts w:ascii="Century Gothic" w:eastAsia="Calibri" w:hAnsi="Century Gothic" w:cs="Times New Roman"/>
          <w:lang w:eastAsia="x-none"/>
        </w:rPr>
        <w:lastRenderedPageBreak/>
        <w:t xml:space="preserve">incluida la coactiva, cuando así se requiera. </w:t>
      </w:r>
      <w:r w:rsidR="004D5398" w:rsidRPr="0090404C">
        <w:rPr>
          <w:rFonts w:ascii="Century Gothic" w:eastAsia="Calibri" w:hAnsi="Century Gothic" w:cs="Times New Roman"/>
          <w:b/>
          <w:bCs/>
          <w:lang w:eastAsia="x-none"/>
        </w:rPr>
        <w:t>PARÁGRAFO 2º:</w:t>
      </w:r>
      <w:r w:rsidR="004D5398" w:rsidRPr="0090404C">
        <w:rPr>
          <w:rFonts w:ascii="Century Gothic" w:eastAsia="Calibri" w:hAnsi="Century Gothic" w:cs="Times New Roman"/>
          <w:lang w:eastAsia="x-none"/>
        </w:rPr>
        <w:t xml:space="preserve"> El pago de las multas aquí pactadas no indemniza los perjuicios sufridos por EL CONTRATISTA ni limita en nada las posibilidades de reclamación de esta última por los daños padecidos.</w:t>
      </w:r>
    </w:p>
    <w:p w14:paraId="35BAC878" w14:textId="387A0B83" w:rsidR="00600E1F" w:rsidRPr="0090404C" w:rsidRDefault="004D5398" w:rsidP="007E0CE2">
      <w:pPr>
        <w:pStyle w:val="maritza30"/>
        <w:spacing w:before="240" w:after="240"/>
        <w:rPr>
          <w:rFonts w:ascii="Century Gothic" w:eastAsia="Calibri" w:hAnsi="Century Gothic" w:cs="Arial"/>
          <w:bCs/>
          <w:sz w:val="22"/>
          <w:szCs w:val="22"/>
          <w:lang w:val="es-ES"/>
        </w:rPr>
      </w:pPr>
      <w:r w:rsidRPr="0090404C">
        <w:rPr>
          <w:rFonts w:ascii="Century Gothic" w:hAnsi="Century Gothic"/>
          <w:b/>
          <w:bCs/>
          <w:sz w:val="22"/>
          <w:szCs w:val="22"/>
          <w:lang w:val="es-ES"/>
        </w:rPr>
        <w:t xml:space="preserve">CLÁUSULA UNDÉCIMA - </w:t>
      </w:r>
      <w:r w:rsidR="00600E1F" w:rsidRPr="0090404C">
        <w:rPr>
          <w:rFonts w:ascii="Century Gothic" w:hAnsi="Century Gothic"/>
          <w:b/>
          <w:bCs/>
          <w:sz w:val="22"/>
          <w:szCs w:val="22"/>
          <w:lang w:val="es-ES"/>
        </w:rPr>
        <w:t>CLAÚSULA PENAL PECUNIARIA</w:t>
      </w:r>
      <w:r w:rsidR="00600E1F" w:rsidRPr="0090404C">
        <w:rPr>
          <w:rFonts w:ascii="Century Gothic" w:hAnsi="Century Gothic"/>
          <w:sz w:val="22"/>
          <w:szCs w:val="22"/>
          <w:lang w:val="es-ES"/>
        </w:rPr>
        <w:t xml:space="preserve">. - </w:t>
      </w:r>
      <w:r w:rsidR="007E0CE2" w:rsidRPr="0090404C">
        <w:rPr>
          <w:rFonts w:ascii="Century Gothic" w:eastAsia="Calibri" w:hAnsi="Century Gothic" w:cs="Arial"/>
          <w:bCs/>
          <w:sz w:val="22"/>
          <w:szCs w:val="22"/>
          <w:lang w:val="es-ES"/>
        </w:rPr>
        <w:t xml:space="preserve">Se pacta a título de cláusula penal pecuniaria, como estimación de perjuicios por el incumplimiento y dentro del contexto legal correspondiente, una suma equivalente hasta por el valor previsto para el amparo de cumplimiento. En los eventos en que dentro del marco legal se imponga, la Secretaría la hará efectiva, previa declaratoria del incumplimiento, directamente por compensación de los saldos que se le adeude al CONTRATISTA si los hubiere respecto de este CONTRATO o de los saldos que en su favor existieren producto de la existencia de cualquier relación jurídica negocial entre el contratista y la SED, o si esto no fuere posible, podrá acudir al cobro de la garantía o a cualquier otro medio para obtener el pago, incluyendo el de la jurisdicción coactiva, previo procedimiento que garantice el derecho al debido proceso del contratista, en observancia de lo dispuesto en el artículo 86 de la Ley 1474 de 2011 y las normas que lo modifiquen o sustituyan, así como las disposiciones que sobre la materia estén vigentes en la SED, sin que ello impida que LA SECRETARÍA pueda solicitar al CONTRATISTA la totalidad del valor de los perjuicios causados en lo que exceda del valor de la cláusula penal pecuniaria. El CONTRATISTA autoriza que LA SECRETARÍA descuente de las sumas que le adeude de cualquier tipo de relación negocial, los valores correspondientes a las sanciones impuestas que se encuentren en firme al momento de aplicarla. </w:t>
      </w:r>
      <w:r w:rsidR="007E0CE2" w:rsidRPr="0090404C">
        <w:rPr>
          <w:rFonts w:ascii="Century Gothic" w:eastAsia="Calibri" w:hAnsi="Century Gothic" w:cs="Arial"/>
          <w:b/>
          <w:sz w:val="22"/>
          <w:szCs w:val="22"/>
          <w:lang w:val="es-ES"/>
        </w:rPr>
        <w:t>PARÁGRAFO 1º:</w:t>
      </w:r>
      <w:r w:rsidR="007E0CE2" w:rsidRPr="0090404C">
        <w:rPr>
          <w:rFonts w:ascii="Century Gothic" w:eastAsia="Calibri" w:hAnsi="Century Gothic" w:cs="Arial"/>
          <w:bCs/>
          <w:sz w:val="22"/>
          <w:szCs w:val="22"/>
          <w:lang w:val="es-ES"/>
        </w:rPr>
        <w:t xml:space="preserve"> La cláusula penal no excluye la indemnización de perjuicios no cubiertos por la aplicación de dicha sanción. </w:t>
      </w:r>
      <w:r w:rsidR="007E0CE2" w:rsidRPr="0090404C">
        <w:rPr>
          <w:rFonts w:ascii="Century Gothic" w:eastAsia="Calibri" w:hAnsi="Century Gothic" w:cs="Arial"/>
          <w:b/>
          <w:sz w:val="22"/>
          <w:szCs w:val="22"/>
          <w:lang w:val="es-ES"/>
        </w:rPr>
        <w:t>PARÁGRAFO 2º:</w:t>
      </w:r>
      <w:r w:rsidR="007E0CE2" w:rsidRPr="0090404C">
        <w:rPr>
          <w:rFonts w:ascii="Century Gothic" w:eastAsia="Calibri" w:hAnsi="Century Gothic" w:cs="Arial"/>
          <w:bCs/>
          <w:sz w:val="22"/>
          <w:szCs w:val="22"/>
          <w:lang w:val="es-ES"/>
        </w:rPr>
        <w:t xml:space="preserve"> La estimación del perjuicio se realizará por parte de la SUPERVISION y/o la INTERVENTORIA y de manera independiente a las multas u otro tipo de sanciones impuestas al CONTRATISTA. </w:t>
      </w:r>
    </w:p>
    <w:p w14:paraId="54C54DF0" w14:textId="1962ECED" w:rsidR="00600E1F" w:rsidRPr="0090404C" w:rsidRDefault="00600E1F" w:rsidP="007F4214">
      <w:pPr>
        <w:spacing w:line="240" w:lineRule="auto"/>
        <w:jc w:val="both"/>
        <w:rPr>
          <w:rFonts w:ascii="Century Gothic" w:hAnsi="Century Gothic"/>
          <w:b/>
          <w:bCs/>
          <w:lang w:val="es-ES"/>
        </w:rPr>
      </w:pPr>
      <w:r w:rsidRPr="0090404C">
        <w:rPr>
          <w:rFonts w:ascii="Century Gothic" w:hAnsi="Century Gothic"/>
          <w:b/>
          <w:bCs/>
          <w:lang w:val="es-ES"/>
        </w:rPr>
        <w:t xml:space="preserve">CLÁUSULA </w:t>
      </w:r>
      <w:r w:rsidR="004D5398" w:rsidRPr="0090404C">
        <w:rPr>
          <w:rFonts w:ascii="Century Gothic" w:hAnsi="Century Gothic"/>
          <w:b/>
          <w:bCs/>
          <w:lang w:val="es-ES"/>
        </w:rPr>
        <w:t>DUO</w:t>
      </w:r>
      <w:r w:rsidRPr="0090404C">
        <w:rPr>
          <w:rFonts w:ascii="Century Gothic" w:hAnsi="Century Gothic"/>
          <w:b/>
          <w:bCs/>
          <w:lang w:val="es-ES"/>
        </w:rPr>
        <w:t>DECIMA - SUSPENSIÓN DEL CONTRATO.</w:t>
      </w:r>
      <w:r w:rsidRPr="0090404C">
        <w:rPr>
          <w:rFonts w:ascii="Century Gothic" w:hAnsi="Century Gothic"/>
          <w:bCs/>
          <w:lang w:val="es-ES"/>
        </w:rPr>
        <w:t xml:space="preserve"> En caso de surgir hechos imprevistos a los cuales no se pueda resistir que impidan total o parcialmente el cumplimiento por una u otra parte de las obligaciones contraídas por el presente contrato, el plazo de cumplimiento de las obligaciones será suspendido por las partes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w:t>
      </w:r>
    </w:p>
    <w:p w14:paraId="304BCC5A" w14:textId="77777777" w:rsidR="00600E1F" w:rsidRPr="0090404C" w:rsidRDefault="00600E1F" w:rsidP="007F4214">
      <w:pPr>
        <w:spacing w:line="240" w:lineRule="auto"/>
        <w:jc w:val="both"/>
        <w:rPr>
          <w:rFonts w:ascii="Century Gothic" w:hAnsi="Century Gothic"/>
          <w:lang w:val="es-ES"/>
        </w:rPr>
      </w:pPr>
      <w:r w:rsidRPr="0090404C">
        <w:rPr>
          <w:rFonts w:ascii="Century Gothic" w:hAnsi="Century Gothic"/>
          <w:lang w:val="es-ES"/>
        </w:rPr>
        <w:t>El plazo de ejecución del contrato podrá suspenderse en los siguientes eventos: a) Por circunstancias de fuerza mayor o caso fortuito que impidan su ejecución, cuya existencia corresponde calificar a la SED. b) Por mutuo acuerdo, siempre que con ello no se causen perjuicios a la SED ni deriven mayores costos para ésta.</w:t>
      </w:r>
    </w:p>
    <w:p w14:paraId="6E3D29FA" w14:textId="77777777" w:rsidR="00600E1F" w:rsidRPr="0090404C" w:rsidRDefault="00600E1F" w:rsidP="007F4214">
      <w:pPr>
        <w:spacing w:line="240" w:lineRule="auto"/>
        <w:jc w:val="both"/>
        <w:rPr>
          <w:rFonts w:ascii="Century Gothic" w:hAnsi="Century Gothic"/>
          <w:lang w:val="es-ES"/>
        </w:rPr>
      </w:pPr>
      <w:r w:rsidRPr="0090404C">
        <w:rPr>
          <w:rFonts w:ascii="Century Gothic" w:hAnsi="Century Gothic"/>
          <w:b/>
          <w:lang w:val="es-ES"/>
        </w:rPr>
        <w:t xml:space="preserve">PARÁGRAFO PRIMERO: </w:t>
      </w:r>
      <w:r w:rsidRPr="0090404C">
        <w:rPr>
          <w:rFonts w:ascii="Century Gothic" w:hAnsi="Century Gothic"/>
          <w:lang w:val="es-ES"/>
        </w:rPr>
        <w:t>La suspensión se hará constar en acta suscrita por partes y el ordenador del gasto.</w:t>
      </w:r>
    </w:p>
    <w:p w14:paraId="180A1B75" w14:textId="3EE8985B" w:rsidR="00600E1F" w:rsidRPr="0090404C" w:rsidRDefault="00600E1F" w:rsidP="007F4214">
      <w:pPr>
        <w:spacing w:line="240" w:lineRule="auto"/>
        <w:jc w:val="both"/>
        <w:rPr>
          <w:rFonts w:ascii="Century Gothic" w:hAnsi="Century Gothic"/>
          <w:lang w:val="es-ES"/>
        </w:rPr>
      </w:pPr>
      <w:r w:rsidRPr="0090404C">
        <w:rPr>
          <w:rFonts w:ascii="Century Gothic" w:hAnsi="Century Gothic"/>
          <w:b/>
          <w:lang w:val="es-ES"/>
        </w:rPr>
        <w:lastRenderedPageBreak/>
        <w:t>PARÁGRAFO SEGUNDO</w:t>
      </w:r>
      <w:r w:rsidRPr="0090404C">
        <w:rPr>
          <w:rFonts w:ascii="Century Gothic" w:hAnsi="Century Gothic"/>
          <w:lang w:val="es-ES"/>
        </w:rPr>
        <w:t>: El término de suspensión no se computará para efectos de los plazos del contrato.</w:t>
      </w:r>
    </w:p>
    <w:p w14:paraId="56CC219B" w14:textId="75AB1685" w:rsidR="00600E1F" w:rsidRPr="0090404C" w:rsidRDefault="00600E1F" w:rsidP="007F4214">
      <w:pPr>
        <w:spacing w:line="240" w:lineRule="auto"/>
        <w:jc w:val="both"/>
        <w:rPr>
          <w:rFonts w:ascii="Century Gothic" w:hAnsi="Century Gothic"/>
          <w:bCs/>
        </w:rPr>
      </w:pPr>
      <w:r w:rsidRPr="0090404C">
        <w:rPr>
          <w:rFonts w:ascii="Century Gothic" w:hAnsi="Century Gothic"/>
          <w:b/>
          <w:bCs/>
          <w:lang w:val="es-ES"/>
        </w:rPr>
        <w:t>CLÁUSULA DÉCIMA</w:t>
      </w:r>
      <w:r w:rsidR="004D5398" w:rsidRPr="0090404C">
        <w:rPr>
          <w:rFonts w:ascii="Century Gothic" w:hAnsi="Century Gothic"/>
          <w:b/>
          <w:bCs/>
          <w:lang w:val="es-ES"/>
        </w:rPr>
        <w:t xml:space="preserve"> TERCERA</w:t>
      </w:r>
      <w:r w:rsidRPr="0090404C">
        <w:rPr>
          <w:rFonts w:ascii="Century Gothic" w:hAnsi="Century Gothic"/>
          <w:b/>
          <w:bCs/>
          <w:lang w:val="es-ES"/>
        </w:rPr>
        <w:t xml:space="preserve"> - CESION Y SUBCONTRATACION. </w:t>
      </w:r>
      <w:bookmarkStart w:id="3" w:name="_Hlk76762212"/>
      <w:r w:rsidRPr="0090404C">
        <w:rPr>
          <w:rFonts w:ascii="Century Gothic" w:hAnsi="Century Gothic"/>
          <w:bCs/>
        </w:rPr>
        <w:t>El contratista no podrá ceder ni subcontratar, total ni parcialmente, la ejecución del objeto contractual sin el consentimiento y la aprobación previa y escrita de la Secretaría de Educación del Distrito, quien podrá reservarse las razones que tenga para negar la autorización de la cesión o de la subcontratación. No habrá ninguna relación contractual entre los subcontratistas y la Secretaría de Educación del Distrito, por lo cual el contratista será el único responsable de los actos, errores u omisiones de sus subcontratistas y proveedores, quienes carecerán de todo derecho para hacer reclamaciones ante la entidad.</w:t>
      </w:r>
    </w:p>
    <w:bookmarkEnd w:id="3"/>
    <w:p w14:paraId="703229CC" w14:textId="77777777" w:rsidR="00600E1F" w:rsidRPr="0090404C" w:rsidRDefault="00600E1F" w:rsidP="007F4214">
      <w:pPr>
        <w:spacing w:line="240" w:lineRule="auto"/>
        <w:jc w:val="both"/>
        <w:rPr>
          <w:rFonts w:ascii="Century Gothic" w:hAnsi="Century Gothic"/>
          <w:bCs/>
        </w:rPr>
      </w:pPr>
      <w:r w:rsidRPr="0090404C">
        <w:rPr>
          <w:rFonts w:ascii="Century Gothic" w:hAnsi="Century Gothic"/>
          <w:bCs/>
        </w:rPr>
        <w:t>El contratista será responsable ante las autoridades de los actos u omisiones en ejercicio de las actividades que desarrolle en virtud del presente contrato, cuando con ellos se cause perjuicio a la Secretaría de Educación del Distrito o a terceros, en los términos del artículo 52 de la Ley 80 de 1993.</w:t>
      </w:r>
    </w:p>
    <w:p w14:paraId="4F7A65ED" w14:textId="61FAD640" w:rsidR="00600E1F" w:rsidRPr="0090404C" w:rsidRDefault="00600E1F" w:rsidP="007F4214">
      <w:pPr>
        <w:spacing w:line="240" w:lineRule="auto"/>
        <w:jc w:val="both"/>
        <w:rPr>
          <w:rFonts w:ascii="Century Gothic" w:hAnsi="Century Gothic"/>
          <w:lang w:val="es-ES"/>
        </w:rPr>
      </w:pPr>
      <w:r w:rsidRPr="0090404C">
        <w:rPr>
          <w:rFonts w:ascii="Century Gothic" w:hAnsi="Century Gothic"/>
          <w:b/>
          <w:bCs/>
          <w:lang w:val="es-ES"/>
        </w:rPr>
        <w:t xml:space="preserve">CLÁUSULA DÉCIMA </w:t>
      </w:r>
      <w:r w:rsidR="004D5398" w:rsidRPr="0090404C">
        <w:rPr>
          <w:rFonts w:ascii="Century Gothic" w:hAnsi="Century Gothic"/>
          <w:b/>
          <w:bCs/>
          <w:lang w:val="es-ES"/>
        </w:rPr>
        <w:t>CUARTA</w:t>
      </w:r>
      <w:r w:rsidRPr="0090404C">
        <w:rPr>
          <w:rFonts w:ascii="Century Gothic" w:hAnsi="Century Gothic"/>
          <w:b/>
          <w:bCs/>
          <w:lang w:val="es-ES"/>
        </w:rPr>
        <w:t xml:space="preserve"> - CAUSALES DE TERMINACIÓN. </w:t>
      </w:r>
      <w:r w:rsidRPr="0090404C">
        <w:rPr>
          <w:rFonts w:ascii="Century Gothic" w:hAnsi="Century Gothic"/>
          <w:lang w:val="es-ES"/>
        </w:rPr>
        <w:t>Este contrato terminará: 1). Por mutuo acuerdo de las partes, siempre que con ello no se causen perjuicios a la Entidad, 2) Por vencimiento del plazo sin que se haya suscrito una prórroga, y 3) Por fuerza mayor o caso fortuito que hagan imposible continuar su ejecución.</w:t>
      </w:r>
    </w:p>
    <w:p w14:paraId="4BF533EC" w14:textId="77777777" w:rsidR="00600E1F" w:rsidRPr="0090404C" w:rsidRDefault="00600E1F" w:rsidP="007F4214">
      <w:pPr>
        <w:spacing w:line="240" w:lineRule="auto"/>
        <w:jc w:val="both"/>
        <w:rPr>
          <w:rFonts w:ascii="Century Gothic" w:hAnsi="Century Gothic"/>
          <w:lang w:val="es-ES"/>
        </w:rPr>
      </w:pPr>
      <w:r w:rsidRPr="0090404C">
        <w:rPr>
          <w:rFonts w:ascii="Century Gothic" w:hAnsi="Century Gothic"/>
          <w:b/>
          <w:lang w:val="es-ES"/>
        </w:rPr>
        <w:t xml:space="preserve">PARÁGRAFO: </w:t>
      </w:r>
      <w:r w:rsidRPr="0090404C">
        <w:rPr>
          <w:rFonts w:ascii="Century Gothic" w:hAnsi="Century Gothic"/>
          <w:lang w:val="es-ES"/>
        </w:rPr>
        <w:t>La terminación anticipada del contrato se hará constar en acta         suscrita por las partes previo aval por parte de la supervisión del contrato.</w:t>
      </w:r>
    </w:p>
    <w:p w14:paraId="18D5CB04" w14:textId="61C6D77E" w:rsidR="00600E1F" w:rsidRPr="0090404C" w:rsidRDefault="00600E1F" w:rsidP="007F4214">
      <w:pPr>
        <w:spacing w:line="240" w:lineRule="auto"/>
        <w:jc w:val="both"/>
        <w:rPr>
          <w:rFonts w:ascii="Century Gothic" w:hAnsi="Century Gothic"/>
          <w:lang w:val="es-ES"/>
        </w:rPr>
      </w:pPr>
      <w:r w:rsidRPr="0090404C">
        <w:rPr>
          <w:rFonts w:ascii="Century Gothic" w:hAnsi="Century Gothic"/>
          <w:b/>
          <w:bCs/>
          <w:lang w:val="es-ES"/>
        </w:rPr>
        <w:t xml:space="preserve">CLÁUSULA DÉCIMA </w:t>
      </w:r>
      <w:r w:rsidR="0042499A" w:rsidRPr="0090404C">
        <w:rPr>
          <w:rFonts w:ascii="Century Gothic" w:hAnsi="Century Gothic"/>
          <w:b/>
          <w:bCs/>
          <w:lang w:val="es-ES"/>
        </w:rPr>
        <w:t>QUINT</w:t>
      </w:r>
      <w:r w:rsidRPr="0090404C">
        <w:rPr>
          <w:rFonts w:ascii="Century Gothic" w:hAnsi="Century Gothic"/>
          <w:b/>
          <w:bCs/>
          <w:lang w:val="es-ES"/>
        </w:rPr>
        <w:t>A - LIQUIDACIÓN.</w:t>
      </w:r>
      <w:r w:rsidRPr="0090404C">
        <w:rPr>
          <w:rFonts w:ascii="Century Gothic" w:hAnsi="Century Gothic"/>
          <w:lang w:val="es-ES"/>
        </w:rPr>
        <w:t xml:space="preserve"> Dentro de los términos previstos en el Artículo 11 de la Ley 1150 de 2007 y demás normas que regulan la materia, se llevará a cabo la liquidación del contrato dentro de los cuatro (6) meses siguientes a la expiración del término previsto para la ejecución del contrato o a la expedición del acto administrativo que ordene la terminación.</w:t>
      </w:r>
    </w:p>
    <w:p w14:paraId="5CDA099B" w14:textId="77777777" w:rsidR="00600E1F" w:rsidRPr="0090404C" w:rsidRDefault="00600E1F" w:rsidP="007F4214">
      <w:pPr>
        <w:spacing w:line="240" w:lineRule="auto"/>
        <w:jc w:val="both"/>
        <w:rPr>
          <w:rFonts w:ascii="Century Gothic" w:hAnsi="Century Gothic"/>
          <w:lang w:val="es-ES"/>
        </w:rPr>
      </w:pPr>
      <w:r w:rsidRPr="0090404C">
        <w:rPr>
          <w:rFonts w:ascii="Century Gothic" w:hAnsi="Century Gothic"/>
          <w:lang w:val="es-ES"/>
        </w:rPr>
        <w:t>El CONTRATISTA se compromete y obliga a extender y ampliar la garantía, para los amparos que deban estar vigentes durante la etapa de liquidación y, en general, para avalar las obligaciones que deba cumplir con posterioridad a la extinción del contrato, en los términos del artículo 60 de la Ley 80 de 1993 subrogado por el artículo 217 del Decreto Ley 019 de 2012, o las normas que lo modifiquen o sustituyan.</w:t>
      </w:r>
    </w:p>
    <w:p w14:paraId="33AF5F25" w14:textId="77777777" w:rsidR="00600E1F" w:rsidRPr="0090404C" w:rsidRDefault="00600E1F" w:rsidP="007F4214">
      <w:pPr>
        <w:spacing w:line="240" w:lineRule="auto"/>
        <w:jc w:val="both"/>
        <w:rPr>
          <w:rFonts w:ascii="Century Gothic" w:hAnsi="Century Gothic"/>
          <w:lang w:val="es-ES"/>
        </w:rPr>
      </w:pPr>
      <w:r w:rsidRPr="0090404C">
        <w:rPr>
          <w:rFonts w:ascii="Century Gothic" w:hAnsi="Century Gothic"/>
          <w:lang w:val="es-ES"/>
        </w:rPr>
        <w:t>Nota: En todo caso de conformidad al Decreto 1082 de 2015 la garantía de cumplimiento debe estar vigente hasta la liquidación.</w:t>
      </w:r>
    </w:p>
    <w:p w14:paraId="16ADB0F7" w14:textId="19854353" w:rsidR="00600E1F" w:rsidRPr="0090404C" w:rsidRDefault="00600E1F" w:rsidP="007F4214">
      <w:pPr>
        <w:spacing w:line="240" w:lineRule="auto"/>
        <w:jc w:val="both"/>
        <w:rPr>
          <w:rFonts w:ascii="Century Gothic" w:hAnsi="Century Gothic"/>
          <w:b/>
          <w:bCs/>
          <w:lang w:val="es-ES"/>
        </w:rPr>
      </w:pPr>
      <w:r w:rsidRPr="0090404C">
        <w:rPr>
          <w:rFonts w:ascii="Century Gothic" w:hAnsi="Century Gothic"/>
          <w:b/>
          <w:bCs/>
          <w:lang w:val="es-ES"/>
        </w:rPr>
        <w:t xml:space="preserve">CLÁUSULA DÉCIMA </w:t>
      </w:r>
      <w:r w:rsidR="0042499A" w:rsidRPr="0090404C">
        <w:rPr>
          <w:rFonts w:ascii="Century Gothic" w:hAnsi="Century Gothic"/>
          <w:b/>
          <w:bCs/>
          <w:lang w:val="es-ES"/>
        </w:rPr>
        <w:t>SEXT</w:t>
      </w:r>
      <w:r w:rsidRPr="0090404C">
        <w:rPr>
          <w:rFonts w:ascii="Century Gothic" w:hAnsi="Century Gothic"/>
          <w:b/>
          <w:bCs/>
          <w:lang w:val="es-ES"/>
        </w:rPr>
        <w:t xml:space="preserve">A - DIFERENCIA ENTRE LAS PARTES. </w:t>
      </w:r>
      <w:r w:rsidRPr="0090404C">
        <w:rPr>
          <w:rFonts w:ascii="Century Gothic" w:hAnsi="Century Gothic"/>
          <w:bCs/>
          <w:lang w:val="es-ES"/>
        </w:rPr>
        <w:t>Las diferencias que surjan entre las partes, con ocasión de la celebración, ejecución, desarrollo, terminación y liquidación del contrato, podrán ser dirimidas mediante la utilización de los mecanismos de solución ágil de conflictos previstos en la ley.</w:t>
      </w:r>
    </w:p>
    <w:p w14:paraId="206AB991" w14:textId="6AB77A76" w:rsidR="00600E1F" w:rsidRPr="0090404C" w:rsidRDefault="00600E1F" w:rsidP="007F4214">
      <w:pPr>
        <w:spacing w:line="240" w:lineRule="auto"/>
        <w:jc w:val="both"/>
        <w:rPr>
          <w:rFonts w:ascii="Century Gothic" w:hAnsi="Century Gothic"/>
          <w:b/>
          <w:bCs/>
          <w:lang w:val="es-ES"/>
        </w:rPr>
      </w:pPr>
      <w:r w:rsidRPr="0090404C">
        <w:rPr>
          <w:rFonts w:ascii="Century Gothic" w:hAnsi="Century Gothic"/>
          <w:b/>
          <w:bCs/>
          <w:lang w:val="es-ES"/>
        </w:rPr>
        <w:lastRenderedPageBreak/>
        <w:t>CLÁUSULA DÉCIMA S</w:t>
      </w:r>
      <w:r w:rsidR="0042499A" w:rsidRPr="0090404C">
        <w:rPr>
          <w:rFonts w:ascii="Century Gothic" w:hAnsi="Century Gothic"/>
          <w:b/>
          <w:bCs/>
          <w:lang w:val="es-ES"/>
        </w:rPr>
        <w:t>EPTIM</w:t>
      </w:r>
      <w:r w:rsidRPr="0090404C">
        <w:rPr>
          <w:rFonts w:ascii="Century Gothic" w:hAnsi="Century Gothic"/>
          <w:b/>
          <w:bCs/>
          <w:lang w:val="es-ES"/>
        </w:rPr>
        <w:t xml:space="preserve">A - CLÁUSULA ANTICORRUPCIÓN. </w:t>
      </w:r>
      <w:r w:rsidRPr="0090404C">
        <w:rPr>
          <w:rFonts w:ascii="Century Gothic" w:hAnsi="Century Gothic"/>
          <w:bCs/>
          <w:lang w:val="es-ES"/>
        </w:rPr>
        <w:t>El Contratista se obliga para con la Secretaría de Educación del Distrito a no incurrir en conductas o actos constitutivos de corrupción, so pena de incumplimiento del contrato, entre otras:</w:t>
      </w:r>
    </w:p>
    <w:p w14:paraId="395DAE3E" w14:textId="77777777" w:rsidR="00600E1F" w:rsidRPr="0090404C" w:rsidRDefault="00600E1F" w:rsidP="007F4214">
      <w:pPr>
        <w:numPr>
          <w:ilvl w:val="0"/>
          <w:numId w:val="1"/>
        </w:numPr>
        <w:spacing w:line="240" w:lineRule="auto"/>
        <w:jc w:val="both"/>
        <w:rPr>
          <w:rFonts w:ascii="Century Gothic" w:hAnsi="Century Gothic"/>
          <w:bCs/>
          <w:lang w:val="es-ES"/>
        </w:rPr>
      </w:pPr>
      <w:r w:rsidRPr="0090404C">
        <w:rPr>
          <w:rFonts w:ascii="Century Gothic" w:hAnsi="Century Gothic"/>
          <w:bCs/>
          <w:lang w:val="es-ES"/>
        </w:rPr>
        <w:t>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59F24DB3" w14:textId="77777777" w:rsidR="00600E1F" w:rsidRPr="0090404C" w:rsidRDefault="00600E1F" w:rsidP="007F4214">
      <w:pPr>
        <w:numPr>
          <w:ilvl w:val="0"/>
          <w:numId w:val="1"/>
        </w:numPr>
        <w:spacing w:line="240" w:lineRule="auto"/>
        <w:jc w:val="both"/>
        <w:rPr>
          <w:rFonts w:ascii="Century Gothic" w:hAnsi="Century Gothic"/>
          <w:bCs/>
          <w:lang w:val="es-ES"/>
        </w:rPr>
      </w:pPr>
      <w:r w:rsidRPr="0090404C">
        <w:rPr>
          <w:rFonts w:ascii="Century Gothic" w:hAnsi="Century Gothic"/>
          <w:bCs/>
          <w:lang w:val="es-ES"/>
        </w:rPr>
        <w:t>Dar aviso inmediato a la Secretaría de Educación del Distrito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3F9BA950" w14:textId="77777777" w:rsidR="00600E1F" w:rsidRPr="0090404C" w:rsidRDefault="00600E1F" w:rsidP="007F4214">
      <w:pPr>
        <w:numPr>
          <w:ilvl w:val="0"/>
          <w:numId w:val="1"/>
        </w:numPr>
        <w:spacing w:line="240" w:lineRule="auto"/>
        <w:jc w:val="both"/>
        <w:rPr>
          <w:rFonts w:ascii="Century Gothic" w:hAnsi="Century Gothic"/>
          <w:bCs/>
          <w:lang w:val="es-ES"/>
        </w:rPr>
      </w:pPr>
      <w:r w:rsidRPr="0090404C">
        <w:rPr>
          <w:rFonts w:ascii="Century Gothic" w:hAnsi="Century Gothic"/>
          <w:bCs/>
          <w:lang w:val="es-ES"/>
        </w:rPr>
        <w:t>No efectuar acuerdos previos, o realizar actos o conductas que tengan por objeto la colusión en el proceso de selección, con otros proponentes para tratar de influenciar o manipular los resultados de la adjudicación.</w:t>
      </w:r>
    </w:p>
    <w:p w14:paraId="17C7B527" w14:textId="68C1FAEA" w:rsidR="00600E1F" w:rsidRPr="0090404C" w:rsidRDefault="00600E1F" w:rsidP="007F4214">
      <w:pPr>
        <w:numPr>
          <w:ilvl w:val="0"/>
          <w:numId w:val="1"/>
        </w:numPr>
        <w:spacing w:line="240" w:lineRule="auto"/>
        <w:jc w:val="both"/>
        <w:rPr>
          <w:rFonts w:ascii="Century Gothic" w:hAnsi="Century Gothic"/>
          <w:bCs/>
          <w:lang w:val="es-ES"/>
        </w:rPr>
      </w:pPr>
      <w:r w:rsidRPr="0090404C">
        <w:rPr>
          <w:rFonts w:ascii="Century Gothic" w:hAnsi="Century Gothic"/>
          <w:bCs/>
          <w:lang w:val="es-ES"/>
        </w:rPr>
        <w:t>No incurrir en falsedad o alteración de los documentos exigidos para cumplir con los requisitos del proceso de selección; y, demás actos o conductas que prohíbe la Constitución la ley y el reglamento.</w:t>
      </w:r>
    </w:p>
    <w:p w14:paraId="2B87913A" w14:textId="2F3C7091" w:rsidR="00600E1F" w:rsidRPr="0090404C" w:rsidRDefault="00600E1F" w:rsidP="007F4214">
      <w:pPr>
        <w:spacing w:line="240" w:lineRule="auto"/>
        <w:jc w:val="both"/>
        <w:rPr>
          <w:rFonts w:ascii="Century Gothic" w:hAnsi="Century Gothic"/>
          <w:b/>
          <w:bCs/>
          <w:lang w:val="es-ES"/>
        </w:rPr>
      </w:pPr>
      <w:r w:rsidRPr="0090404C">
        <w:rPr>
          <w:rFonts w:ascii="Century Gothic" w:hAnsi="Century Gothic"/>
          <w:b/>
          <w:bCs/>
          <w:lang w:val="es-ES"/>
        </w:rPr>
        <w:t xml:space="preserve">CLÁUSULA DÉCIMA </w:t>
      </w:r>
      <w:r w:rsidR="0042499A" w:rsidRPr="0090404C">
        <w:rPr>
          <w:rFonts w:ascii="Century Gothic" w:hAnsi="Century Gothic"/>
          <w:b/>
          <w:bCs/>
          <w:lang w:val="es-ES"/>
        </w:rPr>
        <w:t>OCTAV</w:t>
      </w:r>
      <w:r w:rsidRPr="0090404C">
        <w:rPr>
          <w:rFonts w:ascii="Century Gothic" w:hAnsi="Century Gothic"/>
          <w:b/>
          <w:bCs/>
          <w:lang w:val="es-ES"/>
        </w:rPr>
        <w:t>A - AUSENCIA DE RELACIÓN LABORAL.</w:t>
      </w:r>
      <w:r w:rsidRPr="0090404C">
        <w:rPr>
          <w:rFonts w:ascii="Century Gothic" w:hAnsi="Century Gothic"/>
          <w:lang w:val="es-ES"/>
        </w:rPr>
        <w:t xml:space="preserve"> El presente contrato será ejecutado por EL CONTRATISTA con absoluta autonomía e independencia y, en desarrollo del mismo, no se generará vínculo laboral alguno entre la SECRETARÍA DE EDUCACIÓN DEL DISTRITO y EL CONTRATISTA. Por lo tanto, no habrá vínculo laboral alguno entre el CONTRATISTA y la SECRETARÍA DE EDUCACIÓN DEL DISTRITO, ni entre el personal que llegare a utilizar el CONTRATISTA y la SECRETARÍA DE EDUCACIÓN DEL DISTRITO. El personal que requiriere el contratista para el cumplimiento del contrato, si ello fuere del caso, serán de su exclusiva responsabilidad y la SECRETARÍA DE EDUCACIÓN DEL DISTRITO no asume responsabilidad laboral ni de otra índole para con ellos. Será obligación del contratista cumplir estrictamente todas las obligaciones que tenga a cargo, establecidas en la Ley 100 de 1993, Ley 789 de 2002, Ley 828 de 2003, Ley 1438 de 2011, los Decretos reglamentarios y todo el marco normativo que regula el Sistema de Seguridad Social Integral, así como suministrar a la SECRETARÍA DE EDUCACIÓN DEL DISTRITO la información que se requiera</w:t>
      </w:r>
    </w:p>
    <w:p w14:paraId="13B55D15" w14:textId="42C6174F" w:rsidR="00600E1F" w:rsidRPr="0090404C" w:rsidRDefault="00600E1F" w:rsidP="007F4214">
      <w:pPr>
        <w:spacing w:line="240" w:lineRule="auto"/>
        <w:jc w:val="both"/>
        <w:rPr>
          <w:rFonts w:ascii="Century Gothic" w:hAnsi="Century Gothic"/>
          <w:b/>
          <w:bCs/>
          <w:lang w:val="es-ES"/>
        </w:rPr>
      </w:pPr>
      <w:r w:rsidRPr="0090404C">
        <w:rPr>
          <w:rFonts w:ascii="Century Gothic" w:hAnsi="Century Gothic"/>
          <w:b/>
          <w:bCs/>
          <w:lang w:val="es-ES"/>
        </w:rPr>
        <w:t xml:space="preserve">CLÁUSULA DECIMA </w:t>
      </w:r>
      <w:r w:rsidR="0042499A" w:rsidRPr="0090404C">
        <w:rPr>
          <w:rFonts w:ascii="Century Gothic" w:hAnsi="Century Gothic"/>
          <w:b/>
          <w:bCs/>
          <w:lang w:val="es-ES"/>
        </w:rPr>
        <w:t>NOVENA</w:t>
      </w:r>
      <w:r w:rsidRPr="0090404C">
        <w:rPr>
          <w:rFonts w:ascii="Century Gothic" w:hAnsi="Century Gothic"/>
          <w:b/>
          <w:bCs/>
          <w:lang w:val="es-ES"/>
        </w:rPr>
        <w:t xml:space="preserve"> - COMPROMISO DE INTEGRIDAD Y DE NO TOLERANCIA CON LA CORRUPCIÓN. </w:t>
      </w:r>
      <w:r w:rsidRPr="0090404C">
        <w:rPr>
          <w:rFonts w:ascii="Century Gothic" w:hAnsi="Century Gothic"/>
          <w:bCs/>
          <w:lang w:val="es-ES"/>
        </w:rPr>
        <w:t xml:space="preserve">El Contratista se compromete y obliga con la Secretaría de Educación del Distrito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w:t>
      </w:r>
      <w:r w:rsidRPr="0090404C">
        <w:rPr>
          <w:rFonts w:ascii="Century Gothic" w:hAnsi="Century Gothic"/>
          <w:bCs/>
          <w:lang w:val="es-ES"/>
        </w:rPr>
        <w:lastRenderedPageBreak/>
        <w:t>Capítulo VII de la Ley 1474 de 2011”Disposiciones para prevenir y combatir la corrupción en la contratación pública”, y artículo 14 del Decreto Distrital 189 de 2020</w:t>
      </w:r>
    </w:p>
    <w:p w14:paraId="2FC0AFBE" w14:textId="398E760E" w:rsidR="00600E1F" w:rsidRPr="0090404C" w:rsidRDefault="00600E1F" w:rsidP="007F4214">
      <w:pPr>
        <w:spacing w:line="240" w:lineRule="auto"/>
        <w:jc w:val="both"/>
        <w:rPr>
          <w:rFonts w:ascii="Century Gothic" w:hAnsi="Century Gothic"/>
          <w:lang w:val="es-ES"/>
        </w:rPr>
      </w:pPr>
      <w:r w:rsidRPr="0090404C">
        <w:rPr>
          <w:rFonts w:ascii="Century Gothic" w:hAnsi="Century Gothic"/>
          <w:b/>
          <w:bCs/>
          <w:lang w:val="es-ES"/>
        </w:rPr>
        <w:t xml:space="preserve">CLÁUSULA </w:t>
      </w:r>
      <w:r w:rsidR="0042499A" w:rsidRPr="0090404C">
        <w:rPr>
          <w:rFonts w:ascii="Century Gothic" w:hAnsi="Century Gothic"/>
          <w:b/>
          <w:bCs/>
          <w:lang w:val="es-ES"/>
        </w:rPr>
        <w:t>VIGÉSIMA</w:t>
      </w:r>
      <w:r w:rsidRPr="0090404C">
        <w:rPr>
          <w:rFonts w:ascii="Century Gothic" w:hAnsi="Century Gothic"/>
          <w:b/>
          <w:bCs/>
          <w:lang w:val="es-ES"/>
        </w:rPr>
        <w:t xml:space="preserve"> - PREVENCIÓN Y DENUNCIA DE LA VIOLENCIA BASADA EN GÉNERO (VBG). </w:t>
      </w:r>
      <w:r w:rsidRPr="0090404C">
        <w:rPr>
          <w:rFonts w:ascii="Century Gothic" w:hAnsi="Century Gothic"/>
          <w:bCs/>
          <w:lang w:val="es-ES"/>
        </w:rPr>
        <w:t>El contratista tiene la obligación en relación con las mujeres contratadas de evitar cualquier acción u omisión, que le cause muerte, daño o sufrimiento físico, sexual, psicológico, económico o patrimonial por su condición de mujer, así como las amenazas de tales actos, la coacción o la privación arbitraria de la libertad, bien sea que se presente en el ámbito público o en el privado. También evitará cualquier acción u omisión orientada al abuso económico, el control abusivo de las finanzas, recompensas o castigos monetarios a las mujeres por razón de su condición social, económica o política. Igualmente, deberá facilitar y promover la denuncia ante el acaecimiento de cualquiera de las circunstancias descritas o las dispuestas en la Ley 1257 de 2008</w:t>
      </w:r>
    </w:p>
    <w:p w14:paraId="0E22DFF2" w14:textId="7FFF491E" w:rsidR="00600E1F" w:rsidRPr="0090404C" w:rsidRDefault="00600E1F" w:rsidP="007F4214">
      <w:pPr>
        <w:spacing w:line="240" w:lineRule="auto"/>
        <w:jc w:val="both"/>
        <w:rPr>
          <w:rFonts w:ascii="Century Gothic" w:hAnsi="Century Gothic"/>
          <w:lang w:val="es-ES"/>
        </w:rPr>
      </w:pPr>
      <w:r w:rsidRPr="0090404C">
        <w:rPr>
          <w:rFonts w:ascii="Century Gothic" w:hAnsi="Century Gothic"/>
          <w:b/>
          <w:bCs/>
          <w:lang w:val="es-ES"/>
        </w:rPr>
        <w:t>CLÁUSULA VIGESIMA</w:t>
      </w:r>
      <w:r w:rsidR="0042499A" w:rsidRPr="0090404C">
        <w:rPr>
          <w:rFonts w:ascii="Century Gothic" w:hAnsi="Century Gothic"/>
          <w:b/>
          <w:bCs/>
          <w:lang w:val="es-ES"/>
        </w:rPr>
        <w:t>PRIMERA</w:t>
      </w:r>
      <w:r w:rsidRPr="0090404C">
        <w:rPr>
          <w:rFonts w:ascii="Century Gothic" w:hAnsi="Century Gothic"/>
          <w:b/>
          <w:bCs/>
          <w:lang w:val="es-ES"/>
        </w:rPr>
        <w:t xml:space="preserve"> - PACTO FRENTE A LOS DERECHOS DE LOS NIÑOS – PREVENCIÓN Y ERRADICACIÓN DEL TRABAJO INFANTIL.  </w:t>
      </w:r>
      <w:r w:rsidRPr="0090404C">
        <w:rPr>
          <w:rFonts w:ascii="Century Gothic" w:hAnsi="Century Gothic"/>
          <w:lang w:val="es-ES"/>
        </w:rPr>
        <w:t>Además de lo aquí dispuesto, de conformidad con lo previsto en las Directivas 003 y 004 de 2010 y en la Circular 001 de 2011 de la Alcaldía Mayor de Bogotá, D.C., 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6AF60B2C" w14:textId="39C8DDCF" w:rsidR="00600E1F" w:rsidRPr="0090404C" w:rsidRDefault="00600E1F" w:rsidP="007F4214">
      <w:pPr>
        <w:spacing w:line="240" w:lineRule="auto"/>
        <w:jc w:val="both"/>
        <w:rPr>
          <w:rFonts w:ascii="Century Gothic" w:hAnsi="Century Gothic"/>
          <w:b/>
          <w:bCs/>
          <w:lang w:val="es-ES"/>
        </w:rPr>
      </w:pPr>
      <w:r w:rsidRPr="0090404C">
        <w:rPr>
          <w:rFonts w:ascii="Century Gothic" w:hAnsi="Century Gothic"/>
          <w:b/>
          <w:bCs/>
          <w:lang w:val="es-ES"/>
        </w:rPr>
        <w:t>CLÁUSULA VIGÉSIMA</w:t>
      </w:r>
      <w:r w:rsidR="0042499A" w:rsidRPr="0090404C">
        <w:rPr>
          <w:rFonts w:ascii="Century Gothic" w:hAnsi="Century Gothic"/>
          <w:b/>
          <w:bCs/>
          <w:lang w:val="es-ES"/>
        </w:rPr>
        <w:t xml:space="preserve"> SEGUNDA</w:t>
      </w:r>
      <w:r w:rsidRPr="0090404C">
        <w:rPr>
          <w:rFonts w:ascii="Century Gothic" w:hAnsi="Century Gothic"/>
          <w:b/>
          <w:bCs/>
          <w:lang w:val="es-ES"/>
        </w:rPr>
        <w:t xml:space="preserve"> - PROPIEDAD INTELECTUAL. </w:t>
      </w:r>
      <w:r w:rsidRPr="0090404C">
        <w:rPr>
          <w:rFonts w:ascii="Century Gothic" w:hAnsi="Century Gothic"/>
          <w:lang w:val="es-ES"/>
        </w:rPr>
        <w:t>Los documentos que surjan en desarrollo del presente contrato serán propiedad de la SED, acorde a lo consagrado en la Ley 23 de 1982 modificada por las Leyes 44 de 1993, 1450 de 2011 y demás normas vigentes que regulen la materia, sin perjuicio al derecho moral consagrado en el Art. 11 de la Directiva Andina 351 de 1993 concordante con el Art. 30 de la Ley 23 de 1982</w:t>
      </w:r>
    </w:p>
    <w:p w14:paraId="7C178307" w14:textId="3AEA8397" w:rsidR="00600E1F" w:rsidRPr="0090404C" w:rsidRDefault="00600E1F" w:rsidP="007F4214">
      <w:pPr>
        <w:spacing w:line="240" w:lineRule="auto"/>
        <w:jc w:val="both"/>
        <w:rPr>
          <w:rFonts w:ascii="Century Gothic" w:hAnsi="Century Gothic"/>
          <w:bCs/>
          <w:lang w:val="es-MX"/>
        </w:rPr>
      </w:pPr>
      <w:r w:rsidRPr="0090404C">
        <w:rPr>
          <w:rFonts w:ascii="Century Gothic" w:hAnsi="Century Gothic"/>
          <w:b/>
          <w:bCs/>
          <w:lang w:val="es-ES"/>
        </w:rPr>
        <w:t xml:space="preserve">CLÁUSULA VIGESIMA </w:t>
      </w:r>
      <w:r w:rsidR="0042499A" w:rsidRPr="0090404C">
        <w:rPr>
          <w:rFonts w:ascii="Century Gothic" w:hAnsi="Century Gothic"/>
          <w:b/>
          <w:bCs/>
          <w:lang w:val="es-ES"/>
        </w:rPr>
        <w:t>TERCERA</w:t>
      </w:r>
      <w:r w:rsidRPr="0090404C">
        <w:rPr>
          <w:rFonts w:ascii="Century Gothic" w:hAnsi="Century Gothic"/>
          <w:b/>
          <w:bCs/>
          <w:lang w:val="es-ES"/>
        </w:rPr>
        <w:t xml:space="preserve"> - CONFIDENCIALIDAD. </w:t>
      </w:r>
      <w:r w:rsidRPr="0090404C">
        <w:rPr>
          <w:rFonts w:ascii="Century Gothic" w:hAnsi="Century Gothic"/>
          <w:lang w:val="es-ES"/>
        </w:rPr>
        <w:t xml:space="preserve">El </w:t>
      </w:r>
      <w:r w:rsidRPr="0090404C">
        <w:rPr>
          <w:rFonts w:ascii="Century Gothic" w:hAnsi="Century Gothic"/>
          <w:lang w:val="es-ES_tradnl"/>
        </w:rPr>
        <w:t xml:space="preserve">CONTRATISTA guardará confidencialidad sobre la información que obtenga de la SECRETARÍA DE EDUCACIÓN DEL DISTRITO en desarrollo del objeto y obligaciones del contrato. Asimismo, </w:t>
      </w:r>
      <w:r w:rsidRPr="0090404C">
        <w:rPr>
          <w:rFonts w:ascii="Century Gothic" w:hAnsi="Century Gothic"/>
          <w:bCs/>
          <w:lang w:val="es-MX"/>
        </w:rPr>
        <w:t xml:space="preserve">todos los documentos e información que se produzca en desarrollo del contrato serán de uso exclusivo de la </w:t>
      </w:r>
      <w:r w:rsidRPr="0090404C">
        <w:rPr>
          <w:rFonts w:ascii="Century Gothic" w:hAnsi="Century Gothic"/>
          <w:lang w:val="es-ES_tradnl"/>
        </w:rPr>
        <w:t>SECRETARÍA DE EDUCACIÓN DEL DISTRITO</w:t>
      </w:r>
      <w:r w:rsidRPr="0090404C">
        <w:rPr>
          <w:rFonts w:ascii="Century Gothic" w:hAnsi="Century Gothic"/>
          <w:bCs/>
          <w:lang w:val="es-MX"/>
        </w:rPr>
        <w:t xml:space="preserve">, en consecuencia, el CONTRATISTA se obliga a no utilizarlos para fines distintos a los previstos en el contrato, ni a divulgar la información que se le suministre, ni los resultados de su trabajo, obligándose a mantener la confidencialidad de los mismos de conformidad con la Ley, so pena de las acciones civiles, administrativas o penales a que haya lugar. Esta confidencialidad será continua y no vence ni por terminación ni por caducidad del contrato. </w:t>
      </w:r>
    </w:p>
    <w:p w14:paraId="2D0AA10D" w14:textId="07E5070B" w:rsidR="00600E1F" w:rsidRPr="0090404C" w:rsidRDefault="00600E1F" w:rsidP="007F4214">
      <w:pPr>
        <w:spacing w:line="240" w:lineRule="auto"/>
        <w:jc w:val="both"/>
        <w:rPr>
          <w:rFonts w:ascii="Century Gothic" w:hAnsi="Century Gothic"/>
          <w:lang w:val="es-ES"/>
        </w:rPr>
      </w:pPr>
      <w:r w:rsidRPr="0090404C">
        <w:rPr>
          <w:rFonts w:ascii="Century Gothic" w:hAnsi="Century Gothic"/>
          <w:b/>
          <w:bCs/>
          <w:lang w:val="es-ES"/>
        </w:rPr>
        <w:t xml:space="preserve">CLÁUSULA VIGÉSIMA </w:t>
      </w:r>
      <w:r w:rsidR="0042499A" w:rsidRPr="0090404C">
        <w:rPr>
          <w:rFonts w:ascii="Century Gothic" w:hAnsi="Century Gothic"/>
          <w:b/>
          <w:bCs/>
          <w:lang w:val="es-ES"/>
        </w:rPr>
        <w:t>CUART</w:t>
      </w:r>
      <w:r w:rsidRPr="0090404C">
        <w:rPr>
          <w:rFonts w:ascii="Century Gothic" w:hAnsi="Century Gothic"/>
          <w:b/>
          <w:bCs/>
          <w:lang w:val="es-ES"/>
        </w:rPr>
        <w:t>A - OBLIGATORIEDAD DE AFILIACIÓN AL SISTEMA DE RIESGOS LABORALES.</w:t>
      </w:r>
      <w:r w:rsidRPr="0090404C">
        <w:rPr>
          <w:rFonts w:ascii="Century Gothic" w:hAnsi="Century Gothic"/>
          <w:lang w:val="es-ES"/>
        </w:rPr>
        <w:t xml:space="preserve">  El contratista en cumplimiento del Decreto 723 de 2013, el cual </w:t>
      </w:r>
      <w:r w:rsidRPr="0090404C">
        <w:rPr>
          <w:rFonts w:ascii="Century Gothic" w:hAnsi="Century Gothic"/>
          <w:lang w:val="es-ES"/>
        </w:rPr>
        <w:lastRenderedPageBreak/>
        <w:t>establece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 </w:t>
      </w:r>
    </w:p>
    <w:p w14:paraId="0BD12CCB" w14:textId="14F45197" w:rsidR="00600E1F" w:rsidRPr="0090404C" w:rsidRDefault="00600E1F" w:rsidP="007F4214">
      <w:pPr>
        <w:spacing w:line="240" w:lineRule="auto"/>
        <w:jc w:val="both"/>
        <w:rPr>
          <w:rFonts w:ascii="Century Gothic" w:hAnsi="Century Gothic"/>
          <w:b/>
          <w:bCs/>
          <w:lang w:val="es-ES"/>
        </w:rPr>
      </w:pPr>
      <w:r w:rsidRPr="0090404C">
        <w:rPr>
          <w:rFonts w:ascii="Century Gothic" w:hAnsi="Century Gothic"/>
          <w:b/>
          <w:bCs/>
          <w:lang w:val="es-ES"/>
        </w:rPr>
        <w:t xml:space="preserve">CLÁUSULA VIGESIMA </w:t>
      </w:r>
      <w:r w:rsidR="0042499A" w:rsidRPr="0090404C">
        <w:rPr>
          <w:rFonts w:ascii="Century Gothic" w:hAnsi="Century Gothic"/>
          <w:b/>
          <w:bCs/>
          <w:lang w:val="es-ES"/>
        </w:rPr>
        <w:t>QUINT</w:t>
      </w:r>
      <w:r w:rsidRPr="0090404C">
        <w:rPr>
          <w:rFonts w:ascii="Century Gothic" w:hAnsi="Century Gothic"/>
          <w:b/>
          <w:bCs/>
          <w:lang w:val="es-ES"/>
        </w:rPr>
        <w:t xml:space="preserve">A - CONTROL A LA EVASIÓN AL SISTEMA DE SEGURIDAD SOCIAL Y PAGOS PARAFISCALES. - </w:t>
      </w:r>
      <w:r w:rsidRPr="0090404C">
        <w:rPr>
          <w:rFonts w:ascii="Century Gothic" w:hAnsi="Century Gothic"/>
          <w:lang w:val="es-ES"/>
        </w:rPr>
        <w:t>El contratista en cumplimiento del Decreto 723 de 2013, el cual establece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 </w:t>
      </w:r>
    </w:p>
    <w:p w14:paraId="72B01CA5" w14:textId="77777777" w:rsidR="00600E1F" w:rsidRPr="0090404C" w:rsidRDefault="00600E1F" w:rsidP="007F4214">
      <w:pPr>
        <w:spacing w:line="240" w:lineRule="auto"/>
        <w:jc w:val="both"/>
        <w:rPr>
          <w:rFonts w:ascii="Century Gothic" w:hAnsi="Century Gothic"/>
          <w:lang w:val="es-ES"/>
        </w:rPr>
      </w:pPr>
      <w:r w:rsidRPr="0090404C">
        <w:rPr>
          <w:rFonts w:ascii="Century Gothic" w:hAnsi="Century Gothic"/>
          <w:lang w:val="es-ES"/>
        </w:rPr>
        <w:t>De conformidad con lo establecido en las Leyes 789 de 2002, Ley 828 de 2003 y Ley 1607 de 2012, el contratista deberá cumplir con sus obligaciones frente al Sistema de Seguridad Social Integral y Parafiscales. El cumplimiento de esta obligación será indispensable para que se efectúe el pago por parte de la SED.</w:t>
      </w:r>
    </w:p>
    <w:p w14:paraId="6947C8EB" w14:textId="7C50FF87" w:rsidR="00600E1F" w:rsidRPr="0090404C" w:rsidRDefault="00600E1F" w:rsidP="007F4214">
      <w:pPr>
        <w:spacing w:line="240" w:lineRule="auto"/>
        <w:jc w:val="both"/>
        <w:rPr>
          <w:rFonts w:ascii="Century Gothic" w:hAnsi="Century Gothic"/>
          <w:lang w:val="es-ES"/>
        </w:rPr>
      </w:pPr>
      <w:r w:rsidRPr="0090404C">
        <w:rPr>
          <w:rFonts w:ascii="Century Gothic" w:hAnsi="Century Gothic"/>
          <w:b/>
          <w:bCs/>
          <w:lang w:val="es-ES"/>
        </w:rPr>
        <w:t xml:space="preserve">CLÁUSULA VIGÉSIMA </w:t>
      </w:r>
      <w:r w:rsidR="0042499A" w:rsidRPr="0090404C">
        <w:rPr>
          <w:rFonts w:ascii="Century Gothic" w:hAnsi="Century Gothic"/>
          <w:b/>
          <w:bCs/>
          <w:lang w:val="es-ES"/>
        </w:rPr>
        <w:t>SEXT</w:t>
      </w:r>
      <w:r w:rsidRPr="0090404C">
        <w:rPr>
          <w:rFonts w:ascii="Century Gothic" w:hAnsi="Century Gothic"/>
          <w:b/>
          <w:bCs/>
          <w:lang w:val="es-ES"/>
        </w:rPr>
        <w:t xml:space="preserve">A - IMÁGEN CORPORATIVA Y VISIBILIDAD. </w:t>
      </w:r>
      <w:r w:rsidRPr="0090404C">
        <w:rPr>
          <w:rFonts w:ascii="Century Gothic" w:hAnsi="Century Gothic"/>
          <w:lang w:val="es-ES"/>
        </w:rPr>
        <w:t>Cuando el CONTRATISTA deba efectuar algún tipo de publicidad exterior visual (pendones, vallas, entre otros.), pieza o arte que implique diseño y lleve el logo de las entidades, deberá seguir todas las disposiciones previstas en el Manual de Imagen Corporativa de la Alcaldía Mayor de Bogotá o la normatividad vigente sobre el particular.</w:t>
      </w:r>
    </w:p>
    <w:p w14:paraId="038A1F71" w14:textId="6202ECF6" w:rsidR="00600E1F" w:rsidRPr="0090404C" w:rsidRDefault="00600E1F" w:rsidP="007F4214">
      <w:pPr>
        <w:spacing w:line="240" w:lineRule="auto"/>
        <w:jc w:val="both"/>
        <w:rPr>
          <w:rFonts w:ascii="Century Gothic" w:hAnsi="Century Gothic"/>
          <w:b/>
          <w:bCs/>
          <w:lang w:val="es-ES"/>
        </w:rPr>
      </w:pPr>
      <w:r w:rsidRPr="0090404C">
        <w:rPr>
          <w:rFonts w:ascii="Century Gothic" w:hAnsi="Century Gothic"/>
          <w:b/>
          <w:bCs/>
          <w:lang w:val="es-ES"/>
        </w:rPr>
        <w:t>CLÁUSULA VIGÉSIMA S</w:t>
      </w:r>
      <w:r w:rsidR="0042499A" w:rsidRPr="0090404C">
        <w:rPr>
          <w:rFonts w:ascii="Century Gothic" w:hAnsi="Century Gothic"/>
          <w:b/>
          <w:bCs/>
          <w:lang w:val="es-ES"/>
        </w:rPr>
        <w:t>EPTIM</w:t>
      </w:r>
      <w:r w:rsidRPr="0090404C">
        <w:rPr>
          <w:rFonts w:ascii="Century Gothic" w:hAnsi="Century Gothic"/>
          <w:b/>
          <w:bCs/>
          <w:lang w:val="es-ES"/>
        </w:rPr>
        <w:t xml:space="preserve">A - GASTOS. </w:t>
      </w:r>
      <w:r w:rsidRPr="0090404C">
        <w:rPr>
          <w:rFonts w:ascii="Century Gothic" w:hAnsi="Century Gothic"/>
          <w:lang w:val="es-ES"/>
        </w:rPr>
        <w:t>Los gastos en que se debe incurrir por concepto de impuestos, primas por constitución, adición, modificación o recuperación de las garantías, y demás gastos del contrato, correrán por cuenta del CONTRATISTA</w:t>
      </w:r>
    </w:p>
    <w:p w14:paraId="3B046332" w14:textId="2AA59417" w:rsidR="00600E1F" w:rsidRPr="0090404C" w:rsidRDefault="00600E1F" w:rsidP="007F4214">
      <w:pPr>
        <w:spacing w:line="240" w:lineRule="auto"/>
        <w:jc w:val="both"/>
        <w:rPr>
          <w:rFonts w:ascii="Century Gothic" w:hAnsi="Century Gothic"/>
          <w:lang w:val="es-ES"/>
        </w:rPr>
      </w:pPr>
      <w:r w:rsidRPr="0090404C">
        <w:rPr>
          <w:rFonts w:ascii="Century Gothic" w:hAnsi="Century Gothic"/>
          <w:b/>
          <w:bCs/>
          <w:lang w:val="es-ES"/>
        </w:rPr>
        <w:t xml:space="preserve">CLÁUSULA VIGÉSIMA </w:t>
      </w:r>
      <w:r w:rsidR="0042499A" w:rsidRPr="0090404C">
        <w:rPr>
          <w:rFonts w:ascii="Century Gothic" w:hAnsi="Century Gothic"/>
          <w:b/>
          <w:bCs/>
          <w:lang w:val="es-ES"/>
        </w:rPr>
        <w:t>OCTAV</w:t>
      </w:r>
      <w:r w:rsidRPr="0090404C">
        <w:rPr>
          <w:rFonts w:ascii="Century Gothic" w:hAnsi="Century Gothic"/>
          <w:b/>
          <w:bCs/>
          <w:lang w:val="es-ES"/>
        </w:rPr>
        <w:t xml:space="preserve">A - IMPUESTOS: </w:t>
      </w:r>
      <w:r w:rsidRPr="0090404C">
        <w:rPr>
          <w:rFonts w:ascii="Century Gothic" w:hAnsi="Century Gothic"/>
          <w:lang w:val="es-ES_tradnl"/>
        </w:rPr>
        <w:t xml:space="preserve">EL CONTRATISTA pagará todos los impuestos, tasas y similares que se deriven de la ejecución del contrato, de conformidad con la ley colombiana. Asimismo, el CONTRATISTA declara </w:t>
      </w:r>
      <w:r w:rsidRPr="0090404C">
        <w:rPr>
          <w:rFonts w:ascii="Century Gothic" w:hAnsi="Century Gothic"/>
          <w:b/>
          <w:u w:val="single"/>
        </w:rPr>
        <w:t>que asume el riesgo cambiario (TRM)</w:t>
      </w:r>
      <w:r w:rsidRPr="0090404C">
        <w:rPr>
          <w:rFonts w:ascii="Century Gothic" w:hAnsi="Century Gothic"/>
        </w:rPr>
        <w:t xml:space="preserve"> y los posibles incrementos que puedan presentarse en los costos directos e indirectos que el cumplimiento del contrato conlleve hasta su liquidación</w:t>
      </w:r>
    </w:p>
    <w:p w14:paraId="325E3767" w14:textId="6464ACE4" w:rsidR="00600E1F" w:rsidRPr="0090404C" w:rsidRDefault="00600E1F" w:rsidP="007F4214">
      <w:pPr>
        <w:spacing w:line="240" w:lineRule="auto"/>
        <w:jc w:val="both"/>
        <w:rPr>
          <w:rFonts w:ascii="Century Gothic" w:hAnsi="Century Gothic"/>
          <w:lang w:val="es-ES"/>
        </w:rPr>
      </w:pPr>
      <w:r w:rsidRPr="0090404C">
        <w:rPr>
          <w:rFonts w:ascii="Century Gothic" w:hAnsi="Century Gothic"/>
          <w:b/>
          <w:bCs/>
          <w:lang w:val="es-ES"/>
        </w:rPr>
        <w:t xml:space="preserve">CLÁUSULA VIGÉSIMA </w:t>
      </w:r>
      <w:r w:rsidR="0042499A" w:rsidRPr="0090404C">
        <w:rPr>
          <w:rFonts w:ascii="Century Gothic" w:hAnsi="Century Gothic"/>
          <w:b/>
          <w:bCs/>
          <w:lang w:val="es-ES"/>
        </w:rPr>
        <w:t xml:space="preserve">NOVENA </w:t>
      </w:r>
      <w:r w:rsidRPr="0090404C">
        <w:rPr>
          <w:rFonts w:ascii="Century Gothic" w:hAnsi="Century Gothic"/>
          <w:b/>
          <w:bCs/>
          <w:lang w:val="es-ES"/>
        </w:rPr>
        <w:t xml:space="preserve">ESTAMPILLAS: </w:t>
      </w:r>
      <w:r w:rsidRPr="0090404C">
        <w:rPr>
          <w:rFonts w:ascii="Century Gothic" w:hAnsi="Century Gothic"/>
          <w:lang w:val="es-ES"/>
        </w:rPr>
        <w:t>Corresponde al CONTRATISTA el pago de las siguientes  Estampillas: Corresponde al  Contratista  el pago de:  a) El 1.1% por concepto de la estampilla  Universidad Distrital Francisco José de Caldas 50 años, de conformidad con lo dispuesto en el Acuerdo 696 de 2017, b) El 0.5% del valor del contrato por concepto de la estampilla Pro Cultura,  de conformidad  con el Acuerdo 187  de 2005  reglamentado  por el Decreto 479 de 2005 y c) El 2% del valor del contrato por concepto de la estampilla Pro Persona Mayor, de conformidad con el Acuerdo 188 de 2005, el Decreto 479 de 2005 y el Acuerdo 669 de 2017.</w:t>
      </w:r>
    </w:p>
    <w:p w14:paraId="638033C5" w14:textId="016A4CDD" w:rsidR="00600E1F" w:rsidRPr="0090404C" w:rsidRDefault="00600E1F" w:rsidP="007F4214">
      <w:pPr>
        <w:spacing w:line="240" w:lineRule="auto"/>
        <w:jc w:val="both"/>
        <w:rPr>
          <w:rFonts w:ascii="Century Gothic" w:hAnsi="Century Gothic"/>
          <w:lang w:val="es-ES_tradnl"/>
        </w:rPr>
      </w:pPr>
      <w:r w:rsidRPr="0090404C">
        <w:rPr>
          <w:rFonts w:ascii="Century Gothic" w:hAnsi="Century Gothic"/>
          <w:b/>
          <w:bCs/>
          <w:lang w:val="es-ES"/>
        </w:rPr>
        <w:t>CLÁUSULA</w:t>
      </w:r>
      <w:r w:rsidR="0042499A" w:rsidRPr="0090404C">
        <w:rPr>
          <w:rFonts w:ascii="Century Gothic" w:hAnsi="Century Gothic"/>
          <w:b/>
          <w:bCs/>
          <w:lang w:val="es-ES"/>
        </w:rPr>
        <w:t xml:space="preserve"> TRIGÉSIMA</w:t>
      </w:r>
      <w:r w:rsidRPr="0090404C">
        <w:rPr>
          <w:rFonts w:ascii="Century Gothic" w:hAnsi="Century Gothic"/>
          <w:b/>
          <w:bCs/>
          <w:lang w:val="es-ES"/>
        </w:rPr>
        <w:t xml:space="preserve"> DERECHOS DE AUTOR. </w:t>
      </w:r>
      <w:r w:rsidRPr="0090404C">
        <w:rPr>
          <w:rFonts w:ascii="Century Gothic" w:hAnsi="Century Gothic"/>
          <w:lang w:val="es-ES_tradnl"/>
        </w:rPr>
        <w:t xml:space="preserve">La Secretaría de Educación del Distrito para efectos de establecer los derechos patrimoniales de autor, dará aplicación a lo </w:t>
      </w:r>
      <w:r w:rsidRPr="0090404C">
        <w:rPr>
          <w:rFonts w:ascii="Century Gothic" w:hAnsi="Century Gothic"/>
          <w:lang w:val="es-ES_tradnl"/>
        </w:rPr>
        <w:lastRenderedPageBreak/>
        <w:t xml:space="preserve">establecido en el artículo 183 de la Ley 23 de 1982, modificado por el artículo 30 de la Ley 1450 de 2011 y en la Decisión Andina 351 de 1993, en el sentido de que el Contratista es el titular originario de los derechos morales en desarrollo y ejecución del presente contrato, los cuales le serán plenamente reconocidos. </w:t>
      </w:r>
    </w:p>
    <w:p w14:paraId="484F061A" w14:textId="77777777" w:rsidR="00600E1F" w:rsidRPr="0090404C" w:rsidRDefault="00600E1F" w:rsidP="007F4214">
      <w:pPr>
        <w:spacing w:line="240" w:lineRule="auto"/>
        <w:jc w:val="both"/>
        <w:rPr>
          <w:rFonts w:ascii="Century Gothic" w:hAnsi="Century Gothic"/>
          <w:lang w:val="es-ES_tradnl"/>
        </w:rPr>
      </w:pPr>
      <w:r w:rsidRPr="0090404C">
        <w:rPr>
          <w:rFonts w:ascii="Century Gothic" w:hAnsi="Century Gothic"/>
          <w:lang w:val="es-ES_tradnl"/>
        </w:rPr>
        <w:t>La difusión de los resultados, informes y documentos que surjan del desarrollo del presente contrato, en todo caso deberá ser autorizada por la Secretaría de Educación del Distrito.</w:t>
      </w:r>
    </w:p>
    <w:p w14:paraId="3B4231FE" w14:textId="05D180F4" w:rsidR="0090404C" w:rsidRPr="0090404C" w:rsidRDefault="00600E1F" w:rsidP="0090404C">
      <w:pPr>
        <w:pStyle w:val="maritza30"/>
        <w:spacing w:before="240" w:after="240"/>
        <w:rPr>
          <w:rFonts w:ascii="Century Gothic" w:hAnsi="Century Gothic"/>
          <w:b/>
          <w:sz w:val="22"/>
          <w:szCs w:val="22"/>
          <w:lang w:val="es-ES"/>
        </w:rPr>
      </w:pPr>
      <w:r w:rsidRPr="0090404C">
        <w:rPr>
          <w:rFonts w:ascii="Century Gothic" w:eastAsiaTheme="minorHAnsi" w:hAnsi="Century Gothic" w:cstheme="minorBidi"/>
          <w:b/>
          <w:bCs/>
          <w:sz w:val="22"/>
          <w:szCs w:val="22"/>
          <w:lang w:val="es-ES" w:eastAsia="en-US"/>
        </w:rPr>
        <w:t xml:space="preserve">CLÁUSULA TRIGÉSIMA </w:t>
      </w:r>
      <w:r w:rsidR="0042499A" w:rsidRPr="0090404C">
        <w:rPr>
          <w:rFonts w:ascii="Century Gothic" w:eastAsiaTheme="minorHAnsi" w:hAnsi="Century Gothic" w:cstheme="minorBidi"/>
          <w:b/>
          <w:bCs/>
          <w:sz w:val="22"/>
          <w:szCs w:val="22"/>
          <w:lang w:val="es-ES" w:eastAsia="en-US"/>
        </w:rPr>
        <w:t>PRIMERA</w:t>
      </w:r>
      <w:r w:rsidRPr="0090404C">
        <w:rPr>
          <w:rFonts w:ascii="Century Gothic" w:eastAsiaTheme="minorHAnsi" w:hAnsi="Century Gothic" w:cstheme="minorBidi"/>
          <w:b/>
          <w:bCs/>
          <w:sz w:val="22"/>
          <w:szCs w:val="22"/>
          <w:lang w:val="es-ES" w:eastAsia="en-US"/>
        </w:rPr>
        <w:t xml:space="preserve">- </w:t>
      </w:r>
      <w:r w:rsidR="0090404C" w:rsidRPr="0090404C">
        <w:rPr>
          <w:rFonts w:ascii="Century Gothic" w:eastAsiaTheme="minorHAnsi" w:hAnsi="Century Gothic" w:cstheme="minorBidi"/>
          <w:b/>
          <w:bCs/>
          <w:sz w:val="22"/>
          <w:szCs w:val="22"/>
          <w:lang w:val="es-ES" w:eastAsia="en-US"/>
        </w:rPr>
        <w:t>INTERPRETACIÓN, MODIFICACIÓN, TERMINACIÓN UNILATERALES Y CADUCIDAD</w:t>
      </w:r>
      <w:r w:rsidR="0090404C" w:rsidRPr="0090404C">
        <w:rPr>
          <w:rFonts w:ascii="Century Gothic" w:eastAsiaTheme="minorHAnsi" w:hAnsi="Century Gothic" w:cstheme="minorBidi"/>
          <w:b/>
          <w:bCs/>
          <w:sz w:val="22"/>
          <w:szCs w:val="22"/>
          <w:lang w:val="es-ES" w:eastAsia="en-US"/>
        </w:rPr>
        <w:t>.</w:t>
      </w:r>
      <w:r w:rsidR="0090404C" w:rsidRPr="0090404C">
        <w:rPr>
          <w:rFonts w:ascii="Century Gothic" w:hAnsi="Century Gothic"/>
          <w:b/>
          <w:sz w:val="22"/>
          <w:szCs w:val="22"/>
          <w:lang w:val="es-ES"/>
        </w:rPr>
        <w:t xml:space="preserve"> </w:t>
      </w:r>
      <w:r w:rsidR="0090404C" w:rsidRPr="0090404C">
        <w:rPr>
          <w:rFonts w:ascii="Century Gothic" w:hAnsi="Century Gothic" w:cs="Arial"/>
          <w:sz w:val="22"/>
          <w:szCs w:val="22"/>
          <w:lang w:val="es-ES"/>
        </w:rPr>
        <w:t xml:space="preserve">Al contrato le son aplicables la </w:t>
      </w:r>
      <w:r w:rsidR="0090404C" w:rsidRPr="0090404C">
        <w:rPr>
          <w:rFonts w:ascii="Century Gothic" w:hAnsi="Century Gothic" w:cs="Arial"/>
          <w:b/>
          <w:bCs/>
          <w:sz w:val="22"/>
          <w:szCs w:val="22"/>
          <w:lang w:val="es-ES"/>
        </w:rPr>
        <w:t>TERMINACIÓN, MODIFICACIÓN, INTERPRETACIÓN UNILATERALES</w:t>
      </w:r>
      <w:r w:rsidR="0090404C" w:rsidRPr="0090404C">
        <w:rPr>
          <w:rFonts w:ascii="Century Gothic" w:hAnsi="Century Gothic" w:cs="Arial"/>
          <w:sz w:val="22"/>
          <w:szCs w:val="22"/>
          <w:lang w:val="es-ES"/>
        </w:rPr>
        <w:t xml:space="preserve"> y </w:t>
      </w:r>
      <w:r w:rsidR="0090404C" w:rsidRPr="0090404C">
        <w:rPr>
          <w:rFonts w:ascii="Century Gothic" w:hAnsi="Century Gothic" w:cs="Arial"/>
          <w:b/>
          <w:bCs/>
          <w:sz w:val="22"/>
          <w:szCs w:val="22"/>
          <w:lang w:val="es-ES"/>
        </w:rPr>
        <w:t>CADUCIDAD</w:t>
      </w:r>
      <w:r w:rsidR="0090404C" w:rsidRPr="0090404C">
        <w:rPr>
          <w:rFonts w:ascii="Century Gothic" w:hAnsi="Century Gothic" w:cs="Arial"/>
          <w:sz w:val="22"/>
          <w:szCs w:val="22"/>
          <w:lang w:val="es-ES"/>
        </w:rPr>
        <w:t>, en los términos establecidos en la normatividad vigente, en particular, los Artículos 15, 16, 17 y 18 de la Ley 80 de 1993. En el evento de presentarse algún hecho constitutivo de incumplimiento de las obligaciones por parte del contratista, que afecte de manera grave y directa la ejecución del contrato y que evidencie pueda conducir a su paralización, o cuando incurra en los causales previstas en el Artículo 5º numeral 5º de la Ley 80 de 1993, la SECRETARÍA DE EDUCACIÓN D.C., por medio de resolución motivada debidamente ejecutoriada, lo dará por terminado y ordenará su liquidación en el estado en que se encuentre, en desarrollo de lo previsto en el Artículo 18 de la Ley 80 de 1993. La declaratoria de caducidad será constitutiva del siniestro de incumplimiento. Los hechos sujetos a comprobación de las causales de caducidad serán establecidos unilateralmente por la SECRETARÍA DE EDUCACIÓN DEL DISTRITO. Ejecutoriada la Resolución que declare la caducidad, la SECRETARÍA DE EDUCACIÓN DEL DISTRITO procederá a la liquidación del contrato y hará efectiva la garantía a que hubiere lugar, las multas que se hubieran impuesto y se hallen pendientes de pago, así como la sanción penal pecuniaria correspondiente.</w:t>
      </w:r>
    </w:p>
    <w:p w14:paraId="01D33449" w14:textId="0BA76692" w:rsidR="00600E1F" w:rsidRPr="0090404C" w:rsidRDefault="0090404C" w:rsidP="007F4214">
      <w:pPr>
        <w:spacing w:line="240" w:lineRule="auto"/>
        <w:jc w:val="both"/>
        <w:rPr>
          <w:rFonts w:ascii="Century Gothic" w:hAnsi="Century Gothic"/>
          <w:lang w:val="es-ES"/>
        </w:rPr>
      </w:pPr>
      <w:r w:rsidRPr="0090404C">
        <w:rPr>
          <w:rFonts w:ascii="Century Gothic" w:hAnsi="Century Gothic"/>
          <w:b/>
          <w:bCs/>
          <w:lang w:val="es-ES"/>
        </w:rPr>
        <w:t xml:space="preserve">CLÁUSULA TRIGÉSIMA SEGUNDA - </w:t>
      </w:r>
      <w:r w:rsidR="00600E1F" w:rsidRPr="0090404C">
        <w:rPr>
          <w:rFonts w:ascii="Century Gothic" w:hAnsi="Century Gothic"/>
          <w:b/>
          <w:bCs/>
          <w:lang w:val="es-ES"/>
        </w:rPr>
        <w:t>EXPEDIENTE CONTRACTUAL Y CARÁCTER VINCULANTE   DE LOS DOCUMENTOS.</w:t>
      </w:r>
      <w:r w:rsidR="00600E1F" w:rsidRPr="0090404C">
        <w:rPr>
          <w:rFonts w:ascii="Century Gothic" w:hAnsi="Century Gothic"/>
          <w:lang w:val="es-ES"/>
        </w:rPr>
        <w:t xml:space="preserve"> </w:t>
      </w:r>
      <w:r w:rsidR="00600E1F" w:rsidRPr="0090404C">
        <w:rPr>
          <w:rFonts w:ascii="Century Gothic" w:hAnsi="Century Gothic"/>
          <w:bCs/>
          <w:lang w:val="es-MX"/>
        </w:rPr>
        <w:t>Todas las actuaciones y documentos generados durante las fases precontractual, contractual y postcontractual, configuran el respectivo expediente como parte integral del presente contrato y tienen carácter vinculante en la relación jurídico negocial</w:t>
      </w:r>
    </w:p>
    <w:p w14:paraId="1E898167" w14:textId="42CFE90A" w:rsidR="00600E1F" w:rsidRPr="0090404C" w:rsidRDefault="0090404C" w:rsidP="007F4214">
      <w:pPr>
        <w:spacing w:line="240" w:lineRule="auto"/>
        <w:jc w:val="both"/>
        <w:rPr>
          <w:rFonts w:ascii="Century Gothic" w:hAnsi="Century Gothic"/>
          <w:lang w:val="es-ES"/>
        </w:rPr>
      </w:pPr>
      <w:r w:rsidRPr="0090404C">
        <w:rPr>
          <w:rFonts w:ascii="Century Gothic" w:hAnsi="Century Gothic"/>
          <w:b/>
          <w:bCs/>
          <w:lang w:val="es-ES"/>
        </w:rPr>
        <w:t xml:space="preserve">CLÁUSULA TRIGÉSIMA TERCERA - </w:t>
      </w:r>
      <w:r w:rsidR="00600E1F" w:rsidRPr="0090404C">
        <w:rPr>
          <w:rFonts w:ascii="Century Gothic" w:hAnsi="Century Gothic"/>
          <w:b/>
          <w:bCs/>
          <w:lang w:val="es-ES"/>
        </w:rPr>
        <w:t xml:space="preserve">DISPOSICIONES LEGALES: </w:t>
      </w:r>
      <w:r w:rsidR="00600E1F" w:rsidRPr="0090404C">
        <w:rPr>
          <w:rFonts w:ascii="Century Gothic" w:hAnsi="Century Gothic"/>
          <w:lang w:val="es-ES"/>
        </w:rPr>
        <w:t>Le serán aplicables a este contrato las disposiciones legales establecidas en la Ley 80 de 1993, que regula la contratación estatal y las normas que las adicionen y complementen</w:t>
      </w:r>
    </w:p>
    <w:p w14:paraId="1C361EB2" w14:textId="55C60B43" w:rsidR="00600E1F" w:rsidRPr="0090404C" w:rsidRDefault="0090404C" w:rsidP="007F4214">
      <w:pPr>
        <w:spacing w:line="240" w:lineRule="auto"/>
        <w:jc w:val="both"/>
        <w:rPr>
          <w:rFonts w:ascii="Century Gothic" w:hAnsi="Century Gothic"/>
          <w:lang w:val="es-ES"/>
        </w:rPr>
      </w:pPr>
      <w:r w:rsidRPr="0090404C">
        <w:rPr>
          <w:rFonts w:ascii="Century Gothic" w:hAnsi="Century Gothic"/>
          <w:b/>
          <w:bCs/>
          <w:lang w:val="es-ES"/>
        </w:rPr>
        <w:t xml:space="preserve">CLÁUSULA TRIGÉSIMA CUARTA. </w:t>
      </w:r>
      <w:r>
        <w:rPr>
          <w:rFonts w:ascii="Century Gothic" w:hAnsi="Century Gothic"/>
          <w:b/>
          <w:bCs/>
          <w:lang w:val="es-ES"/>
        </w:rPr>
        <w:t xml:space="preserve">- </w:t>
      </w:r>
      <w:r w:rsidR="00600E1F" w:rsidRPr="0090404C">
        <w:rPr>
          <w:rFonts w:ascii="Century Gothic" w:hAnsi="Century Gothic"/>
          <w:b/>
          <w:bCs/>
          <w:lang w:val="es-ES"/>
        </w:rPr>
        <w:t>DOMICILIO DEL CONTRATO Y LUGAR DE EJECUCIÓN.</w:t>
      </w:r>
      <w:r w:rsidR="00600E1F" w:rsidRPr="0090404C">
        <w:rPr>
          <w:rFonts w:ascii="Century Gothic" w:hAnsi="Century Gothic"/>
          <w:lang w:val="es-ES"/>
        </w:rPr>
        <w:t xml:space="preserve"> Para </w:t>
      </w:r>
      <w:r w:rsidR="00600E1F" w:rsidRPr="0090404C">
        <w:rPr>
          <w:rFonts w:ascii="Century Gothic" w:hAnsi="Century Gothic"/>
          <w:lang w:val="es-ES_tradnl"/>
        </w:rPr>
        <w:t xml:space="preserve">todos los efectos legales se fija como domicilio del contrato la ciudad de Bogotá D.C. </w:t>
      </w:r>
      <w:r w:rsidR="00600E1F" w:rsidRPr="0090404C">
        <w:rPr>
          <w:rFonts w:ascii="Century Gothic" w:hAnsi="Century Gothic"/>
          <w:lang w:val="es-ES"/>
        </w:rPr>
        <w:t xml:space="preserve">El contratista entregará los bienes y servicios adquiridos por la Secretaría de Educación del Distrito (SED), en las instituciones educativas focalizadas en las diferentes localidades de la ciudad de Bogotá D.C., incluida la de Sumapaz, previo </w:t>
      </w:r>
      <w:r w:rsidR="00600E1F" w:rsidRPr="0090404C">
        <w:rPr>
          <w:rFonts w:ascii="Century Gothic" w:hAnsi="Century Gothic"/>
          <w:lang w:val="es-ES"/>
        </w:rPr>
        <w:lastRenderedPageBreak/>
        <w:t xml:space="preserve">ingreso al inventario de la SED. La relación de instituciones educativas se anexa al presente documento. </w:t>
      </w:r>
    </w:p>
    <w:p w14:paraId="634447B6" w14:textId="769D2641" w:rsidR="00600E1F" w:rsidRPr="0090404C" w:rsidRDefault="00600E1F" w:rsidP="007F4214">
      <w:pPr>
        <w:spacing w:line="240" w:lineRule="auto"/>
        <w:jc w:val="both"/>
        <w:rPr>
          <w:rFonts w:ascii="Century Gothic" w:hAnsi="Century Gothic"/>
          <w:lang w:val="es-ES"/>
        </w:rPr>
      </w:pPr>
      <w:r w:rsidRPr="0090404C">
        <w:rPr>
          <w:rFonts w:ascii="Century Gothic" w:hAnsi="Century Gothic"/>
          <w:b/>
          <w:bCs/>
          <w:lang w:val="es-ES"/>
        </w:rPr>
        <w:t xml:space="preserve">CLÁUSULA TRIGÉSIMA </w:t>
      </w:r>
      <w:r w:rsidR="0090404C">
        <w:rPr>
          <w:rFonts w:ascii="Century Gothic" w:hAnsi="Century Gothic"/>
          <w:b/>
          <w:bCs/>
          <w:lang w:val="es-ES"/>
        </w:rPr>
        <w:t>QUINTA</w:t>
      </w:r>
      <w:r w:rsidRPr="0090404C">
        <w:rPr>
          <w:rFonts w:ascii="Century Gothic" w:hAnsi="Century Gothic"/>
          <w:b/>
          <w:bCs/>
          <w:lang w:val="es-ES"/>
        </w:rPr>
        <w:t>. PERFECCIONAMIENTO Y EJECUCIÓN</w:t>
      </w:r>
      <w:r w:rsidRPr="0090404C">
        <w:rPr>
          <w:rFonts w:ascii="Century Gothic" w:hAnsi="Century Gothic"/>
          <w:lang w:val="es-ES"/>
        </w:rPr>
        <w:t>. El contrato se entiende perfeccionado una vez las partes lo firmen. El contrato requiere para su ejecución, la suscripción del acta de inicio, previo cumplimiento de presentación y aprobación de la garantía y expedición del registro presupuestal.</w:t>
      </w:r>
    </w:p>
    <w:p w14:paraId="049DAA91" w14:textId="77777777" w:rsidR="0080202B" w:rsidRPr="0090404C" w:rsidRDefault="0080202B" w:rsidP="007F4214">
      <w:pPr>
        <w:spacing w:line="240" w:lineRule="auto"/>
        <w:jc w:val="both"/>
        <w:rPr>
          <w:rFonts w:ascii="Century Gothic" w:hAnsi="Century Gothic"/>
        </w:rPr>
      </w:pPr>
    </w:p>
    <w:sectPr w:rsidR="0080202B" w:rsidRPr="0090404C" w:rsidSect="007304B6">
      <w:headerReference w:type="default" r:id="rId7"/>
      <w:footerReference w:type="default" r:id="rId8"/>
      <w:pgSz w:w="12240" w:h="15840"/>
      <w:pgMar w:top="2040" w:right="1580" w:bottom="2060" w:left="1580" w:header="708" w:footer="11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A0F04" w14:textId="77777777" w:rsidR="003C3CB5" w:rsidRDefault="003C3CB5" w:rsidP="004D5398">
      <w:pPr>
        <w:spacing w:after="0" w:line="240" w:lineRule="auto"/>
      </w:pPr>
      <w:r>
        <w:separator/>
      </w:r>
    </w:p>
  </w:endnote>
  <w:endnote w:type="continuationSeparator" w:id="0">
    <w:p w14:paraId="42F83C79" w14:textId="77777777" w:rsidR="003C3CB5" w:rsidRDefault="003C3CB5" w:rsidP="004D5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C1AD2" w14:textId="77777777" w:rsidR="00823384" w:rsidRDefault="00E274C1" w:rsidP="00A7218F">
    <w:pPr>
      <w:pStyle w:val="Textoindependiente"/>
      <w:tabs>
        <w:tab w:val="left" w:pos="4395"/>
      </w:tabs>
      <w:spacing w:line="14" w:lineRule="auto"/>
      <w:jc w:val="center"/>
      <w:rPr>
        <w:sz w:val="20"/>
      </w:rPr>
    </w:pPr>
    <w:r>
      <w:rPr>
        <w:noProof/>
      </w:rPr>
      <w:drawing>
        <wp:anchor distT="0" distB="0" distL="0" distR="0" simplePos="0" relativeHeight="251660288" behindDoc="0" locked="0" layoutInCell="1" allowOverlap="1" wp14:anchorId="69A57D8D" wp14:editId="0CCE87CE">
          <wp:simplePos x="0" y="0"/>
          <wp:positionH relativeFrom="page">
            <wp:posOffset>5203825</wp:posOffset>
          </wp:positionH>
          <wp:positionV relativeFrom="page">
            <wp:posOffset>8832215</wp:posOffset>
          </wp:positionV>
          <wp:extent cx="1087069" cy="553720"/>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1087069" cy="553720"/>
                  </a:xfrm>
                  <a:prstGeom prst="rect">
                    <a:avLst/>
                  </a:prstGeom>
                </pic:spPr>
              </pic:pic>
            </a:graphicData>
          </a:graphic>
        </wp:anchor>
      </w:drawing>
    </w:r>
    <w:r>
      <w:rPr>
        <w:noProof/>
      </w:rPr>
      <mc:AlternateContent>
        <mc:Choice Requires="wps">
          <w:drawing>
            <wp:anchor distT="0" distB="0" distL="114300" distR="114300" simplePos="0" relativeHeight="251659264" behindDoc="1" locked="0" layoutInCell="1" allowOverlap="1" wp14:anchorId="6A3CADCB" wp14:editId="34E43B49">
              <wp:simplePos x="0" y="0"/>
              <wp:positionH relativeFrom="margin">
                <wp:align>left</wp:align>
              </wp:positionH>
              <wp:positionV relativeFrom="page">
                <wp:posOffset>8841740</wp:posOffset>
              </wp:positionV>
              <wp:extent cx="1545590" cy="646430"/>
              <wp:effectExtent l="0" t="0" r="16510"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646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00209" w14:textId="77777777" w:rsidR="00A7218F" w:rsidRDefault="00E274C1" w:rsidP="00A7218F">
                          <w:pPr>
                            <w:spacing w:before="21"/>
                            <w:ind w:left="20"/>
                            <w:rPr>
                              <w:sz w:val="16"/>
                            </w:rPr>
                          </w:pPr>
                          <w:r>
                            <w:rPr>
                              <w:spacing w:val="-2"/>
                              <w:w w:val="95"/>
                              <w:sz w:val="16"/>
                            </w:rPr>
                            <w:t>Av.</w:t>
                          </w:r>
                          <w:r>
                            <w:rPr>
                              <w:spacing w:val="-11"/>
                              <w:w w:val="95"/>
                              <w:sz w:val="16"/>
                            </w:rPr>
                            <w:t xml:space="preserve"> </w:t>
                          </w:r>
                          <w:r>
                            <w:rPr>
                              <w:spacing w:val="-1"/>
                              <w:w w:val="95"/>
                              <w:sz w:val="16"/>
                            </w:rPr>
                            <w:t>Eldorado</w:t>
                          </w:r>
                          <w:r>
                            <w:rPr>
                              <w:spacing w:val="-11"/>
                              <w:w w:val="95"/>
                              <w:sz w:val="16"/>
                            </w:rPr>
                            <w:t xml:space="preserve"> </w:t>
                          </w:r>
                          <w:r>
                            <w:rPr>
                              <w:spacing w:val="-1"/>
                              <w:w w:val="95"/>
                              <w:sz w:val="16"/>
                            </w:rPr>
                            <w:t>No.</w:t>
                          </w:r>
                          <w:r>
                            <w:rPr>
                              <w:spacing w:val="-5"/>
                              <w:w w:val="95"/>
                              <w:sz w:val="16"/>
                            </w:rPr>
                            <w:t xml:space="preserve"> </w:t>
                          </w:r>
                          <w:r>
                            <w:rPr>
                              <w:spacing w:val="-1"/>
                              <w:w w:val="95"/>
                              <w:sz w:val="16"/>
                            </w:rPr>
                            <w:t>66</w:t>
                          </w:r>
                          <w:r>
                            <w:rPr>
                              <w:spacing w:val="-8"/>
                              <w:w w:val="95"/>
                              <w:sz w:val="16"/>
                            </w:rPr>
                            <w:t xml:space="preserve"> </w:t>
                          </w:r>
                          <w:r>
                            <w:rPr>
                              <w:spacing w:val="-1"/>
                              <w:w w:val="95"/>
                              <w:sz w:val="16"/>
                            </w:rPr>
                            <w:t>–</w:t>
                          </w:r>
                          <w:r>
                            <w:rPr>
                              <w:spacing w:val="-11"/>
                              <w:w w:val="95"/>
                              <w:sz w:val="16"/>
                            </w:rPr>
                            <w:t xml:space="preserve"> </w:t>
                          </w:r>
                          <w:r>
                            <w:rPr>
                              <w:spacing w:val="-1"/>
                              <w:w w:val="95"/>
                              <w:sz w:val="16"/>
                            </w:rPr>
                            <w:t>63</w:t>
                          </w:r>
                        </w:p>
                        <w:p w14:paraId="42DAE2D8" w14:textId="77777777" w:rsidR="00A7218F" w:rsidRDefault="00E274C1" w:rsidP="00A7218F">
                          <w:pPr>
                            <w:ind w:left="20"/>
                            <w:rPr>
                              <w:sz w:val="16"/>
                            </w:rPr>
                          </w:pPr>
                          <w:r>
                            <w:rPr>
                              <w:w w:val="80"/>
                              <w:sz w:val="16"/>
                            </w:rPr>
                            <w:t>PBX:</w:t>
                          </w:r>
                          <w:r>
                            <w:rPr>
                              <w:spacing w:val="20"/>
                              <w:w w:val="80"/>
                              <w:sz w:val="16"/>
                            </w:rPr>
                            <w:t xml:space="preserve"> </w:t>
                          </w:r>
                          <w:r>
                            <w:rPr>
                              <w:w w:val="80"/>
                              <w:sz w:val="16"/>
                            </w:rPr>
                            <w:t>324</w:t>
                          </w:r>
                          <w:r>
                            <w:rPr>
                              <w:spacing w:val="18"/>
                              <w:w w:val="80"/>
                              <w:sz w:val="16"/>
                            </w:rPr>
                            <w:t xml:space="preserve"> </w:t>
                          </w:r>
                          <w:r>
                            <w:rPr>
                              <w:w w:val="80"/>
                              <w:sz w:val="16"/>
                            </w:rPr>
                            <w:t>10</w:t>
                          </w:r>
                          <w:r>
                            <w:rPr>
                              <w:spacing w:val="18"/>
                              <w:w w:val="80"/>
                              <w:sz w:val="16"/>
                            </w:rPr>
                            <w:t xml:space="preserve"> </w:t>
                          </w:r>
                          <w:r>
                            <w:rPr>
                              <w:w w:val="80"/>
                              <w:sz w:val="16"/>
                            </w:rPr>
                            <w:t>00</w:t>
                          </w:r>
                        </w:p>
                        <w:p w14:paraId="623D4E8F" w14:textId="77777777" w:rsidR="00A7218F" w:rsidRDefault="00E274C1" w:rsidP="00A7218F">
                          <w:pPr>
                            <w:spacing w:before="2"/>
                            <w:ind w:left="20"/>
                            <w:rPr>
                              <w:sz w:val="16"/>
                            </w:rPr>
                          </w:pPr>
                          <w:r>
                            <w:rPr>
                              <w:w w:val="80"/>
                              <w:sz w:val="16"/>
                            </w:rPr>
                            <w:t>Fax:</w:t>
                          </w:r>
                          <w:r>
                            <w:rPr>
                              <w:spacing w:val="25"/>
                              <w:w w:val="80"/>
                              <w:sz w:val="16"/>
                            </w:rPr>
                            <w:t xml:space="preserve"> </w:t>
                          </w:r>
                          <w:r>
                            <w:rPr>
                              <w:w w:val="80"/>
                              <w:sz w:val="16"/>
                            </w:rPr>
                            <w:t>315</w:t>
                          </w:r>
                          <w:r>
                            <w:rPr>
                              <w:spacing w:val="18"/>
                              <w:w w:val="80"/>
                              <w:sz w:val="16"/>
                            </w:rPr>
                            <w:t xml:space="preserve"> </w:t>
                          </w:r>
                          <w:r>
                            <w:rPr>
                              <w:w w:val="80"/>
                              <w:sz w:val="16"/>
                            </w:rPr>
                            <w:t>34</w:t>
                          </w:r>
                          <w:r>
                            <w:rPr>
                              <w:spacing w:val="20"/>
                              <w:w w:val="80"/>
                              <w:sz w:val="16"/>
                            </w:rPr>
                            <w:t xml:space="preserve"> </w:t>
                          </w:r>
                          <w:r>
                            <w:rPr>
                              <w:w w:val="80"/>
                              <w:sz w:val="16"/>
                            </w:rPr>
                            <w:t>48</w:t>
                          </w:r>
                        </w:p>
                        <w:p w14:paraId="64FBB8D6" w14:textId="77777777" w:rsidR="00A7218F" w:rsidRDefault="003C3CB5" w:rsidP="00A7218F">
                          <w:pPr>
                            <w:spacing w:before="2"/>
                            <w:ind w:left="20"/>
                            <w:rPr>
                              <w:sz w:val="16"/>
                            </w:rPr>
                          </w:pPr>
                          <w:hyperlink r:id="rId2">
                            <w:r w:rsidR="00E274C1">
                              <w:rPr>
                                <w:color w:val="0461C1"/>
                                <w:spacing w:val="-1"/>
                                <w:sz w:val="16"/>
                                <w:u w:val="single" w:color="0461C1"/>
                              </w:rPr>
                              <w:t>www.educacionbogota.gov.co</w:t>
                            </w:r>
                          </w:hyperlink>
                          <w:r w:rsidR="00E274C1">
                            <w:rPr>
                              <w:color w:val="0461C1"/>
                              <w:spacing w:val="-54"/>
                              <w:sz w:val="16"/>
                            </w:rPr>
                            <w:t xml:space="preserve"> </w:t>
                          </w:r>
                          <w:r w:rsidR="00E274C1">
                            <w:rPr>
                              <w:w w:val="90"/>
                              <w:sz w:val="16"/>
                            </w:rPr>
                            <w:t>Información:</w:t>
                          </w:r>
                          <w:r w:rsidR="00E274C1">
                            <w:rPr>
                              <w:spacing w:val="-5"/>
                              <w:w w:val="90"/>
                              <w:sz w:val="16"/>
                            </w:rPr>
                            <w:t xml:space="preserve"> </w:t>
                          </w:r>
                          <w:r w:rsidR="00E274C1">
                            <w:rPr>
                              <w:w w:val="90"/>
                              <w:sz w:val="16"/>
                            </w:rPr>
                            <w:t>Línea</w:t>
                          </w:r>
                          <w:r w:rsidR="00E274C1">
                            <w:rPr>
                              <w:spacing w:val="-7"/>
                              <w:w w:val="90"/>
                              <w:sz w:val="16"/>
                            </w:rPr>
                            <w:t xml:space="preserve"> </w:t>
                          </w:r>
                          <w:r w:rsidR="00E274C1">
                            <w:rPr>
                              <w:w w:val="90"/>
                              <w:sz w:val="16"/>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3CADCB" id="_x0000_t202" coordsize="21600,21600" o:spt="202" path="m,l,21600r21600,l21600,xe">
              <v:stroke joinstyle="miter"/>
              <v:path gradientshapeok="t" o:connecttype="rect"/>
            </v:shapetype>
            <v:shape id="Text Box 1" o:spid="_x0000_s1026" type="#_x0000_t202" style="position:absolute;left:0;text-align:left;margin-left:0;margin-top:696.2pt;width:121.7pt;height:50.9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" filled="f" stroked="f">
              <v:textbox inset="0,0,0,0">
                <w:txbxContent>
                  <w:p w14:paraId="4D800209" w14:textId="77777777" w:rsidR="00A7218F" w:rsidRDefault="00E274C1" w:rsidP="00A7218F">
                    <w:pPr>
                      <w:spacing w:before="21"/>
                      <w:ind w:left="20"/>
                      <w:rPr>
                        <w:sz w:val="16"/>
                      </w:rPr>
                    </w:pPr>
                    <w:r>
                      <w:rPr>
                        <w:spacing w:val="-2"/>
                        <w:w w:val="95"/>
                        <w:sz w:val="16"/>
                      </w:rPr>
                      <w:t>Av.</w:t>
                    </w:r>
                    <w:r>
                      <w:rPr>
                        <w:spacing w:val="-11"/>
                        <w:w w:val="95"/>
                        <w:sz w:val="16"/>
                      </w:rPr>
                      <w:t xml:space="preserve"> </w:t>
                    </w:r>
                    <w:r>
                      <w:rPr>
                        <w:spacing w:val="-1"/>
                        <w:w w:val="95"/>
                        <w:sz w:val="16"/>
                      </w:rPr>
                      <w:t>Eldorado</w:t>
                    </w:r>
                    <w:r>
                      <w:rPr>
                        <w:spacing w:val="-11"/>
                        <w:w w:val="95"/>
                        <w:sz w:val="16"/>
                      </w:rPr>
                      <w:t xml:space="preserve"> </w:t>
                    </w:r>
                    <w:r>
                      <w:rPr>
                        <w:spacing w:val="-1"/>
                        <w:w w:val="95"/>
                        <w:sz w:val="16"/>
                      </w:rPr>
                      <w:t>No.</w:t>
                    </w:r>
                    <w:r>
                      <w:rPr>
                        <w:spacing w:val="-5"/>
                        <w:w w:val="95"/>
                        <w:sz w:val="16"/>
                      </w:rPr>
                      <w:t xml:space="preserve"> </w:t>
                    </w:r>
                    <w:r>
                      <w:rPr>
                        <w:spacing w:val="-1"/>
                        <w:w w:val="95"/>
                        <w:sz w:val="16"/>
                      </w:rPr>
                      <w:t>66</w:t>
                    </w:r>
                    <w:r>
                      <w:rPr>
                        <w:spacing w:val="-8"/>
                        <w:w w:val="95"/>
                        <w:sz w:val="16"/>
                      </w:rPr>
                      <w:t xml:space="preserve"> </w:t>
                    </w:r>
                    <w:r>
                      <w:rPr>
                        <w:spacing w:val="-1"/>
                        <w:w w:val="95"/>
                        <w:sz w:val="16"/>
                      </w:rPr>
                      <w:t>–</w:t>
                    </w:r>
                    <w:r>
                      <w:rPr>
                        <w:spacing w:val="-11"/>
                        <w:w w:val="95"/>
                        <w:sz w:val="16"/>
                      </w:rPr>
                      <w:t xml:space="preserve"> </w:t>
                    </w:r>
                    <w:r>
                      <w:rPr>
                        <w:spacing w:val="-1"/>
                        <w:w w:val="95"/>
                        <w:sz w:val="16"/>
                      </w:rPr>
                      <w:t>63</w:t>
                    </w:r>
                  </w:p>
                  <w:p w14:paraId="42DAE2D8" w14:textId="77777777" w:rsidR="00A7218F" w:rsidRDefault="00E274C1" w:rsidP="00A7218F">
                    <w:pPr>
                      <w:ind w:left="20"/>
                      <w:rPr>
                        <w:sz w:val="16"/>
                      </w:rPr>
                    </w:pPr>
                    <w:r>
                      <w:rPr>
                        <w:w w:val="80"/>
                        <w:sz w:val="16"/>
                      </w:rPr>
                      <w:t>PBX:</w:t>
                    </w:r>
                    <w:r>
                      <w:rPr>
                        <w:spacing w:val="20"/>
                        <w:w w:val="80"/>
                        <w:sz w:val="16"/>
                      </w:rPr>
                      <w:t xml:space="preserve"> </w:t>
                    </w:r>
                    <w:r>
                      <w:rPr>
                        <w:w w:val="80"/>
                        <w:sz w:val="16"/>
                      </w:rPr>
                      <w:t>324</w:t>
                    </w:r>
                    <w:r>
                      <w:rPr>
                        <w:spacing w:val="18"/>
                        <w:w w:val="80"/>
                        <w:sz w:val="16"/>
                      </w:rPr>
                      <w:t xml:space="preserve"> </w:t>
                    </w:r>
                    <w:r>
                      <w:rPr>
                        <w:w w:val="80"/>
                        <w:sz w:val="16"/>
                      </w:rPr>
                      <w:t>10</w:t>
                    </w:r>
                    <w:r>
                      <w:rPr>
                        <w:spacing w:val="18"/>
                        <w:w w:val="80"/>
                        <w:sz w:val="16"/>
                      </w:rPr>
                      <w:t xml:space="preserve"> </w:t>
                    </w:r>
                    <w:r>
                      <w:rPr>
                        <w:w w:val="80"/>
                        <w:sz w:val="16"/>
                      </w:rPr>
                      <w:t>00</w:t>
                    </w:r>
                  </w:p>
                  <w:p w14:paraId="623D4E8F" w14:textId="77777777" w:rsidR="00A7218F" w:rsidRDefault="00E274C1" w:rsidP="00A7218F">
                    <w:pPr>
                      <w:spacing w:before="2"/>
                      <w:ind w:left="20"/>
                      <w:rPr>
                        <w:sz w:val="16"/>
                      </w:rPr>
                    </w:pPr>
                    <w:r>
                      <w:rPr>
                        <w:w w:val="80"/>
                        <w:sz w:val="16"/>
                      </w:rPr>
                      <w:t>Fax:</w:t>
                    </w:r>
                    <w:r>
                      <w:rPr>
                        <w:spacing w:val="25"/>
                        <w:w w:val="80"/>
                        <w:sz w:val="16"/>
                      </w:rPr>
                      <w:t xml:space="preserve"> </w:t>
                    </w:r>
                    <w:r>
                      <w:rPr>
                        <w:w w:val="80"/>
                        <w:sz w:val="16"/>
                      </w:rPr>
                      <w:t>315</w:t>
                    </w:r>
                    <w:r>
                      <w:rPr>
                        <w:spacing w:val="18"/>
                        <w:w w:val="80"/>
                        <w:sz w:val="16"/>
                      </w:rPr>
                      <w:t xml:space="preserve"> </w:t>
                    </w:r>
                    <w:r>
                      <w:rPr>
                        <w:w w:val="80"/>
                        <w:sz w:val="16"/>
                      </w:rPr>
                      <w:t>34</w:t>
                    </w:r>
                    <w:r>
                      <w:rPr>
                        <w:spacing w:val="20"/>
                        <w:w w:val="80"/>
                        <w:sz w:val="16"/>
                      </w:rPr>
                      <w:t xml:space="preserve"> </w:t>
                    </w:r>
                    <w:r>
                      <w:rPr>
                        <w:w w:val="80"/>
                        <w:sz w:val="16"/>
                      </w:rPr>
                      <w:t>48</w:t>
                    </w:r>
                  </w:p>
                  <w:p w14:paraId="64FBB8D6" w14:textId="77777777" w:rsidR="00A7218F" w:rsidRDefault="003C3CB5" w:rsidP="00A7218F">
                    <w:pPr>
                      <w:spacing w:before="2"/>
                      <w:ind w:left="20"/>
                      <w:rPr>
                        <w:sz w:val="16"/>
                      </w:rPr>
                    </w:pPr>
                    <w:hyperlink r:id="rId3">
                      <w:r w:rsidR="00E274C1">
                        <w:rPr>
                          <w:color w:val="0461C1"/>
                          <w:spacing w:val="-1"/>
                          <w:sz w:val="16"/>
                          <w:u w:val="single" w:color="0461C1"/>
                        </w:rPr>
                        <w:t>www.educacionbogota.gov.co</w:t>
                      </w:r>
                    </w:hyperlink>
                    <w:r w:rsidR="00E274C1">
                      <w:rPr>
                        <w:color w:val="0461C1"/>
                        <w:spacing w:val="-54"/>
                        <w:sz w:val="16"/>
                      </w:rPr>
                      <w:t xml:space="preserve"> </w:t>
                    </w:r>
                    <w:r w:rsidR="00E274C1">
                      <w:rPr>
                        <w:w w:val="90"/>
                        <w:sz w:val="16"/>
                      </w:rPr>
                      <w:t>Información:</w:t>
                    </w:r>
                    <w:r w:rsidR="00E274C1">
                      <w:rPr>
                        <w:spacing w:val="-5"/>
                        <w:w w:val="90"/>
                        <w:sz w:val="16"/>
                      </w:rPr>
                      <w:t xml:space="preserve"> </w:t>
                    </w:r>
                    <w:r w:rsidR="00E274C1">
                      <w:rPr>
                        <w:w w:val="90"/>
                        <w:sz w:val="16"/>
                      </w:rPr>
                      <w:t>Línea</w:t>
                    </w:r>
                    <w:r w:rsidR="00E274C1">
                      <w:rPr>
                        <w:spacing w:val="-7"/>
                        <w:w w:val="90"/>
                        <w:sz w:val="16"/>
                      </w:rPr>
                      <w:t xml:space="preserve"> </w:t>
                    </w:r>
                    <w:r w:rsidR="00E274C1">
                      <w:rPr>
                        <w:w w:val="90"/>
                        <w:sz w:val="16"/>
                      </w:rPr>
                      <w:t>195</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80CFD" w14:textId="77777777" w:rsidR="003C3CB5" w:rsidRDefault="003C3CB5" w:rsidP="004D5398">
      <w:pPr>
        <w:spacing w:after="0" w:line="240" w:lineRule="auto"/>
      </w:pPr>
      <w:r>
        <w:separator/>
      </w:r>
    </w:p>
  </w:footnote>
  <w:footnote w:type="continuationSeparator" w:id="0">
    <w:p w14:paraId="1A9BF773" w14:textId="77777777" w:rsidR="003C3CB5" w:rsidRDefault="003C3CB5" w:rsidP="004D53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2E502" w14:textId="77777777" w:rsidR="00823384" w:rsidRPr="00C1635F" w:rsidRDefault="00E274C1" w:rsidP="00C1635F">
    <w:pPr>
      <w:pStyle w:val="Encabezado"/>
      <w:jc w:val="center"/>
    </w:pPr>
    <w:r>
      <w:rPr>
        <w:noProof/>
        <w:sz w:val="20"/>
      </w:rPr>
      <w:drawing>
        <wp:inline distT="0" distB="0" distL="0" distR="0" wp14:anchorId="7ACE88BA" wp14:editId="60604E37">
          <wp:extent cx="594334" cy="681418"/>
          <wp:effectExtent l="0" t="0" r="0" b="0"/>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 cstate="print"/>
                  <a:stretch>
                    <a:fillRect/>
                  </a:stretch>
                </pic:blipFill>
                <pic:spPr>
                  <a:xfrm>
                    <a:off x="0" y="0"/>
                    <a:ext cx="594334" cy="68141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35624E7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5EE53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0EA4023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2C621A3"/>
    <w:multiLevelType w:val="hybridMultilevel"/>
    <w:tmpl w:val="BEA8DFAA"/>
    <w:lvl w:ilvl="0" w:tplc="FFFFFFFF">
      <w:start w:val="1"/>
      <w:numFmt w:val="bullet"/>
      <w:pStyle w:val="Listaconvietas3"/>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86284C"/>
    <w:multiLevelType w:val="hybridMultilevel"/>
    <w:tmpl w:val="1C6CE3AA"/>
    <w:lvl w:ilvl="0" w:tplc="90EC223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D52652"/>
    <w:multiLevelType w:val="multilevel"/>
    <w:tmpl w:val="8C0065E6"/>
    <w:lvl w:ilvl="0">
      <w:start w:val="4"/>
      <w:numFmt w:val="decimal"/>
      <w:lvlText w:val="%1."/>
      <w:lvlJc w:val="left"/>
      <w:pPr>
        <w:ind w:left="360" w:hanging="360"/>
      </w:pPr>
      <w:rPr>
        <w:rFonts w:hint="default"/>
        <w:b/>
        <w:bCs/>
        <w:sz w:val="22"/>
        <w:szCs w:val="22"/>
      </w:rPr>
    </w:lvl>
    <w:lvl w:ilvl="1">
      <w:start w:val="1"/>
      <w:numFmt w:val="decimal"/>
      <w:lvlText w:val="%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70305E"/>
    <w:multiLevelType w:val="multilevel"/>
    <w:tmpl w:val="194CDEDC"/>
    <w:lvl w:ilvl="0">
      <w:start w:val="1"/>
      <w:numFmt w:val="decimal"/>
      <w:lvlText w:val="%1."/>
      <w:lvlJc w:val="left"/>
      <w:pPr>
        <w:ind w:left="900" w:hanging="900"/>
      </w:pPr>
      <w:rPr>
        <w:rFonts w:hint="default"/>
        <w:b/>
        <w:bCs/>
      </w:rPr>
    </w:lvl>
    <w:lvl w:ilvl="1">
      <w:start w:val="5"/>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3D7F0D"/>
    <w:multiLevelType w:val="hybridMultilevel"/>
    <w:tmpl w:val="D6287772"/>
    <w:lvl w:ilvl="0" w:tplc="F5986D18">
      <w:start w:val="1"/>
      <w:numFmt w:val="decimal"/>
      <w:lvlText w:val="%1."/>
      <w:lvlJc w:val="left"/>
      <w:pPr>
        <w:ind w:left="360" w:hanging="360"/>
      </w:pPr>
      <w:rPr>
        <w:b/>
        <w:bCs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21495F"/>
    <w:multiLevelType w:val="hybridMultilevel"/>
    <w:tmpl w:val="3AA06D8A"/>
    <w:lvl w:ilvl="0" w:tplc="CA48C8CA">
      <w:start w:val="1"/>
      <w:numFmt w:val="decimal"/>
      <w:lvlText w:val="%1."/>
      <w:lvlJc w:val="left"/>
      <w:pPr>
        <w:ind w:left="720" w:hanging="360"/>
      </w:pPr>
      <w:rPr>
        <w:b/>
        <w:bCs/>
        <w:strike w:val="0"/>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1A7826BE"/>
    <w:multiLevelType w:val="multilevel"/>
    <w:tmpl w:val="8C0065E6"/>
    <w:lvl w:ilvl="0">
      <w:start w:val="4"/>
      <w:numFmt w:val="decimal"/>
      <w:lvlText w:val="%1."/>
      <w:lvlJc w:val="left"/>
      <w:pPr>
        <w:ind w:left="360" w:hanging="360"/>
      </w:pPr>
      <w:rPr>
        <w:rFonts w:hint="default"/>
        <w:b/>
        <w:bCs/>
        <w:sz w:val="22"/>
        <w:szCs w:val="22"/>
      </w:rPr>
    </w:lvl>
    <w:lvl w:ilvl="1">
      <w:start w:val="1"/>
      <w:numFmt w:val="decimal"/>
      <w:lvlText w:val="%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470203"/>
    <w:multiLevelType w:val="multilevel"/>
    <w:tmpl w:val="D1DC965E"/>
    <w:lvl w:ilvl="0">
      <w:start w:val="1"/>
      <w:numFmt w:val="decimal"/>
      <w:lvlText w:val="%1."/>
      <w:lvlJc w:val="left"/>
      <w:pPr>
        <w:ind w:left="900" w:hanging="900"/>
      </w:pPr>
      <w:rPr>
        <w:rFonts w:hint="default"/>
        <w:b/>
        <w:bCs/>
      </w:rPr>
    </w:lvl>
    <w:lvl w:ilvl="1">
      <w:start w:val="5"/>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6C6769"/>
    <w:multiLevelType w:val="hybridMultilevel"/>
    <w:tmpl w:val="C80E444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54A33B7"/>
    <w:multiLevelType w:val="hybridMultilevel"/>
    <w:tmpl w:val="E5A44132"/>
    <w:lvl w:ilvl="0" w:tplc="861EC9D4">
      <w:start w:val="1"/>
      <w:numFmt w:val="decimal"/>
      <w:lvlText w:val="%1."/>
      <w:lvlJc w:val="left"/>
      <w:rPr>
        <w:rFonts w:hint="default"/>
        <w:color w:val="0000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A57FD6"/>
    <w:multiLevelType w:val="hybridMultilevel"/>
    <w:tmpl w:val="2786BCDC"/>
    <w:lvl w:ilvl="0" w:tplc="240A000B">
      <w:start w:val="1"/>
      <w:numFmt w:val="bullet"/>
      <w:lvlText w:val=""/>
      <w:lvlJc w:val="left"/>
      <w:pPr>
        <w:ind w:left="3480" w:hanging="360"/>
      </w:pPr>
      <w:rPr>
        <w:rFonts w:ascii="Wingdings" w:hAnsi="Wingdings" w:hint="default"/>
      </w:rPr>
    </w:lvl>
    <w:lvl w:ilvl="1" w:tplc="240A0003" w:tentative="1">
      <w:start w:val="1"/>
      <w:numFmt w:val="bullet"/>
      <w:lvlText w:val="o"/>
      <w:lvlJc w:val="left"/>
      <w:pPr>
        <w:ind w:left="4200" w:hanging="360"/>
      </w:pPr>
      <w:rPr>
        <w:rFonts w:ascii="Courier New" w:hAnsi="Courier New" w:cs="Courier New" w:hint="default"/>
      </w:rPr>
    </w:lvl>
    <w:lvl w:ilvl="2" w:tplc="240A0005" w:tentative="1">
      <w:start w:val="1"/>
      <w:numFmt w:val="bullet"/>
      <w:lvlText w:val=""/>
      <w:lvlJc w:val="left"/>
      <w:pPr>
        <w:ind w:left="4920" w:hanging="360"/>
      </w:pPr>
      <w:rPr>
        <w:rFonts w:ascii="Wingdings" w:hAnsi="Wingdings" w:hint="default"/>
      </w:rPr>
    </w:lvl>
    <w:lvl w:ilvl="3" w:tplc="240A0001" w:tentative="1">
      <w:start w:val="1"/>
      <w:numFmt w:val="bullet"/>
      <w:lvlText w:val=""/>
      <w:lvlJc w:val="left"/>
      <w:pPr>
        <w:ind w:left="5640" w:hanging="360"/>
      </w:pPr>
      <w:rPr>
        <w:rFonts w:ascii="Symbol" w:hAnsi="Symbol" w:hint="default"/>
      </w:rPr>
    </w:lvl>
    <w:lvl w:ilvl="4" w:tplc="240A0003" w:tentative="1">
      <w:start w:val="1"/>
      <w:numFmt w:val="bullet"/>
      <w:lvlText w:val="o"/>
      <w:lvlJc w:val="left"/>
      <w:pPr>
        <w:ind w:left="6360" w:hanging="360"/>
      </w:pPr>
      <w:rPr>
        <w:rFonts w:ascii="Courier New" w:hAnsi="Courier New" w:cs="Courier New" w:hint="default"/>
      </w:rPr>
    </w:lvl>
    <w:lvl w:ilvl="5" w:tplc="240A0005" w:tentative="1">
      <w:start w:val="1"/>
      <w:numFmt w:val="bullet"/>
      <w:lvlText w:val=""/>
      <w:lvlJc w:val="left"/>
      <w:pPr>
        <w:ind w:left="7080" w:hanging="360"/>
      </w:pPr>
      <w:rPr>
        <w:rFonts w:ascii="Wingdings" w:hAnsi="Wingdings" w:hint="default"/>
      </w:rPr>
    </w:lvl>
    <w:lvl w:ilvl="6" w:tplc="240A0001" w:tentative="1">
      <w:start w:val="1"/>
      <w:numFmt w:val="bullet"/>
      <w:lvlText w:val=""/>
      <w:lvlJc w:val="left"/>
      <w:pPr>
        <w:ind w:left="7800" w:hanging="360"/>
      </w:pPr>
      <w:rPr>
        <w:rFonts w:ascii="Symbol" w:hAnsi="Symbol" w:hint="default"/>
      </w:rPr>
    </w:lvl>
    <w:lvl w:ilvl="7" w:tplc="240A0003" w:tentative="1">
      <w:start w:val="1"/>
      <w:numFmt w:val="bullet"/>
      <w:lvlText w:val="o"/>
      <w:lvlJc w:val="left"/>
      <w:pPr>
        <w:ind w:left="8520" w:hanging="360"/>
      </w:pPr>
      <w:rPr>
        <w:rFonts w:ascii="Courier New" w:hAnsi="Courier New" w:cs="Courier New" w:hint="default"/>
      </w:rPr>
    </w:lvl>
    <w:lvl w:ilvl="8" w:tplc="240A0005" w:tentative="1">
      <w:start w:val="1"/>
      <w:numFmt w:val="bullet"/>
      <w:lvlText w:val=""/>
      <w:lvlJc w:val="left"/>
      <w:pPr>
        <w:ind w:left="9240" w:hanging="360"/>
      </w:pPr>
      <w:rPr>
        <w:rFonts w:ascii="Wingdings" w:hAnsi="Wingdings" w:hint="default"/>
      </w:rPr>
    </w:lvl>
  </w:abstractNum>
  <w:abstractNum w:abstractNumId="14"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5" w15:restartNumberingAfterBreak="0">
    <w:nsid w:val="2A692B8E"/>
    <w:multiLevelType w:val="multilevel"/>
    <w:tmpl w:val="65723962"/>
    <w:lvl w:ilvl="0">
      <w:start w:val="4"/>
      <w:numFmt w:val="decimal"/>
      <w:lvlText w:val="%1."/>
      <w:lvlJc w:val="left"/>
      <w:pPr>
        <w:ind w:left="360" w:hanging="360"/>
      </w:pPr>
      <w:rPr>
        <w:rFonts w:hint="default"/>
        <w:b/>
        <w:bCs/>
        <w:sz w:val="22"/>
        <w:szCs w:val="22"/>
      </w:rPr>
    </w:lvl>
    <w:lvl w:ilvl="1">
      <w:start w:val="1"/>
      <w:numFmt w:val="decimal"/>
      <w:lvlText w:val="%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DCC1521"/>
    <w:multiLevelType w:val="hybridMultilevel"/>
    <w:tmpl w:val="21B0B8E6"/>
    <w:lvl w:ilvl="0" w:tplc="0526E4BE">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546096"/>
    <w:multiLevelType w:val="multilevel"/>
    <w:tmpl w:val="C6542786"/>
    <w:lvl w:ilvl="0">
      <w:start w:val="1"/>
      <w:numFmt w:val="decimal"/>
      <w:lvlText w:val="%1."/>
      <w:lvlJc w:val="left"/>
      <w:pPr>
        <w:ind w:left="900" w:hanging="900"/>
      </w:pPr>
      <w:rPr>
        <w:rFonts w:hint="default"/>
        <w:b/>
        <w:bCs/>
      </w:rPr>
    </w:lvl>
    <w:lvl w:ilvl="1">
      <w:start w:val="5"/>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26C0CC0"/>
    <w:multiLevelType w:val="hybridMultilevel"/>
    <w:tmpl w:val="5EF2C782"/>
    <w:lvl w:ilvl="0" w:tplc="1E0065CA">
      <w:numFmt w:val="bullet"/>
      <w:lvlText w:val="-"/>
      <w:lvlJc w:val="left"/>
      <w:pPr>
        <w:ind w:left="410" w:hanging="360"/>
      </w:pPr>
      <w:rPr>
        <w:rFonts w:ascii="Arial Narrow" w:eastAsia="Times New Roman" w:hAnsi="Arial Narrow" w:cs="Calibri" w:hint="default"/>
      </w:rPr>
    </w:lvl>
    <w:lvl w:ilvl="1" w:tplc="240A0003" w:tentative="1">
      <w:start w:val="1"/>
      <w:numFmt w:val="bullet"/>
      <w:lvlText w:val="o"/>
      <w:lvlJc w:val="left"/>
      <w:pPr>
        <w:ind w:left="1130" w:hanging="360"/>
      </w:pPr>
      <w:rPr>
        <w:rFonts w:ascii="Courier New" w:hAnsi="Courier New" w:cs="Courier New" w:hint="default"/>
      </w:rPr>
    </w:lvl>
    <w:lvl w:ilvl="2" w:tplc="240A0005" w:tentative="1">
      <w:start w:val="1"/>
      <w:numFmt w:val="bullet"/>
      <w:lvlText w:val=""/>
      <w:lvlJc w:val="left"/>
      <w:pPr>
        <w:ind w:left="1850" w:hanging="360"/>
      </w:pPr>
      <w:rPr>
        <w:rFonts w:ascii="Wingdings" w:hAnsi="Wingdings" w:hint="default"/>
      </w:rPr>
    </w:lvl>
    <w:lvl w:ilvl="3" w:tplc="240A0001" w:tentative="1">
      <w:start w:val="1"/>
      <w:numFmt w:val="bullet"/>
      <w:lvlText w:val=""/>
      <w:lvlJc w:val="left"/>
      <w:pPr>
        <w:ind w:left="2570" w:hanging="360"/>
      </w:pPr>
      <w:rPr>
        <w:rFonts w:ascii="Symbol" w:hAnsi="Symbol" w:hint="default"/>
      </w:rPr>
    </w:lvl>
    <w:lvl w:ilvl="4" w:tplc="240A0003" w:tentative="1">
      <w:start w:val="1"/>
      <w:numFmt w:val="bullet"/>
      <w:lvlText w:val="o"/>
      <w:lvlJc w:val="left"/>
      <w:pPr>
        <w:ind w:left="3290" w:hanging="360"/>
      </w:pPr>
      <w:rPr>
        <w:rFonts w:ascii="Courier New" w:hAnsi="Courier New" w:cs="Courier New" w:hint="default"/>
      </w:rPr>
    </w:lvl>
    <w:lvl w:ilvl="5" w:tplc="240A0005" w:tentative="1">
      <w:start w:val="1"/>
      <w:numFmt w:val="bullet"/>
      <w:lvlText w:val=""/>
      <w:lvlJc w:val="left"/>
      <w:pPr>
        <w:ind w:left="4010" w:hanging="360"/>
      </w:pPr>
      <w:rPr>
        <w:rFonts w:ascii="Wingdings" w:hAnsi="Wingdings" w:hint="default"/>
      </w:rPr>
    </w:lvl>
    <w:lvl w:ilvl="6" w:tplc="240A0001" w:tentative="1">
      <w:start w:val="1"/>
      <w:numFmt w:val="bullet"/>
      <w:lvlText w:val=""/>
      <w:lvlJc w:val="left"/>
      <w:pPr>
        <w:ind w:left="4730" w:hanging="360"/>
      </w:pPr>
      <w:rPr>
        <w:rFonts w:ascii="Symbol" w:hAnsi="Symbol" w:hint="default"/>
      </w:rPr>
    </w:lvl>
    <w:lvl w:ilvl="7" w:tplc="240A0003" w:tentative="1">
      <w:start w:val="1"/>
      <w:numFmt w:val="bullet"/>
      <w:lvlText w:val="o"/>
      <w:lvlJc w:val="left"/>
      <w:pPr>
        <w:ind w:left="5450" w:hanging="360"/>
      </w:pPr>
      <w:rPr>
        <w:rFonts w:ascii="Courier New" w:hAnsi="Courier New" w:cs="Courier New" w:hint="default"/>
      </w:rPr>
    </w:lvl>
    <w:lvl w:ilvl="8" w:tplc="240A0005" w:tentative="1">
      <w:start w:val="1"/>
      <w:numFmt w:val="bullet"/>
      <w:lvlText w:val=""/>
      <w:lvlJc w:val="left"/>
      <w:pPr>
        <w:ind w:left="6170" w:hanging="360"/>
      </w:pPr>
      <w:rPr>
        <w:rFonts w:ascii="Wingdings" w:hAnsi="Wingdings" w:hint="default"/>
      </w:rPr>
    </w:lvl>
  </w:abstractNum>
  <w:abstractNum w:abstractNumId="20" w15:restartNumberingAfterBreak="0">
    <w:nsid w:val="39AD4E97"/>
    <w:multiLevelType w:val="multilevel"/>
    <w:tmpl w:val="8000DF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F16C62"/>
    <w:multiLevelType w:val="multilevel"/>
    <w:tmpl w:val="00424644"/>
    <w:lvl w:ilvl="0">
      <w:start w:val="8"/>
      <w:numFmt w:val="decimal"/>
      <w:lvlText w:val="%1."/>
      <w:lvlJc w:val="left"/>
      <w:pPr>
        <w:ind w:left="850" w:hanging="850"/>
      </w:pPr>
      <w:rPr>
        <w:rFonts w:hint="default"/>
      </w:rPr>
    </w:lvl>
    <w:lvl w:ilvl="1">
      <w:start w:val="5"/>
      <w:numFmt w:val="decimal"/>
      <w:lvlText w:val="%1.%2."/>
      <w:lvlJc w:val="left"/>
      <w:pPr>
        <w:ind w:left="850" w:hanging="850"/>
      </w:pPr>
      <w:rPr>
        <w:rFonts w:hint="default"/>
      </w:rPr>
    </w:lvl>
    <w:lvl w:ilvl="2">
      <w:start w:val="7"/>
      <w:numFmt w:val="decimal"/>
      <w:lvlText w:val="%1.%2.%3."/>
      <w:lvlJc w:val="left"/>
      <w:pPr>
        <w:ind w:left="850" w:hanging="850"/>
      </w:pPr>
      <w:rPr>
        <w:rFonts w:hint="default"/>
      </w:rPr>
    </w:lvl>
    <w:lvl w:ilvl="3">
      <w:start w:val="1"/>
      <w:numFmt w:val="decimal"/>
      <w:lvlText w:val="%1.%2.%3.%4."/>
      <w:lvlJc w:val="left"/>
      <w:pPr>
        <w:ind w:left="1080" w:hanging="1080"/>
      </w:pPr>
      <w:rPr>
        <w:rFonts w:hint="default"/>
        <w:b/>
        <w:bCs w:val="0"/>
      </w:rPr>
    </w:lvl>
    <w:lvl w:ilvl="4">
      <w:start w:val="3"/>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6265F53"/>
    <w:multiLevelType w:val="multilevel"/>
    <w:tmpl w:val="6A747770"/>
    <w:styleLink w:val="1111112"/>
    <w:lvl w:ilvl="0">
      <w:start w:val="6"/>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734CAB"/>
    <w:multiLevelType w:val="multilevel"/>
    <w:tmpl w:val="9F7CC8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BE0CB2"/>
    <w:multiLevelType w:val="hybridMultilevel"/>
    <w:tmpl w:val="9ACAA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051898"/>
    <w:multiLevelType w:val="hybridMultilevel"/>
    <w:tmpl w:val="41D019BE"/>
    <w:styleLink w:val="111111"/>
    <w:lvl w:ilvl="0" w:tplc="0FDEFFB6">
      <w:start w:val="1"/>
      <w:numFmt w:val="decimal"/>
      <w:lvlText w:val="%1."/>
      <w:lvlJc w:val="left"/>
      <w:pPr>
        <w:tabs>
          <w:tab w:val="num" w:pos="502"/>
        </w:tabs>
        <w:ind w:left="502" w:hanging="360"/>
      </w:pPr>
      <w:rPr>
        <w:rFonts w:ascii="Century Gothic" w:hAnsi="Century Gothic"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8394533"/>
    <w:multiLevelType w:val="hybridMultilevel"/>
    <w:tmpl w:val="FCE8EAAE"/>
    <w:lvl w:ilvl="0" w:tplc="CBAC438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D046B7"/>
    <w:multiLevelType w:val="multilevel"/>
    <w:tmpl w:val="3F0E72B4"/>
    <w:lvl w:ilvl="0">
      <w:start w:val="6"/>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9D50E23"/>
    <w:multiLevelType w:val="multilevel"/>
    <w:tmpl w:val="004E0B4A"/>
    <w:lvl w:ilvl="0">
      <w:start w:val="6"/>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29204A"/>
    <w:multiLevelType w:val="multilevel"/>
    <w:tmpl w:val="9D1CD2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b/>
        <w:bCs w:val="0"/>
        <w:color w:val="000000" w:themeColor="text1"/>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B4091B"/>
    <w:multiLevelType w:val="multilevel"/>
    <w:tmpl w:val="ACFCC1F4"/>
    <w:lvl w:ilvl="0">
      <w:start w:val="1"/>
      <w:numFmt w:val="decimal"/>
      <w:lvlText w:val="%1."/>
      <w:lvlJc w:val="left"/>
      <w:pPr>
        <w:ind w:left="900" w:hanging="900"/>
      </w:pPr>
      <w:rPr>
        <w:rFonts w:hint="default"/>
        <w:b/>
        <w:bCs/>
      </w:rPr>
    </w:lvl>
    <w:lvl w:ilvl="1">
      <w:start w:val="5"/>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7137F28"/>
    <w:multiLevelType w:val="hybridMultilevel"/>
    <w:tmpl w:val="82A0D13C"/>
    <w:lvl w:ilvl="0" w:tplc="9092BBB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7128B1"/>
    <w:multiLevelType w:val="hybridMultilevel"/>
    <w:tmpl w:val="1D2EC186"/>
    <w:lvl w:ilvl="0" w:tplc="CB284D2C">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3" w15:restartNumberingAfterBreak="0">
    <w:nsid w:val="6F636798"/>
    <w:multiLevelType w:val="hybridMultilevel"/>
    <w:tmpl w:val="161C8A2C"/>
    <w:lvl w:ilvl="0" w:tplc="A5121BD0">
      <w:start w:val="5"/>
      <w:numFmt w:val="bullet"/>
      <w:lvlText w:val="-"/>
      <w:lvlJc w:val="left"/>
      <w:pPr>
        <w:ind w:left="720" w:hanging="360"/>
      </w:pPr>
      <w:rPr>
        <w:rFonts w:ascii="Century Gothic" w:eastAsia="Courier New" w:hAnsi="Century Gothic"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717F4E"/>
    <w:multiLevelType w:val="multilevel"/>
    <w:tmpl w:val="F50ED634"/>
    <w:lvl w:ilvl="0">
      <w:start w:val="2"/>
      <w:numFmt w:val="decimal"/>
      <w:lvlText w:val="%1."/>
      <w:lvlJc w:val="left"/>
      <w:pPr>
        <w:ind w:left="360" w:hanging="360"/>
      </w:pPr>
      <w:rPr>
        <w:rFonts w:hint="default"/>
      </w:rPr>
    </w:lvl>
    <w:lvl w:ilvl="1">
      <w:start w:val="1"/>
      <w:numFmt w:val="decimal"/>
      <w:lvlText w:val="%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F15226"/>
    <w:multiLevelType w:val="hybridMultilevel"/>
    <w:tmpl w:val="5B78814E"/>
    <w:lvl w:ilvl="0" w:tplc="B35C427E">
      <w:start w:val="1"/>
      <w:numFmt w:val="decimal"/>
      <w:lvlText w:val="%1."/>
      <w:lvlJc w:val="left"/>
      <w:pPr>
        <w:ind w:left="1302" w:hanging="281"/>
      </w:pPr>
      <w:rPr>
        <w:rFonts w:hint="default"/>
        <w:sz w:val="20"/>
        <w:szCs w:val="20"/>
      </w:rPr>
    </w:lvl>
    <w:lvl w:ilvl="1" w:tplc="240A0019" w:tentative="1">
      <w:start w:val="1"/>
      <w:numFmt w:val="lowerLetter"/>
      <w:lvlText w:val="%2."/>
      <w:lvlJc w:val="left"/>
      <w:pPr>
        <w:ind w:left="1534" w:hanging="360"/>
      </w:pPr>
    </w:lvl>
    <w:lvl w:ilvl="2" w:tplc="240A001B" w:tentative="1">
      <w:start w:val="1"/>
      <w:numFmt w:val="lowerRoman"/>
      <w:lvlText w:val="%3."/>
      <w:lvlJc w:val="right"/>
      <w:pPr>
        <w:ind w:left="2254" w:hanging="180"/>
      </w:pPr>
    </w:lvl>
    <w:lvl w:ilvl="3" w:tplc="240A000F" w:tentative="1">
      <w:start w:val="1"/>
      <w:numFmt w:val="decimal"/>
      <w:lvlText w:val="%4."/>
      <w:lvlJc w:val="left"/>
      <w:pPr>
        <w:ind w:left="2974" w:hanging="360"/>
      </w:pPr>
    </w:lvl>
    <w:lvl w:ilvl="4" w:tplc="240A0019" w:tentative="1">
      <w:start w:val="1"/>
      <w:numFmt w:val="lowerLetter"/>
      <w:lvlText w:val="%5."/>
      <w:lvlJc w:val="left"/>
      <w:pPr>
        <w:ind w:left="3694" w:hanging="360"/>
      </w:pPr>
    </w:lvl>
    <w:lvl w:ilvl="5" w:tplc="240A001B" w:tentative="1">
      <w:start w:val="1"/>
      <w:numFmt w:val="lowerRoman"/>
      <w:lvlText w:val="%6."/>
      <w:lvlJc w:val="right"/>
      <w:pPr>
        <w:ind w:left="4414" w:hanging="180"/>
      </w:pPr>
    </w:lvl>
    <w:lvl w:ilvl="6" w:tplc="240A000F" w:tentative="1">
      <w:start w:val="1"/>
      <w:numFmt w:val="decimal"/>
      <w:lvlText w:val="%7."/>
      <w:lvlJc w:val="left"/>
      <w:pPr>
        <w:ind w:left="5134" w:hanging="360"/>
      </w:pPr>
    </w:lvl>
    <w:lvl w:ilvl="7" w:tplc="240A0019" w:tentative="1">
      <w:start w:val="1"/>
      <w:numFmt w:val="lowerLetter"/>
      <w:lvlText w:val="%8."/>
      <w:lvlJc w:val="left"/>
      <w:pPr>
        <w:ind w:left="5854" w:hanging="360"/>
      </w:pPr>
    </w:lvl>
    <w:lvl w:ilvl="8" w:tplc="240A001B" w:tentative="1">
      <w:start w:val="1"/>
      <w:numFmt w:val="lowerRoman"/>
      <w:lvlText w:val="%9."/>
      <w:lvlJc w:val="right"/>
      <w:pPr>
        <w:ind w:left="6574" w:hanging="180"/>
      </w:pPr>
    </w:lvl>
  </w:abstractNum>
  <w:abstractNum w:abstractNumId="36" w15:restartNumberingAfterBreak="0">
    <w:nsid w:val="7E1128C8"/>
    <w:multiLevelType w:val="multilevel"/>
    <w:tmpl w:val="48C4FE98"/>
    <w:lvl w:ilvl="0">
      <w:start w:val="1"/>
      <w:numFmt w:val="none"/>
      <w:pStyle w:val="Ttulos1"/>
      <w:lvlText w:val="4.4"/>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7" w15:restartNumberingAfterBreak="0">
    <w:nsid w:val="7E4E3E4F"/>
    <w:multiLevelType w:val="hybridMultilevel"/>
    <w:tmpl w:val="41DCFFD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11"/>
  </w:num>
  <w:num w:numId="2">
    <w:abstractNumId w:val="13"/>
  </w:num>
  <w:num w:numId="3">
    <w:abstractNumId w:val="20"/>
  </w:num>
  <w:num w:numId="4">
    <w:abstractNumId w:val="12"/>
  </w:num>
  <w:num w:numId="5">
    <w:abstractNumId w:val="19"/>
  </w:num>
  <w:num w:numId="6">
    <w:abstractNumId w:val="35"/>
  </w:num>
  <w:num w:numId="7">
    <w:abstractNumId w:val="3"/>
  </w:num>
  <w:num w:numId="8">
    <w:abstractNumId w:val="22"/>
  </w:num>
  <w:num w:numId="9">
    <w:abstractNumId w:val="2"/>
  </w:num>
  <w:num w:numId="10">
    <w:abstractNumId w:val="1"/>
  </w:num>
  <w:num w:numId="11">
    <w:abstractNumId w:val="0"/>
  </w:num>
  <w:num w:numId="12">
    <w:abstractNumId w:val="36"/>
  </w:num>
  <w:num w:numId="13">
    <w:abstractNumId w:val="25"/>
  </w:num>
  <w:num w:numId="14">
    <w:abstractNumId w:val="16"/>
  </w:num>
  <w:num w:numId="15">
    <w:abstractNumId w:val="14"/>
  </w:num>
  <w:num w:numId="16">
    <w:abstractNumId w:val="8"/>
  </w:num>
  <w:num w:numId="17">
    <w:abstractNumId w:val="30"/>
  </w:num>
  <w:num w:numId="18">
    <w:abstractNumId w:val="18"/>
  </w:num>
  <w:num w:numId="19">
    <w:abstractNumId w:val="6"/>
  </w:num>
  <w:num w:numId="20">
    <w:abstractNumId w:val="10"/>
  </w:num>
  <w:num w:numId="21">
    <w:abstractNumId w:val="32"/>
  </w:num>
  <w:num w:numId="22">
    <w:abstractNumId w:val="34"/>
  </w:num>
  <w:num w:numId="23">
    <w:abstractNumId w:val="15"/>
  </w:num>
  <w:num w:numId="24">
    <w:abstractNumId w:val="9"/>
  </w:num>
  <w:num w:numId="25">
    <w:abstractNumId w:val="5"/>
  </w:num>
  <w:num w:numId="26">
    <w:abstractNumId w:val="4"/>
  </w:num>
  <w:num w:numId="27">
    <w:abstractNumId w:val="37"/>
  </w:num>
  <w:num w:numId="28">
    <w:abstractNumId w:val="28"/>
  </w:num>
  <w:num w:numId="29">
    <w:abstractNumId w:val="27"/>
  </w:num>
  <w:num w:numId="30">
    <w:abstractNumId w:val="25"/>
    <w:lvlOverride w:ilvl="0">
      <w:startOverride w:val="1"/>
      <w:lvl w:ilvl="0" w:tplc="0FDEFFB6">
        <w:start w:val="1"/>
        <w:numFmt w:val="decimal"/>
        <w:lvlText w:val="%1."/>
        <w:lvlJc w:val="left"/>
        <w:pPr>
          <w:tabs>
            <w:tab w:val="num" w:pos="360"/>
          </w:tabs>
          <w:ind w:left="360" w:hanging="360"/>
        </w:pPr>
        <w:rPr>
          <w:rFonts w:ascii="Century Gothic" w:hAnsi="Century Gothic" w:hint="default"/>
          <w:b/>
          <w:color w:val="auto"/>
          <w:sz w:val="20"/>
          <w:szCs w:val="20"/>
        </w:rPr>
      </w:lvl>
    </w:lvlOverride>
    <w:lvlOverride w:ilvl="1">
      <w:startOverride w:val="1"/>
      <w:lvl w:ilvl="1" w:tplc="0C0A0019">
        <w:start w:val="1"/>
        <w:numFmt w:val="decimal"/>
        <w:lvlText w:val=""/>
        <w:lvlJc w:val="left"/>
      </w:lvl>
    </w:lvlOverride>
  </w:num>
  <w:num w:numId="31">
    <w:abstractNumId w:val="29"/>
  </w:num>
  <w:num w:numId="32">
    <w:abstractNumId w:val="7"/>
  </w:num>
  <w:num w:numId="33">
    <w:abstractNumId w:val="17"/>
  </w:num>
  <w:num w:numId="34">
    <w:abstractNumId w:val="33"/>
  </w:num>
  <w:num w:numId="35">
    <w:abstractNumId w:val="26"/>
  </w:num>
  <w:num w:numId="36">
    <w:abstractNumId w:val="31"/>
  </w:num>
  <w:num w:numId="37">
    <w:abstractNumId w:val="23"/>
  </w:num>
  <w:num w:numId="38">
    <w:abstractNumId w:val="24"/>
  </w:num>
  <w:num w:numId="39">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E1F"/>
    <w:rsid w:val="003B7CA6"/>
    <w:rsid w:val="003C3CB5"/>
    <w:rsid w:val="0042499A"/>
    <w:rsid w:val="004D5398"/>
    <w:rsid w:val="00530CEC"/>
    <w:rsid w:val="0055144F"/>
    <w:rsid w:val="00600E1F"/>
    <w:rsid w:val="00707549"/>
    <w:rsid w:val="007E0CE2"/>
    <w:rsid w:val="007F4214"/>
    <w:rsid w:val="0080202B"/>
    <w:rsid w:val="00824656"/>
    <w:rsid w:val="0090404C"/>
    <w:rsid w:val="00A24532"/>
    <w:rsid w:val="00B33F41"/>
    <w:rsid w:val="00E274C1"/>
    <w:rsid w:val="00E33D00"/>
    <w:rsid w:val="00FD2C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BF372"/>
  <w15:chartTrackingRefBased/>
  <w15:docId w15:val="{B4DF234D-2457-4F7E-810D-33BFE166D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Part,H1,Part1,H11,Part2,H12,Part11,H111"/>
    <w:basedOn w:val="Normal"/>
    <w:next w:val="Normal"/>
    <w:link w:val="Ttulo1Car"/>
    <w:qFormat/>
    <w:rsid w:val="007F4214"/>
    <w:pPr>
      <w:keepNext/>
      <w:keepLines/>
      <w:widowControl w:val="0"/>
      <w:autoSpaceDE w:val="0"/>
      <w:autoSpaceDN w:val="0"/>
      <w:spacing w:before="360" w:after="80" w:line="240" w:lineRule="auto"/>
      <w:outlineLvl w:val="0"/>
    </w:pPr>
    <w:rPr>
      <w:rFonts w:ascii="Calibri Light" w:eastAsia="Times New Roman" w:hAnsi="Calibri Light" w:cs="Times New Roman"/>
      <w:color w:val="2F5496"/>
      <w:sz w:val="40"/>
      <w:szCs w:val="40"/>
      <w:lang w:val="es-ES"/>
    </w:rPr>
  </w:style>
  <w:style w:type="paragraph" w:styleId="Ttulo2">
    <w:name w:val="heading 2"/>
    <w:aliases w:val="Edgar 2,2 headline,h,heading 2,VIS2,h2,Heading 2 Hidden,TOC Chapter,Level 2 Head,H2,Section,Chapter Title,Section1,Chapter Title1,H21,Section2,Chapter Title2,H22,Section11,Chapter Title11,H211,Head2A,Sub-Head1,L2,l2"/>
    <w:basedOn w:val="Normal"/>
    <w:next w:val="Normal"/>
    <w:link w:val="Ttulo2Car"/>
    <w:unhideWhenUsed/>
    <w:qFormat/>
    <w:rsid w:val="007F4214"/>
    <w:pPr>
      <w:keepNext/>
      <w:keepLines/>
      <w:widowControl w:val="0"/>
      <w:autoSpaceDE w:val="0"/>
      <w:autoSpaceDN w:val="0"/>
      <w:spacing w:before="160" w:after="80" w:line="240" w:lineRule="auto"/>
      <w:outlineLvl w:val="1"/>
    </w:pPr>
    <w:rPr>
      <w:rFonts w:ascii="Calibri Light" w:eastAsia="Times New Roman" w:hAnsi="Calibri Light" w:cs="Times New Roman"/>
      <w:color w:val="2F5496"/>
      <w:sz w:val="32"/>
      <w:szCs w:val="32"/>
      <w:lang w:val="es-ES"/>
    </w:rPr>
  </w:style>
  <w:style w:type="paragraph" w:styleId="Ttulo3">
    <w:name w:val="heading 3"/>
    <w:aliases w:val="1.1.1Título 3,Edgar 3,3 bullet,b,2,H3,Map,H31,Map1,H32,Map2,H311,Map11,Bold 12,L3,h3,Paragrf 3"/>
    <w:basedOn w:val="Normal"/>
    <w:next w:val="Normal"/>
    <w:link w:val="Ttulo3Car"/>
    <w:uiPriority w:val="9"/>
    <w:unhideWhenUsed/>
    <w:qFormat/>
    <w:rsid w:val="007F4214"/>
    <w:pPr>
      <w:keepNext/>
      <w:keepLines/>
      <w:widowControl w:val="0"/>
      <w:autoSpaceDE w:val="0"/>
      <w:autoSpaceDN w:val="0"/>
      <w:spacing w:before="160" w:after="80" w:line="240" w:lineRule="auto"/>
      <w:outlineLvl w:val="2"/>
    </w:pPr>
    <w:rPr>
      <w:rFonts w:ascii="Arial" w:eastAsia="Times New Roman" w:hAnsi="Arial" w:cs="Times New Roman"/>
      <w:color w:val="2F5496"/>
      <w:sz w:val="28"/>
      <w:szCs w:val="28"/>
      <w:lang w:val="es-ES"/>
    </w:rPr>
  </w:style>
  <w:style w:type="paragraph" w:styleId="Ttulo4">
    <w:name w:val="heading 4"/>
    <w:aliases w:val="Edgar 4"/>
    <w:basedOn w:val="Normal"/>
    <w:next w:val="Normal"/>
    <w:link w:val="Ttulo4Car"/>
    <w:unhideWhenUsed/>
    <w:qFormat/>
    <w:rsid w:val="007F4214"/>
    <w:pPr>
      <w:keepNext/>
      <w:keepLines/>
      <w:widowControl w:val="0"/>
      <w:autoSpaceDE w:val="0"/>
      <w:autoSpaceDN w:val="0"/>
      <w:spacing w:before="80" w:after="40" w:line="240" w:lineRule="auto"/>
      <w:outlineLvl w:val="3"/>
    </w:pPr>
    <w:rPr>
      <w:rFonts w:ascii="Arial" w:eastAsia="Times New Roman" w:hAnsi="Arial" w:cs="Times New Roman"/>
      <w:i/>
      <w:iCs/>
      <w:color w:val="2F5496"/>
      <w:lang w:val="es-ES"/>
    </w:rPr>
  </w:style>
  <w:style w:type="paragraph" w:styleId="Ttulo5">
    <w:name w:val="heading 5"/>
    <w:basedOn w:val="Normal"/>
    <w:next w:val="Normal"/>
    <w:link w:val="Ttulo5Car"/>
    <w:unhideWhenUsed/>
    <w:qFormat/>
    <w:rsid w:val="007F4214"/>
    <w:pPr>
      <w:keepNext/>
      <w:keepLines/>
      <w:widowControl w:val="0"/>
      <w:autoSpaceDE w:val="0"/>
      <w:autoSpaceDN w:val="0"/>
      <w:spacing w:before="80" w:after="40" w:line="240" w:lineRule="auto"/>
      <w:outlineLvl w:val="4"/>
    </w:pPr>
    <w:rPr>
      <w:rFonts w:ascii="Arial" w:eastAsia="Times New Roman" w:hAnsi="Arial" w:cs="Times New Roman"/>
      <w:color w:val="2F5496"/>
      <w:lang w:val="es-ES"/>
    </w:rPr>
  </w:style>
  <w:style w:type="paragraph" w:styleId="Ttulo6">
    <w:name w:val="heading 6"/>
    <w:basedOn w:val="Normal"/>
    <w:next w:val="Normal"/>
    <w:link w:val="Ttulo6Car"/>
    <w:unhideWhenUsed/>
    <w:qFormat/>
    <w:rsid w:val="007F4214"/>
    <w:pPr>
      <w:keepNext/>
      <w:keepLines/>
      <w:widowControl w:val="0"/>
      <w:autoSpaceDE w:val="0"/>
      <w:autoSpaceDN w:val="0"/>
      <w:spacing w:before="40" w:after="0" w:line="240" w:lineRule="auto"/>
      <w:outlineLvl w:val="5"/>
    </w:pPr>
    <w:rPr>
      <w:rFonts w:ascii="Arial" w:eastAsia="Times New Roman" w:hAnsi="Arial" w:cs="Times New Roman"/>
      <w:i/>
      <w:iCs/>
      <w:color w:val="595959"/>
      <w:lang w:val="es-ES"/>
    </w:rPr>
  </w:style>
  <w:style w:type="paragraph" w:styleId="Ttulo7">
    <w:name w:val="heading 7"/>
    <w:basedOn w:val="Normal"/>
    <w:next w:val="Normal"/>
    <w:link w:val="Ttulo7Car"/>
    <w:unhideWhenUsed/>
    <w:qFormat/>
    <w:rsid w:val="007F4214"/>
    <w:pPr>
      <w:keepNext/>
      <w:keepLines/>
      <w:widowControl w:val="0"/>
      <w:autoSpaceDE w:val="0"/>
      <w:autoSpaceDN w:val="0"/>
      <w:spacing w:before="40" w:after="0" w:line="240" w:lineRule="auto"/>
      <w:outlineLvl w:val="6"/>
    </w:pPr>
    <w:rPr>
      <w:rFonts w:ascii="Arial" w:eastAsia="Times New Roman" w:hAnsi="Arial" w:cs="Times New Roman"/>
      <w:color w:val="595959"/>
      <w:lang w:val="es-ES"/>
    </w:rPr>
  </w:style>
  <w:style w:type="paragraph" w:styleId="Ttulo8">
    <w:name w:val="heading 8"/>
    <w:basedOn w:val="Normal"/>
    <w:next w:val="Normal"/>
    <w:link w:val="Ttulo8Car"/>
    <w:unhideWhenUsed/>
    <w:qFormat/>
    <w:rsid w:val="007F4214"/>
    <w:pPr>
      <w:keepNext/>
      <w:keepLines/>
      <w:widowControl w:val="0"/>
      <w:autoSpaceDE w:val="0"/>
      <w:autoSpaceDN w:val="0"/>
      <w:spacing w:after="0" w:line="240" w:lineRule="auto"/>
      <w:outlineLvl w:val="7"/>
    </w:pPr>
    <w:rPr>
      <w:rFonts w:ascii="Arial" w:eastAsia="Times New Roman" w:hAnsi="Arial" w:cs="Times New Roman"/>
      <w:i/>
      <w:iCs/>
      <w:color w:val="272727"/>
      <w:lang w:val="es-ES"/>
    </w:rPr>
  </w:style>
  <w:style w:type="paragraph" w:styleId="Ttulo9">
    <w:name w:val="heading 9"/>
    <w:basedOn w:val="Normal"/>
    <w:next w:val="Normal"/>
    <w:link w:val="Ttulo9Car"/>
    <w:unhideWhenUsed/>
    <w:qFormat/>
    <w:rsid w:val="007F4214"/>
    <w:pPr>
      <w:keepNext/>
      <w:keepLines/>
      <w:widowControl w:val="0"/>
      <w:autoSpaceDE w:val="0"/>
      <w:autoSpaceDN w:val="0"/>
      <w:spacing w:after="0" w:line="240" w:lineRule="auto"/>
      <w:outlineLvl w:val="8"/>
    </w:pPr>
    <w:rPr>
      <w:rFonts w:ascii="Arial" w:eastAsia="Times New Roman" w:hAnsi="Arial" w:cs="Times New Roman"/>
      <w:color w:val="272727"/>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unhideWhenUsed/>
    <w:qFormat/>
    <w:rsid w:val="00600E1F"/>
    <w:pPr>
      <w:spacing w:after="120"/>
    </w:pPr>
  </w:style>
  <w:style w:type="character" w:customStyle="1" w:styleId="TextoindependienteCar">
    <w:name w:val="Texto independiente Car"/>
    <w:basedOn w:val="Fuentedeprrafopredeter"/>
    <w:link w:val="Textoindependiente"/>
    <w:uiPriority w:val="1"/>
    <w:rsid w:val="00600E1F"/>
  </w:style>
  <w:style w:type="paragraph" w:styleId="Encabezado">
    <w:name w:val="header"/>
    <w:aliases w:val="encabezado,h8,h9,h10,h18"/>
    <w:basedOn w:val="Normal"/>
    <w:link w:val="EncabezadoCar"/>
    <w:unhideWhenUsed/>
    <w:rsid w:val="00600E1F"/>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encabezado Car,h8 Car,h9 Car,h10 Car,h18 Car"/>
    <w:basedOn w:val="Fuentedeprrafopredeter"/>
    <w:link w:val="Encabezado"/>
    <w:rsid w:val="00600E1F"/>
    <w:rPr>
      <w:rFonts w:ascii="Arial MT" w:eastAsia="Arial MT" w:hAnsi="Arial MT" w:cs="Arial MT"/>
      <w:lang w:val="es-ES"/>
    </w:rPr>
  </w:style>
  <w:style w:type="character" w:styleId="Hipervnculo">
    <w:name w:val="Hyperlink"/>
    <w:uiPriority w:val="99"/>
    <w:unhideWhenUsed/>
    <w:rsid w:val="00600E1F"/>
    <w:rPr>
      <w:rFonts w:ascii="Arial" w:hAnsi="Arial"/>
      <w:color w:val="0563C1"/>
      <w:sz w:val="20"/>
      <w:u w:val="single"/>
    </w:rPr>
  </w:style>
  <w:style w:type="character" w:customStyle="1" w:styleId="Ttulo1Car">
    <w:name w:val="Título 1 Car"/>
    <w:aliases w:val="1 ghost Car,g Car,Part Car,H1 Car,Part1 Car,H11 Car,Part2 Car,H12 Car,Part11 Car,H111 Car"/>
    <w:basedOn w:val="Fuentedeprrafopredeter"/>
    <w:link w:val="Ttulo1"/>
    <w:rsid w:val="007F4214"/>
    <w:rPr>
      <w:rFonts w:ascii="Calibri Light" w:eastAsia="Times New Roman" w:hAnsi="Calibri Light" w:cs="Times New Roman"/>
      <w:color w:val="2F5496"/>
      <w:sz w:val="40"/>
      <w:szCs w:val="40"/>
      <w:lang w:val="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7F4214"/>
    <w:rPr>
      <w:rFonts w:ascii="Calibri Light" w:eastAsia="Times New Roman" w:hAnsi="Calibri Light" w:cs="Times New Roman"/>
      <w:color w:val="2F5496"/>
      <w:sz w:val="32"/>
      <w:szCs w:val="32"/>
      <w:lang w:val="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uiPriority w:val="9"/>
    <w:rsid w:val="007F4214"/>
    <w:rPr>
      <w:rFonts w:ascii="Arial" w:eastAsia="Times New Roman" w:hAnsi="Arial" w:cs="Times New Roman"/>
      <w:color w:val="2F5496"/>
      <w:sz w:val="28"/>
      <w:szCs w:val="28"/>
      <w:lang w:val="es-ES"/>
    </w:rPr>
  </w:style>
  <w:style w:type="character" w:customStyle="1" w:styleId="Ttulo4Car">
    <w:name w:val="Título 4 Car"/>
    <w:aliases w:val="Edgar 4 Car"/>
    <w:basedOn w:val="Fuentedeprrafopredeter"/>
    <w:link w:val="Ttulo4"/>
    <w:rsid w:val="007F4214"/>
    <w:rPr>
      <w:rFonts w:ascii="Arial" w:eastAsia="Times New Roman" w:hAnsi="Arial" w:cs="Times New Roman"/>
      <w:i/>
      <w:iCs/>
      <w:color w:val="2F5496"/>
      <w:lang w:val="es-ES"/>
    </w:rPr>
  </w:style>
  <w:style w:type="character" w:customStyle="1" w:styleId="Ttulo5Car">
    <w:name w:val="Título 5 Car"/>
    <w:basedOn w:val="Fuentedeprrafopredeter"/>
    <w:link w:val="Ttulo5"/>
    <w:rsid w:val="007F4214"/>
    <w:rPr>
      <w:rFonts w:ascii="Arial" w:eastAsia="Times New Roman" w:hAnsi="Arial" w:cs="Times New Roman"/>
      <w:color w:val="2F5496"/>
      <w:lang w:val="es-ES"/>
    </w:rPr>
  </w:style>
  <w:style w:type="character" w:customStyle="1" w:styleId="Ttulo6Car">
    <w:name w:val="Título 6 Car"/>
    <w:basedOn w:val="Fuentedeprrafopredeter"/>
    <w:link w:val="Ttulo6"/>
    <w:rsid w:val="007F4214"/>
    <w:rPr>
      <w:rFonts w:ascii="Arial" w:eastAsia="Times New Roman" w:hAnsi="Arial" w:cs="Times New Roman"/>
      <w:i/>
      <w:iCs/>
      <w:color w:val="595959"/>
      <w:lang w:val="es-ES"/>
    </w:rPr>
  </w:style>
  <w:style w:type="character" w:customStyle="1" w:styleId="Ttulo7Car">
    <w:name w:val="Título 7 Car"/>
    <w:basedOn w:val="Fuentedeprrafopredeter"/>
    <w:link w:val="Ttulo7"/>
    <w:rsid w:val="007F4214"/>
    <w:rPr>
      <w:rFonts w:ascii="Arial" w:eastAsia="Times New Roman" w:hAnsi="Arial" w:cs="Times New Roman"/>
      <w:color w:val="595959"/>
      <w:lang w:val="es-ES"/>
    </w:rPr>
  </w:style>
  <w:style w:type="character" w:customStyle="1" w:styleId="Ttulo8Car">
    <w:name w:val="Título 8 Car"/>
    <w:basedOn w:val="Fuentedeprrafopredeter"/>
    <w:link w:val="Ttulo8"/>
    <w:rsid w:val="007F4214"/>
    <w:rPr>
      <w:rFonts w:ascii="Arial" w:eastAsia="Times New Roman" w:hAnsi="Arial" w:cs="Times New Roman"/>
      <w:i/>
      <w:iCs/>
      <w:color w:val="272727"/>
      <w:lang w:val="es-ES"/>
    </w:rPr>
  </w:style>
  <w:style w:type="character" w:customStyle="1" w:styleId="Ttulo9Car">
    <w:name w:val="Título 9 Car"/>
    <w:basedOn w:val="Fuentedeprrafopredeter"/>
    <w:link w:val="Ttulo9"/>
    <w:rsid w:val="007F4214"/>
    <w:rPr>
      <w:rFonts w:ascii="Arial" w:eastAsia="Times New Roman" w:hAnsi="Arial" w:cs="Times New Roman"/>
      <w:color w:val="272727"/>
      <w:lang w:val="es-ES"/>
    </w:rPr>
  </w:style>
  <w:style w:type="paragraph" w:styleId="Ttulo">
    <w:name w:val="Title"/>
    <w:basedOn w:val="Normal"/>
    <w:next w:val="Normal"/>
    <w:link w:val="TtuloCar"/>
    <w:uiPriority w:val="10"/>
    <w:qFormat/>
    <w:rsid w:val="007F4214"/>
    <w:pPr>
      <w:widowControl w:val="0"/>
      <w:autoSpaceDE w:val="0"/>
      <w:autoSpaceDN w:val="0"/>
      <w:spacing w:after="80" w:line="240" w:lineRule="auto"/>
      <w:contextualSpacing/>
    </w:pPr>
    <w:rPr>
      <w:rFonts w:ascii="Calibri Light" w:eastAsia="Times New Roman" w:hAnsi="Calibri Light" w:cs="Times New Roman"/>
      <w:spacing w:val="-10"/>
      <w:kern w:val="28"/>
      <w:sz w:val="56"/>
      <w:szCs w:val="56"/>
      <w:lang w:val="es-ES"/>
    </w:rPr>
  </w:style>
  <w:style w:type="character" w:customStyle="1" w:styleId="TtuloCar">
    <w:name w:val="Título Car"/>
    <w:basedOn w:val="Fuentedeprrafopredeter"/>
    <w:link w:val="Ttulo"/>
    <w:uiPriority w:val="10"/>
    <w:rsid w:val="007F4214"/>
    <w:rPr>
      <w:rFonts w:ascii="Calibri Light" w:eastAsia="Times New Roman" w:hAnsi="Calibri Light" w:cs="Times New Roman"/>
      <w:spacing w:val="-10"/>
      <w:kern w:val="28"/>
      <w:sz w:val="56"/>
      <w:szCs w:val="56"/>
      <w:lang w:val="es-ES"/>
    </w:rPr>
  </w:style>
  <w:style w:type="paragraph" w:styleId="Subttulo">
    <w:name w:val="Subtitle"/>
    <w:basedOn w:val="Normal"/>
    <w:next w:val="Normal"/>
    <w:link w:val="SubttuloCar"/>
    <w:qFormat/>
    <w:rsid w:val="007F4214"/>
    <w:pPr>
      <w:widowControl w:val="0"/>
      <w:numPr>
        <w:ilvl w:val="1"/>
      </w:numPr>
      <w:autoSpaceDE w:val="0"/>
      <w:autoSpaceDN w:val="0"/>
      <w:spacing w:line="240" w:lineRule="auto"/>
    </w:pPr>
    <w:rPr>
      <w:rFonts w:ascii="Arial" w:eastAsia="Times New Roman" w:hAnsi="Arial" w:cs="Times New Roman"/>
      <w:color w:val="595959"/>
      <w:spacing w:val="15"/>
      <w:sz w:val="28"/>
      <w:szCs w:val="28"/>
      <w:lang w:val="es-ES"/>
    </w:rPr>
  </w:style>
  <w:style w:type="character" w:customStyle="1" w:styleId="SubttuloCar">
    <w:name w:val="Subtítulo Car"/>
    <w:basedOn w:val="Fuentedeprrafopredeter"/>
    <w:link w:val="Subttulo"/>
    <w:rsid w:val="007F4214"/>
    <w:rPr>
      <w:rFonts w:ascii="Arial" w:eastAsia="Times New Roman" w:hAnsi="Arial" w:cs="Times New Roman"/>
      <w:color w:val="595959"/>
      <w:spacing w:val="15"/>
      <w:sz w:val="28"/>
      <w:szCs w:val="28"/>
      <w:lang w:val="es-ES"/>
    </w:rPr>
  </w:style>
  <w:style w:type="paragraph" w:styleId="Cita">
    <w:name w:val="Quote"/>
    <w:basedOn w:val="Normal"/>
    <w:next w:val="Normal"/>
    <w:link w:val="CitaCar"/>
    <w:uiPriority w:val="29"/>
    <w:qFormat/>
    <w:rsid w:val="007F4214"/>
    <w:pPr>
      <w:widowControl w:val="0"/>
      <w:autoSpaceDE w:val="0"/>
      <w:autoSpaceDN w:val="0"/>
      <w:spacing w:before="160" w:line="240" w:lineRule="auto"/>
      <w:jc w:val="center"/>
    </w:pPr>
    <w:rPr>
      <w:rFonts w:ascii="Arial" w:eastAsia="Arial" w:hAnsi="Arial" w:cs="Arial"/>
      <w:i/>
      <w:iCs/>
      <w:color w:val="404040"/>
      <w:lang w:val="es-ES"/>
    </w:rPr>
  </w:style>
  <w:style w:type="character" w:customStyle="1" w:styleId="CitaCar">
    <w:name w:val="Cita Car"/>
    <w:basedOn w:val="Fuentedeprrafopredeter"/>
    <w:link w:val="Cita"/>
    <w:uiPriority w:val="29"/>
    <w:rsid w:val="007F4214"/>
    <w:rPr>
      <w:rFonts w:ascii="Arial" w:eastAsia="Arial" w:hAnsi="Arial" w:cs="Arial"/>
      <w:i/>
      <w:iCs/>
      <w:color w:val="404040"/>
      <w:lang w:val="es-E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F4214"/>
    <w:pPr>
      <w:widowControl w:val="0"/>
      <w:autoSpaceDE w:val="0"/>
      <w:autoSpaceDN w:val="0"/>
      <w:spacing w:after="0" w:line="240" w:lineRule="auto"/>
      <w:ind w:left="720"/>
      <w:contextualSpacing/>
    </w:pPr>
    <w:rPr>
      <w:rFonts w:ascii="Arial" w:eastAsia="Arial" w:hAnsi="Arial" w:cs="Arial"/>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7F4214"/>
    <w:rPr>
      <w:rFonts w:ascii="Arial" w:eastAsia="Arial" w:hAnsi="Arial" w:cs="Arial"/>
      <w:lang w:val="es-ES"/>
    </w:rPr>
  </w:style>
  <w:style w:type="character" w:styleId="nfasisintenso">
    <w:name w:val="Intense Emphasis"/>
    <w:uiPriority w:val="21"/>
    <w:qFormat/>
    <w:rsid w:val="007F4214"/>
    <w:rPr>
      <w:i/>
      <w:iCs/>
      <w:color w:val="2F5496"/>
    </w:rPr>
  </w:style>
  <w:style w:type="paragraph" w:styleId="Citadestacada">
    <w:name w:val="Intense Quote"/>
    <w:basedOn w:val="Normal"/>
    <w:next w:val="Normal"/>
    <w:link w:val="CitadestacadaCar"/>
    <w:uiPriority w:val="30"/>
    <w:qFormat/>
    <w:rsid w:val="007F4214"/>
    <w:pPr>
      <w:widowControl w:val="0"/>
      <w:pBdr>
        <w:top w:val="single" w:sz="4" w:space="10" w:color="2F5496"/>
        <w:bottom w:val="single" w:sz="4" w:space="10" w:color="2F5496"/>
      </w:pBdr>
      <w:autoSpaceDE w:val="0"/>
      <w:autoSpaceDN w:val="0"/>
      <w:spacing w:before="360" w:after="360" w:line="240" w:lineRule="auto"/>
      <w:ind w:left="864" w:right="864"/>
      <w:jc w:val="center"/>
    </w:pPr>
    <w:rPr>
      <w:rFonts w:ascii="Arial" w:eastAsia="Arial" w:hAnsi="Arial" w:cs="Arial"/>
      <w:i/>
      <w:iCs/>
      <w:color w:val="2F5496"/>
      <w:lang w:val="es-ES"/>
    </w:rPr>
  </w:style>
  <w:style w:type="character" w:customStyle="1" w:styleId="CitadestacadaCar">
    <w:name w:val="Cita destacada Car"/>
    <w:basedOn w:val="Fuentedeprrafopredeter"/>
    <w:link w:val="Citadestacada"/>
    <w:uiPriority w:val="30"/>
    <w:rsid w:val="007F4214"/>
    <w:rPr>
      <w:rFonts w:ascii="Arial" w:eastAsia="Arial" w:hAnsi="Arial" w:cs="Arial"/>
      <w:i/>
      <w:iCs/>
      <w:color w:val="2F5496"/>
      <w:lang w:val="es-ES"/>
    </w:rPr>
  </w:style>
  <w:style w:type="character" w:styleId="Referenciaintensa">
    <w:name w:val="Intense Reference"/>
    <w:uiPriority w:val="32"/>
    <w:qFormat/>
    <w:rsid w:val="007F4214"/>
    <w:rPr>
      <w:b/>
      <w:bCs/>
      <w:smallCaps/>
      <w:color w:val="2F5496"/>
      <w:spacing w:val="5"/>
    </w:rPr>
  </w:style>
  <w:style w:type="paragraph" w:styleId="Piedepgina">
    <w:name w:val="footer"/>
    <w:basedOn w:val="Normal"/>
    <w:link w:val="PiedepginaCar"/>
    <w:unhideWhenUsed/>
    <w:rsid w:val="007F4214"/>
    <w:pPr>
      <w:widowControl w:val="0"/>
      <w:tabs>
        <w:tab w:val="center" w:pos="4419"/>
        <w:tab w:val="right" w:pos="8838"/>
      </w:tabs>
      <w:autoSpaceDE w:val="0"/>
      <w:autoSpaceDN w:val="0"/>
      <w:spacing w:after="0" w:line="240" w:lineRule="auto"/>
    </w:pPr>
    <w:rPr>
      <w:rFonts w:ascii="Arial" w:eastAsia="Arial" w:hAnsi="Arial" w:cs="Arial"/>
      <w:lang w:val="es-ES"/>
    </w:rPr>
  </w:style>
  <w:style w:type="character" w:customStyle="1" w:styleId="PiedepginaCar">
    <w:name w:val="Pie de página Car"/>
    <w:basedOn w:val="Fuentedeprrafopredeter"/>
    <w:link w:val="Piedepgina"/>
    <w:rsid w:val="007F4214"/>
    <w:rPr>
      <w:rFonts w:ascii="Arial" w:eastAsia="Arial" w:hAnsi="Arial" w:cs="Arial"/>
      <w:lang w:val="es-ES"/>
    </w:rPr>
  </w:style>
  <w:style w:type="paragraph" w:customStyle="1" w:styleId="TableParagraph">
    <w:name w:val="Table Paragraph"/>
    <w:basedOn w:val="Normal"/>
    <w:uiPriority w:val="1"/>
    <w:qFormat/>
    <w:rsid w:val="007F4214"/>
    <w:pPr>
      <w:widowControl w:val="0"/>
      <w:autoSpaceDE w:val="0"/>
      <w:autoSpaceDN w:val="0"/>
      <w:spacing w:before="22" w:after="0" w:line="240" w:lineRule="auto"/>
      <w:ind w:left="21"/>
      <w:jc w:val="center"/>
    </w:pPr>
    <w:rPr>
      <w:rFonts w:ascii="Arial" w:eastAsia="Arial" w:hAnsi="Arial" w:cs="Arial"/>
      <w:lang w:val="es-ES"/>
    </w:rPr>
  </w:style>
  <w:style w:type="paragraph" w:customStyle="1" w:styleId="Default">
    <w:name w:val="Default"/>
    <w:link w:val="DefaultCar"/>
    <w:qFormat/>
    <w:rsid w:val="007F4214"/>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rsid w:val="007F4214"/>
    <w:rPr>
      <w:rFonts w:ascii="Arial" w:eastAsia="Times New Roman" w:hAnsi="Arial" w:cs="Arial"/>
      <w:color w:val="000000"/>
      <w:sz w:val="24"/>
      <w:szCs w:val="24"/>
      <w:lang w:eastAsia="es-CO"/>
    </w:rPr>
  </w:style>
  <w:style w:type="paragraph" w:styleId="Sangra3detindependiente">
    <w:name w:val="Body Text Indent 3"/>
    <w:basedOn w:val="Normal"/>
    <w:link w:val="Sangra3detindependienteCar"/>
    <w:unhideWhenUsed/>
    <w:rsid w:val="007F4214"/>
    <w:pPr>
      <w:widowControl w:val="0"/>
      <w:autoSpaceDE w:val="0"/>
      <w:autoSpaceDN w:val="0"/>
      <w:spacing w:after="120" w:line="240" w:lineRule="auto"/>
      <w:ind w:left="283"/>
    </w:pPr>
    <w:rPr>
      <w:rFonts w:ascii="Arial" w:eastAsia="Arial" w:hAnsi="Arial" w:cs="Arial"/>
      <w:sz w:val="16"/>
      <w:szCs w:val="16"/>
      <w:lang w:val="es-ES"/>
    </w:rPr>
  </w:style>
  <w:style w:type="character" w:customStyle="1" w:styleId="Sangra3detindependienteCar">
    <w:name w:val="Sangría 3 de t. independiente Car"/>
    <w:basedOn w:val="Fuentedeprrafopredeter"/>
    <w:link w:val="Sangra3detindependiente"/>
    <w:rsid w:val="007F4214"/>
    <w:rPr>
      <w:rFonts w:ascii="Arial" w:eastAsia="Arial" w:hAnsi="Arial" w:cs="Arial"/>
      <w:sz w:val="16"/>
      <w:szCs w:val="16"/>
      <w:lang w:val="es-ES"/>
    </w:rPr>
  </w:style>
  <w:style w:type="paragraph" w:styleId="Textocomentario">
    <w:name w:val="annotation text"/>
    <w:basedOn w:val="Normal"/>
    <w:link w:val="TextocomentarioCar"/>
    <w:qFormat/>
    <w:rsid w:val="007F421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7F4214"/>
    <w:rPr>
      <w:rFonts w:ascii="Times New Roman" w:eastAsia="Times New Roman" w:hAnsi="Times New Roman" w:cs="Times New Roman"/>
      <w:sz w:val="20"/>
      <w:szCs w:val="20"/>
      <w:lang w:val="es-ES" w:eastAsia="es-ES"/>
    </w:rPr>
  </w:style>
  <w:style w:type="paragraph" w:customStyle="1" w:styleId="xmsonormal">
    <w:name w:val="x_msonormal"/>
    <w:basedOn w:val="Normal"/>
    <w:qFormat/>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7F4214"/>
  </w:style>
  <w:style w:type="paragraph" w:customStyle="1" w:styleId="Arialsinespacio">
    <w:name w:val="Arial sin espacio"/>
    <w:basedOn w:val="Sinespaciado"/>
    <w:link w:val="ArialsinespacioCar"/>
    <w:qFormat/>
    <w:rsid w:val="007F4214"/>
    <w:pPr>
      <w:widowControl/>
      <w:autoSpaceDE/>
      <w:autoSpaceDN/>
    </w:pPr>
    <w:rPr>
      <w:rFonts w:eastAsia="Times New Roman" w:cs="Times New Roman"/>
      <w:sz w:val="20"/>
      <w:szCs w:val="20"/>
      <w:lang w:val="es-CO" w:eastAsia="x-none"/>
    </w:rPr>
  </w:style>
  <w:style w:type="paragraph" w:styleId="Sinespaciado">
    <w:name w:val="No Spacing"/>
    <w:aliases w:val="Negrilla-COLVISTA,Normal pequeño,Aries,k,Formato,A1"/>
    <w:link w:val="SinespaciadoCar"/>
    <w:uiPriority w:val="99"/>
    <w:qFormat/>
    <w:rsid w:val="007F4214"/>
    <w:pPr>
      <w:widowControl w:val="0"/>
      <w:autoSpaceDE w:val="0"/>
      <w:autoSpaceDN w:val="0"/>
      <w:spacing w:after="0" w:line="240" w:lineRule="auto"/>
    </w:pPr>
    <w:rPr>
      <w:rFonts w:ascii="Arial" w:eastAsia="Arial" w:hAnsi="Arial" w:cs="Arial"/>
      <w:lang w:val="es-ES"/>
    </w:rPr>
  </w:style>
  <w:style w:type="character" w:customStyle="1" w:styleId="SinespaciadoCar">
    <w:name w:val="Sin espaciado Car"/>
    <w:aliases w:val="Negrilla-COLVISTA Car,Normal pequeño Car,Aries Car,k Car,Formato Car,A1 Car"/>
    <w:link w:val="Sinespaciado"/>
    <w:uiPriority w:val="99"/>
    <w:qFormat/>
    <w:rsid w:val="007F4214"/>
    <w:rPr>
      <w:rFonts w:ascii="Arial" w:eastAsia="Arial" w:hAnsi="Arial" w:cs="Arial"/>
      <w:lang w:val="es-ES"/>
    </w:rPr>
  </w:style>
  <w:style w:type="character" w:customStyle="1" w:styleId="ArialsinespacioCar">
    <w:name w:val="Arial sin espacio Car"/>
    <w:link w:val="Arialsinespacio"/>
    <w:rsid w:val="007F4214"/>
    <w:rPr>
      <w:rFonts w:ascii="Arial" w:eastAsia="Times New Roman" w:hAnsi="Arial" w:cs="Times New Roman"/>
      <w:sz w:val="20"/>
      <w:szCs w:val="20"/>
      <w:lang w:eastAsia="x-none"/>
    </w:rPr>
  </w:style>
  <w:style w:type="character" w:customStyle="1" w:styleId="xcontentpasted1">
    <w:name w:val="x_contentpasted1"/>
    <w:basedOn w:val="Fuentedeprrafopredeter"/>
    <w:rsid w:val="007F4214"/>
  </w:style>
  <w:style w:type="paragraph" w:customStyle="1" w:styleId="xmsolistparagraph">
    <w:name w:val="x_msolistparagraph"/>
    <w:basedOn w:val="Normal"/>
    <w:qFormat/>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aritza3">
    <w:name w:val="x_maritza3"/>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rsid w:val="007F4214"/>
    <w:rPr>
      <w:color w:val="000000"/>
      <w:sz w:val="19"/>
      <w:szCs w:val="19"/>
    </w:rPr>
  </w:style>
  <w:style w:type="character" w:styleId="Textoennegrita">
    <w:name w:val="Strong"/>
    <w:uiPriority w:val="22"/>
    <w:qFormat/>
    <w:rsid w:val="007F4214"/>
    <w:rPr>
      <w:b/>
      <w:bCs/>
    </w:rPr>
  </w:style>
  <w:style w:type="character" w:customStyle="1" w:styleId="ui-provider">
    <w:name w:val="ui-provider"/>
    <w:basedOn w:val="Fuentedeprrafopredeter"/>
    <w:rsid w:val="007F4214"/>
  </w:style>
  <w:style w:type="paragraph" w:customStyle="1" w:styleId="InviasNormal">
    <w:name w:val="Invias Normal"/>
    <w:basedOn w:val="Normal"/>
    <w:link w:val="InviasNormalCar"/>
    <w:qFormat/>
    <w:rsid w:val="007F4214"/>
    <w:pPr>
      <w:tabs>
        <w:tab w:val="left" w:pos="-142"/>
      </w:tabs>
      <w:autoSpaceDE w:val="0"/>
      <w:autoSpaceDN w:val="0"/>
      <w:adjustRightInd w:val="0"/>
      <w:spacing w:before="120" w:after="240" w:line="240" w:lineRule="auto"/>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7F4214"/>
    <w:rPr>
      <w:rFonts w:ascii="Arial Narrow" w:eastAsia="Times New Roman" w:hAnsi="Arial Narrow" w:cs="Times New Roman"/>
      <w:sz w:val="24"/>
      <w:szCs w:val="24"/>
      <w:lang w:val="x-none" w:eastAsia="es-ES"/>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7F4214"/>
    <w:pPr>
      <w:spacing w:before="100" w:beforeAutospacing="1" w:after="100" w:afterAutospacing="1" w:line="252" w:lineRule="auto"/>
      <w:jc w:val="both"/>
    </w:pPr>
    <w:rPr>
      <w:rFonts w:ascii="Calibri" w:eastAsia="Times New Roman" w:hAnsi="Calibri" w:cs="Times New Roman"/>
      <w:sz w:val="24"/>
      <w:szCs w:val="24"/>
      <w:lang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7F4214"/>
    <w:rPr>
      <w:rFonts w:ascii="Calibri" w:eastAsia="Times New Roman" w:hAnsi="Calibri" w:cs="Times New Roman"/>
      <w:sz w:val="24"/>
      <w:szCs w:val="24"/>
      <w:lang w:eastAsia="es-CO"/>
    </w:rPr>
  </w:style>
  <w:style w:type="character" w:customStyle="1" w:styleId="eop">
    <w:name w:val="eop"/>
    <w:basedOn w:val="Fuentedeprrafopredeter"/>
    <w:rsid w:val="007F4214"/>
  </w:style>
  <w:style w:type="character" w:customStyle="1" w:styleId="normaltextrun">
    <w:name w:val="normaltextrun"/>
    <w:basedOn w:val="Fuentedeprrafopredeter"/>
    <w:rsid w:val="007F4214"/>
  </w:style>
  <w:style w:type="paragraph" w:styleId="Continuarlista">
    <w:name w:val="List Continue"/>
    <w:basedOn w:val="Normal"/>
    <w:unhideWhenUsed/>
    <w:rsid w:val="007F4214"/>
    <w:pPr>
      <w:spacing w:after="120" w:line="240" w:lineRule="auto"/>
      <w:ind w:left="283"/>
    </w:pPr>
    <w:rPr>
      <w:rFonts w:ascii="Times New Roman" w:eastAsia="Times New Roman" w:hAnsi="Times New Roman" w:cs="Times New Roman"/>
      <w:sz w:val="24"/>
      <w:szCs w:val="24"/>
      <w:lang w:val="es-ES_tradnl" w:eastAsia="es-ES"/>
    </w:rPr>
  </w:style>
  <w:style w:type="character" w:styleId="Refdecomentario">
    <w:name w:val="annotation reference"/>
    <w:unhideWhenUsed/>
    <w:rsid w:val="007F4214"/>
    <w:rPr>
      <w:sz w:val="16"/>
      <w:szCs w:val="16"/>
    </w:rPr>
  </w:style>
  <w:style w:type="paragraph" w:styleId="Asuntodelcomentario">
    <w:name w:val="annotation subject"/>
    <w:basedOn w:val="Textocomentario"/>
    <w:next w:val="Textocomentario"/>
    <w:link w:val="AsuntodelcomentarioCar"/>
    <w:unhideWhenUsed/>
    <w:rsid w:val="007F4214"/>
    <w:pPr>
      <w:widowControl w:val="0"/>
      <w:autoSpaceDE w:val="0"/>
      <w:autoSpaceDN w:val="0"/>
    </w:pPr>
    <w:rPr>
      <w:rFonts w:ascii="Arial" w:eastAsia="Arial" w:hAnsi="Arial" w:cs="Arial"/>
      <w:b/>
      <w:bCs/>
      <w:lang w:eastAsia="en-US"/>
    </w:rPr>
  </w:style>
  <w:style w:type="character" w:customStyle="1" w:styleId="AsuntodelcomentarioCar">
    <w:name w:val="Asunto del comentario Car"/>
    <w:basedOn w:val="TextocomentarioCar"/>
    <w:link w:val="Asuntodelcomentario"/>
    <w:rsid w:val="007F4214"/>
    <w:rPr>
      <w:rFonts w:ascii="Arial" w:eastAsia="Arial" w:hAnsi="Arial" w:cs="Arial"/>
      <w:b/>
      <w:bCs/>
      <w:sz w:val="20"/>
      <w:szCs w:val="20"/>
      <w:lang w:val="es-ES" w:eastAsia="es-ES"/>
    </w:rPr>
  </w:style>
  <w:style w:type="paragraph" w:styleId="Revisin">
    <w:name w:val="Revision"/>
    <w:hidden/>
    <w:uiPriority w:val="99"/>
    <w:rsid w:val="007F4214"/>
    <w:pPr>
      <w:spacing w:after="0" w:line="240" w:lineRule="auto"/>
    </w:pPr>
    <w:rPr>
      <w:rFonts w:ascii="Arial" w:eastAsia="Arial" w:hAnsi="Arial" w:cs="Arial"/>
      <w:lang w:val="es-ES"/>
    </w:rPr>
  </w:style>
  <w:style w:type="character" w:styleId="Mencinsinresolver">
    <w:name w:val="Unresolved Mention"/>
    <w:uiPriority w:val="99"/>
    <w:semiHidden/>
    <w:unhideWhenUsed/>
    <w:rsid w:val="007F4214"/>
    <w:rPr>
      <w:color w:val="605E5C"/>
      <w:shd w:val="clear" w:color="auto" w:fill="E1DFDD"/>
    </w:rPr>
  </w:style>
  <w:style w:type="character" w:styleId="Hipervnculovisitado">
    <w:name w:val="FollowedHyperlink"/>
    <w:unhideWhenUsed/>
    <w:rsid w:val="007F4214"/>
    <w:rPr>
      <w:color w:val="954F72"/>
      <w:u w:val="single"/>
    </w:rPr>
  </w:style>
  <w:style w:type="paragraph" w:styleId="Textonotapie">
    <w:name w:val="footnote text"/>
    <w:aliases w:val="ft,Texto nota pie Car Car Car,FA Fu,Footnote Text Char Char,Footnote Text1 Char,Footnote Text Char Char Char Char,Texto nota pie2,ft1,ft Car Car Car1,Texto nota pie Car2,ft Car Car2,ft Car Car Car,Texto nota pie_mujer,Car1 Car Car,Car1,Ca"/>
    <w:basedOn w:val="Normal"/>
    <w:link w:val="TextonotapieCar"/>
    <w:unhideWhenUsed/>
    <w:qFormat/>
    <w:rsid w:val="007F4214"/>
    <w:pPr>
      <w:widowControl w:val="0"/>
      <w:autoSpaceDE w:val="0"/>
      <w:autoSpaceDN w:val="0"/>
      <w:spacing w:after="0" w:line="240" w:lineRule="auto"/>
    </w:pPr>
    <w:rPr>
      <w:rFonts w:ascii="Arial" w:eastAsia="Arial" w:hAnsi="Arial" w:cs="Arial"/>
      <w:sz w:val="20"/>
      <w:szCs w:val="20"/>
      <w:lang w:val="es-ES"/>
    </w:rPr>
  </w:style>
  <w:style w:type="character" w:customStyle="1" w:styleId="TextonotapieCar">
    <w:name w:val="Texto nota pie Car"/>
    <w:aliases w:val="ft Car,Texto nota pie Car Car Car Car,FA Fu Car,Footnote Text Char Char Car,Footnote Text1 Char Car,Footnote Text Char Char Char Char Car,Texto nota pie2 Car,ft1 Car,ft Car Car Car1 Car,Texto nota pie Car2 Car,ft Car Car2 Car,Car1 Car"/>
    <w:basedOn w:val="Fuentedeprrafopredeter"/>
    <w:link w:val="Textonotapie"/>
    <w:qFormat/>
    <w:rsid w:val="007F4214"/>
    <w:rPr>
      <w:rFonts w:ascii="Arial" w:eastAsia="Arial" w:hAnsi="Arial" w:cs="Arial"/>
      <w:sz w:val="20"/>
      <w:szCs w:val="20"/>
      <w:lang w:val="es-ES"/>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f,F"/>
    <w:link w:val="TextodenotaalpieCar"/>
    <w:unhideWhenUsed/>
    <w:qFormat/>
    <w:rsid w:val="007F4214"/>
    <w:rPr>
      <w:vertAlign w:val="superscript"/>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rsid w:val="007F4214"/>
    <w:pPr>
      <w:spacing w:line="240" w:lineRule="exact"/>
    </w:pPr>
    <w:rPr>
      <w:vertAlign w:val="superscript"/>
    </w:rPr>
  </w:style>
  <w:style w:type="paragraph" w:customStyle="1" w:styleId="Cuadrculamedia1-nfasis21">
    <w:name w:val="Cuadrícula media 1 - Énfasis 21"/>
    <w:aliases w:val="Lista media 2 - Énfasis 41,Cuadrícula media 1 - Énfasis 22"/>
    <w:basedOn w:val="Normal"/>
    <w:uiPriority w:val="34"/>
    <w:qFormat/>
    <w:rsid w:val="007F4214"/>
    <w:pPr>
      <w:spacing w:after="200" w:line="276" w:lineRule="auto"/>
      <w:ind w:left="720"/>
      <w:contextualSpacing/>
    </w:pPr>
    <w:rPr>
      <w:rFonts w:ascii="Calibri" w:eastAsia="Calibri" w:hAnsi="Calibri" w:cs="Times New Roman"/>
      <w:lang w:val="es-ES"/>
    </w:rPr>
  </w:style>
  <w:style w:type="table" w:customStyle="1" w:styleId="TableNormal1">
    <w:name w:val="Table Normal1"/>
    <w:uiPriority w:val="2"/>
    <w:semiHidden/>
    <w:unhideWhenUsed/>
    <w:qFormat/>
    <w:rsid w:val="007F421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7F4214"/>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7F42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1">
    <w:name w:val="Capitulo 1"/>
    <w:basedOn w:val="Normal"/>
    <w:qFormat/>
    <w:rsid w:val="007F4214"/>
    <w:pPr>
      <w:keepNext/>
      <w:spacing w:before="120" w:after="200" w:line="276" w:lineRule="auto"/>
      <w:ind w:left="720" w:hanging="360"/>
      <w:outlineLvl w:val="1"/>
    </w:pPr>
    <w:rPr>
      <w:rFonts w:ascii="Times New Roman" w:eastAsia="Times New Roman" w:hAnsi="Times New Roman" w:cs="Arial"/>
      <w:b/>
      <w:color w:val="000000"/>
      <w:sz w:val="24"/>
      <w:szCs w:val="20"/>
      <w:lang w:eastAsia="es-CO"/>
    </w:rPr>
  </w:style>
  <w:style w:type="paragraph" w:styleId="Textoindependiente2">
    <w:name w:val="Body Text 2"/>
    <w:basedOn w:val="Normal"/>
    <w:link w:val="Textoindependiente2Car"/>
    <w:rsid w:val="007F4214"/>
    <w:pPr>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7F4214"/>
    <w:rPr>
      <w:rFonts w:ascii="Arial" w:eastAsia="Times New Roman" w:hAnsi="Arial" w:cs="Times New Roman"/>
      <w:sz w:val="20"/>
      <w:szCs w:val="20"/>
      <w:lang w:val="es-ES_tradnl" w:eastAsia="es-ES"/>
    </w:rPr>
  </w:style>
  <w:style w:type="paragraph" w:styleId="Descripcin">
    <w:name w:val="caption"/>
    <w:aliases w:val="Epígrafe"/>
    <w:basedOn w:val="Normal"/>
    <w:next w:val="Normal"/>
    <w:qFormat/>
    <w:rsid w:val="007F4214"/>
    <w:pPr>
      <w:spacing w:after="0" w:line="240" w:lineRule="auto"/>
      <w:jc w:val="both"/>
    </w:pPr>
    <w:rPr>
      <w:rFonts w:ascii="Tahoma" w:eastAsia="Times New Roman" w:hAnsi="Tahoma" w:cs="Times New Roman"/>
      <w:bCs/>
      <w:sz w:val="24"/>
      <w:szCs w:val="20"/>
      <w:lang w:val="es-ES" w:eastAsia="es-ES"/>
    </w:rPr>
  </w:style>
  <w:style w:type="paragraph" w:styleId="Sangradetextonormal">
    <w:name w:val="Body Text Indent"/>
    <w:basedOn w:val="Normal"/>
    <w:link w:val="SangradetextonormalCar"/>
    <w:rsid w:val="007F4214"/>
    <w:pPr>
      <w:spacing w:after="0" w:line="240" w:lineRule="auto"/>
      <w:ind w:left="2340" w:hanging="2340"/>
      <w:jc w:val="both"/>
    </w:pPr>
    <w:rPr>
      <w:rFonts w:ascii="Century Gothic" w:eastAsia="Times New Roman" w:hAnsi="Century Gothic" w:cs="Tahoma"/>
      <w:b/>
      <w:noProof/>
      <w:szCs w:val="24"/>
      <w:lang w:eastAsia="es-ES"/>
    </w:rPr>
  </w:style>
  <w:style w:type="character" w:customStyle="1" w:styleId="SangradetextonormalCar">
    <w:name w:val="Sangría de texto normal Car"/>
    <w:basedOn w:val="Fuentedeprrafopredeter"/>
    <w:link w:val="Sangradetextonormal"/>
    <w:rsid w:val="007F4214"/>
    <w:rPr>
      <w:rFonts w:ascii="Century Gothic" w:eastAsia="Times New Roman" w:hAnsi="Century Gothic" w:cs="Tahoma"/>
      <w:b/>
      <w:noProof/>
      <w:szCs w:val="24"/>
      <w:lang w:eastAsia="es-ES"/>
    </w:rPr>
  </w:style>
  <w:style w:type="paragraph" w:styleId="Sangra2detindependiente">
    <w:name w:val="Body Text Indent 2"/>
    <w:basedOn w:val="Normal"/>
    <w:link w:val="Sangra2detindependienteCar"/>
    <w:rsid w:val="007F4214"/>
    <w:pPr>
      <w:spacing w:after="0" w:line="360" w:lineRule="auto"/>
      <w:ind w:left="708"/>
      <w:jc w:val="both"/>
    </w:pPr>
    <w:rPr>
      <w:rFonts w:ascii="Arial" w:eastAsia="Times New Roman" w:hAnsi="Arial" w:cs="Arial"/>
      <w:i/>
      <w:sz w:val="16"/>
      <w:szCs w:val="20"/>
      <w:lang w:val="es-ES" w:eastAsia="es-ES"/>
    </w:rPr>
  </w:style>
  <w:style w:type="character" w:customStyle="1" w:styleId="Sangra2detindependienteCar">
    <w:name w:val="Sangría 2 de t. independiente Car"/>
    <w:basedOn w:val="Fuentedeprrafopredeter"/>
    <w:link w:val="Sangra2detindependiente"/>
    <w:rsid w:val="007F4214"/>
    <w:rPr>
      <w:rFonts w:ascii="Arial" w:eastAsia="Times New Roman" w:hAnsi="Arial" w:cs="Arial"/>
      <w:i/>
      <w:sz w:val="16"/>
      <w:szCs w:val="20"/>
      <w:lang w:val="es-ES" w:eastAsia="es-ES"/>
    </w:rPr>
  </w:style>
  <w:style w:type="paragraph" w:styleId="Textodeglobo">
    <w:name w:val="Balloon Text"/>
    <w:basedOn w:val="Normal"/>
    <w:link w:val="TextodegloboCar"/>
    <w:rsid w:val="007F4214"/>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rsid w:val="007F4214"/>
    <w:rPr>
      <w:rFonts w:ascii="Tahoma" w:eastAsia="Times New Roman" w:hAnsi="Tahoma" w:cs="Tahoma"/>
      <w:sz w:val="16"/>
      <w:szCs w:val="16"/>
      <w:lang w:val="es-ES" w:eastAsia="es-ES"/>
    </w:rPr>
  </w:style>
  <w:style w:type="paragraph" w:customStyle="1" w:styleId="CharChar">
    <w:name w:val="Char Char"/>
    <w:basedOn w:val="Normal"/>
    <w:rsid w:val="007F4214"/>
    <w:pPr>
      <w:spacing w:line="240" w:lineRule="exact"/>
    </w:pPr>
    <w:rPr>
      <w:rFonts w:ascii="Verdana" w:eastAsia="Times New Roman" w:hAnsi="Verdana" w:cs="Verdana"/>
      <w:sz w:val="20"/>
      <w:szCs w:val="20"/>
      <w:lang w:val="en-US"/>
    </w:rPr>
  </w:style>
  <w:style w:type="character" w:styleId="Nmerodepgina">
    <w:name w:val="page number"/>
    <w:basedOn w:val="Fuentedeprrafopredeter"/>
    <w:unhideWhenUsed/>
    <w:rsid w:val="007F4214"/>
  </w:style>
  <w:style w:type="paragraph" w:customStyle="1" w:styleId="xxmsonormal">
    <w:name w:val="x_x_msonormal"/>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rsid w:val="007F4214"/>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7F4214"/>
    <w:rPr>
      <w:rFonts w:ascii="Courier New" w:eastAsia="Times New Roman" w:hAnsi="Courier New" w:cs="Times New Roman"/>
      <w:sz w:val="20"/>
      <w:szCs w:val="20"/>
      <w:lang w:val="x-none" w:eastAsia="x-none"/>
    </w:rPr>
  </w:style>
  <w:style w:type="paragraph" w:styleId="Listaconvietas">
    <w:name w:val="List Bullet"/>
    <w:basedOn w:val="Normal"/>
    <w:autoRedefine/>
    <w:rsid w:val="007F4214"/>
    <w:pPr>
      <w:tabs>
        <w:tab w:val="left" w:pos="800"/>
      </w:tabs>
      <w:spacing w:after="0" w:line="240" w:lineRule="auto"/>
      <w:jc w:val="both"/>
    </w:pPr>
    <w:rPr>
      <w:rFonts w:ascii="Arial" w:eastAsia="Times New Roman" w:hAnsi="Arial" w:cs="Arial"/>
      <w:sz w:val="24"/>
      <w:szCs w:val="20"/>
      <w:lang w:eastAsia="es-ES_tradnl"/>
    </w:rPr>
  </w:style>
  <w:style w:type="paragraph" w:styleId="Textoindependiente3">
    <w:name w:val="Body Text 3"/>
    <w:basedOn w:val="Normal"/>
    <w:link w:val="Textoindependiente3Car"/>
    <w:rsid w:val="007F4214"/>
    <w:pPr>
      <w:spacing w:after="120" w:line="240" w:lineRule="auto"/>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rsid w:val="007F4214"/>
    <w:rPr>
      <w:rFonts w:ascii="Times New Roman" w:eastAsia="Times New Roman" w:hAnsi="Times New Roman" w:cs="Times New Roman"/>
      <w:sz w:val="16"/>
      <w:szCs w:val="16"/>
      <w:lang w:val="es-ES_tradnl" w:eastAsia="es-ES"/>
    </w:rPr>
  </w:style>
  <w:style w:type="paragraph" w:customStyle="1" w:styleId="pf0">
    <w:name w:val="pf0"/>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rsid w:val="007F4214"/>
    <w:rPr>
      <w:rFonts w:ascii="Segoe UI" w:hAnsi="Segoe UI" w:cs="Segoe UI" w:hint="default"/>
      <w:sz w:val="18"/>
      <w:szCs w:val="18"/>
    </w:rPr>
  </w:style>
  <w:style w:type="paragraph" w:customStyle="1" w:styleId="paragraph">
    <w:name w:val="paragraph"/>
    <w:basedOn w:val="Normal"/>
    <w:qFormat/>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uiPriority w:val="20"/>
    <w:qFormat/>
    <w:rsid w:val="007F4214"/>
    <w:rPr>
      <w:i/>
      <w:iCs/>
    </w:rPr>
  </w:style>
  <w:style w:type="character" w:customStyle="1" w:styleId="Mencionar1">
    <w:name w:val="Mencionar1"/>
    <w:uiPriority w:val="99"/>
    <w:unhideWhenUsed/>
    <w:rsid w:val="007F4214"/>
    <w:rPr>
      <w:color w:val="2B579A"/>
      <w:shd w:val="clear" w:color="auto" w:fill="E1DFDD"/>
    </w:rPr>
  </w:style>
  <w:style w:type="numbering" w:customStyle="1" w:styleId="Sinlista1">
    <w:name w:val="Sin lista1"/>
    <w:next w:val="Sinlista"/>
    <w:uiPriority w:val="99"/>
    <w:semiHidden/>
    <w:unhideWhenUsed/>
    <w:rsid w:val="007F4214"/>
  </w:style>
  <w:style w:type="paragraph" w:customStyle="1" w:styleId="BodyText28">
    <w:name w:val="Body Text 28"/>
    <w:basedOn w:val="Normal"/>
    <w:link w:val="BodyText28Car"/>
    <w:rsid w:val="007F4214"/>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Textoindependiente31">
    <w:name w:val="Texto independiente 31"/>
    <w:basedOn w:val="Normal"/>
    <w:rsid w:val="007F4214"/>
    <w:pPr>
      <w:overflowPunct w:val="0"/>
      <w:autoSpaceDE w:val="0"/>
      <w:autoSpaceDN w:val="0"/>
      <w:adjustRightInd w:val="0"/>
      <w:spacing w:after="0" w:line="240" w:lineRule="auto"/>
      <w:jc w:val="center"/>
      <w:textAlignment w:val="baseline"/>
    </w:pPr>
    <w:rPr>
      <w:rFonts w:ascii="Verdana" w:eastAsia="Times New Roman" w:hAnsi="Verdana" w:cs="Times New Roman"/>
      <w:b/>
      <w:sz w:val="24"/>
      <w:szCs w:val="20"/>
      <w:lang w:val="es-ES_tradnl" w:eastAsia="es-ES"/>
    </w:rPr>
  </w:style>
  <w:style w:type="character" w:customStyle="1" w:styleId="Hipervnculo1">
    <w:name w:val="Hipervínculo1"/>
    <w:rsid w:val="007F4214"/>
    <w:rPr>
      <w:color w:val="0000FF"/>
      <w:u w:val="single"/>
    </w:rPr>
  </w:style>
  <w:style w:type="paragraph" w:customStyle="1" w:styleId="Textoindependiente21">
    <w:name w:val="Texto independiente 21"/>
    <w:basedOn w:val="Normal"/>
    <w:rsid w:val="007F4214"/>
    <w:pPr>
      <w:widowControl w:val="0"/>
      <w:spacing w:after="0" w:line="240" w:lineRule="auto"/>
      <w:jc w:val="both"/>
    </w:pPr>
    <w:rPr>
      <w:rFonts w:ascii="Arial" w:eastAsia="Times New Roman" w:hAnsi="Arial" w:cs="Times New Roman"/>
      <w:szCs w:val="20"/>
      <w:lang w:eastAsia="es-ES"/>
    </w:rPr>
  </w:style>
  <w:style w:type="paragraph" w:customStyle="1" w:styleId="Textoindependiente32">
    <w:name w:val="Texto independiente 32"/>
    <w:basedOn w:val="Normal"/>
    <w:rsid w:val="007F4214"/>
    <w:pPr>
      <w:widowControl w:val="0"/>
      <w:spacing w:after="0" w:line="240" w:lineRule="auto"/>
      <w:jc w:val="both"/>
    </w:pPr>
    <w:rPr>
      <w:rFonts w:ascii="Arial" w:eastAsia="Times New Roman" w:hAnsi="Arial" w:cs="Times New Roman"/>
      <w:b/>
      <w:szCs w:val="20"/>
      <w:lang w:val="es-ES_tradnl" w:eastAsia="es-ES"/>
    </w:rPr>
  </w:style>
  <w:style w:type="paragraph" w:customStyle="1" w:styleId="BodyText31">
    <w:name w:val="Body Text 31"/>
    <w:basedOn w:val="Normal"/>
    <w:uiPriority w:val="99"/>
    <w:rsid w:val="007F4214"/>
    <w:pPr>
      <w:widowControl w:val="0"/>
      <w:spacing w:after="0" w:line="240" w:lineRule="auto"/>
      <w:jc w:val="both"/>
    </w:pPr>
    <w:rPr>
      <w:rFonts w:ascii="Arial" w:eastAsia="Times New Roman" w:hAnsi="Arial" w:cs="Times New Roman"/>
      <w:sz w:val="20"/>
      <w:szCs w:val="20"/>
      <w:lang w:val="es-ES_tradnl" w:eastAsia="es-ES"/>
    </w:rPr>
  </w:style>
  <w:style w:type="paragraph" w:customStyle="1" w:styleId="MARITZA3">
    <w:name w:val="MARITZA3"/>
    <w:rsid w:val="007F421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7F4214"/>
    <w:pPr>
      <w:spacing w:after="0" w:line="240" w:lineRule="auto"/>
      <w:jc w:val="center"/>
    </w:pPr>
    <w:rPr>
      <w:rFonts w:ascii="Century Gothic" w:eastAsia="Times New Roman" w:hAnsi="Century Gothic" w:cs="Tahoma"/>
      <w:b/>
      <w:bCs/>
      <w:sz w:val="20"/>
      <w:szCs w:val="20"/>
      <w:lang w:eastAsia="es-ES"/>
    </w:rPr>
  </w:style>
  <w:style w:type="character" w:customStyle="1" w:styleId="TtuloCar1">
    <w:name w:val="Título Car1"/>
    <w:rsid w:val="007F4214"/>
    <w:rPr>
      <w:rFonts w:ascii="Verdana" w:eastAsia="Times New Roman" w:hAnsi="Verdana" w:cs="Tahoma"/>
      <w:b/>
      <w:sz w:val="20"/>
      <w:szCs w:val="20"/>
      <w:lang w:eastAsia="es-ES"/>
    </w:rPr>
  </w:style>
  <w:style w:type="paragraph" w:customStyle="1" w:styleId="TABLAINTRODUCCION">
    <w:name w:val="TABLAINTRODUCCION"/>
    <w:basedOn w:val="Normal"/>
    <w:rsid w:val="007F4214"/>
    <w:pPr>
      <w:spacing w:before="1060" w:after="720" w:line="240" w:lineRule="auto"/>
      <w:jc w:val="center"/>
    </w:pPr>
    <w:rPr>
      <w:rFonts w:ascii="Arial" w:eastAsia="Times New Roman" w:hAnsi="Arial" w:cs="Times New Roman"/>
      <w:b/>
      <w:caps/>
      <w:color w:val="000000"/>
      <w:szCs w:val="20"/>
      <w:lang w:eastAsia="es-ES"/>
    </w:rPr>
  </w:style>
  <w:style w:type="paragraph" w:styleId="Textodebloque">
    <w:name w:val="Block Text"/>
    <w:basedOn w:val="Normal"/>
    <w:rsid w:val="007F4214"/>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923" w:right="6" w:hanging="923"/>
      <w:jc w:val="both"/>
    </w:pPr>
    <w:rPr>
      <w:rFonts w:ascii="Tahoma" w:eastAsia="Times New Roman" w:hAnsi="Tahoma" w:cs="Tahoma"/>
      <w:spacing w:val="-2"/>
      <w:szCs w:val="20"/>
      <w:lang w:eastAsia="es-ES"/>
    </w:rPr>
  </w:style>
  <w:style w:type="paragraph" w:customStyle="1" w:styleId="BodyText21">
    <w:name w:val="Body Text 21"/>
    <w:basedOn w:val="Normal"/>
    <w:link w:val="BodyText21Car"/>
    <w:uiPriority w:val="99"/>
    <w:rsid w:val="007F4214"/>
    <w:pPr>
      <w:widowControl w:val="0"/>
      <w:spacing w:after="0" w:line="240" w:lineRule="auto"/>
      <w:ind w:left="360" w:hanging="360"/>
      <w:jc w:val="both"/>
    </w:pPr>
    <w:rPr>
      <w:rFonts w:ascii="Arial" w:eastAsia="Times New Roman" w:hAnsi="Arial" w:cs="Times New Roman"/>
      <w:sz w:val="20"/>
      <w:szCs w:val="20"/>
      <w:lang w:val="es-ES_tradnl" w:eastAsia="x-none"/>
    </w:rPr>
  </w:style>
  <w:style w:type="paragraph" w:customStyle="1" w:styleId="TTULOANEXOSIMPLE">
    <w:name w:val="TÍTULO ANEXO SIMPLE"/>
    <w:basedOn w:val="Normal"/>
    <w:autoRedefine/>
    <w:rsid w:val="007F4214"/>
    <w:pPr>
      <w:tabs>
        <w:tab w:val="num" w:pos="720"/>
      </w:tabs>
      <w:spacing w:after="0" w:line="240" w:lineRule="auto"/>
      <w:jc w:val="center"/>
    </w:pPr>
    <w:rPr>
      <w:rFonts w:ascii="Arial" w:eastAsia="Times New Roman" w:hAnsi="Arial" w:cs="Arial"/>
      <w:b/>
      <w:sz w:val="24"/>
      <w:szCs w:val="24"/>
      <w:lang w:eastAsia="es-ES"/>
    </w:rPr>
  </w:style>
  <w:style w:type="paragraph" w:styleId="Listaconnmeros2">
    <w:name w:val="List Number 2"/>
    <w:basedOn w:val="Normal"/>
    <w:autoRedefine/>
    <w:uiPriority w:val="99"/>
    <w:rsid w:val="007F4214"/>
    <w:pPr>
      <w:spacing w:after="0" w:line="240" w:lineRule="auto"/>
      <w:jc w:val="both"/>
    </w:pPr>
    <w:rPr>
      <w:rFonts w:ascii="Century Gothic" w:eastAsia="Times New Roman" w:hAnsi="Century Gothic" w:cs="Arial"/>
      <w:sz w:val="20"/>
      <w:szCs w:val="20"/>
      <w:lang w:eastAsia="es-ES"/>
    </w:rPr>
  </w:style>
  <w:style w:type="paragraph" w:customStyle="1" w:styleId="maritza30">
    <w:name w:val="maritza3"/>
    <w:basedOn w:val="Normal"/>
    <w:rsid w:val="007F4214"/>
    <w:pPr>
      <w:spacing w:after="0" w:line="240" w:lineRule="auto"/>
      <w:jc w:val="both"/>
    </w:pPr>
    <w:rPr>
      <w:rFonts w:ascii="Times New Roman" w:eastAsia="Times New Roman" w:hAnsi="Times New Roman" w:cs="Times New Roman"/>
      <w:sz w:val="24"/>
      <w:szCs w:val="24"/>
      <w:lang w:eastAsia="es-ES"/>
    </w:rPr>
  </w:style>
  <w:style w:type="paragraph" w:styleId="Listaconvietas3">
    <w:name w:val="List Bullet 3"/>
    <w:basedOn w:val="Normal"/>
    <w:autoRedefine/>
    <w:rsid w:val="007F4214"/>
    <w:pPr>
      <w:numPr>
        <w:numId w:val="7"/>
      </w:numPr>
      <w:tabs>
        <w:tab w:val="clear" w:pos="720"/>
      </w:tabs>
      <w:overflowPunct w:val="0"/>
      <w:autoSpaceDE w:val="0"/>
      <w:autoSpaceDN w:val="0"/>
      <w:adjustRightInd w:val="0"/>
      <w:spacing w:after="0" w:line="240" w:lineRule="auto"/>
      <w:ind w:left="0" w:firstLine="0"/>
      <w:jc w:val="both"/>
      <w:textAlignment w:val="baseline"/>
    </w:pPr>
    <w:rPr>
      <w:rFonts w:ascii="Arial" w:eastAsia="Times New Roman" w:hAnsi="Arial" w:cs="Arial"/>
      <w:sz w:val="24"/>
      <w:szCs w:val="24"/>
      <w:lang w:eastAsia="es-ES"/>
    </w:rPr>
  </w:style>
  <w:style w:type="paragraph" w:customStyle="1" w:styleId="xl31">
    <w:name w:val="xl31"/>
    <w:basedOn w:val="Normal"/>
    <w:rsid w:val="007F4214"/>
    <w:pPr>
      <w:pBdr>
        <w:bottom w:val="single" w:sz="4" w:space="0" w:color="000000"/>
        <w:right w:val="single" w:sz="4" w:space="0" w:color="000000"/>
      </w:pBdr>
      <w:spacing w:before="100" w:beforeAutospacing="1" w:after="100" w:afterAutospacing="1" w:line="240" w:lineRule="auto"/>
      <w:textAlignment w:val="top"/>
    </w:pPr>
    <w:rPr>
      <w:rFonts w:ascii="Times New Roman" w:eastAsia="Arial Unicode MS" w:hAnsi="Times New Roman" w:cs="Times New Roman"/>
      <w:color w:val="000000"/>
      <w:sz w:val="26"/>
      <w:szCs w:val="26"/>
      <w:lang w:eastAsia="es-ES"/>
    </w:rPr>
  </w:style>
  <w:style w:type="paragraph" w:customStyle="1" w:styleId="CarCarCarCar">
    <w:name w:val="Car Car Car Car"/>
    <w:basedOn w:val="Normal"/>
    <w:rsid w:val="007F4214"/>
    <w:pPr>
      <w:spacing w:line="240" w:lineRule="exact"/>
    </w:pPr>
    <w:rPr>
      <w:rFonts w:ascii="Verdana" w:eastAsia="Times New Roman" w:hAnsi="Verdana" w:cs="Times New Roman"/>
      <w:sz w:val="20"/>
      <w:szCs w:val="20"/>
      <w:lang w:val="en-US"/>
    </w:rPr>
  </w:style>
  <w:style w:type="character" w:customStyle="1" w:styleId="BodyText21Car">
    <w:name w:val="Body Text 21 Car"/>
    <w:link w:val="BodyText21"/>
    <w:uiPriority w:val="99"/>
    <w:rsid w:val="007F4214"/>
    <w:rPr>
      <w:rFonts w:ascii="Arial" w:eastAsia="Times New Roman" w:hAnsi="Arial" w:cs="Times New Roman"/>
      <w:sz w:val="20"/>
      <w:szCs w:val="20"/>
      <w:lang w:val="es-ES_tradnl" w:eastAsia="x-none"/>
    </w:rPr>
  </w:style>
  <w:style w:type="character" w:customStyle="1" w:styleId="BodyText28Car">
    <w:name w:val="Body Text 28 Car"/>
    <w:link w:val="BodyText28"/>
    <w:rsid w:val="007F4214"/>
    <w:rPr>
      <w:rFonts w:ascii="Arial" w:eastAsia="Times New Roman" w:hAnsi="Arial" w:cs="Times New Roman"/>
      <w:szCs w:val="20"/>
      <w:lang w:eastAsia="es-ES"/>
    </w:rPr>
  </w:style>
  <w:style w:type="paragraph" w:customStyle="1" w:styleId="Lneadereferencia">
    <w:name w:val="Línea de referencia"/>
    <w:basedOn w:val="Normal"/>
    <w:next w:val="Normal"/>
    <w:rsid w:val="007F4214"/>
    <w:pPr>
      <w:tabs>
        <w:tab w:val="left" w:pos="2835"/>
        <w:tab w:val="left" w:pos="5400"/>
      </w:tabs>
      <w:spacing w:after="0" w:line="240" w:lineRule="auto"/>
      <w:jc w:val="both"/>
    </w:pPr>
    <w:rPr>
      <w:rFonts w:ascii="Arial" w:eastAsia="Times New Roman" w:hAnsi="Arial" w:cs="Times New Roman"/>
      <w:sz w:val="24"/>
      <w:szCs w:val="20"/>
      <w:lang w:eastAsia="es-ES"/>
    </w:rPr>
  </w:style>
  <w:style w:type="paragraph" w:customStyle="1" w:styleId="Car">
    <w:name w:val="Car"/>
    <w:basedOn w:val="Normal"/>
    <w:rsid w:val="007F4214"/>
    <w:pPr>
      <w:spacing w:line="240" w:lineRule="exact"/>
    </w:pPr>
    <w:rPr>
      <w:rFonts w:ascii="Verdana" w:eastAsia="Times New Roman" w:hAnsi="Verdana" w:cs="Verdana"/>
      <w:sz w:val="20"/>
      <w:szCs w:val="20"/>
      <w:lang w:val="en-US"/>
    </w:rPr>
  </w:style>
  <w:style w:type="paragraph" w:customStyle="1" w:styleId="1">
    <w:name w:val="1"/>
    <w:basedOn w:val="Normal"/>
    <w:rsid w:val="007F4214"/>
    <w:pPr>
      <w:spacing w:line="240" w:lineRule="exact"/>
    </w:pPr>
    <w:rPr>
      <w:rFonts w:ascii="Verdana" w:eastAsia="Times New Roman" w:hAnsi="Verdana" w:cs="Times New Roman"/>
      <w:sz w:val="20"/>
      <w:szCs w:val="20"/>
      <w:lang w:val="en-US"/>
    </w:rPr>
  </w:style>
  <w:style w:type="paragraph" w:customStyle="1" w:styleId="Sinespaciado1">
    <w:name w:val="Sin espaciado1"/>
    <w:qFormat/>
    <w:rsid w:val="007F4214"/>
    <w:pPr>
      <w:spacing w:after="0" w:line="240" w:lineRule="auto"/>
    </w:pPr>
    <w:rPr>
      <w:rFonts w:ascii="Calibri" w:eastAsia="Calibri" w:hAnsi="Calibri" w:cs="Times New Roman"/>
      <w:lang w:val="es-ES"/>
    </w:rPr>
  </w:style>
  <w:style w:type="character" w:customStyle="1" w:styleId="Hipervnculo2">
    <w:name w:val="Hipervínculo2"/>
    <w:rsid w:val="007F4214"/>
    <w:rPr>
      <w:color w:val="0000FF"/>
      <w:u w:val="single"/>
    </w:rPr>
  </w:style>
  <w:style w:type="paragraph" w:customStyle="1" w:styleId="Sangra2detindependiente1">
    <w:name w:val="Sangría 2 de t. independiente1"/>
    <w:basedOn w:val="Normal"/>
    <w:rsid w:val="007F4214"/>
    <w:pPr>
      <w:overflowPunct w:val="0"/>
      <w:autoSpaceDE w:val="0"/>
      <w:autoSpaceDN w:val="0"/>
      <w:adjustRightInd w:val="0"/>
      <w:spacing w:after="0" w:line="240" w:lineRule="auto"/>
      <w:ind w:left="2244" w:hanging="684"/>
      <w:jc w:val="both"/>
      <w:textAlignment w:val="baseline"/>
    </w:pPr>
    <w:rPr>
      <w:rFonts w:ascii="Arial" w:eastAsia="Times New Roman" w:hAnsi="Arial" w:cs="Times New Roman"/>
      <w:b/>
      <w:szCs w:val="20"/>
      <w:lang w:eastAsia="es-ES"/>
    </w:rPr>
  </w:style>
  <w:style w:type="paragraph" w:customStyle="1" w:styleId="BodyText22">
    <w:name w:val="Body Text 22"/>
    <w:basedOn w:val="Normal"/>
    <w:rsid w:val="007F4214"/>
    <w:pPr>
      <w:widowControl w:val="0"/>
      <w:spacing w:after="0" w:line="240" w:lineRule="auto"/>
      <w:jc w:val="both"/>
    </w:pPr>
    <w:rPr>
      <w:rFonts w:ascii="Arial" w:eastAsia="Times New Roman" w:hAnsi="Arial" w:cs="Times New Roman"/>
      <w:szCs w:val="20"/>
      <w:lang w:eastAsia="es-ES"/>
    </w:rPr>
  </w:style>
  <w:style w:type="paragraph" w:customStyle="1" w:styleId="CarCarCar1Car">
    <w:name w:val="Car Car Car1 Car"/>
    <w:basedOn w:val="Normal"/>
    <w:rsid w:val="007F4214"/>
    <w:pPr>
      <w:spacing w:line="240" w:lineRule="exact"/>
    </w:pPr>
    <w:rPr>
      <w:rFonts w:ascii="Verdana" w:eastAsia="Times New Roman" w:hAnsi="Verdana" w:cs="Times New Roman"/>
      <w:sz w:val="20"/>
      <w:szCs w:val="20"/>
      <w:lang w:val="en-US"/>
    </w:rPr>
  </w:style>
  <w:style w:type="paragraph" w:customStyle="1" w:styleId="Car2">
    <w:name w:val="Car2"/>
    <w:basedOn w:val="Normal"/>
    <w:rsid w:val="007F4214"/>
    <w:pPr>
      <w:spacing w:line="240" w:lineRule="exact"/>
    </w:pPr>
    <w:rPr>
      <w:rFonts w:ascii="Verdana" w:eastAsia="Times New Roman" w:hAnsi="Verdana" w:cs="Times New Roman"/>
      <w:sz w:val="20"/>
      <w:szCs w:val="20"/>
      <w:lang w:val="en-US"/>
    </w:rPr>
  </w:style>
  <w:style w:type="paragraph" w:customStyle="1" w:styleId="Prrafodelista2">
    <w:name w:val="Párrafo de lista2"/>
    <w:basedOn w:val="Normal"/>
    <w:uiPriority w:val="99"/>
    <w:qFormat/>
    <w:rsid w:val="007F4214"/>
    <w:pPr>
      <w:spacing w:after="0" w:line="240" w:lineRule="auto"/>
      <w:ind w:left="708"/>
    </w:pPr>
    <w:rPr>
      <w:rFonts w:ascii="Times New Roman" w:eastAsia="Calibri" w:hAnsi="Times New Roman" w:cs="Times New Roman"/>
      <w:sz w:val="20"/>
      <w:szCs w:val="20"/>
      <w:lang w:eastAsia="es-ES"/>
    </w:rPr>
  </w:style>
  <w:style w:type="paragraph" w:customStyle="1" w:styleId="ProposalText">
    <w:name w:val="Proposal Text"/>
    <w:basedOn w:val="Normal"/>
    <w:uiPriority w:val="99"/>
    <w:rsid w:val="007F4214"/>
    <w:pPr>
      <w:spacing w:after="0" w:line="240" w:lineRule="auto"/>
      <w:ind w:left="567"/>
      <w:jc w:val="both"/>
    </w:pPr>
    <w:rPr>
      <w:rFonts w:ascii="Arial" w:eastAsia="Times New Roman" w:hAnsi="Arial" w:cs="Arial"/>
      <w:sz w:val="20"/>
      <w:szCs w:val="20"/>
      <w:lang w:val="en-US" w:eastAsia="es-ES"/>
    </w:rPr>
  </w:style>
  <w:style w:type="paragraph" w:customStyle="1" w:styleId="Textoindependiente211">
    <w:name w:val="Texto independiente 211"/>
    <w:basedOn w:val="Normal"/>
    <w:uiPriority w:val="99"/>
    <w:rsid w:val="007F4214"/>
    <w:pPr>
      <w:widowControl w:val="0"/>
      <w:spacing w:after="0" w:line="240" w:lineRule="auto"/>
      <w:jc w:val="both"/>
    </w:pPr>
    <w:rPr>
      <w:rFonts w:ascii="Arial" w:eastAsia="Times New Roman" w:hAnsi="Arial" w:cs="Times New Roman"/>
      <w:szCs w:val="20"/>
      <w:lang w:eastAsia="es-ES"/>
    </w:rPr>
  </w:style>
  <w:style w:type="paragraph" w:customStyle="1" w:styleId="bodytext310">
    <w:name w:val="bodytext31"/>
    <w:basedOn w:val="Normal"/>
    <w:rsid w:val="007F4214"/>
    <w:pPr>
      <w:overflowPunct w:val="0"/>
      <w:autoSpaceDE w:val="0"/>
      <w:autoSpaceDN w:val="0"/>
      <w:spacing w:after="0" w:line="240" w:lineRule="auto"/>
      <w:jc w:val="both"/>
    </w:pPr>
    <w:rPr>
      <w:rFonts w:ascii="Arial" w:eastAsia="Times New Roman" w:hAnsi="Arial" w:cs="Arial"/>
      <w:sz w:val="20"/>
      <w:szCs w:val="20"/>
      <w:lang w:eastAsia="es-ES"/>
    </w:rPr>
  </w:style>
  <w:style w:type="paragraph" w:customStyle="1" w:styleId="Prrafodelista1">
    <w:name w:val="Párrafo de lista1"/>
    <w:basedOn w:val="Normal"/>
    <w:qFormat/>
    <w:rsid w:val="007F4214"/>
    <w:pPr>
      <w:spacing w:after="0" w:line="240" w:lineRule="auto"/>
      <w:ind w:left="720"/>
      <w:contextualSpacing/>
    </w:pPr>
    <w:rPr>
      <w:rFonts w:ascii="Arial" w:eastAsia="Arial Unicode MS" w:hAnsi="Arial" w:cs="Times New Roman"/>
      <w:sz w:val="21"/>
      <w:szCs w:val="21"/>
      <w:lang w:val="en-US" w:eastAsia="ja-JP"/>
    </w:rPr>
  </w:style>
  <w:style w:type="table" w:customStyle="1" w:styleId="Tablaconcuadrcula2">
    <w:name w:val="Tabla con cuadrícula2"/>
    <w:basedOn w:val="Tablanormal"/>
    <w:next w:val="Tablaconcuadrcula"/>
    <w:uiPriority w:val="39"/>
    <w:rsid w:val="007F42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7">
    <w:name w:val="bodytext27"/>
    <w:basedOn w:val="Normal"/>
    <w:rsid w:val="007F4214"/>
    <w:pPr>
      <w:overflowPunct w:val="0"/>
      <w:autoSpaceDE w:val="0"/>
      <w:autoSpaceDN w:val="0"/>
      <w:spacing w:after="0" w:line="240" w:lineRule="auto"/>
      <w:jc w:val="both"/>
    </w:pPr>
    <w:rPr>
      <w:rFonts w:ascii="Arial" w:eastAsia="Times New Roman" w:hAnsi="Arial" w:cs="Arial"/>
      <w:sz w:val="18"/>
      <w:szCs w:val="18"/>
      <w:lang w:eastAsia="es-ES"/>
    </w:rPr>
  </w:style>
  <w:style w:type="paragraph" w:customStyle="1" w:styleId="BodyText270">
    <w:name w:val="Body Text 27"/>
    <w:basedOn w:val="Normal"/>
    <w:rsid w:val="007F4214"/>
    <w:pPr>
      <w:widowControl w:val="0"/>
      <w:overflowPunct w:val="0"/>
      <w:autoSpaceDE w:val="0"/>
      <w:autoSpaceDN w:val="0"/>
      <w:adjustRightInd w:val="0"/>
      <w:spacing w:after="0" w:line="240" w:lineRule="auto"/>
      <w:jc w:val="both"/>
      <w:textAlignment w:val="baseline"/>
    </w:pPr>
    <w:rPr>
      <w:rFonts w:ascii="Arial" w:eastAsia="Times New Roman" w:hAnsi="Arial" w:cs="Arial"/>
      <w:sz w:val="18"/>
      <w:szCs w:val="20"/>
      <w:lang w:eastAsia="es-ES"/>
    </w:rPr>
  </w:style>
  <w:style w:type="paragraph" w:customStyle="1" w:styleId="bodytext2">
    <w:name w:val="bodytext2"/>
    <w:basedOn w:val="Normal"/>
    <w:rsid w:val="007F4214"/>
    <w:pPr>
      <w:overflowPunct w:val="0"/>
      <w:autoSpaceDE w:val="0"/>
      <w:autoSpaceDN w:val="0"/>
      <w:spacing w:after="0" w:line="240" w:lineRule="auto"/>
      <w:jc w:val="both"/>
    </w:pPr>
    <w:rPr>
      <w:rFonts w:ascii="Arial" w:eastAsia="Times New Roman" w:hAnsi="Arial" w:cs="Arial"/>
      <w:lang w:eastAsia="es-ES"/>
    </w:rPr>
  </w:style>
  <w:style w:type="paragraph" w:customStyle="1" w:styleId="BodyText32">
    <w:name w:val="Body Text 32"/>
    <w:basedOn w:val="Normal"/>
    <w:rsid w:val="007F4214"/>
    <w:pPr>
      <w:widowControl w:val="0"/>
      <w:overflowPunct w:val="0"/>
      <w:autoSpaceDE w:val="0"/>
      <w:autoSpaceDN w:val="0"/>
      <w:adjustRightInd w:val="0"/>
      <w:spacing w:after="0" w:line="240" w:lineRule="auto"/>
      <w:ind w:right="6"/>
      <w:jc w:val="both"/>
      <w:textAlignment w:val="baseline"/>
    </w:pPr>
    <w:rPr>
      <w:rFonts w:ascii="Arial" w:eastAsia="Times New Roman" w:hAnsi="Arial" w:cs="Arial"/>
      <w:sz w:val="20"/>
      <w:szCs w:val="20"/>
      <w:u w:val="single"/>
      <w:lang w:val="es-ES_tradnl" w:eastAsia="es-ES"/>
    </w:rPr>
  </w:style>
  <w:style w:type="character" w:customStyle="1" w:styleId="bosorio">
    <w:name w:val="bosorio"/>
    <w:semiHidden/>
    <w:rsid w:val="007F4214"/>
    <w:rPr>
      <w:rFonts w:ascii="Arial" w:hAnsi="Arial" w:cs="Arial"/>
      <w:color w:val="000080"/>
      <w:sz w:val="20"/>
      <w:szCs w:val="20"/>
    </w:rPr>
  </w:style>
  <w:style w:type="paragraph" w:customStyle="1" w:styleId="BodyText211">
    <w:name w:val="Body Text 211"/>
    <w:basedOn w:val="Normal"/>
    <w:uiPriority w:val="99"/>
    <w:rsid w:val="007F4214"/>
    <w:pPr>
      <w:widowControl w:val="0"/>
      <w:spacing w:after="0" w:line="240" w:lineRule="auto"/>
      <w:ind w:left="360" w:hanging="360"/>
      <w:jc w:val="both"/>
    </w:pPr>
    <w:rPr>
      <w:rFonts w:ascii="Arial" w:eastAsia="Times New Roman" w:hAnsi="Arial" w:cs="Times New Roman"/>
      <w:sz w:val="20"/>
      <w:szCs w:val="20"/>
      <w:lang w:val="es-ES_tradnl" w:eastAsia="es-ES"/>
    </w:rPr>
  </w:style>
  <w:style w:type="paragraph" w:customStyle="1" w:styleId="bodytext3">
    <w:name w:val="bodytext3"/>
    <w:basedOn w:val="Normal"/>
    <w:uiPriority w:val="99"/>
    <w:rsid w:val="007F4214"/>
    <w:pPr>
      <w:spacing w:after="0" w:line="240" w:lineRule="auto"/>
      <w:jc w:val="both"/>
    </w:pPr>
    <w:rPr>
      <w:rFonts w:ascii="Arial" w:eastAsia="Times New Roman" w:hAnsi="Arial" w:cs="Arial"/>
      <w:b/>
      <w:bCs/>
      <w:lang w:eastAsia="es-ES"/>
    </w:rPr>
  </w:style>
  <w:style w:type="paragraph" w:customStyle="1" w:styleId="BodyText24">
    <w:name w:val="Body Text 24"/>
    <w:basedOn w:val="Normal"/>
    <w:rsid w:val="007F4214"/>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BodyText311">
    <w:name w:val="Body Text 311"/>
    <w:basedOn w:val="Normal"/>
    <w:uiPriority w:val="99"/>
    <w:rsid w:val="007F4214"/>
    <w:pPr>
      <w:widowControl w:val="0"/>
      <w:spacing w:after="0" w:line="240" w:lineRule="auto"/>
      <w:jc w:val="both"/>
    </w:pPr>
    <w:rPr>
      <w:rFonts w:ascii="Arial" w:eastAsia="Times New Roman" w:hAnsi="Arial" w:cs="Times New Roman"/>
      <w:sz w:val="20"/>
      <w:szCs w:val="20"/>
      <w:lang w:val="es-ES_tradnl" w:eastAsia="es-ES"/>
    </w:rPr>
  </w:style>
  <w:style w:type="paragraph" w:customStyle="1" w:styleId="BodyText33">
    <w:name w:val="Body Text 33"/>
    <w:basedOn w:val="Normal"/>
    <w:uiPriority w:val="99"/>
    <w:rsid w:val="007F4214"/>
    <w:pPr>
      <w:widowControl w:val="0"/>
      <w:overflowPunct w:val="0"/>
      <w:autoSpaceDE w:val="0"/>
      <w:autoSpaceDN w:val="0"/>
      <w:adjustRightInd w:val="0"/>
      <w:spacing w:after="0" w:line="240" w:lineRule="auto"/>
      <w:jc w:val="both"/>
      <w:textAlignment w:val="baseline"/>
    </w:pPr>
    <w:rPr>
      <w:rFonts w:ascii="Arial" w:eastAsia="Times New Roman" w:hAnsi="Arial" w:cs="Times New Roman"/>
      <w:b/>
      <w:szCs w:val="20"/>
      <w:lang w:val="es-ES_tradnl" w:eastAsia="es-ES"/>
    </w:rPr>
  </w:style>
  <w:style w:type="paragraph" w:customStyle="1" w:styleId="default0">
    <w:name w:val="default"/>
    <w:basedOn w:val="Normal"/>
    <w:uiPriority w:val="99"/>
    <w:rsid w:val="007F4214"/>
    <w:pPr>
      <w:autoSpaceDE w:val="0"/>
      <w:autoSpaceDN w:val="0"/>
      <w:spacing w:after="0" w:line="240" w:lineRule="auto"/>
    </w:pPr>
    <w:rPr>
      <w:rFonts w:ascii="Calibri" w:eastAsia="Times New Roman" w:hAnsi="Calibri" w:cs="Times New Roman"/>
      <w:color w:val="000000"/>
      <w:sz w:val="24"/>
      <w:szCs w:val="24"/>
      <w:lang w:eastAsia="es-ES"/>
    </w:rPr>
  </w:style>
  <w:style w:type="paragraph" w:customStyle="1" w:styleId="msolistparagraph0">
    <w:name w:val="msolistparagraph"/>
    <w:basedOn w:val="Normal"/>
    <w:rsid w:val="007F4214"/>
    <w:pPr>
      <w:spacing w:after="200" w:line="276" w:lineRule="auto"/>
      <w:ind w:left="720"/>
      <w:contextualSpacing/>
    </w:pPr>
    <w:rPr>
      <w:rFonts w:ascii="Calibri" w:eastAsia="Times New Roman" w:hAnsi="Calibri" w:cs="Times New Roman"/>
      <w:lang w:eastAsia="es-CO"/>
    </w:rPr>
  </w:style>
  <w:style w:type="paragraph" w:customStyle="1" w:styleId="CM46">
    <w:name w:val="CM46"/>
    <w:basedOn w:val="Default"/>
    <w:next w:val="Default"/>
    <w:uiPriority w:val="99"/>
    <w:rsid w:val="007F4214"/>
    <w:pPr>
      <w:spacing w:after="275"/>
    </w:pPr>
    <w:rPr>
      <w:rFonts w:eastAsia="Calibri"/>
      <w:color w:val="auto"/>
      <w:lang w:val="es-ES" w:eastAsia="en-US"/>
    </w:rPr>
  </w:style>
  <w:style w:type="paragraph" w:customStyle="1" w:styleId="bodytext330">
    <w:name w:val="bodytext33"/>
    <w:basedOn w:val="Normal"/>
    <w:rsid w:val="007F4214"/>
    <w:pPr>
      <w:autoSpaceDE w:val="0"/>
      <w:autoSpaceDN w:val="0"/>
      <w:spacing w:after="0" w:line="240" w:lineRule="auto"/>
      <w:jc w:val="both"/>
    </w:pPr>
    <w:rPr>
      <w:rFonts w:ascii="Arial" w:eastAsia="Calibri" w:hAnsi="Arial" w:cs="Arial"/>
      <w:b/>
      <w:bCs/>
      <w:lang w:eastAsia="es-ES"/>
    </w:rPr>
  </w:style>
  <w:style w:type="paragraph" w:customStyle="1" w:styleId="cm460">
    <w:name w:val="cm46"/>
    <w:basedOn w:val="Normal"/>
    <w:rsid w:val="007F4214"/>
    <w:pPr>
      <w:autoSpaceDE w:val="0"/>
      <w:autoSpaceDN w:val="0"/>
      <w:spacing w:after="275" w:line="240" w:lineRule="auto"/>
    </w:pPr>
    <w:rPr>
      <w:rFonts w:ascii="Arial" w:eastAsia="Calibri" w:hAnsi="Arial" w:cs="Arial"/>
      <w:sz w:val="24"/>
      <w:szCs w:val="24"/>
      <w:lang w:val="en-US"/>
    </w:rPr>
  </w:style>
  <w:style w:type="paragraph" w:customStyle="1" w:styleId="Titulo6">
    <w:name w:val="Titulo 6"/>
    <w:basedOn w:val="Normal"/>
    <w:rsid w:val="007F4214"/>
    <w:pPr>
      <w:widowControl w:val="0"/>
      <w:adjustRightInd w:val="0"/>
      <w:spacing w:after="0" w:line="240" w:lineRule="auto"/>
      <w:jc w:val="both"/>
      <w:textAlignment w:val="baseline"/>
    </w:pPr>
    <w:rPr>
      <w:rFonts w:ascii="Sans Serif 12cpi" w:eastAsia="Times New Roman" w:hAnsi="Sans Serif 12cpi" w:cs="Sans Serif 12cpi"/>
      <w:spacing w:val="-3"/>
      <w:kern w:val="22"/>
      <w:sz w:val="20"/>
      <w:szCs w:val="20"/>
      <w:lang w:val="es-ES_tradnl" w:eastAsia="es-MX"/>
    </w:rPr>
  </w:style>
  <w:style w:type="paragraph" w:customStyle="1" w:styleId="Textoindependiente321">
    <w:name w:val="Texto independiente 321"/>
    <w:basedOn w:val="Normal"/>
    <w:rsid w:val="007F4214"/>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eastAsia="es-ES"/>
    </w:rPr>
  </w:style>
  <w:style w:type="character" w:customStyle="1" w:styleId="textonavy1">
    <w:name w:val="textonavy1"/>
    <w:rsid w:val="007F4214"/>
    <w:rPr>
      <w:color w:val="000080"/>
    </w:rPr>
  </w:style>
  <w:style w:type="paragraph" w:customStyle="1" w:styleId="default00">
    <w:name w:val="default0"/>
    <w:basedOn w:val="Normal"/>
    <w:rsid w:val="007F4214"/>
    <w:pPr>
      <w:autoSpaceDE w:val="0"/>
      <w:autoSpaceDN w:val="0"/>
      <w:spacing w:after="0" w:line="240" w:lineRule="auto"/>
    </w:pPr>
    <w:rPr>
      <w:rFonts w:ascii="Arial" w:eastAsia="Calibri" w:hAnsi="Arial" w:cs="Arial"/>
      <w:color w:val="000000"/>
      <w:sz w:val="24"/>
      <w:szCs w:val="24"/>
      <w:lang w:eastAsia="es-ES"/>
    </w:rPr>
  </w:style>
  <w:style w:type="paragraph" w:customStyle="1" w:styleId="bodytext210">
    <w:name w:val="bodytext21"/>
    <w:basedOn w:val="Normal"/>
    <w:rsid w:val="007F4214"/>
    <w:pPr>
      <w:spacing w:after="0" w:line="240" w:lineRule="auto"/>
      <w:ind w:left="360" w:hanging="360"/>
      <w:jc w:val="both"/>
    </w:pPr>
    <w:rPr>
      <w:rFonts w:ascii="Arial" w:eastAsia="Calibri" w:hAnsi="Arial" w:cs="Arial"/>
      <w:lang w:eastAsia="es-ES"/>
    </w:rPr>
  </w:style>
  <w:style w:type="paragraph" w:customStyle="1" w:styleId="textoindependiente210">
    <w:name w:val="textoindependiente21"/>
    <w:basedOn w:val="Normal"/>
    <w:rsid w:val="007F4214"/>
    <w:pPr>
      <w:spacing w:after="0" w:line="240" w:lineRule="auto"/>
      <w:jc w:val="both"/>
    </w:pPr>
    <w:rPr>
      <w:rFonts w:ascii="Arial" w:eastAsia="Calibri" w:hAnsi="Arial" w:cs="Arial"/>
      <w:lang w:eastAsia="es-ES"/>
    </w:rPr>
  </w:style>
  <w:style w:type="paragraph" w:customStyle="1" w:styleId="BodyText23">
    <w:name w:val="Body Text 23"/>
    <w:basedOn w:val="Normal"/>
    <w:rsid w:val="007F4214"/>
    <w:pPr>
      <w:widowControl w:val="0"/>
      <w:overflowPunct w:val="0"/>
      <w:autoSpaceDE w:val="0"/>
      <w:autoSpaceDN w:val="0"/>
      <w:adjustRightInd w:val="0"/>
      <w:spacing w:after="0" w:line="240" w:lineRule="auto"/>
      <w:jc w:val="both"/>
      <w:textAlignment w:val="baseline"/>
    </w:pPr>
    <w:rPr>
      <w:rFonts w:ascii="Arial" w:eastAsia="Times New Roman" w:hAnsi="Arial" w:cs="Times New Roman"/>
      <w:b/>
      <w:sz w:val="20"/>
      <w:szCs w:val="20"/>
      <w:u w:val="single"/>
      <w:lang w:eastAsia="es-ES"/>
    </w:rPr>
  </w:style>
  <w:style w:type="paragraph" w:customStyle="1" w:styleId="p0">
    <w:name w:val="p0"/>
    <w:basedOn w:val="Normal"/>
    <w:rsid w:val="007F4214"/>
    <w:pPr>
      <w:widowControl w:val="0"/>
      <w:tabs>
        <w:tab w:val="left" w:pos="720"/>
      </w:tabs>
      <w:spacing w:after="0" w:line="240" w:lineRule="atLeast"/>
      <w:jc w:val="both"/>
    </w:pPr>
    <w:rPr>
      <w:rFonts w:ascii="Times New Roman" w:eastAsia="Times New Roman" w:hAnsi="Times New Roman" w:cs="Times New Roman"/>
      <w:snapToGrid w:val="0"/>
      <w:sz w:val="24"/>
      <w:szCs w:val="20"/>
      <w:lang w:eastAsia="es-ES"/>
    </w:rPr>
  </w:style>
  <w:style w:type="paragraph" w:customStyle="1" w:styleId="BodyText25">
    <w:name w:val="Body Text 25"/>
    <w:basedOn w:val="Normal"/>
    <w:rsid w:val="007F4214"/>
    <w:pPr>
      <w:widowControl w:val="0"/>
      <w:autoSpaceDE w:val="0"/>
      <w:autoSpaceDN w:val="0"/>
      <w:adjustRightInd w:val="0"/>
      <w:spacing w:after="0" w:line="240" w:lineRule="auto"/>
      <w:jc w:val="both"/>
    </w:pPr>
    <w:rPr>
      <w:rFonts w:ascii="Arial" w:eastAsia="Times New Roman" w:hAnsi="Arial" w:cs="Arial"/>
      <w:lang w:eastAsia="es-ES"/>
    </w:rPr>
  </w:style>
  <w:style w:type="paragraph" w:customStyle="1" w:styleId="Textoindependiente22">
    <w:name w:val="Texto independiente 22"/>
    <w:basedOn w:val="Normal"/>
    <w:rsid w:val="007F4214"/>
    <w:pPr>
      <w:widowControl w:val="0"/>
      <w:overflowPunct w:val="0"/>
      <w:autoSpaceDE w:val="0"/>
      <w:autoSpaceDN w:val="0"/>
      <w:adjustRightInd w:val="0"/>
      <w:spacing w:after="0" w:line="240" w:lineRule="auto"/>
      <w:jc w:val="both"/>
      <w:textAlignment w:val="baseline"/>
    </w:pPr>
    <w:rPr>
      <w:rFonts w:ascii="Arial" w:eastAsia="Times New Roman" w:hAnsi="Arial" w:cs="Arial"/>
      <w:szCs w:val="20"/>
      <w:lang w:eastAsia="es-ES"/>
    </w:rPr>
  </w:style>
  <w:style w:type="paragraph" w:customStyle="1" w:styleId="NormalSencillo">
    <w:name w:val="Normal Sencillo"/>
    <w:basedOn w:val="Normal"/>
    <w:next w:val="Normal"/>
    <w:uiPriority w:val="99"/>
    <w:rsid w:val="007F4214"/>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texto2">
    <w:name w:val="texto2"/>
    <w:rsid w:val="007F4214"/>
    <w:rPr>
      <w:rFonts w:ascii="Verdana" w:hAnsi="Verdana" w:hint="default"/>
      <w:b/>
      <w:bCs/>
      <w:i w:val="0"/>
      <w:iCs w:val="0"/>
      <w:color w:val="000000"/>
      <w:sz w:val="18"/>
      <w:szCs w:val="18"/>
    </w:rPr>
  </w:style>
  <w:style w:type="paragraph" w:customStyle="1" w:styleId="CharChar1">
    <w:name w:val="Char Char1"/>
    <w:basedOn w:val="Normal"/>
    <w:rsid w:val="007F4214"/>
    <w:pPr>
      <w:spacing w:line="240" w:lineRule="exact"/>
    </w:pPr>
    <w:rPr>
      <w:rFonts w:ascii="Verdana" w:eastAsia="Times New Roman" w:hAnsi="Verdana" w:cs="Verdana"/>
      <w:color w:val="FF00FF"/>
      <w:sz w:val="20"/>
      <w:szCs w:val="20"/>
      <w:lang w:val="en-US"/>
    </w:rPr>
  </w:style>
  <w:style w:type="paragraph" w:customStyle="1" w:styleId="msolistparagraph00">
    <w:name w:val="msolistparagraph0"/>
    <w:basedOn w:val="Normal"/>
    <w:rsid w:val="007F4214"/>
    <w:pPr>
      <w:spacing w:after="200" w:line="276" w:lineRule="auto"/>
      <w:ind w:left="720"/>
    </w:pPr>
    <w:rPr>
      <w:rFonts w:ascii="Calibri" w:eastAsia="Calibri" w:hAnsi="Calibri" w:cs="Times New Roman"/>
      <w:lang w:eastAsia="es-ES"/>
    </w:rPr>
  </w:style>
  <w:style w:type="paragraph" w:customStyle="1" w:styleId="Textoindependiente23">
    <w:name w:val="Texto independiente 23"/>
    <w:basedOn w:val="Normal"/>
    <w:uiPriority w:val="99"/>
    <w:rsid w:val="007F4214"/>
    <w:pPr>
      <w:widowControl w:val="0"/>
      <w:spacing w:after="0" w:line="240" w:lineRule="auto"/>
      <w:jc w:val="both"/>
    </w:pPr>
    <w:rPr>
      <w:rFonts w:ascii="Arial" w:eastAsia="Times New Roman" w:hAnsi="Arial" w:cs="Times New Roman"/>
      <w:szCs w:val="20"/>
      <w:lang w:eastAsia="es-ES"/>
    </w:rPr>
  </w:style>
  <w:style w:type="paragraph" w:customStyle="1" w:styleId="Textoindependiente33">
    <w:name w:val="Texto independiente 33"/>
    <w:basedOn w:val="Normal"/>
    <w:uiPriority w:val="99"/>
    <w:rsid w:val="007F4214"/>
    <w:pPr>
      <w:spacing w:after="0" w:line="240" w:lineRule="auto"/>
      <w:ind w:right="6"/>
      <w:jc w:val="both"/>
    </w:pPr>
    <w:rPr>
      <w:rFonts w:ascii="Times New Roman" w:eastAsia="Times New Roman" w:hAnsi="Times New Roman" w:cs="Times New Roman"/>
      <w:b/>
      <w:sz w:val="26"/>
      <w:szCs w:val="20"/>
      <w:lang w:val="es-ES_tradnl" w:eastAsia="es-ES"/>
    </w:rPr>
  </w:style>
  <w:style w:type="paragraph" w:customStyle="1" w:styleId="textoindependiente310">
    <w:name w:val="textoindependiente31"/>
    <w:basedOn w:val="Normal"/>
    <w:rsid w:val="007F4214"/>
    <w:pPr>
      <w:spacing w:after="0" w:line="240" w:lineRule="auto"/>
      <w:jc w:val="both"/>
    </w:pPr>
    <w:rPr>
      <w:rFonts w:ascii="Arial" w:eastAsia="Calibri" w:hAnsi="Arial" w:cs="Arial"/>
      <w:b/>
      <w:bCs/>
      <w:lang w:eastAsia="es-CO"/>
    </w:rPr>
  </w:style>
  <w:style w:type="paragraph" w:styleId="TtuloTDC">
    <w:name w:val="TOC Heading"/>
    <w:basedOn w:val="Ttulo1"/>
    <w:next w:val="Normal"/>
    <w:uiPriority w:val="39"/>
    <w:unhideWhenUsed/>
    <w:qFormat/>
    <w:rsid w:val="007F4214"/>
    <w:pPr>
      <w:widowControl/>
      <w:autoSpaceDE/>
      <w:autoSpaceDN/>
      <w:spacing w:before="480" w:after="0" w:line="276" w:lineRule="auto"/>
      <w:outlineLvl w:val="9"/>
    </w:pPr>
    <w:rPr>
      <w:rFonts w:ascii="Cambria" w:hAnsi="Cambria"/>
      <w:b/>
      <w:bCs/>
      <w:color w:val="365F91"/>
      <w:sz w:val="28"/>
      <w:szCs w:val="28"/>
      <w:lang w:eastAsia="x-none"/>
    </w:rPr>
  </w:style>
  <w:style w:type="paragraph" w:styleId="TDC3">
    <w:name w:val="toc 3"/>
    <w:basedOn w:val="Normal"/>
    <w:next w:val="Normal"/>
    <w:autoRedefine/>
    <w:uiPriority w:val="39"/>
    <w:qFormat/>
    <w:rsid w:val="007F4214"/>
    <w:pPr>
      <w:spacing w:after="0" w:line="240" w:lineRule="auto"/>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qFormat/>
    <w:rsid w:val="007F4214"/>
    <w:pPr>
      <w:spacing w:after="0" w:line="240" w:lineRule="auto"/>
      <w:ind w:left="240"/>
    </w:pPr>
    <w:rPr>
      <w:rFonts w:ascii="Times New Roman" w:eastAsia="Times New Roman" w:hAnsi="Times New Roman" w:cs="Times New Roman"/>
      <w:sz w:val="24"/>
      <w:szCs w:val="24"/>
      <w:lang w:eastAsia="es-ES"/>
    </w:rPr>
  </w:style>
  <w:style w:type="character" w:customStyle="1" w:styleId="textonavy10">
    <w:name w:val="texto_navy1"/>
    <w:rsid w:val="007F4214"/>
    <w:rPr>
      <w:color w:val="000080"/>
    </w:rPr>
  </w:style>
  <w:style w:type="table" w:customStyle="1" w:styleId="Tablaconcuadrcula21">
    <w:name w:val="Tabla con cuadrícula21"/>
    <w:basedOn w:val="Tablanormal"/>
    <w:next w:val="Tablaconcuadrcula"/>
    <w:uiPriority w:val="59"/>
    <w:rsid w:val="007F42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7F4214"/>
    <w:pPr>
      <w:spacing w:after="0" w:line="240" w:lineRule="auto"/>
    </w:pPr>
    <w:rPr>
      <w:rFonts w:ascii="Courier New" w:eastAsia="Times New Roman" w:hAnsi="Courier New" w:cs="Courier New"/>
      <w:sz w:val="20"/>
      <w:szCs w:val="20"/>
      <w:lang w:eastAsia="es-ES"/>
    </w:rPr>
  </w:style>
  <w:style w:type="paragraph" w:customStyle="1" w:styleId="CM57">
    <w:name w:val="CM57"/>
    <w:basedOn w:val="Default"/>
    <w:next w:val="Default"/>
    <w:uiPriority w:val="99"/>
    <w:rsid w:val="007F4214"/>
    <w:rPr>
      <w:rFonts w:eastAsia="Calibri"/>
      <w:color w:val="auto"/>
      <w:lang w:val="es-ES" w:eastAsia="en-US"/>
    </w:rPr>
  </w:style>
  <w:style w:type="table" w:customStyle="1" w:styleId="Tablaconcuadrcula11">
    <w:name w:val="Tabla con cuadrícula11"/>
    <w:basedOn w:val="Tablanormal"/>
    <w:next w:val="Tablaconcuadrcula"/>
    <w:rsid w:val="007F42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F42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F42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7F4214"/>
    <w:pPr>
      <w:spacing w:after="0" w:line="240" w:lineRule="auto"/>
      <w:ind w:left="283" w:hanging="283"/>
      <w:contextualSpacing/>
    </w:pPr>
    <w:rPr>
      <w:rFonts w:ascii="Times New Roman" w:eastAsia="Times New Roman" w:hAnsi="Times New Roman" w:cs="Times New Roman"/>
      <w:sz w:val="24"/>
      <w:szCs w:val="24"/>
      <w:lang w:eastAsia="es-ES"/>
    </w:rPr>
  </w:style>
  <w:style w:type="paragraph" w:styleId="Lista2">
    <w:name w:val="List 2"/>
    <w:basedOn w:val="Normal"/>
    <w:rsid w:val="007F4214"/>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Lista3">
    <w:name w:val="List 3"/>
    <w:basedOn w:val="Normal"/>
    <w:rsid w:val="007F4214"/>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Lista4">
    <w:name w:val="List 4"/>
    <w:basedOn w:val="Normal"/>
    <w:rsid w:val="007F4214"/>
    <w:pPr>
      <w:spacing w:after="0" w:line="240" w:lineRule="auto"/>
      <w:ind w:left="1132" w:hanging="283"/>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rsid w:val="007F421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rsid w:val="007F4214"/>
    <w:rPr>
      <w:rFonts w:ascii="Cambria" w:eastAsia="Times New Roman" w:hAnsi="Cambria" w:cs="Times New Roman"/>
      <w:sz w:val="24"/>
      <w:szCs w:val="24"/>
      <w:shd w:val="pct20" w:color="auto" w:fill="auto"/>
      <w:lang w:eastAsia="es-ES"/>
    </w:rPr>
  </w:style>
  <w:style w:type="paragraph" w:styleId="Saludo">
    <w:name w:val="Salutation"/>
    <w:basedOn w:val="Normal"/>
    <w:next w:val="Normal"/>
    <w:link w:val="SaludoCar"/>
    <w:rsid w:val="007F4214"/>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7F4214"/>
    <w:rPr>
      <w:rFonts w:ascii="Times New Roman" w:eastAsia="Times New Roman" w:hAnsi="Times New Roman" w:cs="Times New Roman"/>
      <w:sz w:val="24"/>
      <w:szCs w:val="24"/>
      <w:lang w:eastAsia="es-ES"/>
    </w:rPr>
  </w:style>
  <w:style w:type="paragraph" w:styleId="Cierre">
    <w:name w:val="Closing"/>
    <w:basedOn w:val="Normal"/>
    <w:link w:val="CierreCar"/>
    <w:rsid w:val="007F4214"/>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7F4214"/>
    <w:rPr>
      <w:rFonts w:ascii="Times New Roman" w:eastAsia="Times New Roman" w:hAnsi="Times New Roman" w:cs="Times New Roman"/>
      <w:sz w:val="24"/>
      <w:szCs w:val="24"/>
      <w:lang w:eastAsia="es-ES"/>
    </w:rPr>
  </w:style>
  <w:style w:type="paragraph" w:styleId="Listaconvietas2">
    <w:name w:val="List Bullet 2"/>
    <w:basedOn w:val="Normal"/>
    <w:rsid w:val="007F4214"/>
    <w:pPr>
      <w:numPr>
        <w:numId w:val="9"/>
      </w:numPr>
      <w:spacing w:after="0" w:line="240" w:lineRule="auto"/>
      <w:contextualSpacing/>
    </w:pPr>
    <w:rPr>
      <w:rFonts w:ascii="Times New Roman" w:eastAsia="Times New Roman" w:hAnsi="Times New Roman" w:cs="Times New Roman"/>
      <w:sz w:val="24"/>
      <w:szCs w:val="24"/>
      <w:lang w:eastAsia="es-ES"/>
    </w:rPr>
  </w:style>
  <w:style w:type="paragraph" w:styleId="Listaconvietas4">
    <w:name w:val="List Bullet 4"/>
    <w:basedOn w:val="Normal"/>
    <w:rsid w:val="007F4214"/>
    <w:pPr>
      <w:numPr>
        <w:numId w:val="10"/>
      </w:numPr>
      <w:spacing w:after="0" w:line="240" w:lineRule="auto"/>
      <w:contextualSpacing/>
    </w:pPr>
    <w:rPr>
      <w:rFonts w:ascii="Times New Roman" w:eastAsia="Times New Roman" w:hAnsi="Times New Roman" w:cs="Times New Roman"/>
      <w:sz w:val="24"/>
      <w:szCs w:val="24"/>
      <w:lang w:eastAsia="es-ES"/>
    </w:rPr>
  </w:style>
  <w:style w:type="paragraph" w:styleId="Listaconvietas5">
    <w:name w:val="List Bullet 5"/>
    <w:basedOn w:val="Normal"/>
    <w:rsid w:val="007F4214"/>
    <w:pPr>
      <w:numPr>
        <w:numId w:val="11"/>
      </w:numPr>
      <w:spacing w:after="0" w:line="240" w:lineRule="auto"/>
      <w:contextualSpacing/>
    </w:pPr>
    <w:rPr>
      <w:rFonts w:ascii="Times New Roman" w:eastAsia="Times New Roman" w:hAnsi="Times New Roman" w:cs="Times New Roman"/>
      <w:sz w:val="24"/>
      <w:szCs w:val="24"/>
      <w:lang w:eastAsia="es-ES"/>
    </w:rPr>
  </w:style>
  <w:style w:type="paragraph" w:customStyle="1" w:styleId="ListaCC">
    <w:name w:val="Lista CC."/>
    <w:basedOn w:val="Normal"/>
    <w:rsid w:val="007F4214"/>
    <w:pPr>
      <w:spacing w:after="0" w:line="240" w:lineRule="auto"/>
    </w:pPr>
    <w:rPr>
      <w:rFonts w:ascii="Times New Roman" w:eastAsia="Times New Roman" w:hAnsi="Times New Roman" w:cs="Times New Roman"/>
      <w:sz w:val="24"/>
      <w:szCs w:val="24"/>
      <w:lang w:eastAsia="es-ES"/>
    </w:rPr>
  </w:style>
  <w:style w:type="paragraph" w:styleId="Continuarlista2">
    <w:name w:val="List Continue 2"/>
    <w:basedOn w:val="Normal"/>
    <w:rsid w:val="007F4214"/>
    <w:pPr>
      <w:spacing w:after="120" w:line="240" w:lineRule="auto"/>
      <w:ind w:left="566"/>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7F4214"/>
    <w:pPr>
      <w:spacing w:after="0" w:line="240" w:lineRule="auto"/>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7F4214"/>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Car">
    <w:name w:val="Texto independiente primera sangría Car"/>
    <w:basedOn w:val="TextoindependienteCar"/>
    <w:link w:val="Textoindependienteprimerasangra"/>
    <w:rsid w:val="007F4214"/>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7F4214"/>
    <w:pPr>
      <w:spacing w:after="120"/>
      <w:ind w:left="283" w:firstLine="210"/>
      <w:jc w:val="left"/>
    </w:pPr>
    <w:rPr>
      <w:rFonts w:ascii="Times New Roman" w:hAnsi="Times New Roman" w:cs="Times New Roman"/>
      <w:b w:val="0"/>
      <w:noProof w:val="0"/>
      <w:sz w:val="24"/>
      <w:lang w:val="es-ES"/>
    </w:rPr>
  </w:style>
  <w:style w:type="character" w:customStyle="1" w:styleId="Textoindependienteprimerasangra2Car">
    <w:name w:val="Texto independiente primera sangría 2 Car"/>
    <w:basedOn w:val="SangradetextonormalCar"/>
    <w:link w:val="Textoindependienteprimerasangra2"/>
    <w:rsid w:val="007F4214"/>
    <w:rPr>
      <w:rFonts w:ascii="Times New Roman" w:eastAsia="Times New Roman" w:hAnsi="Times New Roman" w:cs="Times New Roman"/>
      <w:b w:val="0"/>
      <w:noProof/>
      <w:sz w:val="24"/>
      <w:szCs w:val="24"/>
      <w:lang w:val="es-ES" w:eastAsia="es-ES"/>
    </w:rPr>
  </w:style>
  <w:style w:type="character" w:customStyle="1" w:styleId="TitleChar1">
    <w:name w:val="Title Char1"/>
    <w:uiPriority w:val="99"/>
    <w:locked/>
    <w:rsid w:val="007F4214"/>
    <w:rPr>
      <w:rFonts w:ascii="Verdana" w:hAnsi="Verdana"/>
      <w:b/>
      <w:sz w:val="28"/>
      <w:lang w:val="es-ES_tradnl" w:eastAsia="es-ES"/>
    </w:rPr>
  </w:style>
  <w:style w:type="paragraph" w:customStyle="1" w:styleId="3">
    <w:name w:val="3"/>
    <w:basedOn w:val="Normal"/>
    <w:next w:val="Ttulo"/>
    <w:uiPriority w:val="99"/>
    <w:qFormat/>
    <w:rsid w:val="007F4214"/>
    <w:pPr>
      <w:tabs>
        <w:tab w:val="left" w:pos="900"/>
      </w:tabs>
      <w:spacing w:after="0" w:line="240" w:lineRule="auto"/>
      <w:ind w:right="51"/>
      <w:jc w:val="center"/>
    </w:pPr>
    <w:rPr>
      <w:rFonts w:ascii="Cambria" w:eastAsia="Calibri" w:hAnsi="Cambria" w:cs="Times New Roman"/>
      <w:b/>
      <w:bCs/>
      <w:kern w:val="28"/>
      <w:sz w:val="32"/>
      <w:szCs w:val="32"/>
      <w:lang w:val="x-none" w:eastAsia="x-none"/>
    </w:rPr>
  </w:style>
  <w:style w:type="paragraph" w:customStyle="1" w:styleId="Ttulos1">
    <w:name w:val="Títulos 1"/>
    <w:basedOn w:val="Normal"/>
    <w:rsid w:val="007F4214"/>
    <w:pPr>
      <w:numPr>
        <w:numId w:val="12"/>
      </w:numPr>
      <w:spacing w:after="0" w:line="240" w:lineRule="auto"/>
      <w:jc w:val="both"/>
    </w:pPr>
    <w:rPr>
      <w:rFonts w:ascii="Arial" w:eastAsia="Times New Roman" w:hAnsi="Arial" w:cs="Arial"/>
      <w:b/>
      <w:bCs/>
      <w:lang w:eastAsia="es-ES"/>
    </w:rPr>
  </w:style>
  <w:style w:type="paragraph" w:customStyle="1" w:styleId="Anap">
    <w:name w:val="Anap"/>
    <w:basedOn w:val="Normal"/>
    <w:rsid w:val="007F4214"/>
    <w:pPr>
      <w:spacing w:after="0" w:line="480" w:lineRule="auto"/>
      <w:jc w:val="both"/>
    </w:pPr>
    <w:rPr>
      <w:rFonts w:ascii="Book Antiqua" w:eastAsia="Times New Roman" w:hAnsi="Book Antiqua" w:cs="Times New Roman"/>
      <w:sz w:val="24"/>
      <w:szCs w:val="20"/>
      <w:lang w:val="es-ES_tradnl" w:eastAsia="es-ES"/>
    </w:rPr>
  </w:style>
  <w:style w:type="paragraph" w:customStyle="1" w:styleId="Textoindependiente24">
    <w:name w:val="Texto independiente 24"/>
    <w:basedOn w:val="Normal"/>
    <w:rsid w:val="007F4214"/>
    <w:pPr>
      <w:widowControl w:val="0"/>
      <w:spacing w:after="0" w:line="240" w:lineRule="auto"/>
      <w:jc w:val="both"/>
    </w:pPr>
    <w:rPr>
      <w:rFonts w:ascii="Arial" w:eastAsia="Times New Roman" w:hAnsi="Arial" w:cs="Times New Roman"/>
      <w:szCs w:val="20"/>
      <w:lang w:eastAsia="es-ES"/>
    </w:rPr>
  </w:style>
  <w:style w:type="paragraph" w:customStyle="1" w:styleId="Textoindependiente34">
    <w:name w:val="Texto independiente 34"/>
    <w:basedOn w:val="Normal"/>
    <w:rsid w:val="007F4214"/>
    <w:pPr>
      <w:spacing w:after="0" w:line="240" w:lineRule="auto"/>
      <w:ind w:right="6"/>
      <w:jc w:val="both"/>
    </w:pPr>
    <w:rPr>
      <w:rFonts w:ascii="Times New Roman" w:eastAsia="Times New Roman" w:hAnsi="Times New Roman" w:cs="Times New Roman"/>
      <w:b/>
      <w:sz w:val="26"/>
      <w:szCs w:val="20"/>
      <w:lang w:val="es-ES_tradnl" w:eastAsia="es-ES"/>
    </w:rPr>
  </w:style>
  <w:style w:type="paragraph" w:customStyle="1" w:styleId="Texto1">
    <w:name w:val="Texto 1"/>
    <w:basedOn w:val="Normal"/>
    <w:rsid w:val="007F4214"/>
    <w:pPr>
      <w:spacing w:after="0" w:line="240" w:lineRule="auto"/>
      <w:jc w:val="both"/>
    </w:pPr>
    <w:rPr>
      <w:rFonts w:ascii="Arial" w:eastAsia="Times New Roman" w:hAnsi="Arial" w:cs="Arial"/>
      <w:lang w:eastAsia="es-ES"/>
    </w:rPr>
  </w:style>
  <w:style w:type="character" w:customStyle="1" w:styleId="Ttulo3Car1">
    <w:name w:val="Título 3 Car1"/>
    <w:aliases w:val="1.1.1Título 3 Car1,Edgar 3 Car1"/>
    <w:semiHidden/>
    <w:rsid w:val="007F4214"/>
    <w:rPr>
      <w:rFonts w:ascii="Cambria" w:eastAsia="Times New Roman" w:hAnsi="Cambria" w:cs="Times New Roman"/>
      <w:color w:val="243F60"/>
      <w:sz w:val="24"/>
      <w:szCs w:val="24"/>
      <w:lang w:val="es-ES" w:eastAsia="es-ES"/>
    </w:rPr>
  </w:style>
  <w:style w:type="character" w:customStyle="1" w:styleId="Ttulo4Car1">
    <w:name w:val="Título 4 Car1"/>
    <w:aliases w:val="Edgar 4 Car1"/>
    <w:semiHidden/>
    <w:rsid w:val="007F4214"/>
    <w:rPr>
      <w:rFonts w:ascii="Cambria" w:eastAsia="Times New Roman" w:hAnsi="Cambria" w:cs="Times New Roman"/>
      <w:i/>
      <w:iCs/>
      <w:color w:val="365F91"/>
      <w:lang w:val="es-ES" w:eastAsia="es-ES"/>
    </w:rPr>
  </w:style>
  <w:style w:type="paragraph" w:customStyle="1" w:styleId="msonormal0">
    <w:name w:val="msonormal"/>
    <w:basedOn w:val="Normal"/>
    <w:uiPriority w:val="99"/>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ft Car2,Footnote Text Char Char Car1,Footnote Text1 Char Car1,Footnote Text Char Char Char Char Car1,Texto nota pie2 Car1,ft1 Car1,ft Car Car Car1 Car1,Texto nota pie Car2 Car1,ft Car Car2 Car1,ft Car Car1,ft Car Car Car Car1"/>
    <w:uiPriority w:val="99"/>
    <w:semiHidden/>
    <w:rsid w:val="007F4214"/>
    <w:rPr>
      <w:rFonts w:ascii="Times New Roman" w:eastAsia="Times New Roman" w:hAnsi="Times New Roman" w:cs="Times New Roman"/>
      <w:sz w:val="20"/>
      <w:szCs w:val="20"/>
      <w:lang w:eastAsia="es-ES"/>
    </w:rPr>
  </w:style>
  <w:style w:type="character" w:customStyle="1" w:styleId="EncabezadoCar1">
    <w:name w:val="Encabezado Car1"/>
    <w:aliases w:val="encabezado Car1"/>
    <w:uiPriority w:val="99"/>
    <w:semiHidden/>
    <w:rsid w:val="007F4214"/>
    <w:rPr>
      <w:rFonts w:ascii="Times New Roman" w:eastAsia="Times New Roman" w:hAnsi="Times New Roman" w:cs="Times New Roman"/>
      <w:sz w:val="20"/>
      <w:szCs w:val="20"/>
      <w:lang w:eastAsia="es-ES"/>
    </w:rPr>
  </w:style>
  <w:style w:type="numbering" w:customStyle="1" w:styleId="1111112">
    <w:name w:val="1 / 1.1 / 1.1.12"/>
    <w:basedOn w:val="Sinlista"/>
    <w:next w:val="111111"/>
    <w:rsid w:val="007F4214"/>
    <w:pPr>
      <w:numPr>
        <w:numId w:val="8"/>
      </w:numPr>
    </w:pPr>
  </w:style>
  <w:style w:type="numbering" w:styleId="111111">
    <w:name w:val="Outline List 2"/>
    <w:basedOn w:val="Sinlista"/>
    <w:uiPriority w:val="99"/>
    <w:semiHidden/>
    <w:unhideWhenUsed/>
    <w:rsid w:val="007F4214"/>
    <w:pPr>
      <w:numPr>
        <w:numId w:val="13"/>
      </w:numPr>
    </w:pPr>
  </w:style>
  <w:style w:type="character" w:customStyle="1" w:styleId="Mencinsinresolver1">
    <w:name w:val="Mención sin resolver1"/>
    <w:uiPriority w:val="99"/>
    <w:unhideWhenUsed/>
    <w:rsid w:val="007F4214"/>
    <w:rPr>
      <w:color w:val="605E5C"/>
      <w:shd w:val="clear" w:color="auto" w:fill="E1DFDD"/>
    </w:rPr>
  </w:style>
  <w:style w:type="table" w:customStyle="1" w:styleId="Tabladecuadrcula1clara-nfasis12">
    <w:name w:val="Tabla de cuadrícula 1 clara - Énfasis 12"/>
    <w:basedOn w:val="Tablanormal"/>
    <w:uiPriority w:val="46"/>
    <w:rsid w:val="007F421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customStyle="1" w:styleId="scxw222630995">
    <w:name w:val="scxw222630995"/>
    <w:basedOn w:val="Fuentedeprrafopredeter"/>
    <w:rsid w:val="007F4214"/>
  </w:style>
  <w:style w:type="character" w:customStyle="1" w:styleId="TitleChar">
    <w:name w:val="Title Char"/>
    <w:locked/>
    <w:rsid w:val="007F4214"/>
    <w:rPr>
      <w:rFonts w:ascii="Bookman Old Style" w:hAnsi="Bookman Old Style" w:cs="Times New Roman"/>
      <w:b/>
      <w:sz w:val="20"/>
      <w:szCs w:val="20"/>
      <w:lang w:val="es-ES_tradnl" w:eastAsia="es-ES"/>
    </w:rPr>
  </w:style>
  <w:style w:type="paragraph" w:customStyle="1" w:styleId="pf2">
    <w:name w:val="pf2"/>
    <w:basedOn w:val="Normal"/>
    <w:rsid w:val="007F4214"/>
    <w:pPr>
      <w:spacing w:before="100" w:beforeAutospacing="1" w:after="100" w:afterAutospacing="1" w:line="240" w:lineRule="auto"/>
    </w:pPr>
    <w:rPr>
      <w:rFonts w:ascii="Calibri" w:eastAsia="Times New Roman" w:hAnsi="Calibri" w:cs="Calibri"/>
      <w:lang w:eastAsia="es-CO"/>
    </w:rPr>
  </w:style>
  <w:style w:type="paragraph" w:customStyle="1" w:styleId="pf1">
    <w:name w:val="pf1"/>
    <w:basedOn w:val="Normal"/>
    <w:rsid w:val="007F4214"/>
    <w:pPr>
      <w:spacing w:before="100" w:beforeAutospacing="1" w:after="100" w:afterAutospacing="1" w:line="240" w:lineRule="auto"/>
    </w:pPr>
    <w:rPr>
      <w:rFonts w:ascii="Calibri" w:eastAsia="Times New Roman" w:hAnsi="Calibri" w:cs="Calibri"/>
      <w:lang w:eastAsia="es-CO"/>
    </w:rPr>
  </w:style>
  <w:style w:type="character" w:customStyle="1" w:styleId="cf31">
    <w:name w:val="cf31"/>
    <w:rsid w:val="007F4214"/>
    <w:rPr>
      <w:rFonts w:ascii="Segoe UI" w:hAnsi="Segoe UI" w:cs="Segoe UI" w:hint="default"/>
      <w:sz w:val="18"/>
      <w:szCs w:val="18"/>
      <w:shd w:val="clear" w:color="auto" w:fill="FFFF00"/>
    </w:rPr>
  </w:style>
  <w:style w:type="character" w:customStyle="1" w:styleId="cf41">
    <w:name w:val="cf41"/>
    <w:rsid w:val="007F4214"/>
    <w:rPr>
      <w:rFonts w:ascii="Segoe UI" w:hAnsi="Segoe UI" w:cs="Segoe UI" w:hint="default"/>
      <w:sz w:val="18"/>
      <w:szCs w:val="18"/>
    </w:rPr>
  </w:style>
  <w:style w:type="paragraph" w:customStyle="1" w:styleId="western">
    <w:name w:val="western"/>
    <w:basedOn w:val="Normal"/>
    <w:rsid w:val="007F4214"/>
    <w:pPr>
      <w:spacing w:before="100" w:beforeAutospacing="1" w:after="0" w:line="240" w:lineRule="auto"/>
      <w:jc w:val="both"/>
    </w:pPr>
    <w:rPr>
      <w:rFonts w:ascii="Arial" w:eastAsia="Times New Roman" w:hAnsi="Arial" w:cs="Arial"/>
      <w:sz w:val="24"/>
      <w:szCs w:val="24"/>
      <w:lang w:eastAsia="es-ES"/>
    </w:rPr>
  </w:style>
  <w:style w:type="paragraph" w:customStyle="1" w:styleId="MARITZA4">
    <w:name w:val="MARITZA4"/>
    <w:basedOn w:val="Normal"/>
    <w:rsid w:val="007F4214"/>
    <w:pPr>
      <w:widowControl w:val="0"/>
      <w:tabs>
        <w:tab w:val="left" w:pos="-720"/>
        <w:tab w:val="left" w:pos="0"/>
      </w:tabs>
      <w:suppressAutoHyphens/>
      <w:spacing w:after="0" w:line="240" w:lineRule="auto"/>
      <w:jc w:val="center"/>
    </w:pPr>
    <w:rPr>
      <w:rFonts w:ascii="Courier New" w:eastAsia="Times New Roman" w:hAnsi="Courier New" w:cs="Courier New"/>
      <w:b/>
      <w:bCs/>
      <w:spacing w:val="-2"/>
      <w:sz w:val="24"/>
      <w:szCs w:val="24"/>
      <w:lang w:val="en-US" w:eastAsia="es-ES"/>
    </w:rPr>
  </w:style>
  <w:style w:type="paragraph" w:customStyle="1" w:styleId="xparagraph">
    <w:name w:val="x_paragraph"/>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normaltextrun">
    <w:name w:val="x_normaltextrun"/>
    <w:rsid w:val="007F4214"/>
  </w:style>
  <w:style w:type="character" w:customStyle="1" w:styleId="xeop">
    <w:name w:val="x_eop"/>
    <w:rsid w:val="007F4214"/>
  </w:style>
  <w:style w:type="character" w:customStyle="1" w:styleId="xmsohyperlink">
    <w:name w:val="x_msohyperlink"/>
    <w:rsid w:val="007F4214"/>
  </w:style>
  <w:style w:type="paragraph" w:customStyle="1" w:styleId="WW-Estilopredeterminado">
    <w:name w:val="WW-Estilo predeterminado"/>
    <w:rsid w:val="007F4214"/>
    <w:pPr>
      <w:widowControl w:val="0"/>
      <w:suppressAutoHyphens/>
      <w:spacing w:after="0" w:line="100" w:lineRule="atLeast"/>
    </w:pPr>
    <w:rPr>
      <w:rFonts w:ascii="Verdana" w:eastAsia="Verdana" w:hAnsi="Verdana" w:cs="Verdana"/>
      <w:sz w:val="24"/>
      <w:szCs w:val="24"/>
      <w:lang w:val="es-ES" w:eastAsia="zh-CN"/>
    </w:rPr>
  </w:style>
  <w:style w:type="paragraph" w:customStyle="1" w:styleId="xxxmsonormal">
    <w:name w:val="x_x_xmsonormal"/>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7kj7a2fss">
    <w:name w:val="mark7kj7a2fss"/>
    <w:basedOn w:val="Fuentedeprrafopredeter"/>
    <w:rsid w:val="007F4214"/>
  </w:style>
  <w:style w:type="paragraph" w:customStyle="1" w:styleId="TDC41">
    <w:name w:val="TDC 41"/>
    <w:basedOn w:val="Normal"/>
    <w:next w:val="Normal"/>
    <w:autoRedefine/>
    <w:uiPriority w:val="39"/>
    <w:unhideWhenUsed/>
    <w:rsid w:val="007F4214"/>
    <w:pPr>
      <w:spacing w:after="0"/>
      <w:ind w:left="600"/>
    </w:pPr>
    <w:rPr>
      <w:rFonts w:ascii="Calibri" w:eastAsia="Calibri" w:hAnsi="Calibri" w:cs="Calibri"/>
      <w:color w:val="000000"/>
      <w:sz w:val="18"/>
      <w:szCs w:val="18"/>
    </w:rPr>
  </w:style>
  <w:style w:type="paragraph" w:customStyle="1" w:styleId="TDC51">
    <w:name w:val="TDC 51"/>
    <w:basedOn w:val="Normal"/>
    <w:next w:val="Normal"/>
    <w:autoRedefine/>
    <w:uiPriority w:val="39"/>
    <w:unhideWhenUsed/>
    <w:rsid w:val="007F4214"/>
    <w:pPr>
      <w:spacing w:after="0"/>
      <w:ind w:left="800"/>
    </w:pPr>
    <w:rPr>
      <w:rFonts w:ascii="Calibri" w:eastAsia="Calibri" w:hAnsi="Calibri" w:cs="Calibri"/>
      <w:color w:val="000000"/>
      <w:sz w:val="18"/>
      <w:szCs w:val="18"/>
    </w:rPr>
  </w:style>
  <w:style w:type="paragraph" w:customStyle="1" w:styleId="TDC61">
    <w:name w:val="TDC 61"/>
    <w:basedOn w:val="Normal"/>
    <w:next w:val="Normal"/>
    <w:autoRedefine/>
    <w:uiPriority w:val="39"/>
    <w:unhideWhenUsed/>
    <w:rsid w:val="007F4214"/>
    <w:pPr>
      <w:spacing w:after="0"/>
      <w:ind w:left="1000"/>
    </w:pPr>
    <w:rPr>
      <w:rFonts w:ascii="Calibri" w:eastAsia="Calibri" w:hAnsi="Calibri" w:cs="Calibri"/>
      <w:color w:val="000000"/>
      <w:sz w:val="18"/>
      <w:szCs w:val="18"/>
    </w:rPr>
  </w:style>
  <w:style w:type="paragraph" w:customStyle="1" w:styleId="TDC71">
    <w:name w:val="TDC 71"/>
    <w:basedOn w:val="Normal"/>
    <w:next w:val="Normal"/>
    <w:autoRedefine/>
    <w:uiPriority w:val="39"/>
    <w:unhideWhenUsed/>
    <w:rsid w:val="007F4214"/>
    <w:pPr>
      <w:spacing w:after="0"/>
      <w:ind w:left="1200"/>
    </w:pPr>
    <w:rPr>
      <w:rFonts w:ascii="Calibri" w:eastAsia="Calibri" w:hAnsi="Calibri" w:cs="Calibri"/>
      <w:color w:val="000000"/>
      <w:sz w:val="18"/>
      <w:szCs w:val="18"/>
    </w:rPr>
  </w:style>
  <w:style w:type="paragraph" w:customStyle="1" w:styleId="TDC81">
    <w:name w:val="TDC 81"/>
    <w:basedOn w:val="Normal"/>
    <w:next w:val="Normal"/>
    <w:autoRedefine/>
    <w:uiPriority w:val="39"/>
    <w:unhideWhenUsed/>
    <w:rsid w:val="007F4214"/>
    <w:pPr>
      <w:spacing w:after="0"/>
      <w:ind w:left="1400"/>
    </w:pPr>
    <w:rPr>
      <w:rFonts w:ascii="Calibri" w:eastAsia="Calibri" w:hAnsi="Calibri" w:cs="Calibri"/>
      <w:color w:val="000000"/>
      <w:sz w:val="18"/>
      <w:szCs w:val="18"/>
    </w:rPr>
  </w:style>
  <w:style w:type="paragraph" w:customStyle="1" w:styleId="TDC91">
    <w:name w:val="TDC 91"/>
    <w:basedOn w:val="Normal"/>
    <w:next w:val="Normal"/>
    <w:autoRedefine/>
    <w:uiPriority w:val="39"/>
    <w:unhideWhenUsed/>
    <w:rsid w:val="007F4214"/>
    <w:pPr>
      <w:spacing w:after="0"/>
      <w:ind w:left="1600"/>
    </w:pPr>
    <w:rPr>
      <w:rFonts w:ascii="Calibri" w:eastAsia="Calibri" w:hAnsi="Calibri" w:cs="Calibri"/>
      <w:color w:val="000000"/>
      <w:sz w:val="18"/>
      <w:szCs w:val="18"/>
    </w:rPr>
  </w:style>
  <w:style w:type="paragraph" w:customStyle="1" w:styleId="Capitulo3">
    <w:name w:val="Capitulo 3"/>
    <w:basedOn w:val="Normal"/>
    <w:qFormat/>
    <w:rsid w:val="007F4214"/>
    <w:pPr>
      <w:keepNext/>
      <w:numPr>
        <w:numId w:val="14"/>
      </w:numPr>
      <w:spacing w:before="120" w:after="200" w:line="276" w:lineRule="auto"/>
      <w:outlineLvl w:val="1"/>
    </w:pPr>
    <w:rPr>
      <w:rFonts w:ascii="Times New Roman" w:eastAsia="Times New Roman" w:hAnsi="Times New Roman" w:cs="Arial"/>
      <w:b/>
      <w:color w:val="000000"/>
      <w:sz w:val="24"/>
      <w:szCs w:val="20"/>
      <w:lang w:eastAsia="es-CO"/>
    </w:rPr>
  </w:style>
  <w:style w:type="character" w:customStyle="1" w:styleId="ms-button-flexcontainer">
    <w:name w:val="ms-button-flexcontainer"/>
    <w:basedOn w:val="Fuentedeprrafopredeter"/>
    <w:rsid w:val="007F4214"/>
  </w:style>
  <w:style w:type="paragraph" w:customStyle="1" w:styleId="clusulas">
    <w:name w:val="cláusulas"/>
    <w:basedOn w:val="Normal"/>
    <w:qFormat/>
    <w:rsid w:val="007F4214"/>
    <w:pPr>
      <w:numPr>
        <w:numId w:val="15"/>
      </w:numPr>
      <w:spacing w:before="120" w:after="120" w:line="240" w:lineRule="auto"/>
      <w:ind w:left="360"/>
      <w:jc w:val="both"/>
    </w:pPr>
    <w:rPr>
      <w:rFonts w:ascii="Arial" w:eastAsia="Arial" w:hAnsi="Arial" w:cs="Times New Roman"/>
      <w:b/>
      <w:sz w:val="24"/>
    </w:rPr>
  </w:style>
  <w:style w:type="character" w:customStyle="1" w:styleId="Mencinsinresolver2">
    <w:name w:val="Mención sin resolver2"/>
    <w:uiPriority w:val="99"/>
    <w:semiHidden/>
    <w:unhideWhenUsed/>
    <w:rsid w:val="007F4214"/>
    <w:rPr>
      <w:color w:val="605E5C"/>
      <w:shd w:val="clear" w:color="auto" w:fill="E1DFDD"/>
    </w:rPr>
  </w:style>
  <w:style w:type="character" w:customStyle="1" w:styleId="Invias-VietaNumeradaCar">
    <w:name w:val="Invias-Viñeta Numerada Car"/>
    <w:link w:val="Invias-VietaNumerada"/>
    <w:uiPriority w:val="99"/>
    <w:locked/>
    <w:rsid w:val="007F4214"/>
    <w:rPr>
      <w:rFonts w:ascii="Arial Narrow" w:eastAsia="Times New Roman" w:hAnsi="Arial Narrow"/>
      <w:sz w:val="24"/>
      <w:szCs w:val="24"/>
      <w:lang w:val="en-US" w:eastAsia="es-ES"/>
    </w:rPr>
  </w:style>
  <w:style w:type="paragraph" w:customStyle="1" w:styleId="Invias-VietaNumerada">
    <w:name w:val="Invias-Viñeta Numerada"/>
    <w:next w:val="Normal"/>
    <w:link w:val="Invias-VietaNumeradaCar"/>
    <w:uiPriority w:val="99"/>
    <w:qFormat/>
    <w:rsid w:val="007F4214"/>
    <w:pPr>
      <w:spacing w:before="240" w:after="120" w:line="240" w:lineRule="auto"/>
      <w:jc w:val="both"/>
    </w:pPr>
    <w:rPr>
      <w:rFonts w:ascii="Arial Narrow" w:eastAsia="Times New Roman" w:hAnsi="Arial Narrow"/>
      <w:sz w:val="24"/>
      <w:szCs w:val="24"/>
      <w:lang w:val="en-US" w:eastAsia="es-ES"/>
    </w:rPr>
  </w:style>
  <w:style w:type="table" w:customStyle="1" w:styleId="Cuadrculadetablaclara1">
    <w:name w:val="Cuadrícula de tabla clara1"/>
    <w:basedOn w:val="Tablanormal"/>
    <w:next w:val="Tablaconcuadrculaclara"/>
    <w:uiPriority w:val="99"/>
    <w:rsid w:val="007F421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7F421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cf11">
    <w:name w:val="cf11"/>
    <w:rsid w:val="007F4214"/>
    <w:rPr>
      <w:rFonts w:ascii="Segoe UI" w:hAnsi="Segoe UI" w:cs="Segoe UI" w:hint="default"/>
      <w:sz w:val="18"/>
      <w:szCs w:val="18"/>
    </w:rPr>
  </w:style>
  <w:style w:type="character" w:customStyle="1" w:styleId="findhit">
    <w:name w:val="findhit"/>
    <w:basedOn w:val="Fuentedeprrafopredeter"/>
    <w:rsid w:val="007F4214"/>
  </w:style>
  <w:style w:type="table" w:styleId="Tablaconcuadrculaclara">
    <w:name w:val="Grid Table Light"/>
    <w:basedOn w:val="Tablanormal"/>
    <w:uiPriority w:val="40"/>
    <w:rsid w:val="007F4214"/>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0">
    <w:name w:val="Table Grid 1"/>
    <w:basedOn w:val="Tablanormal"/>
    <w:rsid w:val="007F4214"/>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tema">
    <w:name w:val="Table Theme"/>
    <w:basedOn w:val="Tablanormal"/>
    <w:rsid w:val="007F42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7">
    <w:name w:val="Table Grid 7"/>
    <w:basedOn w:val="Tablanormal"/>
    <w:rsid w:val="007F4214"/>
    <w:pPr>
      <w:spacing w:after="0" w:line="240" w:lineRule="auto"/>
    </w:pPr>
    <w:rPr>
      <w:rFonts w:ascii="Times New Roman" w:eastAsia="Times New Roman" w:hAnsi="Times New Roman" w:cs="Times New Roman"/>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5">
    <w:name w:val="Table Grid 5"/>
    <w:basedOn w:val="Tablanormal"/>
    <w:rsid w:val="007F4214"/>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concolores">
    <w:name w:val="Grid Table 7 Colorful"/>
    <w:basedOn w:val="Tablanormal"/>
    <w:uiPriority w:val="52"/>
    <w:rsid w:val="007F4214"/>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Tablaconlista5">
    <w:name w:val="Table List 5"/>
    <w:basedOn w:val="Tablanormal"/>
    <w:rsid w:val="007F4214"/>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NormalTable0">
    <w:name w:val="Normal Table0"/>
    <w:uiPriority w:val="2"/>
    <w:semiHidden/>
    <w:unhideWhenUsed/>
    <w:qFormat/>
    <w:rsid w:val="007F421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3">
    <w:name w:val="Mención sin resolver3"/>
    <w:uiPriority w:val="99"/>
    <w:semiHidden/>
    <w:unhideWhenUsed/>
    <w:rsid w:val="007F4214"/>
    <w:rPr>
      <w:color w:val="605E5C"/>
      <w:shd w:val="clear" w:color="auto" w:fill="E1DFDD"/>
    </w:rPr>
  </w:style>
  <w:style w:type="character" w:customStyle="1" w:styleId="Mencinsinresolver4">
    <w:name w:val="Mención sin resolver4"/>
    <w:uiPriority w:val="99"/>
    <w:semiHidden/>
    <w:unhideWhenUsed/>
    <w:rsid w:val="007F4214"/>
    <w:rPr>
      <w:color w:val="605E5C"/>
      <w:shd w:val="clear" w:color="auto" w:fill="E1DFDD"/>
    </w:rPr>
  </w:style>
  <w:style w:type="table" w:customStyle="1" w:styleId="TableNormal">
    <w:name w:val="Table Normal"/>
    <w:uiPriority w:val="2"/>
    <w:semiHidden/>
    <w:unhideWhenUsed/>
    <w:qFormat/>
    <w:rsid w:val="007F4214"/>
    <w:pPr>
      <w:widowControl w:val="0"/>
      <w:autoSpaceDE w:val="0"/>
      <w:autoSpaceDN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numbering" w:customStyle="1" w:styleId="1111111">
    <w:name w:val="1 / 1.1 / 1.1.11"/>
    <w:basedOn w:val="Sinlista"/>
    <w:next w:val="111111"/>
    <w:uiPriority w:val="99"/>
    <w:semiHidden/>
    <w:unhideWhenUsed/>
    <w:rsid w:val="0055144F"/>
  </w:style>
  <w:style w:type="numbering" w:customStyle="1" w:styleId="1111113">
    <w:name w:val="1 / 1.1 / 1.1.13"/>
    <w:basedOn w:val="Sinlista"/>
    <w:next w:val="111111"/>
    <w:uiPriority w:val="99"/>
    <w:semiHidden/>
    <w:unhideWhenUsed/>
    <w:rsid w:val="00551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23</Pages>
  <Words>9008</Words>
  <Characters>49548</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Maritza Garcia</dc:creator>
  <cp:keywords/>
  <dc:description/>
  <cp:lastModifiedBy>Maritza Garcia</cp:lastModifiedBy>
  <cp:revision>3</cp:revision>
  <dcterms:created xsi:type="dcterms:W3CDTF">2026-04-20T17:23:00Z</dcterms:created>
  <dcterms:modified xsi:type="dcterms:W3CDTF">2026-04-20T20:42:00Z</dcterms:modified>
</cp:coreProperties>
</file>