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B0B538" w14:textId="641A0713" w:rsidR="00F148F1" w:rsidRDefault="006434BE">
      <w:r>
        <w:rPr>
          <w:noProof/>
        </w:rPr>
        <w:drawing>
          <wp:inline distT="0" distB="0" distL="0" distR="0" wp14:anchorId="46F49BC1" wp14:editId="54E80524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4B4D" w14:textId="51255E77" w:rsidR="006434BE" w:rsidRDefault="006434BE">
      <w:r>
        <w:t>En la bandeja de oficios hay 6 documentos pendientes por respuesta de 472  de entrega y recibido.</w:t>
      </w:r>
    </w:p>
    <w:sectPr w:rsidR="006434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4BE"/>
    <w:rsid w:val="006434BE"/>
    <w:rsid w:val="00F1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E9AB3"/>
  <w15:chartTrackingRefBased/>
  <w15:docId w15:val="{332C4D22-95D4-4AAE-9C79-74DC0D01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85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elba gutierrez gutierrez</dc:creator>
  <cp:keywords/>
  <dc:description/>
  <cp:lastModifiedBy>Dora elba gutierrez gutierrez</cp:lastModifiedBy>
  <cp:revision>1</cp:revision>
  <dcterms:created xsi:type="dcterms:W3CDTF">2020-12-26T18:04:00Z</dcterms:created>
  <dcterms:modified xsi:type="dcterms:W3CDTF">2020-12-26T18:06:00Z</dcterms:modified>
</cp:coreProperties>
</file>