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46331" w14:textId="6B495514" w:rsidR="002B54B0" w:rsidRDefault="00541EC8">
      <w:r>
        <w:rPr>
          <w:noProof/>
        </w:rPr>
        <w:drawing>
          <wp:inline distT="0" distB="0" distL="0" distR="0" wp14:anchorId="7751C378" wp14:editId="6F9DAEC1">
            <wp:extent cx="5400040" cy="30378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54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EC8"/>
    <w:rsid w:val="002B54B0"/>
    <w:rsid w:val="004632A0"/>
    <w:rsid w:val="004A4C80"/>
    <w:rsid w:val="004D0719"/>
    <w:rsid w:val="00541EC8"/>
    <w:rsid w:val="008015B9"/>
    <w:rsid w:val="00D600F8"/>
    <w:rsid w:val="00F9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33F28"/>
  <w15:chartTrackingRefBased/>
  <w15:docId w15:val="{4A8C4A35-9581-4D79-BDF7-59FD29BBD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Betancourt Sanchez</dc:creator>
  <cp:keywords/>
  <dc:description/>
  <cp:lastModifiedBy>Edith Betancourt Sanchez</cp:lastModifiedBy>
  <cp:revision>1</cp:revision>
  <dcterms:created xsi:type="dcterms:W3CDTF">2020-12-18T20:28:00Z</dcterms:created>
  <dcterms:modified xsi:type="dcterms:W3CDTF">2020-12-18T20:30:00Z</dcterms:modified>
</cp:coreProperties>
</file>