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EDB44" w14:textId="77777777" w:rsidR="00273C51" w:rsidRPr="008E233E" w:rsidRDefault="00273C51" w:rsidP="00490565">
      <w:pPr>
        <w:spacing w:after="0"/>
        <w:rPr>
          <w:rFonts w:ascii="Arial" w:hAnsi="Arial" w:cs="Arial"/>
          <w:sz w:val="20"/>
          <w:szCs w:val="20"/>
        </w:rPr>
      </w:pPr>
    </w:p>
    <w:p w14:paraId="600EA78D" w14:textId="24B075D3" w:rsidR="00490565" w:rsidRPr="008E233E" w:rsidRDefault="00273C51" w:rsidP="00490565">
      <w:pPr>
        <w:spacing w:after="0"/>
        <w:jc w:val="center"/>
        <w:rPr>
          <w:rFonts w:ascii="Arial" w:hAnsi="Arial" w:cs="Arial"/>
          <w:b/>
          <w:bCs/>
          <w:sz w:val="20"/>
          <w:szCs w:val="20"/>
        </w:rPr>
      </w:pPr>
      <w:r w:rsidRPr="008E233E">
        <w:rPr>
          <w:rFonts w:ascii="Arial" w:hAnsi="Arial" w:cs="Arial"/>
          <w:b/>
          <w:bCs/>
          <w:sz w:val="20"/>
          <w:szCs w:val="20"/>
        </w:rPr>
        <w:t xml:space="preserve">ANEXO No. </w:t>
      </w:r>
      <w:r w:rsidR="002925D8" w:rsidRPr="008E233E">
        <w:rPr>
          <w:rFonts w:ascii="Arial" w:hAnsi="Arial" w:cs="Arial"/>
          <w:b/>
          <w:bCs/>
          <w:sz w:val="20"/>
          <w:szCs w:val="20"/>
        </w:rPr>
        <w:t>4</w:t>
      </w:r>
    </w:p>
    <w:p w14:paraId="2D3EC2FC" w14:textId="74F0E4E3" w:rsidR="00937493" w:rsidRPr="008E233E" w:rsidRDefault="00273C51" w:rsidP="00490565">
      <w:pPr>
        <w:spacing w:after="0"/>
        <w:jc w:val="center"/>
        <w:rPr>
          <w:rFonts w:ascii="Arial" w:hAnsi="Arial" w:cs="Arial"/>
          <w:b/>
          <w:bCs/>
          <w:sz w:val="20"/>
          <w:szCs w:val="20"/>
        </w:rPr>
      </w:pPr>
      <w:r w:rsidRPr="008E233E">
        <w:rPr>
          <w:rFonts w:ascii="Arial" w:hAnsi="Arial" w:cs="Arial"/>
          <w:b/>
          <w:bCs/>
          <w:sz w:val="20"/>
          <w:szCs w:val="20"/>
        </w:rPr>
        <w:t>PROPUESTA ECON</w:t>
      </w:r>
      <w:r w:rsidR="004F3684">
        <w:rPr>
          <w:rFonts w:ascii="Arial" w:hAnsi="Arial" w:cs="Arial"/>
          <w:b/>
          <w:bCs/>
          <w:sz w:val="20"/>
          <w:szCs w:val="20"/>
        </w:rPr>
        <w:t>Ó</w:t>
      </w:r>
      <w:r w:rsidRPr="008E233E">
        <w:rPr>
          <w:rFonts w:ascii="Arial" w:hAnsi="Arial" w:cs="Arial"/>
          <w:b/>
          <w:bCs/>
          <w:sz w:val="20"/>
          <w:szCs w:val="20"/>
        </w:rPr>
        <w:t>MICA</w:t>
      </w:r>
    </w:p>
    <w:p w14:paraId="084DA812" w14:textId="77777777" w:rsidR="00E418FE" w:rsidRPr="008E233E" w:rsidRDefault="00E418FE" w:rsidP="00490565">
      <w:pPr>
        <w:spacing w:after="0"/>
        <w:jc w:val="center"/>
        <w:rPr>
          <w:rFonts w:ascii="Arial" w:hAnsi="Arial" w:cs="Arial"/>
          <w:b/>
          <w:bCs/>
          <w:sz w:val="20"/>
          <w:szCs w:val="20"/>
        </w:rPr>
      </w:pPr>
    </w:p>
    <w:p w14:paraId="6B099E47" w14:textId="77777777" w:rsidR="00E418FE" w:rsidRPr="008E233E" w:rsidRDefault="00E418FE" w:rsidP="00490565">
      <w:pPr>
        <w:spacing w:after="0"/>
        <w:jc w:val="center"/>
        <w:rPr>
          <w:rFonts w:ascii="Arial" w:hAnsi="Arial" w:cs="Arial"/>
          <w:b/>
          <w:bCs/>
          <w:sz w:val="20"/>
          <w:szCs w:val="20"/>
        </w:rPr>
      </w:pPr>
    </w:p>
    <w:p w14:paraId="6B09FB9B" w14:textId="1F294877" w:rsidR="00E418FE" w:rsidRPr="008E233E" w:rsidRDefault="00E418FE" w:rsidP="00E418FE">
      <w:pPr>
        <w:ind w:right="50"/>
        <w:jc w:val="both"/>
        <w:rPr>
          <w:rFonts w:ascii="Arial" w:hAnsi="Arial" w:cs="Arial"/>
          <w:b/>
          <w:bCs/>
          <w:sz w:val="20"/>
          <w:szCs w:val="20"/>
          <w:lang w:val="es-ES_tradnl"/>
        </w:rPr>
      </w:pPr>
      <w:r w:rsidRPr="008E233E">
        <w:rPr>
          <w:rFonts w:ascii="Arial" w:hAnsi="Arial" w:cs="Arial"/>
          <w:b/>
          <w:sz w:val="20"/>
          <w:szCs w:val="20"/>
        </w:rPr>
        <w:t xml:space="preserve">OBJETO: </w:t>
      </w:r>
      <w:r w:rsidR="00F05989" w:rsidRPr="00F05989">
        <w:rPr>
          <w:rFonts w:ascii="Arial" w:hAnsi="Arial" w:cs="Arial"/>
          <w:b/>
          <w:bCs/>
          <w:sz w:val="20"/>
          <w:szCs w:val="20"/>
        </w:rPr>
        <w:t>“CONTRATAR SERVICIO DE JUZGAMIENTO PARA EL DESARROLLO DE LA PRIMERA FASE MUNICIPAL DE LOS JUEGOS INTERCOLEGIADOS 2026 DEL MUNICIPIO DE GIRARDOT.” ALCANCE DEL OBJETO: EN EL ENTENDI</w:t>
      </w:r>
      <w:r w:rsidR="009D008C">
        <w:rPr>
          <w:rFonts w:ascii="Arial" w:hAnsi="Arial" w:cs="Arial"/>
          <w:b/>
          <w:bCs/>
          <w:sz w:val="20"/>
          <w:szCs w:val="20"/>
        </w:rPr>
        <w:t>D</w:t>
      </w:r>
      <w:r w:rsidR="00F05989" w:rsidRPr="00F05989">
        <w:rPr>
          <w:rFonts w:ascii="Arial" w:hAnsi="Arial" w:cs="Arial"/>
          <w:b/>
          <w:bCs/>
          <w:sz w:val="20"/>
          <w:szCs w:val="20"/>
        </w:rPr>
        <w:t>O QUE ESTA CONTRATACIÓN CORRESPONDE A LA PRIMERA FA</w:t>
      </w:r>
      <w:r w:rsidR="00B4526D">
        <w:rPr>
          <w:rFonts w:ascii="Arial" w:hAnsi="Arial" w:cs="Arial"/>
          <w:b/>
          <w:bCs/>
          <w:sz w:val="20"/>
          <w:szCs w:val="20"/>
        </w:rPr>
        <w:t>S</w:t>
      </w:r>
      <w:r w:rsidR="00F05989" w:rsidRPr="00F05989">
        <w:rPr>
          <w:rFonts w:ascii="Arial" w:hAnsi="Arial" w:cs="Arial"/>
          <w:b/>
          <w:bCs/>
          <w:sz w:val="20"/>
          <w:szCs w:val="20"/>
        </w:rPr>
        <w:t>E DE LOS JUEGOS INTERCOLEGIADOS 2026, PARA GARANTIZAR LOS FINES DE ESTA CONTRATACIÓN SE REQUIERE LA ADQUISICIÓN DE BIENES Y SERVICIOS NECESARIOS A CARGO DE LA ENTIDAD MUNICIPIO DE GIRARDOT.</w:t>
      </w:r>
    </w:p>
    <w:p w14:paraId="3B881092" w14:textId="1CD397ED" w:rsidR="00D85066" w:rsidRDefault="00E418FE" w:rsidP="00E02BE0">
      <w:pPr>
        <w:ind w:right="50"/>
        <w:jc w:val="both"/>
        <w:rPr>
          <w:rFonts w:ascii="Arial" w:hAnsi="Arial" w:cs="Arial"/>
          <w:b/>
          <w:sz w:val="20"/>
          <w:szCs w:val="20"/>
        </w:rPr>
      </w:pPr>
      <w:r w:rsidRPr="008E233E">
        <w:rPr>
          <w:rFonts w:ascii="Arial" w:hAnsi="Arial" w:cs="Arial"/>
          <w:b/>
          <w:sz w:val="20"/>
          <w:szCs w:val="20"/>
        </w:rPr>
        <w:t>PROCESO: MC</w:t>
      </w:r>
      <w:r w:rsidR="00411A15" w:rsidRPr="008E233E">
        <w:rPr>
          <w:rFonts w:ascii="Arial" w:hAnsi="Arial" w:cs="Arial"/>
          <w:b/>
          <w:sz w:val="20"/>
          <w:szCs w:val="20"/>
        </w:rPr>
        <w:t xml:space="preserve"> </w:t>
      </w:r>
      <w:r w:rsidRPr="008E233E">
        <w:rPr>
          <w:rFonts w:ascii="Arial" w:hAnsi="Arial" w:cs="Arial"/>
          <w:b/>
          <w:sz w:val="20"/>
          <w:szCs w:val="20"/>
        </w:rPr>
        <w:t>No.</w:t>
      </w:r>
      <w:r w:rsidR="00EE1A90">
        <w:rPr>
          <w:rFonts w:ascii="Arial" w:hAnsi="Arial" w:cs="Arial"/>
          <w:b/>
          <w:sz w:val="20"/>
          <w:szCs w:val="20"/>
        </w:rPr>
        <w:t xml:space="preserve"> 017-</w:t>
      </w:r>
      <w:r w:rsidRPr="008E233E">
        <w:rPr>
          <w:rFonts w:ascii="Arial" w:hAnsi="Arial" w:cs="Arial"/>
          <w:b/>
          <w:sz w:val="20"/>
          <w:szCs w:val="20"/>
        </w:rPr>
        <w:t>202</w:t>
      </w:r>
      <w:r w:rsidR="00C91B19" w:rsidRPr="008E233E">
        <w:rPr>
          <w:rFonts w:ascii="Arial" w:hAnsi="Arial" w:cs="Arial"/>
          <w:b/>
          <w:sz w:val="20"/>
          <w:szCs w:val="20"/>
        </w:rPr>
        <w:t>6</w:t>
      </w:r>
    </w:p>
    <w:tbl>
      <w:tblPr>
        <w:tblW w:w="9209" w:type="dxa"/>
        <w:jc w:val="center"/>
        <w:tblCellMar>
          <w:left w:w="70" w:type="dxa"/>
          <w:right w:w="70" w:type="dxa"/>
        </w:tblCellMar>
        <w:tblLook w:val="04A0" w:firstRow="1" w:lastRow="0" w:firstColumn="1" w:lastColumn="0" w:noHBand="0" w:noVBand="1"/>
      </w:tblPr>
      <w:tblGrid>
        <w:gridCol w:w="625"/>
        <w:gridCol w:w="2659"/>
        <w:gridCol w:w="2940"/>
        <w:gridCol w:w="976"/>
        <w:gridCol w:w="902"/>
        <w:gridCol w:w="1107"/>
      </w:tblGrid>
      <w:tr w:rsidR="00DE0302" w:rsidRPr="00DE0302" w14:paraId="35876DA7" w14:textId="2AFACFB3" w:rsidTr="004C5FEC">
        <w:trPr>
          <w:trHeight w:val="315"/>
          <w:tblHeader/>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773591C3" w14:textId="77777777"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color w:val="000000"/>
                <w:sz w:val="16"/>
                <w:szCs w:val="16"/>
                <w:lang w:eastAsia="es-CO"/>
              </w:rPr>
              <w:t>ITEM</w:t>
            </w:r>
          </w:p>
        </w:tc>
        <w:tc>
          <w:tcPr>
            <w:tcW w:w="2659" w:type="dxa"/>
            <w:tcBorders>
              <w:top w:val="single" w:sz="4" w:space="0" w:color="auto"/>
              <w:left w:val="nil"/>
              <w:bottom w:val="single" w:sz="4" w:space="0" w:color="auto"/>
              <w:right w:val="single" w:sz="4" w:space="0" w:color="auto"/>
            </w:tcBorders>
            <w:noWrap/>
            <w:vAlign w:val="center"/>
            <w:hideMark/>
          </w:tcPr>
          <w:p w14:paraId="5D25D748" w14:textId="77777777"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color w:val="000000"/>
                <w:sz w:val="16"/>
                <w:szCs w:val="16"/>
                <w:lang w:eastAsia="es-CO"/>
              </w:rPr>
              <w:t>DEPORTE</w:t>
            </w:r>
          </w:p>
        </w:tc>
        <w:tc>
          <w:tcPr>
            <w:tcW w:w="2940" w:type="dxa"/>
            <w:tcBorders>
              <w:top w:val="single" w:sz="4" w:space="0" w:color="auto"/>
              <w:left w:val="nil"/>
              <w:bottom w:val="single" w:sz="4" w:space="0" w:color="auto"/>
              <w:right w:val="single" w:sz="4" w:space="0" w:color="auto"/>
            </w:tcBorders>
            <w:noWrap/>
            <w:vAlign w:val="center"/>
            <w:hideMark/>
          </w:tcPr>
          <w:p w14:paraId="0FC0BF4C" w14:textId="77777777"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color w:val="000000"/>
                <w:sz w:val="16"/>
                <w:szCs w:val="16"/>
                <w:lang w:eastAsia="es-CO"/>
              </w:rPr>
              <w:t>DESCRIPCIÓN</w:t>
            </w:r>
          </w:p>
        </w:tc>
        <w:tc>
          <w:tcPr>
            <w:tcW w:w="976" w:type="dxa"/>
            <w:tcBorders>
              <w:top w:val="single" w:sz="4" w:space="0" w:color="auto"/>
              <w:left w:val="nil"/>
              <w:bottom w:val="single" w:sz="4" w:space="0" w:color="auto"/>
              <w:right w:val="single" w:sz="4" w:space="0" w:color="auto"/>
            </w:tcBorders>
            <w:noWrap/>
            <w:vAlign w:val="center"/>
            <w:hideMark/>
          </w:tcPr>
          <w:p w14:paraId="70778DCA" w14:textId="77777777"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color w:val="000000"/>
                <w:sz w:val="16"/>
                <w:szCs w:val="16"/>
                <w:lang w:eastAsia="es-CO"/>
              </w:rPr>
              <w:t>CANTIDAD</w:t>
            </w:r>
          </w:p>
        </w:tc>
        <w:tc>
          <w:tcPr>
            <w:tcW w:w="902" w:type="dxa"/>
            <w:tcBorders>
              <w:top w:val="single" w:sz="4" w:space="0" w:color="auto"/>
              <w:left w:val="nil"/>
              <w:bottom w:val="single" w:sz="4" w:space="0" w:color="auto"/>
              <w:right w:val="single" w:sz="4" w:space="0" w:color="auto"/>
            </w:tcBorders>
            <w:vAlign w:val="center"/>
          </w:tcPr>
          <w:p w14:paraId="3DC997EB" w14:textId="2BE8269E"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sz w:val="16"/>
                <w:szCs w:val="16"/>
              </w:rPr>
              <w:t>VALOR UNITARIO + IVA</w:t>
            </w:r>
          </w:p>
        </w:tc>
        <w:tc>
          <w:tcPr>
            <w:tcW w:w="1107" w:type="dxa"/>
            <w:tcBorders>
              <w:top w:val="single" w:sz="4" w:space="0" w:color="auto"/>
              <w:left w:val="nil"/>
              <w:bottom w:val="single" w:sz="4" w:space="0" w:color="auto"/>
              <w:right w:val="single" w:sz="4" w:space="0" w:color="auto"/>
            </w:tcBorders>
            <w:vAlign w:val="center"/>
          </w:tcPr>
          <w:p w14:paraId="72FEDFA4" w14:textId="4A72C2D6" w:rsidR="00DE0302" w:rsidRPr="004C5FEC" w:rsidRDefault="00DE0302" w:rsidP="004C5FEC">
            <w:pPr>
              <w:jc w:val="center"/>
              <w:rPr>
                <w:rFonts w:ascii="Arial" w:hAnsi="Arial" w:cs="Arial"/>
                <w:b/>
                <w:bCs/>
                <w:color w:val="000000"/>
                <w:sz w:val="16"/>
                <w:szCs w:val="16"/>
                <w:lang w:eastAsia="es-CO"/>
              </w:rPr>
            </w:pPr>
            <w:r w:rsidRPr="004C5FEC">
              <w:rPr>
                <w:rFonts w:ascii="Arial" w:hAnsi="Arial" w:cs="Arial"/>
                <w:b/>
                <w:bCs/>
                <w:sz w:val="16"/>
                <w:szCs w:val="16"/>
              </w:rPr>
              <w:t>VALOR TOTAL</w:t>
            </w:r>
          </w:p>
        </w:tc>
      </w:tr>
      <w:tr w:rsidR="00DE0302" w:rsidRPr="00DE0302" w14:paraId="2912F442" w14:textId="36D679B6"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27866F7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2659" w:type="dxa"/>
            <w:tcBorders>
              <w:top w:val="nil"/>
              <w:left w:val="nil"/>
              <w:bottom w:val="single" w:sz="4" w:space="0" w:color="auto"/>
              <w:right w:val="single" w:sz="4" w:space="0" w:color="auto"/>
            </w:tcBorders>
            <w:noWrap/>
            <w:vAlign w:val="center"/>
            <w:hideMark/>
          </w:tcPr>
          <w:p w14:paraId="6B6F133A"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juvenil masculino</w:t>
            </w:r>
          </w:p>
        </w:tc>
        <w:tc>
          <w:tcPr>
            <w:tcW w:w="2940" w:type="dxa"/>
            <w:tcBorders>
              <w:top w:val="nil"/>
              <w:left w:val="nil"/>
              <w:bottom w:val="single" w:sz="4" w:space="0" w:color="auto"/>
              <w:right w:val="single" w:sz="4" w:space="0" w:color="auto"/>
            </w:tcBorders>
            <w:noWrap/>
            <w:vAlign w:val="bottom"/>
            <w:hideMark/>
          </w:tcPr>
          <w:p w14:paraId="1F418099"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arbitral juez central</w:t>
            </w:r>
          </w:p>
        </w:tc>
        <w:tc>
          <w:tcPr>
            <w:tcW w:w="976" w:type="dxa"/>
            <w:tcBorders>
              <w:top w:val="nil"/>
              <w:left w:val="nil"/>
              <w:bottom w:val="single" w:sz="4" w:space="0" w:color="auto"/>
              <w:right w:val="single" w:sz="4" w:space="0" w:color="auto"/>
            </w:tcBorders>
            <w:noWrap/>
            <w:vAlign w:val="center"/>
            <w:hideMark/>
          </w:tcPr>
          <w:p w14:paraId="2EEF300B"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10</w:t>
            </w:r>
          </w:p>
        </w:tc>
        <w:tc>
          <w:tcPr>
            <w:tcW w:w="902" w:type="dxa"/>
            <w:tcBorders>
              <w:top w:val="nil"/>
              <w:left w:val="nil"/>
              <w:bottom w:val="single" w:sz="4" w:space="0" w:color="auto"/>
              <w:right w:val="single" w:sz="4" w:space="0" w:color="auto"/>
            </w:tcBorders>
          </w:tcPr>
          <w:p w14:paraId="1FC7FA4C"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5D07FA94"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550A919A" w14:textId="1624FA34"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57314EC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w:t>
            </w:r>
          </w:p>
        </w:tc>
        <w:tc>
          <w:tcPr>
            <w:tcW w:w="2659" w:type="dxa"/>
            <w:tcBorders>
              <w:top w:val="nil"/>
              <w:left w:val="nil"/>
              <w:bottom w:val="single" w:sz="4" w:space="0" w:color="auto"/>
              <w:right w:val="single" w:sz="4" w:space="0" w:color="auto"/>
            </w:tcBorders>
            <w:noWrap/>
            <w:vAlign w:val="center"/>
            <w:hideMark/>
          </w:tcPr>
          <w:p w14:paraId="19A8417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pre juvenil masculino</w:t>
            </w:r>
          </w:p>
        </w:tc>
        <w:tc>
          <w:tcPr>
            <w:tcW w:w="2940" w:type="dxa"/>
            <w:tcBorders>
              <w:top w:val="nil"/>
              <w:left w:val="nil"/>
              <w:bottom w:val="single" w:sz="4" w:space="0" w:color="auto"/>
              <w:right w:val="single" w:sz="4" w:space="0" w:color="auto"/>
            </w:tcBorders>
            <w:noWrap/>
            <w:vAlign w:val="bottom"/>
            <w:hideMark/>
          </w:tcPr>
          <w:p w14:paraId="66E396BE"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arbitral juez central</w:t>
            </w:r>
          </w:p>
        </w:tc>
        <w:tc>
          <w:tcPr>
            <w:tcW w:w="976" w:type="dxa"/>
            <w:tcBorders>
              <w:top w:val="nil"/>
              <w:left w:val="nil"/>
              <w:bottom w:val="single" w:sz="4" w:space="0" w:color="auto"/>
              <w:right w:val="single" w:sz="4" w:space="0" w:color="auto"/>
            </w:tcBorders>
            <w:noWrap/>
            <w:vAlign w:val="center"/>
            <w:hideMark/>
          </w:tcPr>
          <w:p w14:paraId="441AD92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10</w:t>
            </w:r>
          </w:p>
        </w:tc>
        <w:tc>
          <w:tcPr>
            <w:tcW w:w="902" w:type="dxa"/>
            <w:tcBorders>
              <w:top w:val="nil"/>
              <w:left w:val="nil"/>
              <w:bottom w:val="single" w:sz="4" w:space="0" w:color="auto"/>
              <w:right w:val="single" w:sz="4" w:space="0" w:color="auto"/>
            </w:tcBorders>
          </w:tcPr>
          <w:p w14:paraId="28C089C3"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239F48BA"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18F54EFA" w14:textId="30B5C503"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11809D43"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3</w:t>
            </w:r>
          </w:p>
        </w:tc>
        <w:tc>
          <w:tcPr>
            <w:tcW w:w="2659" w:type="dxa"/>
            <w:tcBorders>
              <w:top w:val="nil"/>
              <w:left w:val="nil"/>
              <w:bottom w:val="single" w:sz="4" w:space="0" w:color="auto"/>
              <w:right w:val="single" w:sz="4" w:space="0" w:color="auto"/>
            </w:tcBorders>
            <w:noWrap/>
            <w:vAlign w:val="center"/>
            <w:hideMark/>
          </w:tcPr>
          <w:p w14:paraId="0E1DBE6D"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de salón juvenil femenino</w:t>
            </w:r>
          </w:p>
        </w:tc>
        <w:tc>
          <w:tcPr>
            <w:tcW w:w="2940" w:type="dxa"/>
            <w:tcBorders>
              <w:top w:val="nil"/>
              <w:left w:val="nil"/>
              <w:bottom w:val="single" w:sz="4" w:space="0" w:color="auto"/>
              <w:right w:val="single" w:sz="4" w:space="0" w:color="auto"/>
            </w:tcBorders>
            <w:noWrap/>
            <w:vAlign w:val="bottom"/>
            <w:hideMark/>
          </w:tcPr>
          <w:p w14:paraId="261F2016"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131EA03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14</w:t>
            </w:r>
          </w:p>
        </w:tc>
        <w:tc>
          <w:tcPr>
            <w:tcW w:w="902" w:type="dxa"/>
            <w:tcBorders>
              <w:top w:val="nil"/>
              <w:left w:val="nil"/>
              <w:bottom w:val="single" w:sz="4" w:space="0" w:color="auto"/>
              <w:right w:val="single" w:sz="4" w:space="0" w:color="auto"/>
            </w:tcBorders>
          </w:tcPr>
          <w:p w14:paraId="11D3D240"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4853DBD5"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33899C83" w14:textId="542548C1"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15E37D01"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4</w:t>
            </w:r>
          </w:p>
        </w:tc>
        <w:tc>
          <w:tcPr>
            <w:tcW w:w="2659" w:type="dxa"/>
            <w:tcBorders>
              <w:top w:val="nil"/>
              <w:left w:val="nil"/>
              <w:bottom w:val="single" w:sz="4" w:space="0" w:color="auto"/>
              <w:right w:val="single" w:sz="4" w:space="0" w:color="auto"/>
            </w:tcBorders>
            <w:noWrap/>
            <w:vAlign w:val="center"/>
            <w:hideMark/>
          </w:tcPr>
          <w:p w14:paraId="533F3AF9"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de salón juvenil masculino</w:t>
            </w:r>
          </w:p>
        </w:tc>
        <w:tc>
          <w:tcPr>
            <w:tcW w:w="2940" w:type="dxa"/>
            <w:tcBorders>
              <w:top w:val="nil"/>
              <w:left w:val="nil"/>
              <w:bottom w:val="single" w:sz="4" w:space="0" w:color="auto"/>
              <w:right w:val="single" w:sz="4" w:space="0" w:color="auto"/>
            </w:tcBorders>
            <w:noWrap/>
            <w:vAlign w:val="bottom"/>
            <w:hideMark/>
          </w:tcPr>
          <w:p w14:paraId="3BC6315B"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3D60542A"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42</w:t>
            </w:r>
          </w:p>
        </w:tc>
        <w:tc>
          <w:tcPr>
            <w:tcW w:w="902" w:type="dxa"/>
            <w:tcBorders>
              <w:top w:val="nil"/>
              <w:left w:val="nil"/>
              <w:bottom w:val="single" w:sz="4" w:space="0" w:color="auto"/>
              <w:right w:val="single" w:sz="4" w:space="0" w:color="auto"/>
            </w:tcBorders>
          </w:tcPr>
          <w:p w14:paraId="51FBE534"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564EDCE"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70DDF4DD" w14:textId="7C03BB91"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41460B7B"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5</w:t>
            </w:r>
          </w:p>
        </w:tc>
        <w:tc>
          <w:tcPr>
            <w:tcW w:w="2659" w:type="dxa"/>
            <w:tcBorders>
              <w:top w:val="nil"/>
              <w:left w:val="nil"/>
              <w:bottom w:val="single" w:sz="4" w:space="0" w:color="auto"/>
              <w:right w:val="single" w:sz="4" w:space="0" w:color="auto"/>
            </w:tcBorders>
            <w:noWrap/>
            <w:vAlign w:val="center"/>
            <w:hideMark/>
          </w:tcPr>
          <w:p w14:paraId="373348DF"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de salón pre juvenil femenino</w:t>
            </w:r>
          </w:p>
        </w:tc>
        <w:tc>
          <w:tcPr>
            <w:tcW w:w="2940" w:type="dxa"/>
            <w:tcBorders>
              <w:top w:val="nil"/>
              <w:left w:val="nil"/>
              <w:bottom w:val="single" w:sz="4" w:space="0" w:color="auto"/>
              <w:right w:val="single" w:sz="4" w:space="0" w:color="auto"/>
            </w:tcBorders>
            <w:noWrap/>
            <w:vAlign w:val="bottom"/>
            <w:hideMark/>
          </w:tcPr>
          <w:p w14:paraId="457F6F06"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44D3151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12</w:t>
            </w:r>
          </w:p>
        </w:tc>
        <w:tc>
          <w:tcPr>
            <w:tcW w:w="902" w:type="dxa"/>
            <w:tcBorders>
              <w:top w:val="nil"/>
              <w:left w:val="nil"/>
              <w:bottom w:val="single" w:sz="4" w:space="0" w:color="auto"/>
              <w:right w:val="single" w:sz="4" w:space="0" w:color="auto"/>
            </w:tcBorders>
          </w:tcPr>
          <w:p w14:paraId="37AF4C60"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63FB1AC"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3B0E4843" w14:textId="448FE109"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0E07C1B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6</w:t>
            </w:r>
          </w:p>
        </w:tc>
        <w:tc>
          <w:tcPr>
            <w:tcW w:w="2659" w:type="dxa"/>
            <w:tcBorders>
              <w:top w:val="nil"/>
              <w:left w:val="nil"/>
              <w:bottom w:val="single" w:sz="4" w:space="0" w:color="auto"/>
              <w:right w:val="single" w:sz="4" w:space="0" w:color="auto"/>
            </w:tcBorders>
            <w:noWrap/>
            <w:vAlign w:val="center"/>
            <w:hideMark/>
          </w:tcPr>
          <w:p w14:paraId="5AA0487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voleibol juvenil femenino</w:t>
            </w:r>
          </w:p>
        </w:tc>
        <w:tc>
          <w:tcPr>
            <w:tcW w:w="2940" w:type="dxa"/>
            <w:tcBorders>
              <w:top w:val="nil"/>
              <w:left w:val="nil"/>
              <w:bottom w:val="single" w:sz="4" w:space="0" w:color="auto"/>
              <w:right w:val="single" w:sz="4" w:space="0" w:color="auto"/>
            </w:tcBorders>
            <w:noWrap/>
            <w:vAlign w:val="bottom"/>
            <w:hideMark/>
          </w:tcPr>
          <w:p w14:paraId="520846FB"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2297F7E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14</w:t>
            </w:r>
          </w:p>
        </w:tc>
        <w:tc>
          <w:tcPr>
            <w:tcW w:w="902" w:type="dxa"/>
            <w:tcBorders>
              <w:top w:val="nil"/>
              <w:left w:val="nil"/>
              <w:bottom w:val="single" w:sz="4" w:space="0" w:color="auto"/>
              <w:right w:val="single" w:sz="4" w:space="0" w:color="auto"/>
            </w:tcBorders>
          </w:tcPr>
          <w:p w14:paraId="5823A599"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5EB8F008"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634B4CA0" w14:textId="77DD53F8"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2DF70909"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7</w:t>
            </w:r>
          </w:p>
        </w:tc>
        <w:tc>
          <w:tcPr>
            <w:tcW w:w="2659" w:type="dxa"/>
            <w:tcBorders>
              <w:top w:val="nil"/>
              <w:left w:val="nil"/>
              <w:bottom w:val="single" w:sz="4" w:space="0" w:color="auto"/>
              <w:right w:val="single" w:sz="4" w:space="0" w:color="auto"/>
            </w:tcBorders>
            <w:noWrap/>
            <w:vAlign w:val="center"/>
            <w:hideMark/>
          </w:tcPr>
          <w:p w14:paraId="792257D0"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voleibol juvenil masculino</w:t>
            </w:r>
          </w:p>
        </w:tc>
        <w:tc>
          <w:tcPr>
            <w:tcW w:w="2940" w:type="dxa"/>
            <w:tcBorders>
              <w:top w:val="nil"/>
              <w:left w:val="nil"/>
              <w:bottom w:val="single" w:sz="4" w:space="0" w:color="auto"/>
              <w:right w:val="single" w:sz="4" w:space="0" w:color="auto"/>
            </w:tcBorders>
            <w:noWrap/>
            <w:vAlign w:val="bottom"/>
            <w:hideMark/>
          </w:tcPr>
          <w:p w14:paraId="358FB396"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64E9400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902" w:type="dxa"/>
            <w:tcBorders>
              <w:top w:val="nil"/>
              <w:left w:val="nil"/>
              <w:bottom w:val="single" w:sz="4" w:space="0" w:color="auto"/>
              <w:right w:val="single" w:sz="4" w:space="0" w:color="auto"/>
            </w:tcBorders>
          </w:tcPr>
          <w:p w14:paraId="67D28920"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00EB54F9"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4E79CB53" w14:textId="5F277BF1"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5AC77369"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2659" w:type="dxa"/>
            <w:tcBorders>
              <w:top w:val="nil"/>
              <w:left w:val="nil"/>
              <w:bottom w:val="single" w:sz="4" w:space="0" w:color="auto"/>
              <w:right w:val="single" w:sz="4" w:space="0" w:color="auto"/>
            </w:tcBorders>
            <w:noWrap/>
            <w:vAlign w:val="center"/>
            <w:hideMark/>
          </w:tcPr>
          <w:p w14:paraId="30A36274"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voleibol pre juvenil femenino</w:t>
            </w:r>
          </w:p>
        </w:tc>
        <w:tc>
          <w:tcPr>
            <w:tcW w:w="2940" w:type="dxa"/>
            <w:tcBorders>
              <w:top w:val="nil"/>
              <w:left w:val="nil"/>
              <w:bottom w:val="single" w:sz="4" w:space="0" w:color="auto"/>
              <w:right w:val="single" w:sz="4" w:space="0" w:color="auto"/>
            </w:tcBorders>
            <w:noWrap/>
            <w:vAlign w:val="bottom"/>
            <w:hideMark/>
          </w:tcPr>
          <w:p w14:paraId="0704D7C8"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5FD6CCC0"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12</w:t>
            </w:r>
          </w:p>
        </w:tc>
        <w:tc>
          <w:tcPr>
            <w:tcW w:w="902" w:type="dxa"/>
            <w:tcBorders>
              <w:top w:val="nil"/>
              <w:left w:val="nil"/>
              <w:bottom w:val="single" w:sz="4" w:space="0" w:color="auto"/>
              <w:right w:val="single" w:sz="4" w:space="0" w:color="auto"/>
            </w:tcBorders>
          </w:tcPr>
          <w:p w14:paraId="3E8B6E73"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08CAC231"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25566627" w14:textId="6588977B"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317A065F"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9</w:t>
            </w:r>
          </w:p>
        </w:tc>
        <w:tc>
          <w:tcPr>
            <w:tcW w:w="2659" w:type="dxa"/>
            <w:tcBorders>
              <w:top w:val="nil"/>
              <w:left w:val="nil"/>
              <w:bottom w:val="single" w:sz="4" w:space="0" w:color="auto"/>
              <w:right w:val="single" w:sz="4" w:space="0" w:color="auto"/>
            </w:tcBorders>
            <w:noWrap/>
            <w:vAlign w:val="center"/>
            <w:hideMark/>
          </w:tcPr>
          <w:p w14:paraId="31532E79"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voleibol pre juvenil masculino</w:t>
            </w:r>
          </w:p>
        </w:tc>
        <w:tc>
          <w:tcPr>
            <w:tcW w:w="2940" w:type="dxa"/>
            <w:tcBorders>
              <w:top w:val="nil"/>
              <w:left w:val="nil"/>
              <w:bottom w:val="single" w:sz="4" w:space="0" w:color="auto"/>
              <w:right w:val="single" w:sz="4" w:space="0" w:color="auto"/>
            </w:tcBorders>
            <w:noWrap/>
            <w:vAlign w:val="bottom"/>
            <w:hideMark/>
          </w:tcPr>
          <w:p w14:paraId="5F2AA821"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0280E17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902" w:type="dxa"/>
            <w:tcBorders>
              <w:top w:val="nil"/>
              <w:left w:val="nil"/>
              <w:bottom w:val="single" w:sz="4" w:space="0" w:color="auto"/>
              <w:right w:val="single" w:sz="4" w:space="0" w:color="auto"/>
            </w:tcBorders>
          </w:tcPr>
          <w:p w14:paraId="069DE394"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4428470A"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77332C32" w14:textId="583A200D"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7E99AA6D"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10</w:t>
            </w:r>
          </w:p>
        </w:tc>
        <w:tc>
          <w:tcPr>
            <w:tcW w:w="2659" w:type="dxa"/>
            <w:tcBorders>
              <w:top w:val="nil"/>
              <w:left w:val="nil"/>
              <w:bottom w:val="single" w:sz="4" w:space="0" w:color="auto"/>
              <w:right w:val="single" w:sz="4" w:space="0" w:color="auto"/>
            </w:tcBorders>
            <w:noWrap/>
            <w:vAlign w:val="center"/>
            <w:hideMark/>
          </w:tcPr>
          <w:p w14:paraId="682C1AA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baloncesto pre juvenil masculino</w:t>
            </w:r>
          </w:p>
        </w:tc>
        <w:tc>
          <w:tcPr>
            <w:tcW w:w="2940" w:type="dxa"/>
            <w:tcBorders>
              <w:top w:val="nil"/>
              <w:left w:val="nil"/>
              <w:bottom w:val="single" w:sz="4" w:space="0" w:color="auto"/>
              <w:right w:val="single" w:sz="4" w:space="0" w:color="auto"/>
            </w:tcBorders>
            <w:noWrap/>
            <w:vAlign w:val="bottom"/>
            <w:hideMark/>
          </w:tcPr>
          <w:p w14:paraId="7F07204D"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4F6F2D8C"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902" w:type="dxa"/>
            <w:tcBorders>
              <w:top w:val="nil"/>
              <w:left w:val="nil"/>
              <w:bottom w:val="single" w:sz="4" w:space="0" w:color="auto"/>
              <w:right w:val="single" w:sz="4" w:space="0" w:color="auto"/>
            </w:tcBorders>
          </w:tcPr>
          <w:p w14:paraId="44850AE2"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48EC6F42"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304B5A42" w14:textId="31751D54"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0133804A"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11</w:t>
            </w:r>
          </w:p>
        </w:tc>
        <w:tc>
          <w:tcPr>
            <w:tcW w:w="2659" w:type="dxa"/>
            <w:tcBorders>
              <w:top w:val="nil"/>
              <w:left w:val="nil"/>
              <w:bottom w:val="single" w:sz="4" w:space="0" w:color="auto"/>
              <w:right w:val="single" w:sz="4" w:space="0" w:color="auto"/>
            </w:tcBorders>
            <w:noWrap/>
            <w:vAlign w:val="center"/>
            <w:hideMark/>
          </w:tcPr>
          <w:p w14:paraId="2FCD4FC1"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baloncesto juvenil masculino</w:t>
            </w:r>
          </w:p>
        </w:tc>
        <w:tc>
          <w:tcPr>
            <w:tcW w:w="2940" w:type="dxa"/>
            <w:tcBorders>
              <w:top w:val="nil"/>
              <w:left w:val="nil"/>
              <w:bottom w:val="single" w:sz="4" w:space="0" w:color="auto"/>
              <w:right w:val="single" w:sz="4" w:space="0" w:color="auto"/>
            </w:tcBorders>
            <w:noWrap/>
            <w:vAlign w:val="bottom"/>
            <w:hideMark/>
          </w:tcPr>
          <w:p w14:paraId="727973C8"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385BAEBD"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902" w:type="dxa"/>
            <w:tcBorders>
              <w:top w:val="nil"/>
              <w:left w:val="nil"/>
              <w:bottom w:val="single" w:sz="4" w:space="0" w:color="auto"/>
              <w:right w:val="single" w:sz="4" w:space="0" w:color="auto"/>
            </w:tcBorders>
          </w:tcPr>
          <w:p w14:paraId="66A5B326"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74F2FDFF"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468B65DF" w14:textId="290721B7"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55D26866"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12</w:t>
            </w:r>
          </w:p>
        </w:tc>
        <w:tc>
          <w:tcPr>
            <w:tcW w:w="2659" w:type="dxa"/>
            <w:tcBorders>
              <w:top w:val="nil"/>
              <w:left w:val="nil"/>
              <w:bottom w:val="single" w:sz="4" w:space="0" w:color="auto"/>
              <w:right w:val="single" w:sz="4" w:space="0" w:color="auto"/>
            </w:tcBorders>
            <w:noWrap/>
            <w:vAlign w:val="center"/>
            <w:hideMark/>
          </w:tcPr>
          <w:p w14:paraId="03FBE368"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baloncesto pre juvenil femenino</w:t>
            </w:r>
          </w:p>
        </w:tc>
        <w:tc>
          <w:tcPr>
            <w:tcW w:w="2940" w:type="dxa"/>
            <w:tcBorders>
              <w:top w:val="nil"/>
              <w:left w:val="nil"/>
              <w:bottom w:val="single" w:sz="4" w:space="0" w:color="auto"/>
              <w:right w:val="single" w:sz="4" w:space="0" w:color="auto"/>
            </w:tcBorders>
            <w:noWrap/>
            <w:vAlign w:val="bottom"/>
            <w:hideMark/>
          </w:tcPr>
          <w:p w14:paraId="714FB1CB"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1964AE9C"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6</w:t>
            </w:r>
          </w:p>
        </w:tc>
        <w:tc>
          <w:tcPr>
            <w:tcW w:w="902" w:type="dxa"/>
            <w:tcBorders>
              <w:top w:val="nil"/>
              <w:left w:val="nil"/>
              <w:bottom w:val="single" w:sz="4" w:space="0" w:color="auto"/>
              <w:right w:val="single" w:sz="4" w:space="0" w:color="auto"/>
            </w:tcBorders>
          </w:tcPr>
          <w:p w14:paraId="306AA013"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11A5298C"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14AAAAF6" w14:textId="08379EF4"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6CCFF5A0"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lastRenderedPageBreak/>
              <w:t>13</w:t>
            </w:r>
          </w:p>
        </w:tc>
        <w:tc>
          <w:tcPr>
            <w:tcW w:w="2659" w:type="dxa"/>
            <w:tcBorders>
              <w:top w:val="nil"/>
              <w:left w:val="nil"/>
              <w:bottom w:val="single" w:sz="4" w:space="0" w:color="auto"/>
              <w:right w:val="single" w:sz="4" w:space="0" w:color="auto"/>
            </w:tcBorders>
            <w:noWrap/>
            <w:vAlign w:val="center"/>
            <w:hideMark/>
          </w:tcPr>
          <w:p w14:paraId="010EDE42"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baloncesto juvenil femenino</w:t>
            </w:r>
          </w:p>
        </w:tc>
        <w:tc>
          <w:tcPr>
            <w:tcW w:w="2940" w:type="dxa"/>
            <w:tcBorders>
              <w:top w:val="nil"/>
              <w:left w:val="nil"/>
              <w:bottom w:val="single" w:sz="4" w:space="0" w:color="auto"/>
              <w:right w:val="single" w:sz="4" w:space="0" w:color="auto"/>
            </w:tcBorders>
            <w:noWrap/>
            <w:vAlign w:val="bottom"/>
            <w:hideMark/>
          </w:tcPr>
          <w:p w14:paraId="32714971"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3F1B481F"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6</w:t>
            </w:r>
          </w:p>
        </w:tc>
        <w:tc>
          <w:tcPr>
            <w:tcW w:w="902" w:type="dxa"/>
            <w:tcBorders>
              <w:top w:val="nil"/>
              <w:left w:val="nil"/>
              <w:bottom w:val="single" w:sz="4" w:space="0" w:color="auto"/>
              <w:right w:val="single" w:sz="4" w:space="0" w:color="auto"/>
            </w:tcBorders>
          </w:tcPr>
          <w:p w14:paraId="5D57B4C4"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58D9A7DE"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01E50B56" w14:textId="3109D674"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726D6B7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14</w:t>
            </w:r>
          </w:p>
        </w:tc>
        <w:tc>
          <w:tcPr>
            <w:tcW w:w="2659" w:type="dxa"/>
            <w:tcBorders>
              <w:top w:val="nil"/>
              <w:left w:val="nil"/>
              <w:bottom w:val="single" w:sz="4" w:space="0" w:color="auto"/>
              <w:right w:val="single" w:sz="4" w:space="0" w:color="auto"/>
            </w:tcBorders>
            <w:noWrap/>
            <w:vAlign w:val="center"/>
            <w:hideMark/>
          </w:tcPr>
          <w:p w14:paraId="6AC1AF97"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sala pre juvenil femenino</w:t>
            </w:r>
          </w:p>
        </w:tc>
        <w:tc>
          <w:tcPr>
            <w:tcW w:w="2940" w:type="dxa"/>
            <w:tcBorders>
              <w:top w:val="nil"/>
              <w:left w:val="nil"/>
              <w:bottom w:val="single" w:sz="4" w:space="0" w:color="auto"/>
              <w:right w:val="single" w:sz="4" w:space="0" w:color="auto"/>
            </w:tcBorders>
            <w:noWrap/>
            <w:vAlign w:val="bottom"/>
            <w:hideMark/>
          </w:tcPr>
          <w:p w14:paraId="237A269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20268C67"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12</w:t>
            </w:r>
          </w:p>
        </w:tc>
        <w:tc>
          <w:tcPr>
            <w:tcW w:w="902" w:type="dxa"/>
            <w:tcBorders>
              <w:top w:val="nil"/>
              <w:left w:val="nil"/>
              <w:bottom w:val="single" w:sz="4" w:space="0" w:color="auto"/>
              <w:right w:val="single" w:sz="4" w:space="0" w:color="auto"/>
            </w:tcBorders>
          </w:tcPr>
          <w:p w14:paraId="17391707"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6174DBB5"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5EF279E9" w14:textId="5B1D981A"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4AF09365"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15</w:t>
            </w:r>
          </w:p>
        </w:tc>
        <w:tc>
          <w:tcPr>
            <w:tcW w:w="2659" w:type="dxa"/>
            <w:tcBorders>
              <w:top w:val="nil"/>
              <w:left w:val="nil"/>
              <w:bottom w:val="single" w:sz="4" w:space="0" w:color="auto"/>
              <w:right w:val="single" w:sz="4" w:space="0" w:color="auto"/>
            </w:tcBorders>
            <w:noWrap/>
            <w:vAlign w:val="center"/>
            <w:hideMark/>
          </w:tcPr>
          <w:p w14:paraId="0A536988"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sala pre juvenil masculino</w:t>
            </w:r>
          </w:p>
        </w:tc>
        <w:tc>
          <w:tcPr>
            <w:tcW w:w="2940" w:type="dxa"/>
            <w:tcBorders>
              <w:top w:val="nil"/>
              <w:left w:val="nil"/>
              <w:bottom w:val="single" w:sz="4" w:space="0" w:color="auto"/>
              <w:right w:val="single" w:sz="4" w:space="0" w:color="auto"/>
            </w:tcBorders>
            <w:noWrap/>
            <w:vAlign w:val="bottom"/>
            <w:hideMark/>
          </w:tcPr>
          <w:p w14:paraId="3D0436BC"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65B4AA34"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30</w:t>
            </w:r>
          </w:p>
        </w:tc>
        <w:tc>
          <w:tcPr>
            <w:tcW w:w="902" w:type="dxa"/>
            <w:tcBorders>
              <w:top w:val="nil"/>
              <w:left w:val="nil"/>
              <w:bottom w:val="single" w:sz="4" w:space="0" w:color="auto"/>
              <w:right w:val="single" w:sz="4" w:space="0" w:color="auto"/>
            </w:tcBorders>
          </w:tcPr>
          <w:p w14:paraId="06A4C61C"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1961061F"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7B934C2C" w14:textId="3A34A396"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173BC480"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16</w:t>
            </w:r>
          </w:p>
        </w:tc>
        <w:tc>
          <w:tcPr>
            <w:tcW w:w="2659" w:type="dxa"/>
            <w:tcBorders>
              <w:top w:val="nil"/>
              <w:left w:val="nil"/>
              <w:bottom w:val="single" w:sz="4" w:space="0" w:color="auto"/>
              <w:right w:val="single" w:sz="4" w:space="0" w:color="auto"/>
            </w:tcBorders>
            <w:noWrap/>
            <w:vAlign w:val="center"/>
            <w:hideMark/>
          </w:tcPr>
          <w:p w14:paraId="6AEE28B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futbol sala juvenil femenino</w:t>
            </w:r>
          </w:p>
        </w:tc>
        <w:tc>
          <w:tcPr>
            <w:tcW w:w="2940" w:type="dxa"/>
            <w:tcBorders>
              <w:top w:val="nil"/>
              <w:left w:val="nil"/>
              <w:bottom w:val="single" w:sz="4" w:space="0" w:color="auto"/>
              <w:right w:val="single" w:sz="4" w:space="0" w:color="auto"/>
            </w:tcBorders>
            <w:noWrap/>
            <w:vAlign w:val="bottom"/>
            <w:hideMark/>
          </w:tcPr>
          <w:p w14:paraId="4D9C8929"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dupla arbitral un jueces de campo y juez anotador</w:t>
            </w:r>
          </w:p>
        </w:tc>
        <w:tc>
          <w:tcPr>
            <w:tcW w:w="976" w:type="dxa"/>
            <w:tcBorders>
              <w:top w:val="nil"/>
              <w:left w:val="nil"/>
              <w:bottom w:val="single" w:sz="4" w:space="0" w:color="auto"/>
              <w:right w:val="single" w:sz="4" w:space="0" w:color="auto"/>
            </w:tcBorders>
            <w:noWrap/>
            <w:vAlign w:val="center"/>
            <w:hideMark/>
          </w:tcPr>
          <w:p w14:paraId="0946C8D5"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8</w:t>
            </w:r>
          </w:p>
        </w:tc>
        <w:tc>
          <w:tcPr>
            <w:tcW w:w="902" w:type="dxa"/>
            <w:tcBorders>
              <w:top w:val="nil"/>
              <w:left w:val="nil"/>
              <w:bottom w:val="single" w:sz="4" w:space="0" w:color="auto"/>
              <w:right w:val="single" w:sz="4" w:space="0" w:color="auto"/>
            </w:tcBorders>
          </w:tcPr>
          <w:p w14:paraId="0A419411"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1074808B"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48404050" w14:textId="6074202C"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5CDE280C"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17</w:t>
            </w:r>
          </w:p>
        </w:tc>
        <w:tc>
          <w:tcPr>
            <w:tcW w:w="2659" w:type="dxa"/>
            <w:tcBorders>
              <w:top w:val="nil"/>
              <w:left w:val="nil"/>
              <w:bottom w:val="single" w:sz="4" w:space="0" w:color="auto"/>
              <w:right w:val="single" w:sz="4" w:space="0" w:color="auto"/>
            </w:tcBorders>
            <w:noWrap/>
            <w:vAlign w:val="center"/>
            <w:hideMark/>
          </w:tcPr>
          <w:p w14:paraId="51B33C22"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natación masculino femenino</w:t>
            </w:r>
          </w:p>
        </w:tc>
        <w:tc>
          <w:tcPr>
            <w:tcW w:w="2940" w:type="dxa"/>
            <w:tcBorders>
              <w:top w:val="nil"/>
              <w:left w:val="nil"/>
              <w:bottom w:val="single" w:sz="4" w:space="0" w:color="auto"/>
              <w:right w:val="single" w:sz="4" w:space="0" w:color="auto"/>
            </w:tcBorders>
            <w:vAlign w:val="bottom"/>
            <w:hideMark/>
          </w:tcPr>
          <w:p w14:paraId="6416D42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jornada deportiva con 4 jueces de carriles 1 juez coordinador jornada maxima de seis horas</w:t>
            </w:r>
          </w:p>
        </w:tc>
        <w:tc>
          <w:tcPr>
            <w:tcW w:w="976" w:type="dxa"/>
            <w:tcBorders>
              <w:top w:val="nil"/>
              <w:left w:val="nil"/>
              <w:bottom w:val="single" w:sz="4" w:space="0" w:color="auto"/>
              <w:right w:val="single" w:sz="4" w:space="0" w:color="auto"/>
            </w:tcBorders>
            <w:noWrap/>
            <w:vAlign w:val="center"/>
            <w:hideMark/>
          </w:tcPr>
          <w:p w14:paraId="5AD56994"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w:t>
            </w:r>
          </w:p>
        </w:tc>
        <w:tc>
          <w:tcPr>
            <w:tcW w:w="902" w:type="dxa"/>
            <w:tcBorders>
              <w:top w:val="nil"/>
              <w:left w:val="nil"/>
              <w:bottom w:val="single" w:sz="4" w:space="0" w:color="auto"/>
              <w:right w:val="single" w:sz="4" w:space="0" w:color="auto"/>
            </w:tcBorders>
          </w:tcPr>
          <w:p w14:paraId="1640F58D"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6203235B"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6EEFD0E4" w14:textId="2D703F10"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63F005F7"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18</w:t>
            </w:r>
          </w:p>
        </w:tc>
        <w:tc>
          <w:tcPr>
            <w:tcW w:w="2659" w:type="dxa"/>
            <w:tcBorders>
              <w:top w:val="nil"/>
              <w:left w:val="nil"/>
              <w:bottom w:val="single" w:sz="4" w:space="0" w:color="auto"/>
              <w:right w:val="single" w:sz="4" w:space="0" w:color="auto"/>
            </w:tcBorders>
            <w:noWrap/>
            <w:vAlign w:val="center"/>
            <w:hideMark/>
          </w:tcPr>
          <w:p w14:paraId="0A21CAD2"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boxeo por peso femenino y masculino</w:t>
            </w:r>
          </w:p>
        </w:tc>
        <w:tc>
          <w:tcPr>
            <w:tcW w:w="2940" w:type="dxa"/>
            <w:tcBorders>
              <w:top w:val="nil"/>
              <w:left w:val="nil"/>
              <w:bottom w:val="single" w:sz="4" w:space="0" w:color="auto"/>
              <w:right w:val="single" w:sz="4" w:space="0" w:color="auto"/>
            </w:tcBorders>
            <w:vAlign w:val="bottom"/>
            <w:hideMark/>
          </w:tcPr>
          <w:p w14:paraId="4D6E97F4"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para boxeo tres jueces de piso juez de campana y juez principal jornada maxima de seis horas</w:t>
            </w:r>
          </w:p>
        </w:tc>
        <w:tc>
          <w:tcPr>
            <w:tcW w:w="976" w:type="dxa"/>
            <w:tcBorders>
              <w:top w:val="nil"/>
              <w:left w:val="nil"/>
              <w:bottom w:val="single" w:sz="4" w:space="0" w:color="auto"/>
              <w:right w:val="single" w:sz="4" w:space="0" w:color="auto"/>
            </w:tcBorders>
            <w:noWrap/>
            <w:vAlign w:val="center"/>
            <w:hideMark/>
          </w:tcPr>
          <w:p w14:paraId="26C8584A"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359FBC21"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46301CF5"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79CCF43C" w14:textId="3ED3BC2B"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012DBC02"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19</w:t>
            </w:r>
          </w:p>
        </w:tc>
        <w:tc>
          <w:tcPr>
            <w:tcW w:w="2659" w:type="dxa"/>
            <w:tcBorders>
              <w:top w:val="nil"/>
              <w:left w:val="nil"/>
              <w:bottom w:val="single" w:sz="4" w:space="0" w:color="auto"/>
              <w:right w:val="single" w:sz="4" w:space="0" w:color="auto"/>
            </w:tcBorders>
            <w:noWrap/>
            <w:vAlign w:val="center"/>
            <w:hideMark/>
          </w:tcPr>
          <w:p w14:paraId="529251E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tenis de mesa masculino femenino</w:t>
            </w:r>
          </w:p>
        </w:tc>
        <w:tc>
          <w:tcPr>
            <w:tcW w:w="2940" w:type="dxa"/>
            <w:tcBorders>
              <w:top w:val="nil"/>
              <w:left w:val="nil"/>
              <w:bottom w:val="single" w:sz="4" w:space="0" w:color="auto"/>
              <w:right w:val="single" w:sz="4" w:space="0" w:color="auto"/>
            </w:tcBorders>
            <w:vAlign w:val="bottom"/>
            <w:hideMark/>
          </w:tcPr>
          <w:p w14:paraId="525CAEBC"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máximo tres jueces por jornada y juez coordinador jornada maxima de seis horas</w:t>
            </w:r>
          </w:p>
        </w:tc>
        <w:tc>
          <w:tcPr>
            <w:tcW w:w="976" w:type="dxa"/>
            <w:tcBorders>
              <w:top w:val="nil"/>
              <w:left w:val="nil"/>
              <w:bottom w:val="single" w:sz="4" w:space="0" w:color="auto"/>
              <w:right w:val="single" w:sz="4" w:space="0" w:color="auto"/>
            </w:tcBorders>
            <w:noWrap/>
            <w:vAlign w:val="center"/>
            <w:hideMark/>
          </w:tcPr>
          <w:p w14:paraId="48A840DB"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61356F19"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5BE69D4E"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6167A165" w14:textId="392D9174"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46C2AA77"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20</w:t>
            </w:r>
          </w:p>
        </w:tc>
        <w:tc>
          <w:tcPr>
            <w:tcW w:w="2659" w:type="dxa"/>
            <w:tcBorders>
              <w:top w:val="nil"/>
              <w:left w:val="nil"/>
              <w:bottom w:val="single" w:sz="4" w:space="0" w:color="auto"/>
              <w:right w:val="single" w:sz="4" w:space="0" w:color="auto"/>
            </w:tcBorders>
            <w:noWrap/>
            <w:vAlign w:val="center"/>
            <w:hideMark/>
          </w:tcPr>
          <w:p w14:paraId="35127D0F"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patinaje masculino y femenino</w:t>
            </w:r>
          </w:p>
        </w:tc>
        <w:tc>
          <w:tcPr>
            <w:tcW w:w="2940" w:type="dxa"/>
            <w:tcBorders>
              <w:top w:val="nil"/>
              <w:left w:val="nil"/>
              <w:bottom w:val="single" w:sz="4" w:space="0" w:color="auto"/>
              <w:right w:val="single" w:sz="4" w:space="0" w:color="auto"/>
            </w:tcBorders>
            <w:vAlign w:val="bottom"/>
            <w:hideMark/>
          </w:tcPr>
          <w:p w14:paraId="21547C8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máximo tres jueces por jornada y juez coordinador jornada maxima de seis horas</w:t>
            </w:r>
          </w:p>
        </w:tc>
        <w:tc>
          <w:tcPr>
            <w:tcW w:w="976" w:type="dxa"/>
            <w:tcBorders>
              <w:top w:val="nil"/>
              <w:left w:val="nil"/>
              <w:bottom w:val="single" w:sz="4" w:space="0" w:color="auto"/>
              <w:right w:val="single" w:sz="4" w:space="0" w:color="auto"/>
            </w:tcBorders>
            <w:noWrap/>
            <w:vAlign w:val="center"/>
            <w:hideMark/>
          </w:tcPr>
          <w:p w14:paraId="4139CC83"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028296CD"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2431D9FF"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155CB066" w14:textId="2784D0B9"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5FA7776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21</w:t>
            </w:r>
          </w:p>
        </w:tc>
        <w:tc>
          <w:tcPr>
            <w:tcW w:w="2659" w:type="dxa"/>
            <w:tcBorders>
              <w:top w:val="nil"/>
              <w:left w:val="nil"/>
              <w:bottom w:val="single" w:sz="4" w:space="0" w:color="auto"/>
              <w:right w:val="single" w:sz="4" w:space="0" w:color="auto"/>
            </w:tcBorders>
            <w:noWrap/>
            <w:vAlign w:val="center"/>
            <w:hideMark/>
          </w:tcPr>
          <w:p w14:paraId="369DABB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atletismo masculino y femenino</w:t>
            </w:r>
          </w:p>
        </w:tc>
        <w:tc>
          <w:tcPr>
            <w:tcW w:w="2940" w:type="dxa"/>
            <w:tcBorders>
              <w:top w:val="nil"/>
              <w:left w:val="nil"/>
              <w:bottom w:val="single" w:sz="4" w:space="0" w:color="auto"/>
              <w:right w:val="single" w:sz="4" w:space="0" w:color="auto"/>
            </w:tcBorders>
            <w:vAlign w:val="bottom"/>
            <w:hideMark/>
          </w:tcPr>
          <w:p w14:paraId="59D0CBB7"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máximo tres jueces por jornada y juez coordinador jornada maxima de seis horas</w:t>
            </w:r>
          </w:p>
        </w:tc>
        <w:tc>
          <w:tcPr>
            <w:tcW w:w="976" w:type="dxa"/>
            <w:tcBorders>
              <w:top w:val="nil"/>
              <w:left w:val="nil"/>
              <w:bottom w:val="single" w:sz="4" w:space="0" w:color="auto"/>
              <w:right w:val="single" w:sz="4" w:space="0" w:color="auto"/>
            </w:tcBorders>
            <w:noWrap/>
            <w:vAlign w:val="center"/>
            <w:hideMark/>
          </w:tcPr>
          <w:p w14:paraId="3A241594"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35F3EE67"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2D480ED1"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0DDB0EC6" w14:textId="406D37F3"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1FE80688"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22</w:t>
            </w:r>
          </w:p>
        </w:tc>
        <w:tc>
          <w:tcPr>
            <w:tcW w:w="2659" w:type="dxa"/>
            <w:tcBorders>
              <w:top w:val="nil"/>
              <w:left w:val="nil"/>
              <w:bottom w:val="single" w:sz="4" w:space="0" w:color="auto"/>
              <w:right w:val="single" w:sz="4" w:space="0" w:color="auto"/>
            </w:tcBorders>
            <w:noWrap/>
            <w:vAlign w:val="center"/>
            <w:hideMark/>
          </w:tcPr>
          <w:p w14:paraId="234F6234"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ajedrez femenino y masculino</w:t>
            </w:r>
          </w:p>
        </w:tc>
        <w:tc>
          <w:tcPr>
            <w:tcW w:w="2940" w:type="dxa"/>
            <w:tcBorders>
              <w:top w:val="nil"/>
              <w:left w:val="nil"/>
              <w:bottom w:val="single" w:sz="4" w:space="0" w:color="auto"/>
              <w:right w:val="single" w:sz="4" w:space="0" w:color="auto"/>
            </w:tcBorders>
            <w:vAlign w:val="bottom"/>
            <w:hideMark/>
          </w:tcPr>
          <w:p w14:paraId="377733B7"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en ajedrez juez coordinador y maestro jornada máxima de seis horas</w:t>
            </w:r>
          </w:p>
        </w:tc>
        <w:tc>
          <w:tcPr>
            <w:tcW w:w="976" w:type="dxa"/>
            <w:tcBorders>
              <w:top w:val="nil"/>
              <w:left w:val="nil"/>
              <w:bottom w:val="single" w:sz="4" w:space="0" w:color="auto"/>
              <w:right w:val="single" w:sz="4" w:space="0" w:color="auto"/>
            </w:tcBorders>
            <w:noWrap/>
            <w:vAlign w:val="center"/>
            <w:hideMark/>
          </w:tcPr>
          <w:p w14:paraId="7307D09D"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2B0D888F"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9083ED1"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76D56AC9" w14:textId="0C5EB417"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27D27F99"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23</w:t>
            </w:r>
          </w:p>
        </w:tc>
        <w:tc>
          <w:tcPr>
            <w:tcW w:w="2659" w:type="dxa"/>
            <w:tcBorders>
              <w:top w:val="nil"/>
              <w:left w:val="nil"/>
              <w:bottom w:val="single" w:sz="4" w:space="0" w:color="auto"/>
              <w:right w:val="single" w:sz="4" w:space="0" w:color="auto"/>
            </w:tcBorders>
            <w:noWrap/>
            <w:vAlign w:val="center"/>
            <w:hideMark/>
          </w:tcPr>
          <w:p w14:paraId="5175D6DD"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ciclismo masculino y femenino</w:t>
            </w:r>
          </w:p>
        </w:tc>
        <w:tc>
          <w:tcPr>
            <w:tcW w:w="2940" w:type="dxa"/>
            <w:tcBorders>
              <w:top w:val="nil"/>
              <w:left w:val="nil"/>
              <w:bottom w:val="single" w:sz="4" w:space="0" w:color="auto"/>
              <w:right w:val="single" w:sz="4" w:space="0" w:color="auto"/>
            </w:tcBorders>
            <w:vAlign w:val="bottom"/>
            <w:hideMark/>
          </w:tcPr>
          <w:p w14:paraId="30C0C4A9"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en ciclismo juez de salida y juez de llegada 1 carro de juzgamiento y 1 moto</w:t>
            </w:r>
          </w:p>
        </w:tc>
        <w:tc>
          <w:tcPr>
            <w:tcW w:w="976" w:type="dxa"/>
            <w:tcBorders>
              <w:top w:val="nil"/>
              <w:left w:val="nil"/>
              <w:bottom w:val="single" w:sz="4" w:space="0" w:color="auto"/>
              <w:right w:val="single" w:sz="4" w:space="0" w:color="auto"/>
            </w:tcBorders>
            <w:noWrap/>
            <w:vAlign w:val="center"/>
            <w:hideMark/>
          </w:tcPr>
          <w:p w14:paraId="6E456235"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w:t>
            </w:r>
          </w:p>
        </w:tc>
        <w:tc>
          <w:tcPr>
            <w:tcW w:w="902" w:type="dxa"/>
            <w:tcBorders>
              <w:top w:val="nil"/>
              <w:left w:val="nil"/>
              <w:bottom w:val="single" w:sz="4" w:space="0" w:color="auto"/>
              <w:right w:val="single" w:sz="4" w:space="0" w:color="auto"/>
            </w:tcBorders>
          </w:tcPr>
          <w:p w14:paraId="4B98FEF3"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282F99DE"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5C079A93" w14:textId="452EA660"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746E91A2"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24</w:t>
            </w:r>
          </w:p>
        </w:tc>
        <w:tc>
          <w:tcPr>
            <w:tcW w:w="2659" w:type="dxa"/>
            <w:tcBorders>
              <w:top w:val="nil"/>
              <w:left w:val="nil"/>
              <w:bottom w:val="single" w:sz="4" w:space="0" w:color="auto"/>
              <w:right w:val="single" w:sz="4" w:space="0" w:color="auto"/>
            </w:tcBorders>
            <w:noWrap/>
            <w:vAlign w:val="center"/>
            <w:hideMark/>
          </w:tcPr>
          <w:p w14:paraId="50D5F45A"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taekwondo masculino y femenino</w:t>
            </w:r>
          </w:p>
        </w:tc>
        <w:tc>
          <w:tcPr>
            <w:tcW w:w="2940" w:type="dxa"/>
            <w:tcBorders>
              <w:top w:val="nil"/>
              <w:left w:val="nil"/>
              <w:bottom w:val="single" w:sz="4" w:space="0" w:color="auto"/>
              <w:right w:val="single" w:sz="4" w:space="0" w:color="auto"/>
            </w:tcBorders>
            <w:vAlign w:val="bottom"/>
            <w:hideMark/>
          </w:tcPr>
          <w:p w14:paraId="3B0C0E51"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deportivo taekwondo jornada máxima de seis horas</w:t>
            </w:r>
          </w:p>
        </w:tc>
        <w:tc>
          <w:tcPr>
            <w:tcW w:w="976" w:type="dxa"/>
            <w:tcBorders>
              <w:top w:val="nil"/>
              <w:left w:val="nil"/>
              <w:bottom w:val="single" w:sz="4" w:space="0" w:color="auto"/>
              <w:right w:val="single" w:sz="4" w:space="0" w:color="auto"/>
            </w:tcBorders>
            <w:noWrap/>
            <w:vAlign w:val="center"/>
            <w:hideMark/>
          </w:tcPr>
          <w:p w14:paraId="588E094C"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1C44579E"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29B18AB7"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01E65559" w14:textId="1B236028"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2AC1DDCF"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25</w:t>
            </w:r>
          </w:p>
        </w:tc>
        <w:tc>
          <w:tcPr>
            <w:tcW w:w="2659" w:type="dxa"/>
            <w:tcBorders>
              <w:top w:val="nil"/>
              <w:left w:val="nil"/>
              <w:bottom w:val="single" w:sz="4" w:space="0" w:color="auto"/>
              <w:right w:val="single" w:sz="4" w:space="0" w:color="auto"/>
            </w:tcBorders>
            <w:noWrap/>
            <w:vAlign w:val="center"/>
            <w:hideMark/>
          </w:tcPr>
          <w:p w14:paraId="6A6710F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Festivales escolares</w:t>
            </w:r>
          </w:p>
        </w:tc>
        <w:tc>
          <w:tcPr>
            <w:tcW w:w="2940" w:type="dxa"/>
            <w:tcBorders>
              <w:top w:val="nil"/>
              <w:left w:val="nil"/>
              <w:bottom w:val="single" w:sz="4" w:space="0" w:color="auto"/>
              <w:right w:val="single" w:sz="4" w:space="0" w:color="auto"/>
            </w:tcBorders>
            <w:vAlign w:val="bottom"/>
            <w:hideMark/>
          </w:tcPr>
          <w:p w14:paraId="0F028124"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juzgamiento mini deportes jornada máxima de seis horas</w:t>
            </w:r>
          </w:p>
        </w:tc>
        <w:tc>
          <w:tcPr>
            <w:tcW w:w="976" w:type="dxa"/>
            <w:tcBorders>
              <w:top w:val="nil"/>
              <w:left w:val="nil"/>
              <w:bottom w:val="single" w:sz="4" w:space="0" w:color="auto"/>
              <w:right w:val="single" w:sz="4" w:space="0" w:color="auto"/>
            </w:tcBorders>
            <w:noWrap/>
            <w:vAlign w:val="center"/>
            <w:hideMark/>
          </w:tcPr>
          <w:p w14:paraId="6E20F866"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w:t>
            </w:r>
          </w:p>
        </w:tc>
        <w:tc>
          <w:tcPr>
            <w:tcW w:w="902" w:type="dxa"/>
            <w:tcBorders>
              <w:top w:val="nil"/>
              <w:left w:val="nil"/>
              <w:bottom w:val="single" w:sz="4" w:space="0" w:color="auto"/>
              <w:right w:val="single" w:sz="4" w:space="0" w:color="auto"/>
            </w:tcBorders>
          </w:tcPr>
          <w:p w14:paraId="6D8E2647"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72C918F"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61204F4E" w14:textId="43D8E92D" w:rsidTr="004C5FEC">
        <w:trPr>
          <w:trHeight w:val="500"/>
          <w:jc w:val="center"/>
        </w:trPr>
        <w:tc>
          <w:tcPr>
            <w:tcW w:w="625" w:type="dxa"/>
            <w:tcBorders>
              <w:top w:val="nil"/>
              <w:left w:val="single" w:sz="4" w:space="0" w:color="auto"/>
              <w:bottom w:val="single" w:sz="4" w:space="0" w:color="auto"/>
              <w:right w:val="single" w:sz="4" w:space="0" w:color="auto"/>
            </w:tcBorders>
            <w:noWrap/>
            <w:vAlign w:val="center"/>
            <w:hideMark/>
          </w:tcPr>
          <w:p w14:paraId="7C64E735"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26</w:t>
            </w:r>
          </w:p>
        </w:tc>
        <w:tc>
          <w:tcPr>
            <w:tcW w:w="2659" w:type="dxa"/>
            <w:tcBorders>
              <w:top w:val="nil"/>
              <w:left w:val="nil"/>
              <w:bottom w:val="single" w:sz="4" w:space="0" w:color="auto"/>
              <w:right w:val="single" w:sz="4" w:space="0" w:color="auto"/>
            </w:tcBorders>
            <w:noWrap/>
            <w:vAlign w:val="center"/>
            <w:hideMark/>
          </w:tcPr>
          <w:p w14:paraId="4606DF15"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Demarcación</w:t>
            </w:r>
          </w:p>
        </w:tc>
        <w:tc>
          <w:tcPr>
            <w:tcW w:w="2940" w:type="dxa"/>
            <w:tcBorders>
              <w:top w:val="nil"/>
              <w:left w:val="nil"/>
              <w:bottom w:val="single" w:sz="4" w:space="0" w:color="auto"/>
              <w:right w:val="single" w:sz="4" w:space="0" w:color="auto"/>
            </w:tcBorders>
            <w:vAlign w:val="bottom"/>
            <w:hideMark/>
          </w:tcPr>
          <w:p w14:paraId="10A8F8BB"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 xml:space="preserve">Demarcación estadio de futbol campo de juego en los respectivos Partido </w:t>
            </w:r>
            <w:r w:rsidRPr="00DE0302">
              <w:rPr>
                <w:rFonts w:ascii="Arial" w:hAnsi="Arial" w:cs="Arial"/>
                <w:color w:val="000000"/>
                <w:sz w:val="20"/>
                <w:szCs w:val="20"/>
                <w:lang w:eastAsia="es-CO"/>
              </w:rPr>
              <w:lastRenderedPageBreak/>
              <w:t>programados por la organización</w:t>
            </w:r>
          </w:p>
        </w:tc>
        <w:tc>
          <w:tcPr>
            <w:tcW w:w="976" w:type="dxa"/>
            <w:tcBorders>
              <w:top w:val="nil"/>
              <w:left w:val="nil"/>
              <w:bottom w:val="single" w:sz="4" w:space="0" w:color="auto"/>
              <w:right w:val="single" w:sz="4" w:space="0" w:color="auto"/>
            </w:tcBorders>
            <w:noWrap/>
            <w:vAlign w:val="center"/>
            <w:hideMark/>
          </w:tcPr>
          <w:p w14:paraId="3D5AD814"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lastRenderedPageBreak/>
              <w:t>12</w:t>
            </w:r>
          </w:p>
        </w:tc>
        <w:tc>
          <w:tcPr>
            <w:tcW w:w="902" w:type="dxa"/>
            <w:tcBorders>
              <w:top w:val="nil"/>
              <w:left w:val="nil"/>
              <w:bottom w:val="single" w:sz="4" w:space="0" w:color="auto"/>
              <w:right w:val="single" w:sz="4" w:space="0" w:color="auto"/>
            </w:tcBorders>
          </w:tcPr>
          <w:p w14:paraId="411EA96D"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73762F19"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359A993F" w14:textId="17F9C46D" w:rsidTr="004C5FEC">
        <w:trPr>
          <w:trHeight w:val="3000"/>
          <w:jc w:val="center"/>
        </w:trPr>
        <w:tc>
          <w:tcPr>
            <w:tcW w:w="625" w:type="dxa"/>
            <w:tcBorders>
              <w:top w:val="nil"/>
              <w:left w:val="single" w:sz="4" w:space="0" w:color="auto"/>
              <w:bottom w:val="single" w:sz="4" w:space="0" w:color="auto"/>
              <w:right w:val="single" w:sz="4" w:space="0" w:color="auto"/>
            </w:tcBorders>
            <w:noWrap/>
            <w:vAlign w:val="center"/>
            <w:hideMark/>
          </w:tcPr>
          <w:p w14:paraId="2F8F4D96"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27</w:t>
            </w:r>
          </w:p>
        </w:tc>
        <w:tc>
          <w:tcPr>
            <w:tcW w:w="2659" w:type="dxa"/>
            <w:tcBorders>
              <w:top w:val="nil"/>
              <w:left w:val="nil"/>
              <w:bottom w:val="single" w:sz="4" w:space="0" w:color="auto"/>
              <w:right w:val="single" w:sz="4" w:space="0" w:color="auto"/>
            </w:tcBorders>
            <w:noWrap/>
            <w:vAlign w:val="center"/>
            <w:hideMark/>
          </w:tcPr>
          <w:p w14:paraId="27A03CB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Trofeos</w:t>
            </w:r>
          </w:p>
        </w:tc>
        <w:tc>
          <w:tcPr>
            <w:tcW w:w="2940" w:type="dxa"/>
            <w:tcBorders>
              <w:top w:val="nil"/>
              <w:left w:val="nil"/>
              <w:bottom w:val="single" w:sz="4" w:space="0" w:color="auto"/>
              <w:right w:val="single" w:sz="4" w:space="0" w:color="auto"/>
            </w:tcBorders>
            <w:vAlign w:val="bottom"/>
            <w:hideMark/>
          </w:tcPr>
          <w:p w14:paraId="49456443"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Copa 1 puesto de 70 cm , características generales: 1. Material: fibra de vidrio (grp - glass reinforced polymer) 2. Tamaño: varía según diseño (por ejemplo, 300 ml, 500 ml, 1 l) 3. Peso: aproximadamente 200-500 gramos, dependiendo del tamaño 4. Color: blanco, transparente u otros colores según diseño Diseño y construcción 1. Diseño: personalizado según necesidades del cliente 2. Construcción: moldeado por inyección de resina de poliéster reforzada con fibra de vidrio 3. Acabados: superficie lisa y brillante Propiedades físicas 1. Resistencia a la tracción: 100-150 mpa 2. Resistencia a la compresión: 150-200 mpa 3. Resistencia al impacto: 10-20 kj/m² 4. Temperatura de servicio: -20°C a 80°C</w:t>
            </w:r>
          </w:p>
        </w:tc>
        <w:tc>
          <w:tcPr>
            <w:tcW w:w="976" w:type="dxa"/>
            <w:tcBorders>
              <w:top w:val="nil"/>
              <w:left w:val="nil"/>
              <w:bottom w:val="single" w:sz="4" w:space="0" w:color="auto"/>
              <w:right w:val="single" w:sz="4" w:space="0" w:color="auto"/>
            </w:tcBorders>
            <w:noWrap/>
            <w:vAlign w:val="center"/>
            <w:hideMark/>
          </w:tcPr>
          <w:p w14:paraId="062431E4"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18</w:t>
            </w:r>
          </w:p>
        </w:tc>
        <w:tc>
          <w:tcPr>
            <w:tcW w:w="902" w:type="dxa"/>
            <w:tcBorders>
              <w:top w:val="nil"/>
              <w:left w:val="nil"/>
              <w:bottom w:val="single" w:sz="4" w:space="0" w:color="auto"/>
              <w:right w:val="single" w:sz="4" w:space="0" w:color="auto"/>
            </w:tcBorders>
          </w:tcPr>
          <w:p w14:paraId="26247755"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63F14444"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2818D7EA" w14:textId="39D4C729" w:rsidTr="004C5FEC">
        <w:trPr>
          <w:trHeight w:val="250"/>
          <w:jc w:val="center"/>
        </w:trPr>
        <w:tc>
          <w:tcPr>
            <w:tcW w:w="625" w:type="dxa"/>
            <w:tcBorders>
              <w:top w:val="nil"/>
              <w:left w:val="single" w:sz="4" w:space="0" w:color="auto"/>
              <w:bottom w:val="single" w:sz="4" w:space="0" w:color="auto"/>
              <w:right w:val="single" w:sz="4" w:space="0" w:color="auto"/>
            </w:tcBorders>
            <w:noWrap/>
            <w:vAlign w:val="center"/>
            <w:hideMark/>
          </w:tcPr>
          <w:p w14:paraId="06F5E02E"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28</w:t>
            </w:r>
          </w:p>
        </w:tc>
        <w:tc>
          <w:tcPr>
            <w:tcW w:w="2659" w:type="dxa"/>
            <w:tcBorders>
              <w:top w:val="nil"/>
              <w:left w:val="nil"/>
              <w:bottom w:val="single" w:sz="4" w:space="0" w:color="auto"/>
              <w:right w:val="single" w:sz="4" w:space="0" w:color="auto"/>
            </w:tcBorders>
            <w:noWrap/>
            <w:vAlign w:val="center"/>
            <w:hideMark/>
          </w:tcPr>
          <w:p w14:paraId="21A5F378"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Hidratación</w:t>
            </w:r>
          </w:p>
        </w:tc>
        <w:tc>
          <w:tcPr>
            <w:tcW w:w="2940" w:type="dxa"/>
            <w:tcBorders>
              <w:top w:val="nil"/>
              <w:left w:val="nil"/>
              <w:bottom w:val="single" w:sz="4" w:space="0" w:color="auto"/>
              <w:right w:val="single" w:sz="4" w:space="0" w:color="auto"/>
            </w:tcBorders>
            <w:vAlign w:val="bottom"/>
            <w:hideMark/>
          </w:tcPr>
          <w:p w14:paraId="767A0341"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Paca de agua en bolsa por 30 unidades de 300 ml</w:t>
            </w:r>
          </w:p>
        </w:tc>
        <w:tc>
          <w:tcPr>
            <w:tcW w:w="976" w:type="dxa"/>
            <w:tcBorders>
              <w:top w:val="nil"/>
              <w:left w:val="nil"/>
              <w:bottom w:val="single" w:sz="4" w:space="0" w:color="auto"/>
              <w:right w:val="single" w:sz="4" w:space="0" w:color="auto"/>
            </w:tcBorders>
            <w:noWrap/>
            <w:vAlign w:val="center"/>
            <w:hideMark/>
          </w:tcPr>
          <w:p w14:paraId="41DBCB73"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500</w:t>
            </w:r>
          </w:p>
        </w:tc>
        <w:tc>
          <w:tcPr>
            <w:tcW w:w="902" w:type="dxa"/>
            <w:tcBorders>
              <w:top w:val="nil"/>
              <w:left w:val="nil"/>
              <w:bottom w:val="single" w:sz="4" w:space="0" w:color="auto"/>
              <w:right w:val="single" w:sz="4" w:space="0" w:color="auto"/>
            </w:tcBorders>
          </w:tcPr>
          <w:p w14:paraId="63DBB80E"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2E93D4C" w14:textId="77777777" w:rsidR="00DE0302" w:rsidRPr="00DE0302" w:rsidRDefault="00DE0302" w:rsidP="003105E6">
            <w:pPr>
              <w:jc w:val="center"/>
              <w:rPr>
                <w:rFonts w:ascii="Arial" w:hAnsi="Arial" w:cs="Arial"/>
                <w:color w:val="000000"/>
                <w:sz w:val="20"/>
                <w:szCs w:val="20"/>
                <w:lang w:eastAsia="es-CO"/>
              </w:rPr>
            </w:pPr>
          </w:p>
        </w:tc>
      </w:tr>
      <w:tr w:rsidR="00DE0302" w:rsidRPr="00DE0302" w14:paraId="4B745329" w14:textId="38E15870" w:rsidTr="004C5FEC">
        <w:trPr>
          <w:trHeight w:val="1000"/>
          <w:jc w:val="center"/>
        </w:trPr>
        <w:tc>
          <w:tcPr>
            <w:tcW w:w="625" w:type="dxa"/>
            <w:tcBorders>
              <w:top w:val="nil"/>
              <w:left w:val="single" w:sz="4" w:space="0" w:color="auto"/>
              <w:bottom w:val="single" w:sz="4" w:space="0" w:color="auto"/>
              <w:right w:val="single" w:sz="4" w:space="0" w:color="auto"/>
            </w:tcBorders>
            <w:noWrap/>
            <w:vAlign w:val="center"/>
            <w:hideMark/>
          </w:tcPr>
          <w:p w14:paraId="5C1FFD61"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29</w:t>
            </w:r>
          </w:p>
        </w:tc>
        <w:tc>
          <w:tcPr>
            <w:tcW w:w="2659" w:type="dxa"/>
            <w:tcBorders>
              <w:top w:val="nil"/>
              <w:left w:val="nil"/>
              <w:bottom w:val="single" w:sz="4" w:space="0" w:color="auto"/>
              <w:right w:val="single" w:sz="4" w:space="0" w:color="auto"/>
            </w:tcBorders>
            <w:noWrap/>
            <w:vAlign w:val="center"/>
            <w:hideMark/>
          </w:tcPr>
          <w:p w14:paraId="5248561E"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Coordinador</w:t>
            </w:r>
          </w:p>
        </w:tc>
        <w:tc>
          <w:tcPr>
            <w:tcW w:w="2940" w:type="dxa"/>
            <w:tcBorders>
              <w:top w:val="nil"/>
              <w:left w:val="nil"/>
              <w:bottom w:val="single" w:sz="4" w:space="0" w:color="auto"/>
              <w:right w:val="single" w:sz="4" w:space="0" w:color="auto"/>
            </w:tcBorders>
            <w:vAlign w:val="bottom"/>
            <w:hideMark/>
          </w:tcPr>
          <w:p w14:paraId="3C1C9B9C" w14:textId="77777777" w:rsidR="00DE0302" w:rsidRPr="00DE0302" w:rsidRDefault="00DE0302" w:rsidP="003105E6">
            <w:pPr>
              <w:rPr>
                <w:rFonts w:ascii="Arial" w:hAnsi="Arial" w:cs="Arial"/>
                <w:color w:val="000000"/>
                <w:sz w:val="20"/>
                <w:szCs w:val="20"/>
                <w:lang w:eastAsia="es-CO"/>
              </w:rPr>
            </w:pPr>
            <w:r w:rsidRPr="00DE0302">
              <w:rPr>
                <w:rFonts w:ascii="Arial" w:hAnsi="Arial" w:cs="Arial"/>
                <w:color w:val="000000"/>
                <w:sz w:val="20"/>
                <w:szCs w:val="20"/>
                <w:lang w:eastAsia="es-CO"/>
              </w:rPr>
              <w:t>Licenciado en educación física: profesional en licenciatura de educación física, con cinco (5) años de experiencia relacionada a eventos deportivos). En la hora y lugar acordado por el supervisor</w:t>
            </w:r>
          </w:p>
        </w:tc>
        <w:tc>
          <w:tcPr>
            <w:tcW w:w="976" w:type="dxa"/>
            <w:tcBorders>
              <w:top w:val="nil"/>
              <w:left w:val="nil"/>
              <w:bottom w:val="single" w:sz="4" w:space="0" w:color="auto"/>
              <w:right w:val="single" w:sz="4" w:space="0" w:color="auto"/>
            </w:tcBorders>
            <w:noWrap/>
            <w:vAlign w:val="center"/>
            <w:hideMark/>
          </w:tcPr>
          <w:p w14:paraId="308A79ED" w14:textId="77777777" w:rsidR="00DE0302" w:rsidRPr="00DE0302" w:rsidRDefault="00DE0302" w:rsidP="003105E6">
            <w:pPr>
              <w:jc w:val="center"/>
              <w:rPr>
                <w:rFonts w:ascii="Arial" w:hAnsi="Arial" w:cs="Arial"/>
                <w:color w:val="000000"/>
                <w:sz w:val="20"/>
                <w:szCs w:val="20"/>
                <w:lang w:eastAsia="es-CO"/>
              </w:rPr>
            </w:pPr>
            <w:r w:rsidRPr="00DE0302">
              <w:rPr>
                <w:rFonts w:ascii="Arial" w:hAnsi="Arial" w:cs="Arial"/>
                <w:color w:val="000000"/>
                <w:sz w:val="20"/>
                <w:szCs w:val="20"/>
                <w:lang w:eastAsia="es-CO"/>
              </w:rPr>
              <w:t>1</w:t>
            </w:r>
          </w:p>
        </w:tc>
        <w:tc>
          <w:tcPr>
            <w:tcW w:w="902" w:type="dxa"/>
            <w:tcBorders>
              <w:top w:val="nil"/>
              <w:left w:val="nil"/>
              <w:bottom w:val="single" w:sz="4" w:space="0" w:color="auto"/>
              <w:right w:val="single" w:sz="4" w:space="0" w:color="auto"/>
            </w:tcBorders>
          </w:tcPr>
          <w:p w14:paraId="0DE5B7C6" w14:textId="77777777" w:rsidR="00DE0302" w:rsidRPr="00DE0302" w:rsidRDefault="00DE0302" w:rsidP="003105E6">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tcPr>
          <w:p w14:paraId="380A93A2" w14:textId="77777777" w:rsidR="00DE0302" w:rsidRPr="00DE0302" w:rsidRDefault="00DE0302" w:rsidP="003105E6">
            <w:pPr>
              <w:jc w:val="center"/>
              <w:rPr>
                <w:rFonts w:ascii="Arial" w:hAnsi="Arial" w:cs="Arial"/>
                <w:color w:val="000000"/>
                <w:sz w:val="20"/>
                <w:szCs w:val="20"/>
                <w:lang w:eastAsia="es-CO"/>
              </w:rPr>
            </w:pPr>
          </w:p>
        </w:tc>
      </w:tr>
    </w:tbl>
    <w:p w14:paraId="0AE082E8" w14:textId="77777777" w:rsidR="00DE0302" w:rsidRDefault="00DE0302" w:rsidP="00E02BE0">
      <w:pPr>
        <w:ind w:right="50"/>
        <w:jc w:val="both"/>
        <w:rPr>
          <w:rFonts w:ascii="Arial" w:hAnsi="Arial" w:cs="Arial"/>
          <w:b/>
          <w:sz w:val="20"/>
          <w:szCs w:val="20"/>
        </w:rPr>
      </w:pPr>
    </w:p>
    <w:p w14:paraId="661A597C" w14:textId="77777777" w:rsidR="00D85066" w:rsidRPr="008E233E" w:rsidRDefault="00D85066" w:rsidP="00D85066">
      <w:pPr>
        <w:shd w:val="clear" w:color="auto" w:fill="FFFFFF"/>
        <w:spacing w:after="0" w:line="240" w:lineRule="auto"/>
        <w:jc w:val="both"/>
        <w:rPr>
          <w:rFonts w:ascii="Arial" w:hAnsi="Arial" w:cs="Arial"/>
          <w:b/>
          <w:bCs/>
          <w:sz w:val="20"/>
          <w:szCs w:val="20"/>
        </w:rPr>
      </w:pPr>
    </w:p>
    <w:p w14:paraId="5290361D" w14:textId="77777777" w:rsidR="008E233E" w:rsidRPr="008E233E" w:rsidRDefault="008E233E" w:rsidP="008E233E">
      <w:pPr>
        <w:widowControl w:val="0"/>
        <w:autoSpaceDE w:val="0"/>
        <w:autoSpaceDN w:val="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El proponente debe presentar propuesta por todos y cada uno de los ítems solicitados y relacionarlos en el cuadro de anexo económico, so pena de rechazo de la propuesta.</w:t>
      </w:r>
    </w:p>
    <w:p w14:paraId="0178D3D3"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Para efectos que el proponente elabore su propuesta económica, deberá tener en cuenta los siguientes requisitos:</w:t>
      </w:r>
    </w:p>
    <w:p w14:paraId="57CE0F38" w14:textId="7777777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Los precios de la Propuesta deberán establecerse en la moneda legal colombiana e incluir el I.V.A.</w:t>
      </w:r>
    </w:p>
    <w:p w14:paraId="6E21EBFD" w14:textId="77777777" w:rsidR="008E233E" w:rsidRP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161271DC" w14:textId="3FCE3BC9"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Para efectos de la verificación de los documentos de contenido económico, el Municipio de Girardot comparará el valor total de la propuesta y deberá contemplar e incluir en su propuesta todos los costos directos e indirectos que se requieran para dar cumplimiento al contrato.</w:t>
      </w:r>
    </w:p>
    <w:p w14:paraId="3C2EBC69" w14:textId="77777777" w:rsidR="008E233E" w:rsidRPr="008E233E" w:rsidRDefault="008E233E" w:rsidP="008E233E">
      <w:pPr>
        <w:widowControl w:val="0"/>
        <w:autoSpaceDE w:val="0"/>
        <w:autoSpaceDN w:val="0"/>
        <w:spacing w:after="0" w:line="240" w:lineRule="auto"/>
        <w:ind w:right="20"/>
        <w:jc w:val="both"/>
        <w:rPr>
          <w:rFonts w:ascii="Arial" w:eastAsia="Arial" w:hAnsi="Arial" w:cs="Arial"/>
          <w:sz w:val="20"/>
          <w:szCs w:val="20"/>
          <w:lang w:eastAsia="es-CO" w:bidi="es-CO"/>
        </w:rPr>
      </w:pPr>
    </w:p>
    <w:p w14:paraId="22E8CDF5" w14:textId="7DB3D40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 xml:space="preserve">Las sumas cotizadas por el proponente no estarán sujetas a ajustes; igualmente se entenderá que dichas sumas contemplan la totalidad de los costos en que incurrirá el Contratista para la ejecución y cumplimiento del contrato, razón por la cual el municipio no </w:t>
      </w:r>
      <w:r w:rsidRPr="008E233E">
        <w:rPr>
          <w:rFonts w:ascii="Arial" w:eastAsia="Arial" w:hAnsi="Arial" w:cs="Arial"/>
          <w:sz w:val="20"/>
          <w:szCs w:val="20"/>
          <w:lang w:eastAsia="es-CO" w:bidi="es-CO"/>
        </w:rPr>
        <w:lastRenderedPageBreak/>
        <w:t>reconocerá costo adicional alguno por este concepto.</w:t>
      </w:r>
    </w:p>
    <w:p w14:paraId="24431DD9" w14:textId="77777777" w:rsidR="008E233E" w:rsidRPr="008E233E" w:rsidRDefault="008E233E" w:rsidP="008E233E">
      <w:pPr>
        <w:widowControl w:val="0"/>
        <w:autoSpaceDE w:val="0"/>
        <w:autoSpaceDN w:val="0"/>
        <w:spacing w:after="0" w:line="240" w:lineRule="auto"/>
        <w:ind w:right="20"/>
        <w:jc w:val="both"/>
        <w:rPr>
          <w:rFonts w:ascii="Arial" w:eastAsia="Arial" w:hAnsi="Arial" w:cs="Arial"/>
          <w:sz w:val="20"/>
          <w:szCs w:val="20"/>
          <w:lang w:eastAsia="es-CO" w:bidi="es-CO"/>
        </w:rPr>
      </w:pPr>
    </w:p>
    <w:p w14:paraId="6FD00B8B" w14:textId="77777777" w:rsid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Se verificará que la totalidad de las casillas presenten el valor ofrecido para cada uno de los ítems, en las cantidades solicitadas, no se aceptan propuestas parciales ni alternativas so pena de rechazo.</w:t>
      </w:r>
    </w:p>
    <w:p w14:paraId="5BFEB71C" w14:textId="77777777" w:rsid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291E2154" w14:textId="10BDCA18" w:rsidR="008E233E" w:rsidRP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Todos los valores deberán estar ajustados al peso, es decir sin decimales. Para lo cual el proponente deberá ajustar al peso ya sea por exceso o por defecto de los precios unitarios propuestos en este formulario y de las operaciones aritméticas a que haya lugar, así: cuando la fracción decimal del peso sea igual o superior a cinco se aproximará por exceso al número entero siguiente del peso y cuando la fracción decimal del peso sea inferior a cinco se aproximará por defecto al número entero del peso.</w:t>
      </w:r>
    </w:p>
    <w:p w14:paraId="4B6F751F" w14:textId="77777777" w:rsidR="008E233E" w:rsidRDefault="008E233E" w:rsidP="008E233E">
      <w:pPr>
        <w:widowControl w:val="0"/>
        <w:autoSpaceDE w:val="0"/>
        <w:autoSpaceDN w:val="0"/>
        <w:spacing w:after="0" w:line="240" w:lineRule="auto"/>
        <w:ind w:left="720" w:right="20"/>
        <w:jc w:val="both"/>
        <w:rPr>
          <w:rFonts w:ascii="Arial" w:eastAsia="Arial" w:hAnsi="Arial" w:cs="Arial"/>
          <w:sz w:val="20"/>
          <w:szCs w:val="20"/>
          <w:lang w:eastAsia="es-CO" w:bidi="es-CO"/>
        </w:rPr>
      </w:pPr>
    </w:p>
    <w:p w14:paraId="5BA49FC7" w14:textId="55C39672" w:rsidR="008E233E" w:rsidRPr="008E233E" w:rsidRDefault="008E233E" w:rsidP="008E233E">
      <w:pPr>
        <w:widowControl w:val="0"/>
        <w:numPr>
          <w:ilvl w:val="0"/>
          <w:numId w:val="3"/>
        </w:numPr>
        <w:autoSpaceDE w:val="0"/>
        <w:autoSpaceDN w:val="0"/>
        <w:spacing w:after="0" w:line="240" w:lineRule="auto"/>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Realizadas las verificaciones, y de ser el caso, aplicados las correcciones señaladas anteriormente, se verificará que valor económico de la propuesta no sea superior al 100% del presupuesto, so pena de rechazar la propuesta.</w:t>
      </w:r>
    </w:p>
    <w:p w14:paraId="559284A3" w14:textId="77777777" w:rsidR="008E233E" w:rsidRPr="008E233E" w:rsidRDefault="008E233E" w:rsidP="008E233E">
      <w:pPr>
        <w:widowControl w:val="0"/>
        <w:autoSpaceDE w:val="0"/>
        <w:autoSpaceDN w:val="0"/>
        <w:rPr>
          <w:rFonts w:ascii="Arial" w:hAnsi="Arial" w:cs="Arial"/>
          <w:sz w:val="20"/>
          <w:szCs w:val="20"/>
          <w:lang w:eastAsia="es-CO" w:bidi="es-CO"/>
        </w:rPr>
      </w:pPr>
      <w:bookmarkStart w:id="0" w:name="page6"/>
      <w:bookmarkEnd w:id="0"/>
    </w:p>
    <w:p w14:paraId="70F737E7" w14:textId="2F4AEA50"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1: </w:t>
      </w:r>
      <w:r w:rsidR="005B2312" w:rsidRPr="005B2312">
        <w:rPr>
          <w:rFonts w:ascii="Arial" w:eastAsia="Arial" w:hAnsi="Arial" w:cs="Arial"/>
          <w:bCs/>
          <w:sz w:val="20"/>
          <w:szCs w:val="20"/>
          <w:lang w:eastAsia="es-CO" w:bidi="es-CO"/>
        </w:rPr>
        <w:t>E</w:t>
      </w:r>
      <w:r w:rsidRPr="008E233E">
        <w:rPr>
          <w:rFonts w:ascii="Arial" w:eastAsia="Arial" w:hAnsi="Arial" w:cs="Arial"/>
          <w:sz w:val="20"/>
          <w:szCs w:val="20"/>
          <w:lang w:eastAsia="es-CO" w:bidi="es-CO"/>
        </w:rPr>
        <w:t>n el evento de que el proponente sea una persona jurídica deberá entregar la</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documentación solicitada, tanto del representante legal como de la persona jurídica.</w:t>
      </w:r>
    </w:p>
    <w:p w14:paraId="57289F30"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p>
    <w:p w14:paraId="4C6FE175" w14:textId="77777777" w:rsidR="008E233E" w:rsidRPr="008E233E" w:rsidRDefault="008E233E" w:rsidP="008E233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2: </w:t>
      </w:r>
      <w:r w:rsidRPr="008E233E">
        <w:rPr>
          <w:rFonts w:ascii="Arial" w:eastAsia="Arial" w:hAnsi="Arial" w:cs="Arial"/>
          <w:sz w:val="20"/>
          <w:szCs w:val="20"/>
          <w:lang w:eastAsia="es-CO" w:bidi="es-CO"/>
        </w:rPr>
        <w:t>En el caso de propuestas conjuntas, se presentará el certificado de cada uno de los</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integrantes de la unión temporal o el consorcio, según corresponda. En el evento en que uno de los integrantes del consorcio o unión temporal sea persona jurídica deberá anexar el certificado de esta y/o documentación solicitada y del representante legal.</w:t>
      </w:r>
    </w:p>
    <w:p w14:paraId="1BE7E395" w14:textId="77777777" w:rsidR="00D85066" w:rsidRDefault="00D85066" w:rsidP="00D85066">
      <w:pPr>
        <w:spacing w:after="0"/>
        <w:rPr>
          <w:rFonts w:ascii="Arial" w:hAnsi="Arial" w:cs="Arial"/>
          <w:sz w:val="20"/>
          <w:szCs w:val="20"/>
        </w:rPr>
      </w:pPr>
    </w:p>
    <w:p w14:paraId="575AC06D" w14:textId="77777777" w:rsidR="008E233E" w:rsidRPr="008E233E" w:rsidRDefault="008E233E" w:rsidP="00D85066">
      <w:pPr>
        <w:spacing w:after="0"/>
        <w:rPr>
          <w:rFonts w:ascii="Arial" w:hAnsi="Arial" w:cs="Arial"/>
          <w:sz w:val="20"/>
          <w:szCs w:val="20"/>
        </w:rPr>
      </w:pPr>
    </w:p>
    <w:p w14:paraId="2A12966F" w14:textId="77777777" w:rsidR="00D85066" w:rsidRPr="008E233E" w:rsidRDefault="00D85066" w:rsidP="00D85066">
      <w:pPr>
        <w:spacing w:after="0"/>
        <w:rPr>
          <w:rFonts w:ascii="Arial" w:hAnsi="Arial" w:cs="Arial"/>
          <w:sz w:val="20"/>
          <w:szCs w:val="20"/>
        </w:rPr>
      </w:pPr>
      <w:r w:rsidRPr="008E233E">
        <w:rPr>
          <w:rFonts w:ascii="Arial" w:hAnsi="Arial" w:cs="Arial"/>
          <w:sz w:val="20"/>
          <w:szCs w:val="20"/>
        </w:rPr>
        <w:t>Cordialmente,</w:t>
      </w:r>
    </w:p>
    <w:p w14:paraId="2621E8DB" w14:textId="77777777" w:rsidR="00D85066" w:rsidRDefault="00D85066" w:rsidP="00D85066">
      <w:pPr>
        <w:spacing w:after="0"/>
        <w:rPr>
          <w:rFonts w:ascii="Arial" w:hAnsi="Arial" w:cs="Arial"/>
          <w:sz w:val="20"/>
          <w:szCs w:val="20"/>
        </w:rPr>
      </w:pPr>
    </w:p>
    <w:p w14:paraId="23D9FD83" w14:textId="77777777" w:rsidR="008E233E" w:rsidRPr="008E233E" w:rsidRDefault="008E233E" w:rsidP="00D85066">
      <w:pPr>
        <w:spacing w:after="0"/>
        <w:rPr>
          <w:rFonts w:ascii="Arial" w:hAnsi="Arial" w:cs="Arial"/>
          <w:sz w:val="20"/>
          <w:szCs w:val="20"/>
        </w:rPr>
      </w:pPr>
    </w:p>
    <w:p w14:paraId="7DEEECCD" w14:textId="77777777" w:rsidR="00D85066" w:rsidRPr="008E233E" w:rsidRDefault="00D85066" w:rsidP="00D85066">
      <w:pPr>
        <w:spacing w:after="0"/>
        <w:rPr>
          <w:rFonts w:ascii="Arial" w:hAnsi="Arial" w:cs="Arial"/>
          <w:sz w:val="20"/>
          <w:szCs w:val="20"/>
        </w:rPr>
      </w:pPr>
    </w:p>
    <w:p w14:paraId="7F6F9BF8" w14:textId="58716C55" w:rsidR="00FB61C2" w:rsidRPr="008E233E" w:rsidRDefault="00FB61C2" w:rsidP="00FB61C2">
      <w:pPr>
        <w:jc w:val="both"/>
        <w:rPr>
          <w:rFonts w:ascii="Arial" w:hAnsi="Arial" w:cs="Arial"/>
          <w:b/>
          <w:sz w:val="20"/>
          <w:szCs w:val="20"/>
        </w:rPr>
      </w:pPr>
      <w:r w:rsidRPr="008E233E">
        <w:rPr>
          <w:rFonts w:ascii="Arial" w:hAnsi="Arial" w:cs="Arial"/>
          <w:b/>
          <w:sz w:val="20"/>
          <w:szCs w:val="20"/>
        </w:rPr>
        <w:t>VALOR TOTAL DE LA PROPUESTA: EN LETRAS Y NUMEROS ($XXXXXXXXXXXX)</w:t>
      </w:r>
    </w:p>
    <w:p w14:paraId="77BF7B8A" w14:textId="77777777" w:rsidR="00FB61C2" w:rsidRPr="008E233E" w:rsidRDefault="00FB61C2" w:rsidP="00FB61C2">
      <w:pPr>
        <w:jc w:val="both"/>
        <w:rPr>
          <w:rFonts w:ascii="Arial" w:hAnsi="Arial" w:cs="Arial"/>
          <w:b/>
          <w:sz w:val="20"/>
          <w:szCs w:val="20"/>
        </w:rPr>
      </w:pPr>
      <w:r w:rsidRPr="008E233E">
        <w:rPr>
          <w:rFonts w:ascii="Arial" w:hAnsi="Arial" w:cs="Arial"/>
          <w:b/>
          <w:sz w:val="20"/>
          <w:szCs w:val="20"/>
        </w:rPr>
        <w:t>VALIDEZ DE LA OFERTA XXXXXXXXXX DIAS</w:t>
      </w:r>
    </w:p>
    <w:p w14:paraId="582E1C39"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NOMBRE</w:t>
      </w:r>
    </w:p>
    <w:p w14:paraId="7BFDA12D"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IDENTIFICACION</w:t>
      </w:r>
    </w:p>
    <w:p w14:paraId="4C1D3FD2"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 xml:space="preserve">DIRECCION </w:t>
      </w:r>
    </w:p>
    <w:p w14:paraId="19263A87" w14:textId="77777777" w:rsidR="00E250E3" w:rsidRPr="008E233E" w:rsidRDefault="00E250E3" w:rsidP="00E250E3">
      <w:pPr>
        <w:tabs>
          <w:tab w:val="left" w:pos="1134"/>
        </w:tabs>
        <w:ind w:right="101"/>
        <w:jc w:val="both"/>
        <w:rPr>
          <w:rFonts w:ascii="Arial" w:hAnsi="Arial" w:cs="Arial"/>
          <w:b/>
          <w:bCs/>
          <w:sz w:val="20"/>
          <w:szCs w:val="20"/>
        </w:rPr>
      </w:pPr>
      <w:r w:rsidRPr="008E233E">
        <w:rPr>
          <w:rFonts w:ascii="Arial" w:hAnsi="Arial" w:cs="Arial"/>
          <w:b/>
          <w:bCs/>
          <w:sz w:val="20"/>
          <w:szCs w:val="20"/>
        </w:rPr>
        <w:t>CORREO</w:t>
      </w:r>
    </w:p>
    <w:p w14:paraId="6A9FFB59" w14:textId="77777777" w:rsidR="00436A16" w:rsidRPr="008E233E" w:rsidRDefault="00E250E3" w:rsidP="00C46A83">
      <w:pPr>
        <w:tabs>
          <w:tab w:val="left" w:pos="1134"/>
        </w:tabs>
        <w:ind w:right="101"/>
        <w:jc w:val="both"/>
        <w:rPr>
          <w:rFonts w:ascii="Arial" w:hAnsi="Arial" w:cs="Arial"/>
          <w:b/>
          <w:bCs/>
          <w:sz w:val="20"/>
          <w:szCs w:val="20"/>
        </w:rPr>
      </w:pPr>
      <w:r w:rsidRPr="008E233E">
        <w:rPr>
          <w:rFonts w:ascii="Arial" w:hAnsi="Arial" w:cs="Arial"/>
          <w:b/>
          <w:bCs/>
          <w:sz w:val="20"/>
          <w:szCs w:val="20"/>
        </w:rPr>
        <w:t>TELEFONO</w:t>
      </w:r>
    </w:p>
    <w:sectPr w:rsidR="00436A16" w:rsidRPr="008E233E" w:rsidSect="00BC4229">
      <w:pgSz w:w="12240" w:h="1872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9209E" w14:textId="77777777" w:rsidR="00DE5841" w:rsidRDefault="00DE5841" w:rsidP="008F5498">
      <w:pPr>
        <w:spacing w:after="0" w:line="240" w:lineRule="auto"/>
      </w:pPr>
      <w:r>
        <w:separator/>
      </w:r>
    </w:p>
  </w:endnote>
  <w:endnote w:type="continuationSeparator" w:id="0">
    <w:p w14:paraId="41C9A168" w14:textId="77777777" w:rsidR="00DE5841" w:rsidRDefault="00DE5841"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EAA10" w14:textId="77777777" w:rsidR="00DE5841" w:rsidRDefault="00DE5841" w:rsidP="008F5498">
      <w:pPr>
        <w:spacing w:after="0" w:line="240" w:lineRule="auto"/>
      </w:pPr>
      <w:r>
        <w:separator/>
      </w:r>
    </w:p>
  </w:footnote>
  <w:footnote w:type="continuationSeparator" w:id="0">
    <w:p w14:paraId="1AFEEAA1" w14:textId="77777777" w:rsidR="00DE5841" w:rsidRDefault="00DE5841"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 w15:restartNumberingAfterBreak="0">
    <w:nsid w:val="4E305A5C"/>
    <w:multiLevelType w:val="hybridMultilevel"/>
    <w:tmpl w:val="8DC06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2"/>
  </w:num>
  <w:num w:numId="2" w16cid:durableId="9063060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1628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31C3D"/>
    <w:rsid w:val="000351F8"/>
    <w:rsid w:val="00041B63"/>
    <w:rsid w:val="00061990"/>
    <w:rsid w:val="00076845"/>
    <w:rsid w:val="000810A4"/>
    <w:rsid w:val="00094A93"/>
    <w:rsid w:val="000B5CC6"/>
    <w:rsid w:val="000C5DD2"/>
    <w:rsid w:val="00100816"/>
    <w:rsid w:val="00132B9B"/>
    <w:rsid w:val="00180DA3"/>
    <w:rsid w:val="00187FB7"/>
    <w:rsid w:val="001D121A"/>
    <w:rsid w:val="002129E7"/>
    <w:rsid w:val="00273C51"/>
    <w:rsid w:val="00284884"/>
    <w:rsid w:val="002876C0"/>
    <w:rsid w:val="002925D8"/>
    <w:rsid w:val="002D1070"/>
    <w:rsid w:val="002D21FC"/>
    <w:rsid w:val="0033175C"/>
    <w:rsid w:val="00334BF9"/>
    <w:rsid w:val="00367DBB"/>
    <w:rsid w:val="003D2387"/>
    <w:rsid w:val="003D26AD"/>
    <w:rsid w:val="003F0218"/>
    <w:rsid w:val="00406C45"/>
    <w:rsid w:val="00411A15"/>
    <w:rsid w:val="00436A16"/>
    <w:rsid w:val="0044647C"/>
    <w:rsid w:val="00490565"/>
    <w:rsid w:val="004C0826"/>
    <w:rsid w:val="004C5FEC"/>
    <w:rsid w:val="004F3684"/>
    <w:rsid w:val="00530467"/>
    <w:rsid w:val="005618AB"/>
    <w:rsid w:val="005B2312"/>
    <w:rsid w:val="00642D81"/>
    <w:rsid w:val="00671BA7"/>
    <w:rsid w:val="0067598F"/>
    <w:rsid w:val="006B566F"/>
    <w:rsid w:val="00732AA3"/>
    <w:rsid w:val="007E05B2"/>
    <w:rsid w:val="00845888"/>
    <w:rsid w:val="008818E3"/>
    <w:rsid w:val="008C77F1"/>
    <w:rsid w:val="008E233E"/>
    <w:rsid w:val="008E7479"/>
    <w:rsid w:val="008F4361"/>
    <w:rsid w:val="008F5498"/>
    <w:rsid w:val="00902FDB"/>
    <w:rsid w:val="00937493"/>
    <w:rsid w:val="009421AD"/>
    <w:rsid w:val="00951F43"/>
    <w:rsid w:val="00953D7D"/>
    <w:rsid w:val="00961E5B"/>
    <w:rsid w:val="009D008C"/>
    <w:rsid w:val="009F2ACC"/>
    <w:rsid w:val="00A270FF"/>
    <w:rsid w:val="00A56291"/>
    <w:rsid w:val="00AA21E5"/>
    <w:rsid w:val="00AC50BF"/>
    <w:rsid w:val="00B4526D"/>
    <w:rsid w:val="00B46A5D"/>
    <w:rsid w:val="00B91C80"/>
    <w:rsid w:val="00BC377C"/>
    <w:rsid w:val="00BC4229"/>
    <w:rsid w:val="00BD7E79"/>
    <w:rsid w:val="00C46A83"/>
    <w:rsid w:val="00C470E1"/>
    <w:rsid w:val="00C5193C"/>
    <w:rsid w:val="00C91B19"/>
    <w:rsid w:val="00D6531E"/>
    <w:rsid w:val="00D85066"/>
    <w:rsid w:val="00DA174C"/>
    <w:rsid w:val="00DC0E2B"/>
    <w:rsid w:val="00DD3F96"/>
    <w:rsid w:val="00DE0302"/>
    <w:rsid w:val="00DE5841"/>
    <w:rsid w:val="00E02BE0"/>
    <w:rsid w:val="00E10A52"/>
    <w:rsid w:val="00E250E3"/>
    <w:rsid w:val="00E418FE"/>
    <w:rsid w:val="00E64E1D"/>
    <w:rsid w:val="00E67659"/>
    <w:rsid w:val="00E877BD"/>
    <w:rsid w:val="00E9011A"/>
    <w:rsid w:val="00EA04D6"/>
    <w:rsid w:val="00EE1A90"/>
    <w:rsid w:val="00F05989"/>
    <w:rsid w:val="00F52148"/>
    <w:rsid w:val="00FA460D"/>
    <w:rsid w:val="00FB61C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937493"/>
  </w:style>
  <w:style w:type="table" w:styleId="Tablaconcuadrcula">
    <w:name w:val="Table Grid"/>
    <w:basedOn w:val="Tablanormal"/>
    <w:uiPriority w:val="39"/>
    <w:rsid w:val="0010081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3529">
      <w:bodyDiv w:val="1"/>
      <w:marLeft w:val="0"/>
      <w:marRight w:val="0"/>
      <w:marTop w:val="0"/>
      <w:marBottom w:val="0"/>
      <w:divBdr>
        <w:top w:val="none" w:sz="0" w:space="0" w:color="auto"/>
        <w:left w:val="none" w:sz="0" w:space="0" w:color="auto"/>
        <w:bottom w:val="none" w:sz="0" w:space="0" w:color="auto"/>
        <w:right w:val="none" w:sz="0" w:space="0" w:color="auto"/>
      </w:divBdr>
    </w:div>
    <w:div w:id="184758522">
      <w:bodyDiv w:val="1"/>
      <w:marLeft w:val="0"/>
      <w:marRight w:val="0"/>
      <w:marTop w:val="0"/>
      <w:marBottom w:val="0"/>
      <w:divBdr>
        <w:top w:val="none" w:sz="0" w:space="0" w:color="auto"/>
        <w:left w:val="none" w:sz="0" w:space="0" w:color="auto"/>
        <w:bottom w:val="none" w:sz="0" w:space="0" w:color="auto"/>
        <w:right w:val="none" w:sz="0" w:space="0" w:color="auto"/>
      </w:divBdr>
    </w:div>
    <w:div w:id="297537489">
      <w:bodyDiv w:val="1"/>
      <w:marLeft w:val="0"/>
      <w:marRight w:val="0"/>
      <w:marTop w:val="0"/>
      <w:marBottom w:val="0"/>
      <w:divBdr>
        <w:top w:val="none" w:sz="0" w:space="0" w:color="auto"/>
        <w:left w:val="none" w:sz="0" w:space="0" w:color="auto"/>
        <w:bottom w:val="none" w:sz="0" w:space="0" w:color="auto"/>
        <w:right w:val="none" w:sz="0" w:space="0" w:color="auto"/>
      </w:divBdr>
    </w:div>
    <w:div w:id="325401204">
      <w:bodyDiv w:val="1"/>
      <w:marLeft w:val="0"/>
      <w:marRight w:val="0"/>
      <w:marTop w:val="0"/>
      <w:marBottom w:val="0"/>
      <w:divBdr>
        <w:top w:val="none" w:sz="0" w:space="0" w:color="auto"/>
        <w:left w:val="none" w:sz="0" w:space="0" w:color="auto"/>
        <w:bottom w:val="none" w:sz="0" w:space="0" w:color="auto"/>
        <w:right w:val="none" w:sz="0" w:space="0" w:color="auto"/>
      </w:divBdr>
    </w:div>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1257135107">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Pages>
  <Words>1082</Words>
  <Characters>5951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Greis Bohórquez</cp:lastModifiedBy>
  <cp:revision>68</cp:revision>
  <dcterms:created xsi:type="dcterms:W3CDTF">2024-02-14T20:42:00Z</dcterms:created>
  <dcterms:modified xsi:type="dcterms:W3CDTF">2026-05-08T18:48:00Z</dcterms:modified>
</cp:coreProperties>
</file>