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BC09CC" w:rsidRDefault="006E3752" w:rsidP="006E3752">
      <w:pPr>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CA2DCB">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CA2DCB">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CA2DCB">
      <w:pPr>
        <w:pStyle w:val="Prrafodelista"/>
        <w:numPr>
          <w:ilvl w:val="0"/>
          <w:numId w:val="1"/>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CA2DCB">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CA2DCB">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8A3ADB">
      <w:pPr>
        <w:jc w:val="center"/>
        <w:rPr>
          <w:rFonts w:ascii="Arial" w:hAnsi="Arial" w:cs="Arial"/>
          <w:sz w:val="22"/>
          <w:szCs w:val="22"/>
        </w:rPr>
      </w:pPr>
    </w:p>
    <w:p w14:paraId="0FF53801" w14:textId="77777777" w:rsidR="00B04C01" w:rsidRDefault="00B04C01" w:rsidP="00B04C01">
      <w:pPr>
        <w:rPr>
          <w:rFonts w:ascii="Arial" w:hAnsi="Arial" w:cs="Arial"/>
          <w:sz w:val="22"/>
          <w:szCs w:val="22"/>
        </w:rPr>
      </w:pPr>
    </w:p>
    <w:p w14:paraId="3247C742" w14:textId="7BD93BEC" w:rsidR="00B04C01" w:rsidRDefault="00B04C01" w:rsidP="00B04C01">
      <w:pPr>
        <w:rPr>
          <w:rFonts w:ascii="Arial" w:hAnsi="Arial" w:cs="Arial"/>
          <w:sz w:val="22"/>
          <w:szCs w:val="22"/>
        </w:rPr>
      </w:pPr>
    </w:p>
    <w:p w14:paraId="57DCBC3A" w14:textId="77777777" w:rsidR="001C23CC" w:rsidRDefault="001C23CC" w:rsidP="00B04C01">
      <w:pPr>
        <w:rPr>
          <w:rFonts w:ascii="Arial" w:hAnsi="Arial" w:cs="Arial"/>
          <w:sz w:val="22"/>
          <w:szCs w:val="22"/>
        </w:rPr>
      </w:pPr>
    </w:p>
    <w:p w14:paraId="67AEA515" w14:textId="7035EE09" w:rsidR="008A3ADB" w:rsidRDefault="008A3ADB" w:rsidP="00B04C01">
      <w:pPr>
        <w:ind w:left="1416" w:firstLine="708"/>
        <w:rPr>
          <w:rFonts w:ascii="Arial" w:hAnsi="Arial" w:cs="Arial"/>
          <w:sz w:val="22"/>
          <w:szCs w:val="22"/>
        </w:rPr>
      </w:pPr>
      <w:r w:rsidRPr="00B04C01">
        <w:rPr>
          <w:rFonts w:ascii="Arial" w:hAnsi="Arial" w:cs="Arial"/>
          <w:sz w:val="22"/>
          <w:szCs w:val="22"/>
        </w:rPr>
        <w:t xml:space="preserve">ANEXO 2. ESPECIFICACIONES TÉCNICAS </w:t>
      </w:r>
    </w:p>
    <w:p w14:paraId="6BC9D9D8" w14:textId="3D9CE17D" w:rsidR="00D20088" w:rsidRDefault="00D20088" w:rsidP="008A3ADB">
      <w:pPr>
        <w:jc w:val="both"/>
        <w:rPr>
          <w:rFonts w:ascii="Arial" w:hAnsi="Arial" w:cs="Arial"/>
        </w:rPr>
      </w:pPr>
    </w:p>
    <w:p w14:paraId="1467A643" w14:textId="77777777" w:rsidR="00951887" w:rsidRPr="007B7047" w:rsidRDefault="00951887" w:rsidP="00951887">
      <w:pPr>
        <w:jc w:val="both"/>
        <w:rPr>
          <w:rFonts w:ascii="Arial" w:hAnsi="Arial" w:cs="Arial"/>
          <w:bCs/>
          <w:sz w:val="22"/>
          <w:szCs w:val="22"/>
          <w:highlight w:val="cyan"/>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6124"/>
      </w:tblGrid>
      <w:tr w:rsidR="00951887" w:rsidRPr="000C1666" w14:paraId="5F7F5B97" w14:textId="77777777" w:rsidTr="00D72423">
        <w:trPr>
          <w:jc w:val="center"/>
        </w:trPr>
        <w:tc>
          <w:tcPr>
            <w:tcW w:w="3799" w:type="dxa"/>
          </w:tcPr>
          <w:p w14:paraId="4C60B95F"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Objeto:</w:t>
            </w:r>
          </w:p>
        </w:tc>
        <w:tc>
          <w:tcPr>
            <w:tcW w:w="6124" w:type="dxa"/>
          </w:tcPr>
          <w:p w14:paraId="35B4431C"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AMPLIACIÓN DEL SISTEMA DE CONTROL DE ACCESO A LAS INSTALACIONES DE LA ADMINISTRACIÓN MUNICIPAL DE RIONEGRO - ANTIOQUIA.</w:t>
            </w:r>
          </w:p>
        </w:tc>
      </w:tr>
      <w:tr w:rsidR="00951887" w:rsidRPr="000C1666" w14:paraId="652700E5" w14:textId="77777777" w:rsidTr="00D72423">
        <w:trPr>
          <w:jc w:val="center"/>
        </w:trPr>
        <w:tc>
          <w:tcPr>
            <w:tcW w:w="3799" w:type="dxa"/>
          </w:tcPr>
          <w:p w14:paraId="33E9A891" w14:textId="77777777" w:rsidR="00951887" w:rsidRPr="000C1666" w:rsidRDefault="00951887" w:rsidP="00D72423">
            <w:pPr>
              <w:rPr>
                <w:rFonts w:ascii="Arial" w:hAnsi="Arial" w:cs="Arial"/>
                <w:bCs/>
                <w:sz w:val="22"/>
                <w:szCs w:val="22"/>
              </w:rPr>
            </w:pPr>
            <w:r w:rsidRPr="000C1666">
              <w:rPr>
                <w:rFonts w:ascii="Arial" w:hAnsi="Arial" w:cs="Arial"/>
                <w:bCs/>
                <w:sz w:val="22"/>
                <w:szCs w:val="22"/>
              </w:rPr>
              <w:t>Alcance del Objeto Contractual:</w:t>
            </w:r>
          </w:p>
        </w:tc>
        <w:tc>
          <w:tcPr>
            <w:tcW w:w="6124" w:type="dxa"/>
          </w:tcPr>
          <w:p w14:paraId="25F48E0E"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El proveedor seleccionado deberá realizar las siguientes actividades:</w:t>
            </w:r>
          </w:p>
          <w:p w14:paraId="31FA7E96" w14:textId="77777777" w:rsidR="00951887" w:rsidRPr="000C1666" w:rsidRDefault="00951887" w:rsidP="00D72423">
            <w:pPr>
              <w:jc w:val="both"/>
              <w:rPr>
                <w:rFonts w:ascii="Arial" w:hAnsi="Arial" w:cs="Arial"/>
                <w:bCs/>
                <w:sz w:val="22"/>
                <w:szCs w:val="22"/>
              </w:rPr>
            </w:pPr>
          </w:p>
          <w:p w14:paraId="71D70F9D"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 El suministro e instalación de torniquetes bidireccionales, barreras abatibles, botones de salida, terminales biométricos, soportes y accesorios asociados.</w:t>
            </w:r>
          </w:p>
          <w:p w14:paraId="627EF30B" w14:textId="77777777" w:rsidR="00951887" w:rsidRPr="000C1666" w:rsidRDefault="00951887" w:rsidP="00D72423">
            <w:pPr>
              <w:jc w:val="both"/>
              <w:rPr>
                <w:rFonts w:ascii="Arial" w:hAnsi="Arial" w:cs="Arial"/>
                <w:bCs/>
                <w:sz w:val="22"/>
                <w:szCs w:val="22"/>
              </w:rPr>
            </w:pPr>
          </w:p>
          <w:p w14:paraId="3B3ED453"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 Configuración e integración de los elementos nuevos del sistema de control de acceso con los existentes.</w:t>
            </w:r>
          </w:p>
          <w:p w14:paraId="74643A22" w14:textId="77777777" w:rsidR="00951887" w:rsidRPr="000C1666" w:rsidRDefault="00951887" w:rsidP="00D72423">
            <w:pPr>
              <w:jc w:val="both"/>
              <w:rPr>
                <w:rFonts w:ascii="Arial" w:hAnsi="Arial" w:cs="Arial"/>
                <w:bCs/>
                <w:sz w:val="22"/>
                <w:szCs w:val="22"/>
              </w:rPr>
            </w:pPr>
          </w:p>
          <w:p w14:paraId="44171D37"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 Suministro, configuración y parametrización de la licencia de control de acceso.</w:t>
            </w:r>
          </w:p>
          <w:p w14:paraId="45C8B25A" w14:textId="77777777" w:rsidR="00951887" w:rsidRPr="000C1666" w:rsidRDefault="00951887" w:rsidP="00D72423">
            <w:pPr>
              <w:jc w:val="both"/>
              <w:rPr>
                <w:rFonts w:ascii="Arial" w:hAnsi="Arial" w:cs="Arial"/>
                <w:bCs/>
                <w:sz w:val="22"/>
                <w:szCs w:val="22"/>
              </w:rPr>
            </w:pPr>
          </w:p>
          <w:p w14:paraId="3F6F0BB3"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 Realizar las pruebas de funcionamiento, puesta en marcha y entrega final.</w:t>
            </w:r>
          </w:p>
          <w:p w14:paraId="2220A62D" w14:textId="77777777" w:rsidR="00951887" w:rsidRPr="000C1666" w:rsidRDefault="00951887" w:rsidP="00D72423">
            <w:pPr>
              <w:jc w:val="both"/>
              <w:rPr>
                <w:rFonts w:ascii="Arial" w:hAnsi="Arial" w:cs="Arial"/>
                <w:bCs/>
                <w:sz w:val="22"/>
                <w:szCs w:val="22"/>
              </w:rPr>
            </w:pPr>
          </w:p>
          <w:p w14:paraId="5993BF26"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 Brindar capacitación e inducción al personal designado por la entidad.</w:t>
            </w:r>
          </w:p>
          <w:p w14:paraId="1418F47E" w14:textId="77777777" w:rsidR="00951887" w:rsidRPr="000C1666" w:rsidRDefault="00951887" w:rsidP="00D72423">
            <w:pPr>
              <w:contextualSpacing/>
              <w:jc w:val="both"/>
              <w:rPr>
                <w:rFonts w:ascii="Arial" w:hAnsi="Arial" w:cs="Arial"/>
                <w:bCs/>
                <w:sz w:val="22"/>
                <w:szCs w:val="22"/>
              </w:rPr>
            </w:pPr>
          </w:p>
          <w:p w14:paraId="1C683787" w14:textId="77777777" w:rsidR="00951887" w:rsidRPr="000C1666" w:rsidRDefault="00951887" w:rsidP="00D72423">
            <w:pPr>
              <w:contextualSpacing/>
              <w:jc w:val="both"/>
              <w:rPr>
                <w:rFonts w:ascii="Arial" w:hAnsi="Arial" w:cs="Arial"/>
                <w:bCs/>
                <w:sz w:val="22"/>
                <w:szCs w:val="22"/>
              </w:rPr>
            </w:pPr>
            <w:r w:rsidRPr="000C1666">
              <w:rPr>
                <w:rFonts w:ascii="Arial" w:hAnsi="Arial" w:cs="Arial"/>
                <w:bCs/>
                <w:sz w:val="22"/>
                <w:szCs w:val="22"/>
              </w:rPr>
              <w:t>Se aclara que todos los suministros y accesorios requeridos deberán ser totalmente nuevos.</w:t>
            </w:r>
          </w:p>
        </w:tc>
      </w:tr>
      <w:tr w:rsidR="00951887" w:rsidRPr="000C1666" w14:paraId="5C33F268" w14:textId="77777777" w:rsidTr="00D72423">
        <w:trPr>
          <w:jc w:val="center"/>
        </w:trPr>
        <w:tc>
          <w:tcPr>
            <w:tcW w:w="3799" w:type="dxa"/>
          </w:tcPr>
          <w:p w14:paraId="245A3CA4" w14:textId="77777777" w:rsidR="00951887" w:rsidRPr="000C1666" w:rsidRDefault="00951887" w:rsidP="00D72423">
            <w:pPr>
              <w:rPr>
                <w:rFonts w:ascii="Arial" w:hAnsi="Arial" w:cs="Arial"/>
                <w:bCs/>
                <w:sz w:val="22"/>
                <w:szCs w:val="22"/>
              </w:rPr>
            </w:pPr>
            <w:r w:rsidRPr="000C1666">
              <w:rPr>
                <w:rFonts w:ascii="Arial" w:hAnsi="Arial" w:cs="Arial"/>
                <w:bCs/>
                <w:sz w:val="22"/>
                <w:szCs w:val="22"/>
              </w:rPr>
              <w:t>Especificaciones técnicas:</w:t>
            </w:r>
            <w:r w:rsidRPr="000C1666">
              <w:rPr>
                <w:rFonts w:ascii="Arial" w:hAnsi="Arial" w:cs="Arial"/>
                <w:bCs/>
                <w:sz w:val="22"/>
                <w:szCs w:val="22"/>
              </w:rPr>
              <w:tab/>
            </w:r>
          </w:p>
        </w:tc>
        <w:tc>
          <w:tcPr>
            <w:tcW w:w="6124" w:type="dxa"/>
          </w:tcPr>
          <w:p w14:paraId="34D52530"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Ver después del cuadro.</w:t>
            </w:r>
          </w:p>
          <w:p w14:paraId="70007275" w14:textId="77777777" w:rsidR="00951887" w:rsidRPr="000C1666" w:rsidRDefault="00951887" w:rsidP="00D72423">
            <w:pPr>
              <w:jc w:val="both"/>
              <w:rPr>
                <w:rFonts w:ascii="Arial" w:hAnsi="Arial" w:cs="Arial"/>
                <w:bCs/>
                <w:sz w:val="22"/>
                <w:szCs w:val="22"/>
              </w:rPr>
            </w:pPr>
          </w:p>
        </w:tc>
      </w:tr>
      <w:tr w:rsidR="00951887" w:rsidRPr="000C1666" w14:paraId="1BBB4DEC" w14:textId="77777777" w:rsidTr="00D72423">
        <w:trPr>
          <w:jc w:val="center"/>
        </w:trPr>
        <w:tc>
          <w:tcPr>
            <w:tcW w:w="3799" w:type="dxa"/>
          </w:tcPr>
          <w:p w14:paraId="4FE75C04" w14:textId="77777777" w:rsidR="00951887" w:rsidRPr="000C1666" w:rsidRDefault="00951887" w:rsidP="00D72423">
            <w:pPr>
              <w:rPr>
                <w:rFonts w:ascii="Arial" w:hAnsi="Arial" w:cs="Arial"/>
                <w:bCs/>
                <w:sz w:val="22"/>
                <w:szCs w:val="22"/>
              </w:rPr>
            </w:pPr>
            <w:r w:rsidRPr="000C1666">
              <w:rPr>
                <w:rFonts w:ascii="Arial" w:hAnsi="Arial" w:cs="Arial"/>
                <w:bCs/>
                <w:sz w:val="22"/>
                <w:szCs w:val="22"/>
              </w:rPr>
              <w:t>Autorizaciones, permisos, licencias y documentos técnicos:</w:t>
            </w:r>
          </w:p>
        </w:tc>
        <w:tc>
          <w:tcPr>
            <w:tcW w:w="6124" w:type="dxa"/>
          </w:tcPr>
          <w:p w14:paraId="79C1F64B"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Certificación de compatibilidad e integración técnica: El proponente deberá aportar una certificación o manifestación escrita donde garantice que los equipos y sistemas ofrecidos son plenamente compatibles e integrables de forma nativa con la plataforma de control de acceso existente en la Administración Municipal, asegurando la continuidad operativa y la centralización de la información</w:t>
            </w:r>
          </w:p>
          <w:p w14:paraId="21128A38" w14:textId="77777777" w:rsidR="00951887" w:rsidRPr="000C1666" w:rsidRDefault="00951887" w:rsidP="00D72423">
            <w:pPr>
              <w:jc w:val="both"/>
              <w:rPr>
                <w:rFonts w:ascii="Arial" w:hAnsi="Arial" w:cs="Arial"/>
                <w:bCs/>
                <w:sz w:val="22"/>
                <w:szCs w:val="22"/>
              </w:rPr>
            </w:pPr>
          </w:p>
          <w:p w14:paraId="5F4D3A44"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Garantía de calidad: Garantía por el término de doce (12) meses sobre la solución instalada, contados a partir de la entrega a satisfacción</w:t>
            </w:r>
          </w:p>
          <w:p w14:paraId="30C13E30" w14:textId="77777777" w:rsidR="00951887" w:rsidRPr="000C1666" w:rsidRDefault="00951887" w:rsidP="00D72423">
            <w:pPr>
              <w:jc w:val="both"/>
              <w:rPr>
                <w:rFonts w:ascii="Arial" w:hAnsi="Arial" w:cs="Arial"/>
                <w:bCs/>
                <w:sz w:val="22"/>
                <w:szCs w:val="22"/>
              </w:rPr>
            </w:pPr>
          </w:p>
          <w:p w14:paraId="007B781B" w14:textId="77777777" w:rsidR="00951887" w:rsidRPr="000C1666" w:rsidRDefault="00951887" w:rsidP="00D72423">
            <w:pPr>
              <w:jc w:val="both"/>
              <w:rPr>
                <w:rFonts w:ascii="Arial" w:hAnsi="Arial" w:cs="Arial"/>
                <w:bCs/>
                <w:sz w:val="22"/>
                <w:szCs w:val="22"/>
              </w:rPr>
            </w:pPr>
            <w:r w:rsidRPr="000C1666">
              <w:rPr>
                <w:rFonts w:ascii="Arial" w:hAnsi="Arial" w:cs="Arial"/>
                <w:bCs/>
                <w:sz w:val="22"/>
                <w:szCs w:val="22"/>
              </w:rPr>
              <w:t>Fichas técnicas: El proponente deberá adjuntar las fichas técnicas de los equipos ofrecidos donde se verifique el cumplimiento de las especificaciones detalladas en el anexo técnico</w:t>
            </w:r>
          </w:p>
        </w:tc>
      </w:tr>
    </w:tbl>
    <w:p w14:paraId="23AD8C76" w14:textId="77777777" w:rsidR="00951887" w:rsidRPr="003C489D" w:rsidRDefault="00951887" w:rsidP="00951887">
      <w:pPr>
        <w:rPr>
          <w:rFonts w:ascii="Arial" w:hAnsi="Arial" w:cs="Arial"/>
          <w:bCs/>
          <w:sz w:val="22"/>
          <w:szCs w:val="22"/>
        </w:rPr>
      </w:pPr>
    </w:p>
    <w:p w14:paraId="10BB24AF" w14:textId="77777777" w:rsidR="00951887" w:rsidRPr="000C1666" w:rsidRDefault="00951887" w:rsidP="00951887">
      <w:pPr>
        <w:rPr>
          <w:rFonts w:ascii="Arial" w:hAnsi="Arial" w:cs="Arial"/>
          <w:bCs/>
          <w:sz w:val="22"/>
          <w:szCs w:val="22"/>
          <w:u w:val="single"/>
        </w:rPr>
      </w:pPr>
      <w:r w:rsidRPr="000C1666">
        <w:rPr>
          <w:rFonts w:ascii="Arial" w:hAnsi="Arial" w:cs="Arial"/>
          <w:bCs/>
          <w:sz w:val="22"/>
          <w:szCs w:val="22"/>
          <w:u w:val="single"/>
        </w:rPr>
        <w:t>Especificaciones técnicas:</w:t>
      </w:r>
    </w:p>
    <w:p w14:paraId="767AFA74" w14:textId="77777777" w:rsidR="00951887" w:rsidRPr="000C1666" w:rsidRDefault="00951887" w:rsidP="00951887">
      <w:pPr>
        <w:rPr>
          <w:rFonts w:ascii="Arial" w:hAnsi="Arial" w:cs="Arial"/>
          <w:bCs/>
          <w:sz w:val="22"/>
          <w:szCs w:val="22"/>
        </w:rPr>
      </w:pPr>
    </w:p>
    <w:p w14:paraId="66E72CC6" w14:textId="77777777" w:rsidR="00951887" w:rsidRPr="000C1666" w:rsidRDefault="00951887" w:rsidP="00951887">
      <w:pPr>
        <w:rPr>
          <w:rFonts w:ascii="Arial" w:hAnsi="Arial" w:cs="Arial"/>
          <w:bCs/>
          <w:sz w:val="22"/>
          <w:szCs w:val="22"/>
        </w:rPr>
      </w:pPr>
      <w:r w:rsidRPr="000C1666">
        <w:rPr>
          <w:rFonts w:ascii="Arial" w:hAnsi="Arial" w:cs="Arial"/>
          <w:bCs/>
          <w:sz w:val="22"/>
          <w:szCs w:val="22"/>
        </w:rPr>
        <w:t>El proveedor seleccionado debe cumplir con los siguientes requisitos técnicos:</w:t>
      </w:r>
    </w:p>
    <w:p w14:paraId="4DAD92DA" w14:textId="77777777" w:rsidR="00951887" w:rsidRPr="000C1666" w:rsidRDefault="00951887" w:rsidP="00951887">
      <w:pPr>
        <w:rPr>
          <w:rFonts w:ascii="Arial" w:hAnsi="Arial" w:cs="Arial"/>
          <w:bCs/>
          <w:color w:val="FF0000"/>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6"/>
        <w:gridCol w:w="2151"/>
        <w:gridCol w:w="5371"/>
      </w:tblGrid>
      <w:tr w:rsidR="00951887" w:rsidRPr="000C1666" w14:paraId="549153A9" w14:textId="77777777" w:rsidTr="00D72423">
        <w:trPr>
          <w:tblHeader/>
          <w:tblCellSpacing w:w="15" w:type="dxa"/>
        </w:trPr>
        <w:tc>
          <w:tcPr>
            <w:tcW w:w="0" w:type="auto"/>
            <w:vAlign w:val="center"/>
            <w:hideMark/>
          </w:tcPr>
          <w:p w14:paraId="16E796C1"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Consecutivo</w:t>
            </w:r>
          </w:p>
        </w:tc>
        <w:tc>
          <w:tcPr>
            <w:tcW w:w="0" w:type="auto"/>
            <w:vAlign w:val="center"/>
            <w:hideMark/>
          </w:tcPr>
          <w:p w14:paraId="4D8F309F"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Especificación técnica requerida</w:t>
            </w:r>
          </w:p>
        </w:tc>
        <w:tc>
          <w:tcPr>
            <w:tcW w:w="0" w:type="auto"/>
            <w:vAlign w:val="center"/>
            <w:hideMark/>
          </w:tcPr>
          <w:p w14:paraId="09491AAF"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Descripción</w:t>
            </w:r>
          </w:p>
        </w:tc>
      </w:tr>
      <w:tr w:rsidR="00951887" w:rsidRPr="000C1666" w14:paraId="58E14339" w14:textId="77777777" w:rsidTr="00D72423">
        <w:trPr>
          <w:tblCellSpacing w:w="15" w:type="dxa"/>
        </w:trPr>
        <w:tc>
          <w:tcPr>
            <w:tcW w:w="0" w:type="auto"/>
            <w:vAlign w:val="center"/>
            <w:hideMark/>
          </w:tcPr>
          <w:p w14:paraId="66435B0D"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1</w:t>
            </w:r>
          </w:p>
        </w:tc>
        <w:tc>
          <w:tcPr>
            <w:tcW w:w="0" w:type="auto"/>
            <w:vAlign w:val="center"/>
            <w:hideMark/>
          </w:tcPr>
          <w:p w14:paraId="4108E7B3"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Torniquete bidireccional sencillo</w:t>
            </w:r>
          </w:p>
        </w:tc>
        <w:tc>
          <w:tcPr>
            <w:tcW w:w="0" w:type="auto"/>
            <w:vAlign w:val="center"/>
            <w:hideMark/>
          </w:tcPr>
          <w:p w14:paraId="0DADA009"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Fabricado en acero inoxidable, tipo abatible, protección IP54, alimentación 110V, operación bidireccional, sin controladoras ni lectoras. Debe ser plenamente compatible e integrable de forma nativa con el sistema de control de acceso existente en la entidad para asegurar la continuidad operativa.</w:t>
            </w:r>
          </w:p>
        </w:tc>
      </w:tr>
      <w:tr w:rsidR="00951887" w:rsidRPr="000C1666" w14:paraId="6D071254" w14:textId="77777777" w:rsidTr="00D72423">
        <w:trPr>
          <w:tblCellSpacing w:w="15" w:type="dxa"/>
        </w:trPr>
        <w:tc>
          <w:tcPr>
            <w:tcW w:w="0" w:type="auto"/>
            <w:vAlign w:val="center"/>
            <w:hideMark/>
          </w:tcPr>
          <w:p w14:paraId="54DCC643"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2</w:t>
            </w:r>
          </w:p>
        </w:tc>
        <w:tc>
          <w:tcPr>
            <w:tcW w:w="0" w:type="auto"/>
            <w:vAlign w:val="center"/>
            <w:hideMark/>
          </w:tcPr>
          <w:p w14:paraId="34AEC90A"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Barrera abatible de acceso</w:t>
            </w:r>
          </w:p>
        </w:tc>
        <w:tc>
          <w:tcPr>
            <w:tcW w:w="0" w:type="auto"/>
            <w:vAlign w:val="center"/>
            <w:hideMark/>
          </w:tcPr>
          <w:p w14:paraId="30635029"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Estructura en acero inoxidable, operación en una sola línea de acceso, alimentación 110/220 VAC, sin lectoras ni controladora. Debe permitir integración funcional completa con la plataforma de gestión de acceso actual.</w:t>
            </w:r>
          </w:p>
        </w:tc>
      </w:tr>
      <w:tr w:rsidR="00951887" w:rsidRPr="000C1666" w14:paraId="6A3A2FD3" w14:textId="77777777" w:rsidTr="00D72423">
        <w:trPr>
          <w:tblCellSpacing w:w="15" w:type="dxa"/>
        </w:trPr>
        <w:tc>
          <w:tcPr>
            <w:tcW w:w="0" w:type="auto"/>
            <w:vAlign w:val="center"/>
            <w:hideMark/>
          </w:tcPr>
          <w:p w14:paraId="43570DC3"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3</w:t>
            </w:r>
          </w:p>
        </w:tc>
        <w:tc>
          <w:tcPr>
            <w:tcW w:w="0" w:type="auto"/>
            <w:vAlign w:val="center"/>
            <w:hideMark/>
          </w:tcPr>
          <w:p w14:paraId="7DB7C562"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Botón liberador tipo hongo</w:t>
            </w:r>
          </w:p>
        </w:tc>
        <w:tc>
          <w:tcPr>
            <w:tcW w:w="0" w:type="auto"/>
            <w:vAlign w:val="center"/>
            <w:hideMark/>
          </w:tcPr>
          <w:p w14:paraId="0E1C2EC0"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Dispositivo de emergencia con contactos NO/NC/COM, color verde, apto para integración con sistemas de control de acceso.</w:t>
            </w:r>
          </w:p>
        </w:tc>
      </w:tr>
      <w:tr w:rsidR="00951887" w:rsidRPr="000C1666" w14:paraId="6C1BEE00" w14:textId="77777777" w:rsidTr="00D72423">
        <w:trPr>
          <w:tblCellSpacing w:w="15" w:type="dxa"/>
        </w:trPr>
        <w:tc>
          <w:tcPr>
            <w:tcW w:w="0" w:type="auto"/>
            <w:vAlign w:val="center"/>
            <w:hideMark/>
          </w:tcPr>
          <w:p w14:paraId="554994B5"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4</w:t>
            </w:r>
          </w:p>
        </w:tc>
        <w:tc>
          <w:tcPr>
            <w:tcW w:w="0" w:type="auto"/>
            <w:vAlign w:val="center"/>
            <w:hideMark/>
          </w:tcPr>
          <w:p w14:paraId="02DAC28B"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Terminal biométrico</w:t>
            </w:r>
          </w:p>
        </w:tc>
        <w:tc>
          <w:tcPr>
            <w:tcW w:w="0" w:type="auto"/>
            <w:vAlign w:val="center"/>
            <w:hideMark/>
          </w:tcPr>
          <w:p w14:paraId="1D65F95C"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 xml:space="preserve">Reconocimiento facial, palma y huella, lector RFID integrado, conectividad </w:t>
            </w:r>
            <w:proofErr w:type="spellStart"/>
            <w:r w:rsidRPr="000C1666">
              <w:rPr>
                <w:rFonts w:ascii="Arial" w:hAnsi="Arial" w:cs="Arial"/>
                <w:sz w:val="22"/>
                <w:szCs w:val="22"/>
              </w:rPr>
              <w:t>WiFi</w:t>
            </w:r>
            <w:proofErr w:type="spellEnd"/>
            <w:r w:rsidRPr="000C1666">
              <w:rPr>
                <w:rFonts w:ascii="Arial" w:hAnsi="Arial" w:cs="Arial"/>
                <w:sz w:val="22"/>
                <w:szCs w:val="22"/>
              </w:rPr>
              <w:t>, alta velocidad de identificación, apto para exteriores/interiores. Debe garantizar compatibilidad técnica y de comunicación con el software de gestión central de la entidad.</w:t>
            </w:r>
          </w:p>
        </w:tc>
      </w:tr>
      <w:tr w:rsidR="00951887" w:rsidRPr="000C1666" w14:paraId="6B572E6C" w14:textId="77777777" w:rsidTr="00D72423">
        <w:trPr>
          <w:tblCellSpacing w:w="15" w:type="dxa"/>
        </w:trPr>
        <w:tc>
          <w:tcPr>
            <w:tcW w:w="0" w:type="auto"/>
            <w:vAlign w:val="center"/>
            <w:hideMark/>
          </w:tcPr>
          <w:p w14:paraId="068673F5"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5</w:t>
            </w:r>
          </w:p>
        </w:tc>
        <w:tc>
          <w:tcPr>
            <w:tcW w:w="0" w:type="auto"/>
            <w:vAlign w:val="center"/>
            <w:hideMark/>
          </w:tcPr>
          <w:p w14:paraId="6F1B3E84"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Soportes para dispositivos biométricos</w:t>
            </w:r>
          </w:p>
        </w:tc>
        <w:tc>
          <w:tcPr>
            <w:tcW w:w="0" w:type="auto"/>
            <w:vAlign w:val="center"/>
            <w:hideMark/>
          </w:tcPr>
          <w:p w14:paraId="033A36DB"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Estructuras metálicas diseñadas para instalación en torniquetes, compatibles con las dimensiones, peso y anclajes de los terminales biométricos propuestos por el oferente.</w:t>
            </w:r>
          </w:p>
        </w:tc>
      </w:tr>
      <w:tr w:rsidR="00951887" w:rsidRPr="000C1666" w14:paraId="2B67CE75" w14:textId="77777777" w:rsidTr="00D72423">
        <w:trPr>
          <w:tblCellSpacing w:w="15" w:type="dxa"/>
        </w:trPr>
        <w:tc>
          <w:tcPr>
            <w:tcW w:w="0" w:type="auto"/>
            <w:vAlign w:val="center"/>
            <w:hideMark/>
          </w:tcPr>
          <w:p w14:paraId="0A9CCE4A"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6</w:t>
            </w:r>
          </w:p>
        </w:tc>
        <w:tc>
          <w:tcPr>
            <w:tcW w:w="0" w:type="auto"/>
            <w:vAlign w:val="center"/>
            <w:hideMark/>
          </w:tcPr>
          <w:p w14:paraId="3CA2AA66"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Licencia software control de acceso</w:t>
            </w:r>
          </w:p>
        </w:tc>
        <w:tc>
          <w:tcPr>
            <w:tcW w:w="0" w:type="auto"/>
            <w:vAlign w:val="center"/>
            <w:hideMark/>
          </w:tcPr>
          <w:p w14:paraId="476FE9C4"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Licencia perpetua de software de gestión de control de acceso, plenamente integrable y compatible con la plataforma operativa de la Administración Municipal, para 10 puntos de registro y con capacidad mínima de 40.000 registros mensuales.</w:t>
            </w:r>
          </w:p>
        </w:tc>
      </w:tr>
      <w:tr w:rsidR="00951887" w:rsidRPr="000C1666" w14:paraId="46A805ED" w14:textId="77777777" w:rsidTr="00D72423">
        <w:trPr>
          <w:tblCellSpacing w:w="15" w:type="dxa"/>
        </w:trPr>
        <w:tc>
          <w:tcPr>
            <w:tcW w:w="0" w:type="auto"/>
            <w:vAlign w:val="center"/>
            <w:hideMark/>
          </w:tcPr>
          <w:p w14:paraId="48683891"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7</w:t>
            </w:r>
          </w:p>
        </w:tc>
        <w:tc>
          <w:tcPr>
            <w:tcW w:w="0" w:type="auto"/>
            <w:vAlign w:val="center"/>
          </w:tcPr>
          <w:p w14:paraId="614EF940"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Materiales varios</w:t>
            </w:r>
          </w:p>
        </w:tc>
        <w:tc>
          <w:tcPr>
            <w:tcW w:w="0" w:type="auto"/>
            <w:vAlign w:val="center"/>
          </w:tcPr>
          <w:p w14:paraId="2DBCFFA4"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Se deben incluir todos los materiales, consumibles y accesorios necesarios para la debida instalación y entrega a satisfacción.</w:t>
            </w:r>
          </w:p>
        </w:tc>
      </w:tr>
      <w:tr w:rsidR="00951887" w:rsidRPr="000C1666" w14:paraId="190EFB66" w14:textId="77777777" w:rsidTr="00D72423">
        <w:trPr>
          <w:tblCellSpacing w:w="15" w:type="dxa"/>
        </w:trPr>
        <w:tc>
          <w:tcPr>
            <w:tcW w:w="0" w:type="auto"/>
            <w:vAlign w:val="center"/>
            <w:hideMark/>
          </w:tcPr>
          <w:p w14:paraId="36F83CA6"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8</w:t>
            </w:r>
          </w:p>
        </w:tc>
        <w:tc>
          <w:tcPr>
            <w:tcW w:w="0" w:type="auto"/>
            <w:vAlign w:val="center"/>
          </w:tcPr>
          <w:p w14:paraId="6C3B8731"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Instalación y acondicionamiento</w:t>
            </w:r>
          </w:p>
        </w:tc>
        <w:tc>
          <w:tcPr>
            <w:tcW w:w="0" w:type="auto"/>
            <w:vAlign w:val="center"/>
          </w:tcPr>
          <w:p w14:paraId="42BE494E"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Incluye montaje físico, pruebas de campo y ajustes necesarios para un funcionamiento óptimo bajo los estándares de la entidad.</w:t>
            </w:r>
          </w:p>
        </w:tc>
      </w:tr>
      <w:tr w:rsidR="00951887" w:rsidRPr="000C1666" w14:paraId="02FF93E5" w14:textId="77777777" w:rsidTr="00D72423">
        <w:trPr>
          <w:tblCellSpacing w:w="15" w:type="dxa"/>
        </w:trPr>
        <w:tc>
          <w:tcPr>
            <w:tcW w:w="0" w:type="auto"/>
            <w:vAlign w:val="center"/>
          </w:tcPr>
          <w:p w14:paraId="6ECF2529" w14:textId="77777777" w:rsidR="00951887" w:rsidRPr="000C1666" w:rsidRDefault="00951887" w:rsidP="00D72423">
            <w:pPr>
              <w:jc w:val="center"/>
              <w:rPr>
                <w:rFonts w:ascii="Arial" w:hAnsi="Arial" w:cs="Arial"/>
                <w:sz w:val="22"/>
                <w:szCs w:val="22"/>
              </w:rPr>
            </w:pPr>
            <w:r w:rsidRPr="000C1666">
              <w:rPr>
                <w:rFonts w:ascii="Arial" w:hAnsi="Arial" w:cs="Arial"/>
                <w:sz w:val="22"/>
                <w:szCs w:val="22"/>
              </w:rPr>
              <w:t>9</w:t>
            </w:r>
          </w:p>
        </w:tc>
        <w:tc>
          <w:tcPr>
            <w:tcW w:w="0" w:type="auto"/>
            <w:vAlign w:val="center"/>
          </w:tcPr>
          <w:p w14:paraId="1BD17D13"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Configuración y puesta en marcha</w:t>
            </w:r>
          </w:p>
        </w:tc>
        <w:tc>
          <w:tcPr>
            <w:tcW w:w="0" w:type="auto"/>
            <w:vAlign w:val="center"/>
          </w:tcPr>
          <w:p w14:paraId="4EB7FA06" w14:textId="77777777" w:rsidR="00951887" w:rsidRPr="000C1666" w:rsidRDefault="00951887" w:rsidP="00D72423">
            <w:pPr>
              <w:jc w:val="both"/>
              <w:rPr>
                <w:rFonts w:ascii="Arial" w:hAnsi="Arial" w:cs="Arial"/>
                <w:sz w:val="22"/>
                <w:szCs w:val="22"/>
              </w:rPr>
            </w:pPr>
            <w:r w:rsidRPr="000C1666">
              <w:rPr>
                <w:rFonts w:ascii="Arial" w:hAnsi="Arial" w:cs="Arial"/>
                <w:sz w:val="22"/>
                <w:szCs w:val="22"/>
              </w:rPr>
              <w:t>Parametrización completa del sistema, integración técnica de los nuevos dispositivos con los existentes, pruebas operativas y validación funcional total.</w:t>
            </w:r>
          </w:p>
        </w:tc>
      </w:tr>
    </w:tbl>
    <w:p w14:paraId="21D97842" w14:textId="77777777" w:rsidR="00951887" w:rsidRPr="000C1666" w:rsidRDefault="00951887" w:rsidP="00951887">
      <w:pPr>
        <w:rPr>
          <w:rFonts w:ascii="Arial" w:hAnsi="Arial" w:cs="Arial"/>
          <w:bCs/>
          <w:sz w:val="22"/>
          <w:szCs w:val="22"/>
        </w:rPr>
      </w:pPr>
    </w:p>
    <w:p w14:paraId="2EE73B12" w14:textId="77777777" w:rsidR="00951887" w:rsidRPr="00E47A81" w:rsidRDefault="00951887" w:rsidP="00951887">
      <w:pPr>
        <w:jc w:val="both"/>
        <w:rPr>
          <w:rFonts w:ascii="Arial" w:hAnsi="Arial" w:cs="Arial"/>
          <w:sz w:val="22"/>
          <w:szCs w:val="22"/>
        </w:rPr>
      </w:pPr>
    </w:p>
    <w:p w14:paraId="468357F2" w14:textId="37D1A918" w:rsidR="00951887" w:rsidRDefault="00951887" w:rsidP="008A3ADB">
      <w:pPr>
        <w:jc w:val="both"/>
        <w:rPr>
          <w:rFonts w:ascii="Arial" w:hAnsi="Arial" w:cs="Arial"/>
        </w:rPr>
      </w:pPr>
    </w:p>
    <w:p w14:paraId="0150D0D2" w14:textId="77777777" w:rsidR="00951887" w:rsidRDefault="00951887" w:rsidP="008A3ADB">
      <w:pPr>
        <w:jc w:val="both"/>
        <w:rPr>
          <w:rFonts w:ascii="Arial" w:hAnsi="Arial" w:cs="Arial"/>
        </w:rPr>
      </w:pPr>
    </w:p>
    <w:p w14:paraId="5AC66F97" w14:textId="77777777" w:rsidR="00EA7C38" w:rsidRPr="00E20702" w:rsidRDefault="00EA7C38" w:rsidP="00EA7C38">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09B3C8E7" w14:textId="77777777" w:rsidR="00EA7C38" w:rsidRDefault="00EA7C38" w:rsidP="00EA7C38">
      <w:pPr>
        <w:jc w:val="both"/>
        <w:rPr>
          <w:rFonts w:ascii="Arial" w:hAnsi="Arial" w:cs="Arial"/>
          <w:sz w:val="22"/>
          <w:szCs w:val="22"/>
        </w:rPr>
      </w:pPr>
    </w:p>
    <w:p w14:paraId="4DE9BFC2" w14:textId="77777777" w:rsidR="00D96050" w:rsidRDefault="00D96050" w:rsidP="008A3ADB">
      <w:pPr>
        <w:jc w:val="both"/>
        <w:rPr>
          <w:rFonts w:ascii="Arial" w:hAnsi="Arial" w:cs="Arial"/>
        </w:rPr>
      </w:pPr>
    </w:p>
    <w:p w14:paraId="5849C3A3" w14:textId="77777777" w:rsidR="00BD334C" w:rsidRDefault="00BD334C" w:rsidP="008A3ADB">
      <w:pPr>
        <w:jc w:val="both"/>
        <w:rPr>
          <w:rFonts w:ascii="Arial" w:hAnsi="Arial" w:cs="Arial"/>
        </w:rPr>
      </w:pPr>
    </w:p>
    <w:p w14:paraId="44160FFB" w14:textId="77777777" w:rsidR="00BD334C" w:rsidRDefault="00BD334C" w:rsidP="008A3ADB">
      <w:pPr>
        <w:jc w:val="both"/>
        <w:rPr>
          <w:rFonts w:ascii="Arial" w:hAnsi="Arial" w:cs="Arial"/>
        </w:rPr>
      </w:pPr>
    </w:p>
    <w:p w14:paraId="53766B3A" w14:textId="40BA80BE" w:rsidR="008A3ADB" w:rsidRPr="00BC09CC" w:rsidRDefault="008A3ADB" w:rsidP="008A3ADB">
      <w:pPr>
        <w:jc w:val="both"/>
        <w:rPr>
          <w:rFonts w:ascii="Arial" w:hAnsi="Arial" w:cs="Arial"/>
        </w:rPr>
      </w:pPr>
      <w:r w:rsidRPr="00BC09CC">
        <w:rPr>
          <w:rFonts w:ascii="Arial" w:hAnsi="Arial" w:cs="Arial"/>
        </w:rPr>
        <w:t>______________________________</w:t>
      </w:r>
      <w:r w:rsidRPr="00BC09CC">
        <w:rPr>
          <w:rFonts w:ascii="Arial" w:hAnsi="Arial" w:cs="Arial"/>
        </w:rPr>
        <w:br/>
        <w:t>[Firma del representante legal del proponente o del proponente persona natural]</w:t>
      </w:r>
    </w:p>
    <w:p w14:paraId="00FC7E72"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0F690FDD" w14:textId="4F8CC87D" w:rsidR="008A3ADB" w:rsidRDefault="008A3ADB" w:rsidP="008A3ADB">
      <w:pPr>
        <w:jc w:val="both"/>
        <w:rPr>
          <w:rFonts w:ascii="Arial" w:hAnsi="Arial" w:cs="Arial"/>
        </w:rPr>
      </w:pPr>
      <w:r w:rsidRPr="00BC09CC">
        <w:rPr>
          <w:rFonts w:ascii="Arial" w:hAnsi="Arial" w:cs="Arial"/>
        </w:rPr>
        <w:t>Documento de Identidad: [insertar información]</w:t>
      </w:r>
    </w:p>
    <w:p w14:paraId="3CB94283" w14:textId="77777777" w:rsidR="00484C86" w:rsidRDefault="00484C86" w:rsidP="008A3ADB">
      <w:pPr>
        <w:jc w:val="center"/>
        <w:rPr>
          <w:rFonts w:ascii="Arial" w:hAnsi="Arial" w:cs="Arial"/>
        </w:rPr>
      </w:pPr>
    </w:p>
    <w:p w14:paraId="794C6F47" w14:textId="77777777" w:rsidR="00484C86" w:rsidRDefault="00484C86" w:rsidP="008A3ADB">
      <w:pPr>
        <w:jc w:val="center"/>
        <w:rPr>
          <w:rFonts w:ascii="Arial" w:hAnsi="Arial" w:cs="Arial"/>
        </w:rPr>
      </w:pPr>
    </w:p>
    <w:p w14:paraId="5F4E0A1A" w14:textId="77777777" w:rsidR="00F261CF" w:rsidRDefault="00F261CF" w:rsidP="00F82973">
      <w:pPr>
        <w:rPr>
          <w:rFonts w:ascii="Arial" w:hAnsi="Arial" w:cs="Arial"/>
        </w:rPr>
      </w:pPr>
    </w:p>
    <w:p w14:paraId="43D235F7" w14:textId="0551A70F" w:rsidR="000E48BF" w:rsidRDefault="000E48BF" w:rsidP="00F82973">
      <w:pPr>
        <w:rPr>
          <w:rFonts w:ascii="Arial" w:hAnsi="Arial" w:cs="Arial"/>
        </w:rPr>
      </w:pPr>
    </w:p>
    <w:p w14:paraId="2882A93E" w14:textId="37A3823C" w:rsidR="001C23CC" w:rsidRDefault="001C23CC" w:rsidP="00F82973">
      <w:pPr>
        <w:rPr>
          <w:rFonts w:ascii="Arial" w:hAnsi="Arial" w:cs="Arial"/>
        </w:rPr>
      </w:pPr>
    </w:p>
    <w:p w14:paraId="16C816C5" w14:textId="151E52FE" w:rsidR="001C23CC" w:rsidRDefault="001C23CC" w:rsidP="00F82973">
      <w:pPr>
        <w:rPr>
          <w:rFonts w:ascii="Arial" w:hAnsi="Arial" w:cs="Arial"/>
        </w:rPr>
      </w:pPr>
    </w:p>
    <w:p w14:paraId="4762A26E" w14:textId="2DFE2CBB" w:rsidR="001C23CC" w:rsidRDefault="001C23CC" w:rsidP="00F82973">
      <w:pPr>
        <w:rPr>
          <w:rFonts w:ascii="Arial" w:hAnsi="Arial" w:cs="Arial"/>
        </w:rPr>
      </w:pPr>
    </w:p>
    <w:p w14:paraId="0B06C273" w14:textId="1D5E7851" w:rsidR="001C23CC" w:rsidRDefault="001C23CC" w:rsidP="00F82973">
      <w:pPr>
        <w:rPr>
          <w:rFonts w:ascii="Arial" w:hAnsi="Arial" w:cs="Arial"/>
        </w:rPr>
      </w:pPr>
    </w:p>
    <w:p w14:paraId="4C3A7A4A" w14:textId="7A7251EE" w:rsidR="001C23CC" w:rsidRDefault="001C23CC" w:rsidP="00F82973">
      <w:pPr>
        <w:rPr>
          <w:rFonts w:ascii="Arial" w:hAnsi="Arial" w:cs="Arial"/>
        </w:rPr>
      </w:pPr>
    </w:p>
    <w:p w14:paraId="0EBE0AA1" w14:textId="2BAA7D02" w:rsidR="001C23CC" w:rsidRDefault="001C23CC" w:rsidP="00F82973">
      <w:pPr>
        <w:rPr>
          <w:rFonts w:ascii="Arial" w:hAnsi="Arial" w:cs="Arial"/>
        </w:rPr>
      </w:pPr>
    </w:p>
    <w:p w14:paraId="468A8A3F" w14:textId="4BE66888" w:rsidR="001C23CC" w:rsidRDefault="001C23CC" w:rsidP="00F82973">
      <w:pPr>
        <w:rPr>
          <w:rFonts w:ascii="Arial" w:hAnsi="Arial" w:cs="Arial"/>
        </w:rPr>
      </w:pPr>
    </w:p>
    <w:p w14:paraId="6144F47C" w14:textId="2D64130A" w:rsidR="001C23CC" w:rsidRDefault="001C23CC" w:rsidP="00F82973">
      <w:pPr>
        <w:rPr>
          <w:rFonts w:ascii="Arial" w:hAnsi="Arial" w:cs="Arial"/>
        </w:rPr>
      </w:pPr>
    </w:p>
    <w:p w14:paraId="733B1FE0" w14:textId="3E42CBE3" w:rsidR="001C23CC" w:rsidRDefault="001C23CC" w:rsidP="00F82973">
      <w:pPr>
        <w:rPr>
          <w:rFonts w:ascii="Arial" w:hAnsi="Arial" w:cs="Arial"/>
        </w:rPr>
      </w:pPr>
    </w:p>
    <w:p w14:paraId="23949284" w14:textId="15C59DA2" w:rsidR="001C23CC" w:rsidRDefault="001C23CC" w:rsidP="00F82973">
      <w:pPr>
        <w:rPr>
          <w:rFonts w:ascii="Arial" w:hAnsi="Arial" w:cs="Arial"/>
        </w:rPr>
      </w:pPr>
    </w:p>
    <w:p w14:paraId="593D14DC" w14:textId="175620EE" w:rsidR="001C23CC" w:rsidRDefault="001C23CC" w:rsidP="00F82973">
      <w:pPr>
        <w:rPr>
          <w:rFonts w:ascii="Arial" w:hAnsi="Arial" w:cs="Arial"/>
        </w:rPr>
      </w:pPr>
    </w:p>
    <w:p w14:paraId="5E39F83E" w14:textId="70F53BAF" w:rsidR="001C23CC" w:rsidRDefault="001C23CC" w:rsidP="00F82973">
      <w:pPr>
        <w:rPr>
          <w:rFonts w:ascii="Arial" w:hAnsi="Arial" w:cs="Arial"/>
        </w:rPr>
      </w:pPr>
    </w:p>
    <w:p w14:paraId="0AFFAEA0" w14:textId="0DDAE1F5" w:rsidR="001C23CC" w:rsidRDefault="001C23CC" w:rsidP="00F82973">
      <w:pPr>
        <w:rPr>
          <w:rFonts w:ascii="Arial" w:hAnsi="Arial" w:cs="Arial"/>
        </w:rPr>
      </w:pPr>
    </w:p>
    <w:p w14:paraId="211B1F77" w14:textId="2892D932" w:rsidR="001C23CC" w:rsidRDefault="001C23CC" w:rsidP="00F82973">
      <w:pPr>
        <w:rPr>
          <w:rFonts w:ascii="Arial" w:hAnsi="Arial" w:cs="Arial"/>
        </w:rPr>
      </w:pPr>
    </w:p>
    <w:p w14:paraId="24A31926" w14:textId="2008934F" w:rsidR="001C23CC" w:rsidRDefault="001C23CC" w:rsidP="00F82973">
      <w:pPr>
        <w:rPr>
          <w:rFonts w:ascii="Arial" w:hAnsi="Arial" w:cs="Arial"/>
        </w:rPr>
      </w:pPr>
    </w:p>
    <w:p w14:paraId="040802A3" w14:textId="4259DEE3" w:rsidR="001C23CC" w:rsidRDefault="001C23CC" w:rsidP="00F82973">
      <w:pPr>
        <w:rPr>
          <w:rFonts w:ascii="Arial" w:hAnsi="Arial" w:cs="Arial"/>
        </w:rPr>
      </w:pPr>
    </w:p>
    <w:p w14:paraId="0CC882BC" w14:textId="034C18BA" w:rsidR="001C23CC" w:rsidRDefault="001C23CC" w:rsidP="00F82973">
      <w:pPr>
        <w:rPr>
          <w:rFonts w:ascii="Arial" w:hAnsi="Arial" w:cs="Arial"/>
        </w:rPr>
      </w:pPr>
    </w:p>
    <w:p w14:paraId="195D546A" w14:textId="2C7C2CDF" w:rsidR="001C23CC" w:rsidRDefault="001C23CC" w:rsidP="00F82973">
      <w:pPr>
        <w:rPr>
          <w:rFonts w:ascii="Arial" w:hAnsi="Arial" w:cs="Arial"/>
        </w:rPr>
      </w:pPr>
    </w:p>
    <w:p w14:paraId="32D220A2" w14:textId="423AB47A" w:rsidR="001C23CC" w:rsidRDefault="001C23CC" w:rsidP="00F82973">
      <w:pPr>
        <w:rPr>
          <w:rFonts w:ascii="Arial" w:hAnsi="Arial" w:cs="Arial"/>
        </w:rPr>
      </w:pPr>
    </w:p>
    <w:p w14:paraId="612A8D0D" w14:textId="6B8FB7BC" w:rsidR="001C23CC" w:rsidRDefault="001C23CC" w:rsidP="00F82973">
      <w:pPr>
        <w:rPr>
          <w:rFonts w:ascii="Arial" w:hAnsi="Arial" w:cs="Arial"/>
        </w:rPr>
      </w:pPr>
    </w:p>
    <w:p w14:paraId="03888B1B" w14:textId="284D3C30" w:rsidR="002609B7" w:rsidRDefault="002609B7" w:rsidP="00F82973">
      <w:pPr>
        <w:rPr>
          <w:rFonts w:ascii="Arial" w:hAnsi="Arial" w:cs="Arial"/>
        </w:rPr>
      </w:pPr>
    </w:p>
    <w:p w14:paraId="360ACBD0" w14:textId="5739C440" w:rsidR="002609B7" w:rsidRDefault="002609B7" w:rsidP="00F82973">
      <w:pPr>
        <w:rPr>
          <w:rFonts w:ascii="Arial" w:hAnsi="Arial" w:cs="Arial"/>
        </w:rPr>
      </w:pPr>
    </w:p>
    <w:p w14:paraId="5E2AB559" w14:textId="277BF8F7" w:rsidR="002609B7" w:rsidRDefault="002609B7" w:rsidP="00F82973">
      <w:pPr>
        <w:rPr>
          <w:rFonts w:ascii="Arial" w:hAnsi="Arial" w:cs="Arial"/>
        </w:rPr>
      </w:pPr>
    </w:p>
    <w:p w14:paraId="5A0AE934" w14:textId="6FA1690C" w:rsidR="002609B7" w:rsidRDefault="002609B7" w:rsidP="00F82973">
      <w:pPr>
        <w:rPr>
          <w:rFonts w:ascii="Arial" w:hAnsi="Arial" w:cs="Arial"/>
        </w:rPr>
      </w:pPr>
    </w:p>
    <w:p w14:paraId="1E47E68D" w14:textId="476465FF" w:rsidR="002609B7" w:rsidRDefault="002609B7" w:rsidP="00F82973">
      <w:pPr>
        <w:rPr>
          <w:rFonts w:ascii="Arial" w:hAnsi="Arial" w:cs="Arial"/>
        </w:rPr>
      </w:pPr>
    </w:p>
    <w:p w14:paraId="71A9B902" w14:textId="172B659C" w:rsidR="002609B7" w:rsidRDefault="002609B7" w:rsidP="00F82973">
      <w:pPr>
        <w:rPr>
          <w:rFonts w:ascii="Arial" w:hAnsi="Arial" w:cs="Arial"/>
        </w:rPr>
      </w:pPr>
    </w:p>
    <w:p w14:paraId="76E5CA17" w14:textId="6886CBF0" w:rsidR="002609B7" w:rsidRDefault="002609B7" w:rsidP="00F82973">
      <w:pPr>
        <w:rPr>
          <w:rFonts w:ascii="Arial" w:hAnsi="Arial" w:cs="Arial"/>
        </w:rPr>
      </w:pPr>
    </w:p>
    <w:p w14:paraId="164AB27F" w14:textId="77777777" w:rsidR="002609B7" w:rsidRDefault="002609B7" w:rsidP="00F82973">
      <w:pPr>
        <w:rPr>
          <w:rFonts w:ascii="Arial" w:hAnsi="Arial" w:cs="Arial"/>
        </w:rPr>
      </w:pPr>
    </w:p>
    <w:p w14:paraId="5CD93420" w14:textId="77777777" w:rsidR="000E48BF" w:rsidRDefault="000E48BF" w:rsidP="00F82973">
      <w:pPr>
        <w:rPr>
          <w:rFonts w:ascii="Arial" w:hAnsi="Arial" w:cs="Arial"/>
        </w:rPr>
      </w:pPr>
    </w:p>
    <w:p w14:paraId="21547978" w14:textId="77777777" w:rsidR="000E48BF" w:rsidRDefault="000E48BF" w:rsidP="00F82973">
      <w:pPr>
        <w:rPr>
          <w:rFonts w:ascii="Arial" w:hAnsi="Arial" w:cs="Arial"/>
        </w:rPr>
      </w:pPr>
    </w:p>
    <w:p w14:paraId="53611201" w14:textId="77777777" w:rsidR="000E48BF" w:rsidRDefault="000E48BF" w:rsidP="00F82973">
      <w:pPr>
        <w:rPr>
          <w:rFonts w:ascii="Arial" w:hAnsi="Arial" w:cs="Arial"/>
        </w:rPr>
      </w:pPr>
    </w:p>
    <w:p w14:paraId="46CEE6CB" w14:textId="77777777" w:rsidR="00261D9D" w:rsidRDefault="00261D9D" w:rsidP="00F82973">
      <w:pPr>
        <w:rPr>
          <w:rFonts w:ascii="Arial" w:hAnsi="Arial" w:cs="Arial"/>
        </w:rPr>
      </w:pPr>
    </w:p>
    <w:p w14:paraId="1BA038D6" w14:textId="74D69842" w:rsidR="008A3ADB" w:rsidRPr="00BC09CC" w:rsidRDefault="008A3ADB" w:rsidP="00F82973">
      <w:pPr>
        <w:ind w:left="1416" w:firstLine="708"/>
        <w:rPr>
          <w:rFonts w:ascii="Arial" w:hAnsi="Arial" w:cs="Arial"/>
        </w:rPr>
      </w:pPr>
      <w:r w:rsidRPr="00BC09CC">
        <w:rPr>
          <w:rFonts w:ascii="Arial" w:hAnsi="Arial" w:cs="Arial"/>
        </w:rPr>
        <w:t xml:space="preserve">ANEXO </w:t>
      </w:r>
      <w:r w:rsidR="0074245F">
        <w:rPr>
          <w:rFonts w:ascii="Arial" w:hAnsi="Arial" w:cs="Arial"/>
        </w:rPr>
        <w:t>3</w:t>
      </w:r>
      <w:r w:rsidRPr="00BC09CC">
        <w:rPr>
          <w:rFonts w:ascii="Arial" w:hAnsi="Arial" w:cs="Arial"/>
        </w:rPr>
        <w:t>.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CA2DCB">
      <w:pPr>
        <w:pStyle w:val="Prrafodelista"/>
        <w:numPr>
          <w:ilvl w:val="0"/>
          <w:numId w:val="2"/>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Default="008A3ADB" w:rsidP="008A3ADB">
      <w:pPr>
        <w:jc w:val="both"/>
        <w:rPr>
          <w:rFonts w:ascii="Arial" w:hAnsi="Arial" w:cs="Arial"/>
        </w:rPr>
      </w:pPr>
      <w:r w:rsidRPr="00BC09CC">
        <w:rPr>
          <w:rFonts w:ascii="Arial" w:hAnsi="Arial" w:cs="Arial"/>
        </w:rPr>
        <w:t>Documento de Identidad: [insertar información]</w:t>
      </w:r>
    </w:p>
    <w:p w14:paraId="21A734E5" w14:textId="77777777" w:rsidR="00901FCD" w:rsidRPr="00BC09CC" w:rsidRDefault="00901FCD" w:rsidP="008A3ADB">
      <w:pPr>
        <w:jc w:val="both"/>
        <w:rPr>
          <w:rFonts w:ascii="Arial" w:hAnsi="Arial" w:cs="Arial"/>
        </w:rPr>
      </w:pPr>
    </w:p>
    <w:p w14:paraId="0EF4A6E5" w14:textId="77777777" w:rsidR="000E2BF0" w:rsidRDefault="000E2BF0" w:rsidP="003D1477">
      <w:pPr>
        <w:rPr>
          <w:rFonts w:ascii="Arial" w:hAnsi="Arial" w:cs="Arial"/>
        </w:rPr>
      </w:pPr>
    </w:p>
    <w:p w14:paraId="7F2AC5AB" w14:textId="77777777" w:rsidR="0067745B" w:rsidRDefault="0067745B" w:rsidP="003D1477">
      <w:pPr>
        <w:rPr>
          <w:rFonts w:ascii="Arial" w:hAnsi="Arial" w:cs="Arial"/>
        </w:rPr>
      </w:pPr>
    </w:p>
    <w:p w14:paraId="7A6A4DB1" w14:textId="32E71A87" w:rsidR="008A3ADB" w:rsidRPr="00BC09CC" w:rsidRDefault="008A3ADB" w:rsidP="008A3ADB">
      <w:pPr>
        <w:jc w:val="center"/>
        <w:rPr>
          <w:rFonts w:ascii="Arial" w:hAnsi="Arial" w:cs="Arial"/>
        </w:rPr>
      </w:pPr>
      <w:r w:rsidRPr="00BC09CC">
        <w:rPr>
          <w:rFonts w:ascii="Arial" w:hAnsi="Arial" w:cs="Arial"/>
        </w:rPr>
        <w:t xml:space="preserve">ANEXO </w:t>
      </w:r>
      <w:r w:rsidR="003A7633">
        <w:rPr>
          <w:rFonts w:ascii="Arial" w:hAnsi="Arial" w:cs="Arial"/>
        </w:rPr>
        <w:t>4</w:t>
      </w:r>
      <w:r w:rsidRPr="00BC09CC">
        <w:rPr>
          <w:rFonts w:ascii="Arial" w:hAnsi="Arial" w:cs="Arial"/>
        </w:rPr>
        <w:t>.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5C410F36" w14:textId="46F16F8C" w:rsidR="001370A0" w:rsidRPr="00BC09CC" w:rsidRDefault="001370A0" w:rsidP="008A3ADB">
      <w:pPr>
        <w:jc w:val="both"/>
        <w:rPr>
          <w:rFonts w:ascii="Arial" w:hAnsi="Arial" w:cs="Arial"/>
        </w:rPr>
      </w:pPr>
    </w:p>
    <w:p w14:paraId="37511B09" w14:textId="3D87058E" w:rsidR="001370A0" w:rsidRPr="00BC09CC" w:rsidRDefault="001370A0" w:rsidP="008A3ADB">
      <w:pPr>
        <w:jc w:val="both"/>
        <w:rPr>
          <w:rFonts w:ascii="Arial" w:hAnsi="Arial" w:cs="Arial"/>
        </w:rPr>
      </w:pPr>
    </w:p>
    <w:p w14:paraId="7FECF7E4" w14:textId="40EEE7D4" w:rsidR="001370A0" w:rsidRPr="00BC09CC" w:rsidRDefault="001370A0" w:rsidP="008A3ADB">
      <w:pPr>
        <w:jc w:val="both"/>
        <w:rPr>
          <w:rFonts w:ascii="Arial" w:hAnsi="Arial" w:cs="Arial"/>
        </w:rPr>
      </w:pPr>
    </w:p>
    <w:p w14:paraId="28408F8D" w14:textId="4FCFDE67"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1D1BE789" w14:textId="528E45A4" w:rsidR="001370A0" w:rsidRPr="00BC09CC" w:rsidRDefault="001370A0" w:rsidP="008A3ADB">
      <w:pPr>
        <w:jc w:val="both"/>
        <w:rPr>
          <w:rFonts w:ascii="Arial" w:hAnsi="Arial" w:cs="Arial"/>
        </w:rPr>
      </w:pPr>
    </w:p>
    <w:p w14:paraId="37127A5F" w14:textId="5AED6786" w:rsidR="001370A0" w:rsidRPr="00BC09CC" w:rsidRDefault="001370A0" w:rsidP="008A3ADB">
      <w:pPr>
        <w:jc w:val="both"/>
        <w:rPr>
          <w:rFonts w:ascii="Arial" w:hAnsi="Arial" w:cs="Arial"/>
        </w:rPr>
      </w:pPr>
    </w:p>
    <w:p w14:paraId="60A977CA" w14:textId="606560BD" w:rsidR="001370A0" w:rsidRPr="00BC09CC" w:rsidRDefault="001370A0" w:rsidP="008A3ADB">
      <w:pPr>
        <w:jc w:val="both"/>
        <w:rPr>
          <w:rFonts w:ascii="Arial" w:hAnsi="Arial" w:cs="Arial"/>
        </w:rPr>
      </w:pPr>
    </w:p>
    <w:p w14:paraId="2B662815" w14:textId="77777777" w:rsidR="000E2BF0" w:rsidRDefault="000E2BF0" w:rsidP="001370A0">
      <w:pPr>
        <w:spacing w:line="276" w:lineRule="auto"/>
        <w:jc w:val="center"/>
        <w:rPr>
          <w:rFonts w:ascii="Arial" w:eastAsia="MS Mincho" w:hAnsi="Arial" w:cs="Arial"/>
          <w:lang w:val="es-MX"/>
        </w:rPr>
      </w:pPr>
    </w:p>
    <w:p w14:paraId="21E2ADAE" w14:textId="77777777" w:rsidR="000E2BF0" w:rsidRDefault="000E2BF0" w:rsidP="001370A0">
      <w:pPr>
        <w:spacing w:line="276" w:lineRule="auto"/>
        <w:jc w:val="center"/>
        <w:rPr>
          <w:rFonts w:ascii="Arial" w:eastAsia="MS Mincho" w:hAnsi="Arial" w:cs="Arial"/>
          <w:lang w:val="es-MX"/>
        </w:rPr>
      </w:pPr>
    </w:p>
    <w:p w14:paraId="7FA89E03" w14:textId="200031D7" w:rsidR="001370A0" w:rsidRPr="00BC09CC" w:rsidRDefault="001370A0" w:rsidP="001370A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sidR="004E4759">
        <w:rPr>
          <w:rFonts w:ascii="Arial" w:eastAsia="MS Mincho" w:hAnsi="Arial" w:cs="Arial"/>
          <w:lang w:val="es-MX"/>
        </w:rPr>
        <w:t>5</w:t>
      </w:r>
      <w:r w:rsidRPr="00BC09CC">
        <w:rPr>
          <w:rFonts w:ascii="Arial" w:eastAsia="MS Mincho" w:hAnsi="Arial" w:cs="Arial"/>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26A4F302"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w:t>
      </w:r>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4D9F8F0C" w14:textId="77777777" w:rsidR="00901FCD" w:rsidRDefault="00901FCD" w:rsidP="00782EF0">
      <w:pPr>
        <w:pStyle w:val="Prrafodelista"/>
        <w:jc w:val="both"/>
        <w:rPr>
          <w:rFonts w:ascii="Arial" w:hAnsi="Arial" w:cs="Arial"/>
        </w:rPr>
      </w:pPr>
    </w:p>
    <w:p w14:paraId="0C27283A" w14:textId="77777777" w:rsidR="00901FCD" w:rsidRDefault="00901FCD" w:rsidP="00782EF0">
      <w:pPr>
        <w:pStyle w:val="Prrafodelista"/>
        <w:jc w:val="both"/>
        <w:rPr>
          <w:rFonts w:ascii="Arial" w:hAnsi="Arial" w:cs="Arial"/>
        </w:rPr>
      </w:pPr>
    </w:p>
    <w:p w14:paraId="6D022621" w14:textId="77777777" w:rsidR="00901FCD" w:rsidRDefault="00901FCD" w:rsidP="00782EF0">
      <w:pPr>
        <w:pStyle w:val="Prrafodelista"/>
        <w:jc w:val="both"/>
        <w:rPr>
          <w:rFonts w:ascii="Arial" w:hAnsi="Arial" w:cs="Arial"/>
        </w:rPr>
      </w:pPr>
    </w:p>
    <w:p w14:paraId="1DE49059" w14:textId="77777777" w:rsidR="00901FCD" w:rsidRDefault="00901FCD" w:rsidP="00782EF0">
      <w:pPr>
        <w:pStyle w:val="Prrafodelista"/>
        <w:jc w:val="both"/>
        <w:rPr>
          <w:rFonts w:ascii="Arial" w:hAnsi="Arial" w:cs="Arial"/>
        </w:rPr>
      </w:pPr>
    </w:p>
    <w:p w14:paraId="7A03B19D" w14:textId="77777777" w:rsidR="00901FCD" w:rsidRDefault="00901FCD"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2A3A4FAC" w14:textId="77777777" w:rsidR="00B85A27" w:rsidRDefault="00B85A27" w:rsidP="00782EF0">
      <w:pPr>
        <w:pStyle w:val="Prrafodelista"/>
        <w:jc w:val="both"/>
        <w:rPr>
          <w:rFonts w:ascii="Arial" w:hAnsi="Arial" w:cs="Arial"/>
        </w:rPr>
      </w:pPr>
    </w:p>
    <w:p w14:paraId="571F3E4B" w14:textId="77777777" w:rsidR="00B85A27" w:rsidRDefault="00B85A27" w:rsidP="00782EF0">
      <w:pPr>
        <w:pStyle w:val="Prrafodelista"/>
        <w:jc w:val="both"/>
        <w:rPr>
          <w:rFonts w:ascii="Arial" w:hAnsi="Arial" w:cs="Arial"/>
        </w:rPr>
      </w:pPr>
    </w:p>
    <w:p w14:paraId="789A482F" w14:textId="10297443" w:rsidR="00B85A27" w:rsidRPr="004A55C6" w:rsidRDefault="00B85A27" w:rsidP="00B85A27">
      <w:pPr>
        <w:jc w:val="center"/>
        <w:rPr>
          <w:rFonts w:ascii="Arial" w:hAnsi="Arial" w:cs="Arial"/>
          <w:b/>
          <w:sz w:val="22"/>
          <w:szCs w:val="22"/>
          <w:u w:val="single"/>
        </w:rPr>
      </w:pPr>
      <w:r w:rsidRPr="00892AE3">
        <w:rPr>
          <w:rFonts w:ascii="Arial" w:eastAsia="MS Mincho" w:hAnsi="Arial" w:cs="Arial"/>
          <w:lang w:val="es-MX"/>
        </w:rPr>
        <w:t xml:space="preserve">ANEXO </w:t>
      </w:r>
      <w:r w:rsidR="00892AE3" w:rsidRPr="00892AE3">
        <w:rPr>
          <w:rFonts w:ascii="Arial" w:eastAsia="MS Mincho" w:hAnsi="Arial" w:cs="Arial"/>
          <w:lang w:val="es-MX"/>
        </w:rPr>
        <w:t>6</w:t>
      </w:r>
      <w:r w:rsidRPr="00892AE3">
        <w:rPr>
          <w:rFonts w:ascii="Arial" w:eastAsia="MS Mincho" w:hAnsi="Arial" w:cs="Arial"/>
          <w:lang w:val="es-MX"/>
        </w:rPr>
        <w:t>. FORMATO DE EXPERIENCIA</w:t>
      </w:r>
    </w:p>
    <w:p w14:paraId="51D02D95" w14:textId="77777777" w:rsidR="00B85A27" w:rsidRPr="00AE052E" w:rsidRDefault="00B85A27" w:rsidP="00B85A27">
      <w:pPr>
        <w:jc w:val="center"/>
        <w:rPr>
          <w:rFonts w:ascii="Arial" w:hAnsi="Arial" w:cs="Arial"/>
          <w:bCs/>
          <w:sz w:val="22"/>
          <w:szCs w:val="22"/>
          <w:u w:val="single"/>
        </w:rPr>
      </w:pPr>
    </w:p>
    <w:p w14:paraId="3A7194C1" w14:textId="77777777" w:rsidR="00B85A27" w:rsidRPr="00AE052E" w:rsidRDefault="00B85A27" w:rsidP="00B85A27">
      <w:pPr>
        <w:jc w:val="center"/>
        <w:rPr>
          <w:rFonts w:ascii="Arial" w:hAnsi="Arial" w:cs="Arial"/>
          <w:bCs/>
          <w:sz w:val="22"/>
          <w:szCs w:val="22"/>
          <w:u w:val="single"/>
        </w:rPr>
      </w:pPr>
    </w:p>
    <w:p w14:paraId="326491F9" w14:textId="77777777" w:rsidR="00B85A27" w:rsidRPr="00AE052E" w:rsidRDefault="00B85A27" w:rsidP="00B85A27">
      <w:pPr>
        <w:jc w:val="center"/>
        <w:rPr>
          <w:rFonts w:ascii="Arial" w:hAnsi="Arial" w:cs="Arial"/>
          <w:bCs/>
          <w:sz w:val="22"/>
          <w:szCs w:val="22"/>
          <w:u w:val="single"/>
        </w:rPr>
      </w:pPr>
    </w:p>
    <w:tbl>
      <w:tblPr>
        <w:tblW w:w="5867" w:type="pct"/>
        <w:tblInd w:w="-583" w:type="dxa"/>
        <w:tblCellMar>
          <w:left w:w="70" w:type="dxa"/>
          <w:right w:w="70" w:type="dxa"/>
        </w:tblCellMar>
        <w:tblLook w:val="04A0" w:firstRow="1" w:lastRow="0" w:firstColumn="1" w:lastColumn="0" w:noHBand="0" w:noVBand="1"/>
      </w:tblPr>
      <w:tblGrid>
        <w:gridCol w:w="387"/>
        <w:gridCol w:w="977"/>
        <w:gridCol w:w="711"/>
        <w:gridCol w:w="754"/>
        <w:gridCol w:w="754"/>
        <w:gridCol w:w="1021"/>
        <w:gridCol w:w="1039"/>
        <w:gridCol w:w="1173"/>
        <w:gridCol w:w="852"/>
        <w:gridCol w:w="992"/>
        <w:gridCol w:w="1699"/>
      </w:tblGrid>
      <w:tr w:rsidR="00B85A27" w:rsidRPr="00AD04C3" w14:paraId="029E90D9" w14:textId="77777777" w:rsidTr="0067745B">
        <w:trPr>
          <w:trHeight w:val="1566"/>
        </w:trPr>
        <w:tc>
          <w:tcPr>
            <w:tcW w:w="187" w:type="pct"/>
            <w:tcBorders>
              <w:top w:val="single" w:sz="4" w:space="0" w:color="auto"/>
              <w:left w:val="single" w:sz="4" w:space="0" w:color="auto"/>
              <w:bottom w:val="single" w:sz="4" w:space="0" w:color="auto"/>
              <w:right w:val="single" w:sz="4" w:space="0" w:color="auto"/>
            </w:tcBorders>
            <w:noWrap/>
            <w:vAlign w:val="center"/>
            <w:hideMark/>
          </w:tcPr>
          <w:p w14:paraId="5740B979"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691843C0"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2" w:type="pct"/>
            <w:tcBorders>
              <w:top w:val="single" w:sz="4" w:space="0" w:color="auto"/>
              <w:left w:val="single" w:sz="4" w:space="0" w:color="auto"/>
              <w:bottom w:val="single" w:sz="4" w:space="0" w:color="auto"/>
              <w:right w:val="single" w:sz="4" w:space="0" w:color="auto"/>
            </w:tcBorders>
            <w:vAlign w:val="center"/>
            <w:hideMark/>
          </w:tcPr>
          <w:p w14:paraId="62EC130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43" w:type="pct"/>
            <w:tcBorders>
              <w:top w:val="single" w:sz="4" w:space="0" w:color="auto"/>
              <w:left w:val="nil"/>
              <w:bottom w:val="single" w:sz="4" w:space="0" w:color="auto"/>
              <w:right w:val="single" w:sz="4" w:space="0" w:color="auto"/>
            </w:tcBorders>
            <w:vAlign w:val="center"/>
            <w:hideMark/>
          </w:tcPr>
          <w:p w14:paraId="15A41F63"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364" w:type="pct"/>
            <w:tcBorders>
              <w:top w:val="single" w:sz="4" w:space="0" w:color="auto"/>
              <w:left w:val="nil"/>
              <w:bottom w:val="single" w:sz="4" w:space="0" w:color="auto"/>
              <w:right w:val="single" w:sz="4" w:space="0" w:color="auto"/>
            </w:tcBorders>
            <w:vAlign w:val="center"/>
            <w:hideMark/>
          </w:tcPr>
          <w:p w14:paraId="5454D2E2"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64" w:type="pct"/>
            <w:tcBorders>
              <w:top w:val="single" w:sz="4" w:space="0" w:color="auto"/>
              <w:left w:val="nil"/>
              <w:bottom w:val="single" w:sz="4" w:space="0" w:color="auto"/>
              <w:right w:val="single" w:sz="4" w:space="0" w:color="auto"/>
            </w:tcBorders>
            <w:vAlign w:val="center"/>
            <w:hideMark/>
          </w:tcPr>
          <w:p w14:paraId="552B119A"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93" w:type="pct"/>
            <w:tcBorders>
              <w:top w:val="single" w:sz="4" w:space="0" w:color="auto"/>
              <w:left w:val="nil"/>
              <w:bottom w:val="single" w:sz="4" w:space="0" w:color="auto"/>
              <w:right w:val="single" w:sz="4" w:space="0" w:color="auto"/>
            </w:tcBorders>
            <w:vAlign w:val="center"/>
            <w:hideMark/>
          </w:tcPr>
          <w:p w14:paraId="704F113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01" w:type="pct"/>
            <w:tcBorders>
              <w:top w:val="single" w:sz="4" w:space="0" w:color="auto"/>
              <w:left w:val="nil"/>
              <w:bottom w:val="single" w:sz="4" w:space="0" w:color="auto"/>
              <w:right w:val="single" w:sz="4" w:space="0" w:color="auto"/>
            </w:tcBorders>
            <w:vAlign w:val="center"/>
            <w:hideMark/>
          </w:tcPr>
          <w:p w14:paraId="2453733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66" w:type="pct"/>
            <w:tcBorders>
              <w:top w:val="single" w:sz="4" w:space="0" w:color="auto"/>
              <w:left w:val="nil"/>
              <w:bottom w:val="single" w:sz="4" w:space="0" w:color="auto"/>
              <w:right w:val="single" w:sz="4" w:space="0" w:color="auto"/>
            </w:tcBorders>
            <w:vAlign w:val="center"/>
            <w:hideMark/>
          </w:tcPr>
          <w:p w14:paraId="307907D6"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11" w:type="pct"/>
            <w:tcBorders>
              <w:top w:val="single" w:sz="4" w:space="0" w:color="auto"/>
              <w:left w:val="nil"/>
              <w:bottom w:val="single" w:sz="4" w:space="0" w:color="auto"/>
              <w:right w:val="single" w:sz="4" w:space="0" w:color="auto"/>
            </w:tcBorders>
            <w:vAlign w:val="center"/>
            <w:hideMark/>
          </w:tcPr>
          <w:p w14:paraId="2E2E6F5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79" w:type="pct"/>
            <w:tcBorders>
              <w:top w:val="single" w:sz="4" w:space="0" w:color="auto"/>
              <w:left w:val="nil"/>
              <w:bottom w:val="single" w:sz="4" w:space="0" w:color="auto"/>
              <w:right w:val="single" w:sz="4" w:space="0" w:color="auto"/>
            </w:tcBorders>
            <w:vAlign w:val="center"/>
            <w:hideMark/>
          </w:tcPr>
          <w:p w14:paraId="46713058"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821" w:type="pct"/>
            <w:tcBorders>
              <w:top w:val="single" w:sz="4" w:space="0" w:color="auto"/>
              <w:left w:val="nil"/>
              <w:bottom w:val="single" w:sz="4" w:space="0" w:color="auto"/>
              <w:right w:val="single" w:sz="4" w:space="0" w:color="auto"/>
            </w:tcBorders>
            <w:vAlign w:val="center"/>
            <w:hideMark/>
          </w:tcPr>
          <w:p w14:paraId="7F588977"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B85A27" w:rsidRPr="00AD04C3" w14:paraId="4FB96B2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82776A1"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CFEAEE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11885EB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7A6259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7BFCD1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2CFFA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673BA9D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6F06F2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0E62722"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1877FAB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DDA6D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5D9C529F"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7503479"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7AF9CB1D"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BF20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F88B65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AC9425C"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4603BA5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81032E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407DDAE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7449E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E8062C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7E59FF1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4A080305"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511A975F"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42DE9C9"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706E886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B74B79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7B39DE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0BC96E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4DF617C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4FAEA6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5900868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0436D4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683D17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199C575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3068BE85"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D61B6C7"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8ADCE8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ED9E4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81BC31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1C193A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0EDBA5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B5E79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1279AEA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612F1AA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671E89E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28EBCF9E"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DCEFC26"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28ABEDFC"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6D5AE8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E94F33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343691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6C233E3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F17B4C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6B7F11A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4D4377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C5F978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5A45200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017AD901"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7988B703"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CE1ED6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25D06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5D0ED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4B4522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64A3EB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595458E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3E47EA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FDA83A3"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3CF8D0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307487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60E3AE63" w14:textId="77777777" w:rsidR="00B85A27" w:rsidRPr="004A55C6" w:rsidRDefault="00B85A27" w:rsidP="00B85A27">
      <w:pPr>
        <w:pStyle w:val="Ttulo1"/>
        <w:contextualSpacing/>
        <w:rPr>
          <w:rFonts w:cs="Arial"/>
          <w:szCs w:val="22"/>
        </w:rPr>
      </w:pPr>
    </w:p>
    <w:p w14:paraId="19A6008F"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10701ECE"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385A88CC"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3</w:t>
      </w:r>
      <w:r w:rsidRPr="004A55C6">
        <w:rPr>
          <w:rFonts w:ascii="Arial" w:hAnsi="Arial" w:cs="Arial"/>
          <w:sz w:val="22"/>
          <w:szCs w:val="22"/>
        </w:rPr>
        <w:t>. Señalar la Posición o ubicación del contrato, según el orden en que son relacionados los contratos reportados en el aparte EXPERIENCIA del RUP (Numero consecutivo)</w:t>
      </w:r>
    </w:p>
    <w:p w14:paraId="043ECA49"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El formulario debe ser diligenciado en su totalidad. En todo caso la evaluación se efectuará conforme lo dispuesto en el pliego.</w:t>
      </w:r>
    </w:p>
    <w:p w14:paraId="77E313A1" w14:textId="77777777" w:rsidR="00B85A27" w:rsidRPr="004A55C6" w:rsidRDefault="00B85A27" w:rsidP="00B85A27">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D7501C5" w14:textId="77777777" w:rsidR="00B85A27" w:rsidRPr="004A55C6" w:rsidRDefault="00B85A27" w:rsidP="00B85A27">
      <w:pPr>
        <w:jc w:val="both"/>
        <w:rPr>
          <w:rFonts w:ascii="Arial" w:eastAsia="MS Mincho" w:hAnsi="Arial" w:cs="Arial"/>
          <w:sz w:val="22"/>
          <w:szCs w:val="22"/>
        </w:rPr>
      </w:pPr>
    </w:p>
    <w:p w14:paraId="6CD1CD30" w14:textId="77777777" w:rsidR="00B85A27" w:rsidRPr="004A55C6" w:rsidRDefault="00B85A27" w:rsidP="00B85A27">
      <w:pPr>
        <w:rPr>
          <w:rFonts w:ascii="Arial" w:hAnsi="Arial" w:cs="Arial"/>
          <w:sz w:val="22"/>
          <w:szCs w:val="22"/>
        </w:rPr>
      </w:pPr>
    </w:p>
    <w:p w14:paraId="47B9967C" w14:textId="77777777" w:rsidR="00B85A27" w:rsidRPr="004A55C6" w:rsidRDefault="00B85A27" w:rsidP="00B85A27">
      <w:pPr>
        <w:rPr>
          <w:rFonts w:ascii="Arial" w:hAnsi="Arial" w:cs="Arial"/>
          <w:sz w:val="22"/>
          <w:szCs w:val="22"/>
        </w:rPr>
      </w:pPr>
    </w:p>
    <w:p w14:paraId="35CEEA30"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5DFB16C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04A63E0B" w14:textId="77777777" w:rsidR="00B85A27" w:rsidRPr="004A55C6" w:rsidRDefault="00B85A27" w:rsidP="00B85A27">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8A6ECBB"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6D4BFBD"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1ACC8E9A" w14:textId="77777777" w:rsidR="00B85A27" w:rsidRPr="004A55C6" w:rsidRDefault="00B85A27" w:rsidP="00B85A27">
      <w:pPr>
        <w:ind w:left="284"/>
        <w:rPr>
          <w:rFonts w:ascii="Arial" w:eastAsia="MS Mincho" w:hAnsi="Arial" w:cs="Arial"/>
          <w:sz w:val="22"/>
          <w:szCs w:val="22"/>
        </w:rPr>
      </w:pPr>
    </w:p>
    <w:p w14:paraId="348774B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01D7AA61" w14:textId="77777777" w:rsidR="00B85A27" w:rsidRPr="00BC09CC" w:rsidRDefault="00B85A27" w:rsidP="00782EF0">
      <w:pPr>
        <w:pStyle w:val="Prrafodelista"/>
        <w:jc w:val="both"/>
        <w:rPr>
          <w:rFonts w:ascii="Arial" w:hAnsi="Arial" w:cs="Arial"/>
        </w:rPr>
      </w:pPr>
    </w:p>
    <w:sectPr w:rsidR="00B85A27" w:rsidRPr="00BC09CC" w:rsidSect="00616C4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E4494" w14:textId="77777777" w:rsidR="00CA2DCB" w:rsidRDefault="00CA2DCB" w:rsidP="00660540">
      <w:r>
        <w:separator/>
      </w:r>
    </w:p>
  </w:endnote>
  <w:endnote w:type="continuationSeparator" w:id="0">
    <w:p w14:paraId="34E9F9D6" w14:textId="77777777" w:rsidR="00CA2DCB" w:rsidRDefault="00CA2DCB"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25F77" w14:textId="778B671A" w:rsidR="005B6963" w:rsidRDefault="005B6963" w:rsidP="005B6963">
    <w:pPr>
      <w:pStyle w:val="Piedepgina"/>
      <w:ind w:left="-426" w:firstLine="426"/>
    </w:pPr>
  </w:p>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ECDD6" w14:textId="77777777" w:rsidR="00CA2DCB" w:rsidRDefault="00CA2DCB" w:rsidP="00660540">
      <w:r>
        <w:separator/>
      </w:r>
    </w:p>
  </w:footnote>
  <w:footnote w:type="continuationSeparator" w:id="0">
    <w:p w14:paraId="3A41DC34" w14:textId="77777777" w:rsidR="00CA2DCB" w:rsidRDefault="00CA2DCB"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EC12512" w:rsidR="003E215A" w:rsidRDefault="003E215A" w:rsidP="006F20A2">
    <w:pPr>
      <w:pStyle w:val="Encabezado"/>
      <w:tabs>
        <w:tab w:val="clear" w:pos="4419"/>
        <w:tab w:val="clear" w:pos="8838"/>
        <w:tab w:val="left" w:pos="439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AF0"/>
    <w:multiLevelType w:val="hybridMultilevel"/>
    <w:tmpl w:val="41ACDD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8322E"/>
    <w:multiLevelType w:val="hybridMultilevel"/>
    <w:tmpl w:val="2AF2E54A"/>
    <w:lvl w:ilvl="0" w:tplc="A62C73A6">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3330F0"/>
    <w:multiLevelType w:val="hybridMultilevel"/>
    <w:tmpl w:val="25AC8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0BEA"/>
    <w:rsid w:val="00053ABF"/>
    <w:rsid w:val="00063C4D"/>
    <w:rsid w:val="00065510"/>
    <w:rsid w:val="00075B69"/>
    <w:rsid w:val="00077594"/>
    <w:rsid w:val="000831BC"/>
    <w:rsid w:val="00090070"/>
    <w:rsid w:val="00092C46"/>
    <w:rsid w:val="000941AB"/>
    <w:rsid w:val="0009646B"/>
    <w:rsid w:val="000A0CD2"/>
    <w:rsid w:val="000A25EE"/>
    <w:rsid w:val="000B3A4D"/>
    <w:rsid w:val="000B52F7"/>
    <w:rsid w:val="000E2BF0"/>
    <w:rsid w:val="000E48BF"/>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47629"/>
    <w:rsid w:val="00151143"/>
    <w:rsid w:val="00157E9B"/>
    <w:rsid w:val="00162D88"/>
    <w:rsid w:val="0017081F"/>
    <w:rsid w:val="001729E3"/>
    <w:rsid w:val="001840A0"/>
    <w:rsid w:val="00186FFE"/>
    <w:rsid w:val="001A0A93"/>
    <w:rsid w:val="001A3A07"/>
    <w:rsid w:val="001A46FE"/>
    <w:rsid w:val="001A76A5"/>
    <w:rsid w:val="001B1199"/>
    <w:rsid w:val="001C23CC"/>
    <w:rsid w:val="001D5C5C"/>
    <w:rsid w:val="001D7B6F"/>
    <w:rsid w:val="001E00BC"/>
    <w:rsid w:val="001E0752"/>
    <w:rsid w:val="001E2557"/>
    <w:rsid w:val="001E5306"/>
    <w:rsid w:val="001E5BA7"/>
    <w:rsid w:val="001F057C"/>
    <w:rsid w:val="001F0814"/>
    <w:rsid w:val="001F47FE"/>
    <w:rsid w:val="001F600B"/>
    <w:rsid w:val="00227C00"/>
    <w:rsid w:val="002354A1"/>
    <w:rsid w:val="00244161"/>
    <w:rsid w:val="00252BFC"/>
    <w:rsid w:val="002572A1"/>
    <w:rsid w:val="002609B7"/>
    <w:rsid w:val="00261D9D"/>
    <w:rsid w:val="00265ECA"/>
    <w:rsid w:val="00284CE9"/>
    <w:rsid w:val="00287607"/>
    <w:rsid w:val="00297865"/>
    <w:rsid w:val="002A03BC"/>
    <w:rsid w:val="002A19F9"/>
    <w:rsid w:val="002B222D"/>
    <w:rsid w:val="002B3287"/>
    <w:rsid w:val="002B478E"/>
    <w:rsid w:val="002B60CD"/>
    <w:rsid w:val="002C081C"/>
    <w:rsid w:val="002C1909"/>
    <w:rsid w:val="002D07B3"/>
    <w:rsid w:val="002D2DD9"/>
    <w:rsid w:val="002D2EF0"/>
    <w:rsid w:val="002D5D87"/>
    <w:rsid w:val="002E191E"/>
    <w:rsid w:val="002E3D79"/>
    <w:rsid w:val="002F6964"/>
    <w:rsid w:val="00300605"/>
    <w:rsid w:val="00300DB8"/>
    <w:rsid w:val="003041B3"/>
    <w:rsid w:val="003047F4"/>
    <w:rsid w:val="00313FE7"/>
    <w:rsid w:val="003256D2"/>
    <w:rsid w:val="003258C7"/>
    <w:rsid w:val="0033370A"/>
    <w:rsid w:val="00335F4A"/>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D0CC0"/>
    <w:rsid w:val="003D1477"/>
    <w:rsid w:val="003D1BDB"/>
    <w:rsid w:val="003E215A"/>
    <w:rsid w:val="003E31AD"/>
    <w:rsid w:val="003E3777"/>
    <w:rsid w:val="003E5057"/>
    <w:rsid w:val="003F50C7"/>
    <w:rsid w:val="003F593E"/>
    <w:rsid w:val="003F6CC6"/>
    <w:rsid w:val="003F7BAC"/>
    <w:rsid w:val="004105D6"/>
    <w:rsid w:val="00412DBC"/>
    <w:rsid w:val="004252C8"/>
    <w:rsid w:val="004448C9"/>
    <w:rsid w:val="00451088"/>
    <w:rsid w:val="004542B2"/>
    <w:rsid w:val="00456584"/>
    <w:rsid w:val="00470A5C"/>
    <w:rsid w:val="0047618D"/>
    <w:rsid w:val="00484C86"/>
    <w:rsid w:val="00492640"/>
    <w:rsid w:val="00494401"/>
    <w:rsid w:val="004C5FA1"/>
    <w:rsid w:val="004D17E1"/>
    <w:rsid w:val="004E0B7C"/>
    <w:rsid w:val="004E46EA"/>
    <w:rsid w:val="004E4759"/>
    <w:rsid w:val="004E7B6A"/>
    <w:rsid w:val="004F2C72"/>
    <w:rsid w:val="004F5CB9"/>
    <w:rsid w:val="005111BE"/>
    <w:rsid w:val="0052435E"/>
    <w:rsid w:val="005261E6"/>
    <w:rsid w:val="0052628B"/>
    <w:rsid w:val="00533136"/>
    <w:rsid w:val="00541957"/>
    <w:rsid w:val="00541B34"/>
    <w:rsid w:val="00543A4B"/>
    <w:rsid w:val="00546360"/>
    <w:rsid w:val="00560254"/>
    <w:rsid w:val="00575B50"/>
    <w:rsid w:val="0058030B"/>
    <w:rsid w:val="00587357"/>
    <w:rsid w:val="00590D05"/>
    <w:rsid w:val="005A308D"/>
    <w:rsid w:val="005B0022"/>
    <w:rsid w:val="005B3314"/>
    <w:rsid w:val="005B569E"/>
    <w:rsid w:val="005B6963"/>
    <w:rsid w:val="005D12F3"/>
    <w:rsid w:val="005D23FF"/>
    <w:rsid w:val="005D571B"/>
    <w:rsid w:val="005E2763"/>
    <w:rsid w:val="005E3AB5"/>
    <w:rsid w:val="005F4813"/>
    <w:rsid w:val="006008E2"/>
    <w:rsid w:val="006046F9"/>
    <w:rsid w:val="00604C58"/>
    <w:rsid w:val="00610087"/>
    <w:rsid w:val="00613F75"/>
    <w:rsid w:val="00616C4C"/>
    <w:rsid w:val="006200DB"/>
    <w:rsid w:val="0062527E"/>
    <w:rsid w:val="00636B1B"/>
    <w:rsid w:val="00645155"/>
    <w:rsid w:val="00646F3A"/>
    <w:rsid w:val="00647373"/>
    <w:rsid w:val="00647DEB"/>
    <w:rsid w:val="00652F08"/>
    <w:rsid w:val="0065431D"/>
    <w:rsid w:val="00660540"/>
    <w:rsid w:val="00663C5A"/>
    <w:rsid w:val="00670726"/>
    <w:rsid w:val="006722C1"/>
    <w:rsid w:val="0067745B"/>
    <w:rsid w:val="00681E6A"/>
    <w:rsid w:val="00684873"/>
    <w:rsid w:val="00696160"/>
    <w:rsid w:val="006A712A"/>
    <w:rsid w:val="006B24DC"/>
    <w:rsid w:val="006B703F"/>
    <w:rsid w:val="006C60D0"/>
    <w:rsid w:val="006D5BD2"/>
    <w:rsid w:val="006D66DF"/>
    <w:rsid w:val="006E1311"/>
    <w:rsid w:val="006E3752"/>
    <w:rsid w:val="006F20A2"/>
    <w:rsid w:val="006F25D0"/>
    <w:rsid w:val="006F2E04"/>
    <w:rsid w:val="006F59CF"/>
    <w:rsid w:val="006F5EC0"/>
    <w:rsid w:val="0070025C"/>
    <w:rsid w:val="00702E29"/>
    <w:rsid w:val="0071121D"/>
    <w:rsid w:val="0072026B"/>
    <w:rsid w:val="00725276"/>
    <w:rsid w:val="007271B1"/>
    <w:rsid w:val="0074245F"/>
    <w:rsid w:val="0075256D"/>
    <w:rsid w:val="007623D1"/>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3F09"/>
    <w:rsid w:val="00817665"/>
    <w:rsid w:val="00817FDC"/>
    <w:rsid w:val="00821646"/>
    <w:rsid w:val="00826A7E"/>
    <w:rsid w:val="00832AB9"/>
    <w:rsid w:val="00833FB6"/>
    <w:rsid w:val="00834917"/>
    <w:rsid w:val="008401E9"/>
    <w:rsid w:val="0084187C"/>
    <w:rsid w:val="00845E92"/>
    <w:rsid w:val="00850677"/>
    <w:rsid w:val="00851EE1"/>
    <w:rsid w:val="008523AF"/>
    <w:rsid w:val="008556D7"/>
    <w:rsid w:val="00892AE3"/>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8F43AC"/>
    <w:rsid w:val="008F5DB6"/>
    <w:rsid w:val="008F682D"/>
    <w:rsid w:val="00901589"/>
    <w:rsid w:val="00901A85"/>
    <w:rsid w:val="00901FCD"/>
    <w:rsid w:val="00914C2F"/>
    <w:rsid w:val="00914CC2"/>
    <w:rsid w:val="00923B98"/>
    <w:rsid w:val="009258DD"/>
    <w:rsid w:val="00926F0E"/>
    <w:rsid w:val="00927DA4"/>
    <w:rsid w:val="009330EF"/>
    <w:rsid w:val="009337B5"/>
    <w:rsid w:val="00934A14"/>
    <w:rsid w:val="00936538"/>
    <w:rsid w:val="009461A4"/>
    <w:rsid w:val="00947C49"/>
    <w:rsid w:val="00951887"/>
    <w:rsid w:val="009545A7"/>
    <w:rsid w:val="00961056"/>
    <w:rsid w:val="00961403"/>
    <w:rsid w:val="00970021"/>
    <w:rsid w:val="00970711"/>
    <w:rsid w:val="00971D3E"/>
    <w:rsid w:val="009735DE"/>
    <w:rsid w:val="00974750"/>
    <w:rsid w:val="00977522"/>
    <w:rsid w:val="00977998"/>
    <w:rsid w:val="009A5D65"/>
    <w:rsid w:val="009C06C1"/>
    <w:rsid w:val="009C27D1"/>
    <w:rsid w:val="009C5774"/>
    <w:rsid w:val="009C7194"/>
    <w:rsid w:val="009E144A"/>
    <w:rsid w:val="009E23F7"/>
    <w:rsid w:val="009E31C7"/>
    <w:rsid w:val="009E4915"/>
    <w:rsid w:val="009E4DE0"/>
    <w:rsid w:val="009F09D8"/>
    <w:rsid w:val="009F1BC8"/>
    <w:rsid w:val="009F35F6"/>
    <w:rsid w:val="009F5D5F"/>
    <w:rsid w:val="009F7BFD"/>
    <w:rsid w:val="00A04F1A"/>
    <w:rsid w:val="00A05495"/>
    <w:rsid w:val="00A16D7A"/>
    <w:rsid w:val="00A21436"/>
    <w:rsid w:val="00A23A50"/>
    <w:rsid w:val="00A3460B"/>
    <w:rsid w:val="00A433CB"/>
    <w:rsid w:val="00A50DE5"/>
    <w:rsid w:val="00A5350F"/>
    <w:rsid w:val="00A53EEE"/>
    <w:rsid w:val="00A568A6"/>
    <w:rsid w:val="00A625F6"/>
    <w:rsid w:val="00A64C98"/>
    <w:rsid w:val="00A76983"/>
    <w:rsid w:val="00A8566D"/>
    <w:rsid w:val="00A967D3"/>
    <w:rsid w:val="00A9750E"/>
    <w:rsid w:val="00AB6CE0"/>
    <w:rsid w:val="00AC085A"/>
    <w:rsid w:val="00AC377C"/>
    <w:rsid w:val="00AC45D5"/>
    <w:rsid w:val="00AD1DEB"/>
    <w:rsid w:val="00AD3F2A"/>
    <w:rsid w:val="00AD5C6E"/>
    <w:rsid w:val="00AD6FD5"/>
    <w:rsid w:val="00AD7E16"/>
    <w:rsid w:val="00AE0B70"/>
    <w:rsid w:val="00AE76B1"/>
    <w:rsid w:val="00AF075E"/>
    <w:rsid w:val="00B04C01"/>
    <w:rsid w:val="00B04D99"/>
    <w:rsid w:val="00B10DA3"/>
    <w:rsid w:val="00B20803"/>
    <w:rsid w:val="00B2305D"/>
    <w:rsid w:val="00B23FE8"/>
    <w:rsid w:val="00B45539"/>
    <w:rsid w:val="00B4750A"/>
    <w:rsid w:val="00B47AA2"/>
    <w:rsid w:val="00B50523"/>
    <w:rsid w:val="00B60887"/>
    <w:rsid w:val="00B60E5C"/>
    <w:rsid w:val="00B750D2"/>
    <w:rsid w:val="00B84B3B"/>
    <w:rsid w:val="00B84FB9"/>
    <w:rsid w:val="00B85A27"/>
    <w:rsid w:val="00B91224"/>
    <w:rsid w:val="00B94F80"/>
    <w:rsid w:val="00B96E4F"/>
    <w:rsid w:val="00B97C0D"/>
    <w:rsid w:val="00BA35F7"/>
    <w:rsid w:val="00BB09C5"/>
    <w:rsid w:val="00BB5151"/>
    <w:rsid w:val="00BC06ED"/>
    <w:rsid w:val="00BC09CC"/>
    <w:rsid w:val="00BC6133"/>
    <w:rsid w:val="00BD0726"/>
    <w:rsid w:val="00BD334C"/>
    <w:rsid w:val="00BD69C9"/>
    <w:rsid w:val="00BE0636"/>
    <w:rsid w:val="00C0701A"/>
    <w:rsid w:val="00C1225F"/>
    <w:rsid w:val="00C20BAA"/>
    <w:rsid w:val="00C20BB3"/>
    <w:rsid w:val="00C23F78"/>
    <w:rsid w:val="00C26C8D"/>
    <w:rsid w:val="00C3031E"/>
    <w:rsid w:val="00C35646"/>
    <w:rsid w:val="00C45F22"/>
    <w:rsid w:val="00C513C6"/>
    <w:rsid w:val="00C52A6E"/>
    <w:rsid w:val="00C55B0F"/>
    <w:rsid w:val="00C56591"/>
    <w:rsid w:val="00C57783"/>
    <w:rsid w:val="00C621F3"/>
    <w:rsid w:val="00C62B24"/>
    <w:rsid w:val="00C66714"/>
    <w:rsid w:val="00C705ED"/>
    <w:rsid w:val="00C726DF"/>
    <w:rsid w:val="00C74268"/>
    <w:rsid w:val="00C75694"/>
    <w:rsid w:val="00C85A02"/>
    <w:rsid w:val="00C85ACD"/>
    <w:rsid w:val="00C87C6B"/>
    <w:rsid w:val="00CA189B"/>
    <w:rsid w:val="00CA1BAC"/>
    <w:rsid w:val="00CA2DCB"/>
    <w:rsid w:val="00CA7DA6"/>
    <w:rsid w:val="00CB2A61"/>
    <w:rsid w:val="00CD1F4B"/>
    <w:rsid w:val="00CD3EEF"/>
    <w:rsid w:val="00CD4123"/>
    <w:rsid w:val="00CE5F18"/>
    <w:rsid w:val="00D003D5"/>
    <w:rsid w:val="00D01F2A"/>
    <w:rsid w:val="00D05232"/>
    <w:rsid w:val="00D138E6"/>
    <w:rsid w:val="00D13AAF"/>
    <w:rsid w:val="00D14D23"/>
    <w:rsid w:val="00D150DE"/>
    <w:rsid w:val="00D16120"/>
    <w:rsid w:val="00D20088"/>
    <w:rsid w:val="00D20FCB"/>
    <w:rsid w:val="00D24996"/>
    <w:rsid w:val="00D265FE"/>
    <w:rsid w:val="00D27FFE"/>
    <w:rsid w:val="00D40419"/>
    <w:rsid w:val="00D44FB3"/>
    <w:rsid w:val="00D71795"/>
    <w:rsid w:val="00D730A3"/>
    <w:rsid w:val="00D730BC"/>
    <w:rsid w:val="00D740C3"/>
    <w:rsid w:val="00D7528A"/>
    <w:rsid w:val="00D7707F"/>
    <w:rsid w:val="00D80937"/>
    <w:rsid w:val="00D90B97"/>
    <w:rsid w:val="00D92CCC"/>
    <w:rsid w:val="00D96050"/>
    <w:rsid w:val="00DA6BDB"/>
    <w:rsid w:val="00DB6712"/>
    <w:rsid w:val="00DD3ED9"/>
    <w:rsid w:val="00DD5159"/>
    <w:rsid w:val="00DD6811"/>
    <w:rsid w:val="00DD7FD8"/>
    <w:rsid w:val="00DE13D0"/>
    <w:rsid w:val="00DE5B55"/>
    <w:rsid w:val="00DF79CA"/>
    <w:rsid w:val="00DF7D93"/>
    <w:rsid w:val="00E03AAC"/>
    <w:rsid w:val="00E04249"/>
    <w:rsid w:val="00E06D31"/>
    <w:rsid w:val="00E17455"/>
    <w:rsid w:val="00E21A61"/>
    <w:rsid w:val="00E21F53"/>
    <w:rsid w:val="00E25C98"/>
    <w:rsid w:val="00E27BE0"/>
    <w:rsid w:val="00E3150D"/>
    <w:rsid w:val="00E34470"/>
    <w:rsid w:val="00E42602"/>
    <w:rsid w:val="00E46E61"/>
    <w:rsid w:val="00E63434"/>
    <w:rsid w:val="00E6451C"/>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035C"/>
    <w:rsid w:val="00EC4940"/>
    <w:rsid w:val="00ED0779"/>
    <w:rsid w:val="00EE6D2E"/>
    <w:rsid w:val="00EF0417"/>
    <w:rsid w:val="00EF3190"/>
    <w:rsid w:val="00F22344"/>
    <w:rsid w:val="00F261CF"/>
    <w:rsid w:val="00F26C8E"/>
    <w:rsid w:val="00F356BE"/>
    <w:rsid w:val="00F4045E"/>
    <w:rsid w:val="00F405A5"/>
    <w:rsid w:val="00F40C83"/>
    <w:rsid w:val="00F4204C"/>
    <w:rsid w:val="00F51C79"/>
    <w:rsid w:val="00F51EB5"/>
    <w:rsid w:val="00F52186"/>
    <w:rsid w:val="00F550A3"/>
    <w:rsid w:val="00F55D0F"/>
    <w:rsid w:val="00F66579"/>
    <w:rsid w:val="00F6664C"/>
    <w:rsid w:val="00F72987"/>
    <w:rsid w:val="00F81F15"/>
    <w:rsid w:val="00F82973"/>
    <w:rsid w:val="00F96919"/>
    <w:rsid w:val="00F972D1"/>
    <w:rsid w:val="00FA2F5C"/>
    <w:rsid w:val="00FA580B"/>
    <w:rsid w:val="00FA7C8D"/>
    <w:rsid w:val="00FB3ECA"/>
    <w:rsid w:val="00FD42E3"/>
    <w:rsid w:val="00FE4EE2"/>
    <w:rsid w:val="00FE72FB"/>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nhideWhenUsed/>
    <w:rsid w:val="00974750"/>
    <w:pPr>
      <w:spacing w:after="120" w:line="480" w:lineRule="auto"/>
    </w:pPr>
  </w:style>
  <w:style w:type="character" w:customStyle="1" w:styleId="Textoindependiente2Car">
    <w:name w:val="Texto independiente 2 Car"/>
    <w:basedOn w:val="Fuentedeprrafopredeter"/>
    <w:link w:val="Textoindependiente2"/>
    <w:rsid w:val="00974750"/>
    <w:rPr>
      <w:sz w:val="24"/>
      <w:szCs w:val="24"/>
      <w:lang w:val="es-ES_tradnl"/>
    </w:rPr>
  </w:style>
  <w:style w:type="character" w:customStyle="1" w:styleId="Ttulo1Car">
    <w:name w:val="Título 1 Car"/>
    <w:basedOn w:val="Fuentedeprrafopredeter"/>
    <w:link w:val="Ttulo1"/>
    <w:qFormat/>
    <w:rsid w:val="00B85A27"/>
    <w:rPr>
      <w:rFonts w:asciiTheme="majorHAnsi" w:eastAsiaTheme="majorEastAsia" w:hAnsiTheme="majorHAnsi" w:cstheme="majorBidi"/>
      <w:color w:val="2F5496" w:themeColor="accent1" w:themeShade="BF"/>
      <w:sz w:val="32"/>
      <w:szCs w:val="3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0E119-87C8-49BE-B2D9-4274B7D13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1734</Words>
  <Characters>9890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Luis Cardona Rios</cp:lastModifiedBy>
  <cp:revision>12</cp:revision>
  <cp:lastPrinted>2025-05-15T18:29:00Z</cp:lastPrinted>
  <dcterms:created xsi:type="dcterms:W3CDTF">2026-05-21T15:09:00Z</dcterms:created>
  <dcterms:modified xsi:type="dcterms:W3CDTF">2026-05-21T15:16:00Z</dcterms:modified>
</cp:coreProperties>
</file>