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20EEB1" w14:textId="77777777" w:rsidR="005E47D7" w:rsidRPr="005E47D7" w:rsidRDefault="005E47D7" w:rsidP="005E47D7">
      <w:pPr>
        <w:jc w:val="center"/>
        <w:rPr>
          <w:b/>
          <w:bCs/>
          <w:lang w:val="es-ES"/>
        </w:rPr>
      </w:pPr>
      <w:r w:rsidRPr="005E47D7">
        <w:rPr>
          <w:b/>
          <w:bCs/>
          <w:lang w:val="es-ES"/>
        </w:rPr>
        <w:t>FORMULARIO No. 11</w:t>
      </w:r>
    </w:p>
    <w:p w14:paraId="6D71C0DC" w14:textId="77777777" w:rsidR="005E47D7" w:rsidRPr="005E47D7" w:rsidRDefault="005E47D7" w:rsidP="005E47D7">
      <w:pPr>
        <w:jc w:val="center"/>
        <w:rPr>
          <w:b/>
          <w:lang w:val="es-ES"/>
        </w:rPr>
      </w:pPr>
      <w:r w:rsidRPr="005E47D7">
        <w:rPr>
          <w:b/>
          <w:lang w:val="es-ES"/>
        </w:rPr>
        <w:t>“CLAUSULA DE CATALOGACION DE LOS BIENES” (CUANDO APLIQUE)</w:t>
      </w:r>
    </w:p>
    <w:p w14:paraId="4000997B" w14:textId="77777777" w:rsidR="005E47D7" w:rsidRPr="005E47D7" w:rsidRDefault="005E47D7" w:rsidP="005E47D7">
      <w:pPr>
        <w:jc w:val="center"/>
        <w:rPr>
          <w:b/>
          <w:lang w:val="es-ES"/>
        </w:rPr>
      </w:pPr>
    </w:p>
    <w:p w14:paraId="720CCA57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t>El contratista deberá proporcionar en medio magnético y físico a la Unidad Ejecutora una lista de los bienes adjudicados, con la información técnica necesaria para la identificación de los artículos de abastecimiento incluidos en el objeto del contrato así:</w:t>
      </w:r>
    </w:p>
    <w:p w14:paraId="6FBB5075" w14:textId="77777777" w:rsidR="005E47D7" w:rsidRPr="005E47D7" w:rsidRDefault="005E47D7" w:rsidP="005E47D7">
      <w:pPr>
        <w:rPr>
          <w:lang w:val="es-ES"/>
        </w:rPr>
      </w:pPr>
    </w:p>
    <w:p w14:paraId="000A853B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t>Información del contratista.</w:t>
      </w:r>
      <w:r w:rsidRPr="005E47D7">
        <w:rPr>
          <w:lang w:val="es-ES"/>
        </w:rPr>
        <w:tab/>
        <w:t>Información del fabricante del artículo de abastecimiento</w:t>
      </w:r>
    </w:p>
    <w:p w14:paraId="2EA5CB20" w14:textId="77777777" w:rsidR="005E47D7" w:rsidRPr="005E47D7" w:rsidRDefault="005E47D7" w:rsidP="005E47D7">
      <w:pPr>
        <w:rPr>
          <w:lang w:val="es-ES"/>
        </w:rPr>
      </w:pPr>
    </w:p>
    <w:p w14:paraId="296E684A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t>Dirección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proofErr w:type="spellStart"/>
      <w:r w:rsidRPr="005E47D7">
        <w:rPr>
          <w:lang w:val="es-ES"/>
        </w:rPr>
        <w:t>Dirección</w:t>
      </w:r>
      <w:proofErr w:type="spellEnd"/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 xml:space="preserve"> Nombre de la empresa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Teléfono.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 xml:space="preserve"> Correo electrónico.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Código de identificación tributaria.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  <w:t xml:space="preserve"> </w:t>
      </w:r>
      <w:r w:rsidRPr="005E47D7">
        <w:rPr>
          <w:lang w:val="es-ES"/>
        </w:rPr>
        <w:t xml:space="preserve">                                            País de origen.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Nombre de la empresa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 xml:space="preserve"> Teléfono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Correo electrónico.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 xml:space="preserve">                                                                Código de identificación tributaria.</w:t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País de origen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</w:p>
    <w:p w14:paraId="0BA3A1F2" w14:textId="77777777" w:rsidR="005E47D7" w:rsidRPr="005E47D7" w:rsidRDefault="005E47D7" w:rsidP="005E47D7">
      <w:pPr>
        <w:rPr>
          <w:lang w:val="es-ES"/>
        </w:rPr>
      </w:pPr>
    </w:p>
    <w:p w14:paraId="1F888A32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t>Datos técnicos de los artículos de abastecimiento (bienes) a suministrar. Información que debe proporcionar el contratista</w:t>
      </w:r>
    </w:p>
    <w:p w14:paraId="542A6C5D" w14:textId="77777777" w:rsidR="005E47D7" w:rsidRPr="005E47D7" w:rsidRDefault="005E47D7" w:rsidP="005E47D7">
      <w:pPr>
        <w:rPr>
          <w:lang w:val="es-ES"/>
        </w:rPr>
      </w:pPr>
    </w:p>
    <w:p w14:paraId="7A8C2192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 xml:space="preserve">Nombre técnico del artículo asignado por el fabricante. 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</w:p>
    <w:p w14:paraId="6CF0CC8E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Número de parte, referencia, modelo asignado por el fabricante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</w:p>
    <w:p w14:paraId="6CE460CA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Ficha técnica del bien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</w:p>
    <w:p w14:paraId="1062134E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Catálogo de partes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</w:p>
    <w:p w14:paraId="1D8B5CCC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Número OTAN (</w:t>
      </w:r>
      <w:proofErr w:type="spellStart"/>
      <w:r w:rsidRPr="005E47D7">
        <w:rPr>
          <w:lang w:val="es-ES"/>
        </w:rPr>
        <w:t>National</w:t>
      </w:r>
      <w:proofErr w:type="spellEnd"/>
      <w:r w:rsidRPr="005E47D7">
        <w:rPr>
          <w:lang w:val="es-ES"/>
        </w:rPr>
        <w:t xml:space="preserve"> Stock </w:t>
      </w:r>
      <w:proofErr w:type="spellStart"/>
      <w:r w:rsidRPr="005E47D7">
        <w:rPr>
          <w:lang w:val="es-ES"/>
        </w:rPr>
        <w:t>Number</w:t>
      </w:r>
      <w:proofErr w:type="spellEnd"/>
      <w:r w:rsidRPr="005E47D7">
        <w:rPr>
          <w:lang w:val="es-ES"/>
        </w:rPr>
        <w:t>).</w:t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En caso de que los artículos a suministrar se encuentren catalogados.</w:t>
      </w:r>
    </w:p>
    <w:p w14:paraId="0673C033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La Unidad Ejecutora estipula la viabilidad de requerir los planos de ingeniería, dibujos técnicos o manual del fabricante de los bienes a adquirir de acuerdo a su necesidad</w:t>
      </w:r>
    </w:p>
    <w:p w14:paraId="21A11FF3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Caducidad del bien a suministrar.</w:t>
      </w:r>
    </w:p>
    <w:p w14:paraId="3D536254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lastRenderedPageBreak/>
        <w:t>Equipo al que pertenece el bien a suministrar.</w:t>
      </w:r>
    </w:p>
    <w:p w14:paraId="42EFFB12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Disposición final al término del Ciclo de vida del bien a suministrar.</w:t>
      </w:r>
    </w:p>
    <w:p w14:paraId="0B7FB11E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Condiciones de transporte y embalaje del bien a suministrar.</w:t>
      </w:r>
      <w:bookmarkStart w:id="0" w:name="_GoBack"/>
      <w:bookmarkEnd w:id="0"/>
    </w:p>
    <w:p w14:paraId="3CBA7BA1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t>GUIA DEL CONTENIDO.</w:t>
      </w:r>
    </w:p>
    <w:p w14:paraId="59259E03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t>Artículo de abastecimiento. // Hace referencia al bien a suministrar</w:t>
      </w:r>
    </w:p>
    <w:p w14:paraId="132BC0B8" w14:textId="77777777" w:rsidR="005E47D7" w:rsidRPr="005E47D7" w:rsidRDefault="005E47D7" w:rsidP="005E47D7">
      <w:pPr>
        <w:rPr>
          <w:lang w:val="es-ES"/>
        </w:rPr>
      </w:pPr>
    </w:p>
    <w:p w14:paraId="108D0E57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Nombre técnico del artículo asignado por el fabricante. // Se debe relacionar el nombre o denominación otorgado por el fabricante del (los) artículos a suministrar.</w:t>
      </w:r>
    </w:p>
    <w:p w14:paraId="0E6BDBA0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Número de parte, referencia, modelo asignado por el fabricante. // Número de identificación asignado por el fabricante.</w:t>
      </w:r>
    </w:p>
    <w:p w14:paraId="5AD54F8E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Ficha técnica del bien. // Documento en forma de sumario que contiene la descripción de las características de un objeto, material, proceso o programa de manera detallada. En este se describe técnicamente el artículo.</w:t>
      </w:r>
    </w:p>
    <w:p w14:paraId="4459F0E6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Catálogo de partes. // Documento que contiene la relación ordenada de los elementos pertenecientes a un mismo objeto a adquirir cuando este está compuesto por varias partes, las cuales se deben relacionar para facilitar su localización</w:t>
      </w:r>
    </w:p>
    <w:p w14:paraId="497B7A20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Número OTAN (</w:t>
      </w:r>
      <w:proofErr w:type="spellStart"/>
      <w:r w:rsidRPr="005E47D7">
        <w:rPr>
          <w:lang w:val="es-ES"/>
        </w:rPr>
        <w:t>National</w:t>
      </w:r>
      <w:proofErr w:type="spellEnd"/>
      <w:r w:rsidRPr="005E47D7">
        <w:rPr>
          <w:lang w:val="es-ES"/>
        </w:rPr>
        <w:t xml:space="preserve"> Stock </w:t>
      </w:r>
      <w:proofErr w:type="spellStart"/>
      <w:r w:rsidRPr="005E47D7">
        <w:rPr>
          <w:lang w:val="es-ES"/>
        </w:rPr>
        <w:t>Number</w:t>
      </w:r>
      <w:proofErr w:type="spellEnd"/>
      <w:r w:rsidRPr="005E47D7">
        <w:rPr>
          <w:lang w:val="es-ES"/>
        </w:rPr>
        <w:t>). En caso de que los artículos a suministrar se encuentren catalogados. El estructurador debe consultar el catálogo de referencias de la OTAN para identificar si el artículo ya se encuentra catalogado.</w:t>
      </w:r>
    </w:p>
    <w:p w14:paraId="2108FDE9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La Unidad Ejecutora estipula la viabilidad de requerir los planos de ingeniería, dibujos técnicos o manual del fabricante de los bienes a adquirir de acuerdo a su necesidad.</w:t>
      </w:r>
    </w:p>
    <w:p w14:paraId="710196C7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Caducidad del bien a suministrar. // Hace referencia a la fecha de fabricación y fecha de vencimiento del artículo en el caso que aplique.</w:t>
      </w:r>
    </w:p>
    <w:p w14:paraId="650246E7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Equipo al que pertenece el bien a suministrar. // En caso que el artículo o bien a suministrar haga parte de un equipo o un sistema mayor, se debe entregar la identificación de ese equipo o sistema.</w:t>
      </w:r>
    </w:p>
    <w:p w14:paraId="2366FA70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Disposición final al término del Ciclo de vida del bien a suministrar. // relacionar las instrucciones claras para disposición final y definitiva del artículo, tratamiento que se le debe aplicar como residuo.</w:t>
      </w:r>
    </w:p>
    <w:p w14:paraId="40A27174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lastRenderedPageBreak/>
        <w:t>Condiciones de transporte y embalaje del bien a suministrar la descripción del acondicionamiento del artículo para proteger las características y la calidad de los productos que contiene, durante su manipulación y transporte.</w:t>
      </w:r>
    </w:p>
    <w:p w14:paraId="47250F71" w14:textId="1D2D21A9" w:rsidR="00FD5F09" w:rsidRPr="005E47D7" w:rsidRDefault="00FD5F09" w:rsidP="005E47D7"/>
    <w:sectPr w:rsidR="00FD5F09" w:rsidRPr="005E47D7" w:rsidSect="00D96D94">
      <w:headerReference w:type="default" r:id="rId7"/>
      <w:footerReference w:type="default" r:id="rId8"/>
      <w:pgSz w:w="12240" w:h="15840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6E876B" w14:textId="77777777" w:rsidR="00154602" w:rsidRDefault="00154602" w:rsidP="00D0034C">
      <w:pPr>
        <w:spacing w:after="0" w:line="240" w:lineRule="auto"/>
      </w:pPr>
      <w:r>
        <w:separator/>
      </w:r>
    </w:p>
  </w:endnote>
  <w:endnote w:type="continuationSeparator" w:id="0">
    <w:p w14:paraId="15C4CF5F" w14:textId="77777777" w:rsidR="00154602" w:rsidRDefault="00154602" w:rsidP="00D00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8C6659" w14:textId="77777777" w:rsidR="00C77E01" w:rsidRDefault="00C77E01" w:rsidP="00C77E01">
    <w:pPr>
      <w:tabs>
        <w:tab w:val="left" w:pos="360"/>
      </w:tabs>
      <w:ind w:right="-20"/>
      <w:jc w:val="center"/>
      <w:rPr>
        <w:rFonts w:ascii="Arial" w:eastAsia="Arial" w:hAnsi="Arial" w:cs="Arial"/>
        <w:b/>
      </w:rPr>
    </w:pPr>
    <w:r w:rsidRPr="009D5782">
      <w:rPr>
        <w:rFonts w:ascii="Arial" w:hAnsi="Arial" w:cs="Arial"/>
        <w:noProof/>
        <w:color w:val="FF0000"/>
        <w:sz w:val="15"/>
        <w:szCs w:val="15"/>
      </w:rPr>
      <w:drawing>
        <wp:anchor distT="0" distB="0" distL="114300" distR="114300" simplePos="0" relativeHeight="251666432" behindDoc="0" locked="0" layoutInCell="1" allowOverlap="1" wp14:anchorId="62868B1E" wp14:editId="5E93F6FB">
          <wp:simplePos x="0" y="0"/>
          <wp:positionH relativeFrom="margin">
            <wp:posOffset>7259320</wp:posOffset>
          </wp:positionH>
          <wp:positionV relativeFrom="paragraph">
            <wp:posOffset>-465455</wp:posOffset>
          </wp:positionV>
          <wp:extent cx="960120" cy="587375"/>
          <wp:effectExtent l="0" t="0" r="0" b="3175"/>
          <wp:wrapNone/>
          <wp:docPr id="199989278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3F310F" w14:textId="77777777" w:rsidR="00C77E01" w:rsidRDefault="00C77E01" w:rsidP="00C77E01">
    <w:pPr>
      <w:tabs>
        <w:tab w:val="left" w:pos="360"/>
      </w:tabs>
      <w:ind w:right="-20"/>
      <w:jc w:val="center"/>
      <w:rPr>
        <w:rFonts w:ascii="Arial" w:eastAsia="Arial" w:hAnsi="Arial" w:cs="Arial"/>
        <w:b/>
      </w:rPr>
    </w:pPr>
    <w:r w:rsidRPr="009D5782">
      <w:rPr>
        <w:rFonts w:ascii="Arial" w:hAnsi="Arial" w:cs="Arial"/>
        <w:noProof/>
        <w:color w:val="FF0000"/>
        <w:sz w:val="15"/>
        <w:szCs w:val="15"/>
      </w:rPr>
      <w:drawing>
        <wp:anchor distT="0" distB="0" distL="114300" distR="114300" simplePos="0" relativeHeight="251667456" behindDoc="0" locked="0" layoutInCell="1" allowOverlap="1" wp14:anchorId="6D76E967" wp14:editId="05E4F5AE">
          <wp:simplePos x="0" y="0"/>
          <wp:positionH relativeFrom="margin">
            <wp:posOffset>4811700</wp:posOffset>
          </wp:positionH>
          <wp:positionV relativeFrom="paragraph">
            <wp:posOffset>59690</wp:posOffset>
          </wp:positionV>
          <wp:extent cx="960120" cy="587375"/>
          <wp:effectExtent l="0" t="0" r="0" b="3175"/>
          <wp:wrapNone/>
          <wp:docPr id="199989278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eastAsia="Arial" w:hAnsi="Arial" w:cs="Arial"/>
        <w:b/>
        <w:noProof/>
      </w:rPr>
      <w:drawing>
        <wp:anchor distT="0" distB="0" distL="114300" distR="114300" simplePos="0" relativeHeight="251668480" behindDoc="1" locked="0" layoutInCell="1" allowOverlap="1" wp14:anchorId="3BB1BEFF" wp14:editId="2CF90B9D">
          <wp:simplePos x="0" y="0"/>
          <wp:positionH relativeFrom="column">
            <wp:posOffset>-137160</wp:posOffset>
          </wp:positionH>
          <wp:positionV relativeFrom="paragraph">
            <wp:posOffset>50165</wp:posOffset>
          </wp:positionV>
          <wp:extent cx="1164590" cy="572770"/>
          <wp:effectExtent l="0" t="0" r="0" b="0"/>
          <wp:wrapNone/>
          <wp:docPr id="1999892789" name="Imagen 19998927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6849E649" w14:textId="77777777" w:rsidR="00C77E01" w:rsidRPr="00C3271F" w:rsidRDefault="00C77E01" w:rsidP="00C77E01">
    <w:pPr>
      <w:keepNext/>
      <w:tabs>
        <w:tab w:val="left" w:pos="360"/>
        <w:tab w:val="left" w:pos="2268"/>
      </w:tabs>
      <w:autoSpaceDE w:val="0"/>
      <w:ind w:left="1843"/>
      <w:rPr>
        <w:rFonts w:ascii="Arial" w:hAnsi="Arial" w:cs="Arial"/>
        <w:sz w:val="14"/>
        <w:szCs w:val="14"/>
        <w:lang w:val="es-MX"/>
      </w:rPr>
    </w:pPr>
    <w:r w:rsidRPr="00C3271F">
      <w:rPr>
        <w:rFonts w:ascii="Arial" w:hAnsi="Arial" w:cs="Arial"/>
        <w:sz w:val="14"/>
        <w:szCs w:val="14"/>
        <w:lang w:val="es-MX"/>
      </w:rPr>
      <w:t>Calle 5 No 83-00- Cantón Militar Pichincha. – Santiago de Cali</w:t>
    </w:r>
  </w:p>
  <w:p w14:paraId="7614768D" w14:textId="77777777" w:rsidR="00C77E01" w:rsidRPr="00C3271F" w:rsidRDefault="00C77E01" w:rsidP="00C77E01">
    <w:pPr>
      <w:keepNext/>
      <w:tabs>
        <w:tab w:val="left" w:pos="360"/>
        <w:tab w:val="left" w:pos="2268"/>
      </w:tabs>
      <w:autoSpaceDE w:val="0"/>
      <w:ind w:left="1843"/>
      <w:rPr>
        <w:rFonts w:ascii="Arial" w:hAnsi="Arial" w:cs="Arial"/>
        <w:sz w:val="14"/>
        <w:szCs w:val="14"/>
        <w:lang w:val="es-MX"/>
      </w:rPr>
    </w:pPr>
    <w:r w:rsidRPr="00C3271F">
      <w:rPr>
        <w:rFonts w:ascii="Arial" w:hAnsi="Arial" w:cs="Arial"/>
        <w:sz w:val="14"/>
        <w:szCs w:val="14"/>
        <w:lang w:val="es-MX"/>
      </w:rPr>
      <w:t xml:space="preserve">Correo electrónico </w:t>
    </w:r>
    <w:hyperlink r:id="rId3" w:history="1">
      <w:r w:rsidRPr="00C3271F">
        <w:rPr>
          <w:rStyle w:val="Hipervnculo"/>
          <w:rFonts w:ascii="Arial" w:hAnsi="Arial" w:cs="Arial"/>
          <w:sz w:val="14"/>
          <w:szCs w:val="14"/>
          <w:lang w:val="es-MX"/>
        </w:rPr>
        <w:t>cenaccal@ejercito.mil.co</w:t>
      </w:r>
    </w:hyperlink>
    <w:r w:rsidRPr="00C3271F">
      <w:rPr>
        <w:rFonts w:ascii="Arial" w:hAnsi="Arial" w:cs="Arial"/>
        <w:sz w:val="14"/>
        <w:szCs w:val="14"/>
        <w:lang w:val="es-MX"/>
      </w:rPr>
      <w:t xml:space="preserve"> </w:t>
    </w:r>
  </w:p>
  <w:p w14:paraId="0A14FEFB" w14:textId="77777777" w:rsidR="00C77E01" w:rsidRPr="00C3271F" w:rsidRDefault="00C77E01" w:rsidP="00C77E01">
    <w:pPr>
      <w:keepNext/>
      <w:tabs>
        <w:tab w:val="left" w:pos="360"/>
        <w:tab w:val="left" w:pos="2268"/>
      </w:tabs>
      <w:autoSpaceDE w:val="0"/>
      <w:ind w:left="1843"/>
      <w:rPr>
        <w:rFonts w:ascii="Arial" w:hAnsi="Arial" w:cs="Arial"/>
        <w:bCs/>
        <w:color w:val="0000FF"/>
        <w:sz w:val="10"/>
        <w:szCs w:val="10"/>
        <w:u w:val="single"/>
      </w:rPr>
    </w:pPr>
    <w:r w:rsidRPr="009D5782">
      <w:rPr>
        <w:rFonts w:ascii="Arial" w:hAnsi="Arial" w:cs="Arial"/>
        <w:sz w:val="14"/>
        <w:szCs w:val="14"/>
        <w:lang w:val="es-MX"/>
      </w:rPr>
      <w:t>www.ejercito.mil.co</w:t>
    </w:r>
  </w:p>
  <w:p w14:paraId="77CC0339" w14:textId="5596E4D0" w:rsidR="00D0034C" w:rsidRPr="00081CDD" w:rsidRDefault="00D0034C" w:rsidP="00D0034C">
    <w:pPr>
      <w:pStyle w:val="Sinespaciado"/>
      <w:rPr>
        <w:b/>
        <w:bCs/>
        <w:sz w:val="20"/>
        <w:szCs w:val="20"/>
      </w:rPr>
    </w:pPr>
    <w:r w:rsidRPr="00081CDD">
      <w:rPr>
        <w:bCs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82584E" w14:textId="77777777" w:rsidR="00154602" w:rsidRDefault="00154602" w:rsidP="00D0034C">
      <w:pPr>
        <w:spacing w:after="0" w:line="240" w:lineRule="auto"/>
      </w:pPr>
      <w:r>
        <w:separator/>
      </w:r>
    </w:p>
  </w:footnote>
  <w:footnote w:type="continuationSeparator" w:id="0">
    <w:p w14:paraId="336B4A5E" w14:textId="77777777" w:rsidR="00154602" w:rsidRDefault="00154602" w:rsidP="00D003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2A8F03" w14:textId="77777777" w:rsidR="00C77E01" w:rsidRPr="00210577" w:rsidRDefault="00C77E01" w:rsidP="00C77E01">
    <w:pPr>
      <w:spacing w:after="0" w:line="240" w:lineRule="auto"/>
      <w:ind w:left="285" w:firstLine="708"/>
      <w:contextualSpacing/>
      <w:rPr>
        <w:rFonts w:ascii="Arial" w:hAnsi="Arial" w:cs="Arial"/>
        <w:b/>
      </w:rPr>
    </w:pPr>
    <w:r w:rsidRPr="00210577">
      <w:rPr>
        <w:rFonts w:ascii="Arial" w:hAnsi="Arial" w:cs="Arial"/>
        <w:b/>
        <w:noProof/>
        <w:lang w:eastAsia="es-CO"/>
      </w:rPr>
      <w:drawing>
        <wp:anchor distT="0" distB="0" distL="0" distR="0" simplePos="0" relativeHeight="251663360" behindDoc="0" locked="0" layoutInCell="1" allowOverlap="1" wp14:anchorId="503DFF82" wp14:editId="757FECC0">
          <wp:simplePos x="0" y="0"/>
          <wp:positionH relativeFrom="margin">
            <wp:posOffset>-88265</wp:posOffset>
          </wp:positionH>
          <wp:positionV relativeFrom="paragraph">
            <wp:posOffset>9525</wp:posOffset>
          </wp:positionV>
          <wp:extent cx="694669" cy="716508"/>
          <wp:effectExtent l="0" t="0" r="0" b="7620"/>
          <wp:wrapNone/>
          <wp:docPr id="2094770067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 rotWithShape="1">
                  <a:blip r:embed="rId1" cstate="print"/>
                  <a:srcRect l="23530" t="-3311" r="24706" b="16668"/>
                  <a:stretch/>
                </pic:blipFill>
                <pic:spPr bwMode="auto">
                  <a:xfrm>
                    <a:off x="0" y="0"/>
                    <a:ext cx="694669" cy="71650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10577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7AA6960" wp14:editId="6F9969CE">
              <wp:simplePos x="0" y="0"/>
              <wp:positionH relativeFrom="page">
                <wp:align>center</wp:align>
              </wp:positionH>
              <wp:positionV relativeFrom="paragraph">
                <wp:posOffset>-713105</wp:posOffset>
              </wp:positionV>
              <wp:extent cx="5738884" cy="443553"/>
              <wp:effectExtent l="0" t="0" r="14605" b="13970"/>
              <wp:wrapNone/>
              <wp:docPr id="14" name="Rectángul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38884" cy="44355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C83C281" id="Rectángulo 14" o:spid="_x0000_s1026" style="position:absolute;margin-left:0;margin-top:-56.15pt;width:451.9pt;height:34.95pt;z-index:251662336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" fillcolor="white [3212]" strokecolor="white [3212]" strokeweight="1pt">
              <w10:wrap anchorx="page"/>
            </v:rect>
          </w:pict>
        </mc:Fallback>
      </mc:AlternateContent>
    </w:r>
    <w:r w:rsidRPr="00210577">
      <w:rPr>
        <w:rFonts w:ascii="Arial" w:hAnsi="Arial" w:cs="Arial"/>
        <w:b/>
        <w:noProof/>
        <w:lang w:eastAsia="es-C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B7CED2F" wp14:editId="32A40CE6">
              <wp:simplePos x="0" y="0"/>
              <wp:positionH relativeFrom="column">
                <wp:posOffset>-21946</wp:posOffset>
              </wp:positionH>
              <wp:positionV relativeFrom="paragraph">
                <wp:posOffset>-457810</wp:posOffset>
              </wp:positionV>
              <wp:extent cx="6005780" cy="431321"/>
              <wp:effectExtent l="0" t="0" r="14605" b="26035"/>
              <wp:wrapNone/>
              <wp:docPr id="31" name="Rectá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05780" cy="431321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4AD5F42" id="Rectángulo 31" o:spid="_x0000_s1026" style="position:absolute;margin-left:-1.75pt;margin-top:-36.05pt;width:472.9pt;height:33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" fillcolor="white [3212]" strokecolor="white [3212]" strokeweight="1pt"/>
          </w:pict>
        </mc:Fallback>
      </mc:AlternateContent>
    </w:r>
    <w:bookmarkStart w:id="1" w:name="_Hlk221286526"/>
    <w:r w:rsidRPr="00210577">
      <w:rPr>
        <w:rFonts w:ascii="Arial" w:hAnsi="Arial" w:cs="Arial"/>
        <w:b/>
      </w:rPr>
      <w:t>MINISTERIO DE DEFENSA NACIONAL</w:t>
    </w:r>
  </w:p>
  <w:p w14:paraId="66BD4180" w14:textId="77777777" w:rsidR="00C77E01" w:rsidRPr="00210577" w:rsidRDefault="00C77E01" w:rsidP="00C77E01">
    <w:pPr>
      <w:pStyle w:val="Default"/>
      <w:ind w:left="993"/>
      <w:rPr>
        <w:sz w:val="22"/>
        <w:szCs w:val="22"/>
      </w:rPr>
    </w:pPr>
    <w:r w:rsidRPr="00210577">
      <w:rPr>
        <w:b/>
        <w:bCs/>
        <w:sz w:val="22"/>
        <w:szCs w:val="22"/>
      </w:rPr>
      <w:t>COMANDO GENERAL DE LAS FUERZAS MILITARES</w:t>
    </w:r>
  </w:p>
  <w:p w14:paraId="0586BC6C" w14:textId="77777777" w:rsidR="00C77E01" w:rsidRPr="00210577" w:rsidRDefault="00C77E01" w:rsidP="00C77E01">
    <w:pPr>
      <w:pStyle w:val="Default"/>
      <w:ind w:left="993"/>
      <w:rPr>
        <w:sz w:val="22"/>
        <w:szCs w:val="22"/>
      </w:rPr>
    </w:pPr>
    <w:r w:rsidRPr="00210577">
      <w:rPr>
        <w:b/>
        <w:bCs/>
        <w:sz w:val="22"/>
        <w:szCs w:val="22"/>
      </w:rPr>
      <w:t>EJÉRCITO NACIONAL</w:t>
    </w:r>
  </w:p>
  <w:p w14:paraId="1CF72473" w14:textId="77777777" w:rsidR="00C77E01" w:rsidRPr="00210577" w:rsidRDefault="00C77E01" w:rsidP="00C77E01">
    <w:pPr>
      <w:spacing w:after="0" w:line="240" w:lineRule="auto"/>
      <w:ind w:left="993"/>
      <w:contextualSpacing/>
      <w:rPr>
        <w:rFonts w:ascii="Arial" w:hAnsi="Arial" w:cs="Arial"/>
        <w:b/>
        <w:bCs/>
      </w:rPr>
    </w:pPr>
    <w:r w:rsidRPr="00210577">
      <w:rPr>
        <w:rFonts w:ascii="Arial" w:hAnsi="Arial" w:cs="Arial"/>
        <w:b/>
        <w:bCs/>
      </w:rPr>
      <w:t>CENTRAL ADMINISTRATIVA Y CONTABLE REGIONAL CALI</w:t>
    </w:r>
  </w:p>
  <w:bookmarkEnd w:id="1"/>
  <w:p w14:paraId="666A5499" w14:textId="77777777" w:rsidR="00D0034C" w:rsidRDefault="00D0034C" w:rsidP="00D003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3922A3"/>
    <w:multiLevelType w:val="hybridMultilevel"/>
    <w:tmpl w:val="1010875C"/>
    <w:lvl w:ilvl="0" w:tplc="5CD017B4">
      <w:start w:val="1"/>
      <w:numFmt w:val="decimal"/>
      <w:lvlText w:val="%1."/>
      <w:lvlJc w:val="left"/>
      <w:pPr>
        <w:ind w:left="743" w:hanging="284"/>
        <w:jc w:val="left"/>
      </w:pPr>
      <w:rPr>
        <w:rFonts w:ascii="Arial MT" w:eastAsia="Arial MT" w:hAnsi="Arial MT" w:cs="Arial MT" w:hint="default"/>
        <w:color w:val="0C0C0C"/>
        <w:spacing w:val="-2"/>
        <w:w w:val="81"/>
        <w:sz w:val="24"/>
        <w:szCs w:val="24"/>
        <w:lang w:val="es-ES" w:eastAsia="en-US" w:bidi="ar-SA"/>
      </w:rPr>
    </w:lvl>
    <w:lvl w:ilvl="1" w:tplc="C6FC50B4">
      <w:start w:val="1"/>
      <w:numFmt w:val="decimal"/>
      <w:lvlText w:val="%2."/>
      <w:lvlJc w:val="left"/>
      <w:pPr>
        <w:ind w:left="1271" w:hanging="358"/>
        <w:jc w:val="left"/>
      </w:pPr>
      <w:rPr>
        <w:rFonts w:ascii="Arial MT" w:eastAsia="Arial MT" w:hAnsi="Arial MT" w:cs="Arial MT" w:hint="default"/>
        <w:color w:val="282828"/>
        <w:spacing w:val="-11"/>
        <w:w w:val="77"/>
        <w:sz w:val="22"/>
        <w:szCs w:val="22"/>
        <w:lang w:val="es-ES" w:eastAsia="en-US" w:bidi="ar-SA"/>
      </w:rPr>
    </w:lvl>
    <w:lvl w:ilvl="2" w:tplc="5BB6BC9E">
      <w:numFmt w:val="bullet"/>
      <w:lvlText w:val="•"/>
      <w:lvlJc w:val="left"/>
      <w:pPr>
        <w:ind w:left="2384" w:hanging="358"/>
      </w:pPr>
      <w:rPr>
        <w:rFonts w:hint="default"/>
        <w:lang w:val="es-ES" w:eastAsia="en-US" w:bidi="ar-SA"/>
      </w:rPr>
    </w:lvl>
    <w:lvl w:ilvl="3" w:tplc="9F3A1DB6">
      <w:numFmt w:val="bullet"/>
      <w:lvlText w:val="•"/>
      <w:lvlJc w:val="left"/>
      <w:pPr>
        <w:ind w:left="3488" w:hanging="358"/>
      </w:pPr>
      <w:rPr>
        <w:rFonts w:hint="default"/>
        <w:lang w:val="es-ES" w:eastAsia="en-US" w:bidi="ar-SA"/>
      </w:rPr>
    </w:lvl>
    <w:lvl w:ilvl="4" w:tplc="2FC61E22">
      <w:numFmt w:val="bullet"/>
      <w:lvlText w:val="•"/>
      <w:lvlJc w:val="left"/>
      <w:pPr>
        <w:ind w:left="4593" w:hanging="358"/>
      </w:pPr>
      <w:rPr>
        <w:rFonts w:hint="default"/>
        <w:lang w:val="es-ES" w:eastAsia="en-US" w:bidi="ar-SA"/>
      </w:rPr>
    </w:lvl>
    <w:lvl w:ilvl="5" w:tplc="7CB233EA">
      <w:numFmt w:val="bullet"/>
      <w:lvlText w:val="•"/>
      <w:lvlJc w:val="left"/>
      <w:pPr>
        <w:ind w:left="5697" w:hanging="358"/>
      </w:pPr>
      <w:rPr>
        <w:rFonts w:hint="default"/>
        <w:lang w:val="es-ES" w:eastAsia="en-US" w:bidi="ar-SA"/>
      </w:rPr>
    </w:lvl>
    <w:lvl w:ilvl="6" w:tplc="E37A6664">
      <w:numFmt w:val="bullet"/>
      <w:lvlText w:val="•"/>
      <w:lvlJc w:val="left"/>
      <w:pPr>
        <w:ind w:left="6802" w:hanging="358"/>
      </w:pPr>
      <w:rPr>
        <w:rFonts w:hint="default"/>
        <w:lang w:val="es-ES" w:eastAsia="en-US" w:bidi="ar-SA"/>
      </w:rPr>
    </w:lvl>
    <w:lvl w:ilvl="7" w:tplc="77FEE89A">
      <w:numFmt w:val="bullet"/>
      <w:lvlText w:val="•"/>
      <w:lvlJc w:val="left"/>
      <w:pPr>
        <w:ind w:left="7906" w:hanging="358"/>
      </w:pPr>
      <w:rPr>
        <w:rFonts w:hint="default"/>
        <w:lang w:val="es-ES" w:eastAsia="en-US" w:bidi="ar-SA"/>
      </w:rPr>
    </w:lvl>
    <w:lvl w:ilvl="8" w:tplc="DFAE9286">
      <w:numFmt w:val="bullet"/>
      <w:lvlText w:val="•"/>
      <w:lvlJc w:val="left"/>
      <w:pPr>
        <w:ind w:left="9011" w:hanging="358"/>
      </w:pPr>
      <w:rPr>
        <w:rFonts w:hint="default"/>
        <w:lang w:val="es-ES" w:eastAsia="en-US" w:bidi="ar-SA"/>
      </w:rPr>
    </w:lvl>
  </w:abstractNum>
  <w:abstractNum w:abstractNumId="1" w15:restartNumberingAfterBreak="0">
    <w:nsid w:val="75F8734D"/>
    <w:multiLevelType w:val="hybridMultilevel"/>
    <w:tmpl w:val="F74EFF4C"/>
    <w:lvl w:ilvl="0" w:tplc="0882C08A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C98"/>
    <w:rsid w:val="00081CDD"/>
    <w:rsid w:val="00154602"/>
    <w:rsid w:val="001A4CE0"/>
    <w:rsid w:val="001D0F64"/>
    <w:rsid w:val="002200A5"/>
    <w:rsid w:val="002334C5"/>
    <w:rsid w:val="002D2ACF"/>
    <w:rsid w:val="00354E3C"/>
    <w:rsid w:val="003977F3"/>
    <w:rsid w:val="003D7C98"/>
    <w:rsid w:val="00406A48"/>
    <w:rsid w:val="00425676"/>
    <w:rsid w:val="004C5DAC"/>
    <w:rsid w:val="005C56FA"/>
    <w:rsid w:val="005E47D7"/>
    <w:rsid w:val="00665B56"/>
    <w:rsid w:val="00665DD6"/>
    <w:rsid w:val="006F1902"/>
    <w:rsid w:val="0074140A"/>
    <w:rsid w:val="008513C1"/>
    <w:rsid w:val="009901A7"/>
    <w:rsid w:val="009B3134"/>
    <w:rsid w:val="009B5F05"/>
    <w:rsid w:val="00A41E66"/>
    <w:rsid w:val="00B505C0"/>
    <w:rsid w:val="00C77E01"/>
    <w:rsid w:val="00D0034C"/>
    <w:rsid w:val="00D96D94"/>
    <w:rsid w:val="00E043A6"/>
    <w:rsid w:val="00E34D3E"/>
    <w:rsid w:val="00E94227"/>
    <w:rsid w:val="00F52AD1"/>
    <w:rsid w:val="00F7285E"/>
    <w:rsid w:val="00FD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76A7F"/>
  <w15:chartTrackingRefBased/>
  <w15:docId w15:val="{8C6EE300-1341-4F6D-9442-CBEF7A0E8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,No Spacing1,Sin espaciado2,Sin espaciado3,alejo,k"/>
    <w:link w:val="SinespaciadoCar"/>
    <w:qFormat/>
    <w:rsid w:val="00A41E66"/>
    <w:pPr>
      <w:spacing w:after="0" w:line="240" w:lineRule="auto"/>
    </w:pPr>
  </w:style>
  <w:style w:type="character" w:styleId="Hipervnculo">
    <w:name w:val="Hyperlink"/>
    <w:basedOn w:val="Fuentedeprrafopredeter"/>
    <w:uiPriority w:val="99"/>
    <w:semiHidden/>
    <w:unhideWhenUsed/>
    <w:rsid w:val="00A41E66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D003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0034C"/>
  </w:style>
  <w:style w:type="paragraph" w:styleId="Piedepgina">
    <w:name w:val="footer"/>
    <w:basedOn w:val="Normal"/>
    <w:link w:val="PiedepginaCar"/>
    <w:uiPriority w:val="99"/>
    <w:unhideWhenUsed/>
    <w:rsid w:val="00D003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0034C"/>
  </w:style>
  <w:style w:type="character" w:customStyle="1" w:styleId="SinespaciadoCar">
    <w:name w:val="Sin espaciado Car"/>
    <w:aliases w:val="Aries Car,No Spacing1 Car,Sin espaciado2 Car,Sin espaciado3 Car,alejo Car,k Car"/>
    <w:link w:val="Sinespaciado"/>
    <w:rsid w:val="00D0034C"/>
  </w:style>
  <w:style w:type="paragraph" w:styleId="Prrafodelista">
    <w:name w:val="List Paragraph"/>
    <w:basedOn w:val="Normal"/>
    <w:uiPriority w:val="34"/>
    <w:qFormat/>
    <w:rsid w:val="00F52AD1"/>
    <w:pPr>
      <w:ind w:left="720"/>
      <w:contextualSpacing/>
    </w:pPr>
  </w:style>
  <w:style w:type="paragraph" w:customStyle="1" w:styleId="Default">
    <w:name w:val="Default"/>
    <w:link w:val="DefaultCar"/>
    <w:qFormat/>
    <w:rsid w:val="00C77E0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qFormat/>
    <w:locked/>
    <w:rsid w:val="00C77E01"/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7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enaccal@ejercito.mil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PS. ELIZABETH CORTES ZORRILLA</cp:lastModifiedBy>
  <cp:revision>3</cp:revision>
  <dcterms:created xsi:type="dcterms:W3CDTF">2024-08-14T19:10:00Z</dcterms:created>
  <dcterms:modified xsi:type="dcterms:W3CDTF">2026-02-27T20:25:00Z</dcterms:modified>
</cp:coreProperties>
</file>