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099C4" w14:textId="77777777" w:rsidR="00BC4C5B" w:rsidRPr="00A72525" w:rsidRDefault="00BC4C5B" w:rsidP="00C6257D">
      <w:pPr>
        <w:spacing w:after="0" w:line="240" w:lineRule="auto"/>
        <w:jc w:val="center"/>
        <w:rPr>
          <w:rFonts w:ascii="Verdana" w:hAnsi="Verdana"/>
          <w:b/>
          <w:bCs/>
          <w:sz w:val="21"/>
          <w:szCs w:val="21"/>
        </w:rPr>
      </w:pPr>
      <w:r w:rsidRPr="00A72525">
        <w:rPr>
          <w:rFonts w:ascii="Verdana" w:hAnsi="Verdana"/>
          <w:b/>
          <w:bCs/>
          <w:sz w:val="21"/>
          <w:szCs w:val="21"/>
        </w:rPr>
        <w:t>AVISO DE CONVOCATORIA</w:t>
      </w:r>
    </w:p>
    <w:p w14:paraId="31B5FBA5" w14:textId="358B502A" w:rsidR="00540093" w:rsidRPr="00A72525" w:rsidRDefault="00BC4C5B" w:rsidP="00C6257D">
      <w:pPr>
        <w:spacing w:after="0" w:line="240" w:lineRule="auto"/>
        <w:jc w:val="center"/>
        <w:rPr>
          <w:rFonts w:ascii="Verdana" w:hAnsi="Verdana"/>
          <w:b/>
          <w:bCs/>
          <w:sz w:val="21"/>
          <w:szCs w:val="21"/>
        </w:rPr>
      </w:pPr>
      <w:r w:rsidRPr="00A72525">
        <w:rPr>
          <w:rFonts w:ascii="Verdana" w:hAnsi="Verdana"/>
          <w:b/>
          <w:bCs/>
          <w:sz w:val="21"/>
          <w:szCs w:val="21"/>
        </w:rPr>
        <w:t xml:space="preserve">SELECCIÓN ABREVIADA </w:t>
      </w:r>
      <w:r w:rsidR="00EE5EF3">
        <w:rPr>
          <w:rFonts w:ascii="Verdana" w:hAnsi="Verdana"/>
          <w:b/>
          <w:bCs/>
          <w:sz w:val="21"/>
          <w:szCs w:val="21"/>
        </w:rPr>
        <w:t>DE MENOR CUANTÍA</w:t>
      </w:r>
    </w:p>
    <w:p w14:paraId="25E307E3" w14:textId="7E8B537D" w:rsidR="00BC4C5B" w:rsidRPr="00A72525" w:rsidRDefault="00BC4C5B" w:rsidP="00C6257D">
      <w:pPr>
        <w:spacing w:after="0" w:line="240" w:lineRule="auto"/>
        <w:jc w:val="center"/>
        <w:rPr>
          <w:rFonts w:ascii="Verdana" w:hAnsi="Verdana"/>
          <w:b/>
          <w:bCs/>
          <w:sz w:val="21"/>
          <w:szCs w:val="21"/>
        </w:rPr>
      </w:pPr>
      <w:r w:rsidRPr="00A72525">
        <w:rPr>
          <w:rFonts w:ascii="Verdana" w:hAnsi="Verdana"/>
          <w:b/>
          <w:bCs/>
          <w:sz w:val="21"/>
          <w:szCs w:val="21"/>
        </w:rPr>
        <w:t>SGC-SA</w:t>
      </w:r>
      <w:r w:rsidR="00EE5EF3">
        <w:rPr>
          <w:rFonts w:ascii="Verdana" w:hAnsi="Verdana"/>
          <w:b/>
          <w:bCs/>
          <w:sz w:val="21"/>
          <w:szCs w:val="21"/>
        </w:rPr>
        <w:t>MC-</w:t>
      </w:r>
      <w:r w:rsidR="00836A79">
        <w:rPr>
          <w:rFonts w:ascii="Verdana" w:hAnsi="Verdana"/>
          <w:b/>
          <w:bCs/>
          <w:sz w:val="21"/>
          <w:szCs w:val="21"/>
        </w:rPr>
        <w:t>0</w:t>
      </w:r>
      <w:r w:rsidR="00EE5EF3">
        <w:rPr>
          <w:rFonts w:ascii="Verdana" w:hAnsi="Verdana"/>
          <w:b/>
          <w:bCs/>
          <w:sz w:val="21"/>
          <w:szCs w:val="21"/>
        </w:rPr>
        <w:t>06-2026</w:t>
      </w:r>
    </w:p>
    <w:p w14:paraId="066D67EC" w14:textId="77777777" w:rsidR="00850A34" w:rsidRPr="00A72525" w:rsidRDefault="00850A34" w:rsidP="00C6257D">
      <w:pPr>
        <w:spacing w:after="0" w:line="240" w:lineRule="auto"/>
        <w:jc w:val="both"/>
        <w:rPr>
          <w:rFonts w:ascii="Verdana" w:hAnsi="Verdana"/>
          <w:sz w:val="21"/>
          <w:szCs w:val="21"/>
        </w:rPr>
      </w:pPr>
    </w:p>
    <w:p w14:paraId="50A48CD3" w14:textId="5FE3E1D8" w:rsidR="00C6257D" w:rsidRPr="00A72525" w:rsidRDefault="00C6257D" w:rsidP="00C6257D">
      <w:pPr>
        <w:spacing w:after="0" w:line="240" w:lineRule="auto"/>
        <w:jc w:val="both"/>
        <w:rPr>
          <w:rFonts w:ascii="Verdana" w:hAnsi="Verdana"/>
          <w:sz w:val="21"/>
          <w:szCs w:val="21"/>
        </w:rPr>
      </w:pPr>
      <w:r w:rsidRPr="00A72525">
        <w:rPr>
          <w:rFonts w:ascii="Verdana" w:hAnsi="Verdana"/>
          <w:sz w:val="21"/>
          <w:szCs w:val="21"/>
        </w:rPr>
        <w:t xml:space="preserve">De conformidad con lo dispuesto en el artículo 2.2.1.1.2.1.2 del Decreto 1082 de 2015, el Servicio Geológico Colombiano convoca a los interesados en participar en el proceso de Selección Abreviada </w:t>
      </w:r>
      <w:r w:rsidR="00EE5EF3">
        <w:rPr>
          <w:rFonts w:ascii="Verdana" w:hAnsi="Verdana"/>
          <w:sz w:val="21"/>
          <w:szCs w:val="21"/>
        </w:rPr>
        <w:t>de Menor Cuantía</w:t>
      </w:r>
      <w:r w:rsidRPr="00A72525">
        <w:rPr>
          <w:rFonts w:ascii="Verdana" w:hAnsi="Verdana"/>
          <w:sz w:val="21"/>
          <w:szCs w:val="21"/>
        </w:rPr>
        <w:t xml:space="preserve"> No. SGC-</w:t>
      </w:r>
      <w:r w:rsidR="00EE5EF3">
        <w:rPr>
          <w:rFonts w:ascii="Verdana" w:hAnsi="Verdana"/>
          <w:sz w:val="21"/>
          <w:szCs w:val="21"/>
        </w:rPr>
        <w:t>SAMC</w:t>
      </w:r>
      <w:r w:rsidRPr="00A72525">
        <w:rPr>
          <w:rFonts w:ascii="Verdana" w:hAnsi="Verdana"/>
          <w:sz w:val="21"/>
          <w:szCs w:val="21"/>
        </w:rPr>
        <w:t>-</w:t>
      </w:r>
      <w:r w:rsidR="00474FD4">
        <w:rPr>
          <w:rFonts w:ascii="Verdana" w:hAnsi="Verdana"/>
          <w:sz w:val="21"/>
          <w:szCs w:val="21"/>
        </w:rPr>
        <w:t>00</w:t>
      </w:r>
      <w:r w:rsidR="00EE5EF3">
        <w:rPr>
          <w:rFonts w:ascii="Verdana" w:hAnsi="Verdana"/>
          <w:sz w:val="21"/>
          <w:szCs w:val="21"/>
        </w:rPr>
        <w:t>6</w:t>
      </w:r>
      <w:r w:rsidRPr="00A72525">
        <w:rPr>
          <w:rFonts w:ascii="Verdana" w:hAnsi="Verdana"/>
          <w:sz w:val="21"/>
          <w:szCs w:val="21"/>
        </w:rPr>
        <w:t>-2026, cuyas principales características se describen a continuación:</w:t>
      </w:r>
    </w:p>
    <w:p w14:paraId="1EED068C" w14:textId="77777777" w:rsidR="00C6257D" w:rsidRPr="00A72525" w:rsidRDefault="00C6257D" w:rsidP="00C6257D">
      <w:pPr>
        <w:spacing w:after="0" w:line="240" w:lineRule="auto"/>
        <w:jc w:val="both"/>
        <w:rPr>
          <w:rFonts w:ascii="Verdana" w:hAnsi="Verdana"/>
          <w:sz w:val="21"/>
          <w:szCs w:val="21"/>
        </w:rPr>
      </w:pPr>
    </w:p>
    <w:p w14:paraId="4E4AF24E" w14:textId="5D405A0D" w:rsidR="00C6257D" w:rsidRPr="00A72525" w:rsidRDefault="00C6257D" w:rsidP="00C6257D">
      <w:pPr>
        <w:autoSpaceDE w:val="0"/>
        <w:autoSpaceDN w:val="0"/>
        <w:adjustRightInd w:val="0"/>
        <w:spacing w:after="0" w:line="240" w:lineRule="auto"/>
        <w:jc w:val="both"/>
        <w:rPr>
          <w:rFonts w:ascii="Verdana" w:hAnsi="Verdana" w:cs="Times New Roman"/>
          <w:b/>
          <w:bCs/>
          <w:kern w:val="0"/>
          <w:sz w:val="21"/>
          <w:szCs w:val="21"/>
          <w:lang w:val="es-ES_tradnl"/>
        </w:rPr>
      </w:pPr>
      <w:r w:rsidRPr="00A72525">
        <w:rPr>
          <w:rFonts w:ascii="Verdana" w:hAnsi="Verdana" w:cs="Times New Roman"/>
          <w:b/>
          <w:bCs/>
          <w:kern w:val="0"/>
          <w:sz w:val="21"/>
          <w:szCs w:val="21"/>
          <w:lang w:val="es-ES_tradnl"/>
        </w:rPr>
        <w:t>1. NOMBRE Y DIRECCIÓN DE LA ENTIDAD CONTRATANTE</w:t>
      </w:r>
      <w:r w:rsidR="00A72525">
        <w:rPr>
          <w:rFonts w:ascii="Verdana" w:hAnsi="Verdana" w:cs="Times New Roman"/>
          <w:b/>
          <w:bCs/>
          <w:kern w:val="0"/>
          <w:sz w:val="21"/>
          <w:szCs w:val="21"/>
          <w:lang w:val="es-ES_tradnl"/>
        </w:rPr>
        <w:t>.</w:t>
      </w:r>
    </w:p>
    <w:p w14:paraId="01B35331" w14:textId="77777777" w:rsidR="00C6257D" w:rsidRPr="00A72525" w:rsidRDefault="00C6257D" w:rsidP="00C6257D">
      <w:pPr>
        <w:autoSpaceDE w:val="0"/>
        <w:autoSpaceDN w:val="0"/>
        <w:adjustRightInd w:val="0"/>
        <w:spacing w:after="0" w:line="240" w:lineRule="auto"/>
        <w:jc w:val="both"/>
        <w:rPr>
          <w:rFonts w:ascii="Verdana" w:hAnsi="Verdana" w:cs="Times New Roman"/>
          <w:kern w:val="0"/>
          <w:sz w:val="21"/>
          <w:szCs w:val="21"/>
          <w:lang w:val="es-ES_tradnl"/>
        </w:rPr>
      </w:pPr>
    </w:p>
    <w:p w14:paraId="3AC20697" w14:textId="7BB76711" w:rsidR="00C6257D" w:rsidRPr="00A72525" w:rsidRDefault="00C6257D" w:rsidP="00C6257D">
      <w:pPr>
        <w:autoSpaceDE w:val="0"/>
        <w:autoSpaceDN w:val="0"/>
        <w:adjustRightInd w:val="0"/>
        <w:spacing w:after="0" w:line="240" w:lineRule="auto"/>
        <w:jc w:val="both"/>
        <w:rPr>
          <w:rFonts w:ascii="Verdana" w:hAnsi="Verdana" w:cs="Times New Roman"/>
          <w:kern w:val="0"/>
          <w:sz w:val="21"/>
          <w:szCs w:val="21"/>
          <w:lang w:val="es-ES_tradnl"/>
        </w:rPr>
      </w:pPr>
      <w:r w:rsidRPr="00A72525">
        <w:rPr>
          <w:rFonts w:ascii="Verdana" w:hAnsi="Verdana" w:cs="Times New Roman"/>
          <w:kern w:val="0"/>
          <w:sz w:val="21"/>
          <w:szCs w:val="21"/>
          <w:lang w:val="es-ES_tradnl"/>
        </w:rPr>
        <w:t>El Servicio Geológico Colombiano identificado con NIT. 899.999.294-8, ubicado en la Diagonal 53 No. 34-53 de la ciudad de Bogotá D.C.</w:t>
      </w:r>
    </w:p>
    <w:p w14:paraId="0F20A17C" w14:textId="77777777" w:rsidR="00C6257D" w:rsidRPr="00A72525" w:rsidRDefault="00C6257D" w:rsidP="00C6257D">
      <w:pPr>
        <w:spacing w:after="0" w:line="240" w:lineRule="auto"/>
        <w:jc w:val="both"/>
        <w:rPr>
          <w:rFonts w:ascii="Verdana" w:hAnsi="Verdana" w:cs="Times New Roman"/>
          <w:kern w:val="0"/>
          <w:sz w:val="21"/>
          <w:szCs w:val="21"/>
          <w:lang w:val="es-ES_tradnl"/>
        </w:rPr>
      </w:pPr>
    </w:p>
    <w:p w14:paraId="22C7396F" w14:textId="08CB7BF1" w:rsidR="00C6257D" w:rsidRPr="00A72525" w:rsidRDefault="00C6257D" w:rsidP="00C6257D">
      <w:pPr>
        <w:autoSpaceDE w:val="0"/>
        <w:autoSpaceDN w:val="0"/>
        <w:adjustRightInd w:val="0"/>
        <w:spacing w:after="0" w:line="240" w:lineRule="auto"/>
        <w:jc w:val="both"/>
        <w:rPr>
          <w:rFonts w:ascii="Verdana" w:hAnsi="Verdana" w:cs="Times New Roman"/>
          <w:b/>
          <w:bCs/>
          <w:kern w:val="0"/>
          <w:sz w:val="21"/>
          <w:szCs w:val="21"/>
          <w:lang w:val="es-ES_tradnl"/>
        </w:rPr>
      </w:pPr>
      <w:r w:rsidRPr="00A72525">
        <w:rPr>
          <w:rFonts w:ascii="Verdana" w:hAnsi="Verdana" w:cs="Times New Roman"/>
          <w:b/>
          <w:bCs/>
          <w:kern w:val="0"/>
          <w:sz w:val="21"/>
          <w:szCs w:val="21"/>
          <w:lang w:val="es-ES_tradnl"/>
        </w:rPr>
        <w:t xml:space="preserve">2. SITIO DONDE LA ENTIDAD ATENDERÁ A LOS INTERESADOS EN PARTICIPAR EN EL PROCESO DE SELECCIÓN Y DONDE LOS INTERESADOS DEBEN PRESENTAR LOS DOCUMENTOS EN DESARROLLO </w:t>
      </w:r>
      <w:proofErr w:type="gramStart"/>
      <w:r w:rsidRPr="00A72525">
        <w:rPr>
          <w:rFonts w:ascii="Verdana" w:hAnsi="Verdana" w:cs="Times New Roman"/>
          <w:b/>
          <w:bCs/>
          <w:kern w:val="0"/>
          <w:sz w:val="21"/>
          <w:szCs w:val="21"/>
          <w:lang w:val="es-ES_tradnl"/>
        </w:rPr>
        <w:t>DEL MISMO</w:t>
      </w:r>
      <w:proofErr w:type="gramEnd"/>
      <w:r w:rsidR="00A72525">
        <w:rPr>
          <w:rFonts w:ascii="Verdana" w:hAnsi="Verdana" w:cs="Times New Roman"/>
          <w:b/>
          <w:bCs/>
          <w:kern w:val="0"/>
          <w:sz w:val="21"/>
          <w:szCs w:val="21"/>
          <w:lang w:val="es-ES_tradnl"/>
        </w:rPr>
        <w:t>.</w:t>
      </w:r>
    </w:p>
    <w:p w14:paraId="7D0E9934" w14:textId="77777777" w:rsidR="00C6257D" w:rsidRPr="00A72525" w:rsidRDefault="00C6257D" w:rsidP="00C6257D">
      <w:pPr>
        <w:autoSpaceDE w:val="0"/>
        <w:autoSpaceDN w:val="0"/>
        <w:adjustRightInd w:val="0"/>
        <w:spacing w:after="0" w:line="240" w:lineRule="auto"/>
        <w:jc w:val="both"/>
        <w:rPr>
          <w:rFonts w:ascii="Verdana" w:hAnsi="Verdana" w:cs="Times New Roman"/>
          <w:kern w:val="0"/>
          <w:sz w:val="21"/>
          <w:szCs w:val="21"/>
          <w:lang w:val="es-ES_tradnl"/>
        </w:rPr>
      </w:pPr>
    </w:p>
    <w:p w14:paraId="402EE6C0" w14:textId="77777777" w:rsidR="00C6257D" w:rsidRPr="00A72525" w:rsidRDefault="00C6257D" w:rsidP="00C6257D">
      <w:pPr>
        <w:autoSpaceDE w:val="0"/>
        <w:autoSpaceDN w:val="0"/>
        <w:adjustRightInd w:val="0"/>
        <w:spacing w:after="0" w:line="240" w:lineRule="auto"/>
        <w:jc w:val="both"/>
        <w:rPr>
          <w:rFonts w:ascii="Verdana" w:hAnsi="Verdana" w:cs="Times New Roman"/>
          <w:kern w:val="0"/>
          <w:sz w:val="21"/>
          <w:szCs w:val="21"/>
          <w:lang w:val="es-ES_tradnl"/>
        </w:rPr>
      </w:pPr>
      <w:r w:rsidRPr="00A72525">
        <w:rPr>
          <w:rFonts w:ascii="Verdana" w:hAnsi="Verdana" w:cs="Times New Roman"/>
          <w:kern w:val="0"/>
          <w:sz w:val="21"/>
          <w:szCs w:val="21"/>
          <w:lang w:val="es-ES_tradnl"/>
        </w:rPr>
        <w:t xml:space="preserve">La entidad atenderá a los interesados en participar en el proceso de selección, a través en el Portal Único de Contratación: </w:t>
      </w:r>
    </w:p>
    <w:p w14:paraId="216965D9" w14:textId="214DDC2D" w:rsidR="00C6257D" w:rsidRPr="00A72525" w:rsidRDefault="00C6257D" w:rsidP="00C6257D">
      <w:pPr>
        <w:autoSpaceDE w:val="0"/>
        <w:autoSpaceDN w:val="0"/>
        <w:adjustRightInd w:val="0"/>
        <w:spacing w:after="0" w:line="240" w:lineRule="auto"/>
        <w:jc w:val="both"/>
        <w:rPr>
          <w:rFonts w:ascii="Verdana" w:hAnsi="Verdana" w:cs="Times New Roman"/>
          <w:kern w:val="0"/>
          <w:sz w:val="21"/>
          <w:szCs w:val="21"/>
          <w:lang w:val="es-ES_tradnl"/>
        </w:rPr>
      </w:pPr>
      <w:hyperlink r:id="rId7" w:history="1">
        <w:r w:rsidRPr="00A72525">
          <w:rPr>
            <w:rStyle w:val="Hipervnculo"/>
            <w:rFonts w:ascii="Verdana" w:hAnsi="Verdana" w:cs="Times New Roman"/>
            <w:kern w:val="0"/>
            <w:sz w:val="21"/>
            <w:szCs w:val="21"/>
            <w:lang w:val="es-ES_tradnl"/>
          </w:rPr>
          <w:t>www.colombiacompra.gov.co/secop-ii</w:t>
        </w:r>
      </w:hyperlink>
      <w:r w:rsidRPr="00A72525">
        <w:rPr>
          <w:rFonts w:ascii="Verdana" w:hAnsi="Verdana" w:cs="Times New Roman"/>
          <w:kern w:val="0"/>
          <w:sz w:val="21"/>
          <w:szCs w:val="21"/>
          <w:lang w:val="es-ES_tradnl"/>
        </w:rPr>
        <w:t xml:space="preserve"> Los documentos que deben presentar los interesados en desarrollo del proceso de selección se recibirán a través de la citada plataforma.</w:t>
      </w:r>
    </w:p>
    <w:p w14:paraId="18E0D451" w14:textId="77777777" w:rsidR="00C6257D" w:rsidRPr="00A72525" w:rsidRDefault="00C6257D" w:rsidP="00C6257D">
      <w:pPr>
        <w:autoSpaceDE w:val="0"/>
        <w:autoSpaceDN w:val="0"/>
        <w:adjustRightInd w:val="0"/>
        <w:spacing w:after="0" w:line="240" w:lineRule="auto"/>
        <w:jc w:val="both"/>
        <w:rPr>
          <w:rFonts w:ascii="Verdana" w:hAnsi="Verdana" w:cs="Times New Roman"/>
          <w:kern w:val="0"/>
          <w:sz w:val="21"/>
          <w:szCs w:val="21"/>
          <w:lang w:val="es-ES_tradnl"/>
        </w:rPr>
      </w:pPr>
    </w:p>
    <w:p w14:paraId="28F6526E" w14:textId="6564EB0C" w:rsidR="00C6257D" w:rsidRPr="00A72525" w:rsidRDefault="00C6257D" w:rsidP="00C6257D">
      <w:pPr>
        <w:autoSpaceDE w:val="0"/>
        <w:autoSpaceDN w:val="0"/>
        <w:adjustRightInd w:val="0"/>
        <w:spacing w:after="0" w:line="240" w:lineRule="auto"/>
        <w:jc w:val="both"/>
        <w:rPr>
          <w:rFonts w:ascii="Verdana" w:hAnsi="Verdana" w:cs="Times New Roman"/>
          <w:kern w:val="0"/>
          <w:sz w:val="21"/>
          <w:szCs w:val="21"/>
          <w:lang w:val="es-ES_tradnl"/>
        </w:rPr>
      </w:pPr>
      <w:r w:rsidRPr="00A72525">
        <w:rPr>
          <w:rFonts w:ascii="Verdana" w:hAnsi="Verdana" w:cs="Times New Roman"/>
          <w:kern w:val="0"/>
          <w:sz w:val="21"/>
          <w:szCs w:val="21"/>
          <w:lang w:val="es-ES_tradnl"/>
        </w:rPr>
        <w:t>En el “Documento adicional al proyecto de pliego de condiciones” y del “Documento adicional pliego de condiciones definitivo, según cada etapa del proceso, se indicará el correo electrónico a través del cual, los interesados pueden comunicarse con la entidad, si la plataforma SECOP II no está disponible, en los casos que apliquen, de acuerdo con el PROTOCOLO DE INDISPONIBILIDAD DEL SECOP II.</w:t>
      </w:r>
    </w:p>
    <w:p w14:paraId="10DCFA9D" w14:textId="77777777" w:rsidR="00C6257D" w:rsidRPr="00A72525" w:rsidRDefault="00C6257D" w:rsidP="00C6257D">
      <w:pPr>
        <w:autoSpaceDE w:val="0"/>
        <w:autoSpaceDN w:val="0"/>
        <w:adjustRightInd w:val="0"/>
        <w:spacing w:after="0" w:line="240" w:lineRule="auto"/>
        <w:jc w:val="both"/>
        <w:rPr>
          <w:rFonts w:ascii="Verdana" w:hAnsi="Verdana" w:cs="Times New Roman"/>
          <w:kern w:val="0"/>
          <w:sz w:val="21"/>
          <w:szCs w:val="21"/>
          <w:lang w:val="es-ES_tradnl"/>
        </w:rPr>
      </w:pPr>
    </w:p>
    <w:p w14:paraId="7BEA6DCA" w14:textId="015E9084" w:rsidR="00C6257D" w:rsidRPr="00A72525" w:rsidRDefault="00C6257D" w:rsidP="00C6257D">
      <w:pPr>
        <w:autoSpaceDE w:val="0"/>
        <w:autoSpaceDN w:val="0"/>
        <w:adjustRightInd w:val="0"/>
        <w:spacing w:after="0" w:line="240" w:lineRule="auto"/>
        <w:jc w:val="both"/>
        <w:rPr>
          <w:rFonts w:ascii="Verdana" w:hAnsi="Verdana" w:cs="Times New Roman"/>
          <w:b/>
          <w:bCs/>
          <w:kern w:val="0"/>
          <w:sz w:val="21"/>
          <w:szCs w:val="21"/>
          <w:lang w:val="es-ES_tradnl"/>
        </w:rPr>
      </w:pPr>
      <w:r w:rsidRPr="00A72525">
        <w:rPr>
          <w:rFonts w:ascii="Verdana" w:hAnsi="Verdana" w:cs="Times New Roman"/>
          <w:b/>
          <w:bCs/>
          <w:kern w:val="0"/>
          <w:sz w:val="21"/>
          <w:szCs w:val="21"/>
          <w:lang w:val="es-ES_tradnl"/>
        </w:rPr>
        <w:t>3. OBJETO DEL CONTRATO A CELEBRAR</w:t>
      </w:r>
      <w:r w:rsidR="00A72525">
        <w:rPr>
          <w:rFonts w:ascii="Verdana" w:hAnsi="Verdana" w:cs="Times New Roman"/>
          <w:b/>
          <w:bCs/>
          <w:kern w:val="0"/>
          <w:sz w:val="21"/>
          <w:szCs w:val="21"/>
          <w:lang w:val="es-ES_tradnl"/>
        </w:rPr>
        <w:t>.</w:t>
      </w:r>
    </w:p>
    <w:p w14:paraId="56CD7372" w14:textId="77777777" w:rsidR="00C6257D" w:rsidRPr="00A72525" w:rsidRDefault="00C6257D" w:rsidP="00C6257D">
      <w:pPr>
        <w:autoSpaceDE w:val="0"/>
        <w:autoSpaceDN w:val="0"/>
        <w:adjustRightInd w:val="0"/>
        <w:spacing w:after="0" w:line="240" w:lineRule="auto"/>
        <w:jc w:val="both"/>
        <w:rPr>
          <w:rFonts w:ascii="Verdana" w:hAnsi="Verdana" w:cs="Times New Roman"/>
          <w:kern w:val="0"/>
          <w:sz w:val="21"/>
          <w:szCs w:val="21"/>
          <w:lang w:val="es-ES_tradnl"/>
        </w:rPr>
      </w:pPr>
    </w:p>
    <w:p w14:paraId="4330E2D5" w14:textId="48851A9D" w:rsidR="00C6257D" w:rsidRDefault="00EE5EF3" w:rsidP="00C6257D">
      <w:pPr>
        <w:autoSpaceDE w:val="0"/>
        <w:autoSpaceDN w:val="0"/>
        <w:adjustRightInd w:val="0"/>
        <w:spacing w:after="0" w:line="240" w:lineRule="auto"/>
        <w:jc w:val="both"/>
        <w:rPr>
          <w:rFonts w:ascii="Verdana" w:hAnsi="Verdana"/>
          <w:sz w:val="21"/>
          <w:szCs w:val="21"/>
        </w:rPr>
      </w:pPr>
      <w:r w:rsidRPr="00EE5EF3">
        <w:rPr>
          <w:rFonts w:ascii="Verdana" w:hAnsi="Verdana"/>
          <w:sz w:val="21"/>
          <w:szCs w:val="21"/>
        </w:rPr>
        <w:t>Realizar la implementación (identificación, organización y descripción documental) de las Tablas de Valoración Documental del Servicio</w:t>
      </w:r>
      <w:r>
        <w:rPr>
          <w:rFonts w:ascii="Verdana" w:hAnsi="Verdana"/>
          <w:sz w:val="21"/>
          <w:szCs w:val="21"/>
        </w:rPr>
        <w:t xml:space="preserve"> </w:t>
      </w:r>
      <w:r w:rsidRPr="00EE5EF3">
        <w:rPr>
          <w:rFonts w:ascii="Verdana" w:hAnsi="Verdana"/>
          <w:sz w:val="21"/>
          <w:szCs w:val="21"/>
        </w:rPr>
        <w:t>Geológico Colombiano para aquellas series, subseries o asuntos cuya disposición final sea conservación total, selección o eliminación, de</w:t>
      </w:r>
      <w:r>
        <w:rPr>
          <w:rFonts w:ascii="Verdana" w:hAnsi="Verdana"/>
          <w:sz w:val="21"/>
          <w:szCs w:val="21"/>
        </w:rPr>
        <w:t xml:space="preserve"> </w:t>
      </w:r>
      <w:r w:rsidRPr="00EE5EF3">
        <w:rPr>
          <w:rFonts w:ascii="Verdana" w:hAnsi="Verdana"/>
          <w:sz w:val="21"/>
          <w:szCs w:val="21"/>
        </w:rPr>
        <w:t>acuerdo con los lineamientos establecidos por el Archivo General de la Nación.</w:t>
      </w:r>
    </w:p>
    <w:p w14:paraId="7B6C499C" w14:textId="77777777" w:rsidR="00EE5EF3" w:rsidRPr="00A72525" w:rsidRDefault="00EE5EF3" w:rsidP="00C6257D">
      <w:pPr>
        <w:autoSpaceDE w:val="0"/>
        <w:autoSpaceDN w:val="0"/>
        <w:adjustRightInd w:val="0"/>
        <w:spacing w:after="0" w:line="240" w:lineRule="auto"/>
        <w:jc w:val="both"/>
        <w:rPr>
          <w:rFonts w:ascii="Verdana" w:hAnsi="Verdana"/>
          <w:sz w:val="21"/>
          <w:szCs w:val="21"/>
        </w:rPr>
      </w:pPr>
    </w:p>
    <w:p w14:paraId="44936308" w14:textId="23DAC1C4" w:rsidR="00C6257D" w:rsidRPr="00A72525" w:rsidRDefault="00C6257D" w:rsidP="00C6257D">
      <w:pPr>
        <w:autoSpaceDE w:val="0"/>
        <w:autoSpaceDN w:val="0"/>
        <w:adjustRightInd w:val="0"/>
        <w:spacing w:after="0" w:line="240" w:lineRule="auto"/>
        <w:rPr>
          <w:rFonts w:ascii="Verdana" w:hAnsi="Verdana" w:cs="Times New Roman"/>
          <w:b/>
          <w:bCs/>
          <w:kern w:val="0"/>
          <w:sz w:val="21"/>
          <w:szCs w:val="21"/>
          <w:lang w:val="es-ES_tradnl"/>
        </w:rPr>
      </w:pPr>
      <w:r w:rsidRPr="00A72525">
        <w:rPr>
          <w:rFonts w:ascii="Verdana" w:hAnsi="Verdana" w:cs="Times New Roman"/>
          <w:b/>
          <w:bCs/>
          <w:kern w:val="0"/>
          <w:sz w:val="21"/>
          <w:szCs w:val="21"/>
          <w:lang w:val="es-ES_tradnl"/>
        </w:rPr>
        <w:t>4. MODALIDAD DE SELECCIÓN DEL CONTRATISTA</w:t>
      </w:r>
      <w:r w:rsidR="00A72525">
        <w:rPr>
          <w:rFonts w:ascii="Verdana" w:hAnsi="Verdana" w:cs="Times New Roman"/>
          <w:b/>
          <w:bCs/>
          <w:kern w:val="0"/>
          <w:sz w:val="21"/>
          <w:szCs w:val="21"/>
          <w:lang w:val="es-ES_tradnl"/>
        </w:rPr>
        <w:t>.</w:t>
      </w:r>
    </w:p>
    <w:p w14:paraId="7F7F5C23" w14:textId="77777777" w:rsidR="00C6257D" w:rsidRPr="00A72525" w:rsidRDefault="00C6257D" w:rsidP="00C6257D">
      <w:pPr>
        <w:autoSpaceDE w:val="0"/>
        <w:autoSpaceDN w:val="0"/>
        <w:adjustRightInd w:val="0"/>
        <w:spacing w:after="0" w:line="240" w:lineRule="auto"/>
        <w:rPr>
          <w:rFonts w:ascii="Verdana" w:hAnsi="Verdana" w:cs="Times New Roman"/>
          <w:kern w:val="0"/>
          <w:sz w:val="21"/>
          <w:szCs w:val="21"/>
          <w:lang w:val="es-ES_tradnl"/>
        </w:rPr>
      </w:pPr>
    </w:p>
    <w:p w14:paraId="3812E6C2" w14:textId="41795C6E" w:rsidR="00C6257D" w:rsidRPr="00A72525" w:rsidRDefault="00C6257D" w:rsidP="00C6257D">
      <w:pPr>
        <w:autoSpaceDE w:val="0"/>
        <w:autoSpaceDN w:val="0"/>
        <w:adjustRightInd w:val="0"/>
        <w:spacing w:after="0" w:line="240" w:lineRule="auto"/>
        <w:jc w:val="both"/>
        <w:rPr>
          <w:rFonts w:ascii="Verdana" w:hAnsi="Verdana" w:cs="Times New Roman"/>
          <w:kern w:val="0"/>
          <w:sz w:val="21"/>
          <w:szCs w:val="21"/>
          <w:lang w:val="es-ES_tradnl"/>
        </w:rPr>
      </w:pPr>
      <w:r w:rsidRPr="00A72525">
        <w:rPr>
          <w:rFonts w:ascii="Verdana" w:hAnsi="Verdana" w:cs="Times New Roman"/>
          <w:kern w:val="0"/>
          <w:sz w:val="21"/>
          <w:szCs w:val="21"/>
          <w:lang w:val="es-ES_tradnl"/>
        </w:rPr>
        <w:t xml:space="preserve">Selección Abreviada </w:t>
      </w:r>
      <w:r w:rsidR="00EE5EF3">
        <w:rPr>
          <w:rFonts w:ascii="Verdana" w:hAnsi="Verdana" w:cs="Times New Roman"/>
          <w:kern w:val="0"/>
          <w:sz w:val="21"/>
          <w:szCs w:val="21"/>
          <w:lang w:val="es-ES_tradnl"/>
        </w:rPr>
        <w:t>de Menor Cuantía</w:t>
      </w:r>
      <w:r w:rsidRPr="00A72525">
        <w:rPr>
          <w:rFonts w:ascii="Verdana" w:hAnsi="Verdana" w:cs="Times New Roman"/>
          <w:kern w:val="0"/>
          <w:sz w:val="21"/>
          <w:szCs w:val="21"/>
          <w:lang w:val="es-ES_tradnl"/>
        </w:rPr>
        <w:t>.</w:t>
      </w:r>
    </w:p>
    <w:p w14:paraId="6E3A30BC" w14:textId="77777777" w:rsidR="00C6257D" w:rsidRPr="00A72525" w:rsidRDefault="00C6257D" w:rsidP="00C6257D">
      <w:pPr>
        <w:autoSpaceDE w:val="0"/>
        <w:autoSpaceDN w:val="0"/>
        <w:adjustRightInd w:val="0"/>
        <w:spacing w:after="0" w:line="240" w:lineRule="auto"/>
        <w:jc w:val="both"/>
        <w:rPr>
          <w:rFonts w:ascii="Verdana" w:hAnsi="Verdana" w:cs="Times New Roman"/>
          <w:kern w:val="0"/>
          <w:sz w:val="21"/>
          <w:szCs w:val="21"/>
          <w:lang w:val="es-ES_tradnl"/>
        </w:rPr>
      </w:pPr>
    </w:p>
    <w:p w14:paraId="5BEBEB41" w14:textId="1A483D52" w:rsidR="00C6257D" w:rsidRPr="00A72525" w:rsidRDefault="00C6257D" w:rsidP="00C6257D">
      <w:pPr>
        <w:autoSpaceDE w:val="0"/>
        <w:autoSpaceDN w:val="0"/>
        <w:adjustRightInd w:val="0"/>
        <w:spacing w:after="0" w:line="240" w:lineRule="auto"/>
        <w:jc w:val="both"/>
        <w:rPr>
          <w:rFonts w:ascii="Verdana" w:hAnsi="Verdana" w:cs="Times New Roman"/>
          <w:b/>
          <w:bCs/>
          <w:kern w:val="0"/>
          <w:sz w:val="21"/>
          <w:szCs w:val="21"/>
          <w:lang w:val="es-ES_tradnl"/>
        </w:rPr>
      </w:pPr>
      <w:r w:rsidRPr="00A72525">
        <w:rPr>
          <w:rFonts w:ascii="Verdana" w:hAnsi="Verdana" w:cs="Times New Roman"/>
          <w:b/>
          <w:bCs/>
          <w:kern w:val="0"/>
          <w:sz w:val="21"/>
          <w:szCs w:val="21"/>
          <w:lang w:val="es-ES_tradnl"/>
        </w:rPr>
        <w:t>5. PLAZO ESTIMADO DEL CONTRATO</w:t>
      </w:r>
      <w:r w:rsidR="00A72525">
        <w:rPr>
          <w:rFonts w:ascii="Verdana" w:hAnsi="Verdana" w:cs="Times New Roman"/>
          <w:b/>
          <w:bCs/>
          <w:kern w:val="0"/>
          <w:sz w:val="21"/>
          <w:szCs w:val="21"/>
          <w:lang w:val="es-ES_tradnl"/>
        </w:rPr>
        <w:t>.</w:t>
      </w:r>
    </w:p>
    <w:p w14:paraId="2EABE8D0" w14:textId="77777777" w:rsidR="00C6257D" w:rsidRPr="00A72525" w:rsidRDefault="00C6257D" w:rsidP="00C6257D">
      <w:pPr>
        <w:autoSpaceDE w:val="0"/>
        <w:autoSpaceDN w:val="0"/>
        <w:adjustRightInd w:val="0"/>
        <w:spacing w:after="0" w:line="240" w:lineRule="auto"/>
        <w:jc w:val="both"/>
        <w:rPr>
          <w:rFonts w:ascii="Verdana" w:hAnsi="Verdana" w:cs="Times New Roman"/>
          <w:kern w:val="0"/>
          <w:sz w:val="21"/>
          <w:szCs w:val="21"/>
          <w:lang w:val="es-ES_tradnl"/>
        </w:rPr>
      </w:pPr>
    </w:p>
    <w:p w14:paraId="249F0AD3" w14:textId="1CBD7375" w:rsidR="00C6257D" w:rsidRDefault="00304AA9" w:rsidP="00304AA9">
      <w:pPr>
        <w:autoSpaceDE w:val="0"/>
        <w:autoSpaceDN w:val="0"/>
        <w:adjustRightInd w:val="0"/>
        <w:spacing w:after="0" w:line="240" w:lineRule="auto"/>
        <w:jc w:val="both"/>
        <w:rPr>
          <w:rFonts w:ascii="Verdana" w:hAnsi="Verdana" w:cs="Times New Roman"/>
          <w:kern w:val="0"/>
          <w:sz w:val="21"/>
          <w:szCs w:val="21"/>
          <w:lang w:val="es-ES_tradnl"/>
        </w:rPr>
      </w:pPr>
      <w:r w:rsidRPr="00304AA9">
        <w:rPr>
          <w:rFonts w:ascii="Verdana" w:hAnsi="Verdana" w:cs="Times New Roman"/>
          <w:kern w:val="0"/>
          <w:sz w:val="21"/>
          <w:szCs w:val="21"/>
          <w:lang w:val="es-ES_tradnl"/>
        </w:rPr>
        <w:t>Se tiene previsto que el objeto y las obligaciones contractuales se ejecuten en un plazo de seis (6) meses, contados a partir de la firma del</w:t>
      </w:r>
      <w:r>
        <w:rPr>
          <w:rFonts w:ascii="Verdana" w:hAnsi="Verdana" w:cs="Times New Roman"/>
          <w:kern w:val="0"/>
          <w:sz w:val="21"/>
          <w:szCs w:val="21"/>
          <w:lang w:val="es-ES_tradnl"/>
        </w:rPr>
        <w:t xml:space="preserve"> </w:t>
      </w:r>
      <w:r w:rsidRPr="00304AA9">
        <w:rPr>
          <w:rFonts w:ascii="Verdana" w:hAnsi="Verdana" w:cs="Times New Roman"/>
          <w:kern w:val="0"/>
          <w:sz w:val="21"/>
          <w:szCs w:val="21"/>
          <w:lang w:val="es-ES_tradnl"/>
        </w:rPr>
        <w:t>acta de inicio suscrita por el contratista y la entidad, y sin exceder el 31 de diciembre de 2026.</w:t>
      </w:r>
    </w:p>
    <w:p w14:paraId="2E7C1E83" w14:textId="77777777" w:rsidR="00304AA9" w:rsidRPr="00A72525" w:rsidRDefault="00304AA9" w:rsidP="00304AA9">
      <w:pPr>
        <w:autoSpaceDE w:val="0"/>
        <w:autoSpaceDN w:val="0"/>
        <w:adjustRightInd w:val="0"/>
        <w:spacing w:after="0" w:line="240" w:lineRule="auto"/>
        <w:jc w:val="both"/>
        <w:rPr>
          <w:rFonts w:ascii="Verdana" w:hAnsi="Verdana" w:cs="Times New Roman"/>
          <w:kern w:val="0"/>
          <w:sz w:val="21"/>
          <w:szCs w:val="21"/>
          <w:lang w:val="es-ES_tradnl"/>
        </w:rPr>
      </w:pPr>
    </w:p>
    <w:p w14:paraId="46475B61" w14:textId="2DCEE1F9" w:rsidR="00C6257D" w:rsidRDefault="00C6257D" w:rsidP="00A72525">
      <w:pPr>
        <w:autoSpaceDE w:val="0"/>
        <w:autoSpaceDN w:val="0"/>
        <w:adjustRightInd w:val="0"/>
        <w:spacing w:after="0" w:line="240" w:lineRule="auto"/>
        <w:jc w:val="both"/>
        <w:rPr>
          <w:rFonts w:ascii="Verdana" w:hAnsi="Verdana" w:cs="Times New Roman"/>
          <w:b/>
          <w:bCs/>
          <w:kern w:val="0"/>
          <w:sz w:val="21"/>
          <w:szCs w:val="21"/>
          <w:lang w:val="es-ES_tradnl"/>
        </w:rPr>
      </w:pPr>
      <w:r w:rsidRPr="00A72525">
        <w:rPr>
          <w:rFonts w:ascii="Verdana" w:hAnsi="Verdana" w:cs="Times New Roman"/>
          <w:b/>
          <w:bCs/>
          <w:kern w:val="0"/>
          <w:sz w:val="21"/>
          <w:szCs w:val="21"/>
          <w:lang w:val="es-ES_tradnl"/>
        </w:rPr>
        <w:lastRenderedPageBreak/>
        <w:t xml:space="preserve">6. FECHA LÍMITE PARA LA PRESENTACIÓN DE LAS OFERTAS Y LUGAR Y FORMA DE PRESENTACIÓN DE </w:t>
      </w:r>
      <w:proofErr w:type="gramStart"/>
      <w:r w:rsidRPr="00A72525">
        <w:rPr>
          <w:rFonts w:ascii="Verdana" w:hAnsi="Verdana" w:cs="Times New Roman"/>
          <w:b/>
          <w:bCs/>
          <w:kern w:val="0"/>
          <w:sz w:val="21"/>
          <w:szCs w:val="21"/>
          <w:lang w:val="es-ES_tradnl"/>
        </w:rPr>
        <w:t>LAS MISMAS</w:t>
      </w:r>
      <w:proofErr w:type="gramEnd"/>
      <w:r w:rsidR="00A72525">
        <w:rPr>
          <w:rFonts w:ascii="Verdana" w:hAnsi="Verdana" w:cs="Times New Roman"/>
          <w:b/>
          <w:bCs/>
          <w:kern w:val="0"/>
          <w:sz w:val="21"/>
          <w:szCs w:val="21"/>
          <w:lang w:val="es-ES_tradnl"/>
        </w:rPr>
        <w:t>.</w:t>
      </w:r>
    </w:p>
    <w:p w14:paraId="133261EE" w14:textId="77777777" w:rsidR="00EE5EF3" w:rsidRPr="00A72525" w:rsidRDefault="00EE5EF3" w:rsidP="00A72525">
      <w:pPr>
        <w:autoSpaceDE w:val="0"/>
        <w:autoSpaceDN w:val="0"/>
        <w:adjustRightInd w:val="0"/>
        <w:spacing w:after="0" w:line="240" w:lineRule="auto"/>
        <w:jc w:val="both"/>
        <w:rPr>
          <w:rFonts w:ascii="Verdana" w:hAnsi="Verdana" w:cs="Times New Roman"/>
          <w:b/>
          <w:bCs/>
          <w:kern w:val="0"/>
          <w:sz w:val="21"/>
          <w:szCs w:val="21"/>
          <w:lang w:val="es-ES_tradnl"/>
        </w:rPr>
      </w:pPr>
    </w:p>
    <w:p w14:paraId="2B6A5536" w14:textId="1E6AFA31" w:rsidR="00C6257D" w:rsidRPr="00A72525" w:rsidRDefault="00C6257D" w:rsidP="00C6257D">
      <w:pPr>
        <w:autoSpaceDE w:val="0"/>
        <w:autoSpaceDN w:val="0"/>
        <w:adjustRightInd w:val="0"/>
        <w:spacing w:after="0" w:line="240" w:lineRule="auto"/>
        <w:jc w:val="both"/>
        <w:rPr>
          <w:rFonts w:ascii="Verdana" w:hAnsi="Verdana" w:cs="Times New Roman"/>
          <w:kern w:val="0"/>
          <w:sz w:val="21"/>
          <w:szCs w:val="21"/>
          <w:lang w:val="es-ES_tradnl"/>
        </w:rPr>
      </w:pPr>
      <w:r w:rsidRPr="00A72525">
        <w:rPr>
          <w:rFonts w:ascii="Verdana" w:hAnsi="Verdana" w:cs="Times New Roman"/>
          <w:kern w:val="0"/>
          <w:sz w:val="21"/>
          <w:szCs w:val="21"/>
          <w:lang w:val="es-ES_tradnl"/>
        </w:rPr>
        <w:t>La fecha y hora límites para la presentación de las propuestas, serán las que se establecen en la plataforma transaccional de SECOP II, sin perjuicio de las modificaciones a que hubiere lugar en el curso del proceso de selección.</w:t>
      </w:r>
    </w:p>
    <w:p w14:paraId="459F7E4D" w14:textId="77777777" w:rsidR="00C6257D" w:rsidRPr="00A72525" w:rsidRDefault="00C6257D" w:rsidP="00C6257D">
      <w:pPr>
        <w:autoSpaceDE w:val="0"/>
        <w:autoSpaceDN w:val="0"/>
        <w:adjustRightInd w:val="0"/>
        <w:spacing w:after="0" w:line="240" w:lineRule="auto"/>
        <w:rPr>
          <w:rFonts w:ascii="Verdana" w:hAnsi="Verdana" w:cs="Times New Roman"/>
          <w:kern w:val="0"/>
          <w:sz w:val="21"/>
          <w:szCs w:val="21"/>
          <w:lang w:val="es-ES_tradnl"/>
        </w:rPr>
      </w:pPr>
    </w:p>
    <w:p w14:paraId="325B87D9" w14:textId="443AC80E" w:rsidR="00C6257D" w:rsidRPr="00A72525" w:rsidRDefault="00C6257D" w:rsidP="00C6257D">
      <w:pPr>
        <w:autoSpaceDE w:val="0"/>
        <w:autoSpaceDN w:val="0"/>
        <w:adjustRightInd w:val="0"/>
        <w:spacing w:after="0" w:line="240" w:lineRule="auto"/>
        <w:jc w:val="both"/>
        <w:rPr>
          <w:rFonts w:ascii="Verdana" w:hAnsi="Verdana" w:cs="Times New Roman"/>
          <w:kern w:val="0"/>
          <w:sz w:val="21"/>
          <w:szCs w:val="21"/>
          <w:lang w:val="es-ES_tradnl"/>
        </w:rPr>
      </w:pPr>
      <w:r w:rsidRPr="00A72525">
        <w:rPr>
          <w:rFonts w:ascii="Verdana" w:hAnsi="Verdana" w:cs="Times New Roman"/>
          <w:kern w:val="0"/>
          <w:sz w:val="21"/>
          <w:szCs w:val="21"/>
          <w:lang w:val="es-ES_tradnl"/>
        </w:rPr>
        <w:t xml:space="preserve">Las ofertas se deben presentar a través de la plataforma transaccional de SECOP II. </w:t>
      </w:r>
    </w:p>
    <w:p w14:paraId="7EE4981F" w14:textId="77777777" w:rsidR="00C6257D" w:rsidRPr="00A72525" w:rsidRDefault="00C6257D" w:rsidP="00C6257D">
      <w:pPr>
        <w:autoSpaceDE w:val="0"/>
        <w:autoSpaceDN w:val="0"/>
        <w:adjustRightInd w:val="0"/>
        <w:spacing w:after="0" w:line="240" w:lineRule="auto"/>
        <w:jc w:val="both"/>
        <w:rPr>
          <w:rFonts w:ascii="Verdana" w:hAnsi="Verdana"/>
          <w:b/>
          <w:bCs/>
          <w:sz w:val="21"/>
          <w:szCs w:val="21"/>
        </w:rPr>
      </w:pPr>
    </w:p>
    <w:p w14:paraId="3A8CF227" w14:textId="7A5B84CA" w:rsidR="00C6257D" w:rsidRPr="00A72525" w:rsidRDefault="00C6257D" w:rsidP="00C6257D">
      <w:pPr>
        <w:autoSpaceDE w:val="0"/>
        <w:autoSpaceDN w:val="0"/>
        <w:adjustRightInd w:val="0"/>
        <w:spacing w:after="0" w:line="240" w:lineRule="auto"/>
        <w:jc w:val="both"/>
        <w:rPr>
          <w:rFonts w:ascii="Verdana" w:hAnsi="Verdana" w:cs="Times New Roman"/>
          <w:b/>
          <w:bCs/>
          <w:kern w:val="0"/>
          <w:sz w:val="21"/>
          <w:szCs w:val="21"/>
          <w:lang w:val="es-ES_tradnl"/>
        </w:rPr>
      </w:pPr>
      <w:r w:rsidRPr="00A72525">
        <w:rPr>
          <w:rFonts w:ascii="Verdana" w:hAnsi="Verdana"/>
          <w:b/>
          <w:bCs/>
          <w:sz w:val="21"/>
          <w:szCs w:val="21"/>
        </w:rPr>
        <w:t xml:space="preserve">7. </w:t>
      </w:r>
      <w:r w:rsidRPr="00A72525">
        <w:rPr>
          <w:rFonts w:ascii="Verdana" w:hAnsi="Verdana" w:cs="Times New Roman"/>
          <w:b/>
          <w:bCs/>
          <w:kern w:val="0"/>
          <w:sz w:val="21"/>
          <w:szCs w:val="21"/>
          <w:lang w:val="es-ES_tradnl"/>
        </w:rPr>
        <w:t xml:space="preserve">VALOR ESTIMADO DEL CONTRATO Y MANIFESTACIÓN EXPRESA SOBRE LA DISPONIBILIDAD PRESUPUESTAL. </w:t>
      </w:r>
    </w:p>
    <w:p w14:paraId="056AB59B" w14:textId="77777777" w:rsidR="00C6257D" w:rsidRPr="00A72525" w:rsidRDefault="00C6257D" w:rsidP="00C6257D">
      <w:pPr>
        <w:autoSpaceDE w:val="0"/>
        <w:autoSpaceDN w:val="0"/>
        <w:adjustRightInd w:val="0"/>
        <w:spacing w:after="0" w:line="240" w:lineRule="auto"/>
        <w:rPr>
          <w:rFonts w:ascii="Verdana" w:hAnsi="Verdana" w:cs="Times New Roman"/>
          <w:kern w:val="0"/>
          <w:sz w:val="21"/>
          <w:szCs w:val="21"/>
          <w:lang w:val="es-ES_tradnl"/>
        </w:rPr>
      </w:pPr>
    </w:p>
    <w:p w14:paraId="091A38D5" w14:textId="337D9794" w:rsidR="00C6257D" w:rsidRPr="00A72525" w:rsidRDefault="00C6257D" w:rsidP="00EE5EF3">
      <w:pPr>
        <w:autoSpaceDE w:val="0"/>
        <w:autoSpaceDN w:val="0"/>
        <w:adjustRightInd w:val="0"/>
        <w:spacing w:after="0" w:line="240" w:lineRule="auto"/>
        <w:jc w:val="both"/>
        <w:rPr>
          <w:rFonts w:ascii="Verdana" w:hAnsi="Verdana"/>
          <w:sz w:val="21"/>
          <w:szCs w:val="21"/>
        </w:rPr>
      </w:pPr>
      <w:r w:rsidRPr="00A72525">
        <w:rPr>
          <w:rFonts w:ascii="Verdana" w:hAnsi="Verdana"/>
          <w:sz w:val="21"/>
          <w:szCs w:val="21"/>
        </w:rPr>
        <w:t>El presupuesto oficial para el presente proceso de contratación será hasta la suma de</w:t>
      </w:r>
      <w:r w:rsidRPr="00A72525">
        <w:rPr>
          <w:rFonts w:ascii="Verdana" w:hAnsi="Verdana"/>
          <w:b/>
          <w:bCs/>
          <w:sz w:val="21"/>
          <w:szCs w:val="21"/>
        </w:rPr>
        <w:t xml:space="preserve"> </w:t>
      </w:r>
      <w:r w:rsidR="00EE5EF3" w:rsidRPr="00EE5EF3">
        <w:rPr>
          <w:rFonts w:ascii="Verdana" w:hAnsi="Verdana"/>
          <w:b/>
          <w:bCs/>
          <w:sz w:val="21"/>
          <w:szCs w:val="21"/>
        </w:rPr>
        <w:t>TRESCIENTOS TREINTA Y DOS MILLONES</w:t>
      </w:r>
      <w:r w:rsidR="00EE5EF3">
        <w:rPr>
          <w:rFonts w:ascii="Verdana" w:hAnsi="Verdana"/>
          <w:b/>
          <w:bCs/>
          <w:sz w:val="21"/>
          <w:szCs w:val="21"/>
        </w:rPr>
        <w:t xml:space="preserve"> </w:t>
      </w:r>
      <w:r w:rsidR="00EE5EF3" w:rsidRPr="00EE5EF3">
        <w:rPr>
          <w:rFonts w:ascii="Verdana" w:hAnsi="Verdana"/>
          <w:b/>
          <w:bCs/>
          <w:sz w:val="21"/>
          <w:szCs w:val="21"/>
        </w:rPr>
        <w:t>OCHOCIENTOS OCHENTA Y CINCO MIL SETECIENTOS PESOS ($332.885.700)</w:t>
      </w:r>
      <w:r w:rsidR="00EE5EF3">
        <w:rPr>
          <w:rFonts w:ascii="Verdana" w:hAnsi="Verdana"/>
          <w:b/>
          <w:bCs/>
          <w:sz w:val="21"/>
          <w:szCs w:val="21"/>
        </w:rPr>
        <w:t xml:space="preserve">, </w:t>
      </w:r>
      <w:r w:rsidR="00997AC9" w:rsidRPr="00997AC9">
        <w:rPr>
          <w:rFonts w:ascii="Verdana" w:hAnsi="Verdana"/>
          <w:sz w:val="21"/>
          <w:szCs w:val="21"/>
        </w:rPr>
        <w:t>el cual incluye IVA y demás impuestos aplicables, tasas y contribuciones a que haya lugar</w:t>
      </w:r>
      <w:r w:rsidR="00997AC9">
        <w:rPr>
          <w:rFonts w:ascii="Verdana" w:hAnsi="Verdana"/>
          <w:sz w:val="21"/>
          <w:szCs w:val="21"/>
        </w:rPr>
        <w:t xml:space="preserve">, </w:t>
      </w:r>
      <w:r w:rsidRPr="00A72525">
        <w:rPr>
          <w:rFonts w:ascii="Verdana" w:hAnsi="Verdana"/>
          <w:sz w:val="21"/>
          <w:szCs w:val="21"/>
        </w:rPr>
        <w:t>de conformidad con el análisis del sector, el cual hace parte integral de este estudio previo.</w:t>
      </w:r>
    </w:p>
    <w:p w14:paraId="58FBD3D3" w14:textId="77777777" w:rsidR="00C6257D" w:rsidRPr="00A72525" w:rsidRDefault="00C6257D" w:rsidP="00C6257D">
      <w:pPr>
        <w:autoSpaceDE w:val="0"/>
        <w:autoSpaceDN w:val="0"/>
        <w:adjustRightInd w:val="0"/>
        <w:spacing w:after="0" w:line="240" w:lineRule="auto"/>
        <w:rPr>
          <w:rFonts w:ascii="Verdana" w:hAnsi="Verdana"/>
          <w:sz w:val="21"/>
          <w:szCs w:val="21"/>
        </w:rPr>
      </w:pPr>
    </w:p>
    <w:p w14:paraId="5CF227AB" w14:textId="7D9C7720" w:rsidR="00C6257D" w:rsidRPr="00A72525" w:rsidRDefault="00C6257D" w:rsidP="00C6257D">
      <w:pPr>
        <w:autoSpaceDE w:val="0"/>
        <w:autoSpaceDN w:val="0"/>
        <w:adjustRightInd w:val="0"/>
        <w:spacing w:after="0" w:line="240" w:lineRule="auto"/>
        <w:jc w:val="both"/>
        <w:rPr>
          <w:rFonts w:ascii="Verdana" w:hAnsi="Verdana"/>
          <w:sz w:val="21"/>
          <w:szCs w:val="21"/>
        </w:rPr>
      </w:pPr>
      <w:r w:rsidRPr="00A72525">
        <w:rPr>
          <w:rFonts w:ascii="Verdana" w:hAnsi="Verdana"/>
          <w:sz w:val="21"/>
          <w:szCs w:val="21"/>
        </w:rPr>
        <w:t xml:space="preserve">Las obligaciones que se contraigan en desarrollo de este proceso se respaldan con recursos del presupuesto de la Entidad, </w:t>
      </w:r>
      <w:r w:rsidR="00836A79">
        <w:rPr>
          <w:rFonts w:ascii="Verdana" w:hAnsi="Verdana"/>
          <w:sz w:val="21"/>
          <w:szCs w:val="21"/>
        </w:rPr>
        <w:t xml:space="preserve">con el Certificado de Disponibilidad Presupuestal No. </w:t>
      </w:r>
      <w:r w:rsidR="00836A79" w:rsidRPr="00836A79">
        <w:rPr>
          <w:rFonts w:ascii="Verdana" w:hAnsi="Verdana"/>
          <w:sz w:val="21"/>
          <w:szCs w:val="21"/>
        </w:rPr>
        <w:t>69026</w:t>
      </w:r>
      <w:r w:rsidR="00836A79">
        <w:rPr>
          <w:rFonts w:ascii="Verdana" w:hAnsi="Verdana"/>
          <w:sz w:val="21"/>
          <w:szCs w:val="21"/>
        </w:rPr>
        <w:t xml:space="preserve"> del 28 de abril de 2026. </w:t>
      </w:r>
    </w:p>
    <w:p w14:paraId="2698C438" w14:textId="77777777" w:rsidR="00C6257D" w:rsidRPr="00A72525" w:rsidRDefault="00C6257D" w:rsidP="00C6257D">
      <w:pPr>
        <w:autoSpaceDE w:val="0"/>
        <w:autoSpaceDN w:val="0"/>
        <w:adjustRightInd w:val="0"/>
        <w:spacing w:after="0" w:line="240" w:lineRule="auto"/>
        <w:rPr>
          <w:rFonts w:ascii="Verdana" w:hAnsi="Verdana"/>
          <w:sz w:val="21"/>
          <w:szCs w:val="21"/>
        </w:rPr>
      </w:pPr>
    </w:p>
    <w:p w14:paraId="716A83E9" w14:textId="74BFCA25" w:rsidR="00C6257D" w:rsidRPr="00A72525" w:rsidRDefault="00C6257D" w:rsidP="00C6257D">
      <w:pPr>
        <w:autoSpaceDE w:val="0"/>
        <w:autoSpaceDN w:val="0"/>
        <w:adjustRightInd w:val="0"/>
        <w:spacing w:after="0" w:line="240" w:lineRule="auto"/>
        <w:rPr>
          <w:rFonts w:ascii="Verdana" w:hAnsi="Verdana" w:cs="Times New Roman"/>
          <w:b/>
          <w:bCs/>
          <w:kern w:val="0"/>
          <w:sz w:val="21"/>
          <w:szCs w:val="21"/>
          <w:lang w:val="es-ES_tradnl"/>
        </w:rPr>
      </w:pPr>
      <w:r w:rsidRPr="00A72525">
        <w:rPr>
          <w:rFonts w:ascii="Verdana" w:hAnsi="Verdana" w:cs="Times New Roman"/>
          <w:b/>
          <w:bCs/>
          <w:kern w:val="0"/>
          <w:sz w:val="21"/>
          <w:szCs w:val="21"/>
          <w:lang w:val="es-ES_tradnl"/>
        </w:rPr>
        <w:t>8. ACUERDOS COMERCIALES APLICABLES</w:t>
      </w:r>
      <w:r w:rsidR="00A72525">
        <w:rPr>
          <w:rFonts w:ascii="Verdana" w:hAnsi="Verdana" w:cs="Times New Roman"/>
          <w:b/>
          <w:bCs/>
          <w:kern w:val="0"/>
          <w:sz w:val="21"/>
          <w:szCs w:val="21"/>
          <w:lang w:val="es-ES_tradnl"/>
        </w:rPr>
        <w:t>.</w:t>
      </w:r>
    </w:p>
    <w:p w14:paraId="0CB9CE91" w14:textId="77777777" w:rsidR="00C6257D" w:rsidRPr="00A72525" w:rsidRDefault="00C6257D" w:rsidP="00C6257D">
      <w:pPr>
        <w:autoSpaceDE w:val="0"/>
        <w:autoSpaceDN w:val="0"/>
        <w:adjustRightInd w:val="0"/>
        <w:spacing w:after="0" w:line="240" w:lineRule="auto"/>
        <w:rPr>
          <w:rFonts w:ascii="Verdana" w:hAnsi="Verdana" w:cs="Times New Roman"/>
          <w:kern w:val="0"/>
          <w:sz w:val="21"/>
          <w:szCs w:val="21"/>
          <w:lang w:val="es-ES_tradnl"/>
        </w:rPr>
      </w:pPr>
    </w:p>
    <w:p w14:paraId="6747190D" w14:textId="59B2EC4C" w:rsidR="00C6257D" w:rsidRPr="00A72525" w:rsidRDefault="00C6257D" w:rsidP="00C6257D">
      <w:pPr>
        <w:autoSpaceDE w:val="0"/>
        <w:autoSpaceDN w:val="0"/>
        <w:adjustRightInd w:val="0"/>
        <w:spacing w:after="0" w:line="240" w:lineRule="auto"/>
        <w:jc w:val="both"/>
        <w:rPr>
          <w:rFonts w:ascii="Verdana" w:hAnsi="Verdana" w:cs="Times New Roman"/>
          <w:kern w:val="0"/>
          <w:sz w:val="21"/>
          <w:szCs w:val="21"/>
          <w:lang w:val="es-ES_tradnl"/>
        </w:rPr>
      </w:pPr>
      <w:r w:rsidRPr="00A72525">
        <w:rPr>
          <w:rFonts w:ascii="Verdana" w:hAnsi="Verdana" w:cs="Times New Roman"/>
          <w:kern w:val="0"/>
          <w:sz w:val="21"/>
          <w:szCs w:val="21"/>
          <w:lang w:val="es-ES_tradnl"/>
        </w:rPr>
        <w:t>Los acuerdos comerciales que rigen el presente proceso de selección son aquellos que se encuentran señalados en la plataforma SECOP II.</w:t>
      </w:r>
    </w:p>
    <w:p w14:paraId="559CB9BE" w14:textId="77777777" w:rsidR="00C6257D" w:rsidRPr="00A72525" w:rsidRDefault="00C6257D" w:rsidP="00C6257D">
      <w:pPr>
        <w:autoSpaceDE w:val="0"/>
        <w:autoSpaceDN w:val="0"/>
        <w:adjustRightInd w:val="0"/>
        <w:spacing w:after="0" w:line="240" w:lineRule="auto"/>
        <w:rPr>
          <w:rFonts w:ascii="Verdana" w:hAnsi="Verdana" w:cs="Times New Roman"/>
          <w:b/>
          <w:bCs/>
          <w:kern w:val="0"/>
          <w:sz w:val="21"/>
          <w:szCs w:val="21"/>
          <w:lang w:val="es-ES_tradnl"/>
        </w:rPr>
      </w:pPr>
    </w:p>
    <w:p w14:paraId="53B496ED" w14:textId="7CBAF296" w:rsidR="00C6257D" w:rsidRPr="00A72525" w:rsidRDefault="00C6257D" w:rsidP="00C6257D">
      <w:pPr>
        <w:autoSpaceDE w:val="0"/>
        <w:autoSpaceDN w:val="0"/>
        <w:adjustRightInd w:val="0"/>
        <w:spacing w:after="0" w:line="240" w:lineRule="auto"/>
        <w:rPr>
          <w:rFonts w:ascii="Verdana" w:hAnsi="Verdana" w:cs="Times New Roman"/>
          <w:b/>
          <w:bCs/>
          <w:kern w:val="0"/>
          <w:sz w:val="21"/>
          <w:szCs w:val="21"/>
          <w:lang w:val="es-ES_tradnl"/>
        </w:rPr>
      </w:pPr>
      <w:r w:rsidRPr="00A72525">
        <w:rPr>
          <w:rFonts w:ascii="Verdana" w:hAnsi="Verdana" w:cs="Times New Roman"/>
          <w:b/>
          <w:bCs/>
          <w:kern w:val="0"/>
          <w:sz w:val="21"/>
          <w:szCs w:val="21"/>
          <w:lang w:val="es-ES_tradnl"/>
        </w:rPr>
        <w:t>9. LIMITACIÓN DE LA CONVOCATORIA A MIPYMES</w:t>
      </w:r>
      <w:r w:rsidR="00A72525">
        <w:rPr>
          <w:rFonts w:ascii="Verdana" w:hAnsi="Verdana" w:cs="Times New Roman"/>
          <w:b/>
          <w:bCs/>
          <w:kern w:val="0"/>
          <w:sz w:val="21"/>
          <w:szCs w:val="21"/>
          <w:lang w:val="es-ES_tradnl"/>
        </w:rPr>
        <w:t>.</w:t>
      </w:r>
    </w:p>
    <w:p w14:paraId="7D1292B6" w14:textId="77777777" w:rsidR="00C6257D" w:rsidRPr="00A72525" w:rsidRDefault="00C6257D" w:rsidP="00C6257D">
      <w:pPr>
        <w:autoSpaceDE w:val="0"/>
        <w:autoSpaceDN w:val="0"/>
        <w:adjustRightInd w:val="0"/>
        <w:spacing w:after="0" w:line="240" w:lineRule="auto"/>
        <w:rPr>
          <w:rFonts w:ascii="Verdana" w:hAnsi="Verdana" w:cs="Times New Roman"/>
          <w:kern w:val="0"/>
          <w:sz w:val="21"/>
          <w:szCs w:val="21"/>
          <w:lang w:val="es-ES_tradnl"/>
        </w:rPr>
      </w:pPr>
    </w:p>
    <w:p w14:paraId="58C4C614" w14:textId="77777777" w:rsidR="00EE5EF3" w:rsidRPr="00EE5EF3" w:rsidRDefault="00EE5EF3" w:rsidP="00EE5EF3">
      <w:pPr>
        <w:autoSpaceDE w:val="0"/>
        <w:autoSpaceDN w:val="0"/>
        <w:adjustRightInd w:val="0"/>
        <w:spacing w:after="0" w:line="240" w:lineRule="auto"/>
        <w:jc w:val="both"/>
        <w:rPr>
          <w:rFonts w:ascii="Verdana" w:hAnsi="Verdana" w:cs="Times New Roman"/>
          <w:kern w:val="0"/>
          <w:sz w:val="21"/>
          <w:szCs w:val="21"/>
          <w:lang w:val="es-ES_tradnl"/>
        </w:rPr>
      </w:pPr>
      <w:r w:rsidRPr="00EE5EF3">
        <w:rPr>
          <w:rFonts w:ascii="Verdana" w:hAnsi="Verdana" w:cs="Times New Roman"/>
          <w:kern w:val="0"/>
          <w:sz w:val="21"/>
          <w:szCs w:val="21"/>
          <w:lang w:val="es-ES_tradnl"/>
        </w:rPr>
        <w:t>Según certificación del Ministerio de Comercio Industria y Turismo – MINCIT, el umbral para limitar los procesos a MYPIME, corresponde a “Umbral PYMES COL $511.708.497”, con una vigencia del 1 de enero del 2025 hasta el 31 de diciembre de 2026.</w:t>
      </w:r>
    </w:p>
    <w:p w14:paraId="2E7E54AB" w14:textId="77777777" w:rsidR="00EE5EF3" w:rsidRDefault="00EE5EF3" w:rsidP="00EE5EF3">
      <w:pPr>
        <w:autoSpaceDE w:val="0"/>
        <w:autoSpaceDN w:val="0"/>
        <w:adjustRightInd w:val="0"/>
        <w:spacing w:after="0" w:line="240" w:lineRule="auto"/>
        <w:jc w:val="both"/>
        <w:rPr>
          <w:rFonts w:ascii="Verdana" w:hAnsi="Verdana" w:cs="Times New Roman"/>
          <w:kern w:val="0"/>
          <w:sz w:val="21"/>
          <w:szCs w:val="21"/>
          <w:lang w:val="es-ES_tradnl"/>
        </w:rPr>
      </w:pPr>
    </w:p>
    <w:p w14:paraId="1696A89A" w14:textId="3A8F8216" w:rsidR="00C6257D" w:rsidRDefault="00EE5EF3" w:rsidP="00EE5EF3">
      <w:pPr>
        <w:autoSpaceDE w:val="0"/>
        <w:autoSpaceDN w:val="0"/>
        <w:adjustRightInd w:val="0"/>
        <w:spacing w:after="0" w:line="240" w:lineRule="auto"/>
        <w:jc w:val="both"/>
        <w:rPr>
          <w:rFonts w:ascii="Verdana" w:hAnsi="Verdana" w:cs="Times New Roman"/>
          <w:kern w:val="0"/>
          <w:sz w:val="21"/>
          <w:szCs w:val="21"/>
          <w:lang w:val="es-ES_tradnl"/>
        </w:rPr>
      </w:pPr>
      <w:r w:rsidRPr="00EE5EF3">
        <w:rPr>
          <w:rFonts w:ascii="Verdana" w:hAnsi="Verdana" w:cs="Times New Roman"/>
          <w:kern w:val="0"/>
          <w:sz w:val="21"/>
          <w:szCs w:val="21"/>
          <w:lang w:val="es-ES_tradnl"/>
        </w:rPr>
        <w:t>Por lo anterior, en cumplimiento a lo previsto en los artículos 2.2.1.2.4.2.2. a 2.2.1.2.4.2.4. del Decreto 1082 de 2015 (Artículo 5° del Decreto 1860 de 2021) y teniendo en cuenta que el presupuesto oficial del proceso NO supera los CIENTO VEINTICINCO MIL DOLARES USD ($125.000), en este proceso SE REALIZARÁ CONVOCATORIA PARA LIMITAR A MIPYMES</w:t>
      </w:r>
      <w:r>
        <w:rPr>
          <w:rFonts w:ascii="Verdana" w:hAnsi="Verdana" w:cs="Times New Roman"/>
          <w:kern w:val="0"/>
          <w:sz w:val="21"/>
          <w:szCs w:val="21"/>
          <w:lang w:val="es-ES_tradnl"/>
        </w:rPr>
        <w:t xml:space="preserve">. </w:t>
      </w:r>
    </w:p>
    <w:p w14:paraId="411AC1F4" w14:textId="77777777" w:rsidR="00EE5EF3" w:rsidRPr="00A72525" w:rsidRDefault="00EE5EF3" w:rsidP="00EE5EF3">
      <w:pPr>
        <w:autoSpaceDE w:val="0"/>
        <w:autoSpaceDN w:val="0"/>
        <w:adjustRightInd w:val="0"/>
        <w:spacing w:after="0" w:line="240" w:lineRule="auto"/>
        <w:jc w:val="both"/>
        <w:rPr>
          <w:rFonts w:ascii="Verdana" w:hAnsi="Verdana" w:cs="Times New Roman"/>
          <w:kern w:val="0"/>
          <w:sz w:val="21"/>
          <w:szCs w:val="21"/>
          <w:lang w:val="es-ES_tradnl"/>
        </w:rPr>
      </w:pPr>
    </w:p>
    <w:p w14:paraId="4740BA35" w14:textId="2AF95C27" w:rsidR="00C6257D" w:rsidRPr="00A72525" w:rsidRDefault="00C6257D" w:rsidP="00C6257D">
      <w:pPr>
        <w:autoSpaceDE w:val="0"/>
        <w:autoSpaceDN w:val="0"/>
        <w:adjustRightInd w:val="0"/>
        <w:spacing w:after="0" w:line="240" w:lineRule="auto"/>
        <w:jc w:val="both"/>
        <w:rPr>
          <w:rFonts w:ascii="Verdana" w:hAnsi="Verdana" w:cs="Times New Roman"/>
          <w:b/>
          <w:bCs/>
          <w:kern w:val="0"/>
          <w:sz w:val="21"/>
          <w:szCs w:val="21"/>
          <w:lang w:val="es-ES_tradnl"/>
        </w:rPr>
      </w:pPr>
      <w:r w:rsidRPr="00A72525">
        <w:rPr>
          <w:rFonts w:ascii="Verdana" w:hAnsi="Verdana" w:cs="Times New Roman"/>
          <w:b/>
          <w:bCs/>
          <w:kern w:val="0"/>
          <w:sz w:val="21"/>
          <w:szCs w:val="21"/>
          <w:lang w:val="es-ES_tradnl"/>
        </w:rPr>
        <w:t>10. CONDICIONES PARA PARTICIPAR EN EL PROCESO DE CONTRATACIÓN</w:t>
      </w:r>
      <w:r w:rsidR="00A72525">
        <w:rPr>
          <w:rFonts w:ascii="Verdana" w:hAnsi="Verdana" w:cs="Times New Roman"/>
          <w:b/>
          <w:bCs/>
          <w:kern w:val="0"/>
          <w:sz w:val="21"/>
          <w:szCs w:val="21"/>
          <w:lang w:val="es-ES_tradnl"/>
        </w:rPr>
        <w:t>.</w:t>
      </w:r>
    </w:p>
    <w:p w14:paraId="2566C5D0" w14:textId="77777777" w:rsidR="00C6257D" w:rsidRPr="00A72525" w:rsidRDefault="00C6257D" w:rsidP="00C6257D">
      <w:pPr>
        <w:autoSpaceDE w:val="0"/>
        <w:autoSpaceDN w:val="0"/>
        <w:adjustRightInd w:val="0"/>
        <w:spacing w:after="0" w:line="240" w:lineRule="auto"/>
        <w:jc w:val="both"/>
        <w:rPr>
          <w:rFonts w:ascii="Verdana" w:hAnsi="Verdana" w:cs="Times New Roman"/>
          <w:kern w:val="0"/>
          <w:sz w:val="21"/>
          <w:szCs w:val="21"/>
          <w:lang w:val="es-ES_tradnl"/>
        </w:rPr>
      </w:pPr>
    </w:p>
    <w:p w14:paraId="08ECD302" w14:textId="39B7CD93" w:rsidR="00C6257D" w:rsidRPr="00A72525" w:rsidRDefault="00C6257D" w:rsidP="00C6257D">
      <w:pPr>
        <w:autoSpaceDE w:val="0"/>
        <w:autoSpaceDN w:val="0"/>
        <w:adjustRightInd w:val="0"/>
        <w:spacing w:after="0" w:line="240" w:lineRule="auto"/>
        <w:jc w:val="both"/>
        <w:rPr>
          <w:rFonts w:ascii="Verdana" w:hAnsi="Verdana" w:cs="Times New Roman"/>
          <w:kern w:val="0"/>
          <w:sz w:val="21"/>
          <w:szCs w:val="21"/>
          <w:lang w:val="es-ES_tradnl"/>
        </w:rPr>
      </w:pPr>
      <w:r w:rsidRPr="00A72525">
        <w:rPr>
          <w:rFonts w:ascii="Verdana" w:hAnsi="Verdana" w:cs="Times New Roman"/>
          <w:kern w:val="0"/>
          <w:sz w:val="21"/>
          <w:szCs w:val="21"/>
          <w:lang w:val="es-ES_tradnl"/>
        </w:rPr>
        <w:t>Los interesados en el proceso podrán participar con observancia de los requisitos indicados en la Plataforma transaccional de SECOP II.</w:t>
      </w:r>
    </w:p>
    <w:p w14:paraId="616D0D98" w14:textId="77777777" w:rsidR="00C6257D" w:rsidRPr="00A72525" w:rsidRDefault="00C6257D" w:rsidP="00C6257D">
      <w:pPr>
        <w:autoSpaceDE w:val="0"/>
        <w:autoSpaceDN w:val="0"/>
        <w:adjustRightInd w:val="0"/>
        <w:spacing w:after="0" w:line="240" w:lineRule="auto"/>
        <w:jc w:val="both"/>
        <w:rPr>
          <w:rFonts w:ascii="Verdana" w:hAnsi="Verdana" w:cs="Times New Roman"/>
          <w:kern w:val="0"/>
          <w:sz w:val="21"/>
          <w:szCs w:val="21"/>
          <w:lang w:val="es-ES_tradnl"/>
        </w:rPr>
      </w:pPr>
    </w:p>
    <w:p w14:paraId="219ABDAE" w14:textId="3B512128" w:rsidR="00C6257D" w:rsidRPr="00A72525" w:rsidRDefault="00C6257D" w:rsidP="00C6257D">
      <w:pPr>
        <w:autoSpaceDE w:val="0"/>
        <w:autoSpaceDN w:val="0"/>
        <w:adjustRightInd w:val="0"/>
        <w:spacing w:after="0" w:line="240" w:lineRule="auto"/>
        <w:jc w:val="both"/>
        <w:rPr>
          <w:rFonts w:ascii="Verdana" w:hAnsi="Verdana" w:cs="Times New Roman"/>
          <w:b/>
          <w:bCs/>
          <w:kern w:val="0"/>
          <w:sz w:val="21"/>
          <w:szCs w:val="21"/>
          <w:lang w:val="es-ES_tradnl"/>
        </w:rPr>
      </w:pPr>
      <w:r w:rsidRPr="00A72525">
        <w:rPr>
          <w:rFonts w:ascii="Verdana" w:hAnsi="Verdana" w:cs="Times New Roman"/>
          <w:b/>
          <w:bCs/>
          <w:kern w:val="0"/>
          <w:sz w:val="21"/>
          <w:szCs w:val="21"/>
          <w:lang w:val="es-ES_tradnl"/>
        </w:rPr>
        <w:t>11. INDICACIÓN DE SI EN EL PROCESO HAY LUGAR A PRECALIFICACIÓN</w:t>
      </w:r>
      <w:r w:rsidR="00A72525">
        <w:rPr>
          <w:rFonts w:ascii="Verdana" w:hAnsi="Verdana" w:cs="Times New Roman"/>
          <w:b/>
          <w:bCs/>
          <w:kern w:val="0"/>
          <w:sz w:val="21"/>
          <w:szCs w:val="21"/>
          <w:lang w:val="es-ES_tradnl"/>
        </w:rPr>
        <w:t>.</w:t>
      </w:r>
    </w:p>
    <w:p w14:paraId="39C15F26" w14:textId="77777777" w:rsidR="00C6257D" w:rsidRPr="00A72525" w:rsidRDefault="00C6257D" w:rsidP="00C6257D">
      <w:pPr>
        <w:autoSpaceDE w:val="0"/>
        <w:autoSpaceDN w:val="0"/>
        <w:adjustRightInd w:val="0"/>
        <w:spacing w:after="0" w:line="240" w:lineRule="auto"/>
        <w:jc w:val="both"/>
        <w:rPr>
          <w:rFonts w:ascii="Verdana" w:hAnsi="Verdana" w:cs="Times New Roman"/>
          <w:kern w:val="0"/>
          <w:sz w:val="21"/>
          <w:szCs w:val="21"/>
          <w:lang w:val="es-ES_tradnl"/>
        </w:rPr>
      </w:pPr>
    </w:p>
    <w:p w14:paraId="486B7D66" w14:textId="77777777" w:rsidR="00C6257D" w:rsidRPr="00A72525" w:rsidRDefault="00C6257D" w:rsidP="00C6257D">
      <w:pPr>
        <w:autoSpaceDE w:val="0"/>
        <w:autoSpaceDN w:val="0"/>
        <w:adjustRightInd w:val="0"/>
        <w:spacing w:after="0" w:line="240" w:lineRule="auto"/>
        <w:jc w:val="both"/>
        <w:rPr>
          <w:rFonts w:ascii="Verdana" w:hAnsi="Verdana" w:cs="Times New Roman"/>
          <w:kern w:val="0"/>
          <w:sz w:val="21"/>
          <w:szCs w:val="21"/>
          <w:lang w:val="es-ES_tradnl"/>
        </w:rPr>
      </w:pPr>
      <w:r w:rsidRPr="00A72525">
        <w:rPr>
          <w:rFonts w:ascii="Verdana" w:hAnsi="Verdana" w:cs="Times New Roman"/>
          <w:kern w:val="0"/>
          <w:sz w:val="21"/>
          <w:szCs w:val="21"/>
          <w:lang w:val="es-ES_tradnl"/>
        </w:rPr>
        <w:t>Para el presente proceso de selección NO está prevista la precalificación.</w:t>
      </w:r>
    </w:p>
    <w:p w14:paraId="78325FAF" w14:textId="77777777" w:rsidR="00C6257D" w:rsidRPr="00A72525" w:rsidRDefault="00C6257D" w:rsidP="00C6257D">
      <w:pPr>
        <w:autoSpaceDE w:val="0"/>
        <w:autoSpaceDN w:val="0"/>
        <w:adjustRightInd w:val="0"/>
        <w:spacing w:after="0" w:line="240" w:lineRule="auto"/>
        <w:jc w:val="both"/>
        <w:rPr>
          <w:rFonts w:ascii="Verdana" w:hAnsi="Verdana" w:cs="Times New Roman"/>
          <w:b/>
          <w:bCs/>
          <w:kern w:val="0"/>
          <w:sz w:val="21"/>
          <w:szCs w:val="21"/>
          <w:lang w:val="es-ES_tradnl"/>
        </w:rPr>
      </w:pPr>
    </w:p>
    <w:p w14:paraId="5EB69B54" w14:textId="3271BEF8" w:rsidR="00C6257D" w:rsidRPr="00A72525" w:rsidRDefault="00C6257D" w:rsidP="00C6257D">
      <w:pPr>
        <w:autoSpaceDE w:val="0"/>
        <w:autoSpaceDN w:val="0"/>
        <w:adjustRightInd w:val="0"/>
        <w:spacing w:after="0" w:line="240" w:lineRule="auto"/>
        <w:jc w:val="both"/>
        <w:rPr>
          <w:rFonts w:ascii="Verdana" w:hAnsi="Verdana" w:cs="Times New Roman"/>
          <w:b/>
          <w:bCs/>
          <w:kern w:val="0"/>
          <w:sz w:val="21"/>
          <w:szCs w:val="21"/>
          <w:lang w:val="es-ES_tradnl"/>
        </w:rPr>
      </w:pPr>
      <w:r w:rsidRPr="00A72525">
        <w:rPr>
          <w:rFonts w:ascii="Verdana" w:hAnsi="Verdana" w:cs="Times New Roman"/>
          <w:b/>
          <w:bCs/>
          <w:kern w:val="0"/>
          <w:sz w:val="21"/>
          <w:szCs w:val="21"/>
          <w:lang w:val="es-ES_tradnl"/>
        </w:rPr>
        <w:lastRenderedPageBreak/>
        <w:t>12. CRONOGRAMA</w:t>
      </w:r>
      <w:r w:rsidR="00A72525">
        <w:rPr>
          <w:rFonts w:ascii="Verdana" w:hAnsi="Verdana" w:cs="Times New Roman"/>
          <w:b/>
          <w:bCs/>
          <w:kern w:val="0"/>
          <w:sz w:val="21"/>
          <w:szCs w:val="21"/>
          <w:lang w:val="es-ES_tradnl"/>
        </w:rPr>
        <w:t>.</w:t>
      </w:r>
    </w:p>
    <w:p w14:paraId="2C051DF0" w14:textId="77777777" w:rsidR="00C6257D" w:rsidRPr="00A72525" w:rsidRDefault="00C6257D" w:rsidP="00C6257D">
      <w:pPr>
        <w:autoSpaceDE w:val="0"/>
        <w:autoSpaceDN w:val="0"/>
        <w:adjustRightInd w:val="0"/>
        <w:spacing w:after="0" w:line="240" w:lineRule="auto"/>
        <w:rPr>
          <w:rFonts w:ascii="Verdana" w:hAnsi="Verdana" w:cs="Times New Roman"/>
          <w:kern w:val="0"/>
          <w:sz w:val="21"/>
          <w:szCs w:val="21"/>
          <w:lang w:val="es-ES_tradnl"/>
        </w:rPr>
      </w:pPr>
    </w:p>
    <w:p w14:paraId="1808F09A" w14:textId="07D17340" w:rsidR="00C6257D" w:rsidRPr="00A72525" w:rsidRDefault="00C6257D" w:rsidP="00A72525">
      <w:pPr>
        <w:autoSpaceDE w:val="0"/>
        <w:autoSpaceDN w:val="0"/>
        <w:adjustRightInd w:val="0"/>
        <w:spacing w:after="0" w:line="240" w:lineRule="auto"/>
        <w:jc w:val="both"/>
        <w:rPr>
          <w:rFonts w:ascii="Verdana" w:hAnsi="Verdana" w:cs="Times New Roman"/>
          <w:kern w:val="0"/>
          <w:sz w:val="21"/>
          <w:szCs w:val="21"/>
          <w:lang w:val="es-ES_tradnl"/>
        </w:rPr>
      </w:pPr>
      <w:r w:rsidRPr="00A72525">
        <w:rPr>
          <w:rFonts w:ascii="Verdana" w:hAnsi="Verdana" w:cs="Times New Roman"/>
          <w:kern w:val="0"/>
          <w:sz w:val="21"/>
          <w:szCs w:val="21"/>
          <w:lang w:val="es-ES_tradnl"/>
        </w:rPr>
        <w:t>Sin perjuicio de las modificaciones a que hubiere lugar en el curso del proceso de selección, la plataforma transaccional del SECOP II incorpora el Cronograma correspondiente.</w:t>
      </w:r>
    </w:p>
    <w:p w14:paraId="3BE5C615" w14:textId="77777777" w:rsidR="00C6257D" w:rsidRPr="00A72525" w:rsidRDefault="00C6257D" w:rsidP="00C6257D">
      <w:pPr>
        <w:autoSpaceDE w:val="0"/>
        <w:autoSpaceDN w:val="0"/>
        <w:adjustRightInd w:val="0"/>
        <w:spacing w:after="0" w:line="240" w:lineRule="auto"/>
        <w:rPr>
          <w:rFonts w:ascii="Verdana" w:hAnsi="Verdana" w:cs="Times New Roman"/>
          <w:b/>
          <w:bCs/>
          <w:kern w:val="0"/>
          <w:sz w:val="21"/>
          <w:szCs w:val="21"/>
          <w:lang w:val="es-ES_tradnl"/>
        </w:rPr>
      </w:pPr>
    </w:p>
    <w:p w14:paraId="6C5D4A2D" w14:textId="50B7F5DA" w:rsidR="00C6257D" w:rsidRPr="00A72525" w:rsidRDefault="00C6257D" w:rsidP="00C6257D">
      <w:pPr>
        <w:autoSpaceDE w:val="0"/>
        <w:autoSpaceDN w:val="0"/>
        <w:adjustRightInd w:val="0"/>
        <w:spacing w:after="0" w:line="240" w:lineRule="auto"/>
        <w:jc w:val="both"/>
        <w:rPr>
          <w:rFonts w:ascii="Verdana" w:hAnsi="Verdana" w:cs="Times New Roman"/>
          <w:b/>
          <w:bCs/>
          <w:color w:val="000000"/>
          <w:kern w:val="0"/>
          <w:sz w:val="21"/>
          <w:szCs w:val="21"/>
          <w:lang w:val="es-ES_tradnl"/>
        </w:rPr>
      </w:pPr>
      <w:r w:rsidRPr="00A72525">
        <w:rPr>
          <w:rFonts w:ascii="Verdana" w:hAnsi="Verdana" w:cs="Times New Roman"/>
          <w:b/>
          <w:bCs/>
          <w:color w:val="000000"/>
          <w:kern w:val="0"/>
          <w:sz w:val="21"/>
          <w:szCs w:val="21"/>
          <w:lang w:val="es-ES_tradnl"/>
        </w:rPr>
        <w:t>13. FORMA COMO LOS INTERESADOS PUEDEN CONSULTAR LOS DOCUMENTOS DEL PROCESO</w:t>
      </w:r>
      <w:r w:rsidR="00A72525">
        <w:rPr>
          <w:rFonts w:ascii="Verdana" w:hAnsi="Verdana" w:cs="Times New Roman"/>
          <w:b/>
          <w:bCs/>
          <w:color w:val="000000"/>
          <w:kern w:val="0"/>
          <w:sz w:val="21"/>
          <w:szCs w:val="21"/>
          <w:lang w:val="es-ES_tradnl"/>
        </w:rPr>
        <w:t>.</w:t>
      </w:r>
    </w:p>
    <w:p w14:paraId="7D8E46DE" w14:textId="77777777" w:rsidR="00C6257D" w:rsidRPr="00A72525" w:rsidRDefault="00C6257D" w:rsidP="00C6257D">
      <w:pPr>
        <w:autoSpaceDE w:val="0"/>
        <w:autoSpaceDN w:val="0"/>
        <w:adjustRightInd w:val="0"/>
        <w:spacing w:after="0" w:line="240" w:lineRule="auto"/>
        <w:rPr>
          <w:rFonts w:ascii="Verdana" w:hAnsi="Verdana" w:cs="Times New Roman"/>
          <w:color w:val="000000"/>
          <w:kern w:val="0"/>
          <w:sz w:val="21"/>
          <w:szCs w:val="21"/>
          <w:lang w:val="es-ES_tradnl"/>
        </w:rPr>
      </w:pPr>
    </w:p>
    <w:p w14:paraId="363EF0AB" w14:textId="008CA412" w:rsidR="00C6257D" w:rsidRPr="00A72525" w:rsidRDefault="00C6257D" w:rsidP="00C6257D">
      <w:pPr>
        <w:autoSpaceDE w:val="0"/>
        <w:autoSpaceDN w:val="0"/>
        <w:adjustRightInd w:val="0"/>
        <w:spacing w:after="0" w:line="240" w:lineRule="auto"/>
        <w:jc w:val="both"/>
        <w:rPr>
          <w:rFonts w:ascii="Verdana" w:hAnsi="Verdana"/>
          <w:sz w:val="21"/>
          <w:szCs w:val="21"/>
        </w:rPr>
      </w:pPr>
      <w:r w:rsidRPr="00A72525">
        <w:rPr>
          <w:rFonts w:ascii="Verdana" w:hAnsi="Verdana" w:cs="Times New Roman"/>
          <w:color w:val="000000"/>
          <w:kern w:val="0"/>
          <w:sz w:val="21"/>
          <w:szCs w:val="21"/>
          <w:lang w:val="es-ES_tradnl"/>
        </w:rPr>
        <w:t xml:space="preserve">Los Documentos del Proceso podrán consultarse a través de Internet en la plataforma transaccional de SECOP II </w:t>
      </w:r>
      <w:r w:rsidRPr="00A72525">
        <w:rPr>
          <w:rFonts w:ascii="Verdana" w:hAnsi="Verdana" w:cs="Times New Roman"/>
          <w:color w:val="0000FF"/>
          <w:kern w:val="0"/>
          <w:sz w:val="21"/>
          <w:szCs w:val="21"/>
          <w:lang w:val="es-ES_tradnl"/>
        </w:rPr>
        <w:t>www.colombiacompra.gov.co</w:t>
      </w:r>
      <w:r w:rsidRPr="00A72525">
        <w:rPr>
          <w:rFonts w:ascii="Verdana" w:hAnsi="Verdana" w:cs="Times New Roman"/>
          <w:color w:val="000000"/>
          <w:kern w:val="0"/>
          <w:sz w:val="21"/>
          <w:szCs w:val="21"/>
          <w:lang w:val="es-ES_tradnl"/>
        </w:rPr>
        <w:t>, considerada para todos los efectos de este proceso como la única válida y vinculante.</w:t>
      </w:r>
    </w:p>
    <w:sectPr w:rsidR="00C6257D" w:rsidRPr="00A72525">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2EE0E" w14:textId="77777777" w:rsidR="00BA758E" w:rsidRDefault="00BA758E" w:rsidP="00850A34">
      <w:pPr>
        <w:spacing w:after="0" w:line="240" w:lineRule="auto"/>
      </w:pPr>
      <w:r>
        <w:separator/>
      </w:r>
    </w:p>
  </w:endnote>
  <w:endnote w:type="continuationSeparator" w:id="0">
    <w:p w14:paraId="51E7C9DA" w14:textId="77777777" w:rsidR="00BA758E" w:rsidRDefault="00BA758E" w:rsidP="00850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3BF3B" w14:textId="77777777" w:rsidR="00BA758E" w:rsidRDefault="00BA758E" w:rsidP="00850A34">
      <w:pPr>
        <w:spacing w:after="0" w:line="240" w:lineRule="auto"/>
      </w:pPr>
      <w:r>
        <w:separator/>
      </w:r>
    </w:p>
  </w:footnote>
  <w:footnote w:type="continuationSeparator" w:id="0">
    <w:p w14:paraId="004DFDC9" w14:textId="77777777" w:rsidR="00BA758E" w:rsidRDefault="00BA758E" w:rsidP="00850A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C4433" w14:textId="77777777" w:rsidR="00540093" w:rsidRDefault="00540093" w:rsidP="00850A34">
    <w:pPr>
      <w:pStyle w:val="Encabezado"/>
      <w:jc w:val="right"/>
    </w:pPr>
  </w:p>
  <w:p w14:paraId="2C940FC1" w14:textId="77777777" w:rsidR="00540093" w:rsidRDefault="00540093" w:rsidP="00850A34">
    <w:pPr>
      <w:pStyle w:val="Encabezado"/>
      <w:jc w:val="right"/>
    </w:pPr>
  </w:p>
  <w:p w14:paraId="28BBAAAF" w14:textId="77777777" w:rsidR="00540093" w:rsidRDefault="00540093" w:rsidP="00850A34">
    <w:pPr>
      <w:pStyle w:val="Encabezado"/>
      <w:jc w:val="right"/>
    </w:pPr>
  </w:p>
  <w:p w14:paraId="2300B146" w14:textId="472D1CEE" w:rsidR="00850A34" w:rsidRDefault="00540093" w:rsidP="00850A34">
    <w:pPr>
      <w:pStyle w:val="Encabezado"/>
      <w:jc w:val="right"/>
    </w:pPr>
    <w:r>
      <w:rPr>
        <w:noProof/>
        <w:sz w:val="20"/>
      </w:rPr>
      <w:drawing>
        <wp:anchor distT="0" distB="0" distL="0" distR="0" simplePos="0" relativeHeight="251659264" behindDoc="1" locked="0" layoutInCell="1" allowOverlap="1" wp14:anchorId="5661D5C2" wp14:editId="45060F8B">
          <wp:simplePos x="0" y="0"/>
          <wp:positionH relativeFrom="page">
            <wp:posOffset>3274695</wp:posOffset>
          </wp:positionH>
          <wp:positionV relativeFrom="page">
            <wp:posOffset>448945</wp:posOffset>
          </wp:positionV>
          <wp:extent cx="1417330" cy="635634"/>
          <wp:effectExtent l="0" t="0" r="0" b="0"/>
          <wp:wrapNone/>
          <wp:docPr id="1" name="Image 1" descr="Círculo&#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írculo&#10;&#10;El contenido generado por IA puede ser incorrecto."/>
                  <pic:cNvPicPr/>
                </pic:nvPicPr>
                <pic:blipFill>
                  <a:blip r:embed="rId1" cstate="print"/>
                  <a:stretch>
                    <a:fillRect/>
                  </a:stretch>
                </pic:blipFill>
                <pic:spPr>
                  <a:xfrm>
                    <a:off x="0" y="0"/>
                    <a:ext cx="1417330" cy="63563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A50"/>
    <w:multiLevelType w:val="hybridMultilevel"/>
    <w:tmpl w:val="DBB686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835F8D"/>
    <w:multiLevelType w:val="hybridMultilevel"/>
    <w:tmpl w:val="ED6C02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D84369C"/>
    <w:multiLevelType w:val="hybridMultilevel"/>
    <w:tmpl w:val="995CFF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43201FB"/>
    <w:multiLevelType w:val="hybridMultilevel"/>
    <w:tmpl w:val="952894E4"/>
    <w:lvl w:ilvl="0" w:tplc="D7D48B68">
      <w:numFmt w:val="bullet"/>
      <w:lvlText w:val="-"/>
      <w:lvlJc w:val="left"/>
      <w:pPr>
        <w:ind w:left="1060" w:hanging="700"/>
      </w:pPr>
      <w:rPr>
        <w:rFonts w:ascii="Verdana" w:eastAsiaTheme="minorHAnsi" w:hAnsi="Verdana"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6491537D"/>
    <w:multiLevelType w:val="hybridMultilevel"/>
    <w:tmpl w:val="6BCAB7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7C07947"/>
    <w:multiLevelType w:val="hybridMultilevel"/>
    <w:tmpl w:val="C16C03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8F46CA2"/>
    <w:multiLevelType w:val="hybridMultilevel"/>
    <w:tmpl w:val="959063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B1A644C"/>
    <w:multiLevelType w:val="hybridMultilevel"/>
    <w:tmpl w:val="1DDCE6CC"/>
    <w:lvl w:ilvl="0" w:tplc="08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7F39769D"/>
    <w:multiLevelType w:val="hybridMultilevel"/>
    <w:tmpl w:val="87066A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81144026">
    <w:abstractNumId w:val="8"/>
  </w:num>
  <w:num w:numId="2" w16cid:durableId="389307430">
    <w:abstractNumId w:val="4"/>
  </w:num>
  <w:num w:numId="3" w16cid:durableId="1122380838">
    <w:abstractNumId w:val="5"/>
  </w:num>
  <w:num w:numId="4" w16cid:durableId="1665664073">
    <w:abstractNumId w:val="0"/>
  </w:num>
  <w:num w:numId="5" w16cid:durableId="1413894903">
    <w:abstractNumId w:val="1"/>
  </w:num>
  <w:num w:numId="6" w16cid:durableId="1648823277">
    <w:abstractNumId w:val="2"/>
  </w:num>
  <w:num w:numId="7" w16cid:durableId="1070926007">
    <w:abstractNumId w:val="6"/>
  </w:num>
  <w:num w:numId="8" w16cid:durableId="175930162">
    <w:abstractNumId w:val="7"/>
  </w:num>
  <w:num w:numId="9" w16cid:durableId="7740114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A34"/>
    <w:rsid w:val="000A7C78"/>
    <w:rsid w:val="00157D06"/>
    <w:rsid w:val="00177A0E"/>
    <w:rsid w:val="001F5725"/>
    <w:rsid w:val="00304AA9"/>
    <w:rsid w:val="00325D29"/>
    <w:rsid w:val="0034411E"/>
    <w:rsid w:val="0036018A"/>
    <w:rsid w:val="003B0606"/>
    <w:rsid w:val="00474FD4"/>
    <w:rsid w:val="005032C3"/>
    <w:rsid w:val="00540093"/>
    <w:rsid w:val="00541063"/>
    <w:rsid w:val="0054521E"/>
    <w:rsid w:val="005A2093"/>
    <w:rsid w:val="0063012F"/>
    <w:rsid w:val="00670723"/>
    <w:rsid w:val="006F4DDD"/>
    <w:rsid w:val="00753F0E"/>
    <w:rsid w:val="00784DA3"/>
    <w:rsid w:val="00817451"/>
    <w:rsid w:val="00836A79"/>
    <w:rsid w:val="00850A34"/>
    <w:rsid w:val="0094729A"/>
    <w:rsid w:val="00997AC9"/>
    <w:rsid w:val="009F08F2"/>
    <w:rsid w:val="00A72525"/>
    <w:rsid w:val="00B1594E"/>
    <w:rsid w:val="00B45DE6"/>
    <w:rsid w:val="00B84A3B"/>
    <w:rsid w:val="00BA758E"/>
    <w:rsid w:val="00BC4C5B"/>
    <w:rsid w:val="00C6257D"/>
    <w:rsid w:val="00CA7222"/>
    <w:rsid w:val="00D416F2"/>
    <w:rsid w:val="00D51758"/>
    <w:rsid w:val="00D54B3E"/>
    <w:rsid w:val="00E93011"/>
    <w:rsid w:val="00EE5EF3"/>
    <w:rsid w:val="00F76492"/>
    <w:rsid w:val="00F76C52"/>
    <w:rsid w:val="00F96958"/>
    <w:rsid w:val="00FC7D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E4893"/>
  <w15:chartTrackingRefBased/>
  <w15:docId w15:val="{6BD6182F-9BA4-4CF6-A997-83321D341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50A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50A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50A3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50A3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50A3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50A3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50A3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50A3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50A3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50A3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50A3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50A3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50A3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50A3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50A3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50A3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50A3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50A34"/>
    <w:rPr>
      <w:rFonts w:eastAsiaTheme="majorEastAsia" w:cstheme="majorBidi"/>
      <w:color w:val="272727" w:themeColor="text1" w:themeTint="D8"/>
    </w:rPr>
  </w:style>
  <w:style w:type="paragraph" w:styleId="Ttulo">
    <w:name w:val="Title"/>
    <w:basedOn w:val="Normal"/>
    <w:next w:val="Normal"/>
    <w:link w:val="TtuloCar"/>
    <w:uiPriority w:val="10"/>
    <w:qFormat/>
    <w:rsid w:val="00850A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50A3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50A3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50A3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50A34"/>
    <w:pPr>
      <w:spacing w:before="160"/>
      <w:jc w:val="center"/>
    </w:pPr>
    <w:rPr>
      <w:i/>
      <w:iCs/>
      <w:color w:val="404040" w:themeColor="text1" w:themeTint="BF"/>
    </w:rPr>
  </w:style>
  <w:style w:type="character" w:customStyle="1" w:styleId="CitaCar">
    <w:name w:val="Cita Car"/>
    <w:basedOn w:val="Fuentedeprrafopredeter"/>
    <w:link w:val="Cita"/>
    <w:uiPriority w:val="29"/>
    <w:rsid w:val="00850A34"/>
    <w:rPr>
      <w:i/>
      <w:iCs/>
      <w:color w:val="404040" w:themeColor="text1" w:themeTint="BF"/>
    </w:rPr>
  </w:style>
  <w:style w:type="paragraph" w:styleId="Prrafodelista">
    <w:name w:val="List Paragraph"/>
    <w:basedOn w:val="Normal"/>
    <w:uiPriority w:val="34"/>
    <w:qFormat/>
    <w:rsid w:val="00850A34"/>
    <w:pPr>
      <w:ind w:left="720"/>
      <w:contextualSpacing/>
    </w:pPr>
  </w:style>
  <w:style w:type="character" w:styleId="nfasisintenso">
    <w:name w:val="Intense Emphasis"/>
    <w:basedOn w:val="Fuentedeprrafopredeter"/>
    <w:uiPriority w:val="21"/>
    <w:qFormat/>
    <w:rsid w:val="00850A34"/>
    <w:rPr>
      <w:i/>
      <w:iCs/>
      <w:color w:val="0F4761" w:themeColor="accent1" w:themeShade="BF"/>
    </w:rPr>
  </w:style>
  <w:style w:type="paragraph" w:styleId="Citadestacada">
    <w:name w:val="Intense Quote"/>
    <w:basedOn w:val="Normal"/>
    <w:next w:val="Normal"/>
    <w:link w:val="CitadestacadaCar"/>
    <w:uiPriority w:val="30"/>
    <w:qFormat/>
    <w:rsid w:val="00850A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50A34"/>
    <w:rPr>
      <w:i/>
      <w:iCs/>
      <w:color w:val="0F4761" w:themeColor="accent1" w:themeShade="BF"/>
    </w:rPr>
  </w:style>
  <w:style w:type="character" w:styleId="Referenciaintensa">
    <w:name w:val="Intense Reference"/>
    <w:basedOn w:val="Fuentedeprrafopredeter"/>
    <w:uiPriority w:val="32"/>
    <w:qFormat/>
    <w:rsid w:val="00850A34"/>
    <w:rPr>
      <w:b/>
      <w:bCs/>
      <w:smallCaps/>
      <w:color w:val="0F4761" w:themeColor="accent1" w:themeShade="BF"/>
      <w:spacing w:val="5"/>
    </w:rPr>
  </w:style>
  <w:style w:type="paragraph" w:styleId="Encabezado">
    <w:name w:val="header"/>
    <w:basedOn w:val="Normal"/>
    <w:link w:val="EncabezadoCar"/>
    <w:uiPriority w:val="99"/>
    <w:unhideWhenUsed/>
    <w:rsid w:val="00850A3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50A34"/>
  </w:style>
  <w:style w:type="paragraph" w:styleId="Piedepgina">
    <w:name w:val="footer"/>
    <w:basedOn w:val="Normal"/>
    <w:link w:val="PiedepginaCar"/>
    <w:uiPriority w:val="99"/>
    <w:unhideWhenUsed/>
    <w:rsid w:val="00850A3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50A34"/>
  </w:style>
  <w:style w:type="character" w:styleId="Hipervnculo">
    <w:name w:val="Hyperlink"/>
    <w:basedOn w:val="Fuentedeprrafopredeter"/>
    <w:uiPriority w:val="99"/>
    <w:unhideWhenUsed/>
    <w:rsid w:val="00C6257D"/>
    <w:rPr>
      <w:color w:val="467886" w:themeColor="hyperlink"/>
      <w:u w:val="single"/>
    </w:rPr>
  </w:style>
  <w:style w:type="character" w:styleId="Mencinsinresolver">
    <w:name w:val="Unresolved Mention"/>
    <w:basedOn w:val="Fuentedeprrafopredeter"/>
    <w:uiPriority w:val="99"/>
    <w:semiHidden/>
    <w:unhideWhenUsed/>
    <w:rsid w:val="00C625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lombiacompra.gov.co/secop-i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766</Words>
  <Characters>4217</Characters>
  <Application>Microsoft Office Word</Application>
  <DocSecurity>0</DocSecurity>
  <Lines>35</Lines>
  <Paragraphs>9</Paragraphs>
  <ScaleCrop>false</ScaleCrop>
  <Company/>
  <LinksUpToDate>false</LinksUpToDate>
  <CharactersWithSpaces>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Smith Ipuz Rivas</dc:creator>
  <cp:keywords/>
  <dc:description/>
  <cp:lastModifiedBy>Angie Paola López Medina</cp:lastModifiedBy>
  <cp:revision>12</cp:revision>
  <dcterms:created xsi:type="dcterms:W3CDTF">2026-03-30T22:05:00Z</dcterms:created>
  <dcterms:modified xsi:type="dcterms:W3CDTF">2026-05-21T18:57:00Z</dcterms:modified>
</cp:coreProperties>
</file>