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731D" w14:textId="77777777" w:rsidR="00D66A7C" w:rsidRDefault="00D66A7C" w:rsidP="001E6805">
      <w:pPr>
        <w:pBdr>
          <w:top w:val="nil"/>
          <w:left w:val="nil"/>
          <w:bottom w:val="nil"/>
          <w:right w:val="nil"/>
          <w:between w:val="nil"/>
        </w:pBdr>
        <w:shd w:val="clear" w:color="auto" w:fill="FFFFFF" w:themeFill="background1"/>
        <w:spacing w:after="0" w:line="240" w:lineRule="auto"/>
        <w:jc w:val="center"/>
        <w:rPr>
          <w:rFonts w:ascii="Verdana" w:eastAsia="Verdana" w:hAnsi="Verdana" w:cs="Verdana"/>
          <w:b/>
          <w:sz w:val="20"/>
          <w:szCs w:val="20"/>
        </w:rPr>
      </w:pPr>
    </w:p>
    <w:p w14:paraId="4623153E" w14:textId="72E41E40" w:rsidR="00E763BB" w:rsidRPr="00766C08" w:rsidRDefault="00677E00" w:rsidP="001E6805">
      <w:pPr>
        <w:pBdr>
          <w:top w:val="nil"/>
          <w:left w:val="nil"/>
          <w:bottom w:val="nil"/>
          <w:right w:val="nil"/>
          <w:between w:val="nil"/>
        </w:pBdr>
        <w:shd w:val="clear" w:color="auto" w:fill="FFFFFF" w:themeFill="background1"/>
        <w:spacing w:after="0" w:line="240" w:lineRule="auto"/>
        <w:jc w:val="center"/>
        <w:rPr>
          <w:rFonts w:ascii="Verdana" w:eastAsia="Verdana" w:hAnsi="Verdana" w:cs="Verdana"/>
          <w:b/>
          <w:sz w:val="20"/>
          <w:szCs w:val="20"/>
        </w:rPr>
      </w:pPr>
      <w:r w:rsidRPr="00766C08">
        <w:rPr>
          <w:rFonts w:ascii="Verdana" w:eastAsia="Verdana" w:hAnsi="Verdana" w:cs="Verdana"/>
          <w:b/>
          <w:sz w:val="20"/>
          <w:szCs w:val="20"/>
        </w:rPr>
        <w:t>FORMATO No. 0</w:t>
      </w:r>
      <w:r w:rsidR="0064484E" w:rsidRPr="00766C08">
        <w:rPr>
          <w:rFonts w:ascii="Verdana" w:eastAsia="Verdana" w:hAnsi="Verdana" w:cs="Verdana"/>
          <w:b/>
          <w:sz w:val="20"/>
          <w:szCs w:val="20"/>
        </w:rPr>
        <w:t>8</w:t>
      </w:r>
    </w:p>
    <w:p w14:paraId="5FD4E395" w14:textId="45D149FB" w:rsidR="00E763BB" w:rsidRPr="00766C08" w:rsidRDefault="004D68C3" w:rsidP="004D68C3">
      <w:pPr>
        <w:pBdr>
          <w:top w:val="nil"/>
          <w:left w:val="nil"/>
          <w:bottom w:val="nil"/>
          <w:right w:val="nil"/>
          <w:between w:val="nil"/>
        </w:pBdr>
        <w:spacing w:after="0" w:line="240" w:lineRule="auto"/>
        <w:jc w:val="center"/>
        <w:rPr>
          <w:rFonts w:ascii="Verdana" w:eastAsia="Verdana" w:hAnsi="Verdana" w:cs="Verdana"/>
          <w:b/>
          <w:sz w:val="20"/>
          <w:szCs w:val="20"/>
        </w:rPr>
      </w:pPr>
      <w:r w:rsidRPr="00766C08">
        <w:rPr>
          <w:rFonts w:ascii="Verdana" w:eastAsia="Verdana" w:hAnsi="Verdana" w:cs="Verdana"/>
          <w:b/>
          <w:sz w:val="20"/>
          <w:szCs w:val="20"/>
        </w:rPr>
        <w:t>ESPECIFICACIONES TÉCNICAS MÍNIMAS</w:t>
      </w:r>
    </w:p>
    <w:p w14:paraId="052BBD53" w14:textId="77777777" w:rsidR="00E763BB" w:rsidRPr="00766C08" w:rsidRDefault="00677E00" w:rsidP="00FF00DB">
      <w:pPr>
        <w:pBdr>
          <w:top w:val="nil"/>
          <w:left w:val="nil"/>
          <w:bottom w:val="nil"/>
          <w:right w:val="nil"/>
          <w:between w:val="nil"/>
        </w:pBdr>
        <w:spacing w:after="0" w:line="240" w:lineRule="auto"/>
        <w:jc w:val="both"/>
        <w:rPr>
          <w:rFonts w:ascii="Verdana" w:eastAsia="Verdana" w:hAnsi="Verdana" w:cs="Verdana"/>
          <w:sz w:val="20"/>
          <w:szCs w:val="20"/>
        </w:rPr>
      </w:pPr>
      <w:r w:rsidRPr="00766C08">
        <w:rPr>
          <w:rFonts w:ascii="Verdana" w:eastAsia="Verdana" w:hAnsi="Verdana" w:cs="Verdana"/>
          <w:sz w:val="20"/>
          <w:szCs w:val="20"/>
        </w:rPr>
        <w:t xml:space="preserve">Bogotá, </w:t>
      </w:r>
    </w:p>
    <w:p w14:paraId="7A0AC5BB" w14:textId="77777777" w:rsidR="00E763BB" w:rsidRPr="00766C08" w:rsidRDefault="00677E00" w:rsidP="00FF00DB">
      <w:pPr>
        <w:pBdr>
          <w:top w:val="nil"/>
          <w:left w:val="nil"/>
          <w:bottom w:val="nil"/>
          <w:right w:val="nil"/>
          <w:between w:val="nil"/>
        </w:pBdr>
        <w:spacing w:after="0" w:line="240" w:lineRule="auto"/>
        <w:jc w:val="both"/>
        <w:rPr>
          <w:rFonts w:ascii="Verdana" w:eastAsia="Verdana" w:hAnsi="Verdana" w:cs="Verdana"/>
          <w:sz w:val="20"/>
          <w:szCs w:val="20"/>
        </w:rPr>
      </w:pPr>
      <w:r w:rsidRPr="00766C08">
        <w:rPr>
          <w:rFonts w:ascii="Verdana" w:eastAsia="Verdana" w:hAnsi="Verdana" w:cs="Verdana"/>
          <w:sz w:val="20"/>
          <w:szCs w:val="20"/>
        </w:rPr>
        <w:t xml:space="preserve"> </w:t>
      </w:r>
    </w:p>
    <w:p w14:paraId="0A509A10" w14:textId="77777777" w:rsidR="00E763BB" w:rsidRPr="00766C08" w:rsidRDefault="00677E00" w:rsidP="00FF00DB">
      <w:pPr>
        <w:pBdr>
          <w:top w:val="nil"/>
          <w:left w:val="nil"/>
          <w:bottom w:val="nil"/>
          <w:right w:val="nil"/>
          <w:between w:val="nil"/>
        </w:pBdr>
        <w:spacing w:after="0" w:line="240" w:lineRule="auto"/>
        <w:jc w:val="both"/>
        <w:rPr>
          <w:rFonts w:ascii="Verdana" w:eastAsia="Verdana" w:hAnsi="Verdana" w:cs="Verdana"/>
          <w:sz w:val="20"/>
          <w:szCs w:val="20"/>
        </w:rPr>
      </w:pPr>
      <w:r w:rsidRPr="00766C08">
        <w:rPr>
          <w:rFonts w:ascii="Verdana" w:eastAsia="Verdana" w:hAnsi="Verdana" w:cs="Verdana"/>
          <w:sz w:val="20"/>
          <w:szCs w:val="20"/>
        </w:rPr>
        <w:t>Señores</w:t>
      </w:r>
    </w:p>
    <w:p w14:paraId="5133067E" w14:textId="77777777" w:rsidR="00E763BB" w:rsidRPr="00766C08" w:rsidRDefault="00677E00" w:rsidP="00FF00DB">
      <w:pPr>
        <w:pBdr>
          <w:top w:val="nil"/>
          <w:left w:val="nil"/>
          <w:bottom w:val="nil"/>
          <w:right w:val="nil"/>
          <w:between w:val="nil"/>
        </w:pBdr>
        <w:spacing w:after="0" w:line="240" w:lineRule="auto"/>
        <w:jc w:val="both"/>
        <w:rPr>
          <w:rFonts w:ascii="Verdana" w:eastAsia="Verdana" w:hAnsi="Verdana" w:cs="Verdana"/>
          <w:b/>
          <w:sz w:val="20"/>
          <w:szCs w:val="20"/>
        </w:rPr>
      </w:pPr>
      <w:r w:rsidRPr="00766C08">
        <w:rPr>
          <w:rFonts w:ascii="Verdana" w:eastAsia="Verdana" w:hAnsi="Verdana" w:cs="Verdana"/>
          <w:b/>
          <w:sz w:val="20"/>
          <w:szCs w:val="20"/>
        </w:rPr>
        <w:t>SERVICIO GEOLÓGICO COLOMBIANO – SGC</w:t>
      </w:r>
    </w:p>
    <w:p w14:paraId="2D8CEFD5" w14:textId="77777777" w:rsidR="00E763BB" w:rsidRPr="00766C08" w:rsidRDefault="00677E00" w:rsidP="00FF00DB">
      <w:pPr>
        <w:pBdr>
          <w:top w:val="nil"/>
          <w:left w:val="nil"/>
          <w:bottom w:val="nil"/>
          <w:right w:val="nil"/>
          <w:between w:val="nil"/>
        </w:pBdr>
        <w:spacing w:after="0" w:line="240" w:lineRule="auto"/>
        <w:jc w:val="both"/>
        <w:rPr>
          <w:rFonts w:ascii="Verdana" w:eastAsia="Verdana" w:hAnsi="Verdana" w:cs="Verdana"/>
          <w:sz w:val="20"/>
          <w:szCs w:val="20"/>
        </w:rPr>
      </w:pPr>
      <w:r w:rsidRPr="00766C08">
        <w:rPr>
          <w:rFonts w:ascii="Verdana" w:eastAsia="Verdana" w:hAnsi="Verdana" w:cs="Verdana"/>
          <w:sz w:val="20"/>
          <w:szCs w:val="20"/>
        </w:rPr>
        <w:t>Diagonal 53 #34-53, Bogotá</w:t>
      </w:r>
    </w:p>
    <w:p w14:paraId="12D992FA" w14:textId="77777777" w:rsidR="00E763BB" w:rsidRPr="00766C08" w:rsidRDefault="00E763BB" w:rsidP="00FF00DB">
      <w:pPr>
        <w:pBdr>
          <w:top w:val="nil"/>
          <w:left w:val="nil"/>
          <w:bottom w:val="nil"/>
          <w:right w:val="nil"/>
          <w:between w:val="nil"/>
        </w:pBdr>
        <w:spacing w:after="0" w:line="240" w:lineRule="auto"/>
        <w:jc w:val="both"/>
        <w:rPr>
          <w:rFonts w:ascii="Verdana" w:eastAsia="Verdana" w:hAnsi="Verdana" w:cs="Verdana"/>
          <w:sz w:val="20"/>
          <w:szCs w:val="20"/>
        </w:rPr>
      </w:pPr>
    </w:p>
    <w:p w14:paraId="3FE83712" w14:textId="07F6C214" w:rsidR="00E763BB" w:rsidRPr="00766C08" w:rsidRDefault="00677E00" w:rsidP="00FF00DB">
      <w:pPr>
        <w:pBdr>
          <w:top w:val="nil"/>
          <w:left w:val="nil"/>
          <w:bottom w:val="nil"/>
          <w:right w:val="nil"/>
          <w:between w:val="nil"/>
        </w:pBdr>
        <w:spacing w:after="0" w:line="240" w:lineRule="auto"/>
        <w:jc w:val="both"/>
        <w:rPr>
          <w:rFonts w:ascii="Verdana" w:eastAsia="Verdana" w:hAnsi="Verdana" w:cs="Verdana"/>
          <w:b/>
          <w:sz w:val="20"/>
          <w:szCs w:val="20"/>
        </w:rPr>
      </w:pPr>
      <w:r w:rsidRPr="00766C08">
        <w:rPr>
          <w:rFonts w:ascii="Verdana" w:eastAsia="Verdana" w:hAnsi="Verdana" w:cs="Verdana"/>
          <w:b/>
          <w:sz w:val="20"/>
          <w:szCs w:val="20"/>
        </w:rPr>
        <w:t xml:space="preserve">Referencia: Selección Abreviada de </w:t>
      </w:r>
      <w:r w:rsidR="001E6805" w:rsidRPr="00766C08">
        <w:rPr>
          <w:rFonts w:ascii="Verdana" w:eastAsia="Verdana" w:hAnsi="Verdana" w:cs="Verdana"/>
          <w:b/>
          <w:sz w:val="20"/>
          <w:szCs w:val="20"/>
        </w:rPr>
        <w:t>Subasta Inversa</w:t>
      </w:r>
      <w:r w:rsidR="008F44EC" w:rsidRPr="00766C08">
        <w:rPr>
          <w:rFonts w:ascii="Verdana" w:eastAsia="Verdana" w:hAnsi="Verdana" w:cs="Verdana"/>
          <w:b/>
          <w:sz w:val="20"/>
          <w:szCs w:val="20"/>
        </w:rPr>
        <w:t xml:space="preserve"> No. SGC-SASI</w:t>
      </w:r>
      <w:r w:rsidRPr="00766C08">
        <w:rPr>
          <w:rFonts w:ascii="Verdana" w:eastAsia="Verdana" w:hAnsi="Verdana" w:cs="Verdana"/>
          <w:b/>
          <w:sz w:val="20"/>
          <w:szCs w:val="20"/>
        </w:rPr>
        <w:t>-</w:t>
      </w:r>
      <w:r w:rsidR="00EE77A4" w:rsidRPr="00766C08">
        <w:rPr>
          <w:rFonts w:ascii="Verdana" w:eastAsia="Verdana" w:hAnsi="Verdana" w:cs="Verdana"/>
          <w:b/>
          <w:sz w:val="20"/>
          <w:szCs w:val="20"/>
        </w:rPr>
        <w:t>XXX</w:t>
      </w:r>
      <w:r w:rsidRPr="00766C08">
        <w:rPr>
          <w:rFonts w:ascii="Verdana" w:eastAsia="Verdana" w:hAnsi="Verdana" w:cs="Verdana"/>
          <w:b/>
          <w:sz w:val="20"/>
          <w:szCs w:val="20"/>
        </w:rPr>
        <w:t>-202</w:t>
      </w:r>
      <w:r w:rsidR="001E6805" w:rsidRPr="00766C08">
        <w:rPr>
          <w:rFonts w:ascii="Verdana" w:eastAsia="Verdana" w:hAnsi="Verdana" w:cs="Verdana"/>
          <w:b/>
          <w:sz w:val="20"/>
          <w:szCs w:val="20"/>
        </w:rPr>
        <w:t>6</w:t>
      </w:r>
    </w:p>
    <w:p w14:paraId="4A95747F" w14:textId="77777777" w:rsidR="00E763BB" w:rsidRPr="00766C08" w:rsidRDefault="00E763BB" w:rsidP="00FF00DB">
      <w:pPr>
        <w:pBdr>
          <w:top w:val="nil"/>
          <w:left w:val="nil"/>
          <w:bottom w:val="nil"/>
          <w:right w:val="nil"/>
          <w:between w:val="nil"/>
        </w:pBdr>
        <w:spacing w:after="0" w:line="240" w:lineRule="auto"/>
        <w:ind w:firstLine="720"/>
        <w:jc w:val="both"/>
        <w:rPr>
          <w:rFonts w:ascii="Verdana" w:eastAsia="Verdana" w:hAnsi="Verdana" w:cs="Verdana"/>
          <w:sz w:val="20"/>
          <w:szCs w:val="20"/>
        </w:rPr>
      </w:pPr>
    </w:p>
    <w:p w14:paraId="1A3C3631" w14:textId="77777777" w:rsidR="00CD6EFA" w:rsidRPr="00CD6EFA" w:rsidRDefault="00322B28" w:rsidP="00CD6EFA">
      <w:pPr>
        <w:pStyle w:val="NormalWeb"/>
        <w:spacing w:before="0" w:beforeAutospacing="0" w:after="160" w:afterAutospacing="0"/>
        <w:jc w:val="both"/>
        <w:rPr>
          <w:rFonts w:cs="Times New Roman"/>
          <w:color w:val="000000"/>
          <w:lang w:val="es-CO" w:eastAsia="es-MX"/>
        </w:rPr>
      </w:pPr>
      <w:r w:rsidRPr="00766C08">
        <w:rPr>
          <w:rFonts w:ascii="Verdana" w:eastAsia="Arial Narrow" w:hAnsi="Verdana" w:cstheme="minorHAnsi"/>
          <w:b/>
          <w:bCs/>
          <w:sz w:val="20"/>
          <w:szCs w:val="20"/>
        </w:rPr>
        <w:t>OBJETO:</w:t>
      </w:r>
      <w:r w:rsidRPr="00766C08">
        <w:rPr>
          <w:rFonts w:ascii="Verdana" w:eastAsia="Arial Narrow" w:hAnsi="Verdana" w:cstheme="minorHAnsi"/>
          <w:sz w:val="20"/>
          <w:szCs w:val="20"/>
        </w:rPr>
        <w:t xml:space="preserve"> </w:t>
      </w:r>
      <w:r w:rsidR="00CD6EFA" w:rsidRPr="00CD6EFA">
        <w:rPr>
          <w:rFonts w:ascii="Aptos" w:hAnsi="Aptos" w:cs="Times New Roman"/>
          <w:color w:val="000000"/>
          <w:sz w:val="20"/>
          <w:szCs w:val="20"/>
          <w:lang w:val="es-CO" w:eastAsia="es-MX"/>
        </w:rPr>
        <w:t xml:space="preserve">Adquisición e instalación de </w:t>
      </w:r>
      <w:proofErr w:type="gramStart"/>
      <w:r w:rsidR="00CD6EFA" w:rsidRPr="00CD6EFA">
        <w:rPr>
          <w:rFonts w:ascii="Aptos" w:hAnsi="Aptos" w:cs="Times New Roman"/>
          <w:color w:val="000000"/>
          <w:sz w:val="20"/>
          <w:szCs w:val="20"/>
          <w:lang w:val="es-CO" w:eastAsia="es-MX"/>
        </w:rPr>
        <w:t>estantería  y</w:t>
      </w:r>
      <w:proofErr w:type="gramEnd"/>
      <w:r w:rsidR="00CD6EFA" w:rsidRPr="00CD6EFA">
        <w:rPr>
          <w:rFonts w:ascii="Aptos" w:hAnsi="Aptos" w:cs="Times New Roman"/>
          <w:color w:val="000000"/>
          <w:sz w:val="20"/>
          <w:szCs w:val="20"/>
          <w:lang w:val="es-CO" w:eastAsia="es-MX"/>
        </w:rPr>
        <w:t xml:space="preserve"> mobiliario especializado para las distintas áreas del servicio geológico colombiano, conforme a las especificaciones técnicas definidas.</w:t>
      </w:r>
    </w:p>
    <w:p w14:paraId="794CDB8E" w14:textId="77777777" w:rsidR="00CD6EFA" w:rsidRPr="00CD6EFA" w:rsidRDefault="00CD6EFA" w:rsidP="00CD6EFA">
      <w:pPr>
        <w:spacing w:after="0" w:line="240" w:lineRule="auto"/>
        <w:rPr>
          <w:rFonts w:ascii="Times New Roman" w:eastAsia="Times New Roman" w:hAnsi="Times New Roman" w:cs="Times New Roman"/>
          <w:sz w:val="24"/>
          <w:szCs w:val="24"/>
          <w:lang w:eastAsia="es-MX"/>
        </w:rPr>
      </w:pPr>
    </w:p>
    <w:p w14:paraId="37885B40" w14:textId="59CEDB73" w:rsidR="00322B28" w:rsidRDefault="003A4CC6" w:rsidP="00322B28">
      <w:pPr>
        <w:spacing w:before="120" w:after="120" w:line="240" w:lineRule="auto"/>
        <w:jc w:val="both"/>
        <w:rPr>
          <w:rFonts w:ascii="Verdana" w:hAnsi="Verdana" w:cstheme="minorHAnsi"/>
          <w:sz w:val="20"/>
          <w:szCs w:val="20"/>
        </w:rPr>
      </w:pPr>
      <w:r>
        <w:rPr>
          <w:rFonts w:ascii="Verdana" w:hAnsi="Verdana" w:cstheme="minorHAnsi"/>
          <w:sz w:val="20"/>
          <w:szCs w:val="20"/>
        </w:rPr>
        <w:t xml:space="preserve">Con el </w:t>
      </w:r>
      <w:proofErr w:type="spellStart"/>
      <w:r>
        <w:rPr>
          <w:rFonts w:ascii="Verdana" w:hAnsi="Verdana" w:cstheme="minorHAnsi"/>
          <w:sz w:val="20"/>
          <w:szCs w:val="20"/>
        </w:rPr>
        <w:t>animo</w:t>
      </w:r>
      <w:proofErr w:type="spellEnd"/>
      <w:r>
        <w:rPr>
          <w:rFonts w:ascii="Verdana" w:hAnsi="Verdana" w:cstheme="minorHAnsi"/>
          <w:sz w:val="20"/>
          <w:szCs w:val="20"/>
        </w:rPr>
        <w:t xml:space="preserve"> de aplicar a la habilitación del factor técnico, manifiesto bajo l gravedad de juramento- que se entiende </w:t>
      </w:r>
      <w:r w:rsidR="00942A1F">
        <w:rPr>
          <w:rFonts w:ascii="Verdana" w:hAnsi="Verdana" w:cstheme="minorHAnsi"/>
          <w:sz w:val="20"/>
          <w:szCs w:val="20"/>
        </w:rPr>
        <w:t xml:space="preserve">presentado con la firma del presente documento-, en calidad del </w:t>
      </w:r>
      <w:proofErr w:type="spellStart"/>
      <w:r w:rsidR="00942A1F">
        <w:rPr>
          <w:rFonts w:ascii="Verdana" w:hAnsi="Verdana" w:cstheme="minorHAnsi"/>
          <w:sz w:val="20"/>
          <w:szCs w:val="20"/>
        </w:rPr>
        <w:t>resperesentante</w:t>
      </w:r>
      <w:proofErr w:type="spellEnd"/>
      <w:r w:rsidR="00942A1F">
        <w:rPr>
          <w:rFonts w:ascii="Verdana" w:hAnsi="Verdana" w:cstheme="minorHAnsi"/>
          <w:sz w:val="20"/>
          <w:szCs w:val="20"/>
        </w:rPr>
        <w:t xml:space="preserve"> legal de ( la </w:t>
      </w:r>
      <w:proofErr w:type="spellStart"/>
      <w:r w:rsidR="00942A1F">
        <w:rPr>
          <w:rFonts w:ascii="Verdana" w:hAnsi="Verdana" w:cstheme="minorHAnsi"/>
          <w:sz w:val="20"/>
          <w:szCs w:val="20"/>
        </w:rPr>
        <w:t>persoana</w:t>
      </w:r>
      <w:proofErr w:type="spellEnd"/>
      <w:r w:rsidR="00942A1F">
        <w:rPr>
          <w:rFonts w:ascii="Verdana" w:hAnsi="Verdana" w:cstheme="minorHAnsi"/>
          <w:sz w:val="20"/>
          <w:szCs w:val="20"/>
        </w:rPr>
        <w:t xml:space="preserve"> natural o jurídica oferente), </w:t>
      </w:r>
      <w:r w:rsidR="003D2C45">
        <w:rPr>
          <w:rFonts w:ascii="Verdana" w:hAnsi="Verdana" w:cstheme="minorHAnsi"/>
          <w:sz w:val="20"/>
          <w:szCs w:val="20"/>
        </w:rPr>
        <w:t xml:space="preserve">que en caso de resultar adjudicatario dentro del presente proceso de </w:t>
      </w:r>
      <w:proofErr w:type="spellStart"/>
      <w:r w:rsidR="003D2C45">
        <w:rPr>
          <w:rFonts w:ascii="Verdana" w:hAnsi="Verdana" w:cstheme="minorHAnsi"/>
          <w:sz w:val="20"/>
          <w:szCs w:val="20"/>
        </w:rPr>
        <w:t>contratacion</w:t>
      </w:r>
      <w:proofErr w:type="spellEnd"/>
      <w:r w:rsidR="003D2C45">
        <w:rPr>
          <w:rFonts w:ascii="Verdana" w:hAnsi="Verdana" w:cstheme="minorHAnsi"/>
          <w:sz w:val="20"/>
          <w:szCs w:val="20"/>
        </w:rPr>
        <w:t xml:space="preserve">, </w:t>
      </w:r>
      <w:r w:rsidR="001E6350">
        <w:rPr>
          <w:rFonts w:ascii="Verdana" w:hAnsi="Verdana" w:cstheme="minorHAnsi"/>
          <w:sz w:val="20"/>
          <w:szCs w:val="20"/>
        </w:rPr>
        <w:t xml:space="preserve">me comprometo a cumplir con las </w:t>
      </w:r>
      <w:proofErr w:type="spellStart"/>
      <w:r w:rsidR="001E6350">
        <w:rPr>
          <w:rFonts w:ascii="Verdana" w:hAnsi="Verdana" w:cstheme="minorHAnsi"/>
          <w:sz w:val="20"/>
          <w:szCs w:val="20"/>
        </w:rPr>
        <w:t>especicficacione</w:t>
      </w:r>
      <w:proofErr w:type="spellEnd"/>
      <w:r w:rsidR="001E6350">
        <w:rPr>
          <w:rFonts w:ascii="Verdana" w:hAnsi="Verdana" w:cstheme="minorHAnsi"/>
          <w:sz w:val="20"/>
          <w:szCs w:val="20"/>
        </w:rPr>
        <w:t xml:space="preserve"> técnicas exigidas para los </w:t>
      </w:r>
      <w:proofErr w:type="spellStart"/>
      <w:r w:rsidR="001E6350">
        <w:rPr>
          <w:rFonts w:ascii="Verdana" w:hAnsi="Verdana" w:cstheme="minorHAnsi"/>
          <w:sz w:val="20"/>
          <w:szCs w:val="20"/>
        </w:rPr>
        <w:t>ltes</w:t>
      </w:r>
      <w:proofErr w:type="spellEnd"/>
      <w:r w:rsidR="001E6350">
        <w:rPr>
          <w:rFonts w:ascii="Verdana" w:hAnsi="Verdana" w:cstheme="minorHAnsi"/>
          <w:sz w:val="20"/>
          <w:szCs w:val="20"/>
        </w:rPr>
        <w:t xml:space="preserve"> a los cuales presento oferta, </w:t>
      </w:r>
      <w:r w:rsidR="00A14948">
        <w:rPr>
          <w:rFonts w:ascii="Verdana" w:hAnsi="Verdana" w:cstheme="minorHAnsi"/>
          <w:sz w:val="20"/>
          <w:szCs w:val="20"/>
        </w:rPr>
        <w:t xml:space="preserve">garantizando el cumplimiento integral de los requisitos </w:t>
      </w:r>
      <w:proofErr w:type="spellStart"/>
      <w:r w:rsidR="00A14948">
        <w:rPr>
          <w:rFonts w:ascii="Verdana" w:hAnsi="Verdana" w:cstheme="minorHAnsi"/>
          <w:sz w:val="20"/>
          <w:szCs w:val="20"/>
        </w:rPr>
        <w:t>esteblecidos</w:t>
      </w:r>
      <w:proofErr w:type="spellEnd"/>
      <w:r w:rsidR="00A14948">
        <w:rPr>
          <w:rFonts w:ascii="Verdana" w:hAnsi="Verdana" w:cstheme="minorHAnsi"/>
          <w:sz w:val="20"/>
          <w:szCs w:val="20"/>
        </w:rPr>
        <w:t xml:space="preserve"> para cada uno de ellos, conforme a lo indicado </w:t>
      </w:r>
      <w:r w:rsidR="004455AD">
        <w:rPr>
          <w:rFonts w:ascii="Verdana" w:hAnsi="Verdana" w:cstheme="minorHAnsi"/>
          <w:sz w:val="20"/>
          <w:szCs w:val="20"/>
        </w:rPr>
        <w:t xml:space="preserve">en el anexo técnico. </w:t>
      </w:r>
    </w:p>
    <w:p w14:paraId="0F6DEEDD" w14:textId="77777777" w:rsidR="004455AD" w:rsidRDefault="004455AD" w:rsidP="00322B28">
      <w:pPr>
        <w:spacing w:before="120" w:after="120" w:line="240" w:lineRule="auto"/>
        <w:jc w:val="both"/>
        <w:rPr>
          <w:rFonts w:ascii="Verdana" w:hAnsi="Verdana" w:cstheme="minorHAnsi"/>
          <w:sz w:val="20"/>
          <w:szCs w:val="20"/>
        </w:rPr>
      </w:pPr>
    </w:p>
    <w:p w14:paraId="1F569B77" w14:textId="75759337" w:rsidR="004455AD" w:rsidRDefault="004455AD" w:rsidP="00322B28">
      <w:pPr>
        <w:spacing w:before="120" w:after="120" w:line="240" w:lineRule="auto"/>
        <w:jc w:val="both"/>
        <w:rPr>
          <w:rFonts w:ascii="Verdana" w:hAnsi="Verdana" w:cstheme="minorHAnsi"/>
          <w:sz w:val="20"/>
          <w:szCs w:val="20"/>
        </w:rPr>
      </w:pPr>
      <w:r>
        <w:rPr>
          <w:rFonts w:ascii="Verdana" w:hAnsi="Verdana" w:cstheme="minorHAnsi"/>
          <w:sz w:val="20"/>
          <w:szCs w:val="20"/>
        </w:rPr>
        <w:t xml:space="preserve">El proponente deberá indicar expresamente a que lotes presenta su propuesta, </w:t>
      </w:r>
      <w:proofErr w:type="spellStart"/>
      <w:r>
        <w:rPr>
          <w:rFonts w:ascii="Verdana" w:hAnsi="Verdana" w:cstheme="minorHAnsi"/>
          <w:sz w:val="20"/>
          <w:szCs w:val="20"/>
        </w:rPr>
        <w:t>marcadno</w:t>
      </w:r>
      <w:proofErr w:type="spellEnd"/>
      <w:r>
        <w:rPr>
          <w:rFonts w:ascii="Verdana" w:hAnsi="Verdana" w:cstheme="minorHAnsi"/>
          <w:sz w:val="20"/>
          <w:szCs w:val="20"/>
        </w:rPr>
        <w:t xml:space="preserve"> con una “X” o señalando </w:t>
      </w:r>
      <w:r w:rsidR="00180994">
        <w:rPr>
          <w:rFonts w:ascii="Verdana" w:hAnsi="Verdana" w:cstheme="minorHAnsi"/>
          <w:sz w:val="20"/>
          <w:szCs w:val="20"/>
        </w:rPr>
        <w:t xml:space="preserve">en la tabla siguiente los lotes objeto de su oferta y con los cuales acredita el cumplimiento técnico </w:t>
      </w:r>
      <w:proofErr w:type="spellStart"/>
      <w:r w:rsidR="00180994">
        <w:rPr>
          <w:rFonts w:ascii="Verdana" w:hAnsi="Verdana" w:cstheme="minorHAnsi"/>
          <w:sz w:val="20"/>
          <w:szCs w:val="20"/>
        </w:rPr>
        <w:t>requrdido</w:t>
      </w:r>
      <w:proofErr w:type="spellEnd"/>
      <w:r w:rsidR="00180994">
        <w:rPr>
          <w:rFonts w:ascii="Verdana" w:hAnsi="Verdana" w:cstheme="minorHAnsi"/>
          <w:sz w:val="20"/>
          <w:szCs w:val="20"/>
        </w:rPr>
        <w:t xml:space="preserve">: </w:t>
      </w:r>
    </w:p>
    <w:p w14:paraId="4B10A241" w14:textId="77777777" w:rsidR="00180994" w:rsidRDefault="00180994" w:rsidP="00322B28">
      <w:pPr>
        <w:spacing w:before="120" w:after="120" w:line="240" w:lineRule="auto"/>
        <w:jc w:val="both"/>
        <w:rPr>
          <w:rFonts w:ascii="Verdana" w:hAnsi="Verdana" w:cstheme="minorHAnsi"/>
          <w:sz w:val="20"/>
          <w:szCs w:val="20"/>
        </w:rPr>
      </w:pPr>
    </w:p>
    <w:tbl>
      <w:tblPr>
        <w:tblStyle w:val="Tablaconcuadrcula"/>
        <w:tblW w:w="0" w:type="auto"/>
        <w:tblLook w:val="04A0" w:firstRow="1" w:lastRow="0" w:firstColumn="1" w:lastColumn="0" w:noHBand="0" w:noVBand="1"/>
      </w:tblPr>
      <w:tblGrid>
        <w:gridCol w:w="1271"/>
        <w:gridCol w:w="4961"/>
        <w:gridCol w:w="3119"/>
      </w:tblGrid>
      <w:tr w:rsidR="00180994" w14:paraId="3417AD31" w14:textId="77777777" w:rsidTr="00180994">
        <w:tc>
          <w:tcPr>
            <w:tcW w:w="1271" w:type="dxa"/>
          </w:tcPr>
          <w:p w14:paraId="14C32184" w14:textId="51BE3FC2" w:rsidR="00180994" w:rsidRPr="00180994" w:rsidRDefault="00180994" w:rsidP="00322B28">
            <w:pPr>
              <w:spacing w:before="120" w:after="120" w:line="240" w:lineRule="auto"/>
              <w:jc w:val="both"/>
              <w:rPr>
                <w:rFonts w:ascii="Verdana" w:hAnsi="Verdana" w:cstheme="minorHAnsi"/>
                <w:b/>
                <w:bCs/>
                <w:sz w:val="20"/>
                <w:szCs w:val="20"/>
              </w:rPr>
            </w:pPr>
            <w:r>
              <w:rPr>
                <w:rFonts w:ascii="Verdana" w:hAnsi="Verdana" w:cstheme="minorHAnsi"/>
                <w:b/>
                <w:bCs/>
                <w:sz w:val="20"/>
                <w:szCs w:val="20"/>
              </w:rPr>
              <w:t>No. De LOTE</w:t>
            </w:r>
          </w:p>
        </w:tc>
        <w:tc>
          <w:tcPr>
            <w:tcW w:w="4961" w:type="dxa"/>
          </w:tcPr>
          <w:p w14:paraId="1CE9719D" w14:textId="3777CD91" w:rsidR="00180994" w:rsidRPr="00180994" w:rsidRDefault="00180994" w:rsidP="00322B28">
            <w:pPr>
              <w:spacing w:before="120" w:after="120" w:line="240" w:lineRule="auto"/>
              <w:jc w:val="both"/>
              <w:rPr>
                <w:rFonts w:ascii="Verdana" w:hAnsi="Verdana" w:cstheme="minorHAnsi"/>
                <w:b/>
                <w:bCs/>
                <w:sz w:val="20"/>
                <w:szCs w:val="20"/>
              </w:rPr>
            </w:pPr>
            <w:r>
              <w:rPr>
                <w:rFonts w:ascii="Verdana" w:hAnsi="Verdana" w:cstheme="minorHAnsi"/>
                <w:b/>
                <w:bCs/>
                <w:sz w:val="20"/>
                <w:szCs w:val="20"/>
              </w:rPr>
              <w:t>NOMBRE DE LOTE</w:t>
            </w:r>
          </w:p>
        </w:tc>
        <w:tc>
          <w:tcPr>
            <w:tcW w:w="3119" w:type="dxa"/>
          </w:tcPr>
          <w:p w14:paraId="42B85167" w14:textId="520434D9" w:rsidR="00180994" w:rsidRPr="00180994" w:rsidRDefault="00180994" w:rsidP="00322B28">
            <w:pPr>
              <w:spacing w:before="120" w:after="120" w:line="240" w:lineRule="auto"/>
              <w:jc w:val="both"/>
              <w:rPr>
                <w:rFonts w:ascii="Verdana" w:hAnsi="Verdana" w:cstheme="minorHAnsi"/>
                <w:b/>
                <w:bCs/>
                <w:sz w:val="20"/>
                <w:szCs w:val="20"/>
              </w:rPr>
            </w:pPr>
            <w:r>
              <w:rPr>
                <w:rFonts w:ascii="Verdana" w:hAnsi="Verdana" w:cstheme="minorHAnsi"/>
                <w:b/>
                <w:bCs/>
                <w:sz w:val="20"/>
                <w:szCs w:val="20"/>
              </w:rPr>
              <w:t>PRESENTA OFERTA</w:t>
            </w:r>
          </w:p>
        </w:tc>
      </w:tr>
      <w:tr w:rsidR="00180994" w14:paraId="293EDCEF" w14:textId="77777777" w:rsidTr="00180994">
        <w:tc>
          <w:tcPr>
            <w:tcW w:w="1271" w:type="dxa"/>
          </w:tcPr>
          <w:p w14:paraId="0B5C034D" w14:textId="066C454C" w:rsidR="00180994" w:rsidRDefault="00180994" w:rsidP="00180994">
            <w:pPr>
              <w:spacing w:before="120" w:after="120" w:line="240" w:lineRule="auto"/>
              <w:jc w:val="center"/>
              <w:rPr>
                <w:rFonts w:ascii="Verdana" w:hAnsi="Verdana" w:cstheme="minorHAnsi"/>
                <w:sz w:val="20"/>
                <w:szCs w:val="20"/>
              </w:rPr>
            </w:pPr>
            <w:r>
              <w:rPr>
                <w:rFonts w:ascii="Verdana" w:hAnsi="Verdana" w:cstheme="minorHAnsi"/>
                <w:sz w:val="20"/>
                <w:szCs w:val="20"/>
              </w:rPr>
              <w:t>1</w:t>
            </w:r>
          </w:p>
        </w:tc>
        <w:tc>
          <w:tcPr>
            <w:tcW w:w="4961" w:type="dxa"/>
          </w:tcPr>
          <w:p w14:paraId="63F753EC" w14:textId="408915E6" w:rsidR="00180994" w:rsidRDefault="00180994" w:rsidP="00322B28">
            <w:pPr>
              <w:spacing w:before="120" w:after="120" w:line="240" w:lineRule="auto"/>
              <w:jc w:val="both"/>
              <w:rPr>
                <w:rFonts w:ascii="Verdana" w:hAnsi="Verdana" w:cstheme="minorHAnsi"/>
                <w:sz w:val="20"/>
                <w:szCs w:val="20"/>
              </w:rPr>
            </w:pPr>
            <w:r>
              <w:rPr>
                <w:rFonts w:ascii="Verdana" w:hAnsi="Verdana" w:cstheme="minorHAnsi"/>
                <w:sz w:val="20"/>
                <w:szCs w:val="20"/>
              </w:rPr>
              <w:t>LOTE 1</w:t>
            </w:r>
          </w:p>
        </w:tc>
        <w:tc>
          <w:tcPr>
            <w:tcW w:w="3119" w:type="dxa"/>
          </w:tcPr>
          <w:p w14:paraId="225B725B" w14:textId="77777777" w:rsidR="00180994" w:rsidRDefault="00180994" w:rsidP="00322B28">
            <w:pPr>
              <w:spacing w:before="120" w:after="120" w:line="240" w:lineRule="auto"/>
              <w:jc w:val="both"/>
              <w:rPr>
                <w:rFonts w:ascii="Verdana" w:hAnsi="Verdana" w:cstheme="minorHAnsi"/>
                <w:sz w:val="20"/>
                <w:szCs w:val="20"/>
              </w:rPr>
            </w:pPr>
          </w:p>
        </w:tc>
      </w:tr>
      <w:tr w:rsidR="00180994" w14:paraId="09C57666" w14:textId="77777777" w:rsidTr="00180994">
        <w:tc>
          <w:tcPr>
            <w:tcW w:w="1271" w:type="dxa"/>
          </w:tcPr>
          <w:p w14:paraId="6BAE886D" w14:textId="02AB2DA2" w:rsidR="00180994" w:rsidRDefault="00180994" w:rsidP="00180994">
            <w:pPr>
              <w:spacing w:before="120" w:after="120" w:line="240" w:lineRule="auto"/>
              <w:jc w:val="center"/>
              <w:rPr>
                <w:rFonts w:ascii="Verdana" w:hAnsi="Verdana" w:cstheme="minorHAnsi"/>
                <w:sz w:val="20"/>
                <w:szCs w:val="20"/>
              </w:rPr>
            </w:pPr>
            <w:r>
              <w:rPr>
                <w:rFonts w:ascii="Verdana" w:hAnsi="Verdana" w:cstheme="minorHAnsi"/>
                <w:sz w:val="20"/>
                <w:szCs w:val="20"/>
              </w:rPr>
              <w:t>2</w:t>
            </w:r>
          </w:p>
        </w:tc>
        <w:tc>
          <w:tcPr>
            <w:tcW w:w="4961" w:type="dxa"/>
          </w:tcPr>
          <w:p w14:paraId="21B4A201" w14:textId="5B81D194" w:rsidR="00180994" w:rsidRDefault="00180994" w:rsidP="00322B28">
            <w:pPr>
              <w:spacing w:before="120" w:after="120" w:line="240" w:lineRule="auto"/>
              <w:jc w:val="both"/>
              <w:rPr>
                <w:rFonts w:ascii="Verdana" w:hAnsi="Verdana" w:cstheme="minorHAnsi"/>
                <w:sz w:val="20"/>
                <w:szCs w:val="20"/>
              </w:rPr>
            </w:pPr>
            <w:r>
              <w:rPr>
                <w:rFonts w:ascii="Verdana" w:hAnsi="Verdana" w:cstheme="minorHAnsi"/>
                <w:sz w:val="20"/>
                <w:szCs w:val="20"/>
              </w:rPr>
              <w:t>LOTE 2</w:t>
            </w:r>
          </w:p>
        </w:tc>
        <w:tc>
          <w:tcPr>
            <w:tcW w:w="3119" w:type="dxa"/>
          </w:tcPr>
          <w:p w14:paraId="29B7C320" w14:textId="77777777" w:rsidR="00180994" w:rsidRDefault="00180994" w:rsidP="00322B28">
            <w:pPr>
              <w:spacing w:before="120" w:after="120" w:line="240" w:lineRule="auto"/>
              <w:jc w:val="both"/>
              <w:rPr>
                <w:rFonts w:ascii="Verdana" w:hAnsi="Verdana" w:cstheme="minorHAnsi"/>
                <w:sz w:val="20"/>
                <w:szCs w:val="20"/>
              </w:rPr>
            </w:pPr>
          </w:p>
        </w:tc>
      </w:tr>
      <w:tr w:rsidR="00180994" w14:paraId="691EA7F6" w14:textId="77777777" w:rsidTr="00180994">
        <w:tc>
          <w:tcPr>
            <w:tcW w:w="1271" w:type="dxa"/>
          </w:tcPr>
          <w:p w14:paraId="775BDD60" w14:textId="7C025C17" w:rsidR="00180994" w:rsidRDefault="00180994" w:rsidP="00180994">
            <w:pPr>
              <w:spacing w:before="120" w:after="120" w:line="240" w:lineRule="auto"/>
              <w:jc w:val="center"/>
              <w:rPr>
                <w:rFonts w:ascii="Verdana" w:hAnsi="Verdana" w:cstheme="minorHAnsi"/>
                <w:sz w:val="20"/>
                <w:szCs w:val="20"/>
              </w:rPr>
            </w:pPr>
            <w:r>
              <w:rPr>
                <w:rFonts w:ascii="Verdana" w:hAnsi="Verdana" w:cstheme="minorHAnsi"/>
                <w:sz w:val="20"/>
                <w:szCs w:val="20"/>
              </w:rPr>
              <w:t>3</w:t>
            </w:r>
          </w:p>
        </w:tc>
        <w:tc>
          <w:tcPr>
            <w:tcW w:w="4961" w:type="dxa"/>
          </w:tcPr>
          <w:p w14:paraId="1A48A02B" w14:textId="0BA5D106" w:rsidR="00180994" w:rsidRDefault="00180994" w:rsidP="00322B28">
            <w:pPr>
              <w:spacing w:before="120" w:after="120" w:line="240" w:lineRule="auto"/>
              <w:jc w:val="both"/>
              <w:rPr>
                <w:rFonts w:ascii="Verdana" w:hAnsi="Verdana" w:cstheme="minorHAnsi"/>
                <w:sz w:val="20"/>
                <w:szCs w:val="20"/>
              </w:rPr>
            </w:pPr>
            <w:r>
              <w:rPr>
                <w:rFonts w:ascii="Verdana" w:hAnsi="Verdana" w:cstheme="minorHAnsi"/>
                <w:sz w:val="20"/>
                <w:szCs w:val="20"/>
              </w:rPr>
              <w:t>LOTE 3</w:t>
            </w:r>
          </w:p>
        </w:tc>
        <w:tc>
          <w:tcPr>
            <w:tcW w:w="3119" w:type="dxa"/>
          </w:tcPr>
          <w:p w14:paraId="6F35417F" w14:textId="77777777" w:rsidR="00180994" w:rsidRDefault="00180994" w:rsidP="00322B28">
            <w:pPr>
              <w:spacing w:before="120" w:after="120" w:line="240" w:lineRule="auto"/>
              <w:jc w:val="both"/>
              <w:rPr>
                <w:rFonts w:ascii="Verdana" w:hAnsi="Verdana" w:cstheme="minorHAnsi"/>
                <w:sz w:val="20"/>
                <w:szCs w:val="20"/>
              </w:rPr>
            </w:pPr>
          </w:p>
        </w:tc>
      </w:tr>
    </w:tbl>
    <w:p w14:paraId="6338175F" w14:textId="77777777" w:rsidR="00180994" w:rsidRDefault="00180994" w:rsidP="00322B28">
      <w:pPr>
        <w:spacing w:before="120" w:after="120" w:line="240" w:lineRule="auto"/>
        <w:jc w:val="both"/>
        <w:rPr>
          <w:rFonts w:ascii="Verdana" w:hAnsi="Verdana" w:cstheme="minorHAnsi"/>
          <w:sz w:val="20"/>
          <w:szCs w:val="20"/>
        </w:rPr>
      </w:pPr>
    </w:p>
    <w:p w14:paraId="53DED637" w14:textId="77777777" w:rsidR="001C2880" w:rsidRDefault="001C2880" w:rsidP="00322B28">
      <w:pPr>
        <w:spacing w:before="120" w:after="120" w:line="240" w:lineRule="auto"/>
        <w:jc w:val="both"/>
        <w:rPr>
          <w:rFonts w:ascii="Verdana" w:hAnsi="Verdana" w:cstheme="minorHAnsi"/>
          <w:sz w:val="20"/>
          <w:szCs w:val="20"/>
        </w:rPr>
      </w:pPr>
    </w:p>
    <w:p w14:paraId="261E37E4" w14:textId="77777777" w:rsidR="001C2880" w:rsidRDefault="001C2880" w:rsidP="001C2880">
      <w:pPr>
        <w:jc w:val="center"/>
        <w:rPr>
          <w:rFonts w:ascii="Verdana" w:eastAsia="Verdana" w:hAnsi="Verdana" w:cs="Verdana"/>
          <w:b/>
          <w:bCs/>
        </w:rPr>
      </w:pPr>
      <w:r>
        <w:rPr>
          <w:rFonts w:ascii="Verdana" w:eastAsia="Verdana" w:hAnsi="Verdana" w:cs="Verdana"/>
          <w:b/>
          <w:bCs/>
        </w:rPr>
        <w:t>ESPECIFICACIONES TECNICAS MINIMAS – FICHA TÉCNICA</w:t>
      </w:r>
    </w:p>
    <w:p w14:paraId="7052FFAA" w14:textId="77777777" w:rsidR="001C2880" w:rsidRDefault="001C2880" w:rsidP="001C2880">
      <w:pPr>
        <w:rPr>
          <w:rFonts w:ascii="Verdana" w:eastAsia="Verdana" w:hAnsi="Verdana" w:cs="Verdana"/>
          <w:b/>
          <w:bCs/>
        </w:rPr>
      </w:pPr>
    </w:p>
    <w:p w14:paraId="3B2714CB" w14:textId="1853C4E3" w:rsidR="001C2880" w:rsidRDefault="001C2880" w:rsidP="001C2880">
      <w:pPr>
        <w:jc w:val="both"/>
        <w:rPr>
          <w:rFonts w:ascii="Verdana" w:eastAsia="Verdana" w:hAnsi="Verdana" w:cs="Verdana"/>
          <w:b/>
          <w:bCs/>
        </w:rPr>
      </w:pPr>
      <w:r>
        <w:rPr>
          <w:rFonts w:ascii="Verdana" w:eastAsia="Verdana" w:hAnsi="Verdana" w:cs="Verdana"/>
          <w:b/>
          <w:bCs/>
        </w:rPr>
        <w:t xml:space="preserve">OBJETO: </w:t>
      </w:r>
      <w:r w:rsidR="00F5232A" w:rsidRPr="00F5232A">
        <w:rPr>
          <w:rFonts w:ascii="Verdana" w:eastAsia="Verdana" w:hAnsi="Verdana" w:cs="Verdana"/>
          <w:b/>
          <w:bCs/>
        </w:rPr>
        <w:t>Adquisición e instalación de estantería y/o mobiliario especializado para las distintas áreas del Servicio Geológico Colombiano, conforme a las especificaciones técnicas definidas</w:t>
      </w:r>
      <w:r>
        <w:rPr>
          <w:rFonts w:ascii="Verdana" w:eastAsia="Verdana" w:hAnsi="Verdana" w:cs="Verdana"/>
          <w:b/>
          <w:bCs/>
        </w:rPr>
        <w:t>.</w:t>
      </w:r>
    </w:p>
    <w:p w14:paraId="65558922" w14:textId="77777777" w:rsidR="001C2880" w:rsidRDefault="001C2880" w:rsidP="001C2880">
      <w:pPr>
        <w:rPr>
          <w:rFonts w:ascii="Verdana" w:eastAsia="Verdana" w:hAnsi="Verdana" w:cs="Verdana"/>
          <w:b/>
          <w:bCs/>
        </w:rPr>
      </w:pPr>
      <w:r>
        <w:rPr>
          <w:rFonts w:ascii="Verdana" w:eastAsia="Verdana" w:hAnsi="Verdana" w:cs="Verdana"/>
          <w:b/>
          <w:bCs/>
        </w:rPr>
        <w:t xml:space="preserve">LOTE 1: </w:t>
      </w:r>
    </w:p>
    <w:p w14:paraId="1D7AD1F1" w14:textId="77777777" w:rsidR="001C2880" w:rsidRDefault="001C2880" w:rsidP="001C2880">
      <w:pPr>
        <w:widowControl w:val="0"/>
        <w:pBdr>
          <w:top w:val="nil"/>
          <w:left w:val="nil"/>
          <w:bottom w:val="nil"/>
          <w:right w:val="nil"/>
          <w:between w:val="nil"/>
        </w:pBdr>
        <w:spacing w:before="279" w:after="0" w:line="240" w:lineRule="auto"/>
        <w:ind w:left="360"/>
        <w:jc w:val="both"/>
        <w:rPr>
          <w:rFonts w:ascii="Verdana" w:eastAsia="Verdana" w:hAnsi="Verdana" w:cs="Verdana"/>
          <w:color w:val="000000"/>
        </w:rPr>
      </w:pPr>
      <w:r>
        <w:rPr>
          <w:rFonts w:ascii="Verdana" w:eastAsia="Verdana" w:hAnsi="Verdana" w:cs="Verdana"/>
          <w:color w:val="000000"/>
        </w:rPr>
        <w:lastRenderedPageBreak/>
        <w:t>La contratación comprende:</w:t>
      </w:r>
    </w:p>
    <w:p w14:paraId="0BD4D64F" w14:textId="77777777" w:rsidR="001C2880" w:rsidRDefault="001C2880" w:rsidP="001C2880">
      <w:pPr>
        <w:widowControl w:val="0"/>
        <w:numPr>
          <w:ilvl w:val="0"/>
          <w:numId w:val="72"/>
        </w:numPr>
        <w:pBdr>
          <w:top w:val="nil"/>
          <w:left w:val="nil"/>
          <w:bottom w:val="nil"/>
          <w:right w:val="nil"/>
          <w:between w:val="nil"/>
        </w:pBdr>
        <w:tabs>
          <w:tab w:val="left" w:pos="1080"/>
        </w:tabs>
        <w:spacing w:before="280" w:after="0" w:line="291" w:lineRule="auto"/>
        <w:rPr>
          <w:color w:val="000000"/>
        </w:rPr>
      </w:pPr>
      <w:r>
        <w:rPr>
          <w:rFonts w:ascii="Verdana" w:eastAsia="Verdana" w:hAnsi="Verdana" w:cs="Verdana"/>
          <w:color w:val="000000"/>
        </w:rPr>
        <w:t xml:space="preserve">Suministro de 77 módulos de estantería metálica </w:t>
      </w:r>
      <w:proofErr w:type="spellStart"/>
      <w:r>
        <w:rPr>
          <w:rFonts w:ascii="Verdana" w:eastAsia="Verdana" w:hAnsi="Verdana" w:cs="Verdana"/>
          <w:color w:val="000000"/>
        </w:rPr>
        <w:t>semipesada</w:t>
      </w:r>
      <w:proofErr w:type="spellEnd"/>
    </w:p>
    <w:p w14:paraId="7F2E3A4F" w14:textId="77777777" w:rsidR="001C2880" w:rsidRDefault="001C2880" w:rsidP="001C2880">
      <w:pPr>
        <w:widowControl w:val="0"/>
        <w:numPr>
          <w:ilvl w:val="0"/>
          <w:numId w:val="72"/>
        </w:numPr>
        <w:pBdr>
          <w:top w:val="nil"/>
          <w:left w:val="nil"/>
          <w:bottom w:val="nil"/>
          <w:right w:val="nil"/>
          <w:between w:val="nil"/>
        </w:pBdr>
        <w:tabs>
          <w:tab w:val="left" w:pos="1080"/>
        </w:tabs>
        <w:spacing w:after="0" w:line="240" w:lineRule="auto"/>
        <w:ind w:right="357"/>
        <w:rPr>
          <w:color w:val="000000"/>
        </w:rPr>
      </w:pPr>
      <w:r>
        <w:rPr>
          <w:rFonts w:ascii="Verdana" w:eastAsia="Verdana" w:hAnsi="Verdana" w:cs="Verdana"/>
          <w:color w:val="000000"/>
        </w:rPr>
        <w:t>Transporte hasta las instalaciones del SGC y CINTOTECA Nelson Rodríguez Pinilla</w:t>
      </w:r>
    </w:p>
    <w:p w14:paraId="2B7FEFF2" w14:textId="77777777" w:rsidR="001C2880" w:rsidRDefault="001C2880" w:rsidP="001C2880">
      <w:pPr>
        <w:widowControl w:val="0"/>
        <w:numPr>
          <w:ilvl w:val="0"/>
          <w:numId w:val="72"/>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Instalación, nivelación y anclaje estructural</w:t>
      </w:r>
    </w:p>
    <w:p w14:paraId="6624EB82" w14:textId="77777777" w:rsidR="001C2880" w:rsidRDefault="001C2880" w:rsidP="001C2880">
      <w:pPr>
        <w:widowControl w:val="0"/>
        <w:numPr>
          <w:ilvl w:val="0"/>
          <w:numId w:val="72"/>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Certificación de capacidad de carga emitida por el fabricante</w:t>
      </w:r>
    </w:p>
    <w:p w14:paraId="316BB6D7" w14:textId="77777777" w:rsidR="001C2880" w:rsidRDefault="001C2880" w:rsidP="001C2880">
      <w:pPr>
        <w:widowControl w:val="0"/>
        <w:numPr>
          <w:ilvl w:val="0"/>
          <w:numId w:val="72"/>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Garantía mínima de calidad</w:t>
      </w:r>
    </w:p>
    <w:p w14:paraId="0C521D11" w14:textId="77777777" w:rsidR="001C2880" w:rsidRDefault="001C2880" w:rsidP="001C2880">
      <w:pPr>
        <w:widowControl w:val="0"/>
        <w:numPr>
          <w:ilvl w:val="0"/>
          <w:numId w:val="72"/>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Capacitación básica sobre uso, operación y mantenimiento</w:t>
      </w:r>
    </w:p>
    <w:p w14:paraId="4531C92D" w14:textId="77777777" w:rsidR="001C2880" w:rsidRDefault="001C2880" w:rsidP="001C2880">
      <w:pPr>
        <w:pStyle w:val="Ttulo1"/>
        <w:numPr>
          <w:ilvl w:val="0"/>
          <w:numId w:val="74"/>
        </w:numPr>
        <w:tabs>
          <w:tab w:val="left" w:pos="1318"/>
        </w:tabs>
        <w:ind w:left="1318" w:hanging="337"/>
        <w:rPr>
          <w:color w:val="000000"/>
        </w:rPr>
      </w:pPr>
      <w:r>
        <w:rPr>
          <w:rFonts w:ascii="Verdana" w:eastAsia="Verdana" w:hAnsi="Verdana" w:cs="Verdana"/>
          <w:color w:val="000000"/>
          <w:sz w:val="22"/>
          <w:szCs w:val="22"/>
        </w:rPr>
        <w:t>Clasificación UNSPSC</w:t>
      </w:r>
    </w:p>
    <w:p w14:paraId="21FF9F70" w14:textId="77777777" w:rsidR="001C2880" w:rsidRDefault="001C2880" w:rsidP="001C2880">
      <w:pPr>
        <w:widowControl w:val="0"/>
        <w:pBdr>
          <w:top w:val="nil"/>
          <w:left w:val="nil"/>
          <w:bottom w:val="nil"/>
          <w:right w:val="nil"/>
          <w:between w:val="nil"/>
        </w:pBdr>
        <w:spacing w:after="0" w:line="240" w:lineRule="auto"/>
        <w:rPr>
          <w:rFonts w:ascii="Verdana" w:eastAsia="Verdana" w:hAnsi="Verdana" w:cs="Verdana"/>
          <w:b/>
          <w:bCs/>
          <w:color w:val="000000"/>
        </w:rPr>
      </w:pPr>
    </w:p>
    <w:tbl>
      <w:tblPr>
        <w:tblW w:w="9073" w:type="dxa"/>
        <w:tblInd w:w="5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70"/>
        <w:gridCol w:w="2342"/>
        <w:gridCol w:w="1104"/>
        <w:gridCol w:w="1800"/>
        <w:gridCol w:w="1248"/>
        <w:gridCol w:w="1609"/>
      </w:tblGrid>
      <w:tr w:rsidR="001C2880" w14:paraId="3F1B2FF5" w14:textId="77777777" w:rsidTr="00DF0E7C">
        <w:trPr>
          <w:trHeight w:val="213"/>
        </w:trPr>
        <w:tc>
          <w:tcPr>
            <w:tcW w:w="3313" w:type="dxa"/>
            <w:gridSpan w:val="2"/>
            <w:shd w:val="clear" w:color="auto" w:fill="C3D59A"/>
          </w:tcPr>
          <w:p w14:paraId="6694483A" w14:textId="77777777" w:rsidR="001C2880" w:rsidRDefault="001C2880" w:rsidP="00DF0E7C">
            <w:pPr>
              <w:pBdr>
                <w:top w:val="nil"/>
                <w:left w:val="nil"/>
                <w:bottom w:val="nil"/>
                <w:right w:val="nil"/>
                <w:between w:val="nil"/>
              </w:pBdr>
              <w:spacing w:before="149" w:line="274" w:lineRule="auto"/>
              <w:ind w:left="1070"/>
              <w:rPr>
                <w:rFonts w:ascii="Verdana" w:eastAsia="Verdana" w:hAnsi="Verdana" w:cs="Verdana"/>
                <w:b/>
                <w:bCs/>
                <w:color w:val="000000"/>
              </w:rPr>
            </w:pPr>
            <w:r>
              <w:rPr>
                <w:rFonts w:ascii="Verdana" w:eastAsia="Verdana" w:hAnsi="Verdana" w:cs="Verdana"/>
                <w:b/>
                <w:bCs/>
                <w:color w:val="000000"/>
              </w:rPr>
              <w:t>Segmento</w:t>
            </w:r>
          </w:p>
        </w:tc>
        <w:tc>
          <w:tcPr>
            <w:tcW w:w="2904" w:type="dxa"/>
            <w:gridSpan w:val="2"/>
            <w:shd w:val="clear" w:color="auto" w:fill="C3D59A"/>
          </w:tcPr>
          <w:p w14:paraId="61A3D048" w14:textId="77777777" w:rsidR="001C2880" w:rsidRDefault="001C2880" w:rsidP="00DF0E7C">
            <w:pPr>
              <w:pBdr>
                <w:top w:val="nil"/>
                <w:left w:val="nil"/>
                <w:bottom w:val="nil"/>
                <w:right w:val="nil"/>
                <w:between w:val="nil"/>
              </w:pBdr>
              <w:spacing w:before="149" w:line="274" w:lineRule="auto"/>
              <w:ind w:left="1048"/>
              <w:rPr>
                <w:rFonts w:ascii="Verdana" w:eastAsia="Verdana" w:hAnsi="Verdana" w:cs="Verdana"/>
                <w:b/>
                <w:bCs/>
                <w:color w:val="000000"/>
              </w:rPr>
            </w:pPr>
            <w:r>
              <w:rPr>
                <w:rFonts w:ascii="Verdana" w:eastAsia="Verdana" w:hAnsi="Verdana" w:cs="Verdana"/>
                <w:b/>
                <w:bCs/>
                <w:color w:val="000000"/>
              </w:rPr>
              <w:t>Familia</w:t>
            </w:r>
          </w:p>
        </w:tc>
        <w:tc>
          <w:tcPr>
            <w:tcW w:w="2857" w:type="dxa"/>
            <w:gridSpan w:val="2"/>
            <w:shd w:val="clear" w:color="auto" w:fill="C3D59A"/>
          </w:tcPr>
          <w:p w14:paraId="647A339E" w14:textId="77777777" w:rsidR="001C2880" w:rsidRDefault="001C2880" w:rsidP="00DF0E7C">
            <w:pPr>
              <w:pBdr>
                <w:top w:val="nil"/>
                <w:left w:val="nil"/>
                <w:bottom w:val="nil"/>
                <w:right w:val="nil"/>
                <w:between w:val="nil"/>
              </w:pBdr>
              <w:spacing w:before="149" w:line="274" w:lineRule="auto"/>
              <w:ind w:left="96"/>
              <w:jc w:val="center"/>
              <w:rPr>
                <w:rFonts w:ascii="Verdana" w:eastAsia="Verdana" w:hAnsi="Verdana" w:cs="Verdana"/>
                <w:b/>
                <w:bCs/>
                <w:color w:val="000000"/>
              </w:rPr>
            </w:pPr>
            <w:r>
              <w:rPr>
                <w:rFonts w:ascii="Verdana" w:eastAsia="Verdana" w:hAnsi="Verdana" w:cs="Verdana"/>
                <w:b/>
                <w:bCs/>
                <w:color w:val="000000"/>
              </w:rPr>
              <w:t>Clase</w:t>
            </w:r>
          </w:p>
        </w:tc>
      </w:tr>
      <w:tr w:rsidR="001C2880" w14:paraId="359B22CF" w14:textId="77777777" w:rsidTr="00DF0E7C">
        <w:trPr>
          <w:trHeight w:val="353"/>
        </w:trPr>
        <w:tc>
          <w:tcPr>
            <w:tcW w:w="971" w:type="dxa"/>
            <w:shd w:val="clear" w:color="auto" w:fill="C3D59A"/>
          </w:tcPr>
          <w:p w14:paraId="110B91A3" w14:textId="77777777" w:rsidR="001C2880" w:rsidRDefault="001C2880" w:rsidP="00DF0E7C">
            <w:pPr>
              <w:pBdr>
                <w:top w:val="nil"/>
                <w:left w:val="nil"/>
                <w:bottom w:val="nil"/>
                <w:right w:val="nil"/>
                <w:between w:val="nil"/>
              </w:pBdr>
              <w:spacing w:before="130"/>
              <w:ind w:left="460" w:right="57" w:hanging="293"/>
              <w:rPr>
                <w:rFonts w:ascii="Verdana" w:eastAsia="Verdana" w:hAnsi="Verdana" w:cs="Verdana"/>
                <w:b/>
                <w:bCs/>
                <w:color w:val="000000"/>
              </w:rPr>
            </w:pPr>
            <w:proofErr w:type="spellStart"/>
            <w:r>
              <w:rPr>
                <w:rFonts w:ascii="Verdana" w:eastAsia="Verdana" w:hAnsi="Verdana" w:cs="Verdana"/>
                <w:b/>
                <w:bCs/>
                <w:color w:val="000000"/>
              </w:rPr>
              <w:t>Códig</w:t>
            </w:r>
            <w:proofErr w:type="spellEnd"/>
            <w:r>
              <w:rPr>
                <w:rFonts w:ascii="Verdana" w:eastAsia="Verdana" w:hAnsi="Verdana" w:cs="Verdana"/>
                <w:b/>
                <w:bCs/>
                <w:color w:val="000000"/>
              </w:rPr>
              <w:t xml:space="preserve"> o</w:t>
            </w:r>
          </w:p>
        </w:tc>
        <w:tc>
          <w:tcPr>
            <w:tcW w:w="2342" w:type="dxa"/>
            <w:shd w:val="clear" w:color="auto" w:fill="C3D59A"/>
          </w:tcPr>
          <w:p w14:paraId="03DEE692" w14:textId="77777777" w:rsidR="001C2880" w:rsidRDefault="001C2880" w:rsidP="00DF0E7C">
            <w:pPr>
              <w:pBdr>
                <w:top w:val="nil"/>
                <w:left w:val="nil"/>
                <w:bottom w:val="nil"/>
                <w:right w:val="nil"/>
                <w:between w:val="nil"/>
              </w:pBdr>
              <w:spacing w:before="149"/>
              <w:ind w:left="714"/>
              <w:rPr>
                <w:rFonts w:ascii="Verdana" w:eastAsia="Verdana" w:hAnsi="Verdana" w:cs="Verdana"/>
                <w:b/>
                <w:bCs/>
                <w:color w:val="000000"/>
              </w:rPr>
            </w:pPr>
            <w:r>
              <w:rPr>
                <w:rFonts w:ascii="Verdana" w:eastAsia="Verdana" w:hAnsi="Verdana" w:cs="Verdana"/>
                <w:b/>
                <w:bCs/>
                <w:color w:val="000000"/>
              </w:rPr>
              <w:t>Nombre</w:t>
            </w:r>
          </w:p>
        </w:tc>
        <w:tc>
          <w:tcPr>
            <w:tcW w:w="1104" w:type="dxa"/>
            <w:shd w:val="clear" w:color="auto" w:fill="C3D59A"/>
          </w:tcPr>
          <w:p w14:paraId="1940260A" w14:textId="77777777" w:rsidR="001C2880" w:rsidRDefault="001C2880" w:rsidP="00DF0E7C">
            <w:pPr>
              <w:pBdr>
                <w:top w:val="nil"/>
                <w:left w:val="nil"/>
                <w:bottom w:val="nil"/>
                <w:right w:val="nil"/>
                <w:between w:val="nil"/>
              </w:pBdr>
              <w:spacing w:before="149"/>
              <w:ind w:left="152"/>
              <w:rPr>
                <w:rFonts w:ascii="Verdana" w:eastAsia="Verdana" w:hAnsi="Verdana" w:cs="Verdana"/>
                <w:b/>
                <w:bCs/>
                <w:color w:val="000000"/>
              </w:rPr>
            </w:pPr>
            <w:r>
              <w:rPr>
                <w:rFonts w:ascii="Verdana" w:eastAsia="Verdana" w:hAnsi="Verdana" w:cs="Verdana"/>
                <w:b/>
                <w:bCs/>
                <w:color w:val="000000"/>
              </w:rPr>
              <w:t>Código</w:t>
            </w:r>
          </w:p>
        </w:tc>
        <w:tc>
          <w:tcPr>
            <w:tcW w:w="1800" w:type="dxa"/>
            <w:shd w:val="clear" w:color="auto" w:fill="C3D59A"/>
          </w:tcPr>
          <w:p w14:paraId="4D000D8C" w14:textId="77777777" w:rsidR="001C2880" w:rsidRDefault="001C2880" w:rsidP="00DF0E7C">
            <w:pPr>
              <w:pBdr>
                <w:top w:val="nil"/>
                <w:left w:val="nil"/>
                <w:bottom w:val="nil"/>
                <w:right w:val="nil"/>
                <w:between w:val="nil"/>
              </w:pBdr>
              <w:spacing w:before="149"/>
              <w:ind w:left="436"/>
              <w:rPr>
                <w:rFonts w:ascii="Verdana" w:eastAsia="Verdana" w:hAnsi="Verdana" w:cs="Verdana"/>
                <w:b/>
                <w:bCs/>
                <w:color w:val="000000"/>
              </w:rPr>
            </w:pPr>
            <w:r>
              <w:rPr>
                <w:rFonts w:ascii="Verdana" w:eastAsia="Verdana" w:hAnsi="Verdana" w:cs="Verdana"/>
                <w:b/>
                <w:bCs/>
                <w:color w:val="000000"/>
              </w:rPr>
              <w:t>Nombre</w:t>
            </w:r>
          </w:p>
        </w:tc>
        <w:tc>
          <w:tcPr>
            <w:tcW w:w="1248" w:type="dxa"/>
            <w:shd w:val="clear" w:color="auto" w:fill="C3D59A"/>
          </w:tcPr>
          <w:p w14:paraId="16148B61" w14:textId="77777777" w:rsidR="001C2880" w:rsidRDefault="001C2880" w:rsidP="00DF0E7C">
            <w:pPr>
              <w:pBdr>
                <w:top w:val="nil"/>
                <w:left w:val="nil"/>
                <w:bottom w:val="nil"/>
                <w:right w:val="nil"/>
                <w:between w:val="nil"/>
              </w:pBdr>
              <w:spacing w:before="149"/>
              <w:ind w:left="226"/>
              <w:rPr>
                <w:rFonts w:ascii="Verdana" w:eastAsia="Verdana" w:hAnsi="Verdana" w:cs="Verdana"/>
                <w:b/>
                <w:bCs/>
                <w:color w:val="000000"/>
              </w:rPr>
            </w:pPr>
            <w:r>
              <w:rPr>
                <w:rFonts w:ascii="Verdana" w:eastAsia="Verdana" w:hAnsi="Verdana" w:cs="Verdana"/>
                <w:b/>
                <w:bCs/>
                <w:color w:val="000000"/>
              </w:rPr>
              <w:t>Código</w:t>
            </w:r>
          </w:p>
        </w:tc>
        <w:tc>
          <w:tcPr>
            <w:tcW w:w="1609" w:type="dxa"/>
            <w:shd w:val="clear" w:color="auto" w:fill="C3D59A"/>
          </w:tcPr>
          <w:p w14:paraId="2D33C1B6" w14:textId="77777777" w:rsidR="001C2880" w:rsidRDefault="001C2880" w:rsidP="00DF0E7C">
            <w:pPr>
              <w:pBdr>
                <w:top w:val="nil"/>
                <w:left w:val="nil"/>
                <w:bottom w:val="nil"/>
                <w:right w:val="nil"/>
                <w:between w:val="nil"/>
              </w:pBdr>
              <w:spacing w:before="149"/>
              <w:ind w:left="336"/>
              <w:rPr>
                <w:rFonts w:ascii="Verdana" w:eastAsia="Verdana" w:hAnsi="Verdana" w:cs="Verdana"/>
                <w:b/>
                <w:bCs/>
                <w:color w:val="000000"/>
              </w:rPr>
            </w:pPr>
            <w:r>
              <w:rPr>
                <w:rFonts w:ascii="Verdana" w:eastAsia="Verdana" w:hAnsi="Verdana" w:cs="Verdana"/>
                <w:b/>
                <w:bCs/>
                <w:color w:val="000000"/>
              </w:rPr>
              <w:t>Nombre</w:t>
            </w:r>
          </w:p>
        </w:tc>
      </w:tr>
      <w:tr w:rsidR="001C2880" w14:paraId="29335E29" w14:textId="77777777" w:rsidTr="00DF0E7C">
        <w:trPr>
          <w:trHeight w:val="1167"/>
        </w:trPr>
        <w:tc>
          <w:tcPr>
            <w:tcW w:w="971" w:type="dxa"/>
          </w:tcPr>
          <w:p w14:paraId="1B9321D0" w14:textId="77777777" w:rsidR="001C2880" w:rsidRDefault="001C2880" w:rsidP="00DF0E7C">
            <w:pPr>
              <w:pBdr>
                <w:top w:val="nil"/>
                <w:left w:val="nil"/>
                <w:bottom w:val="nil"/>
                <w:right w:val="nil"/>
                <w:between w:val="nil"/>
              </w:pBdr>
              <w:spacing w:before="291"/>
              <w:ind w:left="15"/>
              <w:jc w:val="center"/>
              <w:rPr>
                <w:rFonts w:ascii="Verdana" w:eastAsia="Verdana" w:hAnsi="Verdana" w:cs="Verdana"/>
                <w:color w:val="000000"/>
              </w:rPr>
            </w:pPr>
            <w:r>
              <w:rPr>
                <w:rFonts w:ascii="Verdana" w:eastAsia="Verdana" w:hAnsi="Verdana" w:cs="Verdana"/>
                <w:color w:val="000000"/>
              </w:rPr>
              <w:t>240000</w:t>
            </w:r>
          </w:p>
          <w:p w14:paraId="7684EE65" w14:textId="77777777" w:rsidR="001C2880" w:rsidRDefault="001C2880" w:rsidP="00DF0E7C">
            <w:pPr>
              <w:pBdr>
                <w:top w:val="nil"/>
                <w:left w:val="nil"/>
                <w:bottom w:val="nil"/>
                <w:right w:val="nil"/>
                <w:between w:val="nil"/>
              </w:pBdr>
              <w:spacing w:before="1"/>
              <w:ind w:left="15" w:right="5"/>
              <w:jc w:val="center"/>
              <w:rPr>
                <w:rFonts w:ascii="Verdana" w:eastAsia="Verdana" w:hAnsi="Verdana" w:cs="Verdana"/>
                <w:color w:val="000000"/>
              </w:rPr>
            </w:pPr>
            <w:r>
              <w:rPr>
                <w:rFonts w:ascii="Verdana" w:eastAsia="Verdana" w:hAnsi="Verdana" w:cs="Verdana"/>
                <w:color w:val="000000"/>
              </w:rPr>
              <w:t>0</w:t>
            </w:r>
          </w:p>
        </w:tc>
        <w:tc>
          <w:tcPr>
            <w:tcW w:w="2342" w:type="dxa"/>
          </w:tcPr>
          <w:p w14:paraId="64BA7D9E" w14:textId="77777777" w:rsidR="001C2880" w:rsidRDefault="001C2880" w:rsidP="00DF0E7C">
            <w:pPr>
              <w:pBdr>
                <w:top w:val="nil"/>
                <w:left w:val="nil"/>
                <w:bottom w:val="nil"/>
                <w:right w:val="nil"/>
                <w:between w:val="nil"/>
              </w:pBdr>
              <w:spacing w:line="249" w:lineRule="auto"/>
              <w:ind w:left="11" w:right="69" w:firstLine="1"/>
              <w:jc w:val="center"/>
              <w:rPr>
                <w:rFonts w:ascii="Verdana" w:eastAsia="Verdana" w:hAnsi="Verdana" w:cs="Verdana"/>
                <w:color w:val="000000"/>
              </w:rPr>
            </w:pPr>
            <w:r>
              <w:rPr>
                <w:rFonts w:ascii="Verdana" w:eastAsia="Verdana" w:hAnsi="Verdana" w:cs="Verdana"/>
                <w:color w:val="000000"/>
              </w:rPr>
              <w:t>Maquinaria, accesorios y suministros para el manejo, acondicionamiento y almacenamiento de</w:t>
            </w:r>
          </w:p>
          <w:p w14:paraId="61720A03" w14:textId="77777777" w:rsidR="001C2880" w:rsidRDefault="001C2880" w:rsidP="00DF0E7C">
            <w:pPr>
              <w:pBdr>
                <w:top w:val="nil"/>
                <w:left w:val="nil"/>
                <w:bottom w:val="nil"/>
                <w:right w:val="nil"/>
                <w:between w:val="nil"/>
              </w:pBdr>
              <w:spacing w:line="280" w:lineRule="auto"/>
              <w:ind w:right="58"/>
              <w:jc w:val="center"/>
              <w:rPr>
                <w:rFonts w:ascii="Verdana" w:eastAsia="Verdana" w:hAnsi="Verdana" w:cs="Verdana"/>
                <w:color w:val="000000"/>
              </w:rPr>
            </w:pPr>
            <w:r>
              <w:rPr>
                <w:rFonts w:ascii="Verdana" w:eastAsia="Verdana" w:hAnsi="Verdana" w:cs="Verdana"/>
                <w:color w:val="000000"/>
              </w:rPr>
              <w:t>materiales</w:t>
            </w:r>
          </w:p>
        </w:tc>
        <w:tc>
          <w:tcPr>
            <w:tcW w:w="1104" w:type="dxa"/>
          </w:tcPr>
          <w:p w14:paraId="6EF6F957" w14:textId="77777777" w:rsidR="001C2880" w:rsidRDefault="001C2880" w:rsidP="00DF0E7C">
            <w:pPr>
              <w:pBdr>
                <w:top w:val="nil"/>
                <w:left w:val="nil"/>
                <w:bottom w:val="nil"/>
                <w:right w:val="nil"/>
                <w:between w:val="nil"/>
              </w:pBdr>
              <w:spacing w:before="291"/>
              <w:ind w:left="142" w:right="1"/>
              <w:jc w:val="center"/>
              <w:rPr>
                <w:rFonts w:ascii="Verdana" w:eastAsia="Verdana" w:hAnsi="Verdana" w:cs="Verdana"/>
                <w:color w:val="000000"/>
              </w:rPr>
            </w:pPr>
            <w:r>
              <w:rPr>
                <w:rFonts w:ascii="Verdana" w:eastAsia="Verdana" w:hAnsi="Verdana" w:cs="Verdana"/>
                <w:color w:val="000000"/>
              </w:rPr>
              <w:t>241000</w:t>
            </w:r>
          </w:p>
          <w:p w14:paraId="13C88029" w14:textId="77777777" w:rsidR="001C2880" w:rsidRDefault="001C2880" w:rsidP="00DF0E7C">
            <w:pPr>
              <w:pBdr>
                <w:top w:val="nil"/>
                <w:left w:val="nil"/>
                <w:bottom w:val="nil"/>
                <w:right w:val="nil"/>
                <w:between w:val="nil"/>
              </w:pBdr>
              <w:spacing w:before="1"/>
              <w:ind w:left="142"/>
              <w:jc w:val="center"/>
              <w:rPr>
                <w:rFonts w:ascii="Verdana" w:eastAsia="Verdana" w:hAnsi="Verdana" w:cs="Verdana"/>
                <w:color w:val="000000"/>
              </w:rPr>
            </w:pPr>
            <w:r>
              <w:rPr>
                <w:rFonts w:ascii="Verdana" w:eastAsia="Verdana" w:hAnsi="Verdana" w:cs="Verdana"/>
                <w:color w:val="000000"/>
              </w:rPr>
              <w:t>00</w:t>
            </w:r>
          </w:p>
        </w:tc>
        <w:tc>
          <w:tcPr>
            <w:tcW w:w="1800" w:type="dxa"/>
          </w:tcPr>
          <w:p w14:paraId="0DE95A9F" w14:textId="77777777" w:rsidR="001C2880" w:rsidRDefault="001C2880" w:rsidP="00DF0E7C">
            <w:pPr>
              <w:pBdr>
                <w:top w:val="nil"/>
                <w:left w:val="nil"/>
                <w:bottom w:val="nil"/>
                <w:right w:val="nil"/>
                <w:between w:val="nil"/>
              </w:pBdr>
              <w:spacing w:line="249" w:lineRule="auto"/>
              <w:ind w:left="23" w:right="82" w:hanging="3"/>
              <w:jc w:val="center"/>
              <w:rPr>
                <w:rFonts w:ascii="Verdana" w:eastAsia="Verdana" w:hAnsi="Verdana" w:cs="Verdana"/>
                <w:color w:val="000000"/>
              </w:rPr>
            </w:pPr>
            <w:r>
              <w:rPr>
                <w:rFonts w:ascii="Verdana" w:eastAsia="Verdana" w:hAnsi="Verdana" w:cs="Verdana"/>
                <w:color w:val="000000"/>
              </w:rPr>
              <w:t>Maquinaria y equipo para el manejo de materiales</w:t>
            </w:r>
          </w:p>
        </w:tc>
        <w:tc>
          <w:tcPr>
            <w:tcW w:w="1248" w:type="dxa"/>
          </w:tcPr>
          <w:p w14:paraId="4C46424E" w14:textId="77777777" w:rsidR="001C2880" w:rsidRDefault="001C2880" w:rsidP="00DF0E7C">
            <w:pPr>
              <w:pBdr>
                <w:top w:val="nil"/>
                <w:left w:val="nil"/>
                <w:bottom w:val="nil"/>
                <w:right w:val="nil"/>
                <w:between w:val="nil"/>
              </w:pBdr>
              <w:spacing w:before="291"/>
              <w:ind w:left="98"/>
              <w:jc w:val="center"/>
              <w:rPr>
                <w:rFonts w:ascii="Verdana" w:eastAsia="Verdana" w:hAnsi="Verdana" w:cs="Verdana"/>
                <w:color w:val="000000"/>
              </w:rPr>
            </w:pPr>
            <w:r>
              <w:rPr>
                <w:rFonts w:ascii="Verdana" w:eastAsia="Verdana" w:hAnsi="Verdana" w:cs="Verdana"/>
                <w:color w:val="000000"/>
              </w:rPr>
              <w:t>2410200</w:t>
            </w:r>
          </w:p>
          <w:p w14:paraId="3E6A7B2F" w14:textId="77777777" w:rsidR="001C2880" w:rsidRDefault="001C2880" w:rsidP="00DF0E7C">
            <w:pPr>
              <w:pBdr>
                <w:top w:val="nil"/>
                <w:left w:val="nil"/>
                <w:bottom w:val="nil"/>
                <w:right w:val="nil"/>
                <w:between w:val="nil"/>
              </w:pBdr>
              <w:spacing w:before="1"/>
              <w:ind w:left="98" w:right="4"/>
              <w:jc w:val="center"/>
              <w:rPr>
                <w:rFonts w:ascii="Verdana" w:eastAsia="Verdana" w:hAnsi="Verdana" w:cs="Verdana"/>
                <w:color w:val="000000"/>
              </w:rPr>
            </w:pPr>
            <w:r>
              <w:rPr>
                <w:rFonts w:ascii="Verdana" w:eastAsia="Verdana" w:hAnsi="Verdana" w:cs="Verdana"/>
                <w:color w:val="000000"/>
              </w:rPr>
              <w:t>0</w:t>
            </w:r>
          </w:p>
        </w:tc>
        <w:tc>
          <w:tcPr>
            <w:tcW w:w="1609" w:type="dxa"/>
          </w:tcPr>
          <w:p w14:paraId="1604938B" w14:textId="77777777" w:rsidR="001C2880" w:rsidRDefault="001C2880" w:rsidP="00DF0E7C">
            <w:pPr>
              <w:pBdr>
                <w:top w:val="nil"/>
                <w:left w:val="nil"/>
                <w:bottom w:val="nil"/>
                <w:right w:val="nil"/>
                <w:between w:val="nil"/>
              </w:pBdr>
              <w:spacing w:before="149" w:line="249" w:lineRule="auto"/>
              <w:ind w:left="1" w:right="68"/>
              <w:jc w:val="center"/>
              <w:rPr>
                <w:rFonts w:ascii="Verdana" w:eastAsia="Verdana" w:hAnsi="Verdana" w:cs="Verdana"/>
                <w:color w:val="000000"/>
              </w:rPr>
            </w:pPr>
            <w:r>
              <w:rPr>
                <w:rFonts w:ascii="Verdana" w:eastAsia="Verdana" w:hAnsi="Verdana" w:cs="Verdana"/>
                <w:color w:val="000000"/>
              </w:rPr>
              <w:t>Disposición en</w:t>
            </w:r>
          </w:p>
          <w:p w14:paraId="489CEA53" w14:textId="77777777" w:rsidR="001C2880" w:rsidRDefault="001C2880" w:rsidP="00DF0E7C">
            <w:pPr>
              <w:pBdr>
                <w:top w:val="nil"/>
                <w:left w:val="nil"/>
                <w:bottom w:val="nil"/>
                <w:right w:val="nil"/>
                <w:between w:val="nil"/>
              </w:pBdr>
              <w:spacing w:before="150"/>
              <w:ind w:right="68"/>
              <w:jc w:val="center"/>
              <w:rPr>
                <w:rFonts w:ascii="Verdana" w:eastAsia="Verdana" w:hAnsi="Verdana" w:cs="Verdana"/>
                <w:color w:val="000000"/>
              </w:rPr>
            </w:pPr>
            <w:r>
              <w:rPr>
                <w:rFonts w:ascii="Verdana" w:eastAsia="Verdana" w:hAnsi="Verdana" w:cs="Verdana"/>
                <w:color w:val="000000"/>
              </w:rPr>
              <w:t>estantes y</w:t>
            </w:r>
          </w:p>
          <w:p w14:paraId="46D66026" w14:textId="77777777" w:rsidR="001C2880" w:rsidRDefault="001C2880" w:rsidP="00DF0E7C">
            <w:pPr>
              <w:pBdr>
                <w:top w:val="nil"/>
                <w:left w:val="nil"/>
                <w:bottom w:val="nil"/>
                <w:right w:val="nil"/>
                <w:between w:val="nil"/>
              </w:pBdr>
              <w:spacing w:before="162" w:line="249" w:lineRule="auto"/>
              <w:ind w:left="3" w:right="68"/>
              <w:jc w:val="center"/>
              <w:rPr>
                <w:rFonts w:ascii="Verdana" w:eastAsia="Verdana" w:hAnsi="Verdana" w:cs="Verdana"/>
                <w:color w:val="000000"/>
              </w:rPr>
            </w:pPr>
            <w:r>
              <w:rPr>
                <w:rFonts w:ascii="Verdana" w:eastAsia="Verdana" w:hAnsi="Verdana" w:cs="Verdana"/>
                <w:color w:val="000000"/>
              </w:rPr>
              <w:t>almacenamiento</w:t>
            </w:r>
          </w:p>
        </w:tc>
      </w:tr>
    </w:tbl>
    <w:p w14:paraId="32B001E5" w14:textId="77777777" w:rsidR="001C2880" w:rsidRDefault="001C2880" w:rsidP="001C2880">
      <w:pPr>
        <w:pStyle w:val="Ttulo1"/>
        <w:numPr>
          <w:ilvl w:val="0"/>
          <w:numId w:val="74"/>
        </w:numPr>
        <w:tabs>
          <w:tab w:val="left" w:pos="1318"/>
        </w:tabs>
        <w:ind w:left="1318" w:hanging="337"/>
        <w:rPr>
          <w:color w:val="000000"/>
        </w:rPr>
      </w:pPr>
      <w:r>
        <w:rPr>
          <w:rFonts w:ascii="Verdana" w:eastAsia="Verdana" w:hAnsi="Verdana" w:cs="Verdana"/>
          <w:color w:val="000000"/>
          <w:sz w:val="22"/>
          <w:szCs w:val="22"/>
        </w:rPr>
        <w:t>Áreas disponibles para almacenamiento documental</w:t>
      </w:r>
    </w:p>
    <w:p w14:paraId="25456E1B" w14:textId="77777777" w:rsidR="001C2880" w:rsidRDefault="001C2880" w:rsidP="001C2880">
      <w:pPr>
        <w:pStyle w:val="Ttulo1"/>
        <w:ind w:left="360"/>
        <w:rPr>
          <w:rFonts w:ascii="Verdana" w:eastAsia="Verdana" w:hAnsi="Verdana" w:cs="Verdana"/>
          <w:color w:val="000000"/>
          <w:sz w:val="22"/>
          <w:szCs w:val="22"/>
        </w:rPr>
      </w:pPr>
      <w:r>
        <w:rPr>
          <w:rFonts w:ascii="Verdana" w:eastAsia="Verdana" w:hAnsi="Verdana" w:cs="Verdana"/>
          <w:color w:val="000000"/>
          <w:sz w:val="22"/>
          <w:szCs w:val="22"/>
        </w:rPr>
        <w:t>Área 1 – Zona principal (Hidrocarburos)</w:t>
      </w:r>
    </w:p>
    <w:p w14:paraId="739DD952" w14:textId="77777777" w:rsidR="001C2880" w:rsidRDefault="001C2880" w:rsidP="001C2880">
      <w:pPr>
        <w:widowControl w:val="0"/>
        <w:numPr>
          <w:ilvl w:val="0"/>
          <w:numId w:val="73"/>
        </w:numPr>
        <w:pBdr>
          <w:top w:val="nil"/>
          <w:left w:val="nil"/>
          <w:bottom w:val="nil"/>
          <w:right w:val="nil"/>
          <w:between w:val="nil"/>
        </w:pBdr>
        <w:tabs>
          <w:tab w:val="left" w:pos="1080"/>
        </w:tabs>
        <w:spacing w:before="282" w:after="0" w:line="240" w:lineRule="auto"/>
        <w:ind w:right="973"/>
        <w:rPr>
          <w:color w:val="000000"/>
        </w:rPr>
      </w:pPr>
      <w:r>
        <w:rPr>
          <w:rFonts w:ascii="Verdana" w:eastAsia="Verdana" w:hAnsi="Verdana" w:cs="Verdana"/>
          <w:color w:val="000000"/>
        </w:rPr>
        <w:t>Ubicación: Bogotá – Sede Central del Servicio Geológico Colombiano, Diagonal 53 No. 34 – 53</w:t>
      </w:r>
    </w:p>
    <w:p w14:paraId="09A724FD"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Superficie: 303 m²</w:t>
      </w:r>
    </w:p>
    <w:p w14:paraId="6C42BDAC"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Cantidad de estantes: 46</w:t>
      </w:r>
    </w:p>
    <w:p w14:paraId="57735F6D"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Altura: 2,40 m | Ancho: 2,40 m | Fondo: 1,00 m</w:t>
      </w:r>
    </w:p>
    <w:p w14:paraId="0020C0AD"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Niveles útiles: 4</w:t>
      </w:r>
    </w:p>
    <w:p w14:paraId="038C6BCB"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Sistema: Modular expandible</w:t>
      </w:r>
    </w:p>
    <w:p w14:paraId="3D0FEE0A"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Capacidad lineal estimada: 110,4 metros</w:t>
      </w:r>
    </w:p>
    <w:p w14:paraId="272BCCB0" w14:textId="77777777" w:rsidR="001C2880" w:rsidRDefault="001C2880" w:rsidP="001C2880">
      <w:pPr>
        <w:pStyle w:val="Ttulo1"/>
        <w:spacing w:before="280"/>
        <w:ind w:left="360"/>
        <w:rPr>
          <w:rFonts w:ascii="Verdana" w:eastAsia="Verdana" w:hAnsi="Verdana" w:cs="Verdana"/>
          <w:color w:val="000000"/>
          <w:sz w:val="22"/>
          <w:szCs w:val="22"/>
        </w:rPr>
      </w:pPr>
    </w:p>
    <w:p w14:paraId="56584178" w14:textId="77777777" w:rsidR="001C2880" w:rsidRDefault="001C2880" w:rsidP="001C2880">
      <w:pPr>
        <w:pStyle w:val="Ttulo1"/>
        <w:spacing w:before="280"/>
        <w:ind w:left="360"/>
        <w:rPr>
          <w:rFonts w:ascii="Verdana" w:eastAsia="Verdana" w:hAnsi="Verdana" w:cs="Verdana"/>
          <w:color w:val="000000"/>
          <w:sz w:val="22"/>
          <w:szCs w:val="22"/>
        </w:rPr>
      </w:pPr>
    </w:p>
    <w:p w14:paraId="12D48804" w14:textId="77777777" w:rsidR="001C2880" w:rsidRDefault="001C2880" w:rsidP="001C2880">
      <w:pPr>
        <w:pBdr>
          <w:top w:val="nil"/>
          <w:left w:val="nil"/>
          <w:bottom w:val="nil"/>
          <w:right w:val="nil"/>
          <w:between w:val="nil"/>
        </w:pBdr>
        <w:spacing w:after="0" w:line="240" w:lineRule="auto"/>
        <w:ind w:left="420"/>
        <w:jc w:val="center"/>
        <w:rPr>
          <w:rFonts w:ascii="Verdana" w:eastAsia="Verdana" w:hAnsi="Verdana" w:cs="Verdana"/>
          <w:color w:val="000000"/>
        </w:rPr>
      </w:pPr>
      <w:r>
        <w:rPr>
          <w:rFonts w:ascii="Verdana" w:eastAsia="Verdana" w:hAnsi="Verdana" w:cs="Verdana"/>
          <w:color w:val="000000"/>
        </w:rPr>
        <w:t>Figura 1. Plano de distribución del área de almacenamiento documental – Área de Hidrocarburos</w:t>
      </w:r>
    </w:p>
    <w:p w14:paraId="7E72B8BF" w14:textId="77777777" w:rsidR="001C2880" w:rsidRDefault="001C2880" w:rsidP="001C2880">
      <w:pPr>
        <w:pBdr>
          <w:top w:val="nil"/>
          <w:left w:val="nil"/>
          <w:bottom w:val="nil"/>
          <w:right w:val="nil"/>
          <w:between w:val="nil"/>
        </w:pBdr>
        <w:spacing w:after="0" w:line="240" w:lineRule="auto"/>
        <w:jc w:val="center"/>
        <w:rPr>
          <w:rFonts w:ascii="Verdana" w:eastAsia="Verdana" w:hAnsi="Verdana" w:cs="Verdana"/>
          <w:color w:val="000000"/>
        </w:rPr>
      </w:pPr>
    </w:p>
    <w:p w14:paraId="1226798A" w14:textId="77777777" w:rsidR="001C2880" w:rsidRDefault="001C2880" w:rsidP="001C2880">
      <w:pPr>
        <w:pBdr>
          <w:top w:val="nil"/>
          <w:left w:val="nil"/>
          <w:bottom w:val="nil"/>
          <w:right w:val="nil"/>
          <w:between w:val="nil"/>
        </w:pBdr>
        <w:tabs>
          <w:tab w:val="left" w:pos="142"/>
        </w:tabs>
        <w:spacing w:after="0" w:line="240" w:lineRule="auto"/>
        <w:ind w:left="-142" w:firstLine="142"/>
        <w:jc w:val="center"/>
        <w:rPr>
          <w:rFonts w:ascii="Verdana" w:eastAsia="Verdana" w:hAnsi="Verdana" w:cs="Verdana"/>
          <w:color w:val="000000"/>
        </w:rPr>
      </w:pPr>
      <w:r>
        <w:rPr>
          <w:rFonts w:ascii="Verdana" w:eastAsia="Verdana" w:hAnsi="Verdana" w:cs="Verdana"/>
          <w:noProof/>
          <w:color w:val="000000"/>
        </w:rPr>
        <w:drawing>
          <wp:inline distT="0" distB="0" distL="0" distR="0" wp14:anchorId="38663FAE" wp14:editId="45A5CAA8">
            <wp:extent cx="7041321" cy="3792701"/>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7041321" cy="3792701"/>
                    </a:xfrm>
                    <a:prstGeom prst="rect">
                      <a:avLst/>
                    </a:prstGeom>
                    <a:ln/>
                  </pic:spPr>
                </pic:pic>
              </a:graphicData>
            </a:graphic>
          </wp:inline>
        </w:drawing>
      </w:r>
    </w:p>
    <w:p w14:paraId="69116A3D"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Fuente: Elaboración propia con base en planos arquitectónicos del SGC.</w:t>
      </w:r>
    </w:p>
    <w:p w14:paraId="5C258E75" w14:textId="77777777" w:rsidR="001C2880" w:rsidRDefault="001C2880" w:rsidP="001C2880">
      <w:pPr>
        <w:spacing w:before="280" w:after="280"/>
        <w:jc w:val="both"/>
        <w:rPr>
          <w:rFonts w:ascii="Verdana" w:eastAsia="Verdana" w:hAnsi="Verdana" w:cs="Verdana"/>
        </w:rPr>
      </w:pPr>
    </w:p>
    <w:p w14:paraId="27D718B7" w14:textId="77777777" w:rsidR="001C2880" w:rsidRDefault="001C2880" w:rsidP="001C2880">
      <w:pPr>
        <w:pBdr>
          <w:top w:val="nil"/>
          <w:left w:val="nil"/>
          <w:bottom w:val="nil"/>
          <w:right w:val="nil"/>
          <w:between w:val="nil"/>
        </w:pBdr>
        <w:spacing w:before="280" w:after="0"/>
        <w:ind w:left="420"/>
        <w:jc w:val="center"/>
        <w:rPr>
          <w:rFonts w:ascii="Verdana" w:eastAsia="Verdana" w:hAnsi="Verdana" w:cs="Verdana"/>
          <w:color w:val="000000"/>
        </w:rPr>
      </w:pPr>
    </w:p>
    <w:p w14:paraId="01DBE1C7" w14:textId="77777777" w:rsidR="001C2880" w:rsidRDefault="001C2880" w:rsidP="001C2880">
      <w:pPr>
        <w:pBdr>
          <w:top w:val="nil"/>
          <w:left w:val="nil"/>
          <w:bottom w:val="nil"/>
          <w:right w:val="nil"/>
          <w:between w:val="nil"/>
        </w:pBdr>
        <w:spacing w:after="280"/>
        <w:ind w:left="420"/>
        <w:jc w:val="center"/>
        <w:rPr>
          <w:rFonts w:ascii="Verdana" w:eastAsia="Verdana" w:hAnsi="Verdana" w:cs="Verdana"/>
          <w:color w:val="000000"/>
        </w:rPr>
      </w:pPr>
      <w:r>
        <w:rPr>
          <w:rFonts w:ascii="Verdana" w:eastAsia="Verdana" w:hAnsi="Verdana" w:cs="Verdana"/>
          <w:color w:val="000000"/>
        </w:rPr>
        <w:t>Figura 2. Distribución proyectada de estantería y capacidad de almacenamiento– Área de Hidrocarburos</w:t>
      </w:r>
    </w:p>
    <w:p w14:paraId="6B7132BB" w14:textId="77777777" w:rsidR="001C2880" w:rsidRDefault="001C2880" w:rsidP="001C2880">
      <w:pPr>
        <w:spacing w:before="280" w:after="280"/>
        <w:jc w:val="center"/>
        <w:rPr>
          <w:rFonts w:ascii="Verdana" w:eastAsia="Verdana" w:hAnsi="Verdana" w:cs="Verdana"/>
        </w:rPr>
      </w:pPr>
      <w:r>
        <w:rPr>
          <w:rFonts w:ascii="Verdana" w:eastAsia="Verdana" w:hAnsi="Verdana" w:cs="Verdana"/>
          <w:noProof/>
        </w:rPr>
        <w:lastRenderedPageBreak/>
        <w:drawing>
          <wp:inline distT="0" distB="0" distL="0" distR="0" wp14:anchorId="045C5DB6" wp14:editId="6683B7F3">
            <wp:extent cx="6881610" cy="3885474"/>
            <wp:effectExtent l="0" t="0" r="0" b="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
                    <a:srcRect/>
                    <a:stretch>
                      <a:fillRect/>
                    </a:stretch>
                  </pic:blipFill>
                  <pic:spPr>
                    <a:xfrm>
                      <a:off x="0" y="0"/>
                      <a:ext cx="6881610" cy="3885474"/>
                    </a:xfrm>
                    <a:prstGeom prst="rect">
                      <a:avLst/>
                    </a:prstGeom>
                    <a:ln/>
                  </pic:spPr>
                </pic:pic>
              </a:graphicData>
            </a:graphic>
          </wp:inline>
        </w:drawing>
      </w:r>
    </w:p>
    <w:p w14:paraId="70B42CEA"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Fuente: Elaboración propia con base en planos arquitectónicos del SGC.</w:t>
      </w:r>
    </w:p>
    <w:p w14:paraId="4B2BFCE0" w14:textId="77777777" w:rsidR="001C2880" w:rsidRDefault="001C2880" w:rsidP="001C2880">
      <w:pPr>
        <w:spacing w:before="280" w:after="280"/>
        <w:jc w:val="center"/>
        <w:rPr>
          <w:rFonts w:ascii="Verdana" w:eastAsia="Verdana" w:hAnsi="Verdana" w:cs="Verdana"/>
        </w:rPr>
      </w:pPr>
    </w:p>
    <w:p w14:paraId="7190FE8E" w14:textId="77777777" w:rsidR="001C2880" w:rsidRDefault="001C2880" w:rsidP="001C2880">
      <w:pPr>
        <w:spacing w:before="280" w:after="280"/>
        <w:jc w:val="center"/>
        <w:rPr>
          <w:rFonts w:ascii="Verdana" w:eastAsia="Verdana" w:hAnsi="Verdana" w:cs="Verdana"/>
        </w:rPr>
      </w:pPr>
    </w:p>
    <w:p w14:paraId="62827DFA" w14:textId="77777777" w:rsidR="001C2880" w:rsidRDefault="001C2880" w:rsidP="001C2880">
      <w:pPr>
        <w:spacing w:before="280" w:after="280"/>
        <w:jc w:val="center"/>
        <w:rPr>
          <w:rFonts w:ascii="Verdana" w:eastAsia="Verdana" w:hAnsi="Verdana" w:cs="Verdana"/>
        </w:rPr>
      </w:pPr>
    </w:p>
    <w:p w14:paraId="4327CB58" w14:textId="77777777" w:rsidR="001C2880" w:rsidRDefault="001C2880" w:rsidP="001C2880">
      <w:pPr>
        <w:spacing w:before="280" w:after="280"/>
        <w:jc w:val="center"/>
        <w:rPr>
          <w:rFonts w:ascii="Verdana" w:eastAsia="Verdana" w:hAnsi="Verdana" w:cs="Verdana"/>
        </w:rPr>
      </w:pPr>
    </w:p>
    <w:p w14:paraId="68B0BB8B" w14:textId="77777777" w:rsidR="001C2880" w:rsidRDefault="001C2880" w:rsidP="001C2880">
      <w:pPr>
        <w:spacing w:before="280" w:after="280"/>
        <w:jc w:val="center"/>
        <w:rPr>
          <w:rFonts w:ascii="Verdana" w:eastAsia="Verdana" w:hAnsi="Verdana" w:cs="Verdana"/>
        </w:rPr>
      </w:pPr>
    </w:p>
    <w:p w14:paraId="5F17B5C3" w14:textId="77777777" w:rsidR="001C2880" w:rsidRDefault="001C2880" w:rsidP="001C2880">
      <w:pPr>
        <w:spacing w:before="280" w:after="280"/>
        <w:jc w:val="center"/>
        <w:rPr>
          <w:rFonts w:ascii="Verdana" w:eastAsia="Verdana" w:hAnsi="Verdana" w:cs="Verdana"/>
        </w:rPr>
      </w:pPr>
    </w:p>
    <w:p w14:paraId="2BA4D3C1" w14:textId="77777777" w:rsidR="001C2880" w:rsidRDefault="001C2880" w:rsidP="001C2880">
      <w:pPr>
        <w:spacing w:before="280" w:after="280"/>
        <w:jc w:val="center"/>
        <w:rPr>
          <w:rFonts w:ascii="Verdana" w:eastAsia="Verdana" w:hAnsi="Verdana" w:cs="Verdana"/>
        </w:rPr>
      </w:pPr>
    </w:p>
    <w:p w14:paraId="6D5C6BC0" w14:textId="77777777" w:rsidR="001C2880" w:rsidRDefault="001C2880" w:rsidP="001C2880">
      <w:pPr>
        <w:spacing w:before="280" w:after="280"/>
        <w:jc w:val="center"/>
        <w:rPr>
          <w:rFonts w:ascii="Verdana" w:eastAsia="Verdana" w:hAnsi="Verdana" w:cs="Verdana"/>
        </w:rPr>
      </w:pPr>
    </w:p>
    <w:p w14:paraId="0D9EA063" w14:textId="77777777" w:rsidR="001C2880" w:rsidRDefault="001C2880" w:rsidP="001C2880">
      <w:pPr>
        <w:pBdr>
          <w:top w:val="nil"/>
          <w:left w:val="nil"/>
          <w:bottom w:val="nil"/>
          <w:right w:val="nil"/>
          <w:between w:val="nil"/>
        </w:pBdr>
        <w:spacing w:before="280" w:after="0"/>
        <w:ind w:left="420"/>
        <w:jc w:val="both"/>
        <w:rPr>
          <w:rFonts w:ascii="Verdana" w:eastAsia="Verdana" w:hAnsi="Verdana" w:cs="Verdana"/>
          <w:color w:val="000000"/>
        </w:rPr>
      </w:pPr>
    </w:p>
    <w:p w14:paraId="197B9E34" w14:textId="77777777" w:rsidR="001C2880" w:rsidRDefault="001C2880" w:rsidP="001C2880">
      <w:pPr>
        <w:pBdr>
          <w:top w:val="nil"/>
          <w:left w:val="nil"/>
          <w:bottom w:val="nil"/>
          <w:right w:val="nil"/>
          <w:between w:val="nil"/>
        </w:pBdr>
        <w:spacing w:after="280"/>
        <w:ind w:left="420"/>
        <w:jc w:val="center"/>
        <w:rPr>
          <w:rFonts w:ascii="Verdana" w:eastAsia="Verdana" w:hAnsi="Verdana" w:cs="Verdana"/>
          <w:color w:val="000000"/>
        </w:rPr>
      </w:pPr>
      <w:r>
        <w:rPr>
          <w:rFonts w:ascii="Verdana" w:eastAsia="Verdana" w:hAnsi="Verdana" w:cs="Verdana"/>
          <w:color w:val="000000"/>
        </w:rPr>
        <w:lastRenderedPageBreak/>
        <w:t>Figura 3. Distribución proyectada de estantería y capacidad de almacenamiento– Área de Hidrocarburos</w:t>
      </w:r>
    </w:p>
    <w:p w14:paraId="3670F91F" w14:textId="77777777" w:rsidR="001C2880" w:rsidRDefault="001C2880" w:rsidP="001C2880">
      <w:pPr>
        <w:spacing w:before="280" w:after="280"/>
        <w:jc w:val="center"/>
        <w:rPr>
          <w:rFonts w:ascii="Verdana" w:eastAsia="Verdana" w:hAnsi="Verdana" w:cs="Verdana"/>
        </w:rPr>
      </w:pPr>
      <w:r>
        <w:rPr>
          <w:rFonts w:ascii="Verdana" w:eastAsia="Verdana" w:hAnsi="Verdana" w:cs="Verdana"/>
          <w:noProof/>
        </w:rPr>
        <w:drawing>
          <wp:inline distT="0" distB="0" distL="0" distR="0" wp14:anchorId="6634E541" wp14:editId="164BD1BF">
            <wp:extent cx="7021309" cy="3652791"/>
            <wp:effectExtent l="0" t="0" r="0" b="0"/>
            <wp:docPr id="2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0"/>
                    <a:srcRect/>
                    <a:stretch>
                      <a:fillRect/>
                    </a:stretch>
                  </pic:blipFill>
                  <pic:spPr>
                    <a:xfrm>
                      <a:off x="0" y="0"/>
                      <a:ext cx="7021309" cy="3652791"/>
                    </a:xfrm>
                    <a:prstGeom prst="rect">
                      <a:avLst/>
                    </a:prstGeom>
                    <a:ln/>
                  </pic:spPr>
                </pic:pic>
              </a:graphicData>
            </a:graphic>
          </wp:inline>
        </w:drawing>
      </w:r>
    </w:p>
    <w:p w14:paraId="2711F800"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Fuente: Elaboración propia con base en planos arquitectónicos del SGC.</w:t>
      </w:r>
    </w:p>
    <w:p w14:paraId="7763D464" w14:textId="77777777" w:rsidR="001C2880" w:rsidRDefault="001C2880" w:rsidP="001C2880">
      <w:pPr>
        <w:pStyle w:val="Ttulo1"/>
        <w:spacing w:before="280"/>
        <w:ind w:left="360"/>
        <w:rPr>
          <w:rFonts w:ascii="Verdana" w:eastAsia="Verdana" w:hAnsi="Verdana" w:cs="Verdana"/>
          <w:color w:val="000000"/>
          <w:sz w:val="22"/>
          <w:szCs w:val="22"/>
        </w:rPr>
      </w:pPr>
    </w:p>
    <w:p w14:paraId="4BD7E99A" w14:textId="77777777" w:rsidR="001C2880" w:rsidRDefault="001C2880" w:rsidP="001C2880">
      <w:pPr>
        <w:pStyle w:val="Ttulo1"/>
        <w:spacing w:before="280"/>
        <w:ind w:left="360"/>
        <w:rPr>
          <w:rFonts w:ascii="Verdana" w:eastAsia="Verdana" w:hAnsi="Verdana" w:cs="Verdana"/>
          <w:color w:val="000000"/>
          <w:sz w:val="22"/>
          <w:szCs w:val="22"/>
        </w:rPr>
      </w:pPr>
      <w:r>
        <w:rPr>
          <w:rFonts w:ascii="Verdana" w:eastAsia="Verdana" w:hAnsi="Verdana" w:cs="Verdana"/>
          <w:color w:val="000000"/>
          <w:sz w:val="22"/>
          <w:szCs w:val="22"/>
        </w:rPr>
        <w:t>Área 2 – Zona complementaria (Museo)</w:t>
      </w:r>
    </w:p>
    <w:p w14:paraId="35299ABA" w14:textId="77777777" w:rsidR="001C2880" w:rsidRDefault="001C2880" w:rsidP="001C2880">
      <w:pPr>
        <w:widowControl w:val="0"/>
        <w:numPr>
          <w:ilvl w:val="0"/>
          <w:numId w:val="73"/>
        </w:numPr>
        <w:pBdr>
          <w:top w:val="nil"/>
          <w:left w:val="nil"/>
          <w:bottom w:val="nil"/>
          <w:right w:val="nil"/>
          <w:between w:val="nil"/>
        </w:pBdr>
        <w:tabs>
          <w:tab w:val="left" w:pos="1080"/>
        </w:tabs>
        <w:spacing w:before="282" w:after="0" w:line="240" w:lineRule="auto"/>
        <w:ind w:right="978"/>
        <w:rPr>
          <w:color w:val="000000"/>
        </w:rPr>
      </w:pPr>
      <w:r>
        <w:rPr>
          <w:rFonts w:ascii="Verdana" w:eastAsia="Verdana" w:hAnsi="Verdana" w:cs="Verdana"/>
          <w:color w:val="000000"/>
        </w:rPr>
        <w:t>Ubicación: Bogotá – Sede Central del Servicio Geológico Colombiano, Diagonal 53 No. 34 – 53</w:t>
      </w:r>
    </w:p>
    <w:p w14:paraId="1821ACFC"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Superficie: 90 m²</w:t>
      </w:r>
    </w:p>
    <w:p w14:paraId="5EF60A19"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Cantidad de estantes: 13</w:t>
      </w:r>
    </w:p>
    <w:p w14:paraId="1FEE5705"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40" w:lineRule="auto"/>
        <w:rPr>
          <w:color w:val="000000"/>
        </w:rPr>
      </w:pPr>
      <w:r>
        <w:rPr>
          <w:rFonts w:ascii="Verdana" w:eastAsia="Verdana" w:hAnsi="Verdana" w:cs="Verdana"/>
          <w:color w:val="000000"/>
        </w:rPr>
        <w:t>Altura: 3,00 m | Ancho: 2,40 m | Fondo: 1,00 m</w:t>
      </w:r>
    </w:p>
    <w:p w14:paraId="158D30E9"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Niveles útiles: 5</w:t>
      </w:r>
    </w:p>
    <w:p w14:paraId="649A292B"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0" w:lineRule="auto"/>
        <w:rPr>
          <w:color w:val="000000"/>
        </w:rPr>
      </w:pPr>
      <w:r>
        <w:rPr>
          <w:rFonts w:ascii="Verdana" w:eastAsia="Verdana" w:hAnsi="Verdana" w:cs="Verdana"/>
          <w:color w:val="000000"/>
        </w:rPr>
        <w:t>Sistema: Modular expandible</w:t>
      </w:r>
    </w:p>
    <w:p w14:paraId="092A3E40"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470" w:lineRule="auto"/>
        <w:ind w:left="360" w:right="3969" w:firstLine="360"/>
        <w:rPr>
          <w:color w:val="000000"/>
        </w:rPr>
      </w:pPr>
      <w:r>
        <w:rPr>
          <w:rFonts w:ascii="Verdana" w:eastAsia="Verdana" w:hAnsi="Verdana" w:cs="Verdana"/>
          <w:color w:val="000000"/>
        </w:rPr>
        <w:t xml:space="preserve">Capacidad lineal estimada: 31,2 metros </w:t>
      </w:r>
    </w:p>
    <w:p w14:paraId="34A2D8BE"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6661D367"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51F80337" w14:textId="77777777" w:rsidR="001C2880" w:rsidRDefault="001C2880" w:rsidP="001C2880">
      <w:pPr>
        <w:pBdr>
          <w:top w:val="nil"/>
          <w:left w:val="nil"/>
          <w:bottom w:val="nil"/>
          <w:right w:val="nil"/>
          <w:between w:val="nil"/>
        </w:pBdr>
        <w:spacing w:after="0"/>
        <w:ind w:left="420"/>
        <w:jc w:val="center"/>
        <w:rPr>
          <w:rFonts w:ascii="Verdana" w:eastAsia="Verdana" w:hAnsi="Verdana" w:cs="Verdana"/>
          <w:color w:val="000000"/>
        </w:rPr>
      </w:pPr>
    </w:p>
    <w:p w14:paraId="32A024EE" w14:textId="77777777" w:rsidR="001C2880" w:rsidRDefault="001C2880" w:rsidP="001C2880">
      <w:pPr>
        <w:pBdr>
          <w:top w:val="nil"/>
          <w:left w:val="nil"/>
          <w:bottom w:val="nil"/>
          <w:right w:val="nil"/>
          <w:between w:val="nil"/>
        </w:pBdr>
        <w:spacing w:after="0"/>
        <w:ind w:left="420"/>
        <w:jc w:val="center"/>
        <w:rPr>
          <w:rFonts w:ascii="Verdana" w:eastAsia="Verdana" w:hAnsi="Verdana" w:cs="Verdana"/>
          <w:color w:val="000000"/>
        </w:rPr>
      </w:pPr>
      <w:r>
        <w:rPr>
          <w:rFonts w:ascii="Verdana" w:eastAsia="Verdana" w:hAnsi="Verdana" w:cs="Verdana"/>
          <w:color w:val="000000"/>
        </w:rPr>
        <w:t>Figura 4. Distribución proyectada de estantería y capacidad de almacenamiento– Museo</w:t>
      </w:r>
    </w:p>
    <w:p w14:paraId="44B59108"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0489C031" w14:textId="77777777" w:rsidR="001C2880" w:rsidRDefault="001C2880" w:rsidP="001C2880">
      <w:pPr>
        <w:pBdr>
          <w:top w:val="nil"/>
          <w:left w:val="nil"/>
          <w:bottom w:val="nil"/>
          <w:right w:val="nil"/>
          <w:between w:val="nil"/>
        </w:pBdr>
        <w:tabs>
          <w:tab w:val="left" w:pos="1080"/>
        </w:tabs>
        <w:spacing w:line="470" w:lineRule="auto"/>
        <w:ind w:left="720" w:right="3969"/>
        <w:rPr>
          <w:rFonts w:ascii="Verdana" w:eastAsia="Verdana" w:hAnsi="Verdana" w:cs="Verdana"/>
          <w:b/>
          <w:bCs/>
          <w:color w:val="000000"/>
        </w:rPr>
      </w:pPr>
      <w:r>
        <w:rPr>
          <w:rFonts w:ascii="Verdana" w:eastAsia="Verdana" w:hAnsi="Verdana" w:cs="Verdana"/>
          <w:b/>
          <w:bCs/>
          <w:noProof/>
          <w:color w:val="000000"/>
        </w:rPr>
        <w:drawing>
          <wp:inline distT="0" distB="0" distL="0" distR="0" wp14:anchorId="75BA4BC6" wp14:editId="06F9DE66">
            <wp:extent cx="6868983" cy="3924796"/>
            <wp:effectExtent l="0" t="0" r="0" b="0"/>
            <wp:docPr id="2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1"/>
                    <a:srcRect/>
                    <a:stretch>
                      <a:fillRect/>
                    </a:stretch>
                  </pic:blipFill>
                  <pic:spPr>
                    <a:xfrm>
                      <a:off x="0" y="0"/>
                      <a:ext cx="6868983" cy="3924796"/>
                    </a:xfrm>
                    <a:prstGeom prst="rect">
                      <a:avLst/>
                    </a:prstGeom>
                    <a:ln/>
                  </pic:spPr>
                </pic:pic>
              </a:graphicData>
            </a:graphic>
          </wp:inline>
        </w:drawing>
      </w:r>
    </w:p>
    <w:p w14:paraId="339EDAF0"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Fuente: Elaboración propia con base en planos arquitectónicos del SGC.</w:t>
      </w:r>
    </w:p>
    <w:p w14:paraId="7041F96F"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2E0B05C5"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77E9265D"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4671A8C8"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1164E92F"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67527275"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60FDF028" w14:textId="77777777" w:rsidR="001C2880" w:rsidRDefault="001C2880" w:rsidP="001C2880">
      <w:pPr>
        <w:pBdr>
          <w:top w:val="nil"/>
          <w:left w:val="nil"/>
          <w:bottom w:val="nil"/>
          <w:right w:val="nil"/>
          <w:between w:val="nil"/>
        </w:pBdr>
        <w:tabs>
          <w:tab w:val="left" w:pos="1080"/>
        </w:tabs>
        <w:spacing w:after="0" w:line="470" w:lineRule="auto"/>
        <w:ind w:left="720" w:right="3969"/>
        <w:rPr>
          <w:rFonts w:ascii="Verdana" w:eastAsia="Verdana" w:hAnsi="Verdana" w:cs="Verdana"/>
          <w:b/>
          <w:bCs/>
          <w:color w:val="000000"/>
        </w:rPr>
      </w:pPr>
    </w:p>
    <w:p w14:paraId="08F31FD4" w14:textId="77777777" w:rsidR="001C2880" w:rsidRDefault="001C2880" w:rsidP="001C2880">
      <w:pPr>
        <w:pBdr>
          <w:top w:val="nil"/>
          <w:left w:val="nil"/>
          <w:bottom w:val="nil"/>
          <w:right w:val="nil"/>
          <w:between w:val="nil"/>
        </w:pBdr>
        <w:spacing w:after="0"/>
        <w:ind w:left="420"/>
        <w:jc w:val="center"/>
        <w:rPr>
          <w:rFonts w:ascii="Verdana" w:eastAsia="Verdana" w:hAnsi="Verdana" w:cs="Verdana"/>
          <w:color w:val="000000"/>
        </w:rPr>
      </w:pPr>
      <w:r>
        <w:rPr>
          <w:rFonts w:ascii="Verdana" w:eastAsia="Verdana" w:hAnsi="Verdana" w:cs="Verdana"/>
          <w:color w:val="000000"/>
        </w:rPr>
        <w:lastRenderedPageBreak/>
        <w:t>Figura 5. Distribución proyectada de estantería y capacidad de almacenamiento– Museo</w:t>
      </w:r>
    </w:p>
    <w:p w14:paraId="7218ADB4" w14:textId="77777777" w:rsidR="001C2880" w:rsidRDefault="001C2880" w:rsidP="001C2880">
      <w:pPr>
        <w:pBdr>
          <w:top w:val="nil"/>
          <w:left w:val="nil"/>
          <w:bottom w:val="nil"/>
          <w:right w:val="nil"/>
          <w:between w:val="nil"/>
        </w:pBdr>
        <w:tabs>
          <w:tab w:val="left" w:pos="1080"/>
        </w:tabs>
        <w:spacing w:line="470" w:lineRule="auto"/>
        <w:ind w:left="720" w:right="3969"/>
        <w:rPr>
          <w:rFonts w:ascii="Verdana" w:eastAsia="Verdana" w:hAnsi="Verdana" w:cs="Verdana"/>
          <w:b/>
          <w:bCs/>
          <w:color w:val="000000"/>
        </w:rPr>
      </w:pPr>
      <w:r>
        <w:rPr>
          <w:rFonts w:ascii="Verdana" w:eastAsia="Verdana" w:hAnsi="Verdana" w:cs="Verdana"/>
          <w:b/>
          <w:bCs/>
          <w:noProof/>
          <w:color w:val="000000"/>
        </w:rPr>
        <w:drawing>
          <wp:inline distT="0" distB="0" distL="0" distR="0" wp14:anchorId="3AD59F16" wp14:editId="3044D307">
            <wp:extent cx="5946371" cy="3639489"/>
            <wp:effectExtent l="0" t="0" r="0" b="0"/>
            <wp:docPr id="2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a:srcRect/>
                    <a:stretch>
                      <a:fillRect/>
                    </a:stretch>
                  </pic:blipFill>
                  <pic:spPr>
                    <a:xfrm>
                      <a:off x="0" y="0"/>
                      <a:ext cx="5946371" cy="3639489"/>
                    </a:xfrm>
                    <a:prstGeom prst="rect">
                      <a:avLst/>
                    </a:prstGeom>
                    <a:ln/>
                  </pic:spPr>
                </pic:pic>
              </a:graphicData>
            </a:graphic>
          </wp:inline>
        </w:drawing>
      </w:r>
    </w:p>
    <w:p w14:paraId="37CCBA3E" w14:textId="77777777" w:rsidR="001C2880" w:rsidRDefault="001C2880" w:rsidP="001C2880">
      <w:pPr>
        <w:tabs>
          <w:tab w:val="left" w:pos="1080"/>
        </w:tabs>
        <w:spacing w:line="470" w:lineRule="auto"/>
        <w:ind w:left="360" w:right="3969"/>
        <w:rPr>
          <w:rFonts w:ascii="Verdana" w:eastAsia="Verdana" w:hAnsi="Verdana" w:cs="Verdana"/>
          <w:b/>
          <w:bCs/>
        </w:rPr>
      </w:pPr>
    </w:p>
    <w:p w14:paraId="4411ACEC" w14:textId="77777777" w:rsidR="001C2880" w:rsidRDefault="001C2880" w:rsidP="001C2880">
      <w:pPr>
        <w:tabs>
          <w:tab w:val="left" w:pos="1080"/>
        </w:tabs>
        <w:spacing w:line="470" w:lineRule="auto"/>
        <w:ind w:left="360" w:right="3969"/>
        <w:rPr>
          <w:rFonts w:ascii="Verdana" w:eastAsia="Verdana" w:hAnsi="Verdana" w:cs="Verdana"/>
          <w:b/>
          <w:bCs/>
        </w:rPr>
      </w:pPr>
      <w:r>
        <w:rPr>
          <w:rFonts w:ascii="Verdana" w:eastAsia="Verdana" w:hAnsi="Verdana" w:cs="Verdana"/>
          <w:b/>
          <w:bCs/>
        </w:rPr>
        <w:t>Área 3 – Cintoteca (Nelson Rodríguez Pinilla) Subárea 3A</w:t>
      </w:r>
    </w:p>
    <w:p w14:paraId="7523AFC0"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40" w:lineRule="auto"/>
        <w:ind w:right="1053"/>
        <w:rPr>
          <w:color w:val="000000"/>
        </w:rPr>
      </w:pPr>
      <w:r>
        <w:rPr>
          <w:rFonts w:ascii="Verdana" w:eastAsia="Verdana" w:hAnsi="Verdana" w:cs="Verdana"/>
          <w:color w:val="000000"/>
        </w:rPr>
        <w:t>Ubicación: Complejo Ecopetrol, Vereda Mansilla, Km 3.4, vía antigua Facatativá – La Vega, Cundinamarca</w:t>
      </w:r>
    </w:p>
    <w:p w14:paraId="751A46AB"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40" w:lineRule="auto"/>
        <w:rPr>
          <w:color w:val="000000"/>
        </w:rPr>
      </w:pPr>
      <w:r>
        <w:rPr>
          <w:rFonts w:ascii="Verdana" w:eastAsia="Verdana" w:hAnsi="Verdana" w:cs="Verdana"/>
          <w:color w:val="000000"/>
        </w:rPr>
        <w:t>Superficie: 89 m²</w:t>
      </w:r>
    </w:p>
    <w:p w14:paraId="0C15F9F2"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Cantidad de estantes: 10</w:t>
      </w:r>
    </w:p>
    <w:p w14:paraId="42227B13"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Altura: 3,00 m | Ancho: 2,40 m | Fondo: 1,00 m</w:t>
      </w:r>
    </w:p>
    <w:p w14:paraId="3FD870A7"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Niveles útiles: 5</w:t>
      </w:r>
    </w:p>
    <w:p w14:paraId="6D668DF5"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0" w:lineRule="auto"/>
        <w:rPr>
          <w:color w:val="000000"/>
        </w:rPr>
      </w:pPr>
      <w:r>
        <w:rPr>
          <w:rFonts w:ascii="Verdana" w:eastAsia="Verdana" w:hAnsi="Verdana" w:cs="Verdana"/>
          <w:color w:val="000000"/>
        </w:rPr>
        <w:t>Sistema: Modular expandible</w:t>
      </w:r>
    </w:p>
    <w:p w14:paraId="1260E14C"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Capacidad lineal estimada: 17,4 metros</w:t>
      </w:r>
    </w:p>
    <w:p w14:paraId="29AFECAA" w14:textId="77777777" w:rsidR="001C2880" w:rsidRDefault="001C2880" w:rsidP="001C2880">
      <w:pPr>
        <w:pStyle w:val="Ttulo1"/>
        <w:spacing w:before="282"/>
        <w:ind w:left="360"/>
        <w:rPr>
          <w:rFonts w:ascii="Verdana" w:eastAsia="Verdana" w:hAnsi="Verdana" w:cs="Verdana"/>
          <w:color w:val="000000"/>
          <w:sz w:val="22"/>
          <w:szCs w:val="22"/>
        </w:rPr>
      </w:pPr>
    </w:p>
    <w:p w14:paraId="5D16F73E" w14:textId="77777777" w:rsidR="001C2880" w:rsidRDefault="001C2880" w:rsidP="001C2880">
      <w:pPr>
        <w:pStyle w:val="Ttulo1"/>
        <w:spacing w:before="282"/>
        <w:ind w:left="360"/>
        <w:rPr>
          <w:rFonts w:ascii="Verdana" w:eastAsia="Verdana" w:hAnsi="Verdana" w:cs="Verdana"/>
          <w:color w:val="000000"/>
          <w:sz w:val="22"/>
          <w:szCs w:val="22"/>
        </w:rPr>
      </w:pPr>
    </w:p>
    <w:p w14:paraId="5517FC49" w14:textId="77777777" w:rsidR="001C2880" w:rsidRDefault="001C2880" w:rsidP="001C2880">
      <w:pPr>
        <w:pStyle w:val="Ttulo1"/>
        <w:spacing w:before="282"/>
        <w:ind w:left="360"/>
        <w:rPr>
          <w:rFonts w:ascii="Verdana" w:eastAsia="Verdana" w:hAnsi="Verdana" w:cs="Verdana"/>
          <w:color w:val="000000"/>
          <w:sz w:val="22"/>
          <w:szCs w:val="22"/>
        </w:rPr>
      </w:pPr>
    </w:p>
    <w:p w14:paraId="1436528A"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Figura 6. Plano arquitectónico módulo 3 – Cintoteca (Facatativá)</w:t>
      </w:r>
    </w:p>
    <w:p w14:paraId="03093FB2" w14:textId="77777777" w:rsidR="001C2880" w:rsidRDefault="001C2880" w:rsidP="001C2880">
      <w:pPr>
        <w:pBdr>
          <w:top w:val="nil"/>
          <w:left w:val="nil"/>
          <w:bottom w:val="nil"/>
          <w:right w:val="nil"/>
          <w:between w:val="nil"/>
        </w:pBdr>
        <w:spacing w:after="0" w:line="240" w:lineRule="auto"/>
        <w:jc w:val="center"/>
        <w:rPr>
          <w:rFonts w:ascii="Verdana" w:eastAsia="Verdana" w:hAnsi="Verdana" w:cs="Verdana"/>
          <w:color w:val="000000"/>
        </w:rPr>
      </w:pPr>
      <w:r>
        <w:rPr>
          <w:rFonts w:ascii="Verdana" w:eastAsia="Verdana" w:hAnsi="Verdana" w:cs="Verdana"/>
          <w:noProof/>
          <w:color w:val="000000"/>
        </w:rPr>
        <w:drawing>
          <wp:inline distT="0" distB="0" distL="0" distR="0" wp14:anchorId="5B608AAF" wp14:editId="21B53EEE">
            <wp:extent cx="3663989" cy="4540897"/>
            <wp:effectExtent l="0" t="0" r="0" b="0"/>
            <wp:docPr id="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3663989" cy="4540897"/>
                    </a:xfrm>
                    <a:prstGeom prst="rect">
                      <a:avLst/>
                    </a:prstGeom>
                    <a:ln/>
                  </pic:spPr>
                </pic:pic>
              </a:graphicData>
            </a:graphic>
          </wp:inline>
        </w:drawing>
      </w:r>
      <w:r>
        <w:rPr>
          <w:rFonts w:ascii="Verdana" w:eastAsia="Verdana" w:hAnsi="Verdana" w:cs="Verdana"/>
          <w:noProof/>
          <w:color w:val="000000"/>
        </w:rPr>
        <w:drawing>
          <wp:inline distT="0" distB="0" distL="0" distR="0" wp14:anchorId="413C04C1" wp14:editId="368F4737">
            <wp:extent cx="3571295" cy="4575643"/>
            <wp:effectExtent l="0" t="0" r="0" b="0"/>
            <wp:docPr id="26"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4"/>
                    <a:srcRect/>
                    <a:stretch>
                      <a:fillRect/>
                    </a:stretch>
                  </pic:blipFill>
                  <pic:spPr>
                    <a:xfrm>
                      <a:off x="0" y="0"/>
                      <a:ext cx="3571295" cy="4575643"/>
                    </a:xfrm>
                    <a:prstGeom prst="rect">
                      <a:avLst/>
                    </a:prstGeom>
                    <a:ln/>
                  </pic:spPr>
                </pic:pic>
              </a:graphicData>
            </a:graphic>
          </wp:inline>
        </w:drawing>
      </w:r>
    </w:p>
    <w:p w14:paraId="14DD2EB0"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Fuente: Elaboración propia con base en planos arquitectónicos de la Cintoteca – Facatativá.</w:t>
      </w:r>
    </w:p>
    <w:p w14:paraId="0454D110" w14:textId="77777777" w:rsidR="001C2880" w:rsidRDefault="001C2880" w:rsidP="001C2880">
      <w:pPr>
        <w:pStyle w:val="Ttulo1"/>
        <w:spacing w:before="282"/>
        <w:ind w:left="360"/>
        <w:rPr>
          <w:rFonts w:ascii="Verdana" w:eastAsia="Verdana" w:hAnsi="Verdana" w:cs="Verdana"/>
          <w:color w:val="000000"/>
          <w:sz w:val="22"/>
          <w:szCs w:val="22"/>
        </w:rPr>
      </w:pPr>
      <w:r>
        <w:rPr>
          <w:rFonts w:ascii="Verdana" w:eastAsia="Verdana" w:hAnsi="Verdana" w:cs="Verdana"/>
          <w:color w:val="000000"/>
          <w:sz w:val="22"/>
          <w:szCs w:val="22"/>
        </w:rPr>
        <w:t>Subárea 3B</w:t>
      </w:r>
    </w:p>
    <w:p w14:paraId="44E502FE" w14:textId="77777777" w:rsidR="001C2880" w:rsidRDefault="001C2880" w:rsidP="001C2880">
      <w:pPr>
        <w:widowControl w:val="0"/>
        <w:numPr>
          <w:ilvl w:val="0"/>
          <w:numId w:val="73"/>
        </w:numPr>
        <w:pBdr>
          <w:top w:val="nil"/>
          <w:left w:val="nil"/>
          <w:bottom w:val="nil"/>
          <w:right w:val="nil"/>
          <w:between w:val="nil"/>
        </w:pBdr>
        <w:tabs>
          <w:tab w:val="left" w:pos="1080"/>
        </w:tabs>
        <w:spacing w:before="280" w:after="0" w:line="240" w:lineRule="auto"/>
        <w:ind w:right="1053"/>
        <w:rPr>
          <w:color w:val="000000"/>
        </w:rPr>
      </w:pPr>
      <w:r>
        <w:rPr>
          <w:rFonts w:ascii="Verdana" w:eastAsia="Verdana" w:hAnsi="Verdana" w:cs="Verdana"/>
          <w:color w:val="000000"/>
        </w:rPr>
        <w:t>Ubicación: Complejo Ecopetrol, Vereda Mansilla, Km 3.4, vía antigua Facatativá – La Vega, Cundinamarca</w:t>
      </w:r>
    </w:p>
    <w:p w14:paraId="20B09C3F"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40" w:lineRule="auto"/>
        <w:rPr>
          <w:color w:val="000000"/>
        </w:rPr>
      </w:pPr>
      <w:r>
        <w:rPr>
          <w:rFonts w:ascii="Verdana" w:eastAsia="Verdana" w:hAnsi="Verdana" w:cs="Verdana"/>
          <w:color w:val="000000"/>
        </w:rPr>
        <w:t>Superficie: 89 m²</w:t>
      </w:r>
    </w:p>
    <w:p w14:paraId="3266EBCA"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40" w:lineRule="auto"/>
        <w:rPr>
          <w:color w:val="000000"/>
        </w:rPr>
        <w:sectPr w:rsidR="001C2880" w:rsidSect="001C2880">
          <w:headerReference w:type="default" r:id="rId15"/>
          <w:footerReference w:type="default" r:id="rId16"/>
          <w:pgSz w:w="12240" w:h="15840"/>
          <w:pgMar w:top="1960" w:right="474" w:bottom="1780" w:left="284" w:header="781" w:footer="1585" w:gutter="0"/>
          <w:pgNumType w:start="1"/>
          <w:cols w:space="720"/>
        </w:sectPr>
      </w:pPr>
      <w:r>
        <w:rPr>
          <w:rFonts w:ascii="Verdana" w:eastAsia="Verdana" w:hAnsi="Verdana" w:cs="Verdana"/>
          <w:color w:val="000000"/>
        </w:rPr>
        <w:t>Cantidad de estantes: 8</w:t>
      </w:r>
    </w:p>
    <w:p w14:paraId="31706220"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lastRenderedPageBreak/>
        <w:t>Altura: 3,00 m | Ancho: 2,40 m | Fondo: 1,00 m</w:t>
      </w:r>
    </w:p>
    <w:p w14:paraId="3F7132E0"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Niveles útiles: 5</w:t>
      </w:r>
    </w:p>
    <w:p w14:paraId="74B99FA0"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Sistema: Modular expandible</w:t>
      </w:r>
    </w:p>
    <w:p w14:paraId="102DBEAE"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Capacidad lineal estimada: 13,9 metros</w:t>
      </w:r>
    </w:p>
    <w:p w14:paraId="45F8CEEF" w14:textId="77777777" w:rsidR="001C2880" w:rsidRDefault="001C2880" w:rsidP="001C2880">
      <w:pPr>
        <w:pStyle w:val="Ttulo1"/>
        <w:spacing w:before="279"/>
        <w:ind w:left="360"/>
        <w:jc w:val="both"/>
        <w:rPr>
          <w:rFonts w:ascii="Verdana" w:eastAsia="Verdana" w:hAnsi="Verdana" w:cs="Verdana"/>
          <w:color w:val="000000"/>
          <w:sz w:val="22"/>
          <w:szCs w:val="22"/>
        </w:rPr>
      </w:pPr>
    </w:p>
    <w:p w14:paraId="752789BA" w14:textId="77777777" w:rsidR="001C2880" w:rsidRDefault="001C2880" w:rsidP="001C2880">
      <w:pPr>
        <w:spacing w:before="280" w:after="280"/>
        <w:ind w:left="360"/>
        <w:jc w:val="center"/>
        <w:rPr>
          <w:rFonts w:ascii="Verdana" w:eastAsia="Verdana" w:hAnsi="Verdana" w:cs="Verdana"/>
        </w:rPr>
      </w:pPr>
      <w:r>
        <w:rPr>
          <w:rFonts w:ascii="Verdana" w:eastAsia="Verdana" w:hAnsi="Verdana" w:cs="Verdana"/>
        </w:rPr>
        <w:t>Figura 7. Plano arquitectónico módulo 6 – Cintoteca (Facatativá)</w:t>
      </w:r>
    </w:p>
    <w:p w14:paraId="08DB9BC9" w14:textId="77777777" w:rsidR="001C2880" w:rsidRDefault="001C2880" w:rsidP="001C2880">
      <w:pPr>
        <w:pBdr>
          <w:top w:val="nil"/>
          <w:left w:val="nil"/>
          <w:bottom w:val="nil"/>
          <w:right w:val="nil"/>
          <w:between w:val="nil"/>
        </w:pBdr>
        <w:spacing w:after="0" w:line="240" w:lineRule="auto"/>
        <w:jc w:val="center"/>
        <w:rPr>
          <w:rFonts w:ascii="Verdana" w:eastAsia="Verdana" w:hAnsi="Verdana" w:cs="Verdana"/>
          <w:color w:val="000000"/>
        </w:rPr>
      </w:pPr>
      <w:r>
        <w:rPr>
          <w:rFonts w:ascii="Verdana" w:eastAsia="Verdana" w:hAnsi="Verdana" w:cs="Verdana"/>
          <w:noProof/>
          <w:color w:val="000000"/>
        </w:rPr>
        <w:lastRenderedPageBreak/>
        <w:drawing>
          <wp:inline distT="0" distB="0" distL="0" distR="0" wp14:anchorId="31ABE06C" wp14:editId="29CD681A">
            <wp:extent cx="3765700" cy="4541164"/>
            <wp:effectExtent l="0" t="0" r="0" b="0"/>
            <wp:docPr id="2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7"/>
                    <a:srcRect/>
                    <a:stretch>
                      <a:fillRect/>
                    </a:stretch>
                  </pic:blipFill>
                  <pic:spPr>
                    <a:xfrm>
                      <a:off x="0" y="0"/>
                      <a:ext cx="3765700" cy="4541164"/>
                    </a:xfrm>
                    <a:prstGeom prst="rect">
                      <a:avLst/>
                    </a:prstGeom>
                    <a:ln/>
                  </pic:spPr>
                </pic:pic>
              </a:graphicData>
            </a:graphic>
          </wp:inline>
        </w:drawing>
      </w:r>
      <w:r>
        <w:rPr>
          <w:rFonts w:ascii="Verdana" w:eastAsia="Verdana" w:hAnsi="Verdana" w:cs="Verdana"/>
          <w:noProof/>
          <w:color w:val="000000"/>
        </w:rPr>
        <w:lastRenderedPageBreak/>
        <w:drawing>
          <wp:inline distT="0" distB="0" distL="0" distR="0" wp14:anchorId="481F7141" wp14:editId="7948B336">
            <wp:extent cx="3144279" cy="4525322"/>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3144279" cy="4525322"/>
                    </a:xfrm>
                    <a:prstGeom prst="rect">
                      <a:avLst/>
                    </a:prstGeom>
                    <a:ln/>
                  </pic:spPr>
                </pic:pic>
              </a:graphicData>
            </a:graphic>
          </wp:inline>
        </w:drawing>
      </w:r>
    </w:p>
    <w:p w14:paraId="6BF42131" w14:textId="77777777" w:rsidR="001C2880" w:rsidRDefault="001C2880" w:rsidP="001C2880">
      <w:pPr>
        <w:spacing w:before="280" w:after="280"/>
        <w:jc w:val="center"/>
        <w:rPr>
          <w:rFonts w:ascii="Verdana" w:eastAsia="Verdana" w:hAnsi="Verdana" w:cs="Verdana"/>
        </w:rPr>
      </w:pPr>
      <w:r>
        <w:rPr>
          <w:rFonts w:ascii="Verdana" w:eastAsia="Verdana" w:hAnsi="Verdana" w:cs="Verdana"/>
        </w:rPr>
        <w:t>Fuente: Elaboración propia con base en planos arquitectónicos de la Cintoteca – Facatativá.</w:t>
      </w:r>
    </w:p>
    <w:p w14:paraId="0FAA5754" w14:textId="77777777" w:rsidR="001C2880" w:rsidRDefault="001C2880" w:rsidP="001C2880">
      <w:pPr>
        <w:pStyle w:val="Ttulo1"/>
        <w:spacing w:before="279"/>
        <w:ind w:left="360"/>
        <w:jc w:val="both"/>
        <w:rPr>
          <w:rFonts w:ascii="Verdana" w:eastAsia="Verdana" w:hAnsi="Verdana" w:cs="Verdana"/>
          <w:color w:val="000000"/>
          <w:sz w:val="22"/>
          <w:szCs w:val="22"/>
        </w:rPr>
      </w:pPr>
    </w:p>
    <w:p w14:paraId="14E4F507" w14:textId="77777777" w:rsidR="001C2880" w:rsidRDefault="001C2880" w:rsidP="001C2880">
      <w:pPr>
        <w:pStyle w:val="Ttulo1"/>
        <w:spacing w:before="279"/>
        <w:ind w:left="360"/>
        <w:jc w:val="both"/>
        <w:rPr>
          <w:rFonts w:ascii="Verdana" w:eastAsia="Verdana" w:hAnsi="Verdana" w:cs="Verdana"/>
          <w:color w:val="000000"/>
          <w:sz w:val="22"/>
          <w:szCs w:val="22"/>
        </w:rPr>
      </w:pPr>
    </w:p>
    <w:p w14:paraId="2E98DA45" w14:textId="77777777" w:rsidR="001C2880" w:rsidRDefault="001C2880" w:rsidP="001C2880">
      <w:pPr>
        <w:pStyle w:val="Ttulo1"/>
        <w:spacing w:before="279"/>
        <w:ind w:left="360"/>
        <w:jc w:val="both"/>
        <w:rPr>
          <w:rFonts w:ascii="Verdana" w:eastAsia="Verdana" w:hAnsi="Verdana" w:cs="Verdana"/>
          <w:color w:val="000000"/>
          <w:sz w:val="22"/>
          <w:szCs w:val="22"/>
        </w:rPr>
      </w:pPr>
    </w:p>
    <w:p w14:paraId="38FA62E8" w14:textId="77777777" w:rsidR="001C2880" w:rsidRDefault="001C2880" w:rsidP="001C2880">
      <w:pPr>
        <w:pStyle w:val="Ttulo1"/>
        <w:spacing w:before="279"/>
        <w:ind w:left="360"/>
        <w:jc w:val="both"/>
        <w:rPr>
          <w:rFonts w:ascii="Verdana" w:eastAsia="Verdana" w:hAnsi="Verdana" w:cs="Verdana"/>
          <w:color w:val="000000"/>
          <w:sz w:val="22"/>
          <w:szCs w:val="22"/>
        </w:rPr>
      </w:pPr>
      <w:r>
        <w:rPr>
          <w:rFonts w:ascii="Verdana" w:eastAsia="Verdana" w:hAnsi="Verdana" w:cs="Verdana"/>
          <w:color w:val="000000"/>
          <w:sz w:val="22"/>
          <w:szCs w:val="22"/>
        </w:rPr>
        <w:t>Capacidad total estimada:</w:t>
      </w:r>
    </w:p>
    <w:p w14:paraId="78B12FF3" w14:textId="77777777" w:rsidR="001C2880" w:rsidRDefault="001C2880" w:rsidP="001C2880">
      <w:pPr>
        <w:widowControl w:val="0"/>
        <w:numPr>
          <w:ilvl w:val="0"/>
          <w:numId w:val="73"/>
        </w:numPr>
        <w:pBdr>
          <w:top w:val="nil"/>
          <w:left w:val="nil"/>
          <w:bottom w:val="nil"/>
          <w:right w:val="nil"/>
          <w:between w:val="nil"/>
        </w:pBdr>
        <w:tabs>
          <w:tab w:val="left" w:pos="1080"/>
        </w:tabs>
        <w:spacing w:before="282" w:after="0" w:line="291" w:lineRule="auto"/>
        <w:rPr>
          <w:color w:val="000000"/>
        </w:rPr>
      </w:pPr>
      <w:r>
        <w:rPr>
          <w:rFonts w:ascii="Verdana" w:eastAsia="Verdana" w:hAnsi="Verdana" w:cs="Verdana"/>
          <w:color w:val="000000"/>
        </w:rPr>
        <w:t>Total módulos: 77</w:t>
      </w:r>
    </w:p>
    <w:p w14:paraId="40897D08"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Total capacidad lineal: 172,8 metros</w:t>
      </w:r>
    </w:p>
    <w:p w14:paraId="758E6A34" w14:textId="77777777" w:rsidR="001C2880" w:rsidRDefault="001C2880" w:rsidP="001C2880">
      <w:pPr>
        <w:widowControl w:val="0"/>
        <w:pBdr>
          <w:top w:val="nil"/>
          <w:left w:val="nil"/>
          <w:bottom w:val="nil"/>
          <w:right w:val="nil"/>
          <w:between w:val="nil"/>
        </w:pBdr>
        <w:spacing w:after="0" w:line="240" w:lineRule="auto"/>
        <w:rPr>
          <w:rFonts w:ascii="Verdana" w:eastAsia="Verdana" w:hAnsi="Verdana" w:cs="Verdana"/>
          <w:color w:val="000000"/>
        </w:rPr>
      </w:pPr>
    </w:p>
    <w:p w14:paraId="738D45F9" w14:textId="77777777" w:rsidR="001C2880" w:rsidRDefault="001C2880" w:rsidP="001C2880">
      <w:pPr>
        <w:widowControl w:val="0"/>
        <w:pBdr>
          <w:top w:val="nil"/>
          <w:left w:val="nil"/>
          <w:bottom w:val="nil"/>
          <w:right w:val="nil"/>
          <w:between w:val="nil"/>
        </w:pBdr>
        <w:spacing w:before="268" w:after="0" w:line="240" w:lineRule="auto"/>
        <w:rPr>
          <w:rFonts w:ascii="Verdana" w:eastAsia="Verdana" w:hAnsi="Verdana" w:cs="Verdana"/>
          <w:color w:val="000000"/>
        </w:rPr>
      </w:pPr>
    </w:p>
    <w:p w14:paraId="0DC24FAE" w14:textId="77777777" w:rsidR="001C2880" w:rsidRDefault="001C2880" w:rsidP="001C2880">
      <w:pPr>
        <w:widowControl w:val="0"/>
        <w:pBdr>
          <w:top w:val="nil"/>
          <w:left w:val="nil"/>
          <w:bottom w:val="nil"/>
          <w:right w:val="nil"/>
          <w:between w:val="nil"/>
        </w:pBdr>
        <w:spacing w:after="0" w:line="240" w:lineRule="auto"/>
        <w:ind w:left="360" w:right="363"/>
        <w:jc w:val="both"/>
        <w:rPr>
          <w:rFonts w:ascii="Verdana" w:eastAsia="Verdana" w:hAnsi="Verdana" w:cs="Verdana"/>
          <w:color w:val="000000"/>
        </w:rPr>
      </w:pPr>
      <w:r>
        <w:rPr>
          <w:rFonts w:ascii="Verdana" w:eastAsia="Verdana" w:hAnsi="Verdana" w:cs="Verdana"/>
          <w:color w:val="000000"/>
        </w:rPr>
        <w:t xml:space="preserve">La distribución deberá garantizar condiciones óptimas de circulación, ventilación, </w:t>
      </w:r>
      <w:r>
        <w:rPr>
          <w:rFonts w:ascii="Verdana" w:eastAsia="Verdana" w:hAnsi="Verdana" w:cs="Verdana"/>
          <w:color w:val="000000"/>
        </w:rPr>
        <w:lastRenderedPageBreak/>
        <w:t>accesibilidad y seguridad, conforme a la normativa archivística vigente.</w:t>
      </w:r>
    </w:p>
    <w:p w14:paraId="7277812D" w14:textId="77777777" w:rsidR="001C2880" w:rsidRDefault="001C2880" w:rsidP="001C2880">
      <w:pPr>
        <w:widowControl w:val="0"/>
        <w:pBdr>
          <w:top w:val="nil"/>
          <w:left w:val="nil"/>
          <w:bottom w:val="nil"/>
          <w:right w:val="nil"/>
          <w:between w:val="nil"/>
        </w:pBdr>
        <w:spacing w:after="0" w:line="240" w:lineRule="auto"/>
        <w:ind w:left="360" w:right="363"/>
        <w:jc w:val="both"/>
        <w:rPr>
          <w:rFonts w:ascii="Verdana" w:eastAsia="Verdana" w:hAnsi="Verdana" w:cs="Verdana"/>
          <w:color w:val="000000"/>
        </w:rPr>
      </w:pPr>
    </w:p>
    <w:p w14:paraId="6DA399AD" w14:textId="77777777" w:rsidR="001C2880" w:rsidRDefault="001C2880" w:rsidP="001C2880">
      <w:pPr>
        <w:pStyle w:val="Ttulo1"/>
        <w:numPr>
          <w:ilvl w:val="0"/>
          <w:numId w:val="74"/>
        </w:numPr>
        <w:tabs>
          <w:tab w:val="left" w:pos="1798"/>
        </w:tabs>
        <w:ind w:left="1798" w:hanging="358"/>
        <w:rPr>
          <w:color w:val="000000"/>
        </w:rPr>
      </w:pPr>
      <w:r>
        <w:rPr>
          <w:rFonts w:ascii="Verdana" w:eastAsia="Verdana" w:hAnsi="Verdana" w:cs="Verdana"/>
          <w:color w:val="000000"/>
          <w:sz w:val="22"/>
          <w:szCs w:val="22"/>
        </w:rPr>
        <w:t>Condiciones del Espacio Físico</w:t>
      </w:r>
    </w:p>
    <w:p w14:paraId="384B6521" w14:textId="77777777" w:rsidR="001C2880" w:rsidRDefault="001C2880" w:rsidP="001C2880">
      <w:pPr>
        <w:widowControl w:val="0"/>
        <w:pBdr>
          <w:top w:val="nil"/>
          <w:left w:val="nil"/>
          <w:bottom w:val="nil"/>
          <w:right w:val="nil"/>
          <w:between w:val="nil"/>
        </w:pBdr>
        <w:spacing w:before="280" w:after="0" w:line="240" w:lineRule="auto"/>
        <w:ind w:left="360" w:right="356"/>
        <w:jc w:val="both"/>
        <w:rPr>
          <w:rFonts w:ascii="Verdana" w:eastAsia="Verdana" w:hAnsi="Verdana" w:cs="Verdana"/>
          <w:color w:val="000000"/>
        </w:rPr>
      </w:pPr>
      <w:r>
        <w:rPr>
          <w:rFonts w:ascii="Verdana" w:eastAsia="Verdana" w:hAnsi="Verdana" w:cs="Verdana"/>
          <w:color w:val="000000"/>
        </w:rPr>
        <w:t>Los espacios destinados cuentan con un área total de 571 m² y deberán ser aprovechados bajo criterios de eficiencia, seguridad estructural y cumplimiento normativo.</w:t>
      </w:r>
    </w:p>
    <w:p w14:paraId="3F737064" w14:textId="77777777" w:rsidR="001C2880" w:rsidRDefault="001C2880" w:rsidP="001C2880">
      <w:pPr>
        <w:widowControl w:val="0"/>
        <w:pBdr>
          <w:top w:val="nil"/>
          <w:left w:val="nil"/>
          <w:bottom w:val="nil"/>
          <w:right w:val="nil"/>
          <w:between w:val="nil"/>
        </w:pBdr>
        <w:spacing w:before="279" w:after="0" w:line="240" w:lineRule="auto"/>
        <w:ind w:left="360"/>
        <w:jc w:val="both"/>
        <w:rPr>
          <w:rFonts w:ascii="Verdana" w:eastAsia="Verdana" w:hAnsi="Verdana" w:cs="Verdana"/>
          <w:color w:val="000000"/>
        </w:rPr>
      </w:pPr>
      <w:r>
        <w:rPr>
          <w:rFonts w:ascii="Verdana" w:eastAsia="Verdana" w:hAnsi="Verdana" w:cs="Verdana"/>
          <w:color w:val="000000"/>
        </w:rPr>
        <w:t>El proveedor deberá considerar:</w:t>
      </w:r>
    </w:p>
    <w:p w14:paraId="4AAB7828" w14:textId="77777777" w:rsidR="001C2880" w:rsidRDefault="001C2880" w:rsidP="001C2880">
      <w:pPr>
        <w:widowControl w:val="0"/>
        <w:numPr>
          <w:ilvl w:val="0"/>
          <w:numId w:val="73"/>
        </w:numPr>
        <w:pBdr>
          <w:top w:val="nil"/>
          <w:left w:val="nil"/>
          <w:bottom w:val="nil"/>
          <w:right w:val="nil"/>
          <w:between w:val="nil"/>
        </w:pBdr>
        <w:tabs>
          <w:tab w:val="left" w:pos="1080"/>
        </w:tabs>
        <w:spacing w:before="280" w:after="0" w:line="240" w:lineRule="auto"/>
        <w:rPr>
          <w:color w:val="000000"/>
        </w:rPr>
      </w:pPr>
      <w:r>
        <w:rPr>
          <w:rFonts w:ascii="Verdana" w:eastAsia="Verdana" w:hAnsi="Verdana" w:cs="Verdana"/>
          <w:color w:val="000000"/>
        </w:rPr>
        <w:t>Separación mínima a muros: 10 cm</w:t>
      </w:r>
    </w:p>
    <w:p w14:paraId="2F2D697A"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Pasillos entre estanterías: mínimo 0,70 m</w:t>
      </w:r>
    </w:p>
    <w:p w14:paraId="7C344A14"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Pasillos principales: mínimo 1,20 m</w:t>
      </w:r>
    </w:p>
    <w:p w14:paraId="7D0ADC85"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40" w:lineRule="auto"/>
        <w:rPr>
          <w:color w:val="000000"/>
        </w:rPr>
      </w:pPr>
      <w:r>
        <w:rPr>
          <w:rFonts w:ascii="Verdana" w:eastAsia="Verdana" w:hAnsi="Verdana" w:cs="Verdana"/>
          <w:color w:val="000000"/>
        </w:rPr>
        <w:t>Ventilación adecuada</w:t>
      </w:r>
    </w:p>
    <w:p w14:paraId="24BAD2E1" w14:textId="77777777" w:rsidR="001C2880" w:rsidRDefault="001C2880" w:rsidP="001C2880">
      <w:pPr>
        <w:widowControl w:val="0"/>
        <w:numPr>
          <w:ilvl w:val="0"/>
          <w:numId w:val="73"/>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No obstrucción de rutas de evacuación</w:t>
      </w:r>
    </w:p>
    <w:p w14:paraId="2E38BF41" w14:textId="77777777" w:rsidR="001C2880" w:rsidRDefault="001C2880" w:rsidP="001C2880">
      <w:pPr>
        <w:widowControl w:val="0"/>
        <w:numPr>
          <w:ilvl w:val="0"/>
          <w:numId w:val="73"/>
        </w:numPr>
        <w:pBdr>
          <w:top w:val="nil"/>
          <w:left w:val="nil"/>
          <w:bottom w:val="nil"/>
          <w:right w:val="nil"/>
          <w:between w:val="nil"/>
        </w:pBdr>
        <w:tabs>
          <w:tab w:val="left" w:pos="1080"/>
        </w:tabs>
        <w:spacing w:after="0" w:line="291" w:lineRule="auto"/>
        <w:rPr>
          <w:color w:val="000000"/>
        </w:rPr>
        <w:sectPr w:rsidR="001C2880" w:rsidSect="001C2880">
          <w:pgSz w:w="12240" w:h="15840"/>
          <w:pgMar w:top="1980" w:right="720" w:bottom="1780" w:left="1080" w:header="781" w:footer="1585" w:gutter="0"/>
          <w:cols w:space="720"/>
        </w:sectPr>
      </w:pPr>
      <w:r>
        <w:rPr>
          <w:rFonts w:ascii="Verdana" w:eastAsia="Verdana" w:hAnsi="Verdana" w:cs="Verdana"/>
          <w:color w:val="000000"/>
        </w:rPr>
        <w:t>No interferencia con sistemas contra incendios</w:t>
      </w:r>
    </w:p>
    <w:p w14:paraId="520DFF52" w14:textId="77777777" w:rsidR="001C2880" w:rsidRDefault="001C2880" w:rsidP="001C2880">
      <w:pPr>
        <w:pStyle w:val="Ttulo1"/>
        <w:numPr>
          <w:ilvl w:val="0"/>
          <w:numId w:val="74"/>
        </w:numPr>
        <w:tabs>
          <w:tab w:val="left" w:pos="1798"/>
        </w:tabs>
        <w:ind w:left="1798" w:hanging="358"/>
        <w:rPr>
          <w:color w:val="000000"/>
        </w:rPr>
      </w:pPr>
      <w:r>
        <w:rPr>
          <w:rFonts w:ascii="Verdana" w:eastAsia="Verdana" w:hAnsi="Verdana" w:cs="Verdana"/>
          <w:color w:val="000000"/>
          <w:sz w:val="22"/>
          <w:szCs w:val="22"/>
        </w:rPr>
        <w:lastRenderedPageBreak/>
        <w:t>Ficha Técnica</w:t>
      </w:r>
    </w:p>
    <w:p w14:paraId="7E08DD67" w14:textId="77777777" w:rsidR="001C2880" w:rsidRDefault="001C2880" w:rsidP="001C2880">
      <w:pPr>
        <w:widowControl w:val="0"/>
        <w:pBdr>
          <w:top w:val="nil"/>
          <w:left w:val="nil"/>
          <w:bottom w:val="nil"/>
          <w:right w:val="nil"/>
          <w:between w:val="nil"/>
        </w:pBdr>
        <w:spacing w:before="47" w:after="0" w:line="240" w:lineRule="auto"/>
        <w:rPr>
          <w:rFonts w:ascii="Verdana" w:eastAsia="Verdana" w:hAnsi="Verdana" w:cs="Verdana"/>
          <w:b/>
          <w:bCs/>
          <w:color w:val="000000"/>
        </w:rPr>
      </w:pPr>
    </w:p>
    <w:tbl>
      <w:tblPr>
        <w:tblW w:w="10063"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1128"/>
        <w:gridCol w:w="7514"/>
        <w:gridCol w:w="711"/>
      </w:tblGrid>
      <w:tr w:rsidR="001C2880" w14:paraId="5937879D" w14:textId="77777777" w:rsidTr="00DF0E7C">
        <w:trPr>
          <w:trHeight w:val="582"/>
        </w:trPr>
        <w:tc>
          <w:tcPr>
            <w:tcW w:w="710" w:type="dxa"/>
          </w:tcPr>
          <w:p w14:paraId="3522B8D9" w14:textId="77777777" w:rsidR="001C2880" w:rsidRDefault="001C2880" w:rsidP="00DF0E7C">
            <w:pPr>
              <w:pBdr>
                <w:top w:val="nil"/>
                <w:left w:val="nil"/>
                <w:bottom w:val="nil"/>
                <w:right w:val="nil"/>
                <w:between w:val="nil"/>
              </w:pBdr>
              <w:spacing w:line="290" w:lineRule="auto"/>
              <w:ind w:left="107" w:right="185"/>
              <w:rPr>
                <w:rFonts w:ascii="Verdana" w:eastAsia="Verdana" w:hAnsi="Verdana" w:cs="Verdana"/>
                <w:b/>
                <w:bCs/>
                <w:color w:val="000000"/>
              </w:rPr>
            </w:pPr>
            <w:proofErr w:type="spellStart"/>
            <w:r>
              <w:rPr>
                <w:rFonts w:ascii="Verdana" w:eastAsia="Verdana" w:hAnsi="Verdana" w:cs="Verdana"/>
                <w:b/>
                <w:bCs/>
                <w:color w:val="000000"/>
              </w:rPr>
              <w:t>Íte</w:t>
            </w:r>
            <w:proofErr w:type="spellEnd"/>
            <w:r>
              <w:rPr>
                <w:rFonts w:ascii="Verdana" w:eastAsia="Verdana" w:hAnsi="Verdana" w:cs="Verdana"/>
                <w:b/>
                <w:bCs/>
                <w:color w:val="000000"/>
              </w:rPr>
              <w:t xml:space="preserve"> m</w:t>
            </w:r>
          </w:p>
        </w:tc>
        <w:tc>
          <w:tcPr>
            <w:tcW w:w="1128" w:type="dxa"/>
          </w:tcPr>
          <w:p w14:paraId="101A1D0D" w14:textId="77777777" w:rsidR="001C2880" w:rsidRDefault="001C2880" w:rsidP="00DF0E7C">
            <w:pPr>
              <w:pBdr>
                <w:top w:val="nil"/>
                <w:left w:val="nil"/>
                <w:bottom w:val="nil"/>
                <w:right w:val="nil"/>
                <w:between w:val="nil"/>
              </w:pBdr>
              <w:spacing w:line="290" w:lineRule="auto"/>
              <w:ind w:left="108" w:right="191"/>
              <w:rPr>
                <w:rFonts w:ascii="Verdana" w:eastAsia="Verdana" w:hAnsi="Verdana" w:cs="Verdana"/>
                <w:b/>
                <w:bCs/>
                <w:color w:val="000000"/>
              </w:rPr>
            </w:pPr>
            <w:proofErr w:type="spellStart"/>
            <w:r>
              <w:rPr>
                <w:rFonts w:ascii="Verdana" w:eastAsia="Verdana" w:hAnsi="Verdana" w:cs="Verdana"/>
                <w:b/>
                <w:bCs/>
                <w:color w:val="000000"/>
              </w:rPr>
              <w:t>Eleme</w:t>
            </w:r>
            <w:proofErr w:type="spellEnd"/>
            <w:r>
              <w:rPr>
                <w:rFonts w:ascii="Verdana" w:eastAsia="Verdana" w:hAnsi="Verdana" w:cs="Verdana"/>
                <w:b/>
                <w:bCs/>
                <w:color w:val="000000"/>
              </w:rPr>
              <w:t xml:space="preserve"> </w:t>
            </w:r>
            <w:proofErr w:type="spellStart"/>
            <w:r>
              <w:rPr>
                <w:rFonts w:ascii="Verdana" w:eastAsia="Verdana" w:hAnsi="Verdana" w:cs="Verdana"/>
                <w:b/>
                <w:bCs/>
                <w:color w:val="000000"/>
              </w:rPr>
              <w:t>nto</w:t>
            </w:r>
            <w:proofErr w:type="spellEnd"/>
          </w:p>
        </w:tc>
        <w:tc>
          <w:tcPr>
            <w:tcW w:w="7514" w:type="dxa"/>
          </w:tcPr>
          <w:p w14:paraId="54D92262" w14:textId="77777777" w:rsidR="001C2880" w:rsidRDefault="001C2880" w:rsidP="00DF0E7C">
            <w:pPr>
              <w:pBdr>
                <w:top w:val="nil"/>
                <w:left w:val="nil"/>
                <w:bottom w:val="nil"/>
                <w:right w:val="nil"/>
                <w:between w:val="nil"/>
              </w:pBdr>
              <w:spacing w:before="1"/>
              <w:ind w:left="108"/>
              <w:rPr>
                <w:rFonts w:ascii="Verdana" w:eastAsia="Verdana" w:hAnsi="Verdana" w:cs="Verdana"/>
                <w:b/>
                <w:bCs/>
                <w:color w:val="000000"/>
              </w:rPr>
            </w:pPr>
            <w:r>
              <w:rPr>
                <w:rFonts w:ascii="Verdana" w:eastAsia="Verdana" w:hAnsi="Verdana" w:cs="Verdana"/>
                <w:b/>
                <w:bCs/>
                <w:color w:val="000000"/>
              </w:rPr>
              <w:t>Descripción</w:t>
            </w:r>
          </w:p>
        </w:tc>
        <w:tc>
          <w:tcPr>
            <w:tcW w:w="711" w:type="dxa"/>
          </w:tcPr>
          <w:p w14:paraId="2908FF51" w14:textId="77777777" w:rsidR="001C2880" w:rsidRDefault="001C2880" w:rsidP="00DF0E7C">
            <w:pPr>
              <w:pBdr>
                <w:top w:val="nil"/>
                <w:left w:val="nil"/>
                <w:bottom w:val="nil"/>
                <w:right w:val="nil"/>
                <w:between w:val="nil"/>
              </w:pBdr>
              <w:spacing w:line="290" w:lineRule="auto"/>
              <w:ind w:left="107" w:right="221"/>
              <w:rPr>
                <w:rFonts w:ascii="Verdana" w:eastAsia="Verdana" w:hAnsi="Verdana" w:cs="Verdana"/>
                <w:b/>
                <w:bCs/>
                <w:color w:val="000000"/>
              </w:rPr>
            </w:pPr>
            <w:r>
              <w:rPr>
                <w:rFonts w:ascii="Verdana" w:eastAsia="Verdana" w:hAnsi="Verdana" w:cs="Verdana"/>
                <w:b/>
                <w:bCs/>
                <w:color w:val="000000"/>
              </w:rPr>
              <w:t xml:space="preserve">Ca </w:t>
            </w:r>
            <w:proofErr w:type="spellStart"/>
            <w:r>
              <w:rPr>
                <w:rFonts w:ascii="Verdana" w:eastAsia="Verdana" w:hAnsi="Verdana" w:cs="Verdana"/>
                <w:b/>
                <w:bCs/>
                <w:color w:val="000000"/>
              </w:rPr>
              <w:t>nt</w:t>
            </w:r>
            <w:proofErr w:type="spellEnd"/>
            <w:r>
              <w:rPr>
                <w:rFonts w:ascii="Verdana" w:eastAsia="Verdana" w:hAnsi="Verdana" w:cs="Verdana"/>
                <w:b/>
                <w:bCs/>
                <w:color w:val="000000"/>
              </w:rPr>
              <w:t>.</w:t>
            </w:r>
          </w:p>
        </w:tc>
      </w:tr>
      <w:tr w:rsidR="001C2880" w14:paraId="13FF90B1" w14:textId="77777777" w:rsidTr="00DF0E7C">
        <w:trPr>
          <w:trHeight w:val="10491"/>
        </w:trPr>
        <w:tc>
          <w:tcPr>
            <w:tcW w:w="710" w:type="dxa"/>
          </w:tcPr>
          <w:p w14:paraId="425A6CEC" w14:textId="77777777" w:rsidR="001C2880" w:rsidRDefault="001C2880" w:rsidP="00DF0E7C">
            <w:pPr>
              <w:pBdr>
                <w:top w:val="nil"/>
                <w:left w:val="nil"/>
                <w:bottom w:val="nil"/>
                <w:right w:val="nil"/>
                <w:between w:val="nil"/>
              </w:pBdr>
              <w:spacing w:before="1"/>
              <w:ind w:left="107"/>
              <w:rPr>
                <w:rFonts w:ascii="Verdana" w:eastAsia="Verdana" w:hAnsi="Verdana" w:cs="Verdana"/>
                <w:color w:val="000000"/>
              </w:rPr>
            </w:pPr>
            <w:r>
              <w:rPr>
                <w:rFonts w:ascii="Verdana" w:eastAsia="Verdana" w:hAnsi="Verdana" w:cs="Verdana"/>
                <w:color w:val="000000"/>
              </w:rPr>
              <w:lastRenderedPageBreak/>
              <w:t>1</w:t>
            </w:r>
          </w:p>
        </w:tc>
        <w:tc>
          <w:tcPr>
            <w:tcW w:w="1128" w:type="dxa"/>
          </w:tcPr>
          <w:p w14:paraId="2211803D" w14:textId="77777777" w:rsidR="001C2880" w:rsidRDefault="001C2880" w:rsidP="00DF0E7C">
            <w:pPr>
              <w:pBdr>
                <w:top w:val="nil"/>
                <w:left w:val="nil"/>
                <w:bottom w:val="nil"/>
                <w:right w:val="nil"/>
                <w:between w:val="nil"/>
              </w:pBdr>
              <w:spacing w:before="1"/>
              <w:ind w:left="108" w:right="99"/>
              <w:rPr>
                <w:rFonts w:ascii="Verdana" w:eastAsia="Verdana" w:hAnsi="Verdana" w:cs="Verdana"/>
                <w:color w:val="000000"/>
              </w:rPr>
            </w:pPr>
            <w:r>
              <w:rPr>
                <w:rFonts w:ascii="Verdana" w:eastAsia="Verdana" w:hAnsi="Verdana" w:cs="Verdana"/>
                <w:color w:val="000000"/>
              </w:rPr>
              <w:t xml:space="preserve">Estante ría </w:t>
            </w:r>
            <w:proofErr w:type="spellStart"/>
            <w:r>
              <w:rPr>
                <w:rFonts w:ascii="Verdana" w:eastAsia="Verdana" w:hAnsi="Verdana" w:cs="Verdana"/>
                <w:color w:val="000000"/>
              </w:rPr>
              <w:t>metálic</w:t>
            </w:r>
            <w:proofErr w:type="spellEnd"/>
            <w:r>
              <w:rPr>
                <w:rFonts w:ascii="Verdana" w:eastAsia="Verdana" w:hAnsi="Verdana" w:cs="Verdana"/>
                <w:color w:val="000000"/>
              </w:rPr>
              <w:t xml:space="preserve"> a </w:t>
            </w:r>
            <w:proofErr w:type="spellStart"/>
            <w:r>
              <w:rPr>
                <w:rFonts w:ascii="Verdana" w:eastAsia="Verdana" w:hAnsi="Verdana" w:cs="Verdana"/>
                <w:color w:val="000000"/>
              </w:rPr>
              <w:t>semipe</w:t>
            </w:r>
            <w:proofErr w:type="spellEnd"/>
            <w:r>
              <w:rPr>
                <w:rFonts w:ascii="Verdana" w:eastAsia="Verdana" w:hAnsi="Verdana" w:cs="Verdana"/>
                <w:color w:val="000000"/>
              </w:rPr>
              <w:t xml:space="preserve"> </w:t>
            </w:r>
            <w:proofErr w:type="spellStart"/>
            <w:r>
              <w:rPr>
                <w:rFonts w:ascii="Verdana" w:eastAsia="Verdana" w:hAnsi="Verdana" w:cs="Verdana"/>
                <w:color w:val="000000"/>
              </w:rPr>
              <w:t>sada</w:t>
            </w:r>
            <w:proofErr w:type="spellEnd"/>
          </w:p>
        </w:tc>
        <w:tc>
          <w:tcPr>
            <w:tcW w:w="7514" w:type="dxa"/>
          </w:tcPr>
          <w:p w14:paraId="14716A39" w14:textId="77777777" w:rsidR="001C2880" w:rsidRDefault="001C2880" w:rsidP="00DF0E7C">
            <w:pPr>
              <w:pBdr>
                <w:top w:val="nil"/>
                <w:left w:val="nil"/>
                <w:bottom w:val="nil"/>
                <w:right w:val="nil"/>
                <w:between w:val="nil"/>
              </w:pBdr>
              <w:spacing w:before="1"/>
              <w:ind w:left="108"/>
              <w:rPr>
                <w:rFonts w:ascii="Verdana" w:eastAsia="Verdana" w:hAnsi="Verdana" w:cs="Verdana"/>
                <w:b/>
                <w:bCs/>
                <w:color w:val="000000"/>
              </w:rPr>
            </w:pPr>
            <w:r>
              <w:rPr>
                <w:rFonts w:ascii="Verdana" w:eastAsia="Verdana" w:hAnsi="Verdana" w:cs="Verdana"/>
                <w:b/>
                <w:bCs/>
                <w:color w:val="000000"/>
              </w:rPr>
              <w:t>Sistema modular expandible para almacenamiento documental:</w:t>
            </w:r>
          </w:p>
          <w:p w14:paraId="5E04B9D0" w14:textId="77777777" w:rsidR="001C2880" w:rsidRDefault="001C2880" w:rsidP="00DF0E7C">
            <w:pPr>
              <w:pBdr>
                <w:top w:val="nil"/>
                <w:left w:val="nil"/>
                <w:bottom w:val="nil"/>
                <w:right w:val="nil"/>
                <w:between w:val="nil"/>
              </w:pBdr>
              <w:rPr>
                <w:rFonts w:ascii="Verdana" w:eastAsia="Verdana" w:hAnsi="Verdana" w:cs="Verdana"/>
                <w:b/>
                <w:bCs/>
                <w:color w:val="000000"/>
              </w:rPr>
            </w:pPr>
          </w:p>
          <w:p w14:paraId="765947BC" w14:textId="77777777" w:rsidR="001C2880" w:rsidRDefault="001C2880" w:rsidP="00DF0E7C">
            <w:pPr>
              <w:pBdr>
                <w:top w:val="nil"/>
                <w:left w:val="nil"/>
                <w:bottom w:val="nil"/>
                <w:right w:val="nil"/>
                <w:between w:val="nil"/>
              </w:pBdr>
              <w:spacing w:before="1" w:line="291" w:lineRule="auto"/>
              <w:ind w:left="108"/>
              <w:rPr>
                <w:rFonts w:ascii="Verdana" w:eastAsia="Verdana" w:hAnsi="Verdana" w:cs="Verdana"/>
                <w:color w:val="000000"/>
              </w:rPr>
            </w:pPr>
            <w:r>
              <w:rPr>
                <w:rFonts w:ascii="Verdana" w:eastAsia="Verdana" w:hAnsi="Verdana" w:cs="Verdana"/>
                <w:b/>
                <w:bCs/>
                <w:color w:val="000000"/>
              </w:rPr>
              <w:t>Dimensiones</w:t>
            </w:r>
            <w:r>
              <w:rPr>
                <w:rFonts w:ascii="Verdana" w:eastAsia="Verdana" w:hAnsi="Verdana" w:cs="Verdana"/>
                <w:color w:val="000000"/>
              </w:rPr>
              <w:t>:</w:t>
            </w:r>
          </w:p>
          <w:p w14:paraId="5A21FC12"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Altura: 2,40 m</w:t>
            </w:r>
          </w:p>
          <w:p w14:paraId="64D01348"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Ancho: 2,40 m</w:t>
            </w:r>
          </w:p>
          <w:p w14:paraId="1D809BB5"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Fondo: 1,00 m</w:t>
            </w:r>
          </w:p>
          <w:p w14:paraId="69E22D77" w14:textId="77777777" w:rsidR="001C2880" w:rsidRDefault="001C2880" w:rsidP="001C2880">
            <w:pPr>
              <w:widowControl w:val="0"/>
              <w:numPr>
                <w:ilvl w:val="0"/>
                <w:numId w:val="71"/>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Número de niveles: 4 niveles útiles</w:t>
            </w:r>
          </w:p>
          <w:p w14:paraId="24F72FB5"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Sistema modular expandible</w:t>
            </w:r>
          </w:p>
          <w:p w14:paraId="39EE07CC" w14:textId="77777777" w:rsidR="001C2880" w:rsidRDefault="001C2880" w:rsidP="00DF0E7C">
            <w:pPr>
              <w:pBdr>
                <w:top w:val="nil"/>
                <w:left w:val="nil"/>
                <w:bottom w:val="nil"/>
                <w:right w:val="nil"/>
                <w:between w:val="nil"/>
              </w:pBdr>
              <w:rPr>
                <w:rFonts w:ascii="Verdana" w:eastAsia="Verdana" w:hAnsi="Verdana" w:cs="Verdana"/>
                <w:b/>
                <w:bCs/>
                <w:color w:val="000000"/>
              </w:rPr>
            </w:pPr>
          </w:p>
          <w:p w14:paraId="7BADFD2A" w14:textId="77777777" w:rsidR="001C2880" w:rsidRDefault="001C2880" w:rsidP="00DF0E7C">
            <w:pPr>
              <w:pBdr>
                <w:top w:val="nil"/>
                <w:left w:val="nil"/>
                <w:bottom w:val="nil"/>
                <w:right w:val="nil"/>
                <w:between w:val="nil"/>
              </w:pBdr>
              <w:ind w:left="108"/>
              <w:rPr>
                <w:rFonts w:ascii="Verdana" w:eastAsia="Verdana" w:hAnsi="Verdana" w:cs="Verdana"/>
                <w:b/>
                <w:bCs/>
                <w:color w:val="000000"/>
              </w:rPr>
            </w:pPr>
            <w:r>
              <w:rPr>
                <w:rFonts w:ascii="Verdana" w:eastAsia="Verdana" w:hAnsi="Verdana" w:cs="Verdana"/>
                <w:b/>
                <w:bCs/>
                <w:color w:val="000000"/>
              </w:rPr>
              <w:t>Capacidad de carga:</w:t>
            </w:r>
          </w:p>
          <w:p w14:paraId="5CD62F37" w14:textId="77777777" w:rsidR="001C2880" w:rsidRDefault="001C2880" w:rsidP="001C2880">
            <w:pPr>
              <w:widowControl w:val="0"/>
              <w:numPr>
                <w:ilvl w:val="0"/>
                <w:numId w:val="71"/>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500 kg mínimo por nivel</w:t>
            </w:r>
          </w:p>
          <w:p w14:paraId="1FDE2DAB"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Carga uniformemente distribuida</w:t>
            </w:r>
          </w:p>
          <w:p w14:paraId="298AC70C" w14:textId="77777777" w:rsidR="001C2880" w:rsidRDefault="001C2880" w:rsidP="001C2880">
            <w:pPr>
              <w:widowControl w:val="0"/>
              <w:numPr>
                <w:ilvl w:val="0"/>
                <w:numId w:val="71"/>
              </w:numPr>
              <w:pBdr>
                <w:top w:val="nil"/>
                <w:left w:val="nil"/>
                <w:bottom w:val="nil"/>
                <w:right w:val="nil"/>
                <w:between w:val="nil"/>
              </w:pBdr>
              <w:tabs>
                <w:tab w:val="left" w:pos="828"/>
              </w:tabs>
              <w:spacing w:before="1" w:after="0" w:line="240" w:lineRule="auto"/>
              <w:ind w:hanging="360"/>
              <w:rPr>
                <w:color w:val="000000"/>
              </w:rPr>
            </w:pPr>
            <w:r>
              <w:rPr>
                <w:rFonts w:ascii="Verdana" w:eastAsia="Verdana" w:hAnsi="Verdana" w:cs="Verdana"/>
                <w:color w:val="000000"/>
              </w:rPr>
              <w:t>Capacidad estructural certificada por fabricante</w:t>
            </w:r>
          </w:p>
          <w:p w14:paraId="4C02ED9A" w14:textId="77777777" w:rsidR="001C2880" w:rsidRDefault="001C2880" w:rsidP="00DF0E7C">
            <w:pPr>
              <w:pBdr>
                <w:top w:val="nil"/>
                <w:left w:val="nil"/>
                <w:bottom w:val="nil"/>
                <w:right w:val="nil"/>
                <w:between w:val="nil"/>
              </w:pBdr>
              <w:spacing w:before="291"/>
              <w:ind w:left="108"/>
              <w:rPr>
                <w:rFonts w:ascii="Verdana" w:eastAsia="Verdana" w:hAnsi="Verdana" w:cs="Verdana"/>
                <w:color w:val="000000"/>
              </w:rPr>
            </w:pPr>
            <w:r>
              <w:rPr>
                <w:rFonts w:ascii="Verdana" w:eastAsia="Verdana" w:hAnsi="Verdana" w:cs="Verdana"/>
                <w:b/>
                <w:bCs/>
                <w:color w:val="000000"/>
              </w:rPr>
              <w:t>Materiales</w:t>
            </w:r>
            <w:r>
              <w:rPr>
                <w:rFonts w:ascii="Verdana" w:eastAsia="Verdana" w:hAnsi="Verdana" w:cs="Verdana"/>
                <w:color w:val="000000"/>
              </w:rPr>
              <w:t>:</w:t>
            </w:r>
          </w:p>
          <w:p w14:paraId="27620969" w14:textId="77777777" w:rsidR="001C2880" w:rsidRDefault="001C2880" w:rsidP="001C2880">
            <w:pPr>
              <w:widowControl w:val="0"/>
              <w:numPr>
                <w:ilvl w:val="0"/>
                <w:numId w:val="71"/>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 xml:space="preserve">Marcos y vigas en acero </w:t>
            </w:r>
            <w:proofErr w:type="spellStart"/>
            <w:r>
              <w:rPr>
                <w:rFonts w:ascii="Verdana" w:eastAsia="Verdana" w:hAnsi="Verdana" w:cs="Verdana"/>
                <w:color w:val="000000"/>
              </w:rPr>
              <w:t>Cold</w:t>
            </w:r>
            <w:proofErr w:type="spellEnd"/>
            <w:r>
              <w:rPr>
                <w:rFonts w:ascii="Verdana" w:eastAsia="Verdana" w:hAnsi="Verdana" w:cs="Verdana"/>
                <w:color w:val="000000"/>
              </w:rPr>
              <w:t xml:space="preserve"> </w:t>
            </w:r>
            <w:proofErr w:type="spellStart"/>
            <w:r>
              <w:rPr>
                <w:rFonts w:ascii="Verdana" w:eastAsia="Verdana" w:hAnsi="Verdana" w:cs="Verdana"/>
                <w:color w:val="000000"/>
              </w:rPr>
              <w:t>Rolled</w:t>
            </w:r>
            <w:proofErr w:type="spellEnd"/>
            <w:r>
              <w:rPr>
                <w:rFonts w:ascii="Verdana" w:eastAsia="Verdana" w:hAnsi="Verdana" w:cs="Verdana"/>
                <w:color w:val="000000"/>
              </w:rPr>
              <w:t xml:space="preserve"> calibre 18 mínimo</w:t>
            </w:r>
          </w:p>
          <w:p w14:paraId="770FBA29"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Entrepaños en lámina galvanizada calibre 20 mínimo</w:t>
            </w:r>
          </w:p>
          <w:p w14:paraId="3165BFDD" w14:textId="77777777" w:rsidR="001C2880" w:rsidRDefault="001C2880" w:rsidP="001C2880">
            <w:pPr>
              <w:widowControl w:val="0"/>
              <w:numPr>
                <w:ilvl w:val="0"/>
                <w:numId w:val="71"/>
              </w:numPr>
              <w:pBdr>
                <w:top w:val="nil"/>
                <w:left w:val="nil"/>
                <w:bottom w:val="nil"/>
                <w:right w:val="nil"/>
                <w:between w:val="nil"/>
              </w:pBdr>
              <w:tabs>
                <w:tab w:val="left" w:pos="828"/>
              </w:tabs>
              <w:spacing w:before="2" w:after="0" w:line="291" w:lineRule="auto"/>
              <w:ind w:hanging="360"/>
              <w:rPr>
                <w:color w:val="000000"/>
              </w:rPr>
            </w:pPr>
            <w:r>
              <w:rPr>
                <w:rFonts w:ascii="Verdana" w:eastAsia="Verdana" w:hAnsi="Verdana" w:cs="Verdana"/>
                <w:color w:val="000000"/>
              </w:rPr>
              <w:t>Pintura electrostática horneada anticorrosiva</w:t>
            </w:r>
          </w:p>
          <w:p w14:paraId="277E5CA0"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Tornillería galvanizada de alta resistencia</w:t>
            </w:r>
          </w:p>
          <w:p w14:paraId="35B429B6" w14:textId="77777777" w:rsidR="001C2880" w:rsidRDefault="001C2880" w:rsidP="001C2880">
            <w:pPr>
              <w:widowControl w:val="0"/>
              <w:numPr>
                <w:ilvl w:val="0"/>
                <w:numId w:val="71"/>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Sistema de anclaje al piso</w:t>
            </w:r>
          </w:p>
          <w:p w14:paraId="5BB0FED0" w14:textId="77777777" w:rsidR="001C2880" w:rsidRDefault="001C2880" w:rsidP="001C2880">
            <w:pPr>
              <w:widowControl w:val="0"/>
              <w:numPr>
                <w:ilvl w:val="0"/>
                <w:numId w:val="71"/>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Bordes sin filos cortantes</w:t>
            </w:r>
          </w:p>
          <w:p w14:paraId="302C4748" w14:textId="77777777" w:rsidR="001C2880" w:rsidRDefault="001C2880" w:rsidP="001C2880">
            <w:pPr>
              <w:widowControl w:val="0"/>
              <w:numPr>
                <w:ilvl w:val="0"/>
                <w:numId w:val="71"/>
              </w:numPr>
              <w:pBdr>
                <w:top w:val="nil"/>
                <w:left w:val="nil"/>
                <w:bottom w:val="nil"/>
                <w:right w:val="nil"/>
                <w:between w:val="nil"/>
              </w:pBdr>
              <w:tabs>
                <w:tab w:val="left" w:pos="828"/>
                <w:tab w:val="left" w:pos="2273"/>
                <w:tab w:val="left" w:pos="2928"/>
                <w:tab w:val="left" w:pos="3625"/>
                <w:tab w:val="left" w:pos="4174"/>
                <w:tab w:val="left" w:pos="5261"/>
              </w:tabs>
              <w:spacing w:after="0" w:line="240" w:lineRule="auto"/>
              <w:ind w:right="101"/>
              <w:rPr>
                <w:color w:val="000000"/>
              </w:rPr>
            </w:pPr>
            <w:r>
              <w:rPr>
                <w:rFonts w:ascii="Verdana" w:eastAsia="Verdana" w:hAnsi="Verdana" w:cs="Verdana"/>
                <w:color w:val="000000"/>
              </w:rPr>
              <w:t>Superficie</w:t>
            </w:r>
            <w:r>
              <w:rPr>
                <w:rFonts w:ascii="Verdana" w:eastAsia="Verdana" w:hAnsi="Verdana" w:cs="Verdana"/>
                <w:color w:val="000000"/>
              </w:rPr>
              <w:tab/>
              <w:t>lisa</w:t>
            </w:r>
            <w:r>
              <w:rPr>
                <w:rFonts w:ascii="Verdana" w:eastAsia="Verdana" w:hAnsi="Verdana" w:cs="Verdana"/>
                <w:color w:val="000000"/>
              </w:rPr>
              <w:tab/>
              <w:t>que</w:t>
            </w:r>
            <w:r>
              <w:rPr>
                <w:rFonts w:ascii="Verdana" w:eastAsia="Verdana" w:hAnsi="Verdana" w:cs="Verdana"/>
                <w:color w:val="000000"/>
              </w:rPr>
              <w:tab/>
              <w:t>no</w:t>
            </w:r>
            <w:r>
              <w:rPr>
                <w:rFonts w:ascii="Verdana" w:eastAsia="Verdana" w:hAnsi="Verdana" w:cs="Verdana"/>
                <w:color w:val="000000"/>
              </w:rPr>
              <w:tab/>
              <w:t>genere</w:t>
            </w:r>
            <w:r>
              <w:rPr>
                <w:rFonts w:ascii="Verdana" w:eastAsia="Verdana" w:hAnsi="Verdana" w:cs="Verdana"/>
                <w:color w:val="000000"/>
              </w:rPr>
              <w:tab/>
              <w:t>desprendimientos metálicos</w:t>
            </w:r>
          </w:p>
          <w:p w14:paraId="2DB76734" w14:textId="77777777" w:rsidR="001C2880" w:rsidRDefault="001C2880" w:rsidP="00DF0E7C">
            <w:pPr>
              <w:pBdr>
                <w:top w:val="nil"/>
                <w:left w:val="nil"/>
                <w:bottom w:val="nil"/>
                <w:right w:val="nil"/>
                <w:between w:val="nil"/>
              </w:pBdr>
              <w:spacing w:before="290"/>
              <w:ind w:left="108"/>
              <w:rPr>
                <w:rFonts w:ascii="Verdana" w:eastAsia="Verdana" w:hAnsi="Verdana" w:cs="Verdana"/>
                <w:color w:val="000000"/>
              </w:rPr>
            </w:pPr>
            <w:r>
              <w:rPr>
                <w:rFonts w:ascii="Verdana" w:eastAsia="Verdana" w:hAnsi="Verdana" w:cs="Verdana"/>
                <w:b/>
                <w:bCs/>
                <w:color w:val="000000"/>
              </w:rPr>
              <w:t xml:space="preserve">Condiciones de Instalación: </w:t>
            </w:r>
            <w:r>
              <w:rPr>
                <w:rFonts w:ascii="Verdana" w:eastAsia="Verdana" w:hAnsi="Verdana" w:cs="Verdana"/>
                <w:color w:val="000000"/>
              </w:rPr>
              <w:t>El contratista deberá instalar los módulos conforme a los siguientes parámetros técnicos:</w:t>
            </w:r>
          </w:p>
          <w:p w14:paraId="6FFF0BC1" w14:textId="77777777" w:rsidR="001C2880" w:rsidRDefault="001C2880" w:rsidP="001C2880">
            <w:pPr>
              <w:widowControl w:val="0"/>
              <w:numPr>
                <w:ilvl w:val="1"/>
                <w:numId w:val="71"/>
              </w:numPr>
              <w:pBdr>
                <w:top w:val="nil"/>
                <w:left w:val="nil"/>
                <w:bottom w:val="nil"/>
                <w:right w:val="nil"/>
                <w:between w:val="nil"/>
              </w:pBdr>
              <w:tabs>
                <w:tab w:val="left" w:pos="1188"/>
              </w:tabs>
              <w:spacing w:before="281" w:after="0" w:line="240" w:lineRule="auto"/>
              <w:rPr>
                <w:color w:val="000000"/>
              </w:rPr>
            </w:pPr>
            <w:r>
              <w:rPr>
                <w:rFonts w:ascii="Verdana" w:eastAsia="Verdana" w:hAnsi="Verdana" w:cs="Verdana"/>
                <w:color w:val="000000"/>
              </w:rPr>
              <w:t>Separación mínima respecto a muros: 10 cm.</w:t>
            </w:r>
          </w:p>
          <w:p w14:paraId="2672F176" w14:textId="77777777" w:rsidR="001C2880" w:rsidRDefault="001C2880" w:rsidP="001C2880">
            <w:pPr>
              <w:widowControl w:val="0"/>
              <w:numPr>
                <w:ilvl w:val="1"/>
                <w:numId w:val="71"/>
              </w:numPr>
              <w:pBdr>
                <w:top w:val="nil"/>
                <w:left w:val="nil"/>
                <w:bottom w:val="nil"/>
                <w:right w:val="nil"/>
                <w:between w:val="nil"/>
              </w:pBdr>
              <w:tabs>
                <w:tab w:val="left" w:pos="1188"/>
              </w:tabs>
              <w:spacing w:before="1" w:after="0" w:line="240" w:lineRule="auto"/>
              <w:ind w:right="103"/>
              <w:rPr>
                <w:color w:val="000000"/>
              </w:rPr>
            </w:pPr>
            <w:r>
              <w:rPr>
                <w:rFonts w:ascii="Verdana" w:eastAsia="Verdana" w:hAnsi="Verdana" w:cs="Verdana"/>
                <w:color w:val="000000"/>
              </w:rPr>
              <w:t>Circulaciones internas entre estanterías: mínimo 0,70 m.</w:t>
            </w:r>
          </w:p>
          <w:p w14:paraId="22A60992" w14:textId="77777777" w:rsidR="001C2880" w:rsidRDefault="001C2880" w:rsidP="001C2880">
            <w:pPr>
              <w:widowControl w:val="0"/>
              <w:numPr>
                <w:ilvl w:val="1"/>
                <w:numId w:val="71"/>
              </w:numPr>
              <w:pBdr>
                <w:top w:val="nil"/>
                <w:left w:val="nil"/>
                <w:bottom w:val="nil"/>
                <w:right w:val="nil"/>
                <w:between w:val="nil"/>
              </w:pBdr>
              <w:tabs>
                <w:tab w:val="left" w:pos="1188"/>
              </w:tabs>
              <w:spacing w:after="0" w:line="291" w:lineRule="auto"/>
              <w:rPr>
                <w:color w:val="000000"/>
              </w:rPr>
            </w:pPr>
            <w:r>
              <w:rPr>
                <w:rFonts w:ascii="Verdana" w:eastAsia="Verdana" w:hAnsi="Verdana" w:cs="Verdana"/>
                <w:color w:val="000000"/>
              </w:rPr>
              <w:t>Pasillos principales: mínimo 1,20 m.</w:t>
            </w:r>
          </w:p>
          <w:p w14:paraId="56C9E760" w14:textId="77777777" w:rsidR="001C2880" w:rsidRDefault="001C2880" w:rsidP="001C2880">
            <w:pPr>
              <w:widowControl w:val="0"/>
              <w:numPr>
                <w:ilvl w:val="1"/>
                <w:numId w:val="71"/>
              </w:numPr>
              <w:pBdr>
                <w:top w:val="nil"/>
                <w:left w:val="nil"/>
                <w:bottom w:val="nil"/>
                <w:right w:val="nil"/>
                <w:between w:val="nil"/>
              </w:pBdr>
              <w:tabs>
                <w:tab w:val="left" w:pos="1188"/>
              </w:tabs>
              <w:spacing w:after="0" w:line="240" w:lineRule="auto"/>
              <w:ind w:right="100"/>
              <w:rPr>
                <w:color w:val="000000"/>
              </w:rPr>
            </w:pPr>
            <w:r>
              <w:rPr>
                <w:rFonts w:ascii="Verdana" w:eastAsia="Verdana" w:hAnsi="Verdana" w:cs="Verdana"/>
                <w:color w:val="000000"/>
              </w:rPr>
              <w:t>Distancia adecuada respecto al techo, garantizando ventilación</w:t>
            </w:r>
          </w:p>
          <w:p w14:paraId="1ABE36B4" w14:textId="77777777" w:rsidR="001C2880" w:rsidRDefault="001C2880" w:rsidP="001C2880">
            <w:pPr>
              <w:widowControl w:val="0"/>
              <w:numPr>
                <w:ilvl w:val="1"/>
                <w:numId w:val="71"/>
              </w:numPr>
              <w:pBdr>
                <w:top w:val="nil"/>
                <w:left w:val="nil"/>
                <w:bottom w:val="nil"/>
                <w:right w:val="nil"/>
                <w:between w:val="nil"/>
              </w:pBdr>
              <w:tabs>
                <w:tab w:val="left" w:pos="1188"/>
              </w:tabs>
              <w:spacing w:after="0" w:line="291" w:lineRule="auto"/>
              <w:ind w:right="102"/>
              <w:rPr>
                <w:color w:val="000000"/>
              </w:rPr>
            </w:pPr>
            <w:r>
              <w:rPr>
                <w:rFonts w:ascii="Verdana" w:eastAsia="Verdana" w:hAnsi="Verdana" w:cs="Verdana"/>
                <w:color w:val="000000"/>
              </w:rPr>
              <w:t>No obstruir rutas de evacuación ni sistemas contra incendios</w:t>
            </w:r>
          </w:p>
        </w:tc>
        <w:tc>
          <w:tcPr>
            <w:tcW w:w="711" w:type="dxa"/>
          </w:tcPr>
          <w:p w14:paraId="0E454F4A" w14:textId="77777777" w:rsidR="001C2880" w:rsidRDefault="001C2880" w:rsidP="00DF0E7C">
            <w:pPr>
              <w:pBdr>
                <w:top w:val="nil"/>
                <w:left w:val="nil"/>
                <w:bottom w:val="nil"/>
                <w:right w:val="nil"/>
                <w:between w:val="nil"/>
              </w:pBdr>
              <w:spacing w:before="1"/>
              <w:ind w:left="107"/>
              <w:rPr>
                <w:rFonts w:ascii="Verdana" w:eastAsia="Verdana" w:hAnsi="Verdana" w:cs="Verdana"/>
                <w:color w:val="000000"/>
              </w:rPr>
            </w:pPr>
            <w:r>
              <w:rPr>
                <w:rFonts w:ascii="Verdana" w:eastAsia="Verdana" w:hAnsi="Verdana" w:cs="Verdana"/>
                <w:color w:val="000000"/>
              </w:rPr>
              <w:t>46</w:t>
            </w:r>
          </w:p>
        </w:tc>
      </w:tr>
    </w:tbl>
    <w:p w14:paraId="4E5EA2BA" w14:textId="77777777" w:rsidR="001C2880" w:rsidRDefault="001C2880" w:rsidP="001C2880">
      <w:pPr>
        <w:widowControl w:val="0"/>
        <w:pBdr>
          <w:top w:val="nil"/>
          <w:left w:val="nil"/>
          <w:bottom w:val="nil"/>
          <w:right w:val="nil"/>
          <w:between w:val="nil"/>
        </w:pBdr>
        <w:spacing w:after="0" w:line="240" w:lineRule="auto"/>
        <w:ind w:left="828"/>
        <w:rPr>
          <w:rFonts w:ascii="Verdana" w:eastAsia="Verdana" w:hAnsi="Verdana" w:cs="Verdana"/>
          <w:color w:val="000000"/>
        </w:rPr>
        <w:sectPr w:rsidR="001C2880" w:rsidSect="001C2880">
          <w:pgSz w:w="12240" w:h="15840"/>
          <w:pgMar w:top="1980" w:right="720" w:bottom="1780" w:left="1080" w:header="781" w:footer="1585" w:gutter="0"/>
          <w:cols w:space="720"/>
        </w:sectPr>
      </w:pPr>
    </w:p>
    <w:p w14:paraId="1F959DE7" w14:textId="77777777" w:rsidR="001C2880" w:rsidRDefault="001C2880" w:rsidP="001C2880">
      <w:pPr>
        <w:widowControl w:val="0"/>
        <w:pBdr>
          <w:top w:val="nil"/>
          <w:left w:val="nil"/>
          <w:bottom w:val="nil"/>
          <w:right w:val="nil"/>
          <w:between w:val="nil"/>
        </w:pBdr>
        <w:spacing w:after="0" w:line="276" w:lineRule="auto"/>
        <w:rPr>
          <w:rFonts w:ascii="Verdana" w:eastAsia="Verdana" w:hAnsi="Verdana" w:cs="Verdana"/>
          <w:color w:val="000000"/>
        </w:rPr>
      </w:pPr>
    </w:p>
    <w:tbl>
      <w:tblPr>
        <w:tblW w:w="10063"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1128"/>
        <w:gridCol w:w="7514"/>
        <w:gridCol w:w="711"/>
      </w:tblGrid>
      <w:tr w:rsidR="001C2880" w14:paraId="4B247981" w14:textId="77777777" w:rsidTr="00DF0E7C">
        <w:trPr>
          <w:trHeight w:val="2298"/>
        </w:trPr>
        <w:tc>
          <w:tcPr>
            <w:tcW w:w="710" w:type="dxa"/>
          </w:tcPr>
          <w:p w14:paraId="49D762B6"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1128" w:type="dxa"/>
          </w:tcPr>
          <w:p w14:paraId="66F2B802"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7514" w:type="dxa"/>
          </w:tcPr>
          <w:p w14:paraId="088A010B" w14:textId="77777777" w:rsidR="001C2880" w:rsidRDefault="001C2880" w:rsidP="001C2880">
            <w:pPr>
              <w:widowControl w:val="0"/>
              <w:numPr>
                <w:ilvl w:val="0"/>
                <w:numId w:val="70"/>
              </w:numPr>
              <w:pBdr>
                <w:top w:val="nil"/>
                <w:left w:val="nil"/>
                <w:bottom w:val="nil"/>
                <w:right w:val="nil"/>
                <w:between w:val="nil"/>
              </w:pBdr>
              <w:tabs>
                <w:tab w:val="left" w:pos="1188"/>
              </w:tabs>
              <w:spacing w:after="0" w:line="290" w:lineRule="auto"/>
              <w:rPr>
                <w:color w:val="000000"/>
              </w:rPr>
            </w:pPr>
            <w:r>
              <w:rPr>
                <w:rFonts w:ascii="Verdana" w:eastAsia="Verdana" w:hAnsi="Verdana" w:cs="Verdana"/>
                <w:color w:val="000000"/>
              </w:rPr>
              <w:t>Instalación nivelada y anclada</w:t>
            </w:r>
          </w:p>
          <w:p w14:paraId="3156AE15" w14:textId="77777777" w:rsidR="001C2880" w:rsidRDefault="001C2880" w:rsidP="00DF0E7C">
            <w:pPr>
              <w:pBdr>
                <w:top w:val="nil"/>
                <w:left w:val="nil"/>
                <w:bottom w:val="nil"/>
                <w:right w:val="nil"/>
                <w:between w:val="nil"/>
              </w:pBdr>
              <w:spacing w:before="281"/>
              <w:ind w:left="108"/>
              <w:rPr>
                <w:rFonts w:ascii="Verdana" w:eastAsia="Verdana" w:hAnsi="Verdana" w:cs="Verdana"/>
                <w:color w:val="000000"/>
              </w:rPr>
            </w:pPr>
            <w:r>
              <w:rPr>
                <w:rFonts w:ascii="Verdana" w:eastAsia="Verdana" w:hAnsi="Verdana" w:cs="Verdana"/>
                <w:b/>
                <w:bCs/>
                <w:color w:val="000000"/>
              </w:rPr>
              <w:t xml:space="preserve">Transporte: </w:t>
            </w:r>
            <w:r>
              <w:rPr>
                <w:rFonts w:ascii="Verdana" w:eastAsia="Verdana" w:hAnsi="Verdana" w:cs="Verdana"/>
                <w:color w:val="000000"/>
              </w:rPr>
              <w:t>El contratista asumirá:</w:t>
            </w:r>
          </w:p>
          <w:p w14:paraId="6561201D" w14:textId="77777777" w:rsidR="001C2880" w:rsidRDefault="001C2880" w:rsidP="001C2880">
            <w:pPr>
              <w:widowControl w:val="0"/>
              <w:numPr>
                <w:ilvl w:val="0"/>
                <w:numId w:val="70"/>
              </w:numPr>
              <w:pBdr>
                <w:top w:val="nil"/>
                <w:left w:val="nil"/>
                <w:bottom w:val="nil"/>
                <w:right w:val="nil"/>
                <w:between w:val="nil"/>
              </w:pBdr>
              <w:tabs>
                <w:tab w:val="left" w:pos="1188"/>
              </w:tabs>
              <w:spacing w:before="280" w:after="0" w:line="240" w:lineRule="auto"/>
              <w:rPr>
                <w:color w:val="000000"/>
              </w:rPr>
            </w:pPr>
            <w:r>
              <w:rPr>
                <w:rFonts w:ascii="Verdana" w:eastAsia="Verdana" w:hAnsi="Verdana" w:cs="Verdana"/>
                <w:color w:val="000000"/>
              </w:rPr>
              <w:t>Cargue y descargue</w:t>
            </w:r>
          </w:p>
          <w:p w14:paraId="5A19D31F" w14:textId="77777777" w:rsidR="001C2880" w:rsidRDefault="001C2880" w:rsidP="001C2880">
            <w:pPr>
              <w:widowControl w:val="0"/>
              <w:numPr>
                <w:ilvl w:val="0"/>
                <w:numId w:val="70"/>
              </w:numPr>
              <w:pBdr>
                <w:top w:val="nil"/>
                <w:left w:val="nil"/>
                <w:bottom w:val="nil"/>
                <w:right w:val="nil"/>
                <w:between w:val="nil"/>
              </w:pBdr>
              <w:tabs>
                <w:tab w:val="left" w:pos="1188"/>
              </w:tabs>
              <w:spacing w:before="1" w:after="0" w:line="291" w:lineRule="auto"/>
              <w:rPr>
                <w:color w:val="000000"/>
              </w:rPr>
            </w:pPr>
            <w:r>
              <w:rPr>
                <w:rFonts w:ascii="Verdana" w:eastAsia="Verdana" w:hAnsi="Verdana" w:cs="Verdana"/>
                <w:color w:val="000000"/>
              </w:rPr>
              <w:t>Transporte hasta la sede del SGC y Cintoteca</w:t>
            </w:r>
          </w:p>
          <w:p w14:paraId="2BC53D41" w14:textId="77777777" w:rsidR="001C2880" w:rsidRDefault="001C2880" w:rsidP="001C2880">
            <w:pPr>
              <w:widowControl w:val="0"/>
              <w:numPr>
                <w:ilvl w:val="0"/>
                <w:numId w:val="70"/>
              </w:numPr>
              <w:pBdr>
                <w:top w:val="nil"/>
                <w:left w:val="nil"/>
                <w:bottom w:val="nil"/>
                <w:right w:val="nil"/>
                <w:between w:val="nil"/>
              </w:pBdr>
              <w:tabs>
                <w:tab w:val="left" w:pos="1188"/>
              </w:tabs>
              <w:spacing w:after="0" w:line="291" w:lineRule="auto"/>
              <w:rPr>
                <w:color w:val="000000"/>
              </w:rPr>
            </w:pPr>
            <w:r>
              <w:rPr>
                <w:rFonts w:ascii="Verdana" w:eastAsia="Verdana" w:hAnsi="Verdana" w:cs="Verdana"/>
                <w:color w:val="000000"/>
              </w:rPr>
              <w:t>Traslado interno hasta el área de instalación</w:t>
            </w:r>
          </w:p>
        </w:tc>
        <w:tc>
          <w:tcPr>
            <w:tcW w:w="711" w:type="dxa"/>
          </w:tcPr>
          <w:p w14:paraId="48CBBD28" w14:textId="77777777" w:rsidR="001C2880" w:rsidRDefault="001C2880" w:rsidP="00DF0E7C">
            <w:pPr>
              <w:pBdr>
                <w:top w:val="nil"/>
                <w:left w:val="nil"/>
                <w:bottom w:val="nil"/>
                <w:right w:val="nil"/>
                <w:between w:val="nil"/>
              </w:pBdr>
              <w:rPr>
                <w:rFonts w:ascii="Verdana" w:eastAsia="Verdana" w:hAnsi="Verdana" w:cs="Verdana"/>
                <w:color w:val="000000"/>
              </w:rPr>
            </w:pPr>
          </w:p>
        </w:tc>
      </w:tr>
      <w:tr w:rsidR="001C2880" w14:paraId="4B82C128" w14:textId="77777777" w:rsidTr="00DF0E7C">
        <w:trPr>
          <w:trHeight w:val="2771"/>
        </w:trPr>
        <w:tc>
          <w:tcPr>
            <w:tcW w:w="710" w:type="dxa"/>
            <w:tcBorders>
              <w:bottom w:val="nil"/>
            </w:tcBorders>
          </w:tcPr>
          <w:p w14:paraId="515618C3" w14:textId="77777777" w:rsidR="001C2880" w:rsidRDefault="001C2880" w:rsidP="00DF0E7C">
            <w:pPr>
              <w:pBdr>
                <w:top w:val="nil"/>
                <w:left w:val="nil"/>
                <w:bottom w:val="nil"/>
                <w:right w:val="nil"/>
                <w:between w:val="nil"/>
              </w:pBdr>
              <w:spacing w:before="1"/>
              <w:ind w:left="107"/>
              <w:rPr>
                <w:rFonts w:ascii="Verdana" w:eastAsia="Verdana" w:hAnsi="Verdana" w:cs="Verdana"/>
                <w:color w:val="000000"/>
              </w:rPr>
            </w:pPr>
            <w:r>
              <w:rPr>
                <w:rFonts w:ascii="Verdana" w:eastAsia="Verdana" w:hAnsi="Verdana" w:cs="Verdana"/>
                <w:color w:val="000000"/>
              </w:rPr>
              <w:t>2</w:t>
            </w:r>
          </w:p>
        </w:tc>
        <w:tc>
          <w:tcPr>
            <w:tcW w:w="1128" w:type="dxa"/>
            <w:tcBorders>
              <w:bottom w:val="nil"/>
            </w:tcBorders>
          </w:tcPr>
          <w:p w14:paraId="6F00D4F1" w14:textId="77777777" w:rsidR="001C2880" w:rsidRDefault="001C2880" w:rsidP="00DF0E7C">
            <w:pPr>
              <w:pBdr>
                <w:top w:val="nil"/>
                <w:left w:val="nil"/>
                <w:bottom w:val="nil"/>
                <w:right w:val="nil"/>
                <w:between w:val="nil"/>
              </w:pBdr>
              <w:spacing w:before="1"/>
              <w:ind w:left="108" w:right="99"/>
              <w:rPr>
                <w:rFonts w:ascii="Verdana" w:eastAsia="Verdana" w:hAnsi="Verdana" w:cs="Verdana"/>
                <w:color w:val="000000"/>
              </w:rPr>
            </w:pPr>
            <w:r>
              <w:rPr>
                <w:rFonts w:ascii="Verdana" w:eastAsia="Verdana" w:hAnsi="Verdana" w:cs="Verdana"/>
                <w:color w:val="000000"/>
              </w:rPr>
              <w:t xml:space="preserve">Estante ría </w:t>
            </w:r>
            <w:proofErr w:type="spellStart"/>
            <w:r>
              <w:rPr>
                <w:rFonts w:ascii="Verdana" w:eastAsia="Verdana" w:hAnsi="Verdana" w:cs="Verdana"/>
                <w:color w:val="000000"/>
              </w:rPr>
              <w:t>metálic</w:t>
            </w:r>
            <w:proofErr w:type="spellEnd"/>
            <w:r>
              <w:rPr>
                <w:rFonts w:ascii="Verdana" w:eastAsia="Verdana" w:hAnsi="Verdana" w:cs="Verdana"/>
                <w:color w:val="000000"/>
              </w:rPr>
              <w:t xml:space="preserve"> a </w:t>
            </w:r>
            <w:proofErr w:type="spellStart"/>
            <w:r>
              <w:rPr>
                <w:rFonts w:ascii="Verdana" w:eastAsia="Verdana" w:hAnsi="Verdana" w:cs="Verdana"/>
                <w:color w:val="000000"/>
              </w:rPr>
              <w:t>semipe</w:t>
            </w:r>
            <w:proofErr w:type="spellEnd"/>
            <w:r>
              <w:rPr>
                <w:rFonts w:ascii="Verdana" w:eastAsia="Verdana" w:hAnsi="Verdana" w:cs="Verdana"/>
                <w:color w:val="000000"/>
              </w:rPr>
              <w:t xml:space="preserve"> </w:t>
            </w:r>
            <w:proofErr w:type="spellStart"/>
            <w:r>
              <w:rPr>
                <w:rFonts w:ascii="Verdana" w:eastAsia="Verdana" w:hAnsi="Verdana" w:cs="Verdana"/>
                <w:color w:val="000000"/>
              </w:rPr>
              <w:t>sada</w:t>
            </w:r>
            <w:proofErr w:type="spellEnd"/>
          </w:p>
        </w:tc>
        <w:tc>
          <w:tcPr>
            <w:tcW w:w="7514" w:type="dxa"/>
            <w:tcBorders>
              <w:bottom w:val="nil"/>
            </w:tcBorders>
          </w:tcPr>
          <w:p w14:paraId="0DF6152B" w14:textId="77777777" w:rsidR="001C2880" w:rsidRDefault="001C2880" w:rsidP="00DF0E7C">
            <w:pPr>
              <w:pBdr>
                <w:top w:val="nil"/>
                <w:left w:val="nil"/>
                <w:bottom w:val="nil"/>
                <w:right w:val="nil"/>
                <w:between w:val="nil"/>
              </w:pBdr>
              <w:spacing w:before="1"/>
              <w:ind w:left="108"/>
              <w:rPr>
                <w:rFonts w:ascii="Verdana" w:eastAsia="Verdana" w:hAnsi="Verdana" w:cs="Verdana"/>
                <w:b/>
                <w:bCs/>
                <w:color w:val="000000"/>
              </w:rPr>
            </w:pPr>
            <w:r>
              <w:rPr>
                <w:rFonts w:ascii="Verdana" w:eastAsia="Verdana" w:hAnsi="Verdana" w:cs="Verdana"/>
                <w:b/>
                <w:bCs/>
                <w:color w:val="000000"/>
              </w:rPr>
              <w:t>Sistema modular expandible para almacenamiento documental:</w:t>
            </w:r>
          </w:p>
          <w:p w14:paraId="3496D096" w14:textId="77777777" w:rsidR="001C2880" w:rsidRDefault="001C2880" w:rsidP="00DF0E7C">
            <w:pPr>
              <w:pBdr>
                <w:top w:val="nil"/>
                <w:left w:val="nil"/>
                <w:bottom w:val="nil"/>
                <w:right w:val="nil"/>
                <w:between w:val="nil"/>
              </w:pBdr>
              <w:spacing w:before="290"/>
              <w:ind w:left="108"/>
              <w:rPr>
                <w:rFonts w:ascii="Verdana" w:eastAsia="Verdana" w:hAnsi="Verdana" w:cs="Verdana"/>
                <w:color w:val="000000"/>
              </w:rPr>
            </w:pPr>
            <w:r>
              <w:rPr>
                <w:rFonts w:ascii="Verdana" w:eastAsia="Verdana" w:hAnsi="Verdana" w:cs="Verdana"/>
                <w:b/>
                <w:bCs/>
                <w:color w:val="000000"/>
              </w:rPr>
              <w:t>Dimensiones</w:t>
            </w:r>
            <w:r>
              <w:rPr>
                <w:rFonts w:ascii="Verdana" w:eastAsia="Verdana" w:hAnsi="Verdana" w:cs="Verdana"/>
                <w:color w:val="000000"/>
              </w:rPr>
              <w:t>:</w:t>
            </w:r>
          </w:p>
          <w:p w14:paraId="18CCECA7" w14:textId="77777777" w:rsidR="001C2880" w:rsidRDefault="001C2880" w:rsidP="001C2880">
            <w:pPr>
              <w:widowControl w:val="0"/>
              <w:numPr>
                <w:ilvl w:val="0"/>
                <w:numId w:val="69"/>
              </w:numPr>
              <w:pBdr>
                <w:top w:val="nil"/>
                <w:left w:val="nil"/>
                <w:bottom w:val="nil"/>
                <w:right w:val="nil"/>
                <w:between w:val="nil"/>
              </w:pBdr>
              <w:tabs>
                <w:tab w:val="left" w:pos="828"/>
              </w:tabs>
              <w:spacing w:before="2" w:after="0" w:line="291" w:lineRule="auto"/>
              <w:ind w:hanging="360"/>
              <w:rPr>
                <w:color w:val="000000"/>
              </w:rPr>
            </w:pPr>
            <w:r>
              <w:rPr>
                <w:rFonts w:ascii="Verdana" w:eastAsia="Verdana" w:hAnsi="Verdana" w:cs="Verdana"/>
                <w:color w:val="000000"/>
              </w:rPr>
              <w:t>Altura: 3,00 m</w:t>
            </w:r>
          </w:p>
          <w:p w14:paraId="089F7433" w14:textId="77777777" w:rsidR="001C2880" w:rsidRDefault="001C2880" w:rsidP="001C2880">
            <w:pPr>
              <w:widowControl w:val="0"/>
              <w:numPr>
                <w:ilvl w:val="0"/>
                <w:numId w:val="69"/>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Ancho: 2,40 m</w:t>
            </w:r>
          </w:p>
          <w:p w14:paraId="68397E79" w14:textId="77777777" w:rsidR="001C2880" w:rsidRDefault="001C2880" w:rsidP="001C2880">
            <w:pPr>
              <w:widowControl w:val="0"/>
              <w:numPr>
                <w:ilvl w:val="0"/>
                <w:numId w:val="69"/>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Fondo: 1,00 m</w:t>
            </w:r>
          </w:p>
          <w:p w14:paraId="00B5DFC6" w14:textId="77777777" w:rsidR="001C2880" w:rsidRDefault="001C2880" w:rsidP="001C2880">
            <w:pPr>
              <w:widowControl w:val="0"/>
              <w:numPr>
                <w:ilvl w:val="0"/>
                <w:numId w:val="69"/>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Número de niveles: 5 niveles útiles</w:t>
            </w:r>
          </w:p>
          <w:p w14:paraId="5C564D0D" w14:textId="77777777" w:rsidR="001C2880" w:rsidRDefault="001C2880" w:rsidP="001C2880">
            <w:pPr>
              <w:widowControl w:val="0"/>
              <w:numPr>
                <w:ilvl w:val="0"/>
                <w:numId w:val="69"/>
              </w:numPr>
              <w:pBdr>
                <w:top w:val="nil"/>
                <w:left w:val="nil"/>
                <w:bottom w:val="nil"/>
                <w:right w:val="nil"/>
                <w:between w:val="nil"/>
              </w:pBdr>
              <w:tabs>
                <w:tab w:val="left" w:pos="828"/>
              </w:tabs>
              <w:spacing w:before="1" w:after="0" w:line="240" w:lineRule="auto"/>
              <w:ind w:hanging="360"/>
              <w:rPr>
                <w:color w:val="000000"/>
              </w:rPr>
            </w:pPr>
            <w:r>
              <w:rPr>
                <w:rFonts w:ascii="Verdana" w:eastAsia="Verdana" w:hAnsi="Verdana" w:cs="Verdana"/>
                <w:color w:val="000000"/>
              </w:rPr>
              <w:t>Sistema modular expandible</w:t>
            </w:r>
          </w:p>
        </w:tc>
        <w:tc>
          <w:tcPr>
            <w:tcW w:w="711" w:type="dxa"/>
            <w:tcBorders>
              <w:bottom w:val="nil"/>
            </w:tcBorders>
          </w:tcPr>
          <w:p w14:paraId="75D6C64F" w14:textId="77777777" w:rsidR="001C2880" w:rsidRDefault="001C2880" w:rsidP="00DF0E7C">
            <w:pPr>
              <w:pBdr>
                <w:top w:val="nil"/>
                <w:left w:val="nil"/>
                <w:bottom w:val="nil"/>
                <w:right w:val="nil"/>
                <w:between w:val="nil"/>
              </w:pBdr>
              <w:spacing w:before="1"/>
              <w:ind w:left="107"/>
              <w:rPr>
                <w:rFonts w:ascii="Verdana" w:eastAsia="Verdana" w:hAnsi="Verdana" w:cs="Verdana"/>
                <w:color w:val="000000"/>
              </w:rPr>
            </w:pPr>
            <w:r>
              <w:rPr>
                <w:rFonts w:ascii="Verdana" w:eastAsia="Verdana" w:hAnsi="Verdana" w:cs="Verdana"/>
                <w:color w:val="000000"/>
              </w:rPr>
              <w:t>31</w:t>
            </w:r>
          </w:p>
        </w:tc>
      </w:tr>
      <w:tr w:rsidR="001C2880" w14:paraId="37A54CBC" w14:textId="77777777" w:rsidTr="00DF0E7C">
        <w:trPr>
          <w:trHeight w:val="1458"/>
        </w:trPr>
        <w:tc>
          <w:tcPr>
            <w:tcW w:w="710" w:type="dxa"/>
            <w:tcBorders>
              <w:top w:val="nil"/>
              <w:bottom w:val="nil"/>
            </w:tcBorders>
          </w:tcPr>
          <w:p w14:paraId="7238EA21"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1128" w:type="dxa"/>
            <w:tcBorders>
              <w:top w:val="nil"/>
              <w:bottom w:val="nil"/>
            </w:tcBorders>
          </w:tcPr>
          <w:p w14:paraId="0C7AE296"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7514" w:type="dxa"/>
            <w:tcBorders>
              <w:top w:val="nil"/>
              <w:bottom w:val="nil"/>
            </w:tcBorders>
          </w:tcPr>
          <w:p w14:paraId="61534BDD" w14:textId="77777777" w:rsidR="001C2880" w:rsidRDefault="001C2880" w:rsidP="00DF0E7C">
            <w:pPr>
              <w:pBdr>
                <w:top w:val="nil"/>
                <w:left w:val="nil"/>
                <w:bottom w:val="nil"/>
                <w:right w:val="nil"/>
                <w:between w:val="nil"/>
              </w:pBdr>
              <w:spacing w:before="145" w:line="291" w:lineRule="auto"/>
              <w:ind w:left="108"/>
              <w:rPr>
                <w:rFonts w:ascii="Verdana" w:eastAsia="Verdana" w:hAnsi="Verdana" w:cs="Verdana"/>
                <w:b/>
                <w:bCs/>
                <w:color w:val="000000"/>
              </w:rPr>
            </w:pPr>
            <w:r>
              <w:rPr>
                <w:rFonts w:ascii="Verdana" w:eastAsia="Verdana" w:hAnsi="Verdana" w:cs="Verdana"/>
                <w:b/>
                <w:bCs/>
                <w:color w:val="000000"/>
              </w:rPr>
              <w:t>Capacidad de carga:</w:t>
            </w:r>
          </w:p>
          <w:p w14:paraId="5392400A" w14:textId="77777777" w:rsidR="001C2880" w:rsidRDefault="001C2880" w:rsidP="001C2880">
            <w:pPr>
              <w:widowControl w:val="0"/>
              <w:numPr>
                <w:ilvl w:val="0"/>
                <w:numId w:val="86"/>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500 kg mínimo por nivel</w:t>
            </w:r>
          </w:p>
          <w:p w14:paraId="2CAFA8E9" w14:textId="77777777" w:rsidR="001C2880" w:rsidRDefault="001C2880" w:rsidP="001C2880">
            <w:pPr>
              <w:widowControl w:val="0"/>
              <w:numPr>
                <w:ilvl w:val="0"/>
                <w:numId w:val="86"/>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Carga uniformemente distribuida</w:t>
            </w:r>
          </w:p>
          <w:p w14:paraId="69EFADFC" w14:textId="77777777" w:rsidR="001C2880" w:rsidRDefault="001C2880" w:rsidP="001C2880">
            <w:pPr>
              <w:widowControl w:val="0"/>
              <w:numPr>
                <w:ilvl w:val="0"/>
                <w:numId w:val="86"/>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Capacidad estructural certificada por fabricante</w:t>
            </w:r>
          </w:p>
        </w:tc>
        <w:tc>
          <w:tcPr>
            <w:tcW w:w="711" w:type="dxa"/>
            <w:tcBorders>
              <w:top w:val="nil"/>
              <w:bottom w:val="nil"/>
            </w:tcBorders>
          </w:tcPr>
          <w:p w14:paraId="2AF2975B" w14:textId="77777777" w:rsidR="001C2880" w:rsidRDefault="001C2880" w:rsidP="00DF0E7C">
            <w:pPr>
              <w:pBdr>
                <w:top w:val="nil"/>
                <w:left w:val="nil"/>
                <w:bottom w:val="nil"/>
                <w:right w:val="nil"/>
                <w:between w:val="nil"/>
              </w:pBdr>
              <w:rPr>
                <w:rFonts w:ascii="Verdana" w:eastAsia="Verdana" w:hAnsi="Verdana" w:cs="Verdana"/>
                <w:color w:val="000000"/>
              </w:rPr>
            </w:pPr>
          </w:p>
        </w:tc>
      </w:tr>
      <w:tr w:rsidR="001C2880" w14:paraId="7555F627" w14:textId="77777777" w:rsidTr="00DF0E7C">
        <w:trPr>
          <w:trHeight w:val="3062"/>
        </w:trPr>
        <w:tc>
          <w:tcPr>
            <w:tcW w:w="710" w:type="dxa"/>
            <w:tcBorders>
              <w:top w:val="nil"/>
              <w:bottom w:val="nil"/>
            </w:tcBorders>
          </w:tcPr>
          <w:p w14:paraId="5B7D977F"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1128" w:type="dxa"/>
            <w:tcBorders>
              <w:top w:val="nil"/>
              <w:bottom w:val="nil"/>
            </w:tcBorders>
          </w:tcPr>
          <w:p w14:paraId="7C29BCBF"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7514" w:type="dxa"/>
            <w:tcBorders>
              <w:top w:val="nil"/>
              <w:bottom w:val="nil"/>
            </w:tcBorders>
          </w:tcPr>
          <w:p w14:paraId="683AF4E1" w14:textId="77777777" w:rsidR="001C2880" w:rsidRDefault="001C2880" w:rsidP="00DF0E7C">
            <w:pPr>
              <w:pBdr>
                <w:top w:val="nil"/>
                <w:left w:val="nil"/>
                <w:bottom w:val="nil"/>
                <w:right w:val="nil"/>
                <w:between w:val="nil"/>
              </w:pBdr>
              <w:spacing w:before="147" w:line="291" w:lineRule="auto"/>
              <w:ind w:left="108"/>
              <w:rPr>
                <w:rFonts w:ascii="Verdana" w:eastAsia="Verdana" w:hAnsi="Verdana" w:cs="Verdana"/>
                <w:color w:val="000000"/>
              </w:rPr>
            </w:pPr>
            <w:r>
              <w:rPr>
                <w:rFonts w:ascii="Verdana" w:eastAsia="Verdana" w:hAnsi="Verdana" w:cs="Verdana"/>
                <w:b/>
                <w:bCs/>
                <w:color w:val="000000"/>
              </w:rPr>
              <w:t>Materiales</w:t>
            </w:r>
            <w:r>
              <w:rPr>
                <w:rFonts w:ascii="Verdana" w:eastAsia="Verdana" w:hAnsi="Verdana" w:cs="Verdana"/>
                <w:color w:val="000000"/>
              </w:rPr>
              <w:t>:</w:t>
            </w:r>
          </w:p>
          <w:p w14:paraId="38D14191" w14:textId="77777777" w:rsidR="001C2880" w:rsidRDefault="001C2880" w:rsidP="001C2880">
            <w:pPr>
              <w:widowControl w:val="0"/>
              <w:numPr>
                <w:ilvl w:val="0"/>
                <w:numId w:val="85"/>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 xml:space="preserve">Marcos y vigas en acero </w:t>
            </w:r>
            <w:proofErr w:type="spellStart"/>
            <w:r>
              <w:rPr>
                <w:rFonts w:ascii="Verdana" w:eastAsia="Verdana" w:hAnsi="Verdana" w:cs="Verdana"/>
                <w:color w:val="000000"/>
              </w:rPr>
              <w:t>Cold</w:t>
            </w:r>
            <w:proofErr w:type="spellEnd"/>
            <w:r>
              <w:rPr>
                <w:rFonts w:ascii="Verdana" w:eastAsia="Verdana" w:hAnsi="Verdana" w:cs="Verdana"/>
                <w:color w:val="000000"/>
              </w:rPr>
              <w:t xml:space="preserve"> </w:t>
            </w:r>
            <w:proofErr w:type="spellStart"/>
            <w:r>
              <w:rPr>
                <w:rFonts w:ascii="Verdana" w:eastAsia="Verdana" w:hAnsi="Verdana" w:cs="Verdana"/>
                <w:color w:val="000000"/>
              </w:rPr>
              <w:t>Rolled</w:t>
            </w:r>
            <w:proofErr w:type="spellEnd"/>
            <w:r>
              <w:rPr>
                <w:rFonts w:ascii="Verdana" w:eastAsia="Verdana" w:hAnsi="Verdana" w:cs="Verdana"/>
                <w:color w:val="000000"/>
              </w:rPr>
              <w:t xml:space="preserve"> calibre 18 mínimo</w:t>
            </w:r>
          </w:p>
          <w:p w14:paraId="4ECD2BBF" w14:textId="77777777" w:rsidR="001C2880" w:rsidRDefault="001C2880" w:rsidP="001C2880">
            <w:pPr>
              <w:widowControl w:val="0"/>
              <w:numPr>
                <w:ilvl w:val="0"/>
                <w:numId w:val="85"/>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Entrepaños en lámina galvanizada calibre 20 mínimo</w:t>
            </w:r>
          </w:p>
          <w:p w14:paraId="30141096" w14:textId="77777777" w:rsidR="001C2880" w:rsidRDefault="001C2880" w:rsidP="001C2880">
            <w:pPr>
              <w:widowControl w:val="0"/>
              <w:numPr>
                <w:ilvl w:val="0"/>
                <w:numId w:val="85"/>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Pintura electrostática horneada anticorrosiva.</w:t>
            </w:r>
          </w:p>
          <w:p w14:paraId="0CCD07F0" w14:textId="77777777" w:rsidR="001C2880" w:rsidRDefault="001C2880" w:rsidP="001C2880">
            <w:pPr>
              <w:widowControl w:val="0"/>
              <w:numPr>
                <w:ilvl w:val="0"/>
                <w:numId w:val="85"/>
              </w:numPr>
              <w:pBdr>
                <w:top w:val="nil"/>
                <w:left w:val="nil"/>
                <w:bottom w:val="nil"/>
                <w:right w:val="nil"/>
                <w:between w:val="nil"/>
              </w:pBdr>
              <w:tabs>
                <w:tab w:val="left" w:pos="828"/>
              </w:tabs>
              <w:spacing w:before="1" w:after="0" w:line="291" w:lineRule="auto"/>
              <w:ind w:hanging="360"/>
              <w:rPr>
                <w:color w:val="000000"/>
              </w:rPr>
            </w:pPr>
            <w:r>
              <w:rPr>
                <w:rFonts w:ascii="Verdana" w:eastAsia="Verdana" w:hAnsi="Verdana" w:cs="Verdana"/>
                <w:color w:val="000000"/>
              </w:rPr>
              <w:t>Tornillería galvanizada de alta resistencia</w:t>
            </w:r>
          </w:p>
          <w:p w14:paraId="30B63391" w14:textId="77777777" w:rsidR="001C2880" w:rsidRDefault="001C2880" w:rsidP="001C2880">
            <w:pPr>
              <w:widowControl w:val="0"/>
              <w:numPr>
                <w:ilvl w:val="0"/>
                <w:numId w:val="85"/>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Sistema de anclaje al piso</w:t>
            </w:r>
          </w:p>
          <w:p w14:paraId="58E5100D" w14:textId="77777777" w:rsidR="001C2880" w:rsidRDefault="001C2880" w:rsidP="001C2880">
            <w:pPr>
              <w:widowControl w:val="0"/>
              <w:numPr>
                <w:ilvl w:val="0"/>
                <w:numId w:val="85"/>
              </w:numPr>
              <w:pBdr>
                <w:top w:val="nil"/>
                <w:left w:val="nil"/>
                <w:bottom w:val="nil"/>
                <w:right w:val="nil"/>
                <w:between w:val="nil"/>
              </w:pBdr>
              <w:tabs>
                <w:tab w:val="left" w:pos="828"/>
              </w:tabs>
              <w:spacing w:after="0" w:line="291" w:lineRule="auto"/>
              <w:ind w:hanging="360"/>
              <w:rPr>
                <w:color w:val="000000"/>
              </w:rPr>
            </w:pPr>
            <w:r>
              <w:rPr>
                <w:rFonts w:ascii="Verdana" w:eastAsia="Verdana" w:hAnsi="Verdana" w:cs="Verdana"/>
                <w:color w:val="000000"/>
              </w:rPr>
              <w:t>Bordes sin filos cortantes</w:t>
            </w:r>
          </w:p>
          <w:p w14:paraId="66A59C69" w14:textId="77777777" w:rsidR="001C2880" w:rsidRDefault="001C2880" w:rsidP="001C2880">
            <w:pPr>
              <w:widowControl w:val="0"/>
              <w:numPr>
                <w:ilvl w:val="0"/>
                <w:numId w:val="85"/>
              </w:numPr>
              <w:pBdr>
                <w:top w:val="nil"/>
                <w:left w:val="nil"/>
                <w:bottom w:val="nil"/>
                <w:right w:val="nil"/>
                <w:between w:val="nil"/>
              </w:pBdr>
              <w:tabs>
                <w:tab w:val="left" w:pos="828"/>
                <w:tab w:val="left" w:pos="2273"/>
                <w:tab w:val="left" w:pos="2928"/>
                <w:tab w:val="left" w:pos="3625"/>
                <w:tab w:val="left" w:pos="4174"/>
                <w:tab w:val="left" w:pos="5261"/>
              </w:tabs>
              <w:spacing w:after="0" w:line="240" w:lineRule="auto"/>
              <w:ind w:right="101"/>
              <w:rPr>
                <w:color w:val="000000"/>
              </w:rPr>
            </w:pPr>
            <w:r>
              <w:rPr>
                <w:rFonts w:ascii="Verdana" w:eastAsia="Verdana" w:hAnsi="Verdana" w:cs="Verdana"/>
                <w:color w:val="000000"/>
              </w:rPr>
              <w:t>Superficie</w:t>
            </w:r>
            <w:r>
              <w:rPr>
                <w:rFonts w:ascii="Verdana" w:eastAsia="Verdana" w:hAnsi="Verdana" w:cs="Verdana"/>
                <w:color w:val="000000"/>
              </w:rPr>
              <w:tab/>
              <w:t>lisa</w:t>
            </w:r>
            <w:r>
              <w:rPr>
                <w:rFonts w:ascii="Verdana" w:eastAsia="Verdana" w:hAnsi="Verdana" w:cs="Verdana"/>
                <w:color w:val="000000"/>
              </w:rPr>
              <w:tab/>
              <w:t>que</w:t>
            </w:r>
            <w:r>
              <w:rPr>
                <w:rFonts w:ascii="Verdana" w:eastAsia="Verdana" w:hAnsi="Verdana" w:cs="Verdana"/>
                <w:color w:val="000000"/>
              </w:rPr>
              <w:tab/>
              <w:t>no</w:t>
            </w:r>
            <w:r>
              <w:rPr>
                <w:rFonts w:ascii="Verdana" w:eastAsia="Verdana" w:hAnsi="Verdana" w:cs="Verdana"/>
                <w:color w:val="000000"/>
              </w:rPr>
              <w:tab/>
              <w:t>genere</w:t>
            </w:r>
            <w:r>
              <w:rPr>
                <w:rFonts w:ascii="Verdana" w:eastAsia="Verdana" w:hAnsi="Verdana" w:cs="Verdana"/>
                <w:color w:val="000000"/>
              </w:rPr>
              <w:tab/>
              <w:t>desprendimientos metálicos</w:t>
            </w:r>
          </w:p>
        </w:tc>
        <w:tc>
          <w:tcPr>
            <w:tcW w:w="711" w:type="dxa"/>
            <w:tcBorders>
              <w:top w:val="nil"/>
              <w:bottom w:val="nil"/>
            </w:tcBorders>
          </w:tcPr>
          <w:p w14:paraId="7A6E523D" w14:textId="77777777" w:rsidR="001C2880" w:rsidRDefault="001C2880" w:rsidP="00DF0E7C">
            <w:pPr>
              <w:pBdr>
                <w:top w:val="nil"/>
                <w:left w:val="nil"/>
                <w:bottom w:val="nil"/>
                <w:right w:val="nil"/>
                <w:between w:val="nil"/>
              </w:pBdr>
              <w:rPr>
                <w:rFonts w:ascii="Verdana" w:eastAsia="Verdana" w:hAnsi="Verdana" w:cs="Verdana"/>
                <w:color w:val="000000"/>
              </w:rPr>
            </w:pPr>
          </w:p>
        </w:tc>
      </w:tr>
      <w:tr w:rsidR="001C2880" w14:paraId="1AEAACD6" w14:textId="77777777" w:rsidTr="00DF0E7C">
        <w:trPr>
          <w:trHeight w:val="1015"/>
        </w:trPr>
        <w:tc>
          <w:tcPr>
            <w:tcW w:w="710" w:type="dxa"/>
            <w:tcBorders>
              <w:top w:val="nil"/>
              <w:bottom w:val="nil"/>
            </w:tcBorders>
          </w:tcPr>
          <w:p w14:paraId="7DD12A14"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1128" w:type="dxa"/>
            <w:tcBorders>
              <w:top w:val="nil"/>
              <w:bottom w:val="nil"/>
            </w:tcBorders>
          </w:tcPr>
          <w:p w14:paraId="5C484177"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7514" w:type="dxa"/>
            <w:tcBorders>
              <w:top w:val="nil"/>
              <w:bottom w:val="nil"/>
            </w:tcBorders>
          </w:tcPr>
          <w:p w14:paraId="5B046A57" w14:textId="77777777" w:rsidR="001C2880" w:rsidRDefault="001C2880" w:rsidP="00DF0E7C">
            <w:pPr>
              <w:pBdr>
                <w:top w:val="nil"/>
                <w:left w:val="nil"/>
                <w:bottom w:val="nil"/>
                <w:right w:val="nil"/>
                <w:between w:val="nil"/>
              </w:pBdr>
              <w:spacing w:before="291"/>
              <w:ind w:left="108"/>
              <w:rPr>
                <w:rFonts w:ascii="Verdana" w:eastAsia="Verdana" w:hAnsi="Verdana" w:cs="Verdana"/>
                <w:color w:val="000000"/>
              </w:rPr>
            </w:pPr>
            <w:r>
              <w:rPr>
                <w:rFonts w:ascii="Verdana" w:eastAsia="Verdana" w:hAnsi="Verdana" w:cs="Verdana"/>
                <w:b/>
                <w:bCs/>
                <w:color w:val="000000"/>
              </w:rPr>
              <w:t xml:space="preserve">Condiciones de Instalación: </w:t>
            </w:r>
            <w:r>
              <w:rPr>
                <w:rFonts w:ascii="Verdana" w:eastAsia="Verdana" w:hAnsi="Verdana" w:cs="Verdana"/>
                <w:color w:val="000000"/>
              </w:rPr>
              <w:t>El contratista deberá instalar los módulos conforme a los siguientes parámetros técnicos:</w:t>
            </w:r>
          </w:p>
        </w:tc>
        <w:tc>
          <w:tcPr>
            <w:tcW w:w="711" w:type="dxa"/>
            <w:tcBorders>
              <w:top w:val="nil"/>
              <w:bottom w:val="nil"/>
            </w:tcBorders>
          </w:tcPr>
          <w:p w14:paraId="53706BF6" w14:textId="77777777" w:rsidR="001C2880" w:rsidRDefault="001C2880" w:rsidP="00DF0E7C">
            <w:pPr>
              <w:pBdr>
                <w:top w:val="nil"/>
                <w:left w:val="nil"/>
                <w:bottom w:val="nil"/>
                <w:right w:val="nil"/>
                <w:between w:val="nil"/>
              </w:pBdr>
              <w:rPr>
                <w:rFonts w:ascii="Verdana" w:eastAsia="Verdana" w:hAnsi="Verdana" w:cs="Verdana"/>
                <w:color w:val="000000"/>
              </w:rPr>
            </w:pPr>
          </w:p>
        </w:tc>
      </w:tr>
      <w:tr w:rsidR="001C2880" w14:paraId="1786D989" w14:textId="77777777" w:rsidTr="00DF0E7C">
        <w:trPr>
          <w:trHeight w:val="1307"/>
        </w:trPr>
        <w:tc>
          <w:tcPr>
            <w:tcW w:w="710" w:type="dxa"/>
            <w:tcBorders>
              <w:top w:val="nil"/>
            </w:tcBorders>
          </w:tcPr>
          <w:p w14:paraId="37F559DF"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1128" w:type="dxa"/>
            <w:tcBorders>
              <w:top w:val="nil"/>
            </w:tcBorders>
          </w:tcPr>
          <w:p w14:paraId="5A858877"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7514" w:type="dxa"/>
            <w:tcBorders>
              <w:top w:val="nil"/>
            </w:tcBorders>
          </w:tcPr>
          <w:p w14:paraId="4FD12FDF" w14:textId="77777777" w:rsidR="001C2880" w:rsidRDefault="001C2880" w:rsidP="001C2880">
            <w:pPr>
              <w:widowControl w:val="0"/>
              <w:numPr>
                <w:ilvl w:val="0"/>
                <w:numId w:val="84"/>
              </w:numPr>
              <w:pBdr>
                <w:top w:val="nil"/>
                <w:left w:val="nil"/>
                <w:bottom w:val="nil"/>
                <w:right w:val="nil"/>
                <w:between w:val="nil"/>
              </w:pBdr>
              <w:tabs>
                <w:tab w:val="left" w:pos="1188"/>
              </w:tabs>
              <w:spacing w:before="139" w:after="0" w:line="240" w:lineRule="auto"/>
              <w:rPr>
                <w:color w:val="000000"/>
              </w:rPr>
            </w:pPr>
            <w:r>
              <w:rPr>
                <w:rFonts w:ascii="Verdana" w:eastAsia="Verdana" w:hAnsi="Verdana" w:cs="Verdana"/>
                <w:color w:val="000000"/>
              </w:rPr>
              <w:t>Separación mínima respecto a muros: 10 cm.</w:t>
            </w:r>
          </w:p>
          <w:p w14:paraId="27265468" w14:textId="77777777" w:rsidR="001C2880" w:rsidRDefault="001C2880" w:rsidP="001C2880">
            <w:pPr>
              <w:widowControl w:val="0"/>
              <w:numPr>
                <w:ilvl w:val="0"/>
                <w:numId w:val="84"/>
              </w:numPr>
              <w:pBdr>
                <w:top w:val="nil"/>
                <w:left w:val="nil"/>
                <w:bottom w:val="nil"/>
                <w:right w:val="nil"/>
                <w:between w:val="nil"/>
              </w:pBdr>
              <w:tabs>
                <w:tab w:val="left" w:pos="1188"/>
              </w:tabs>
              <w:spacing w:before="1" w:after="0" w:line="240" w:lineRule="auto"/>
              <w:ind w:right="103"/>
              <w:rPr>
                <w:color w:val="000000"/>
              </w:rPr>
            </w:pPr>
            <w:r>
              <w:rPr>
                <w:rFonts w:ascii="Verdana" w:eastAsia="Verdana" w:hAnsi="Verdana" w:cs="Verdana"/>
                <w:color w:val="000000"/>
              </w:rPr>
              <w:t>Circulaciones internas entre estanterías: mínimo 1,00 m.</w:t>
            </w:r>
          </w:p>
          <w:p w14:paraId="0480DDD2" w14:textId="77777777" w:rsidR="001C2880" w:rsidRDefault="001C2880" w:rsidP="001C2880">
            <w:pPr>
              <w:widowControl w:val="0"/>
              <w:numPr>
                <w:ilvl w:val="0"/>
                <w:numId w:val="84"/>
              </w:numPr>
              <w:pBdr>
                <w:top w:val="nil"/>
                <w:left w:val="nil"/>
                <w:bottom w:val="nil"/>
                <w:right w:val="nil"/>
                <w:between w:val="nil"/>
              </w:pBdr>
              <w:tabs>
                <w:tab w:val="left" w:pos="1188"/>
              </w:tabs>
              <w:spacing w:after="0" w:line="271" w:lineRule="auto"/>
              <w:rPr>
                <w:color w:val="000000"/>
              </w:rPr>
            </w:pPr>
            <w:r>
              <w:rPr>
                <w:rFonts w:ascii="Verdana" w:eastAsia="Verdana" w:hAnsi="Verdana" w:cs="Verdana"/>
                <w:color w:val="000000"/>
              </w:rPr>
              <w:t>Pasillos principales: mínimo 1,00 m.</w:t>
            </w:r>
          </w:p>
        </w:tc>
        <w:tc>
          <w:tcPr>
            <w:tcW w:w="711" w:type="dxa"/>
            <w:tcBorders>
              <w:top w:val="nil"/>
            </w:tcBorders>
          </w:tcPr>
          <w:p w14:paraId="5ECA7211" w14:textId="77777777" w:rsidR="001C2880" w:rsidRDefault="001C2880" w:rsidP="00DF0E7C">
            <w:pPr>
              <w:pBdr>
                <w:top w:val="nil"/>
                <w:left w:val="nil"/>
                <w:bottom w:val="nil"/>
                <w:right w:val="nil"/>
                <w:between w:val="nil"/>
              </w:pBdr>
              <w:rPr>
                <w:rFonts w:ascii="Verdana" w:eastAsia="Verdana" w:hAnsi="Verdana" w:cs="Verdana"/>
                <w:color w:val="000000"/>
              </w:rPr>
            </w:pPr>
          </w:p>
        </w:tc>
      </w:tr>
    </w:tbl>
    <w:p w14:paraId="2B540AB4" w14:textId="77777777" w:rsidR="001C2880" w:rsidRDefault="001C2880" w:rsidP="001C2880">
      <w:pPr>
        <w:widowControl w:val="0"/>
        <w:pBdr>
          <w:top w:val="nil"/>
          <w:left w:val="nil"/>
          <w:bottom w:val="nil"/>
          <w:right w:val="nil"/>
          <w:between w:val="nil"/>
        </w:pBdr>
        <w:spacing w:after="0" w:line="240" w:lineRule="auto"/>
        <w:ind w:left="828"/>
        <w:rPr>
          <w:rFonts w:ascii="Verdana" w:eastAsia="Verdana" w:hAnsi="Verdana" w:cs="Verdana"/>
          <w:color w:val="000000"/>
        </w:rPr>
        <w:sectPr w:rsidR="001C2880" w:rsidSect="001C2880">
          <w:type w:val="continuous"/>
          <w:pgSz w:w="12240" w:h="15840"/>
          <w:pgMar w:top="1980" w:right="720" w:bottom="1780" w:left="1080" w:header="781" w:footer="1585" w:gutter="0"/>
          <w:cols w:space="720"/>
        </w:sectPr>
      </w:pPr>
    </w:p>
    <w:p w14:paraId="522B5C21" w14:textId="77777777" w:rsidR="001C2880" w:rsidRDefault="001C2880" w:rsidP="001C2880">
      <w:pPr>
        <w:widowControl w:val="0"/>
        <w:pBdr>
          <w:top w:val="nil"/>
          <w:left w:val="nil"/>
          <w:bottom w:val="nil"/>
          <w:right w:val="nil"/>
          <w:between w:val="nil"/>
        </w:pBdr>
        <w:spacing w:after="0" w:line="276" w:lineRule="auto"/>
        <w:rPr>
          <w:rFonts w:ascii="Verdana" w:eastAsia="Verdana" w:hAnsi="Verdana" w:cs="Verdana"/>
          <w:color w:val="000000"/>
        </w:rPr>
      </w:pPr>
    </w:p>
    <w:tbl>
      <w:tblPr>
        <w:tblW w:w="10063"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1128"/>
        <w:gridCol w:w="7514"/>
        <w:gridCol w:w="711"/>
      </w:tblGrid>
      <w:tr w:rsidR="001C2880" w14:paraId="61374C97" w14:textId="77777777" w:rsidTr="00DF0E7C">
        <w:trPr>
          <w:trHeight w:val="3465"/>
        </w:trPr>
        <w:tc>
          <w:tcPr>
            <w:tcW w:w="710" w:type="dxa"/>
          </w:tcPr>
          <w:p w14:paraId="647A356D"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1128" w:type="dxa"/>
          </w:tcPr>
          <w:p w14:paraId="3F6095D4" w14:textId="77777777" w:rsidR="001C2880" w:rsidRDefault="001C2880" w:rsidP="00DF0E7C">
            <w:pPr>
              <w:pBdr>
                <w:top w:val="nil"/>
                <w:left w:val="nil"/>
                <w:bottom w:val="nil"/>
                <w:right w:val="nil"/>
                <w:between w:val="nil"/>
              </w:pBdr>
              <w:rPr>
                <w:rFonts w:ascii="Verdana" w:eastAsia="Verdana" w:hAnsi="Verdana" w:cs="Verdana"/>
                <w:color w:val="000000"/>
              </w:rPr>
            </w:pPr>
          </w:p>
        </w:tc>
        <w:tc>
          <w:tcPr>
            <w:tcW w:w="7514" w:type="dxa"/>
          </w:tcPr>
          <w:p w14:paraId="7760A9D3" w14:textId="77777777" w:rsidR="001C2880" w:rsidRDefault="001C2880" w:rsidP="001C2880">
            <w:pPr>
              <w:widowControl w:val="0"/>
              <w:numPr>
                <w:ilvl w:val="0"/>
                <w:numId w:val="83"/>
              </w:numPr>
              <w:pBdr>
                <w:top w:val="nil"/>
                <w:left w:val="nil"/>
                <w:bottom w:val="nil"/>
                <w:right w:val="nil"/>
                <w:between w:val="nil"/>
              </w:pBdr>
              <w:tabs>
                <w:tab w:val="left" w:pos="1188"/>
              </w:tabs>
              <w:spacing w:after="0" w:line="237" w:lineRule="auto"/>
              <w:ind w:right="98"/>
              <w:rPr>
                <w:color w:val="000000"/>
              </w:rPr>
            </w:pPr>
            <w:r>
              <w:rPr>
                <w:rFonts w:ascii="Verdana" w:eastAsia="Verdana" w:hAnsi="Verdana" w:cs="Verdana"/>
                <w:color w:val="000000"/>
              </w:rPr>
              <w:t>Distancia adecuada respecto al techo, garantizando ventilación</w:t>
            </w:r>
          </w:p>
          <w:p w14:paraId="525FEC40" w14:textId="77777777" w:rsidR="001C2880" w:rsidRDefault="001C2880" w:rsidP="001C2880">
            <w:pPr>
              <w:widowControl w:val="0"/>
              <w:numPr>
                <w:ilvl w:val="0"/>
                <w:numId w:val="83"/>
              </w:numPr>
              <w:pBdr>
                <w:top w:val="nil"/>
                <w:left w:val="nil"/>
                <w:bottom w:val="nil"/>
                <w:right w:val="nil"/>
                <w:between w:val="nil"/>
              </w:pBdr>
              <w:tabs>
                <w:tab w:val="left" w:pos="1188"/>
              </w:tabs>
              <w:spacing w:before="1" w:after="0" w:line="240" w:lineRule="auto"/>
              <w:ind w:right="102"/>
              <w:rPr>
                <w:color w:val="000000"/>
              </w:rPr>
            </w:pPr>
            <w:r>
              <w:rPr>
                <w:rFonts w:ascii="Verdana" w:eastAsia="Verdana" w:hAnsi="Verdana" w:cs="Verdana"/>
                <w:color w:val="000000"/>
              </w:rPr>
              <w:t>No obstruir rutas de evacuación ni sistemas contra incendios</w:t>
            </w:r>
          </w:p>
          <w:p w14:paraId="44F742F8" w14:textId="77777777" w:rsidR="001C2880" w:rsidRDefault="001C2880" w:rsidP="001C2880">
            <w:pPr>
              <w:widowControl w:val="0"/>
              <w:numPr>
                <w:ilvl w:val="0"/>
                <w:numId w:val="83"/>
              </w:numPr>
              <w:pBdr>
                <w:top w:val="nil"/>
                <w:left w:val="nil"/>
                <w:bottom w:val="nil"/>
                <w:right w:val="nil"/>
                <w:between w:val="nil"/>
              </w:pBdr>
              <w:tabs>
                <w:tab w:val="left" w:pos="1188"/>
              </w:tabs>
              <w:spacing w:after="0" w:line="289" w:lineRule="auto"/>
              <w:rPr>
                <w:color w:val="000000"/>
              </w:rPr>
            </w:pPr>
            <w:r>
              <w:rPr>
                <w:rFonts w:ascii="Verdana" w:eastAsia="Verdana" w:hAnsi="Verdana" w:cs="Verdana"/>
                <w:color w:val="000000"/>
              </w:rPr>
              <w:t>Instalación nivelada y anclada</w:t>
            </w:r>
          </w:p>
          <w:p w14:paraId="5CD0F743" w14:textId="77777777" w:rsidR="001C2880" w:rsidRDefault="001C2880" w:rsidP="00DF0E7C">
            <w:pPr>
              <w:pBdr>
                <w:top w:val="nil"/>
                <w:left w:val="nil"/>
                <w:bottom w:val="nil"/>
                <w:right w:val="nil"/>
                <w:between w:val="nil"/>
              </w:pBdr>
              <w:spacing w:before="282"/>
              <w:ind w:left="108"/>
              <w:rPr>
                <w:rFonts w:ascii="Verdana" w:eastAsia="Verdana" w:hAnsi="Verdana" w:cs="Verdana"/>
                <w:color w:val="000000"/>
              </w:rPr>
            </w:pPr>
            <w:r>
              <w:rPr>
                <w:rFonts w:ascii="Verdana" w:eastAsia="Verdana" w:hAnsi="Verdana" w:cs="Verdana"/>
                <w:b/>
                <w:bCs/>
                <w:color w:val="000000"/>
              </w:rPr>
              <w:t xml:space="preserve">Transporte: </w:t>
            </w:r>
            <w:r>
              <w:rPr>
                <w:rFonts w:ascii="Verdana" w:eastAsia="Verdana" w:hAnsi="Verdana" w:cs="Verdana"/>
                <w:color w:val="000000"/>
              </w:rPr>
              <w:t>El contratista asumirá:</w:t>
            </w:r>
          </w:p>
          <w:p w14:paraId="57AAB701" w14:textId="77777777" w:rsidR="001C2880" w:rsidRDefault="001C2880" w:rsidP="001C2880">
            <w:pPr>
              <w:widowControl w:val="0"/>
              <w:numPr>
                <w:ilvl w:val="0"/>
                <w:numId w:val="83"/>
              </w:numPr>
              <w:pBdr>
                <w:top w:val="nil"/>
                <w:left w:val="nil"/>
                <w:bottom w:val="nil"/>
                <w:right w:val="nil"/>
                <w:between w:val="nil"/>
              </w:pBdr>
              <w:tabs>
                <w:tab w:val="left" w:pos="1188"/>
              </w:tabs>
              <w:spacing w:before="279" w:after="0" w:line="240" w:lineRule="auto"/>
              <w:rPr>
                <w:color w:val="000000"/>
              </w:rPr>
            </w:pPr>
            <w:r>
              <w:rPr>
                <w:rFonts w:ascii="Verdana" w:eastAsia="Verdana" w:hAnsi="Verdana" w:cs="Verdana"/>
                <w:color w:val="000000"/>
              </w:rPr>
              <w:t>Cargue y descargue</w:t>
            </w:r>
          </w:p>
          <w:p w14:paraId="4B3B9042" w14:textId="77777777" w:rsidR="001C2880" w:rsidRDefault="001C2880" w:rsidP="001C2880">
            <w:pPr>
              <w:widowControl w:val="0"/>
              <w:numPr>
                <w:ilvl w:val="0"/>
                <w:numId w:val="83"/>
              </w:numPr>
              <w:pBdr>
                <w:top w:val="nil"/>
                <w:left w:val="nil"/>
                <w:bottom w:val="nil"/>
                <w:right w:val="nil"/>
                <w:between w:val="nil"/>
              </w:pBdr>
              <w:tabs>
                <w:tab w:val="left" w:pos="1188"/>
              </w:tabs>
              <w:spacing w:before="1" w:after="0" w:line="291" w:lineRule="auto"/>
              <w:rPr>
                <w:color w:val="000000"/>
              </w:rPr>
            </w:pPr>
            <w:r>
              <w:rPr>
                <w:rFonts w:ascii="Verdana" w:eastAsia="Verdana" w:hAnsi="Verdana" w:cs="Verdana"/>
                <w:color w:val="000000"/>
              </w:rPr>
              <w:t>Transporte hasta la sede del SGC</w:t>
            </w:r>
          </w:p>
          <w:p w14:paraId="471A0739" w14:textId="77777777" w:rsidR="001C2880" w:rsidRDefault="001C2880" w:rsidP="001C2880">
            <w:pPr>
              <w:widowControl w:val="0"/>
              <w:numPr>
                <w:ilvl w:val="0"/>
                <w:numId w:val="83"/>
              </w:numPr>
              <w:pBdr>
                <w:top w:val="nil"/>
                <w:left w:val="nil"/>
                <w:bottom w:val="nil"/>
                <w:right w:val="nil"/>
                <w:between w:val="nil"/>
              </w:pBdr>
              <w:tabs>
                <w:tab w:val="left" w:pos="1188"/>
              </w:tabs>
              <w:spacing w:after="0" w:line="291" w:lineRule="auto"/>
              <w:rPr>
                <w:color w:val="000000"/>
              </w:rPr>
            </w:pPr>
            <w:r>
              <w:rPr>
                <w:rFonts w:ascii="Verdana" w:eastAsia="Verdana" w:hAnsi="Verdana" w:cs="Verdana"/>
                <w:color w:val="000000"/>
              </w:rPr>
              <w:t>Traslado interno hasta el área de instalación</w:t>
            </w:r>
          </w:p>
        </w:tc>
        <w:tc>
          <w:tcPr>
            <w:tcW w:w="711" w:type="dxa"/>
          </w:tcPr>
          <w:p w14:paraId="4C93E7FA" w14:textId="77777777" w:rsidR="001C2880" w:rsidRDefault="001C2880" w:rsidP="00DF0E7C">
            <w:pPr>
              <w:pBdr>
                <w:top w:val="nil"/>
                <w:left w:val="nil"/>
                <w:bottom w:val="nil"/>
                <w:right w:val="nil"/>
                <w:between w:val="nil"/>
              </w:pBdr>
              <w:rPr>
                <w:rFonts w:ascii="Verdana" w:eastAsia="Verdana" w:hAnsi="Verdana" w:cs="Verdana"/>
                <w:color w:val="000000"/>
              </w:rPr>
            </w:pPr>
          </w:p>
        </w:tc>
      </w:tr>
    </w:tbl>
    <w:p w14:paraId="218236D7" w14:textId="77777777" w:rsidR="001C2880" w:rsidRDefault="001C2880" w:rsidP="001C2880">
      <w:pPr>
        <w:widowControl w:val="0"/>
        <w:pBdr>
          <w:top w:val="nil"/>
          <w:left w:val="nil"/>
          <w:bottom w:val="nil"/>
          <w:right w:val="nil"/>
          <w:between w:val="nil"/>
        </w:pBdr>
        <w:spacing w:before="288" w:after="0" w:line="240" w:lineRule="auto"/>
        <w:rPr>
          <w:rFonts w:ascii="Verdana" w:eastAsia="Verdana" w:hAnsi="Verdana" w:cs="Verdana"/>
          <w:b/>
          <w:bCs/>
          <w:color w:val="000000"/>
        </w:rPr>
      </w:pPr>
    </w:p>
    <w:p w14:paraId="1B7EA4DC" w14:textId="77777777" w:rsidR="001C2880" w:rsidRDefault="001C2880" w:rsidP="001C2880">
      <w:pPr>
        <w:jc w:val="center"/>
        <w:rPr>
          <w:rFonts w:ascii="Verdana" w:eastAsia="Verdana" w:hAnsi="Verdana" w:cs="Verdana"/>
        </w:rPr>
      </w:pPr>
      <w:r>
        <w:rPr>
          <w:rFonts w:ascii="Verdana" w:eastAsia="Verdana" w:hAnsi="Verdana" w:cs="Verdana"/>
        </w:rPr>
        <w:t>Figura 8. Modelo de estantería y distribución de dos filas de cajas X200 (en estantería de 4 niveles)</w:t>
      </w:r>
    </w:p>
    <w:p w14:paraId="64873BB9" w14:textId="77777777" w:rsidR="001C2880" w:rsidRDefault="001C2880" w:rsidP="001C2880">
      <w:pPr>
        <w:jc w:val="center"/>
        <w:rPr>
          <w:rFonts w:ascii="Verdana" w:eastAsia="Verdana" w:hAnsi="Verdana" w:cs="Verdana"/>
        </w:rPr>
      </w:pPr>
    </w:p>
    <w:p w14:paraId="330B2411" w14:textId="77777777" w:rsidR="001C2880" w:rsidRDefault="001C2880" w:rsidP="001C2880">
      <w:pPr>
        <w:jc w:val="center"/>
        <w:rPr>
          <w:rFonts w:ascii="Verdana" w:eastAsia="Verdana" w:hAnsi="Verdana" w:cs="Verdana"/>
        </w:rPr>
      </w:pPr>
      <w:r>
        <w:rPr>
          <w:rFonts w:ascii="Verdana" w:eastAsia="Verdana" w:hAnsi="Verdana" w:cs="Verdana"/>
          <w:noProof/>
        </w:rPr>
        <w:lastRenderedPageBreak/>
        <w:drawing>
          <wp:inline distT="0" distB="0" distL="0" distR="0" wp14:anchorId="75100E55" wp14:editId="0402CC7E">
            <wp:extent cx="3185543" cy="5050319"/>
            <wp:effectExtent l="0" t="0" r="0" b="0"/>
            <wp:docPr id="3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9"/>
                    <a:srcRect/>
                    <a:stretch>
                      <a:fillRect/>
                    </a:stretch>
                  </pic:blipFill>
                  <pic:spPr>
                    <a:xfrm>
                      <a:off x="0" y="0"/>
                      <a:ext cx="3185543" cy="5050319"/>
                    </a:xfrm>
                    <a:prstGeom prst="rect">
                      <a:avLst/>
                    </a:prstGeom>
                    <a:ln/>
                  </pic:spPr>
                </pic:pic>
              </a:graphicData>
            </a:graphic>
          </wp:inline>
        </w:drawing>
      </w:r>
      <w:r>
        <w:rPr>
          <w:rFonts w:ascii="Verdana" w:eastAsia="Verdana" w:hAnsi="Verdana" w:cs="Verdana"/>
          <w:noProof/>
        </w:rPr>
        <w:lastRenderedPageBreak/>
        <w:drawing>
          <wp:inline distT="0" distB="0" distL="0" distR="0" wp14:anchorId="7A6BA9C1" wp14:editId="0F5C42DC">
            <wp:extent cx="4303245" cy="3233642"/>
            <wp:effectExtent l="0" t="0" r="0" b="0"/>
            <wp:docPr id="30"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0"/>
                    <a:srcRect/>
                    <a:stretch>
                      <a:fillRect/>
                    </a:stretch>
                  </pic:blipFill>
                  <pic:spPr>
                    <a:xfrm>
                      <a:off x="0" y="0"/>
                      <a:ext cx="4303245" cy="3233642"/>
                    </a:xfrm>
                    <a:prstGeom prst="rect">
                      <a:avLst/>
                    </a:prstGeom>
                    <a:ln/>
                  </pic:spPr>
                </pic:pic>
              </a:graphicData>
            </a:graphic>
          </wp:inline>
        </w:drawing>
      </w:r>
    </w:p>
    <w:p w14:paraId="4D735D51" w14:textId="77777777" w:rsidR="001C2880" w:rsidRDefault="001C2880" w:rsidP="001C2880">
      <w:pPr>
        <w:jc w:val="center"/>
        <w:rPr>
          <w:rFonts w:ascii="Verdana" w:eastAsia="Verdana" w:hAnsi="Verdana" w:cs="Verdana"/>
        </w:rPr>
      </w:pPr>
    </w:p>
    <w:p w14:paraId="5DCFCEA8" w14:textId="77777777" w:rsidR="001C2880" w:rsidRDefault="001C2880" w:rsidP="001C2880">
      <w:pPr>
        <w:jc w:val="center"/>
        <w:rPr>
          <w:rFonts w:ascii="Verdana" w:eastAsia="Verdana" w:hAnsi="Verdana" w:cs="Verdana"/>
        </w:rPr>
      </w:pPr>
      <w:r>
        <w:rPr>
          <w:rFonts w:ascii="Verdana" w:eastAsia="Verdana" w:hAnsi="Verdana" w:cs="Verdana"/>
        </w:rPr>
        <w:t>Fuente: Elaboración propia con registro fotográfico de las instalaciones del Servicio Geológico Colombiano – SGC, 2026.</w:t>
      </w:r>
    </w:p>
    <w:p w14:paraId="0837E1E5" w14:textId="77777777" w:rsidR="001C2880" w:rsidRDefault="001C2880" w:rsidP="001C2880">
      <w:pPr>
        <w:widowControl w:val="0"/>
        <w:pBdr>
          <w:top w:val="nil"/>
          <w:left w:val="nil"/>
          <w:bottom w:val="nil"/>
          <w:right w:val="nil"/>
          <w:between w:val="nil"/>
        </w:pBdr>
        <w:spacing w:before="288" w:after="0" w:line="240" w:lineRule="auto"/>
        <w:rPr>
          <w:rFonts w:ascii="Verdana" w:eastAsia="Verdana" w:hAnsi="Verdana" w:cs="Verdana"/>
          <w:b/>
          <w:bCs/>
          <w:color w:val="000000"/>
        </w:rPr>
      </w:pPr>
    </w:p>
    <w:p w14:paraId="62E1C004" w14:textId="77777777" w:rsidR="001C2880" w:rsidRDefault="001C2880" w:rsidP="001C2880">
      <w:pPr>
        <w:widowControl w:val="0"/>
        <w:pBdr>
          <w:top w:val="nil"/>
          <w:left w:val="nil"/>
          <w:bottom w:val="nil"/>
          <w:right w:val="nil"/>
          <w:between w:val="nil"/>
        </w:pBdr>
        <w:spacing w:before="288" w:after="0" w:line="240" w:lineRule="auto"/>
        <w:rPr>
          <w:rFonts w:ascii="Verdana" w:eastAsia="Verdana" w:hAnsi="Verdana" w:cs="Verdana"/>
          <w:b/>
          <w:bCs/>
          <w:color w:val="000000"/>
        </w:rPr>
      </w:pPr>
    </w:p>
    <w:p w14:paraId="099051A4" w14:textId="77777777" w:rsidR="001C2880" w:rsidRDefault="001C2880" w:rsidP="001C2880">
      <w:pPr>
        <w:widowControl w:val="0"/>
        <w:pBdr>
          <w:top w:val="nil"/>
          <w:left w:val="nil"/>
          <w:bottom w:val="nil"/>
          <w:right w:val="nil"/>
          <w:between w:val="nil"/>
        </w:pBdr>
        <w:spacing w:before="288" w:after="0" w:line="240" w:lineRule="auto"/>
        <w:rPr>
          <w:rFonts w:ascii="Verdana" w:eastAsia="Verdana" w:hAnsi="Verdana" w:cs="Verdana"/>
          <w:b/>
          <w:bCs/>
          <w:color w:val="000000"/>
        </w:rPr>
      </w:pPr>
    </w:p>
    <w:p w14:paraId="0098C18C" w14:textId="77777777" w:rsidR="001C2880" w:rsidRDefault="001C2880" w:rsidP="001C2880">
      <w:pPr>
        <w:pStyle w:val="Ttulo1"/>
        <w:ind w:left="981"/>
        <w:rPr>
          <w:rFonts w:ascii="Verdana" w:eastAsia="Verdana" w:hAnsi="Verdana" w:cs="Verdana"/>
          <w:color w:val="000000"/>
          <w:sz w:val="22"/>
          <w:szCs w:val="22"/>
        </w:rPr>
      </w:pPr>
      <w:r>
        <w:rPr>
          <w:rFonts w:ascii="Verdana" w:eastAsia="Verdana" w:hAnsi="Verdana" w:cs="Verdana"/>
          <w:color w:val="000000"/>
          <w:sz w:val="22"/>
          <w:szCs w:val="22"/>
        </w:rPr>
        <w:t>7. Visita Técnica</w:t>
      </w:r>
    </w:p>
    <w:p w14:paraId="7F45B77A" w14:textId="77777777" w:rsidR="001C2880" w:rsidRDefault="001C2880" w:rsidP="001C2880">
      <w:pPr>
        <w:spacing w:before="280" w:after="280"/>
        <w:jc w:val="both"/>
        <w:rPr>
          <w:rFonts w:ascii="Verdana" w:eastAsia="Verdana" w:hAnsi="Verdana" w:cs="Verdana"/>
        </w:rPr>
      </w:pPr>
      <w:r>
        <w:rPr>
          <w:rFonts w:ascii="Verdana" w:eastAsia="Verdana" w:hAnsi="Verdana" w:cs="Verdana"/>
        </w:rPr>
        <w:t>Con el fin de que los interesados conozcan las condiciones físicas y técnicas de los espacios donde se realizará el suministro e instalación de la estantería, la Entidad programará visitas técnicas a las sedes objeto del proceso, así:</w:t>
      </w:r>
    </w:p>
    <w:p w14:paraId="309CB630" w14:textId="77777777" w:rsidR="001C2880" w:rsidRDefault="001C2880" w:rsidP="001C2880">
      <w:pPr>
        <w:numPr>
          <w:ilvl w:val="0"/>
          <w:numId w:val="75"/>
        </w:numPr>
        <w:spacing w:before="280" w:after="0" w:line="240" w:lineRule="auto"/>
        <w:jc w:val="both"/>
      </w:pPr>
      <w:r>
        <w:rPr>
          <w:rFonts w:ascii="Verdana" w:eastAsia="Verdana" w:hAnsi="Verdana" w:cs="Verdana"/>
          <w:b/>
          <w:bCs/>
        </w:rPr>
        <w:t>Cintoteca “Nelson Rodríguez Pinilla” – Facatativá</w:t>
      </w:r>
      <w:r>
        <w:rPr>
          <w:rFonts w:ascii="Verdana" w:eastAsia="Verdana" w:hAnsi="Verdana" w:cs="Verdana"/>
        </w:rPr>
        <w:t xml:space="preserve">: jueves 21 de mayo de 2026, a las 8:00 a. m. </w:t>
      </w:r>
    </w:p>
    <w:p w14:paraId="07061FD7" w14:textId="77777777" w:rsidR="001C2880" w:rsidRDefault="001C2880" w:rsidP="001C2880">
      <w:pPr>
        <w:numPr>
          <w:ilvl w:val="0"/>
          <w:numId w:val="75"/>
        </w:numPr>
        <w:spacing w:after="280" w:line="240" w:lineRule="auto"/>
        <w:jc w:val="both"/>
      </w:pPr>
      <w:r>
        <w:rPr>
          <w:rFonts w:ascii="Verdana" w:eastAsia="Verdana" w:hAnsi="Verdana" w:cs="Verdana"/>
          <w:b/>
          <w:bCs/>
        </w:rPr>
        <w:t>Sede Central Bogotá</w:t>
      </w:r>
      <w:r>
        <w:rPr>
          <w:rFonts w:ascii="Verdana" w:eastAsia="Verdana" w:hAnsi="Verdana" w:cs="Verdana"/>
        </w:rPr>
        <w:t xml:space="preserve"> (áreas de Hidrocarburos y Museo Geológico): viernes 22 de mayo de 2026, a las 8:00 a. m. </w:t>
      </w:r>
    </w:p>
    <w:p w14:paraId="11002AC3" w14:textId="77777777" w:rsidR="001C2880" w:rsidRDefault="001C2880" w:rsidP="001C2880">
      <w:pPr>
        <w:spacing w:before="280" w:after="280"/>
        <w:jc w:val="both"/>
        <w:rPr>
          <w:rFonts w:ascii="Verdana" w:eastAsia="Verdana" w:hAnsi="Verdana" w:cs="Verdana"/>
        </w:rPr>
      </w:pPr>
      <w:r>
        <w:rPr>
          <w:rFonts w:ascii="Verdana" w:eastAsia="Verdana" w:hAnsi="Verdana" w:cs="Verdana"/>
        </w:rPr>
        <w:lastRenderedPageBreak/>
        <w:t xml:space="preserve">La asistencia a las visitas será </w:t>
      </w:r>
      <w:r>
        <w:rPr>
          <w:rFonts w:ascii="Verdana" w:eastAsia="Verdana" w:hAnsi="Verdana" w:cs="Verdana"/>
          <w:b/>
          <w:bCs/>
        </w:rPr>
        <w:t>opcional, pero altamente recomendada</w:t>
      </w:r>
      <w:r>
        <w:rPr>
          <w:rFonts w:ascii="Verdana" w:eastAsia="Verdana" w:hAnsi="Verdana" w:cs="Verdana"/>
        </w:rPr>
        <w:t>. En desarrollo de dichas visitas, los interesados podrán verificar las condiciones reales de las áreas de intervención, incluyendo dimensiones, niveles de piso, accesos, puntos de anclaje, condiciones de circulación y demás variables técnicas relevantes para la correcta ejecución del objeto contractual.</w:t>
      </w:r>
    </w:p>
    <w:p w14:paraId="4E754265" w14:textId="77777777" w:rsidR="001C2880" w:rsidRDefault="001C2880" w:rsidP="001C2880">
      <w:pPr>
        <w:spacing w:before="280" w:after="280"/>
        <w:jc w:val="both"/>
        <w:rPr>
          <w:rFonts w:ascii="Verdana" w:eastAsia="Verdana" w:hAnsi="Verdana" w:cs="Verdana"/>
        </w:rPr>
      </w:pPr>
      <w:r>
        <w:rPr>
          <w:rFonts w:ascii="Verdana" w:eastAsia="Verdana" w:hAnsi="Verdana" w:cs="Verdana"/>
        </w:rPr>
        <w:t>En consecuencia, el contratista seleccionado no podrá alegar desconocimiento de las condiciones físicas, técnicas o logísticas de los espacios intervenidos como fundamento para solicitar modificaciones, prórrogas o reconocimientos económicos adicionales durante la ejecución del contrato.</w:t>
      </w:r>
    </w:p>
    <w:p w14:paraId="03810871" w14:textId="77777777" w:rsidR="001C2880" w:rsidRDefault="001C2880" w:rsidP="001C2880">
      <w:pPr>
        <w:pStyle w:val="Ttulo1"/>
        <w:numPr>
          <w:ilvl w:val="0"/>
          <w:numId w:val="74"/>
        </w:numPr>
        <w:tabs>
          <w:tab w:val="left" w:pos="1798"/>
        </w:tabs>
        <w:spacing w:before="280"/>
        <w:ind w:left="1798" w:hanging="358"/>
        <w:rPr>
          <w:color w:val="000000"/>
        </w:rPr>
      </w:pPr>
      <w:r>
        <w:rPr>
          <w:rFonts w:ascii="Verdana" w:eastAsia="Verdana" w:hAnsi="Verdana" w:cs="Verdana"/>
          <w:color w:val="000000"/>
          <w:sz w:val="22"/>
          <w:szCs w:val="22"/>
        </w:rPr>
        <w:t>Garantía</w:t>
      </w:r>
    </w:p>
    <w:p w14:paraId="082D922C" w14:textId="77777777" w:rsidR="001C2880" w:rsidRDefault="001C2880" w:rsidP="001C2880">
      <w:pPr>
        <w:widowControl w:val="0"/>
        <w:numPr>
          <w:ilvl w:val="0"/>
          <w:numId w:val="82"/>
        </w:numPr>
        <w:pBdr>
          <w:top w:val="nil"/>
          <w:left w:val="nil"/>
          <w:bottom w:val="nil"/>
          <w:right w:val="nil"/>
          <w:between w:val="nil"/>
        </w:pBdr>
        <w:tabs>
          <w:tab w:val="left" w:pos="1080"/>
        </w:tabs>
        <w:spacing w:before="280" w:after="0" w:line="240" w:lineRule="auto"/>
        <w:rPr>
          <w:color w:val="000000"/>
        </w:rPr>
      </w:pPr>
      <w:r>
        <w:rPr>
          <w:rFonts w:ascii="Verdana" w:eastAsia="Verdana" w:hAnsi="Verdana" w:cs="Verdana"/>
          <w:color w:val="000000"/>
        </w:rPr>
        <w:t>Mínimo 1 año por defectos de fabricación</w:t>
      </w:r>
    </w:p>
    <w:p w14:paraId="574D6186" w14:textId="77777777" w:rsidR="001C2880" w:rsidRDefault="001C2880" w:rsidP="001C2880">
      <w:pPr>
        <w:widowControl w:val="0"/>
        <w:numPr>
          <w:ilvl w:val="0"/>
          <w:numId w:val="82"/>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Cambio de piezas defectuosas sin costo adicional</w:t>
      </w:r>
    </w:p>
    <w:p w14:paraId="4EA32CB8" w14:textId="77777777" w:rsidR="001C2880" w:rsidRDefault="001C2880" w:rsidP="001C2880">
      <w:pPr>
        <w:widowControl w:val="0"/>
        <w:numPr>
          <w:ilvl w:val="0"/>
          <w:numId w:val="82"/>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Soporte técnico postventa</w:t>
      </w:r>
    </w:p>
    <w:p w14:paraId="64F75CEB" w14:textId="77777777" w:rsidR="001C2880" w:rsidRDefault="001C2880" w:rsidP="001C2880">
      <w:pPr>
        <w:widowControl w:val="0"/>
        <w:tabs>
          <w:tab w:val="left" w:pos="1080"/>
        </w:tabs>
        <w:spacing w:after="0" w:line="291" w:lineRule="auto"/>
        <w:rPr>
          <w:rFonts w:ascii="Verdana" w:eastAsia="Verdana" w:hAnsi="Verdana" w:cs="Verdana"/>
        </w:rPr>
      </w:pPr>
    </w:p>
    <w:p w14:paraId="00B4878E" w14:textId="77777777" w:rsidR="001C2880" w:rsidRDefault="001C2880" w:rsidP="001C2880">
      <w:pPr>
        <w:widowControl w:val="0"/>
        <w:tabs>
          <w:tab w:val="left" w:pos="1080"/>
        </w:tabs>
        <w:spacing w:after="0" w:line="291" w:lineRule="auto"/>
        <w:rPr>
          <w:rFonts w:ascii="Verdana" w:eastAsia="Verdana" w:hAnsi="Verdana" w:cs="Verdana"/>
        </w:rPr>
      </w:pPr>
    </w:p>
    <w:p w14:paraId="28C10072" w14:textId="77777777" w:rsidR="001C2880" w:rsidRDefault="001C2880" w:rsidP="001C2880">
      <w:pPr>
        <w:widowControl w:val="0"/>
        <w:tabs>
          <w:tab w:val="left" w:pos="1080"/>
        </w:tabs>
        <w:spacing w:after="0" w:line="291" w:lineRule="auto"/>
        <w:rPr>
          <w:rFonts w:ascii="Verdana" w:eastAsia="Verdana" w:hAnsi="Verdana" w:cs="Verdana"/>
        </w:rPr>
      </w:pPr>
    </w:p>
    <w:p w14:paraId="0F3ACF30" w14:textId="77777777" w:rsidR="001C2880" w:rsidRDefault="001C2880" w:rsidP="001C2880">
      <w:pPr>
        <w:pStyle w:val="Ttulo1"/>
        <w:numPr>
          <w:ilvl w:val="0"/>
          <w:numId w:val="74"/>
        </w:numPr>
        <w:tabs>
          <w:tab w:val="left" w:pos="1798"/>
        </w:tabs>
        <w:spacing w:before="279"/>
        <w:ind w:left="1798" w:hanging="358"/>
        <w:rPr>
          <w:color w:val="000000"/>
        </w:rPr>
      </w:pPr>
      <w:r>
        <w:rPr>
          <w:rFonts w:ascii="Verdana" w:eastAsia="Verdana" w:hAnsi="Verdana" w:cs="Verdana"/>
          <w:color w:val="000000"/>
          <w:sz w:val="22"/>
          <w:szCs w:val="22"/>
        </w:rPr>
        <w:t>Beneficios Esperados</w:t>
      </w:r>
    </w:p>
    <w:p w14:paraId="5E2B2523" w14:textId="77777777" w:rsidR="001C2880" w:rsidRDefault="001C2880" w:rsidP="001C2880">
      <w:pPr>
        <w:widowControl w:val="0"/>
        <w:numPr>
          <w:ilvl w:val="0"/>
          <w:numId w:val="82"/>
        </w:numPr>
        <w:pBdr>
          <w:top w:val="nil"/>
          <w:left w:val="nil"/>
          <w:bottom w:val="nil"/>
          <w:right w:val="nil"/>
          <w:between w:val="nil"/>
        </w:pBdr>
        <w:tabs>
          <w:tab w:val="left" w:pos="1080"/>
        </w:tabs>
        <w:spacing w:before="282" w:after="0" w:line="291" w:lineRule="auto"/>
        <w:rPr>
          <w:color w:val="000000"/>
        </w:rPr>
      </w:pPr>
      <w:r>
        <w:rPr>
          <w:rFonts w:ascii="Verdana" w:eastAsia="Verdana" w:hAnsi="Verdana" w:cs="Verdana"/>
          <w:color w:val="000000"/>
        </w:rPr>
        <w:t>Optimización del espacio físico</w:t>
      </w:r>
    </w:p>
    <w:p w14:paraId="383C96DB" w14:textId="77777777" w:rsidR="001C2880" w:rsidRDefault="001C2880" w:rsidP="001C2880">
      <w:pPr>
        <w:widowControl w:val="0"/>
        <w:numPr>
          <w:ilvl w:val="0"/>
          <w:numId w:val="82"/>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Reducción del riesgo de deterioro documental</w:t>
      </w:r>
    </w:p>
    <w:p w14:paraId="07741758" w14:textId="77777777" w:rsidR="001C2880" w:rsidRDefault="001C2880" w:rsidP="001C2880">
      <w:pPr>
        <w:widowControl w:val="0"/>
        <w:numPr>
          <w:ilvl w:val="0"/>
          <w:numId w:val="82"/>
        </w:numPr>
        <w:pBdr>
          <w:top w:val="nil"/>
          <w:left w:val="nil"/>
          <w:bottom w:val="nil"/>
          <w:right w:val="nil"/>
          <w:between w:val="nil"/>
        </w:pBdr>
        <w:tabs>
          <w:tab w:val="left" w:pos="1080"/>
        </w:tabs>
        <w:spacing w:before="1" w:after="0" w:line="291" w:lineRule="auto"/>
        <w:rPr>
          <w:color w:val="000000"/>
        </w:rPr>
      </w:pPr>
      <w:r>
        <w:rPr>
          <w:rFonts w:ascii="Verdana" w:eastAsia="Verdana" w:hAnsi="Verdana" w:cs="Verdana"/>
          <w:color w:val="000000"/>
        </w:rPr>
        <w:t>Cumplimiento normativo archivístico</w:t>
      </w:r>
    </w:p>
    <w:p w14:paraId="0BB03EE6" w14:textId="77777777" w:rsidR="001C2880" w:rsidRDefault="001C2880" w:rsidP="001C2880">
      <w:pPr>
        <w:widowControl w:val="0"/>
        <w:numPr>
          <w:ilvl w:val="0"/>
          <w:numId w:val="82"/>
        </w:numPr>
        <w:pBdr>
          <w:top w:val="nil"/>
          <w:left w:val="nil"/>
          <w:bottom w:val="nil"/>
          <w:right w:val="nil"/>
          <w:between w:val="nil"/>
        </w:pBdr>
        <w:tabs>
          <w:tab w:val="left" w:pos="1080"/>
        </w:tabs>
        <w:spacing w:after="0" w:line="290" w:lineRule="auto"/>
        <w:rPr>
          <w:color w:val="000000"/>
        </w:rPr>
      </w:pPr>
      <w:r>
        <w:rPr>
          <w:rFonts w:ascii="Verdana" w:eastAsia="Verdana" w:hAnsi="Verdana" w:cs="Verdana"/>
          <w:color w:val="000000"/>
        </w:rPr>
        <w:t>Mejora en tiempos de consulta</w:t>
      </w:r>
    </w:p>
    <w:p w14:paraId="0369AC50" w14:textId="77777777" w:rsidR="001C2880" w:rsidRDefault="001C2880" w:rsidP="001C2880">
      <w:pPr>
        <w:widowControl w:val="0"/>
        <w:numPr>
          <w:ilvl w:val="0"/>
          <w:numId w:val="82"/>
        </w:numPr>
        <w:pBdr>
          <w:top w:val="nil"/>
          <w:left w:val="nil"/>
          <w:bottom w:val="nil"/>
          <w:right w:val="nil"/>
          <w:between w:val="nil"/>
        </w:pBdr>
        <w:tabs>
          <w:tab w:val="left" w:pos="1080"/>
        </w:tabs>
        <w:spacing w:after="0" w:line="291" w:lineRule="auto"/>
        <w:rPr>
          <w:color w:val="000000"/>
        </w:rPr>
      </w:pPr>
      <w:r>
        <w:rPr>
          <w:rFonts w:ascii="Verdana" w:eastAsia="Verdana" w:hAnsi="Verdana" w:cs="Verdana"/>
          <w:color w:val="000000"/>
        </w:rPr>
        <w:t>Fortalecimiento institucional de la gestión documental</w:t>
      </w:r>
    </w:p>
    <w:p w14:paraId="080439BB" w14:textId="77777777" w:rsidR="001C2880" w:rsidRDefault="001C2880" w:rsidP="001C2880">
      <w:pPr>
        <w:rPr>
          <w:rFonts w:ascii="Verdana" w:eastAsia="Verdana" w:hAnsi="Verdana" w:cs="Verdana"/>
          <w:b/>
          <w:bCs/>
        </w:rPr>
      </w:pPr>
    </w:p>
    <w:p w14:paraId="2527650C" w14:textId="77777777" w:rsidR="001C2880" w:rsidRDefault="001C2880" w:rsidP="001C2880">
      <w:pPr>
        <w:rPr>
          <w:rFonts w:ascii="Verdana" w:eastAsia="Verdana" w:hAnsi="Verdana" w:cs="Verdana"/>
          <w:b/>
          <w:bCs/>
        </w:rPr>
      </w:pPr>
    </w:p>
    <w:p w14:paraId="735C33FB" w14:textId="77777777" w:rsidR="001C2880" w:rsidRDefault="001C2880" w:rsidP="001C2880">
      <w:pPr>
        <w:rPr>
          <w:rFonts w:ascii="Verdana" w:eastAsia="Verdana" w:hAnsi="Verdana" w:cs="Verdana"/>
          <w:b/>
          <w:bCs/>
        </w:rPr>
      </w:pPr>
    </w:p>
    <w:p w14:paraId="33430DFC" w14:textId="77777777" w:rsidR="001C2880" w:rsidRDefault="001C2880" w:rsidP="001C2880">
      <w:pPr>
        <w:rPr>
          <w:rFonts w:ascii="Verdana" w:eastAsia="Verdana" w:hAnsi="Verdana" w:cs="Verdana"/>
          <w:b/>
          <w:bCs/>
        </w:rPr>
      </w:pPr>
    </w:p>
    <w:p w14:paraId="2E7C424E" w14:textId="77777777" w:rsidR="001C2880" w:rsidRDefault="001C2880" w:rsidP="001C2880">
      <w:pPr>
        <w:rPr>
          <w:rFonts w:ascii="Verdana" w:eastAsia="Verdana" w:hAnsi="Verdana" w:cs="Verdana"/>
          <w:b/>
          <w:bCs/>
        </w:rPr>
      </w:pPr>
      <w:r>
        <w:rPr>
          <w:rFonts w:ascii="Verdana" w:eastAsia="Verdana" w:hAnsi="Verdana" w:cs="Verdana"/>
          <w:b/>
          <w:bCs/>
        </w:rPr>
        <w:t xml:space="preserve">LOTE 2: </w:t>
      </w:r>
    </w:p>
    <w:p w14:paraId="7008884B" w14:textId="77777777" w:rsidR="001C2880" w:rsidRDefault="001C2880" w:rsidP="001C2880">
      <w:pPr>
        <w:spacing w:before="120" w:after="120" w:line="264" w:lineRule="auto"/>
        <w:jc w:val="both"/>
        <w:rPr>
          <w:rFonts w:ascii="Verdana" w:eastAsia="Verdana" w:hAnsi="Verdana" w:cs="Verdana"/>
          <w:b/>
          <w:bCs/>
        </w:rPr>
      </w:pPr>
      <w:r>
        <w:rPr>
          <w:rFonts w:ascii="Verdana" w:eastAsia="Verdana" w:hAnsi="Verdana" w:cs="Verdana"/>
          <w:b/>
          <w:bCs/>
        </w:rPr>
        <w:t xml:space="preserve">3. CONDICIONES TÉCNICAS EXIGIDAS: </w:t>
      </w:r>
    </w:p>
    <w:p w14:paraId="12619CE9" w14:textId="77777777" w:rsidR="001C2880" w:rsidRDefault="001C2880" w:rsidP="001C2880">
      <w:pPr>
        <w:shd w:val="clear" w:color="auto" w:fill="FFFFFF"/>
        <w:jc w:val="both"/>
        <w:rPr>
          <w:rFonts w:ascii="Verdana" w:eastAsia="Verdana" w:hAnsi="Verdana" w:cs="Verdana"/>
        </w:rPr>
      </w:pPr>
      <w:r>
        <w:rPr>
          <w:rFonts w:ascii="Verdana" w:eastAsia="Verdana" w:hAnsi="Verdana" w:cs="Verdana"/>
        </w:rPr>
        <w:t xml:space="preserve">Estante Metálico </w:t>
      </w:r>
      <w:proofErr w:type="spellStart"/>
      <w:r>
        <w:rPr>
          <w:rFonts w:ascii="Verdana" w:eastAsia="Verdana" w:hAnsi="Verdana" w:cs="Verdana"/>
        </w:rPr>
        <w:t>Movil</w:t>
      </w:r>
      <w:proofErr w:type="spellEnd"/>
      <w:r>
        <w:rPr>
          <w:rFonts w:ascii="Verdana" w:eastAsia="Verdana" w:hAnsi="Verdana" w:cs="Verdana"/>
        </w:rPr>
        <w:t xml:space="preserve"> - Pallet (o estiba) es una estructura metálica tipo canastilla que cumple la función de unidad de carga, diseñada para soportar, contener y facilitar la manipulación de las cajas plásticas estándar que </w:t>
      </w:r>
      <w:r>
        <w:rPr>
          <w:rFonts w:ascii="Verdana" w:eastAsia="Verdana" w:hAnsi="Verdana" w:cs="Verdana"/>
        </w:rPr>
        <w:lastRenderedPageBreak/>
        <w:t>almacenan muestras geológicas. El pallet permite el transporte, almacenamiento y organización de las cajas dentro del sistema de estantería compacta, garantizando la estabilidad de la carga y su movilización segura mediante equipos montacargas.</w:t>
      </w:r>
    </w:p>
    <w:p w14:paraId="45CD4D44" w14:textId="77777777" w:rsidR="001C2880" w:rsidRDefault="001C2880" w:rsidP="001C2880">
      <w:pPr>
        <w:spacing w:before="280"/>
        <w:jc w:val="both"/>
        <w:rPr>
          <w:rFonts w:ascii="Verdana" w:eastAsia="Verdana" w:hAnsi="Verdana" w:cs="Verdana"/>
        </w:rPr>
      </w:pPr>
      <w:r>
        <w:rPr>
          <w:rFonts w:ascii="Verdana" w:eastAsia="Verdana" w:hAnsi="Verdana" w:cs="Verdana"/>
        </w:rPr>
        <w:t>La canastilla metálica porta-cajas se encuentra diseñada para el almacenamiento simultáneo de cincuenta y seis (56) cajas plásticas estándar, cada una con un peso de diseño de veinticinco (25) kilogramos, dependiendo del tipo de muestra geológica almacenada.</w:t>
      </w:r>
    </w:p>
    <w:p w14:paraId="701A1380" w14:textId="77777777" w:rsidR="001C2880" w:rsidRDefault="001C2880" w:rsidP="001C2880">
      <w:pPr>
        <w:spacing w:before="280"/>
        <w:jc w:val="both"/>
        <w:rPr>
          <w:rFonts w:ascii="Verdana" w:eastAsia="Verdana" w:hAnsi="Verdana" w:cs="Verdana"/>
        </w:rPr>
      </w:pPr>
      <w:r>
        <w:rPr>
          <w:rFonts w:ascii="Verdana" w:eastAsia="Verdana" w:hAnsi="Verdana" w:cs="Verdana"/>
        </w:rPr>
        <w:t>En consecuencia, cada estante deberá soportar una carga total máxima de mil quinientos kilogramos (1.500 kg), distribuida en siete (7) niveles. En cada nivel se dispondrán ocho (8) cajas, organizadas en doble línea de cuatro (4) cajas por nivel, colocadas de manera contigua y apiladas en dos unidades.</w:t>
      </w:r>
    </w:p>
    <w:p w14:paraId="336B019F" w14:textId="77777777" w:rsidR="001C2880" w:rsidRDefault="001C2880" w:rsidP="001C2880">
      <w:pPr>
        <w:spacing w:before="280"/>
        <w:jc w:val="both"/>
        <w:rPr>
          <w:rFonts w:ascii="Verdana" w:eastAsia="Verdana" w:hAnsi="Verdana" w:cs="Verdana"/>
        </w:rPr>
      </w:pPr>
    </w:p>
    <w:p w14:paraId="2B2A0ECC" w14:textId="77777777" w:rsidR="001C2880" w:rsidRDefault="001C2880" w:rsidP="001C2880">
      <w:pPr>
        <w:spacing w:before="280"/>
        <w:jc w:val="center"/>
        <w:rPr>
          <w:rFonts w:ascii="Verdana" w:eastAsia="Verdana" w:hAnsi="Verdana" w:cs="Verdana"/>
        </w:rPr>
      </w:pPr>
      <w:r>
        <w:rPr>
          <w:rFonts w:ascii="Verdana" w:eastAsia="Verdana" w:hAnsi="Verdana" w:cs="Verdana"/>
          <w:noProof/>
        </w:rPr>
        <w:drawing>
          <wp:inline distT="0" distB="0" distL="0" distR="0" wp14:anchorId="617D9B0E" wp14:editId="2AB25D93">
            <wp:extent cx="2333951" cy="3429479"/>
            <wp:effectExtent l="0" t="0" r="0" b="0"/>
            <wp:docPr id="3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1"/>
                    <a:srcRect/>
                    <a:stretch>
                      <a:fillRect/>
                    </a:stretch>
                  </pic:blipFill>
                  <pic:spPr>
                    <a:xfrm>
                      <a:off x="0" y="0"/>
                      <a:ext cx="2333951" cy="3429479"/>
                    </a:xfrm>
                    <a:prstGeom prst="rect">
                      <a:avLst/>
                    </a:prstGeom>
                    <a:ln/>
                  </pic:spPr>
                </pic:pic>
              </a:graphicData>
            </a:graphic>
          </wp:inline>
        </w:drawing>
      </w:r>
    </w:p>
    <w:p w14:paraId="07868061" w14:textId="77777777" w:rsidR="001C2880" w:rsidRDefault="001C2880" w:rsidP="001C2880">
      <w:pPr>
        <w:spacing w:before="280"/>
        <w:jc w:val="both"/>
        <w:rPr>
          <w:rFonts w:ascii="Verdana" w:eastAsia="Verdana" w:hAnsi="Verdana" w:cs="Verdana"/>
        </w:rPr>
      </w:pPr>
      <w:r>
        <w:rPr>
          <w:rFonts w:ascii="Verdana" w:eastAsia="Verdana" w:hAnsi="Verdana" w:cs="Verdana"/>
        </w:rPr>
        <w:t>El diseño y fabricación de la canastilla deberá realizarse conforme al Sistema Internacional de Unidades (S.I.), utilizando el sistema métrico decimal para todas las dimensiones, tolerancias y especificaciones técnicas.</w:t>
      </w:r>
    </w:p>
    <w:p w14:paraId="4DF7BBAA" w14:textId="77777777" w:rsidR="001C2880" w:rsidRDefault="001C2880" w:rsidP="001C2880">
      <w:pPr>
        <w:spacing w:before="280"/>
        <w:jc w:val="both"/>
        <w:rPr>
          <w:rFonts w:ascii="Verdana" w:eastAsia="Verdana" w:hAnsi="Verdana" w:cs="Verdana"/>
          <w:b/>
          <w:bCs/>
        </w:rPr>
      </w:pPr>
      <w:r>
        <w:rPr>
          <w:rFonts w:ascii="Verdana" w:eastAsia="Verdana" w:hAnsi="Verdana" w:cs="Verdana"/>
          <w:b/>
          <w:bCs/>
        </w:rPr>
        <w:lastRenderedPageBreak/>
        <w:t>Especificaciones de obligatorio cumplimiento</w:t>
      </w:r>
    </w:p>
    <w:p w14:paraId="33E74BF7" w14:textId="77777777" w:rsidR="001C2880" w:rsidRDefault="001C2880" w:rsidP="001C2880">
      <w:pPr>
        <w:spacing w:before="280"/>
        <w:jc w:val="both"/>
        <w:rPr>
          <w:rFonts w:ascii="Verdana" w:eastAsia="Verdana" w:hAnsi="Verdana" w:cs="Verdana"/>
        </w:rPr>
      </w:pPr>
      <w:r>
        <w:rPr>
          <w:rFonts w:ascii="Verdana" w:eastAsia="Verdana" w:hAnsi="Verdana" w:cs="Verdana"/>
        </w:rPr>
        <w:t>Los estantes metálicos móviles – pallets deberán cumplir como mínimo con las siguientes especificaciones técnicas:</w:t>
      </w:r>
    </w:p>
    <w:p w14:paraId="4B5A0916" w14:textId="77777777" w:rsidR="001C2880" w:rsidRDefault="001C2880" w:rsidP="001C2880">
      <w:pPr>
        <w:pBdr>
          <w:top w:val="nil"/>
          <w:left w:val="nil"/>
          <w:bottom w:val="nil"/>
          <w:right w:val="nil"/>
          <w:between w:val="nil"/>
        </w:pBdr>
        <w:spacing w:before="280"/>
        <w:ind w:left="2160"/>
        <w:rPr>
          <w:rFonts w:ascii="Verdana" w:eastAsia="Verdana" w:hAnsi="Verdana" w:cs="Verdana"/>
          <w:b/>
          <w:bCs/>
        </w:rPr>
      </w:pPr>
      <w:r>
        <w:rPr>
          <w:rFonts w:ascii="Verdana" w:eastAsia="Verdana" w:hAnsi="Verdana" w:cs="Verdana"/>
          <w:b/>
          <w:bCs/>
        </w:rPr>
        <w:t>REQUISITOS DE LOS MATERIALES</w:t>
      </w:r>
    </w:p>
    <w:p w14:paraId="581B8056" w14:textId="77777777" w:rsidR="001C2880" w:rsidRDefault="001C2880" w:rsidP="001C2880">
      <w:pPr>
        <w:spacing w:before="280"/>
        <w:ind w:firstLine="140"/>
        <w:jc w:val="center"/>
        <w:rPr>
          <w:rFonts w:ascii="Verdana" w:eastAsia="Verdana" w:hAnsi="Verdana" w:cs="Verdana"/>
          <w:b/>
          <w:bCs/>
        </w:rPr>
      </w:pPr>
    </w:p>
    <w:tbl>
      <w:tblPr>
        <w:tblW w:w="7125" w:type="dxa"/>
        <w:tblInd w:w="915" w:type="dxa"/>
        <w:tblBorders>
          <w:top w:val="nil"/>
          <w:left w:val="nil"/>
          <w:bottom w:val="nil"/>
          <w:right w:val="nil"/>
          <w:insideH w:val="nil"/>
          <w:insideV w:val="nil"/>
        </w:tblBorders>
        <w:tblLayout w:type="fixed"/>
        <w:tblLook w:val="0600" w:firstRow="0" w:lastRow="0" w:firstColumn="0" w:lastColumn="0" w:noHBand="1" w:noVBand="1"/>
      </w:tblPr>
      <w:tblGrid>
        <w:gridCol w:w="2130"/>
        <w:gridCol w:w="4995"/>
      </w:tblGrid>
      <w:tr w:rsidR="001C2880" w14:paraId="401665BC" w14:textId="77777777" w:rsidTr="00DF0E7C">
        <w:trPr>
          <w:trHeight w:val="285"/>
        </w:trPr>
        <w:tc>
          <w:tcPr>
            <w:tcW w:w="7125" w:type="dxa"/>
            <w:gridSpan w:val="2"/>
            <w:tcBorders>
              <w:top w:val="single" w:sz="5" w:space="0" w:color="000000"/>
              <w:left w:val="single" w:sz="5" w:space="0" w:color="000000"/>
              <w:bottom w:val="single" w:sz="5" w:space="0" w:color="000000"/>
              <w:right w:val="single" w:sz="5" w:space="0" w:color="000000"/>
            </w:tcBorders>
            <w:shd w:val="clear" w:color="auto" w:fill="D9D9D9"/>
            <w:tcMar>
              <w:top w:w="0" w:type="dxa"/>
              <w:left w:w="80" w:type="dxa"/>
              <w:bottom w:w="0" w:type="dxa"/>
              <w:right w:w="80" w:type="dxa"/>
            </w:tcMar>
            <w:vAlign w:val="bottom"/>
          </w:tcPr>
          <w:p w14:paraId="321739EF"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REQUISITOS DE MATERIAL ESTRUCTURAL</w:t>
            </w:r>
          </w:p>
        </w:tc>
      </w:tr>
      <w:tr w:rsidR="001C2880" w14:paraId="6D9D4A58" w14:textId="77777777" w:rsidTr="00DF0E7C">
        <w:trPr>
          <w:trHeight w:val="570"/>
        </w:trPr>
        <w:tc>
          <w:tcPr>
            <w:tcW w:w="2130" w:type="dxa"/>
            <w:tcBorders>
              <w:top w:val="nil"/>
              <w:left w:val="single" w:sz="5" w:space="0" w:color="000000"/>
              <w:bottom w:val="single" w:sz="5" w:space="0" w:color="000000"/>
              <w:right w:val="single" w:sz="5" w:space="0" w:color="000000"/>
            </w:tcBorders>
            <w:shd w:val="clear" w:color="auto" w:fill="D9D9D9"/>
            <w:tcMar>
              <w:top w:w="0" w:type="dxa"/>
              <w:left w:w="80" w:type="dxa"/>
              <w:bottom w:w="0" w:type="dxa"/>
              <w:right w:w="80" w:type="dxa"/>
            </w:tcMar>
          </w:tcPr>
          <w:p w14:paraId="3649A3F5"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Componente principal</w:t>
            </w:r>
          </w:p>
        </w:tc>
        <w:tc>
          <w:tcPr>
            <w:tcW w:w="4995" w:type="dxa"/>
            <w:tcBorders>
              <w:top w:val="nil"/>
              <w:left w:val="nil"/>
              <w:bottom w:val="single" w:sz="5" w:space="0" w:color="000000"/>
              <w:right w:val="single" w:sz="5" w:space="0" w:color="000000"/>
            </w:tcBorders>
            <w:shd w:val="clear" w:color="auto" w:fill="D9D9D9"/>
            <w:tcMar>
              <w:top w:w="0" w:type="dxa"/>
              <w:left w:w="80" w:type="dxa"/>
              <w:bottom w:w="0" w:type="dxa"/>
              <w:right w:w="80" w:type="dxa"/>
            </w:tcMar>
          </w:tcPr>
          <w:p w14:paraId="4223AC7F"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Requisito</w:t>
            </w:r>
          </w:p>
        </w:tc>
      </w:tr>
      <w:tr w:rsidR="001C2880" w14:paraId="389F4C5C" w14:textId="77777777" w:rsidTr="00DF0E7C">
        <w:trPr>
          <w:trHeight w:val="570"/>
        </w:trPr>
        <w:tc>
          <w:tcPr>
            <w:tcW w:w="2130"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4639F360"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Tipo de acero</w:t>
            </w:r>
          </w:p>
        </w:tc>
        <w:tc>
          <w:tcPr>
            <w:tcW w:w="4995" w:type="dxa"/>
            <w:tcBorders>
              <w:top w:val="nil"/>
              <w:left w:val="nil"/>
              <w:bottom w:val="single" w:sz="5" w:space="0" w:color="000000"/>
              <w:right w:val="single" w:sz="5" w:space="0" w:color="000000"/>
            </w:tcBorders>
            <w:tcMar>
              <w:top w:w="0" w:type="dxa"/>
              <w:left w:w="80" w:type="dxa"/>
              <w:bottom w:w="0" w:type="dxa"/>
              <w:right w:w="80" w:type="dxa"/>
            </w:tcMar>
          </w:tcPr>
          <w:p w14:paraId="383A88CF"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Acero estructural ASTM A500, Grado C</w:t>
            </w:r>
          </w:p>
        </w:tc>
      </w:tr>
      <w:tr w:rsidR="001C2880" w14:paraId="5031AD31" w14:textId="77777777" w:rsidTr="00DF0E7C">
        <w:trPr>
          <w:trHeight w:val="585"/>
        </w:trPr>
        <w:tc>
          <w:tcPr>
            <w:tcW w:w="2130"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5241331F"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Tratamiento superficial</w:t>
            </w:r>
          </w:p>
        </w:tc>
        <w:tc>
          <w:tcPr>
            <w:tcW w:w="4995" w:type="dxa"/>
            <w:tcBorders>
              <w:top w:val="nil"/>
              <w:left w:val="nil"/>
              <w:bottom w:val="single" w:sz="5" w:space="0" w:color="000000"/>
              <w:right w:val="single" w:sz="5" w:space="0" w:color="000000"/>
            </w:tcBorders>
            <w:tcMar>
              <w:top w:w="0" w:type="dxa"/>
              <w:left w:w="80" w:type="dxa"/>
              <w:bottom w:w="0" w:type="dxa"/>
              <w:right w:w="80" w:type="dxa"/>
            </w:tcMar>
          </w:tcPr>
          <w:p w14:paraId="2A5313F7"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Galvanizado por inmersión en caliente, según norma ASTM A123</w:t>
            </w:r>
          </w:p>
        </w:tc>
      </w:tr>
      <w:tr w:rsidR="001C2880" w14:paraId="200C6331" w14:textId="77777777" w:rsidTr="00DF0E7C">
        <w:trPr>
          <w:trHeight w:val="570"/>
        </w:trPr>
        <w:tc>
          <w:tcPr>
            <w:tcW w:w="2130"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1CCE0F10"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Tubos estructurales</w:t>
            </w:r>
          </w:p>
        </w:tc>
        <w:tc>
          <w:tcPr>
            <w:tcW w:w="4995" w:type="dxa"/>
            <w:tcBorders>
              <w:top w:val="nil"/>
              <w:left w:val="nil"/>
              <w:bottom w:val="single" w:sz="5" w:space="0" w:color="000000"/>
              <w:right w:val="single" w:sz="5" w:space="0" w:color="000000"/>
            </w:tcBorders>
            <w:tcMar>
              <w:top w:w="0" w:type="dxa"/>
              <w:left w:w="80" w:type="dxa"/>
              <w:bottom w:w="0" w:type="dxa"/>
              <w:right w:w="80" w:type="dxa"/>
            </w:tcMar>
          </w:tcPr>
          <w:p w14:paraId="28249F9F"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Tubo cuadrado o rectangular de acero estructural</w:t>
            </w:r>
          </w:p>
        </w:tc>
      </w:tr>
      <w:tr w:rsidR="001C2880" w14:paraId="66F5AA50" w14:textId="77777777" w:rsidTr="00DF0E7C">
        <w:trPr>
          <w:trHeight w:val="585"/>
        </w:trPr>
        <w:tc>
          <w:tcPr>
            <w:tcW w:w="2130"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16460CC5"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Calibre mínimo</w:t>
            </w:r>
          </w:p>
        </w:tc>
        <w:tc>
          <w:tcPr>
            <w:tcW w:w="4995" w:type="dxa"/>
            <w:tcBorders>
              <w:top w:val="nil"/>
              <w:left w:val="nil"/>
              <w:bottom w:val="single" w:sz="5" w:space="0" w:color="000000"/>
              <w:right w:val="single" w:sz="5" w:space="0" w:color="000000"/>
            </w:tcBorders>
            <w:tcMar>
              <w:top w:w="0" w:type="dxa"/>
              <w:left w:w="80" w:type="dxa"/>
              <w:bottom w:w="0" w:type="dxa"/>
              <w:right w:w="80" w:type="dxa"/>
            </w:tcMar>
          </w:tcPr>
          <w:p w14:paraId="18649D5D"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Calibre 16 (1.60 mm) para los tubos portantes principales</w:t>
            </w:r>
          </w:p>
        </w:tc>
      </w:tr>
      <w:tr w:rsidR="001C2880" w14:paraId="1106CBB7" w14:textId="77777777" w:rsidTr="00DF0E7C">
        <w:trPr>
          <w:trHeight w:val="840"/>
        </w:trPr>
        <w:tc>
          <w:tcPr>
            <w:tcW w:w="2130"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79939B5F"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Protección interna</w:t>
            </w:r>
          </w:p>
        </w:tc>
        <w:tc>
          <w:tcPr>
            <w:tcW w:w="4995" w:type="dxa"/>
            <w:tcBorders>
              <w:top w:val="nil"/>
              <w:left w:val="nil"/>
              <w:bottom w:val="single" w:sz="5" w:space="0" w:color="000000"/>
              <w:right w:val="single" w:sz="5" w:space="0" w:color="000000"/>
            </w:tcBorders>
            <w:tcMar>
              <w:top w:w="0" w:type="dxa"/>
              <w:left w:w="80" w:type="dxa"/>
              <w:bottom w:w="0" w:type="dxa"/>
              <w:right w:w="80" w:type="dxa"/>
            </w:tcMar>
          </w:tcPr>
          <w:p w14:paraId="2EBC8353" w14:textId="77777777" w:rsidR="001C2880" w:rsidRDefault="001C2880" w:rsidP="00DF0E7C">
            <w:pPr>
              <w:spacing w:before="240" w:line="276" w:lineRule="auto"/>
              <w:ind w:left="80"/>
              <w:jc w:val="center"/>
              <w:rPr>
                <w:rFonts w:ascii="Verdana" w:eastAsia="Verdana" w:hAnsi="Verdana" w:cs="Verdana"/>
                <w:b/>
                <w:bCs/>
              </w:rPr>
            </w:pPr>
            <w:r>
              <w:rPr>
                <w:rFonts w:ascii="Verdana" w:eastAsia="Verdana" w:hAnsi="Verdana" w:cs="Verdana"/>
                <w:b/>
                <w:bCs/>
              </w:rPr>
              <w:t>Tubos cerrados herméticamente o con tapones plásticos (para evitar entrada de humedad)</w:t>
            </w:r>
          </w:p>
        </w:tc>
      </w:tr>
    </w:tbl>
    <w:p w14:paraId="4CC1E6AC" w14:textId="77777777" w:rsidR="001C2880" w:rsidRDefault="001C2880" w:rsidP="001C2880">
      <w:pPr>
        <w:pStyle w:val="Ttulo3"/>
        <w:keepNext w:val="0"/>
        <w:keepLines w:val="0"/>
        <w:ind w:left="720"/>
        <w:jc w:val="both"/>
        <w:rPr>
          <w:rFonts w:ascii="Verdana" w:eastAsia="Verdana" w:hAnsi="Verdana" w:cs="Verdana"/>
          <w:color w:val="000000"/>
          <w:sz w:val="22"/>
          <w:szCs w:val="22"/>
        </w:rPr>
      </w:pPr>
      <w:bookmarkStart w:id="0" w:name="_oqs1md5d2g3x" w:colFirst="0" w:colLast="0"/>
      <w:bookmarkEnd w:id="0"/>
    </w:p>
    <w:p w14:paraId="45BB415B" w14:textId="77777777" w:rsidR="001C2880" w:rsidRDefault="001C2880" w:rsidP="001C2880">
      <w:pPr>
        <w:widowControl w:val="0"/>
        <w:numPr>
          <w:ilvl w:val="0"/>
          <w:numId w:val="79"/>
        </w:numPr>
        <w:spacing w:before="240" w:after="240" w:line="240" w:lineRule="auto"/>
        <w:jc w:val="both"/>
        <w:rPr>
          <w:rFonts w:ascii="Verdana" w:eastAsia="Verdana" w:hAnsi="Verdana" w:cs="Verdana"/>
        </w:rPr>
      </w:pPr>
      <w:r>
        <w:rPr>
          <w:rFonts w:ascii="Verdana" w:eastAsia="Verdana" w:hAnsi="Verdana" w:cs="Verdana"/>
        </w:rPr>
        <w:t>Nota técnica: Todos los perfiles estructurales deberán ser fabricados en acero estructural ASTM A500, Grado C, calibre 16 (1,60 mm), con recubrimiento galvanizado por inmersión en caliente conforme a la norma ASTM A123, con el fin de garantizar la resistencia mecánica y la protección contra la corrosión.</w:t>
      </w:r>
    </w:p>
    <w:p w14:paraId="3BC716FA" w14:textId="77777777" w:rsidR="001C2880" w:rsidRDefault="001C2880" w:rsidP="001C2880">
      <w:pPr>
        <w:widowControl w:val="0"/>
        <w:numPr>
          <w:ilvl w:val="0"/>
          <w:numId w:val="79"/>
        </w:numPr>
        <w:spacing w:before="240" w:after="240" w:line="240" w:lineRule="auto"/>
        <w:jc w:val="both"/>
        <w:rPr>
          <w:rFonts w:ascii="Verdana" w:eastAsia="Verdana" w:hAnsi="Verdana" w:cs="Verdana"/>
        </w:rPr>
      </w:pPr>
      <w:r>
        <w:rPr>
          <w:rFonts w:ascii="Verdana" w:eastAsia="Verdana" w:hAnsi="Verdana" w:cs="Verdana"/>
        </w:rPr>
        <w:lastRenderedPageBreak/>
        <w:t xml:space="preserve">Adicionalmente, los proveedores deberán presentar </w:t>
      </w:r>
      <w:r>
        <w:rPr>
          <w:rFonts w:ascii="Verdana" w:eastAsia="Verdana" w:hAnsi="Verdana" w:cs="Verdana"/>
          <w:b/>
          <w:bCs/>
          <w:u w:val="single"/>
        </w:rPr>
        <w:t xml:space="preserve">Certificación del material estructural </w:t>
      </w:r>
      <w:r>
        <w:rPr>
          <w:rFonts w:ascii="Verdana" w:eastAsia="Verdana" w:hAnsi="Verdana" w:cs="Verdana"/>
        </w:rPr>
        <w:t xml:space="preserve">El proponente deberá presentar </w:t>
      </w:r>
      <w:r>
        <w:rPr>
          <w:rFonts w:ascii="Verdana" w:eastAsia="Verdana" w:hAnsi="Verdana" w:cs="Verdana"/>
          <w:b/>
          <w:bCs/>
        </w:rPr>
        <w:t>documento técnico y/o ficha del fabricante y/o certificado del material</w:t>
      </w:r>
      <w:r>
        <w:rPr>
          <w:rFonts w:ascii="Verdana" w:eastAsia="Verdana" w:hAnsi="Verdana" w:cs="Verdana"/>
        </w:rPr>
        <w:t>, emitido por el fabricante del acero, el proveedor del material o el fabricante de la estructura, donde se evidencie que cumple con lo solicitado en el documento “ANEXO No 1 Especificaciones técnicas estantes metálicos móviles-Pallets” para el tipo de acero utilizado y sus principales propiedades mecánicas. El acero deberá ser de primer uso.</w:t>
      </w:r>
    </w:p>
    <w:p w14:paraId="5FC94345" w14:textId="77777777" w:rsidR="001C2880" w:rsidRDefault="001C2880" w:rsidP="001C2880">
      <w:pPr>
        <w:numPr>
          <w:ilvl w:val="0"/>
          <w:numId w:val="79"/>
        </w:numPr>
        <w:spacing w:before="120" w:after="120" w:line="264" w:lineRule="auto"/>
        <w:jc w:val="both"/>
        <w:rPr>
          <w:rFonts w:ascii="Verdana" w:eastAsia="Verdana" w:hAnsi="Verdana" w:cs="Verdana"/>
        </w:rPr>
      </w:pPr>
      <w:r>
        <w:rPr>
          <w:rFonts w:ascii="Verdana" w:eastAsia="Verdana" w:hAnsi="Verdana" w:cs="Verdana"/>
          <w:b/>
          <w:bCs/>
          <w:u w:val="single"/>
        </w:rPr>
        <w:t xml:space="preserve">Certificación del galvanizado : </w:t>
      </w:r>
      <w:r>
        <w:rPr>
          <w:rFonts w:ascii="Verdana" w:eastAsia="Verdana" w:hAnsi="Verdana" w:cs="Verdana"/>
        </w:rPr>
        <w:t xml:space="preserve"> El proponente deberá presentar </w:t>
      </w:r>
      <w:r>
        <w:rPr>
          <w:rFonts w:ascii="Verdana" w:eastAsia="Verdana" w:hAnsi="Verdana" w:cs="Verdana"/>
          <w:b/>
          <w:bCs/>
        </w:rPr>
        <w:t>documento técnico y/o certificado del proceso de galvanizado</w:t>
      </w:r>
      <w:r>
        <w:rPr>
          <w:rFonts w:ascii="Verdana" w:eastAsia="Verdana" w:hAnsi="Verdana" w:cs="Verdana"/>
        </w:rPr>
        <w:t>, emitido por planta galvanizadora, el proveedor del material o el fabricante de la estructura, donde se evidencie que cumple con lo solicitado en el documento “ANEXO No 1 Especificaciones técnicas estantes metálicos móviles-Pallets para el proceso de galvanizado por inmersión en caliente aplicado a las piezas metálicas.</w:t>
      </w:r>
    </w:p>
    <w:p w14:paraId="47268EB9" w14:textId="77777777" w:rsidR="001C2880" w:rsidRDefault="001C2880" w:rsidP="001C2880">
      <w:pPr>
        <w:widowControl w:val="0"/>
        <w:numPr>
          <w:ilvl w:val="0"/>
          <w:numId w:val="79"/>
        </w:numPr>
        <w:spacing w:before="240" w:after="240" w:line="240" w:lineRule="auto"/>
        <w:jc w:val="both"/>
        <w:rPr>
          <w:rFonts w:ascii="Verdana" w:eastAsia="Verdana" w:hAnsi="Verdana" w:cs="Verdana"/>
        </w:rPr>
      </w:pPr>
      <w:r>
        <w:rPr>
          <w:rFonts w:ascii="Verdana" w:eastAsia="Verdana" w:hAnsi="Verdana" w:cs="Verdana"/>
        </w:rPr>
        <w:t>En todo caso, el Servicio Geológico Colombiano (SGC) revisará y validará los certificados de calidad solicitados.</w:t>
      </w:r>
    </w:p>
    <w:p w14:paraId="2D3E3530" w14:textId="77777777" w:rsidR="001C2880" w:rsidRDefault="001C2880" w:rsidP="001C2880">
      <w:pPr>
        <w:widowControl w:val="0"/>
        <w:numPr>
          <w:ilvl w:val="0"/>
          <w:numId w:val="79"/>
        </w:numPr>
        <w:spacing w:before="280" w:after="0" w:line="240" w:lineRule="auto"/>
        <w:jc w:val="both"/>
        <w:rPr>
          <w:rFonts w:ascii="Verdana" w:eastAsia="Verdana" w:hAnsi="Verdana" w:cs="Verdana"/>
        </w:rPr>
      </w:pPr>
      <w:r>
        <w:rPr>
          <w:rFonts w:ascii="Verdana" w:eastAsia="Verdana" w:hAnsi="Verdana" w:cs="Verdana"/>
        </w:rPr>
        <w:t>Deben ser fabricadas en acero de acuerdo con las especificaciones definidas en los diseños.</w:t>
      </w:r>
    </w:p>
    <w:p w14:paraId="468B2E15"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Las paletas portacajas deberán contar con un sistema de fijación sencillo que garantice la estabilidad de la caja dentro de las paletas y que a su vez no dificulte el proceso manual de extracción de las cajas desde la paleta.</w:t>
      </w:r>
    </w:p>
    <w:p w14:paraId="6473A595"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El tamaño y configuración de la paleta debe garantizar el almacenamiento del mayor número posible de cajas (56) estándar cada una.</w:t>
      </w:r>
    </w:p>
    <w:p w14:paraId="43A429AF"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El acero, debe ser de primer uso y contar con su respectiva ficha técnica donde relacione las propiedades mecánicas básicas (Límite de fluencia (</w:t>
      </w:r>
      <w:proofErr w:type="spellStart"/>
      <w:r>
        <w:rPr>
          <w:rFonts w:ascii="Verdana" w:eastAsia="Verdana" w:hAnsi="Verdana" w:cs="Verdana"/>
        </w:rPr>
        <w:t>Fy</w:t>
      </w:r>
      <w:proofErr w:type="spellEnd"/>
      <w:r>
        <w:rPr>
          <w:rFonts w:ascii="Verdana" w:eastAsia="Verdana" w:hAnsi="Verdana" w:cs="Verdana"/>
        </w:rPr>
        <w:t xml:space="preserve">), Resistencia última a la tracción (Fu), Elongación mínima, Módulo de elasticidad, entre otras), información sobre su producción y relación de las normas que cumple. </w:t>
      </w:r>
    </w:p>
    <w:p w14:paraId="0BDFEF47"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 xml:space="preserve">Las operaciones de corte y troquelado a que sea sometido este material deberán ser realizadas en talleres que cuenten con la tecnología necesaria para garantizar las propiedades de cada uno de los elementos. </w:t>
      </w:r>
    </w:p>
    <w:p w14:paraId="28EB1BF6"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Las soldaduras que se requieran deberán ser realizadas en talleres que cuenten con la tecnología necesaria para garantizar las propiedades de cada uno de los elementos que conformen la paleta portacajas.</w:t>
      </w:r>
    </w:p>
    <w:p w14:paraId="5E9C6370"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 xml:space="preserve">La aplicación de pinturas y de más elementos de protección de los elementos de la estantería deberán ser realizados en talleres que cuenten con la tecnología necesaria para garantizar las propiedades de cada uno </w:t>
      </w:r>
      <w:r>
        <w:rPr>
          <w:rFonts w:ascii="Verdana" w:eastAsia="Verdana" w:hAnsi="Verdana" w:cs="Verdana"/>
        </w:rPr>
        <w:lastRenderedPageBreak/>
        <w:t xml:space="preserve">de los elementos de la paleta porta cajas. El contratista deberá presentar para aprobación del SGC la descripción de los talleres, equipos y procesos a utilizar para las actividades de aplicación de capas externas de protección a los elementos de acero para las estanterías. Todos los elementos metálicos de la paleta portacajas móvil deberán ser sometidos a un proceso de pintura por medio del sistema de electrodeposición catódica (cataforesis) o pintura electroestática que garantice una adecuada protección de los elementos metálicos a la corrosión. </w:t>
      </w:r>
    </w:p>
    <w:p w14:paraId="309FACEF" w14:textId="77777777" w:rsidR="001C2880" w:rsidRDefault="001C2880" w:rsidP="001C2880">
      <w:pPr>
        <w:widowControl w:val="0"/>
        <w:numPr>
          <w:ilvl w:val="0"/>
          <w:numId w:val="79"/>
        </w:numPr>
        <w:spacing w:after="0" w:line="240" w:lineRule="auto"/>
        <w:jc w:val="both"/>
        <w:rPr>
          <w:rFonts w:ascii="Verdana" w:eastAsia="Verdana" w:hAnsi="Verdana" w:cs="Verdana"/>
        </w:rPr>
      </w:pPr>
      <w:r>
        <w:rPr>
          <w:rFonts w:ascii="Verdana" w:eastAsia="Verdana" w:hAnsi="Verdana" w:cs="Verdana"/>
        </w:rPr>
        <w:t xml:space="preserve">Debido a la complejidad de los procesos relacionados con el corte, troquelado, soldadura y pintado de los elementos que conforman las paletas portacajas, estás actividades no podrán ser realizadas en las instalaciones de la </w:t>
      </w:r>
      <w:proofErr w:type="spellStart"/>
      <w:r>
        <w:rPr>
          <w:rFonts w:ascii="Verdana" w:eastAsia="Verdana" w:hAnsi="Verdana" w:cs="Verdana"/>
        </w:rPr>
        <w:t>Litoteca</w:t>
      </w:r>
      <w:proofErr w:type="spellEnd"/>
      <w:r>
        <w:rPr>
          <w:rFonts w:ascii="Verdana" w:eastAsia="Verdana" w:hAnsi="Verdana" w:cs="Verdana"/>
        </w:rPr>
        <w:t xml:space="preserve"> Nacional, por lo tanto, todos los elementos deberán llegar totalmente terminados y listos para ser ensamblados y poner las pallets en funcionamiento en la estantería de almacenamiento de la LN</w:t>
      </w:r>
    </w:p>
    <w:p w14:paraId="78BA2037" w14:textId="77777777" w:rsidR="001C2880" w:rsidRDefault="001C2880" w:rsidP="001C2880">
      <w:pPr>
        <w:pBdr>
          <w:top w:val="nil"/>
          <w:left w:val="nil"/>
          <w:bottom w:val="nil"/>
          <w:right w:val="nil"/>
          <w:between w:val="nil"/>
        </w:pBdr>
        <w:spacing w:before="280"/>
        <w:jc w:val="center"/>
        <w:rPr>
          <w:rFonts w:ascii="Verdana" w:eastAsia="Verdana" w:hAnsi="Verdana" w:cs="Verdana"/>
          <w:b/>
          <w:bCs/>
        </w:rPr>
      </w:pPr>
      <w:r>
        <w:rPr>
          <w:rFonts w:ascii="Verdana" w:eastAsia="Verdana" w:hAnsi="Verdana" w:cs="Verdana"/>
          <w:b/>
          <w:bCs/>
        </w:rPr>
        <w:t>Fabricación</w:t>
      </w:r>
    </w:p>
    <w:p w14:paraId="1772E48E" w14:textId="77777777" w:rsidR="001C2880" w:rsidRDefault="001C2880" w:rsidP="001C2880">
      <w:pPr>
        <w:pBdr>
          <w:top w:val="nil"/>
          <w:left w:val="nil"/>
          <w:bottom w:val="nil"/>
          <w:right w:val="nil"/>
          <w:between w:val="nil"/>
        </w:pBdr>
        <w:ind w:left="720"/>
        <w:rPr>
          <w:rFonts w:ascii="Verdana" w:eastAsia="Verdana" w:hAnsi="Verdana" w:cs="Verdana"/>
        </w:rPr>
      </w:pPr>
    </w:p>
    <w:p w14:paraId="2DB6D7C1" w14:textId="77777777" w:rsidR="001C2880" w:rsidRDefault="001C2880" w:rsidP="001C2880">
      <w:pPr>
        <w:rPr>
          <w:rFonts w:ascii="Verdana" w:eastAsia="Verdana" w:hAnsi="Verdana" w:cs="Verdana"/>
        </w:rPr>
      </w:pPr>
      <w:r>
        <w:rPr>
          <w:rFonts w:ascii="Verdana" w:eastAsia="Verdana" w:hAnsi="Verdana" w:cs="Verdana"/>
        </w:rPr>
        <w:t>La fabricación debe realizarse conforme a los planos anexos y con los siguientes materiales requeridos para el ensamble de las partes que componen las Estantes:</w:t>
      </w:r>
    </w:p>
    <w:p w14:paraId="5A7FDB7B" w14:textId="77777777" w:rsidR="001C2880" w:rsidRDefault="001C2880" w:rsidP="001C2880">
      <w:pPr>
        <w:pBdr>
          <w:top w:val="nil"/>
          <w:left w:val="nil"/>
          <w:bottom w:val="nil"/>
          <w:right w:val="nil"/>
          <w:between w:val="nil"/>
        </w:pBdr>
        <w:ind w:left="720"/>
        <w:rPr>
          <w:rFonts w:ascii="Verdana" w:eastAsia="Verdana" w:hAnsi="Verdana" w:cs="Verdana"/>
        </w:rPr>
      </w:pPr>
    </w:p>
    <w:tbl>
      <w:tblPr>
        <w:tblW w:w="79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55"/>
        <w:gridCol w:w="5520"/>
        <w:gridCol w:w="990"/>
      </w:tblGrid>
      <w:tr w:rsidR="001C2880" w14:paraId="0ADFB80B" w14:textId="77777777" w:rsidTr="00DF0E7C">
        <w:trPr>
          <w:jc w:val="center"/>
        </w:trPr>
        <w:tc>
          <w:tcPr>
            <w:tcW w:w="1455" w:type="dxa"/>
            <w:vAlign w:val="center"/>
          </w:tcPr>
          <w:p w14:paraId="7613EBC0" w14:textId="77777777" w:rsidR="001C2880" w:rsidRDefault="001C2880" w:rsidP="00DF0E7C">
            <w:pPr>
              <w:jc w:val="center"/>
              <w:rPr>
                <w:rFonts w:ascii="Verdana" w:eastAsia="Verdana" w:hAnsi="Verdana" w:cs="Verdana"/>
                <w:b/>
                <w:bCs/>
              </w:rPr>
            </w:pPr>
            <w:r>
              <w:rPr>
                <w:rFonts w:ascii="Verdana" w:eastAsia="Verdana" w:hAnsi="Verdana" w:cs="Verdana"/>
                <w:b/>
                <w:bCs/>
              </w:rPr>
              <w:t>Cantidad x Estante</w:t>
            </w:r>
          </w:p>
        </w:tc>
        <w:tc>
          <w:tcPr>
            <w:tcW w:w="5520" w:type="dxa"/>
            <w:vAlign w:val="center"/>
          </w:tcPr>
          <w:p w14:paraId="75481E6E" w14:textId="77777777" w:rsidR="001C2880" w:rsidRDefault="001C2880" w:rsidP="00DF0E7C">
            <w:pPr>
              <w:jc w:val="center"/>
              <w:rPr>
                <w:rFonts w:ascii="Verdana" w:eastAsia="Verdana" w:hAnsi="Verdana" w:cs="Verdana"/>
                <w:b/>
                <w:bCs/>
              </w:rPr>
            </w:pPr>
            <w:r>
              <w:rPr>
                <w:rFonts w:ascii="Verdana" w:eastAsia="Verdana" w:hAnsi="Verdana" w:cs="Verdana"/>
                <w:b/>
                <w:bCs/>
              </w:rPr>
              <w:t>Descripción</w:t>
            </w:r>
          </w:p>
        </w:tc>
        <w:tc>
          <w:tcPr>
            <w:tcW w:w="990" w:type="dxa"/>
            <w:vAlign w:val="center"/>
          </w:tcPr>
          <w:p w14:paraId="6AC46190" w14:textId="77777777" w:rsidR="001C2880" w:rsidRDefault="001C2880" w:rsidP="00DF0E7C">
            <w:pPr>
              <w:jc w:val="center"/>
              <w:rPr>
                <w:rFonts w:ascii="Verdana" w:eastAsia="Verdana" w:hAnsi="Verdana" w:cs="Verdana"/>
                <w:b/>
                <w:bCs/>
              </w:rPr>
            </w:pPr>
            <w:r>
              <w:rPr>
                <w:rFonts w:ascii="Verdana" w:eastAsia="Verdana" w:hAnsi="Verdana" w:cs="Verdana"/>
                <w:b/>
                <w:bCs/>
              </w:rPr>
              <w:t>Parte</w:t>
            </w:r>
          </w:p>
        </w:tc>
      </w:tr>
      <w:tr w:rsidR="001C2880" w14:paraId="1688BE36" w14:textId="77777777" w:rsidTr="00DF0E7C">
        <w:trPr>
          <w:jc w:val="center"/>
        </w:trPr>
        <w:tc>
          <w:tcPr>
            <w:tcW w:w="1455" w:type="dxa"/>
            <w:vAlign w:val="center"/>
          </w:tcPr>
          <w:p w14:paraId="43A432AC" w14:textId="77777777" w:rsidR="001C2880" w:rsidRDefault="001C2880" w:rsidP="00DF0E7C">
            <w:pPr>
              <w:jc w:val="center"/>
              <w:rPr>
                <w:rFonts w:ascii="Verdana" w:eastAsia="Verdana" w:hAnsi="Verdana" w:cs="Verdana"/>
              </w:rPr>
            </w:pPr>
            <w:r>
              <w:rPr>
                <w:rFonts w:ascii="Verdana" w:eastAsia="Verdana" w:hAnsi="Verdana" w:cs="Verdana"/>
              </w:rPr>
              <w:t>1</w:t>
            </w:r>
          </w:p>
        </w:tc>
        <w:tc>
          <w:tcPr>
            <w:tcW w:w="5520" w:type="dxa"/>
          </w:tcPr>
          <w:p w14:paraId="0D38BE90" w14:textId="77777777" w:rsidR="001C2880" w:rsidRDefault="001C2880" w:rsidP="00DF0E7C">
            <w:pPr>
              <w:rPr>
                <w:rFonts w:ascii="Verdana" w:eastAsia="Verdana" w:hAnsi="Verdana" w:cs="Verdana"/>
              </w:rPr>
            </w:pPr>
            <w:r>
              <w:rPr>
                <w:rFonts w:ascii="Verdana" w:eastAsia="Verdana" w:hAnsi="Verdana" w:cs="Verdana"/>
              </w:rPr>
              <w:t xml:space="preserve">BASE ESTANTE 120CM X 101CM PINTURA HORNEABLE </w:t>
            </w:r>
          </w:p>
        </w:tc>
        <w:tc>
          <w:tcPr>
            <w:tcW w:w="990" w:type="dxa"/>
            <w:vAlign w:val="center"/>
          </w:tcPr>
          <w:p w14:paraId="54F35821" w14:textId="77777777" w:rsidR="001C2880" w:rsidRDefault="001C2880" w:rsidP="00DF0E7C">
            <w:pPr>
              <w:jc w:val="center"/>
              <w:rPr>
                <w:rFonts w:ascii="Verdana" w:eastAsia="Verdana" w:hAnsi="Verdana" w:cs="Verdana"/>
              </w:rPr>
            </w:pPr>
            <w:r>
              <w:rPr>
                <w:rFonts w:ascii="Verdana" w:eastAsia="Verdana" w:hAnsi="Verdana" w:cs="Verdana"/>
              </w:rPr>
              <w:t>A</w:t>
            </w:r>
          </w:p>
        </w:tc>
      </w:tr>
      <w:tr w:rsidR="001C2880" w14:paraId="6027622D" w14:textId="77777777" w:rsidTr="00DF0E7C">
        <w:trPr>
          <w:jc w:val="center"/>
        </w:trPr>
        <w:tc>
          <w:tcPr>
            <w:tcW w:w="1455" w:type="dxa"/>
            <w:vAlign w:val="center"/>
          </w:tcPr>
          <w:p w14:paraId="16F5D764" w14:textId="77777777" w:rsidR="001C2880" w:rsidRDefault="001C2880" w:rsidP="00DF0E7C">
            <w:pPr>
              <w:jc w:val="center"/>
              <w:rPr>
                <w:rFonts w:ascii="Verdana" w:eastAsia="Verdana" w:hAnsi="Verdana" w:cs="Verdana"/>
              </w:rPr>
            </w:pPr>
            <w:r>
              <w:rPr>
                <w:rFonts w:ascii="Verdana" w:eastAsia="Verdana" w:hAnsi="Verdana" w:cs="Verdana"/>
              </w:rPr>
              <w:t>2</w:t>
            </w:r>
          </w:p>
        </w:tc>
        <w:tc>
          <w:tcPr>
            <w:tcW w:w="5520" w:type="dxa"/>
          </w:tcPr>
          <w:p w14:paraId="7054CC86" w14:textId="77777777" w:rsidR="001C2880" w:rsidRDefault="001C2880" w:rsidP="00DF0E7C">
            <w:pPr>
              <w:rPr>
                <w:rFonts w:ascii="Verdana" w:eastAsia="Verdana" w:hAnsi="Verdana" w:cs="Verdana"/>
              </w:rPr>
            </w:pPr>
            <w:r>
              <w:rPr>
                <w:rFonts w:ascii="Verdana" w:eastAsia="Verdana" w:hAnsi="Verdana" w:cs="Verdana"/>
              </w:rPr>
              <w:t>CUERPO ESTANTERIA LITOTECA 120CM PINTURA HORNEABLE</w:t>
            </w:r>
          </w:p>
        </w:tc>
        <w:tc>
          <w:tcPr>
            <w:tcW w:w="990" w:type="dxa"/>
            <w:vAlign w:val="center"/>
          </w:tcPr>
          <w:p w14:paraId="00372F8A" w14:textId="77777777" w:rsidR="001C2880" w:rsidRDefault="001C2880" w:rsidP="00DF0E7C">
            <w:pPr>
              <w:jc w:val="center"/>
              <w:rPr>
                <w:rFonts w:ascii="Verdana" w:eastAsia="Verdana" w:hAnsi="Verdana" w:cs="Verdana"/>
              </w:rPr>
            </w:pPr>
            <w:r>
              <w:rPr>
                <w:rFonts w:ascii="Verdana" w:eastAsia="Verdana" w:hAnsi="Verdana" w:cs="Verdana"/>
              </w:rPr>
              <w:t>B</w:t>
            </w:r>
          </w:p>
        </w:tc>
      </w:tr>
      <w:tr w:rsidR="001C2880" w14:paraId="5835BC4A" w14:textId="77777777" w:rsidTr="00DF0E7C">
        <w:trPr>
          <w:jc w:val="center"/>
        </w:trPr>
        <w:tc>
          <w:tcPr>
            <w:tcW w:w="1455" w:type="dxa"/>
            <w:vAlign w:val="center"/>
          </w:tcPr>
          <w:p w14:paraId="61EE3628" w14:textId="77777777" w:rsidR="001C2880" w:rsidRDefault="001C2880" w:rsidP="00DF0E7C">
            <w:pPr>
              <w:jc w:val="center"/>
              <w:rPr>
                <w:rFonts w:ascii="Verdana" w:eastAsia="Verdana" w:hAnsi="Verdana" w:cs="Verdana"/>
              </w:rPr>
            </w:pPr>
            <w:r>
              <w:rPr>
                <w:rFonts w:ascii="Verdana" w:eastAsia="Verdana" w:hAnsi="Verdana" w:cs="Verdana"/>
              </w:rPr>
              <w:t>2</w:t>
            </w:r>
          </w:p>
        </w:tc>
        <w:tc>
          <w:tcPr>
            <w:tcW w:w="5520" w:type="dxa"/>
          </w:tcPr>
          <w:p w14:paraId="0AA094A5" w14:textId="77777777" w:rsidR="001C2880" w:rsidRDefault="001C2880" w:rsidP="00DF0E7C">
            <w:pPr>
              <w:rPr>
                <w:rFonts w:ascii="Verdana" w:eastAsia="Verdana" w:hAnsi="Verdana" w:cs="Verdana"/>
              </w:rPr>
            </w:pPr>
            <w:r>
              <w:rPr>
                <w:rFonts w:ascii="Verdana" w:eastAsia="Verdana" w:hAnsi="Verdana" w:cs="Verdana"/>
              </w:rPr>
              <w:t xml:space="preserve">MARCO LATERAL ESTANTE 101CM X 171CM PINTURA HORNEABLE </w:t>
            </w:r>
          </w:p>
        </w:tc>
        <w:tc>
          <w:tcPr>
            <w:tcW w:w="990" w:type="dxa"/>
            <w:vAlign w:val="center"/>
          </w:tcPr>
          <w:p w14:paraId="4D7337EF" w14:textId="77777777" w:rsidR="001C2880" w:rsidRDefault="001C2880" w:rsidP="00DF0E7C">
            <w:pPr>
              <w:jc w:val="center"/>
              <w:rPr>
                <w:rFonts w:ascii="Verdana" w:eastAsia="Verdana" w:hAnsi="Verdana" w:cs="Verdana"/>
              </w:rPr>
            </w:pPr>
            <w:r>
              <w:rPr>
                <w:rFonts w:ascii="Verdana" w:eastAsia="Verdana" w:hAnsi="Verdana" w:cs="Verdana"/>
              </w:rPr>
              <w:t>C</w:t>
            </w:r>
          </w:p>
        </w:tc>
      </w:tr>
      <w:tr w:rsidR="001C2880" w14:paraId="05C605ED" w14:textId="77777777" w:rsidTr="00DF0E7C">
        <w:trPr>
          <w:jc w:val="center"/>
        </w:trPr>
        <w:tc>
          <w:tcPr>
            <w:tcW w:w="1455" w:type="dxa"/>
            <w:vAlign w:val="center"/>
          </w:tcPr>
          <w:p w14:paraId="20855560" w14:textId="77777777" w:rsidR="001C2880" w:rsidRDefault="001C2880" w:rsidP="00DF0E7C">
            <w:pPr>
              <w:jc w:val="center"/>
              <w:rPr>
                <w:rFonts w:ascii="Verdana" w:eastAsia="Verdana" w:hAnsi="Verdana" w:cs="Verdana"/>
              </w:rPr>
            </w:pPr>
            <w:r>
              <w:rPr>
                <w:rFonts w:ascii="Verdana" w:eastAsia="Verdana" w:hAnsi="Verdana" w:cs="Verdana"/>
              </w:rPr>
              <w:t>18</w:t>
            </w:r>
          </w:p>
        </w:tc>
        <w:tc>
          <w:tcPr>
            <w:tcW w:w="5520" w:type="dxa"/>
          </w:tcPr>
          <w:p w14:paraId="36290C55" w14:textId="77777777" w:rsidR="001C2880" w:rsidRDefault="001C2880" w:rsidP="00DF0E7C">
            <w:pPr>
              <w:rPr>
                <w:rFonts w:ascii="Verdana" w:eastAsia="Verdana" w:hAnsi="Verdana" w:cs="Verdana"/>
              </w:rPr>
            </w:pPr>
            <w:r>
              <w:rPr>
                <w:rFonts w:ascii="Verdana" w:eastAsia="Verdana" w:hAnsi="Verdana" w:cs="Verdana"/>
              </w:rPr>
              <w:t xml:space="preserve">VIGUETA ESTANTE 114CM X 10CM LAMINA GALVANIZADA DE 1,5MM </w:t>
            </w:r>
          </w:p>
        </w:tc>
        <w:tc>
          <w:tcPr>
            <w:tcW w:w="990" w:type="dxa"/>
            <w:vAlign w:val="center"/>
          </w:tcPr>
          <w:p w14:paraId="5FCAE527" w14:textId="77777777" w:rsidR="001C2880" w:rsidRDefault="001C2880" w:rsidP="00DF0E7C">
            <w:pPr>
              <w:jc w:val="center"/>
              <w:rPr>
                <w:rFonts w:ascii="Verdana" w:eastAsia="Verdana" w:hAnsi="Verdana" w:cs="Verdana"/>
              </w:rPr>
            </w:pPr>
            <w:r>
              <w:rPr>
                <w:rFonts w:ascii="Verdana" w:eastAsia="Verdana" w:hAnsi="Verdana" w:cs="Verdana"/>
              </w:rPr>
              <w:t>1</w:t>
            </w:r>
          </w:p>
        </w:tc>
      </w:tr>
      <w:tr w:rsidR="001C2880" w14:paraId="17407B49" w14:textId="77777777" w:rsidTr="00DF0E7C">
        <w:trPr>
          <w:jc w:val="center"/>
        </w:trPr>
        <w:tc>
          <w:tcPr>
            <w:tcW w:w="1455" w:type="dxa"/>
            <w:vAlign w:val="center"/>
          </w:tcPr>
          <w:p w14:paraId="18DE1923" w14:textId="77777777" w:rsidR="001C2880" w:rsidRDefault="001C2880" w:rsidP="00DF0E7C">
            <w:pPr>
              <w:jc w:val="center"/>
              <w:rPr>
                <w:rFonts w:ascii="Verdana" w:eastAsia="Verdana" w:hAnsi="Verdana" w:cs="Verdana"/>
              </w:rPr>
            </w:pPr>
            <w:r>
              <w:rPr>
                <w:rFonts w:ascii="Verdana" w:eastAsia="Verdana" w:hAnsi="Verdana" w:cs="Verdana"/>
              </w:rPr>
              <w:t>7</w:t>
            </w:r>
          </w:p>
        </w:tc>
        <w:tc>
          <w:tcPr>
            <w:tcW w:w="5520" w:type="dxa"/>
          </w:tcPr>
          <w:p w14:paraId="1B77047F" w14:textId="77777777" w:rsidR="001C2880" w:rsidRDefault="001C2880" w:rsidP="00DF0E7C">
            <w:pPr>
              <w:rPr>
                <w:rFonts w:ascii="Verdana" w:eastAsia="Verdana" w:hAnsi="Verdana" w:cs="Verdana"/>
              </w:rPr>
            </w:pPr>
            <w:r>
              <w:rPr>
                <w:rFonts w:ascii="Verdana" w:eastAsia="Verdana" w:hAnsi="Verdana" w:cs="Verdana"/>
              </w:rPr>
              <w:t xml:space="preserve">SOPORTE TOPE ESTANTE 114CM X 4CM LAMINA GALVANIZADA DE 1,5MM </w:t>
            </w:r>
          </w:p>
        </w:tc>
        <w:tc>
          <w:tcPr>
            <w:tcW w:w="990" w:type="dxa"/>
            <w:vAlign w:val="center"/>
          </w:tcPr>
          <w:p w14:paraId="3FF43921" w14:textId="77777777" w:rsidR="001C2880" w:rsidRDefault="001C2880" w:rsidP="00DF0E7C">
            <w:pPr>
              <w:jc w:val="center"/>
              <w:rPr>
                <w:rFonts w:ascii="Verdana" w:eastAsia="Verdana" w:hAnsi="Verdana" w:cs="Verdana"/>
              </w:rPr>
            </w:pPr>
            <w:r>
              <w:rPr>
                <w:rFonts w:ascii="Verdana" w:eastAsia="Verdana" w:hAnsi="Verdana" w:cs="Verdana"/>
              </w:rPr>
              <w:t>2</w:t>
            </w:r>
          </w:p>
        </w:tc>
      </w:tr>
      <w:tr w:rsidR="001C2880" w14:paraId="09D48679" w14:textId="77777777" w:rsidTr="00DF0E7C">
        <w:trPr>
          <w:jc w:val="center"/>
        </w:trPr>
        <w:tc>
          <w:tcPr>
            <w:tcW w:w="1455" w:type="dxa"/>
            <w:vAlign w:val="center"/>
          </w:tcPr>
          <w:p w14:paraId="1FC66043" w14:textId="77777777" w:rsidR="001C2880" w:rsidRDefault="001C2880" w:rsidP="00DF0E7C">
            <w:pPr>
              <w:jc w:val="center"/>
              <w:rPr>
                <w:rFonts w:ascii="Verdana" w:eastAsia="Verdana" w:hAnsi="Verdana" w:cs="Verdana"/>
              </w:rPr>
            </w:pPr>
            <w:r>
              <w:rPr>
                <w:rFonts w:ascii="Verdana" w:eastAsia="Verdana" w:hAnsi="Verdana" w:cs="Verdana"/>
              </w:rPr>
              <w:lastRenderedPageBreak/>
              <w:t>4</w:t>
            </w:r>
          </w:p>
        </w:tc>
        <w:tc>
          <w:tcPr>
            <w:tcW w:w="5520" w:type="dxa"/>
          </w:tcPr>
          <w:p w14:paraId="18679B6C" w14:textId="77777777" w:rsidR="001C2880" w:rsidRDefault="001C2880" w:rsidP="00DF0E7C">
            <w:pPr>
              <w:rPr>
                <w:rFonts w:ascii="Verdana" w:eastAsia="Verdana" w:hAnsi="Verdana" w:cs="Verdana"/>
              </w:rPr>
            </w:pPr>
            <w:r>
              <w:rPr>
                <w:rFonts w:ascii="Verdana" w:eastAsia="Verdana" w:hAnsi="Verdana" w:cs="Verdana"/>
              </w:rPr>
              <w:t>TAPON PLASTICO CUADRADO DE 2 X 2 PULGADAS</w:t>
            </w:r>
          </w:p>
        </w:tc>
        <w:tc>
          <w:tcPr>
            <w:tcW w:w="990" w:type="dxa"/>
            <w:vAlign w:val="center"/>
          </w:tcPr>
          <w:p w14:paraId="59C230BC" w14:textId="77777777" w:rsidR="001C2880" w:rsidRDefault="001C2880" w:rsidP="00DF0E7C">
            <w:pPr>
              <w:jc w:val="center"/>
              <w:rPr>
                <w:rFonts w:ascii="Verdana" w:eastAsia="Verdana" w:hAnsi="Verdana" w:cs="Verdana"/>
              </w:rPr>
            </w:pPr>
            <w:r>
              <w:rPr>
                <w:rFonts w:ascii="Verdana" w:eastAsia="Verdana" w:hAnsi="Verdana" w:cs="Verdana"/>
              </w:rPr>
              <w:t>3</w:t>
            </w:r>
          </w:p>
        </w:tc>
      </w:tr>
      <w:tr w:rsidR="001C2880" w14:paraId="65283CB6" w14:textId="77777777" w:rsidTr="00DF0E7C">
        <w:trPr>
          <w:trHeight w:val="56"/>
          <w:jc w:val="center"/>
        </w:trPr>
        <w:tc>
          <w:tcPr>
            <w:tcW w:w="1455" w:type="dxa"/>
            <w:vAlign w:val="center"/>
          </w:tcPr>
          <w:p w14:paraId="39379232" w14:textId="77777777" w:rsidR="001C2880" w:rsidRDefault="001C2880" w:rsidP="00DF0E7C">
            <w:pPr>
              <w:jc w:val="center"/>
              <w:rPr>
                <w:rFonts w:ascii="Verdana" w:eastAsia="Verdana" w:hAnsi="Verdana" w:cs="Verdana"/>
              </w:rPr>
            </w:pPr>
            <w:r>
              <w:rPr>
                <w:rFonts w:ascii="Verdana" w:eastAsia="Verdana" w:hAnsi="Verdana" w:cs="Verdana"/>
              </w:rPr>
              <w:t>16</w:t>
            </w:r>
          </w:p>
        </w:tc>
        <w:tc>
          <w:tcPr>
            <w:tcW w:w="5520" w:type="dxa"/>
          </w:tcPr>
          <w:p w14:paraId="23F05185" w14:textId="77777777" w:rsidR="001C2880" w:rsidRDefault="001C2880" w:rsidP="00DF0E7C">
            <w:pPr>
              <w:rPr>
                <w:rFonts w:ascii="Verdana" w:eastAsia="Verdana" w:hAnsi="Verdana" w:cs="Verdana"/>
              </w:rPr>
            </w:pPr>
            <w:r>
              <w:rPr>
                <w:rFonts w:ascii="Verdana" w:eastAsia="Verdana" w:hAnsi="Verdana" w:cs="Verdana"/>
              </w:rPr>
              <w:t>TORNILLO W5-16 X 2 5-8 D931 G5 TE1A CON TUERCA</w:t>
            </w:r>
          </w:p>
        </w:tc>
        <w:tc>
          <w:tcPr>
            <w:tcW w:w="990" w:type="dxa"/>
            <w:vAlign w:val="center"/>
          </w:tcPr>
          <w:p w14:paraId="55742E7C" w14:textId="77777777" w:rsidR="001C2880" w:rsidRDefault="001C2880" w:rsidP="00DF0E7C">
            <w:pPr>
              <w:jc w:val="center"/>
              <w:rPr>
                <w:rFonts w:ascii="Verdana" w:eastAsia="Verdana" w:hAnsi="Verdana" w:cs="Verdana"/>
              </w:rPr>
            </w:pPr>
            <w:r>
              <w:rPr>
                <w:rFonts w:ascii="Verdana" w:eastAsia="Verdana" w:hAnsi="Verdana" w:cs="Verdana"/>
              </w:rPr>
              <w:t>4</w:t>
            </w:r>
          </w:p>
        </w:tc>
      </w:tr>
      <w:tr w:rsidR="001C2880" w14:paraId="6E9D485C" w14:textId="77777777" w:rsidTr="00DF0E7C">
        <w:trPr>
          <w:jc w:val="center"/>
        </w:trPr>
        <w:tc>
          <w:tcPr>
            <w:tcW w:w="1455" w:type="dxa"/>
            <w:vAlign w:val="center"/>
          </w:tcPr>
          <w:p w14:paraId="53AE0103" w14:textId="77777777" w:rsidR="001C2880" w:rsidRDefault="001C2880" w:rsidP="00DF0E7C">
            <w:pPr>
              <w:jc w:val="center"/>
              <w:rPr>
                <w:rFonts w:ascii="Verdana" w:eastAsia="Verdana" w:hAnsi="Verdana" w:cs="Verdana"/>
              </w:rPr>
            </w:pPr>
            <w:r>
              <w:rPr>
                <w:rFonts w:ascii="Verdana" w:eastAsia="Verdana" w:hAnsi="Verdana" w:cs="Verdana"/>
              </w:rPr>
              <w:t>32</w:t>
            </w:r>
          </w:p>
        </w:tc>
        <w:tc>
          <w:tcPr>
            <w:tcW w:w="5520" w:type="dxa"/>
          </w:tcPr>
          <w:p w14:paraId="5569A356" w14:textId="77777777" w:rsidR="001C2880" w:rsidRDefault="001C2880" w:rsidP="00DF0E7C">
            <w:pPr>
              <w:rPr>
                <w:rFonts w:ascii="Verdana" w:eastAsia="Verdana" w:hAnsi="Verdana" w:cs="Verdana"/>
              </w:rPr>
            </w:pPr>
            <w:r>
              <w:rPr>
                <w:rFonts w:ascii="Verdana" w:eastAsia="Verdana" w:hAnsi="Verdana" w:cs="Verdana"/>
              </w:rPr>
              <w:t>ARANDELA ZINCADA DI 5-16 DE 2 ESPESOR 1-16 (CALIBRE 16)</w:t>
            </w:r>
          </w:p>
        </w:tc>
        <w:tc>
          <w:tcPr>
            <w:tcW w:w="990" w:type="dxa"/>
            <w:vAlign w:val="center"/>
          </w:tcPr>
          <w:p w14:paraId="50ABEC83" w14:textId="77777777" w:rsidR="001C2880" w:rsidRDefault="001C2880" w:rsidP="00DF0E7C">
            <w:pPr>
              <w:jc w:val="center"/>
              <w:rPr>
                <w:rFonts w:ascii="Verdana" w:eastAsia="Verdana" w:hAnsi="Verdana" w:cs="Verdana"/>
              </w:rPr>
            </w:pPr>
            <w:r>
              <w:rPr>
                <w:rFonts w:ascii="Verdana" w:eastAsia="Verdana" w:hAnsi="Verdana" w:cs="Verdana"/>
              </w:rPr>
              <w:t>5</w:t>
            </w:r>
          </w:p>
        </w:tc>
      </w:tr>
      <w:tr w:rsidR="001C2880" w14:paraId="7EB9F2E4" w14:textId="77777777" w:rsidTr="00DF0E7C">
        <w:trPr>
          <w:jc w:val="center"/>
        </w:trPr>
        <w:tc>
          <w:tcPr>
            <w:tcW w:w="1455" w:type="dxa"/>
            <w:vAlign w:val="center"/>
          </w:tcPr>
          <w:p w14:paraId="22EDEB68" w14:textId="77777777" w:rsidR="001C2880" w:rsidRDefault="001C2880" w:rsidP="00DF0E7C">
            <w:pPr>
              <w:jc w:val="center"/>
              <w:rPr>
                <w:rFonts w:ascii="Verdana" w:eastAsia="Verdana" w:hAnsi="Verdana" w:cs="Verdana"/>
              </w:rPr>
            </w:pPr>
            <w:r>
              <w:rPr>
                <w:rFonts w:ascii="Verdana" w:eastAsia="Verdana" w:hAnsi="Verdana" w:cs="Verdana"/>
              </w:rPr>
              <w:t>50</w:t>
            </w:r>
          </w:p>
        </w:tc>
        <w:tc>
          <w:tcPr>
            <w:tcW w:w="5520" w:type="dxa"/>
          </w:tcPr>
          <w:p w14:paraId="1C6CC389" w14:textId="77777777" w:rsidR="001C2880" w:rsidRDefault="001C2880" w:rsidP="00DF0E7C">
            <w:pPr>
              <w:rPr>
                <w:rFonts w:ascii="Verdana" w:eastAsia="Verdana" w:hAnsi="Verdana" w:cs="Verdana"/>
              </w:rPr>
            </w:pPr>
            <w:r>
              <w:rPr>
                <w:rFonts w:ascii="Verdana" w:eastAsia="Verdana" w:hAnsi="Verdana" w:cs="Verdana"/>
              </w:rPr>
              <w:t>TORNILLO AUTOPERFORANTE CABEZA EXTRAPLANA 8 X 1/2 REF:234 ZINCADO</w:t>
            </w:r>
          </w:p>
        </w:tc>
        <w:tc>
          <w:tcPr>
            <w:tcW w:w="990" w:type="dxa"/>
            <w:vAlign w:val="center"/>
          </w:tcPr>
          <w:p w14:paraId="13960E94" w14:textId="77777777" w:rsidR="001C2880" w:rsidRDefault="001C2880" w:rsidP="00DF0E7C">
            <w:pPr>
              <w:jc w:val="center"/>
              <w:rPr>
                <w:rFonts w:ascii="Verdana" w:eastAsia="Verdana" w:hAnsi="Verdana" w:cs="Verdana"/>
              </w:rPr>
            </w:pPr>
            <w:r>
              <w:rPr>
                <w:rFonts w:ascii="Verdana" w:eastAsia="Verdana" w:hAnsi="Verdana" w:cs="Verdana"/>
              </w:rPr>
              <w:t>6</w:t>
            </w:r>
          </w:p>
        </w:tc>
      </w:tr>
    </w:tbl>
    <w:p w14:paraId="3EA81EB2" w14:textId="77777777" w:rsidR="001C2880" w:rsidRDefault="001C2880" w:rsidP="001C2880">
      <w:pPr>
        <w:pBdr>
          <w:top w:val="nil"/>
          <w:left w:val="nil"/>
          <w:bottom w:val="nil"/>
          <w:right w:val="nil"/>
          <w:between w:val="nil"/>
        </w:pBdr>
        <w:ind w:left="720"/>
        <w:rPr>
          <w:rFonts w:ascii="Verdana" w:eastAsia="Verdana" w:hAnsi="Verdana" w:cs="Verdana"/>
        </w:rPr>
      </w:pPr>
    </w:p>
    <w:p w14:paraId="52AE74E5" w14:textId="77777777" w:rsidR="001C2880" w:rsidRDefault="001C2880" w:rsidP="001C2880">
      <w:pPr>
        <w:pBdr>
          <w:top w:val="nil"/>
          <w:left w:val="nil"/>
          <w:bottom w:val="nil"/>
          <w:right w:val="nil"/>
          <w:between w:val="nil"/>
        </w:pBdr>
        <w:ind w:left="720"/>
        <w:rPr>
          <w:rFonts w:ascii="Verdana" w:eastAsia="Verdana" w:hAnsi="Verdana" w:cs="Verdana"/>
        </w:rPr>
      </w:pPr>
    </w:p>
    <w:p w14:paraId="09C7540E" w14:textId="77777777" w:rsidR="001C2880" w:rsidRDefault="001C2880" w:rsidP="001C2880">
      <w:pPr>
        <w:pBdr>
          <w:top w:val="nil"/>
          <w:left w:val="nil"/>
          <w:bottom w:val="nil"/>
          <w:right w:val="nil"/>
          <w:between w:val="nil"/>
        </w:pBdr>
        <w:ind w:left="720"/>
        <w:jc w:val="center"/>
        <w:rPr>
          <w:rFonts w:ascii="Verdana" w:eastAsia="Verdana" w:hAnsi="Verdana" w:cs="Verdana"/>
        </w:rPr>
      </w:pPr>
      <w:r>
        <w:rPr>
          <w:rFonts w:ascii="Verdana" w:eastAsia="Verdana" w:hAnsi="Verdana" w:cs="Verdana"/>
          <w:noProof/>
        </w:rPr>
        <w:drawing>
          <wp:inline distT="0" distB="0" distL="0" distR="0" wp14:anchorId="17BCA30D" wp14:editId="3AC7EA9C">
            <wp:extent cx="2251509" cy="3632273"/>
            <wp:effectExtent l="0" t="0" r="0" b="0"/>
            <wp:docPr id="33"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2"/>
                    <a:srcRect l="27697" t="18754" r="46306" b="6684"/>
                    <a:stretch>
                      <a:fillRect/>
                    </a:stretch>
                  </pic:blipFill>
                  <pic:spPr>
                    <a:xfrm>
                      <a:off x="0" y="0"/>
                      <a:ext cx="2251509" cy="3632273"/>
                    </a:xfrm>
                    <a:prstGeom prst="rect">
                      <a:avLst/>
                    </a:prstGeom>
                    <a:ln/>
                  </pic:spPr>
                </pic:pic>
              </a:graphicData>
            </a:graphic>
          </wp:inline>
        </w:drawing>
      </w:r>
    </w:p>
    <w:p w14:paraId="3EF04EEA" w14:textId="77777777" w:rsidR="001C2880" w:rsidRDefault="001C2880" w:rsidP="001C2880">
      <w:pPr>
        <w:tabs>
          <w:tab w:val="left" w:pos="4690"/>
        </w:tabs>
        <w:rPr>
          <w:rFonts w:ascii="Verdana" w:eastAsia="Verdana" w:hAnsi="Verdana" w:cs="Verdana"/>
          <w:b/>
          <w:bCs/>
        </w:rPr>
      </w:pPr>
    </w:p>
    <w:p w14:paraId="241038D5" w14:textId="77777777" w:rsidR="001C2880" w:rsidRDefault="001C2880" w:rsidP="001C2880">
      <w:pPr>
        <w:tabs>
          <w:tab w:val="left" w:pos="4690"/>
        </w:tabs>
        <w:rPr>
          <w:rFonts w:ascii="Verdana" w:eastAsia="Verdana" w:hAnsi="Verdana" w:cs="Verdana"/>
          <w:b/>
          <w:bCs/>
        </w:rPr>
      </w:pPr>
      <w:r>
        <w:rPr>
          <w:rFonts w:ascii="Verdana" w:eastAsia="Verdana" w:hAnsi="Verdana" w:cs="Verdana"/>
          <w:b/>
          <w:bCs/>
        </w:rPr>
        <w:t>Materiales por secciones de la Canastilla</w:t>
      </w:r>
    </w:p>
    <w:p w14:paraId="1D610458" w14:textId="77777777" w:rsidR="001C2880" w:rsidRDefault="001C2880" w:rsidP="001C2880">
      <w:pPr>
        <w:tabs>
          <w:tab w:val="left" w:pos="4690"/>
        </w:tabs>
        <w:rPr>
          <w:rFonts w:ascii="Verdana" w:eastAsia="Verdana" w:hAnsi="Verdana" w:cs="Verdana"/>
          <w:b/>
          <w:bCs/>
        </w:rPr>
      </w:pPr>
    </w:p>
    <w:p w14:paraId="2DF069F4" w14:textId="77777777" w:rsidR="001C2880" w:rsidRDefault="001C2880" w:rsidP="001C2880">
      <w:pPr>
        <w:tabs>
          <w:tab w:val="left" w:pos="4690"/>
        </w:tabs>
        <w:rPr>
          <w:rFonts w:ascii="Verdana" w:eastAsia="Verdana" w:hAnsi="Verdana" w:cs="Verdana"/>
          <w:b/>
          <w:bCs/>
        </w:rPr>
      </w:pPr>
      <w:r>
        <w:rPr>
          <w:rFonts w:ascii="Verdana" w:eastAsia="Verdana" w:hAnsi="Verdana" w:cs="Verdana"/>
          <w:b/>
          <w:bCs/>
        </w:rPr>
        <w:t xml:space="preserve">Parte A -  Base Estantería </w:t>
      </w:r>
      <w:proofErr w:type="spellStart"/>
      <w:r>
        <w:rPr>
          <w:rFonts w:ascii="Verdana" w:eastAsia="Verdana" w:hAnsi="Verdana" w:cs="Verdana"/>
          <w:b/>
          <w:bCs/>
        </w:rPr>
        <w:t>Litoteca</w:t>
      </w:r>
      <w:proofErr w:type="spellEnd"/>
      <w:r>
        <w:rPr>
          <w:rFonts w:ascii="Verdana" w:eastAsia="Verdana" w:hAnsi="Verdana" w:cs="Verdana"/>
          <w:b/>
          <w:bCs/>
        </w:rPr>
        <w:t xml:space="preserve"> 120cm x 101cm</w:t>
      </w:r>
    </w:p>
    <w:p w14:paraId="7B1D8224" w14:textId="77777777" w:rsidR="001C2880" w:rsidRDefault="001C2880" w:rsidP="001C2880">
      <w:pPr>
        <w:tabs>
          <w:tab w:val="left" w:pos="4690"/>
        </w:tabs>
        <w:rPr>
          <w:rFonts w:ascii="Verdana" w:eastAsia="Verdana" w:hAnsi="Verdana" w:cs="Verdana"/>
          <w:b/>
          <w:bCs/>
        </w:rPr>
      </w:pPr>
    </w:p>
    <w:p w14:paraId="36168A60" w14:textId="77777777" w:rsidR="001C2880" w:rsidRDefault="001C2880" w:rsidP="001C2880">
      <w:pPr>
        <w:tabs>
          <w:tab w:val="left" w:pos="4690"/>
        </w:tabs>
        <w:rPr>
          <w:rFonts w:ascii="Verdana" w:eastAsia="Verdana" w:hAnsi="Verdana" w:cs="Verdana"/>
          <w:b/>
          <w:bCs/>
        </w:rPr>
      </w:pPr>
    </w:p>
    <w:tbl>
      <w:tblPr>
        <w:tblW w:w="8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7"/>
        <w:gridCol w:w="4252"/>
        <w:gridCol w:w="1701"/>
      </w:tblGrid>
      <w:tr w:rsidR="001C2880" w14:paraId="76979887" w14:textId="77777777" w:rsidTr="00DF0E7C">
        <w:trPr>
          <w:trHeight w:val="53"/>
          <w:jc w:val="center"/>
        </w:trPr>
        <w:tc>
          <w:tcPr>
            <w:tcW w:w="2117" w:type="dxa"/>
            <w:vAlign w:val="center"/>
          </w:tcPr>
          <w:p w14:paraId="19C762EA" w14:textId="77777777" w:rsidR="001C2880" w:rsidRDefault="001C2880" w:rsidP="00DF0E7C">
            <w:pPr>
              <w:jc w:val="center"/>
              <w:rPr>
                <w:rFonts w:ascii="Verdana" w:eastAsia="Verdana" w:hAnsi="Verdana" w:cs="Verdana"/>
                <w:b/>
                <w:bCs/>
              </w:rPr>
            </w:pPr>
            <w:r>
              <w:rPr>
                <w:rFonts w:ascii="Verdana" w:eastAsia="Verdana" w:hAnsi="Verdana" w:cs="Verdana"/>
                <w:b/>
                <w:bCs/>
              </w:rPr>
              <w:t>Pieza</w:t>
            </w:r>
          </w:p>
        </w:tc>
        <w:tc>
          <w:tcPr>
            <w:tcW w:w="4252" w:type="dxa"/>
            <w:vAlign w:val="center"/>
          </w:tcPr>
          <w:p w14:paraId="112A5CEA" w14:textId="77777777" w:rsidR="001C2880" w:rsidRDefault="001C2880" w:rsidP="00DF0E7C">
            <w:pPr>
              <w:jc w:val="center"/>
              <w:rPr>
                <w:rFonts w:ascii="Verdana" w:eastAsia="Verdana" w:hAnsi="Verdana" w:cs="Verdana"/>
                <w:b/>
                <w:bCs/>
              </w:rPr>
            </w:pPr>
            <w:r>
              <w:rPr>
                <w:rFonts w:ascii="Verdana" w:eastAsia="Verdana" w:hAnsi="Verdana" w:cs="Verdana"/>
                <w:b/>
                <w:bCs/>
              </w:rPr>
              <w:t xml:space="preserve">Descripción </w:t>
            </w:r>
          </w:p>
        </w:tc>
        <w:tc>
          <w:tcPr>
            <w:tcW w:w="1701" w:type="dxa"/>
            <w:vAlign w:val="center"/>
          </w:tcPr>
          <w:p w14:paraId="213B2F70" w14:textId="77777777" w:rsidR="001C2880" w:rsidRDefault="001C2880" w:rsidP="00DF0E7C">
            <w:pPr>
              <w:jc w:val="center"/>
              <w:rPr>
                <w:rFonts w:ascii="Verdana" w:eastAsia="Verdana" w:hAnsi="Verdana" w:cs="Verdana"/>
                <w:b/>
                <w:bCs/>
              </w:rPr>
            </w:pPr>
            <w:r>
              <w:rPr>
                <w:rFonts w:ascii="Verdana" w:eastAsia="Verdana" w:hAnsi="Verdana" w:cs="Verdana"/>
                <w:b/>
                <w:bCs/>
              </w:rPr>
              <w:t>Cantidad C/U</w:t>
            </w:r>
          </w:p>
        </w:tc>
      </w:tr>
      <w:tr w:rsidR="001C2880" w14:paraId="01B9A902" w14:textId="77777777" w:rsidTr="00DF0E7C">
        <w:trPr>
          <w:trHeight w:val="420"/>
          <w:jc w:val="center"/>
        </w:trPr>
        <w:tc>
          <w:tcPr>
            <w:tcW w:w="2117" w:type="dxa"/>
            <w:vAlign w:val="bottom"/>
          </w:tcPr>
          <w:p w14:paraId="30C35FC4" w14:textId="77777777" w:rsidR="001C2880" w:rsidRDefault="001C2880" w:rsidP="00DF0E7C">
            <w:pPr>
              <w:rPr>
                <w:rFonts w:ascii="Verdana" w:eastAsia="Verdana" w:hAnsi="Verdana" w:cs="Verdana"/>
              </w:rPr>
            </w:pPr>
            <w:r>
              <w:rPr>
                <w:rFonts w:ascii="Verdana" w:eastAsia="Verdana" w:hAnsi="Verdana" w:cs="Verdana"/>
              </w:rPr>
              <w:t xml:space="preserve">Telescópico </w:t>
            </w:r>
          </w:p>
        </w:tc>
        <w:tc>
          <w:tcPr>
            <w:tcW w:w="4252" w:type="dxa"/>
            <w:vAlign w:val="bottom"/>
          </w:tcPr>
          <w:p w14:paraId="523DAB42" w14:textId="77777777" w:rsidR="001C2880" w:rsidRDefault="001C2880" w:rsidP="00DF0E7C">
            <w:pPr>
              <w:rPr>
                <w:rFonts w:ascii="Verdana" w:eastAsia="Verdana" w:hAnsi="Verdana" w:cs="Verdana"/>
              </w:rPr>
            </w:pPr>
            <w:r>
              <w:rPr>
                <w:rFonts w:ascii="Verdana" w:eastAsia="Verdana" w:hAnsi="Verdana" w:cs="Verdana"/>
              </w:rPr>
              <w:t xml:space="preserve">Lámina de 3.17 mm </w:t>
            </w:r>
          </w:p>
        </w:tc>
        <w:tc>
          <w:tcPr>
            <w:tcW w:w="1701" w:type="dxa"/>
            <w:vAlign w:val="center"/>
          </w:tcPr>
          <w:p w14:paraId="22DFE0A4" w14:textId="77777777" w:rsidR="001C2880" w:rsidRDefault="001C2880" w:rsidP="00DF0E7C">
            <w:pPr>
              <w:jc w:val="center"/>
              <w:rPr>
                <w:rFonts w:ascii="Verdana" w:eastAsia="Verdana" w:hAnsi="Verdana" w:cs="Verdana"/>
              </w:rPr>
            </w:pPr>
            <w:r>
              <w:rPr>
                <w:rFonts w:ascii="Verdana" w:eastAsia="Verdana" w:hAnsi="Verdana" w:cs="Verdana"/>
              </w:rPr>
              <w:t>4</w:t>
            </w:r>
          </w:p>
        </w:tc>
      </w:tr>
      <w:tr w:rsidR="001C2880" w14:paraId="23A4AB05" w14:textId="77777777" w:rsidTr="00DF0E7C">
        <w:trPr>
          <w:trHeight w:val="420"/>
          <w:jc w:val="center"/>
        </w:trPr>
        <w:tc>
          <w:tcPr>
            <w:tcW w:w="2117" w:type="dxa"/>
            <w:vAlign w:val="bottom"/>
          </w:tcPr>
          <w:p w14:paraId="4A955265" w14:textId="77777777" w:rsidR="001C2880" w:rsidRDefault="001C2880" w:rsidP="00DF0E7C">
            <w:pPr>
              <w:rPr>
                <w:rFonts w:ascii="Verdana" w:eastAsia="Verdana" w:hAnsi="Verdana" w:cs="Verdana"/>
              </w:rPr>
            </w:pPr>
            <w:r>
              <w:rPr>
                <w:rFonts w:ascii="Verdana" w:eastAsia="Verdana" w:hAnsi="Verdana" w:cs="Verdana"/>
              </w:rPr>
              <w:t xml:space="preserve"> Refuerzo </w:t>
            </w:r>
          </w:p>
        </w:tc>
        <w:tc>
          <w:tcPr>
            <w:tcW w:w="4252" w:type="dxa"/>
            <w:vAlign w:val="bottom"/>
          </w:tcPr>
          <w:p w14:paraId="5D86CE06" w14:textId="77777777" w:rsidR="001C2880" w:rsidRDefault="001C2880" w:rsidP="00DF0E7C">
            <w:pPr>
              <w:rPr>
                <w:rFonts w:ascii="Verdana" w:eastAsia="Verdana" w:hAnsi="Verdana" w:cs="Verdana"/>
              </w:rPr>
            </w:pPr>
            <w:r>
              <w:rPr>
                <w:rFonts w:ascii="Verdana" w:eastAsia="Verdana" w:hAnsi="Verdana" w:cs="Verdana"/>
              </w:rPr>
              <w:t xml:space="preserve">Tubo cuadrado. 2" Cal. 16 Estructural </w:t>
            </w:r>
          </w:p>
        </w:tc>
        <w:tc>
          <w:tcPr>
            <w:tcW w:w="1701" w:type="dxa"/>
            <w:vAlign w:val="center"/>
          </w:tcPr>
          <w:p w14:paraId="179AAB27" w14:textId="77777777" w:rsidR="001C2880" w:rsidRDefault="001C2880" w:rsidP="00DF0E7C">
            <w:pPr>
              <w:jc w:val="center"/>
              <w:rPr>
                <w:rFonts w:ascii="Verdana" w:eastAsia="Verdana" w:hAnsi="Verdana" w:cs="Verdana"/>
              </w:rPr>
            </w:pPr>
            <w:r>
              <w:rPr>
                <w:rFonts w:ascii="Verdana" w:eastAsia="Verdana" w:hAnsi="Verdana" w:cs="Verdana"/>
              </w:rPr>
              <w:t>4</w:t>
            </w:r>
          </w:p>
        </w:tc>
      </w:tr>
      <w:tr w:rsidR="001C2880" w14:paraId="3AB03740" w14:textId="77777777" w:rsidTr="00DF0E7C">
        <w:trPr>
          <w:trHeight w:val="420"/>
          <w:jc w:val="center"/>
        </w:trPr>
        <w:tc>
          <w:tcPr>
            <w:tcW w:w="2117" w:type="dxa"/>
            <w:vAlign w:val="bottom"/>
          </w:tcPr>
          <w:p w14:paraId="7F41ACF7" w14:textId="77777777" w:rsidR="001C2880" w:rsidRDefault="001C2880" w:rsidP="00DF0E7C">
            <w:pPr>
              <w:rPr>
                <w:rFonts w:ascii="Verdana" w:eastAsia="Verdana" w:hAnsi="Verdana" w:cs="Verdana"/>
              </w:rPr>
            </w:pPr>
            <w:r>
              <w:rPr>
                <w:rFonts w:ascii="Verdana" w:eastAsia="Verdana" w:hAnsi="Verdana" w:cs="Verdana"/>
              </w:rPr>
              <w:t xml:space="preserve">Complemento </w:t>
            </w:r>
          </w:p>
        </w:tc>
        <w:tc>
          <w:tcPr>
            <w:tcW w:w="4252" w:type="dxa"/>
            <w:vAlign w:val="bottom"/>
          </w:tcPr>
          <w:p w14:paraId="15956AE1" w14:textId="77777777" w:rsidR="001C2880" w:rsidRDefault="001C2880" w:rsidP="00DF0E7C">
            <w:pPr>
              <w:rPr>
                <w:rFonts w:ascii="Verdana" w:eastAsia="Verdana" w:hAnsi="Verdana" w:cs="Verdana"/>
              </w:rPr>
            </w:pPr>
            <w:r>
              <w:rPr>
                <w:rFonts w:ascii="Verdana" w:eastAsia="Verdana" w:hAnsi="Verdana" w:cs="Verdana"/>
              </w:rPr>
              <w:t xml:space="preserve">Tubo cuadrado. 2" Cal. 16 Estructural </w:t>
            </w:r>
          </w:p>
        </w:tc>
        <w:tc>
          <w:tcPr>
            <w:tcW w:w="1701" w:type="dxa"/>
            <w:vAlign w:val="center"/>
          </w:tcPr>
          <w:p w14:paraId="203209D7" w14:textId="77777777" w:rsidR="001C2880" w:rsidRDefault="001C2880" w:rsidP="00DF0E7C">
            <w:pPr>
              <w:jc w:val="center"/>
              <w:rPr>
                <w:rFonts w:ascii="Verdana" w:eastAsia="Verdana" w:hAnsi="Verdana" w:cs="Verdana"/>
              </w:rPr>
            </w:pPr>
            <w:r>
              <w:rPr>
                <w:rFonts w:ascii="Verdana" w:eastAsia="Verdana" w:hAnsi="Verdana" w:cs="Verdana"/>
              </w:rPr>
              <w:t>4</w:t>
            </w:r>
          </w:p>
        </w:tc>
      </w:tr>
      <w:tr w:rsidR="001C2880" w14:paraId="10C2CB43" w14:textId="77777777" w:rsidTr="00DF0E7C">
        <w:trPr>
          <w:trHeight w:val="420"/>
          <w:jc w:val="center"/>
        </w:trPr>
        <w:tc>
          <w:tcPr>
            <w:tcW w:w="2117" w:type="dxa"/>
            <w:vAlign w:val="bottom"/>
          </w:tcPr>
          <w:p w14:paraId="15446A4B" w14:textId="77777777" w:rsidR="001C2880" w:rsidRDefault="001C2880" w:rsidP="00DF0E7C">
            <w:pPr>
              <w:rPr>
                <w:rFonts w:ascii="Verdana" w:eastAsia="Verdana" w:hAnsi="Verdana" w:cs="Verdana"/>
              </w:rPr>
            </w:pPr>
            <w:r>
              <w:rPr>
                <w:rFonts w:ascii="Verdana" w:eastAsia="Verdana" w:hAnsi="Verdana" w:cs="Verdana"/>
              </w:rPr>
              <w:t xml:space="preserve">Travesaño Lateral </w:t>
            </w:r>
          </w:p>
        </w:tc>
        <w:tc>
          <w:tcPr>
            <w:tcW w:w="4252" w:type="dxa"/>
            <w:vAlign w:val="bottom"/>
          </w:tcPr>
          <w:p w14:paraId="7CAE8321" w14:textId="77777777" w:rsidR="001C2880" w:rsidRDefault="001C2880" w:rsidP="00DF0E7C">
            <w:pPr>
              <w:rPr>
                <w:rFonts w:ascii="Verdana" w:eastAsia="Verdana" w:hAnsi="Verdana" w:cs="Verdana"/>
              </w:rPr>
            </w:pPr>
            <w:r>
              <w:rPr>
                <w:rFonts w:ascii="Verdana" w:eastAsia="Verdana" w:hAnsi="Verdana" w:cs="Verdana"/>
              </w:rPr>
              <w:t xml:space="preserve">Tubo cuadrado. 2" Cal. 16 estructural </w:t>
            </w:r>
          </w:p>
        </w:tc>
        <w:tc>
          <w:tcPr>
            <w:tcW w:w="1701" w:type="dxa"/>
            <w:vAlign w:val="center"/>
          </w:tcPr>
          <w:p w14:paraId="4DE9788E" w14:textId="77777777" w:rsidR="001C2880" w:rsidRDefault="001C2880" w:rsidP="00DF0E7C">
            <w:pPr>
              <w:jc w:val="center"/>
              <w:rPr>
                <w:rFonts w:ascii="Verdana" w:eastAsia="Verdana" w:hAnsi="Verdana" w:cs="Verdana"/>
              </w:rPr>
            </w:pPr>
            <w:r>
              <w:rPr>
                <w:rFonts w:ascii="Verdana" w:eastAsia="Verdana" w:hAnsi="Verdana" w:cs="Verdana"/>
              </w:rPr>
              <w:t>4</w:t>
            </w:r>
          </w:p>
        </w:tc>
      </w:tr>
      <w:tr w:rsidR="001C2880" w14:paraId="6D90C581" w14:textId="77777777" w:rsidTr="00DF0E7C">
        <w:trPr>
          <w:trHeight w:val="435"/>
          <w:jc w:val="center"/>
        </w:trPr>
        <w:tc>
          <w:tcPr>
            <w:tcW w:w="2117" w:type="dxa"/>
            <w:vAlign w:val="bottom"/>
          </w:tcPr>
          <w:p w14:paraId="1BFC7D7E" w14:textId="77777777" w:rsidR="001C2880" w:rsidRDefault="001C2880" w:rsidP="00DF0E7C">
            <w:pPr>
              <w:rPr>
                <w:rFonts w:ascii="Verdana" w:eastAsia="Verdana" w:hAnsi="Verdana" w:cs="Verdana"/>
              </w:rPr>
            </w:pPr>
            <w:r>
              <w:rPr>
                <w:rFonts w:ascii="Verdana" w:eastAsia="Verdana" w:hAnsi="Verdana" w:cs="Verdana"/>
              </w:rPr>
              <w:t xml:space="preserve">Travesaño Frontal </w:t>
            </w:r>
          </w:p>
        </w:tc>
        <w:tc>
          <w:tcPr>
            <w:tcW w:w="4252" w:type="dxa"/>
            <w:vAlign w:val="bottom"/>
          </w:tcPr>
          <w:p w14:paraId="40670E6F" w14:textId="77777777" w:rsidR="001C2880" w:rsidRDefault="001C2880" w:rsidP="00DF0E7C">
            <w:pPr>
              <w:rPr>
                <w:rFonts w:ascii="Verdana" w:eastAsia="Verdana" w:hAnsi="Verdana" w:cs="Verdana"/>
              </w:rPr>
            </w:pPr>
            <w:r>
              <w:rPr>
                <w:rFonts w:ascii="Verdana" w:eastAsia="Verdana" w:hAnsi="Verdana" w:cs="Verdana"/>
              </w:rPr>
              <w:t xml:space="preserve">Tubo cuadrado. 2" Cal. 16 Estructural </w:t>
            </w:r>
          </w:p>
        </w:tc>
        <w:tc>
          <w:tcPr>
            <w:tcW w:w="1701" w:type="dxa"/>
            <w:vAlign w:val="center"/>
          </w:tcPr>
          <w:p w14:paraId="4CA192FD" w14:textId="77777777" w:rsidR="001C2880" w:rsidRDefault="001C2880" w:rsidP="00DF0E7C">
            <w:pPr>
              <w:jc w:val="center"/>
              <w:rPr>
                <w:rFonts w:ascii="Verdana" w:eastAsia="Verdana" w:hAnsi="Verdana" w:cs="Verdana"/>
              </w:rPr>
            </w:pPr>
            <w:r>
              <w:rPr>
                <w:rFonts w:ascii="Verdana" w:eastAsia="Verdana" w:hAnsi="Verdana" w:cs="Verdana"/>
              </w:rPr>
              <w:t>4</w:t>
            </w:r>
          </w:p>
        </w:tc>
      </w:tr>
    </w:tbl>
    <w:p w14:paraId="65F5DEA5" w14:textId="77777777" w:rsidR="001C2880" w:rsidRDefault="001C2880" w:rsidP="001C2880">
      <w:pPr>
        <w:tabs>
          <w:tab w:val="left" w:pos="4690"/>
        </w:tabs>
        <w:rPr>
          <w:rFonts w:ascii="Verdana" w:eastAsia="Verdana" w:hAnsi="Verdana" w:cs="Verdana"/>
          <w:b/>
          <w:bCs/>
        </w:rPr>
      </w:pPr>
    </w:p>
    <w:p w14:paraId="246B58A7" w14:textId="77777777" w:rsidR="001C2880" w:rsidRDefault="001C2880" w:rsidP="001C2880">
      <w:pPr>
        <w:tabs>
          <w:tab w:val="left" w:pos="4690"/>
        </w:tabs>
        <w:rPr>
          <w:rFonts w:ascii="Verdana" w:eastAsia="Verdana" w:hAnsi="Verdana" w:cs="Verdana"/>
          <w:b/>
          <w:bCs/>
        </w:rPr>
      </w:pPr>
    </w:p>
    <w:p w14:paraId="4534CA0C" w14:textId="77777777" w:rsidR="001C2880" w:rsidRDefault="001C2880" w:rsidP="001C2880">
      <w:pPr>
        <w:tabs>
          <w:tab w:val="left" w:pos="4690"/>
        </w:tabs>
        <w:rPr>
          <w:rFonts w:ascii="Verdana" w:eastAsia="Verdana" w:hAnsi="Verdana" w:cs="Verdana"/>
          <w:b/>
          <w:bCs/>
        </w:rPr>
      </w:pPr>
      <w:r>
        <w:rPr>
          <w:rFonts w:ascii="Verdana" w:eastAsia="Verdana" w:hAnsi="Verdana" w:cs="Verdana"/>
          <w:b/>
          <w:bCs/>
        </w:rPr>
        <w:t xml:space="preserve">Parte B -  Marco Lateral Estantería </w:t>
      </w:r>
      <w:proofErr w:type="spellStart"/>
      <w:r>
        <w:rPr>
          <w:rFonts w:ascii="Verdana" w:eastAsia="Verdana" w:hAnsi="Verdana" w:cs="Verdana"/>
          <w:b/>
          <w:bCs/>
        </w:rPr>
        <w:t>Litoteca</w:t>
      </w:r>
      <w:proofErr w:type="spellEnd"/>
      <w:r>
        <w:rPr>
          <w:rFonts w:ascii="Verdana" w:eastAsia="Verdana" w:hAnsi="Verdana" w:cs="Verdana"/>
          <w:b/>
          <w:bCs/>
        </w:rPr>
        <w:t xml:space="preserve"> 120cm </w:t>
      </w:r>
    </w:p>
    <w:p w14:paraId="1537FDDC" w14:textId="77777777" w:rsidR="001C2880" w:rsidRDefault="001C2880" w:rsidP="001C2880">
      <w:pPr>
        <w:tabs>
          <w:tab w:val="left" w:pos="4690"/>
        </w:tabs>
        <w:rPr>
          <w:rFonts w:ascii="Verdana" w:eastAsia="Verdana" w:hAnsi="Verdana" w:cs="Verdana"/>
          <w:b/>
          <w:bCs/>
        </w:rPr>
      </w:pPr>
    </w:p>
    <w:tbl>
      <w:tblPr>
        <w:tblW w:w="8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4101"/>
        <w:gridCol w:w="1701"/>
      </w:tblGrid>
      <w:tr w:rsidR="001C2880" w14:paraId="538B6C6A" w14:textId="77777777" w:rsidTr="00DF0E7C">
        <w:trPr>
          <w:trHeight w:val="364"/>
          <w:jc w:val="center"/>
        </w:trPr>
        <w:tc>
          <w:tcPr>
            <w:tcW w:w="2268" w:type="dxa"/>
            <w:vAlign w:val="center"/>
          </w:tcPr>
          <w:p w14:paraId="2012B00C" w14:textId="77777777" w:rsidR="001C2880" w:rsidRDefault="001C2880" w:rsidP="00DF0E7C">
            <w:pPr>
              <w:jc w:val="center"/>
              <w:rPr>
                <w:rFonts w:ascii="Verdana" w:eastAsia="Verdana" w:hAnsi="Verdana" w:cs="Verdana"/>
                <w:b/>
                <w:bCs/>
              </w:rPr>
            </w:pPr>
            <w:r>
              <w:rPr>
                <w:rFonts w:ascii="Verdana" w:eastAsia="Verdana" w:hAnsi="Verdana" w:cs="Verdana"/>
                <w:b/>
                <w:bCs/>
              </w:rPr>
              <w:t>Pieza</w:t>
            </w:r>
          </w:p>
        </w:tc>
        <w:tc>
          <w:tcPr>
            <w:tcW w:w="4101" w:type="dxa"/>
            <w:vAlign w:val="center"/>
          </w:tcPr>
          <w:p w14:paraId="07F88F02" w14:textId="77777777" w:rsidR="001C2880" w:rsidRDefault="001C2880" w:rsidP="00DF0E7C">
            <w:pPr>
              <w:jc w:val="center"/>
              <w:rPr>
                <w:rFonts w:ascii="Verdana" w:eastAsia="Verdana" w:hAnsi="Verdana" w:cs="Verdana"/>
                <w:b/>
                <w:bCs/>
              </w:rPr>
            </w:pPr>
            <w:r>
              <w:rPr>
                <w:rFonts w:ascii="Verdana" w:eastAsia="Verdana" w:hAnsi="Verdana" w:cs="Verdana"/>
                <w:b/>
                <w:bCs/>
              </w:rPr>
              <w:t xml:space="preserve">Descripción </w:t>
            </w:r>
          </w:p>
        </w:tc>
        <w:tc>
          <w:tcPr>
            <w:tcW w:w="1701" w:type="dxa"/>
            <w:vAlign w:val="center"/>
          </w:tcPr>
          <w:p w14:paraId="6593009D" w14:textId="77777777" w:rsidR="001C2880" w:rsidRDefault="001C2880" w:rsidP="00DF0E7C">
            <w:pPr>
              <w:jc w:val="center"/>
              <w:rPr>
                <w:rFonts w:ascii="Verdana" w:eastAsia="Verdana" w:hAnsi="Verdana" w:cs="Verdana"/>
                <w:b/>
                <w:bCs/>
              </w:rPr>
            </w:pPr>
            <w:r>
              <w:rPr>
                <w:rFonts w:ascii="Verdana" w:eastAsia="Verdana" w:hAnsi="Verdana" w:cs="Verdana"/>
                <w:b/>
                <w:bCs/>
              </w:rPr>
              <w:t>Cantidad C/U</w:t>
            </w:r>
          </w:p>
        </w:tc>
      </w:tr>
      <w:tr w:rsidR="001C2880" w14:paraId="71DA1465" w14:textId="77777777" w:rsidTr="00DF0E7C">
        <w:trPr>
          <w:trHeight w:val="420"/>
          <w:jc w:val="center"/>
        </w:trPr>
        <w:tc>
          <w:tcPr>
            <w:tcW w:w="2268" w:type="dxa"/>
            <w:vAlign w:val="bottom"/>
          </w:tcPr>
          <w:p w14:paraId="26CAEF22" w14:textId="77777777" w:rsidR="001C2880" w:rsidRDefault="001C2880" w:rsidP="00DF0E7C">
            <w:pPr>
              <w:rPr>
                <w:rFonts w:ascii="Verdana" w:eastAsia="Verdana" w:hAnsi="Verdana" w:cs="Verdana"/>
              </w:rPr>
            </w:pPr>
            <w:r>
              <w:rPr>
                <w:rFonts w:ascii="Verdana" w:eastAsia="Verdana" w:hAnsi="Verdana" w:cs="Verdana"/>
              </w:rPr>
              <w:t xml:space="preserve">Telescópico </w:t>
            </w:r>
          </w:p>
        </w:tc>
        <w:tc>
          <w:tcPr>
            <w:tcW w:w="4101" w:type="dxa"/>
            <w:vAlign w:val="bottom"/>
          </w:tcPr>
          <w:p w14:paraId="5244AFE9" w14:textId="77777777" w:rsidR="001C2880" w:rsidRDefault="001C2880" w:rsidP="00DF0E7C">
            <w:pPr>
              <w:rPr>
                <w:rFonts w:ascii="Verdana" w:eastAsia="Verdana" w:hAnsi="Verdana" w:cs="Verdana"/>
              </w:rPr>
            </w:pPr>
            <w:r>
              <w:rPr>
                <w:rFonts w:ascii="Verdana" w:eastAsia="Verdana" w:hAnsi="Verdana" w:cs="Verdana"/>
              </w:rPr>
              <w:t xml:space="preserve">Lámina de 3.17 mm 2 </w:t>
            </w:r>
          </w:p>
        </w:tc>
        <w:tc>
          <w:tcPr>
            <w:tcW w:w="1701" w:type="dxa"/>
            <w:vAlign w:val="center"/>
          </w:tcPr>
          <w:p w14:paraId="301D5F34" w14:textId="77777777" w:rsidR="001C2880" w:rsidRDefault="001C2880" w:rsidP="00DF0E7C">
            <w:pPr>
              <w:jc w:val="center"/>
              <w:rPr>
                <w:rFonts w:ascii="Verdana" w:eastAsia="Verdana" w:hAnsi="Verdana" w:cs="Verdana"/>
              </w:rPr>
            </w:pPr>
            <w:r>
              <w:rPr>
                <w:rFonts w:ascii="Verdana" w:eastAsia="Verdana" w:hAnsi="Verdana" w:cs="Verdana"/>
              </w:rPr>
              <w:t>2</w:t>
            </w:r>
          </w:p>
        </w:tc>
      </w:tr>
      <w:tr w:rsidR="001C2880" w14:paraId="0831EE2B" w14:textId="77777777" w:rsidTr="00DF0E7C">
        <w:trPr>
          <w:trHeight w:val="435"/>
          <w:jc w:val="center"/>
        </w:trPr>
        <w:tc>
          <w:tcPr>
            <w:tcW w:w="2268" w:type="dxa"/>
            <w:vAlign w:val="bottom"/>
          </w:tcPr>
          <w:p w14:paraId="564D63F8" w14:textId="77777777" w:rsidR="001C2880" w:rsidRDefault="001C2880" w:rsidP="00DF0E7C">
            <w:pPr>
              <w:rPr>
                <w:rFonts w:ascii="Verdana" w:eastAsia="Verdana" w:hAnsi="Verdana" w:cs="Verdana"/>
              </w:rPr>
            </w:pPr>
            <w:r>
              <w:rPr>
                <w:rFonts w:ascii="Verdana" w:eastAsia="Verdana" w:hAnsi="Verdana" w:cs="Verdana"/>
              </w:rPr>
              <w:t xml:space="preserve">Travesaño Superior </w:t>
            </w:r>
          </w:p>
        </w:tc>
        <w:tc>
          <w:tcPr>
            <w:tcW w:w="4101" w:type="dxa"/>
            <w:vAlign w:val="bottom"/>
          </w:tcPr>
          <w:p w14:paraId="720115E7" w14:textId="77777777" w:rsidR="001C2880" w:rsidRDefault="001C2880" w:rsidP="00DF0E7C">
            <w:pPr>
              <w:rPr>
                <w:rFonts w:ascii="Verdana" w:eastAsia="Verdana" w:hAnsi="Verdana" w:cs="Verdana"/>
              </w:rPr>
            </w:pPr>
            <w:r>
              <w:rPr>
                <w:rFonts w:ascii="Verdana" w:eastAsia="Verdana" w:hAnsi="Verdana" w:cs="Verdana"/>
              </w:rPr>
              <w:t xml:space="preserve">Tubo </w:t>
            </w:r>
            <w:proofErr w:type="spellStart"/>
            <w:r>
              <w:rPr>
                <w:rFonts w:ascii="Verdana" w:eastAsia="Verdana" w:hAnsi="Verdana" w:cs="Verdana"/>
              </w:rPr>
              <w:t>cuad</w:t>
            </w:r>
            <w:proofErr w:type="spellEnd"/>
            <w:r>
              <w:rPr>
                <w:rFonts w:ascii="Verdana" w:eastAsia="Verdana" w:hAnsi="Verdana" w:cs="Verdana"/>
              </w:rPr>
              <w:t>. 2" Cal. 16 Estructural</w:t>
            </w:r>
          </w:p>
        </w:tc>
        <w:tc>
          <w:tcPr>
            <w:tcW w:w="1701" w:type="dxa"/>
            <w:vAlign w:val="center"/>
          </w:tcPr>
          <w:p w14:paraId="2EB245F1" w14:textId="77777777" w:rsidR="001C2880" w:rsidRDefault="001C2880" w:rsidP="00DF0E7C">
            <w:pPr>
              <w:jc w:val="center"/>
              <w:rPr>
                <w:rFonts w:ascii="Verdana" w:eastAsia="Verdana" w:hAnsi="Verdana" w:cs="Verdana"/>
              </w:rPr>
            </w:pPr>
            <w:r>
              <w:rPr>
                <w:rFonts w:ascii="Verdana" w:eastAsia="Verdana" w:hAnsi="Verdana" w:cs="Verdana"/>
              </w:rPr>
              <w:t>1</w:t>
            </w:r>
          </w:p>
        </w:tc>
      </w:tr>
    </w:tbl>
    <w:p w14:paraId="7E8AA343" w14:textId="77777777" w:rsidR="001C2880" w:rsidRDefault="001C2880" w:rsidP="001C2880">
      <w:pPr>
        <w:tabs>
          <w:tab w:val="left" w:pos="4690"/>
        </w:tabs>
        <w:rPr>
          <w:rFonts w:ascii="Verdana" w:eastAsia="Verdana" w:hAnsi="Verdana" w:cs="Verdana"/>
          <w:b/>
          <w:bCs/>
        </w:rPr>
      </w:pPr>
    </w:p>
    <w:p w14:paraId="27A631A9" w14:textId="77777777" w:rsidR="001C2880" w:rsidRDefault="001C2880" w:rsidP="001C2880">
      <w:pPr>
        <w:tabs>
          <w:tab w:val="left" w:pos="4690"/>
        </w:tabs>
        <w:rPr>
          <w:rFonts w:ascii="Verdana" w:eastAsia="Verdana" w:hAnsi="Verdana" w:cs="Verdana"/>
          <w:b/>
          <w:bCs/>
        </w:rPr>
      </w:pPr>
    </w:p>
    <w:p w14:paraId="2DCBDEA9" w14:textId="77777777" w:rsidR="001C2880" w:rsidRDefault="001C2880" w:rsidP="001C2880">
      <w:pPr>
        <w:tabs>
          <w:tab w:val="left" w:pos="4690"/>
        </w:tabs>
        <w:rPr>
          <w:rFonts w:ascii="Verdana" w:eastAsia="Verdana" w:hAnsi="Verdana" w:cs="Verdana"/>
          <w:b/>
          <w:bCs/>
        </w:rPr>
      </w:pPr>
      <w:r>
        <w:rPr>
          <w:rFonts w:ascii="Verdana" w:eastAsia="Verdana" w:hAnsi="Verdana" w:cs="Verdana"/>
          <w:b/>
          <w:bCs/>
        </w:rPr>
        <w:t xml:space="preserve">Parte C -  Cuerpo Estantería </w:t>
      </w:r>
      <w:proofErr w:type="spellStart"/>
      <w:r>
        <w:rPr>
          <w:rFonts w:ascii="Verdana" w:eastAsia="Verdana" w:hAnsi="Verdana" w:cs="Verdana"/>
          <w:b/>
          <w:bCs/>
        </w:rPr>
        <w:t>Litoteca</w:t>
      </w:r>
      <w:proofErr w:type="spellEnd"/>
      <w:r>
        <w:rPr>
          <w:rFonts w:ascii="Verdana" w:eastAsia="Verdana" w:hAnsi="Verdana" w:cs="Verdana"/>
          <w:b/>
          <w:bCs/>
        </w:rPr>
        <w:t xml:space="preserve"> 101 cm x 171 cm</w:t>
      </w:r>
    </w:p>
    <w:p w14:paraId="0129D111" w14:textId="77777777" w:rsidR="001C2880" w:rsidRDefault="001C2880" w:rsidP="001C2880">
      <w:pPr>
        <w:tabs>
          <w:tab w:val="left" w:pos="4690"/>
        </w:tabs>
        <w:rPr>
          <w:rFonts w:ascii="Verdana" w:eastAsia="Verdana" w:hAnsi="Verdana" w:cs="Verdana"/>
          <w:b/>
          <w:bCs/>
        </w:rPr>
      </w:pPr>
    </w:p>
    <w:tbl>
      <w:tblPr>
        <w:tblW w:w="8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6"/>
        <w:gridCol w:w="4111"/>
        <w:gridCol w:w="1843"/>
      </w:tblGrid>
      <w:tr w:rsidR="001C2880" w14:paraId="4E764D32" w14:textId="77777777" w:rsidTr="00DF0E7C">
        <w:trPr>
          <w:trHeight w:val="438"/>
          <w:jc w:val="center"/>
        </w:trPr>
        <w:tc>
          <w:tcPr>
            <w:tcW w:w="2126" w:type="dxa"/>
            <w:vAlign w:val="center"/>
          </w:tcPr>
          <w:p w14:paraId="3C461A38" w14:textId="77777777" w:rsidR="001C2880" w:rsidRDefault="001C2880" w:rsidP="00DF0E7C">
            <w:pPr>
              <w:jc w:val="center"/>
              <w:rPr>
                <w:rFonts w:ascii="Verdana" w:eastAsia="Verdana" w:hAnsi="Verdana" w:cs="Verdana"/>
                <w:b/>
                <w:bCs/>
              </w:rPr>
            </w:pPr>
            <w:r>
              <w:rPr>
                <w:rFonts w:ascii="Verdana" w:eastAsia="Verdana" w:hAnsi="Verdana" w:cs="Verdana"/>
                <w:b/>
                <w:bCs/>
              </w:rPr>
              <w:t>Pieza</w:t>
            </w:r>
          </w:p>
        </w:tc>
        <w:tc>
          <w:tcPr>
            <w:tcW w:w="4111" w:type="dxa"/>
            <w:vAlign w:val="center"/>
          </w:tcPr>
          <w:p w14:paraId="6868B427" w14:textId="77777777" w:rsidR="001C2880" w:rsidRDefault="001C2880" w:rsidP="00DF0E7C">
            <w:pPr>
              <w:jc w:val="center"/>
              <w:rPr>
                <w:rFonts w:ascii="Verdana" w:eastAsia="Verdana" w:hAnsi="Verdana" w:cs="Verdana"/>
                <w:b/>
                <w:bCs/>
              </w:rPr>
            </w:pPr>
            <w:r>
              <w:rPr>
                <w:rFonts w:ascii="Verdana" w:eastAsia="Verdana" w:hAnsi="Verdana" w:cs="Verdana"/>
                <w:b/>
                <w:bCs/>
              </w:rPr>
              <w:t xml:space="preserve">Descripción </w:t>
            </w:r>
          </w:p>
        </w:tc>
        <w:tc>
          <w:tcPr>
            <w:tcW w:w="1843" w:type="dxa"/>
            <w:vAlign w:val="center"/>
          </w:tcPr>
          <w:p w14:paraId="13D4315C" w14:textId="77777777" w:rsidR="001C2880" w:rsidRDefault="001C2880" w:rsidP="00DF0E7C">
            <w:pPr>
              <w:jc w:val="center"/>
              <w:rPr>
                <w:rFonts w:ascii="Verdana" w:eastAsia="Verdana" w:hAnsi="Verdana" w:cs="Verdana"/>
                <w:b/>
                <w:bCs/>
              </w:rPr>
            </w:pPr>
            <w:r>
              <w:rPr>
                <w:rFonts w:ascii="Verdana" w:eastAsia="Verdana" w:hAnsi="Verdana" w:cs="Verdana"/>
                <w:b/>
                <w:bCs/>
              </w:rPr>
              <w:t>Cantidad C/U</w:t>
            </w:r>
          </w:p>
        </w:tc>
      </w:tr>
      <w:tr w:rsidR="001C2880" w14:paraId="2A0731B5" w14:textId="77777777" w:rsidTr="00DF0E7C">
        <w:trPr>
          <w:trHeight w:val="420"/>
          <w:jc w:val="center"/>
        </w:trPr>
        <w:tc>
          <w:tcPr>
            <w:tcW w:w="2126" w:type="dxa"/>
            <w:vAlign w:val="bottom"/>
          </w:tcPr>
          <w:p w14:paraId="2B7C488A" w14:textId="77777777" w:rsidR="001C2880" w:rsidRDefault="001C2880" w:rsidP="00DF0E7C">
            <w:pPr>
              <w:rPr>
                <w:rFonts w:ascii="Verdana" w:eastAsia="Verdana" w:hAnsi="Verdana" w:cs="Verdana"/>
              </w:rPr>
            </w:pPr>
            <w:r>
              <w:rPr>
                <w:rFonts w:ascii="Verdana" w:eastAsia="Verdana" w:hAnsi="Verdana" w:cs="Verdana"/>
              </w:rPr>
              <w:lastRenderedPageBreak/>
              <w:t xml:space="preserve">Cuerpo Travesaño </w:t>
            </w:r>
          </w:p>
        </w:tc>
        <w:tc>
          <w:tcPr>
            <w:tcW w:w="4111" w:type="dxa"/>
            <w:vAlign w:val="bottom"/>
          </w:tcPr>
          <w:p w14:paraId="59F793A6" w14:textId="77777777" w:rsidR="001C2880" w:rsidRDefault="001C2880" w:rsidP="00DF0E7C">
            <w:pPr>
              <w:rPr>
                <w:rFonts w:ascii="Verdana" w:eastAsia="Verdana" w:hAnsi="Verdana" w:cs="Verdana"/>
              </w:rPr>
            </w:pPr>
            <w:bookmarkStart w:id="1" w:name="_r8g46ih9uzi8" w:colFirst="0" w:colLast="0"/>
            <w:bookmarkEnd w:id="1"/>
            <w:r>
              <w:rPr>
                <w:rFonts w:ascii="Verdana" w:eastAsia="Verdana" w:hAnsi="Verdana" w:cs="Verdana"/>
              </w:rPr>
              <w:t xml:space="preserve">Tubo </w:t>
            </w:r>
            <w:proofErr w:type="spellStart"/>
            <w:r>
              <w:rPr>
                <w:rFonts w:ascii="Verdana" w:eastAsia="Verdana" w:hAnsi="Verdana" w:cs="Verdana"/>
              </w:rPr>
              <w:t>Rect</w:t>
            </w:r>
            <w:proofErr w:type="spellEnd"/>
            <w:r>
              <w:rPr>
                <w:rFonts w:ascii="Verdana" w:eastAsia="Verdana" w:hAnsi="Verdana" w:cs="Verdana"/>
              </w:rPr>
              <w:t>. de 20x40 Cal. 16 Estructural</w:t>
            </w:r>
          </w:p>
        </w:tc>
        <w:tc>
          <w:tcPr>
            <w:tcW w:w="1843" w:type="dxa"/>
            <w:vAlign w:val="center"/>
          </w:tcPr>
          <w:p w14:paraId="09E82605" w14:textId="77777777" w:rsidR="001C2880" w:rsidRDefault="001C2880" w:rsidP="00DF0E7C">
            <w:pPr>
              <w:jc w:val="center"/>
              <w:rPr>
                <w:rFonts w:ascii="Verdana" w:eastAsia="Verdana" w:hAnsi="Verdana" w:cs="Verdana"/>
              </w:rPr>
            </w:pPr>
            <w:r>
              <w:rPr>
                <w:rFonts w:ascii="Verdana" w:eastAsia="Verdana" w:hAnsi="Verdana" w:cs="Verdana"/>
              </w:rPr>
              <w:t>6</w:t>
            </w:r>
          </w:p>
        </w:tc>
      </w:tr>
      <w:tr w:rsidR="001C2880" w14:paraId="4FB9AD0C" w14:textId="77777777" w:rsidTr="00DF0E7C">
        <w:trPr>
          <w:trHeight w:val="435"/>
          <w:jc w:val="center"/>
        </w:trPr>
        <w:tc>
          <w:tcPr>
            <w:tcW w:w="2126" w:type="dxa"/>
            <w:vAlign w:val="bottom"/>
          </w:tcPr>
          <w:p w14:paraId="710AC6D1" w14:textId="77777777" w:rsidR="001C2880" w:rsidRDefault="001C2880" w:rsidP="00DF0E7C">
            <w:pPr>
              <w:rPr>
                <w:rFonts w:ascii="Verdana" w:eastAsia="Verdana" w:hAnsi="Verdana" w:cs="Verdana"/>
              </w:rPr>
            </w:pPr>
            <w:r>
              <w:rPr>
                <w:rFonts w:ascii="Verdana" w:eastAsia="Verdana" w:hAnsi="Verdana" w:cs="Verdana"/>
              </w:rPr>
              <w:t>Parales</w:t>
            </w:r>
          </w:p>
        </w:tc>
        <w:tc>
          <w:tcPr>
            <w:tcW w:w="4111" w:type="dxa"/>
            <w:vAlign w:val="bottom"/>
          </w:tcPr>
          <w:p w14:paraId="457A2681" w14:textId="77777777" w:rsidR="001C2880" w:rsidRDefault="001C2880" w:rsidP="00DF0E7C">
            <w:pPr>
              <w:rPr>
                <w:rFonts w:ascii="Verdana" w:eastAsia="Verdana" w:hAnsi="Verdana" w:cs="Verdana"/>
              </w:rPr>
            </w:pPr>
            <w:r>
              <w:rPr>
                <w:rFonts w:ascii="Verdana" w:eastAsia="Verdana" w:hAnsi="Verdana" w:cs="Verdana"/>
              </w:rPr>
              <w:t xml:space="preserve">Tubo cuadrado. 2" Cal. 16 Estructural </w:t>
            </w:r>
          </w:p>
        </w:tc>
        <w:tc>
          <w:tcPr>
            <w:tcW w:w="1843" w:type="dxa"/>
            <w:vAlign w:val="center"/>
          </w:tcPr>
          <w:p w14:paraId="7A23EFF6" w14:textId="77777777" w:rsidR="001C2880" w:rsidRDefault="001C2880" w:rsidP="00DF0E7C">
            <w:pPr>
              <w:jc w:val="center"/>
              <w:rPr>
                <w:rFonts w:ascii="Verdana" w:eastAsia="Verdana" w:hAnsi="Verdana" w:cs="Verdana"/>
              </w:rPr>
            </w:pPr>
            <w:r>
              <w:rPr>
                <w:rFonts w:ascii="Verdana" w:eastAsia="Verdana" w:hAnsi="Verdana" w:cs="Verdana"/>
              </w:rPr>
              <w:t>2</w:t>
            </w:r>
          </w:p>
        </w:tc>
      </w:tr>
    </w:tbl>
    <w:p w14:paraId="213088CB" w14:textId="77777777" w:rsidR="001C2880" w:rsidRDefault="001C2880" w:rsidP="001C2880">
      <w:pPr>
        <w:tabs>
          <w:tab w:val="left" w:pos="4690"/>
        </w:tabs>
        <w:rPr>
          <w:rFonts w:ascii="Verdana" w:eastAsia="Verdana" w:hAnsi="Verdana" w:cs="Verdana"/>
          <w:b/>
          <w:bCs/>
        </w:rPr>
      </w:pPr>
    </w:p>
    <w:p w14:paraId="5DFC88A5" w14:textId="77777777" w:rsidR="001C2880" w:rsidRDefault="001C2880" w:rsidP="001C2880">
      <w:pPr>
        <w:tabs>
          <w:tab w:val="left" w:pos="4690"/>
        </w:tabs>
        <w:rPr>
          <w:rFonts w:ascii="Verdana" w:eastAsia="Verdana" w:hAnsi="Verdana" w:cs="Verdana"/>
          <w:b/>
          <w:bCs/>
        </w:rPr>
      </w:pPr>
    </w:p>
    <w:p w14:paraId="3C1304EC" w14:textId="77777777" w:rsidR="001C2880" w:rsidRDefault="001C2880" w:rsidP="001C2880">
      <w:pPr>
        <w:tabs>
          <w:tab w:val="left" w:pos="4690"/>
        </w:tabs>
        <w:rPr>
          <w:rFonts w:ascii="Verdana" w:eastAsia="Verdana" w:hAnsi="Verdana" w:cs="Verdana"/>
          <w:b/>
          <w:bCs/>
        </w:rPr>
      </w:pPr>
      <w:r>
        <w:rPr>
          <w:rFonts w:ascii="Verdana" w:eastAsia="Verdana" w:hAnsi="Verdana" w:cs="Verdana"/>
          <w:b/>
          <w:bCs/>
        </w:rPr>
        <w:t xml:space="preserve">Parte 1 -  Vigueta Estantería </w:t>
      </w:r>
      <w:proofErr w:type="spellStart"/>
      <w:r>
        <w:rPr>
          <w:rFonts w:ascii="Verdana" w:eastAsia="Verdana" w:hAnsi="Verdana" w:cs="Verdana"/>
          <w:b/>
          <w:bCs/>
        </w:rPr>
        <w:t>Litoteca</w:t>
      </w:r>
      <w:proofErr w:type="spellEnd"/>
      <w:r>
        <w:rPr>
          <w:rFonts w:ascii="Verdana" w:eastAsia="Verdana" w:hAnsi="Verdana" w:cs="Verdana"/>
          <w:b/>
          <w:bCs/>
        </w:rPr>
        <w:t xml:space="preserve"> 114 cm x 10 cm – Acabado Crudo</w:t>
      </w:r>
    </w:p>
    <w:p w14:paraId="40B0A98D" w14:textId="77777777" w:rsidR="001C2880" w:rsidRDefault="001C2880" w:rsidP="001C2880">
      <w:pPr>
        <w:tabs>
          <w:tab w:val="left" w:pos="4690"/>
        </w:tabs>
        <w:rPr>
          <w:rFonts w:ascii="Verdana" w:eastAsia="Verdana" w:hAnsi="Verdana" w:cs="Verdana"/>
          <w:b/>
          <w:bCs/>
        </w:rPr>
      </w:pPr>
    </w:p>
    <w:p w14:paraId="54655B91" w14:textId="77777777" w:rsidR="001C2880" w:rsidRDefault="001C2880" w:rsidP="001C2880">
      <w:pPr>
        <w:tabs>
          <w:tab w:val="left" w:pos="4690"/>
        </w:tabs>
        <w:rPr>
          <w:rFonts w:ascii="Verdana" w:eastAsia="Verdana" w:hAnsi="Verdana" w:cs="Verdana"/>
          <w:b/>
          <w:bCs/>
        </w:rPr>
      </w:pPr>
    </w:p>
    <w:tbl>
      <w:tblPr>
        <w:tblW w:w="8187" w:type="dxa"/>
        <w:jc w:val="center"/>
        <w:tblLayout w:type="fixed"/>
        <w:tblLook w:val="0400" w:firstRow="0" w:lastRow="0" w:firstColumn="0" w:lastColumn="0" w:noHBand="0" w:noVBand="1"/>
      </w:tblPr>
      <w:tblGrid>
        <w:gridCol w:w="2243"/>
        <w:gridCol w:w="3853"/>
        <w:gridCol w:w="2091"/>
      </w:tblGrid>
      <w:tr w:rsidR="001C2880" w14:paraId="4D0BB19F" w14:textId="77777777" w:rsidTr="00DF0E7C">
        <w:trPr>
          <w:trHeight w:val="416"/>
          <w:jc w:val="center"/>
        </w:trPr>
        <w:tc>
          <w:tcPr>
            <w:tcW w:w="2243" w:type="dxa"/>
            <w:tcBorders>
              <w:top w:val="single" w:sz="8" w:space="0" w:color="000000"/>
              <w:left w:val="single" w:sz="8" w:space="0" w:color="000000"/>
              <w:bottom w:val="single" w:sz="8" w:space="0" w:color="000000"/>
              <w:right w:val="single" w:sz="8" w:space="0" w:color="000000"/>
            </w:tcBorders>
            <w:vAlign w:val="center"/>
          </w:tcPr>
          <w:p w14:paraId="4F769F3E" w14:textId="77777777" w:rsidR="001C2880" w:rsidRDefault="001C2880" w:rsidP="00DF0E7C">
            <w:pPr>
              <w:jc w:val="center"/>
              <w:rPr>
                <w:rFonts w:ascii="Verdana" w:eastAsia="Verdana" w:hAnsi="Verdana" w:cs="Verdana"/>
                <w:b/>
                <w:bCs/>
              </w:rPr>
            </w:pPr>
            <w:r>
              <w:rPr>
                <w:rFonts w:ascii="Verdana" w:eastAsia="Verdana" w:hAnsi="Verdana" w:cs="Verdana"/>
                <w:b/>
                <w:bCs/>
              </w:rPr>
              <w:t>Pieza</w:t>
            </w:r>
          </w:p>
        </w:tc>
        <w:tc>
          <w:tcPr>
            <w:tcW w:w="3853" w:type="dxa"/>
            <w:tcBorders>
              <w:top w:val="single" w:sz="4" w:space="0" w:color="000000"/>
              <w:left w:val="nil"/>
              <w:bottom w:val="single" w:sz="4" w:space="0" w:color="000000"/>
              <w:right w:val="single" w:sz="8" w:space="0" w:color="000000"/>
            </w:tcBorders>
            <w:vAlign w:val="center"/>
          </w:tcPr>
          <w:p w14:paraId="14C7F800" w14:textId="77777777" w:rsidR="001C2880" w:rsidRDefault="001C2880" w:rsidP="00DF0E7C">
            <w:pPr>
              <w:jc w:val="center"/>
              <w:rPr>
                <w:rFonts w:ascii="Verdana" w:eastAsia="Verdana" w:hAnsi="Verdana" w:cs="Verdana"/>
                <w:b/>
                <w:bCs/>
              </w:rPr>
            </w:pPr>
            <w:r>
              <w:rPr>
                <w:rFonts w:ascii="Verdana" w:eastAsia="Verdana" w:hAnsi="Verdana" w:cs="Verdana"/>
                <w:b/>
                <w:bCs/>
              </w:rPr>
              <w:t xml:space="preserve">Descripción </w:t>
            </w:r>
          </w:p>
        </w:tc>
        <w:tc>
          <w:tcPr>
            <w:tcW w:w="2091" w:type="dxa"/>
            <w:tcBorders>
              <w:top w:val="single" w:sz="8" w:space="0" w:color="000000"/>
              <w:left w:val="nil"/>
              <w:bottom w:val="single" w:sz="8" w:space="0" w:color="000000"/>
              <w:right w:val="single" w:sz="8" w:space="0" w:color="000000"/>
            </w:tcBorders>
            <w:vAlign w:val="center"/>
          </w:tcPr>
          <w:p w14:paraId="5681CFBF" w14:textId="77777777" w:rsidR="001C2880" w:rsidRDefault="001C2880" w:rsidP="00DF0E7C">
            <w:pPr>
              <w:jc w:val="center"/>
              <w:rPr>
                <w:rFonts w:ascii="Verdana" w:eastAsia="Verdana" w:hAnsi="Verdana" w:cs="Verdana"/>
                <w:b/>
                <w:bCs/>
              </w:rPr>
            </w:pPr>
            <w:r>
              <w:rPr>
                <w:rFonts w:ascii="Verdana" w:eastAsia="Verdana" w:hAnsi="Verdana" w:cs="Verdana"/>
                <w:b/>
                <w:bCs/>
              </w:rPr>
              <w:t>Cantidad C/U</w:t>
            </w:r>
          </w:p>
        </w:tc>
      </w:tr>
      <w:tr w:rsidR="001C2880" w14:paraId="2AA3D29E" w14:textId="77777777" w:rsidTr="00DF0E7C">
        <w:trPr>
          <w:trHeight w:val="424"/>
          <w:jc w:val="center"/>
        </w:trPr>
        <w:tc>
          <w:tcPr>
            <w:tcW w:w="2243" w:type="dxa"/>
            <w:tcBorders>
              <w:top w:val="nil"/>
              <w:left w:val="single" w:sz="8" w:space="0" w:color="000000"/>
              <w:bottom w:val="single" w:sz="8" w:space="0" w:color="000000"/>
              <w:right w:val="single" w:sz="8" w:space="0" w:color="000000"/>
            </w:tcBorders>
            <w:vAlign w:val="center"/>
          </w:tcPr>
          <w:p w14:paraId="54A9F56E" w14:textId="77777777" w:rsidR="001C2880" w:rsidRDefault="001C2880" w:rsidP="00DF0E7C">
            <w:pPr>
              <w:jc w:val="center"/>
              <w:rPr>
                <w:rFonts w:ascii="Verdana" w:eastAsia="Verdana" w:hAnsi="Verdana" w:cs="Verdana"/>
              </w:rPr>
            </w:pPr>
            <w:r>
              <w:rPr>
                <w:rFonts w:ascii="Verdana" w:eastAsia="Verdana" w:hAnsi="Verdana" w:cs="Verdana"/>
              </w:rPr>
              <w:t xml:space="preserve">Vigueta Estantería </w:t>
            </w:r>
            <w:proofErr w:type="spellStart"/>
            <w:r>
              <w:rPr>
                <w:rFonts w:ascii="Verdana" w:eastAsia="Verdana" w:hAnsi="Verdana" w:cs="Verdana"/>
              </w:rPr>
              <w:t>Litoteca</w:t>
            </w:r>
            <w:proofErr w:type="spellEnd"/>
          </w:p>
        </w:tc>
        <w:tc>
          <w:tcPr>
            <w:tcW w:w="3853" w:type="dxa"/>
            <w:tcBorders>
              <w:top w:val="single" w:sz="4" w:space="0" w:color="000000"/>
              <w:left w:val="nil"/>
              <w:bottom w:val="single" w:sz="8" w:space="0" w:color="000000"/>
              <w:right w:val="single" w:sz="8" w:space="0" w:color="000000"/>
            </w:tcBorders>
            <w:vAlign w:val="center"/>
          </w:tcPr>
          <w:p w14:paraId="1739608B" w14:textId="77777777" w:rsidR="001C2880" w:rsidRDefault="001C2880" w:rsidP="00DF0E7C">
            <w:pPr>
              <w:jc w:val="center"/>
              <w:rPr>
                <w:rFonts w:ascii="Verdana" w:eastAsia="Verdana" w:hAnsi="Verdana" w:cs="Verdana"/>
              </w:rPr>
            </w:pPr>
            <w:r>
              <w:rPr>
                <w:rFonts w:ascii="Verdana" w:eastAsia="Verdana" w:hAnsi="Verdana" w:cs="Verdana"/>
              </w:rPr>
              <w:t>Lámina Galvanizada de 1,5mm</w:t>
            </w:r>
          </w:p>
        </w:tc>
        <w:tc>
          <w:tcPr>
            <w:tcW w:w="2091" w:type="dxa"/>
            <w:tcBorders>
              <w:top w:val="nil"/>
              <w:left w:val="nil"/>
              <w:bottom w:val="single" w:sz="8" w:space="0" w:color="000000"/>
              <w:right w:val="single" w:sz="8" w:space="0" w:color="000000"/>
            </w:tcBorders>
            <w:vAlign w:val="center"/>
          </w:tcPr>
          <w:p w14:paraId="0F397756" w14:textId="77777777" w:rsidR="001C2880" w:rsidRDefault="001C2880" w:rsidP="00DF0E7C">
            <w:pPr>
              <w:jc w:val="center"/>
              <w:rPr>
                <w:rFonts w:ascii="Verdana" w:eastAsia="Verdana" w:hAnsi="Verdana" w:cs="Verdana"/>
              </w:rPr>
            </w:pPr>
            <w:r>
              <w:rPr>
                <w:rFonts w:ascii="Verdana" w:eastAsia="Verdana" w:hAnsi="Verdana" w:cs="Verdana"/>
              </w:rPr>
              <w:t>18</w:t>
            </w:r>
          </w:p>
        </w:tc>
      </w:tr>
    </w:tbl>
    <w:p w14:paraId="69D3CFF6" w14:textId="77777777" w:rsidR="001C2880" w:rsidRDefault="001C2880" w:rsidP="001C2880">
      <w:pPr>
        <w:tabs>
          <w:tab w:val="left" w:pos="4690"/>
        </w:tabs>
        <w:rPr>
          <w:rFonts w:ascii="Verdana" w:eastAsia="Verdana" w:hAnsi="Verdana" w:cs="Verdana"/>
          <w:b/>
          <w:bCs/>
        </w:rPr>
      </w:pPr>
    </w:p>
    <w:p w14:paraId="7DDE0507" w14:textId="77777777" w:rsidR="001C2880" w:rsidRDefault="001C2880" w:rsidP="001C2880">
      <w:pPr>
        <w:tabs>
          <w:tab w:val="left" w:pos="4690"/>
        </w:tabs>
        <w:rPr>
          <w:rFonts w:ascii="Verdana" w:eastAsia="Verdana" w:hAnsi="Verdana" w:cs="Verdana"/>
          <w:b/>
          <w:bCs/>
        </w:rPr>
      </w:pPr>
    </w:p>
    <w:p w14:paraId="4973D6A0" w14:textId="77777777" w:rsidR="001C2880" w:rsidRDefault="001C2880" w:rsidP="001C2880">
      <w:pPr>
        <w:tabs>
          <w:tab w:val="left" w:pos="4690"/>
        </w:tabs>
        <w:rPr>
          <w:rFonts w:ascii="Verdana" w:eastAsia="Verdana" w:hAnsi="Verdana" w:cs="Verdana"/>
          <w:b/>
          <w:bCs/>
        </w:rPr>
      </w:pPr>
      <w:r>
        <w:rPr>
          <w:rFonts w:ascii="Verdana" w:eastAsia="Verdana" w:hAnsi="Verdana" w:cs="Verdana"/>
          <w:b/>
          <w:bCs/>
        </w:rPr>
        <w:t xml:space="preserve"> Parte 2 -  Soporte tope Estantería </w:t>
      </w:r>
      <w:proofErr w:type="spellStart"/>
      <w:r>
        <w:rPr>
          <w:rFonts w:ascii="Verdana" w:eastAsia="Verdana" w:hAnsi="Verdana" w:cs="Verdana"/>
          <w:b/>
          <w:bCs/>
        </w:rPr>
        <w:t>Litoteca</w:t>
      </w:r>
      <w:proofErr w:type="spellEnd"/>
      <w:r>
        <w:rPr>
          <w:rFonts w:ascii="Verdana" w:eastAsia="Verdana" w:hAnsi="Verdana" w:cs="Verdana"/>
          <w:b/>
          <w:bCs/>
        </w:rPr>
        <w:t xml:space="preserve"> 114 cm x 4 cm – Acabado Crudo</w:t>
      </w:r>
    </w:p>
    <w:p w14:paraId="7BFDA657" w14:textId="77777777" w:rsidR="001C2880" w:rsidRDefault="001C2880" w:rsidP="001C2880">
      <w:pPr>
        <w:tabs>
          <w:tab w:val="left" w:pos="4690"/>
        </w:tabs>
        <w:rPr>
          <w:rFonts w:ascii="Verdana" w:eastAsia="Verdana" w:hAnsi="Verdana" w:cs="Verdana"/>
          <w:b/>
          <w:bCs/>
        </w:rPr>
      </w:pPr>
    </w:p>
    <w:p w14:paraId="4CE35F3A" w14:textId="77777777" w:rsidR="001C2880" w:rsidRDefault="001C2880" w:rsidP="001C2880">
      <w:pPr>
        <w:tabs>
          <w:tab w:val="left" w:pos="4690"/>
        </w:tabs>
        <w:rPr>
          <w:rFonts w:ascii="Verdana" w:eastAsia="Verdana" w:hAnsi="Verdana" w:cs="Verdana"/>
          <w:b/>
          <w:bCs/>
        </w:rPr>
      </w:pPr>
    </w:p>
    <w:tbl>
      <w:tblPr>
        <w:tblW w:w="8180" w:type="dxa"/>
        <w:jc w:val="center"/>
        <w:tblLayout w:type="fixed"/>
        <w:tblLook w:val="0400" w:firstRow="0" w:lastRow="0" w:firstColumn="0" w:lastColumn="0" w:noHBand="0" w:noVBand="1"/>
      </w:tblPr>
      <w:tblGrid>
        <w:gridCol w:w="2040"/>
        <w:gridCol w:w="4100"/>
        <w:gridCol w:w="2040"/>
      </w:tblGrid>
      <w:tr w:rsidR="001C2880" w14:paraId="37D6913A" w14:textId="77777777" w:rsidTr="00DF0E7C">
        <w:trPr>
          <w:trHeight w:val="385"/>
          <w:jc w:val="center"/>
        </w:trPr>
        <w:tc>
          <w:tcPr>
            <w:tcW w:w="2040" w:type="dxa"/>
            <w:tcBorders>
              <w:top w:val="single" w:sz="8" w:space="0" w:color="000000"/>
              <w:left w:val="single" w:sz="8" w:space="0" w:color="000000"/>
              <w:bottom w:val="single" w:sz="4" w:space="0" w:color="000000"/>
              <w:right w:val="single" w:sz="8" w:space="0" w:color="000000"/>
            </w:tcBorders>
            <w:vAlign w:val="center"/>
          </w:tcPr>
          <w:p w14:paraId="49C90511" w14:textId="77777777" w:rsidR="001C2880" w:rsidRDefault="001C2880" w:rsidP="00DF0E7C">
            <w:pPr>
              <w:jc w:val="center"/>
              <w:rPr>
                <w:rFonts w:ascii="Verdana" w:eastAsia="Verdana" w:hAnsi="Verdana" w:cs="Verdana"/>
                <w:b/>
                <w:bCs/>
              </w:rPr>
            </w:pPr>
            <w:r>
              <w:rPr>
                <w:rFonts w:ascii="Verdana" w:eastAsia="Verdana" w:hAnsi="Verdana" w:cs="Verdana"/>
                <w:b/>
                <w:bCs/>
              </w:rPr>
              <w:t>Pieza</w:t>
            </w:r>
          </w:p>
        </w:tc>
        <w:tc>
          <w:tcPr>
            <w:tcW w:w="4100" w:type="dxa"/>
            <w:tcBorders>
              <w:top w:val="single" w:sz="4" w:space="0" w:color="000000"/>
              <w:left w:val="nil"/>
              <w:bottom w:val="single" w:sz="8" w:space="0" w:color="000000"/>
              <w:right w:val="single" w:sz="8" w:space="0" w:color="000000"/>
            </w:tcBorders>
            <w:vAlign w:val="center"/>
          </w:tcPr>
          <w:p w14:paraId="3FD44494" w14:textId="77777777" w:rsidR="001C2880" w:rsidRDefault="001C2880" w:rsidP="00DF0E7C">
            <w:pPr>
              <w:jc w:val="center"/>
              <w:rPr>
                <w:rFonts w:ascii="Verdana" w:eastAsia="Verdana" w:hAnsi="Verdana" w:cs="Verdana"/>
                <w:b/>
                <w:bCs/>
              </w:rPr>
            </w:pPr>
            <w:r>
              <w:rPr>
                <w:rFonts w:ascii="Verdana" w:eastAsia="Verdana" w:hAnsi="Verdana" w:cs="Verdana"/>
                <w:b/>
                <w:bCs/>
              </w:rPr>
              <w:t xml:space="preserve">Descripción </w:t>
            </w:r>
          </w:p>
        </w:tc>
        <w:tc>
          <w:tcPr>
            <w:tcW w:w="2040" w:type="dxa"/>
            <w:tcBorders>
              <w:top w:val="single" w:sz="8" w:space="0" w:color="000000"/>
              <w:left w:val="nil"/>
              <w:bottom w:val="single" w:sz="8" w:space="0" w:color="000000"/>
              <w:right w:val="single" w:sz="8" w:space="0" w:color="000000"/>
            </w:tcBorders>
            <w:vAlign w:val="center"/>
          </w:tcPr>
          <w:p w14:paraId="4D57AEB7" w14:textId="77777777" w:rsidR="001C2880" w:rsidRDefault="001C2880" w:rsidP="00DF0E7C">
            <w:pPr>
              <w:jc w:val="center"/>
              <w:rPr>
                <w:rFonts w:ascii="Verdana" w:eastAsia="Verdana" w:hAnsi="Verdana" w:cs="Verdana"/>
                <w:b/>
                <w:bCs/>
              </w:rPr>
            </w:pPr>
            <w:r>
              <w:rPr>
                <w:rFonts w:ascii="Verdana" w:eastAsia="Verdana" w:hAnsi="Verdana" w:cs="Verdana"/>
                <w:b/>
                <w:bCs/>
              </w:rPr>
              <w:t>Cantidad C/U</w:t>
            </w:r>
          </w:p>
        </w:tc>
      </w:tr>
      <w:tr w:rsidR="001C2880" w14:paraId="1EFF8398" w14:textId="77777777" w:rsidTr="00DF0E7C">
        <w:trPr>
          <w:trHeight w:val="855"/>
          <w:jc w:val="center"/>
        </w:trPr>
        <w:tc>
          <w:tcPr>
            <w:tcW w:w="2040" w:type="dxa"/>
            <w:tcBorders>
              <w:top w:val="single" w:sz="4" w:space="0" w:color="000000"/>
              <w:left w:val="single" w:sz="8" w:space="0" w:color="000000"/>
              <w:bottom w:val="single" w:sz="8" w:space="0" w:color="000000"/>
              <w:right w:val="single" w:sz="8" w:space="0" w:color="000000"/>
            </w:tcBorders>
            <w:vAlign w:val="center"/>
          </w:tcPr>
          <w:p w14:paraId="3D8E2361" w14:textId="77777777" w:rsidR="001C2880" w:rsidRDefault="001C2880" w:rsidP="00DF0E7C">
            <w:pPr>
              <w:jc w:val="center"/>
              <w:rPr>
                <w:rFonts w:ascii="Verdana" w:eastAsia="Verdana" w:hAnsi="Verdana" w:cs="Verdana"/>
              </w:rPr>
            </w:pPr>
            <w:r>
              <w:rPr>
                <w:rFonts w:ascii="Verdana" w:eastAsia="Verdana" w:hAnsi="Verdana" w:cs="Verdana"/>
              </w:rPr>
              <w:t>Soporte Tope Estantería</w:t>
            </w:r>
          </w:p>
        </w:tc>
        <w:tc>
          <w:tcPr>
            <w:tcW w:w="4100" w:type="dxa"/>
            <w:tcBorders>
              <w:top w:val="nil"/>
              <w:left w:val="nil"/>
              <w:bottom w:val="single" w:sz="8" w:space="0" w:color="000000"/>
              <w:right w:val="single" w:sz="8" w:space="0" w:color="000000"/>
            </w:tcBorders>
            <w:vAlign w:val="center"/>
          </w:tcPr>
          <w:p w14:paraId="10F01AC1" w14:textId="77777777" w:rsidR="001C2880" w:rsidRDefault="001C2880" w:rsidP="00DF0E7C">
            <w:pPr>
              <w:jc w:val="center"/>
              <w:rPr>
                <w:rFonts w:ascii="Verdana" w:eastAsia="Verdana" w:hAnsi="Verdana" w:cs="Verdana"/>
              </w:rPr>
            </w:pPr>
            <w:r>
              <w:rPr>
                <w:rFonts w:ascii="Verdana" w:eastAsia="Verdana" w:hAnsi="Verdana" w:cs="Verdana"/>
              </w:rPr>
              <w:t>Lámina Galvanizada de 1,5mm</w:t>
            </w:r>
          </w:p>
        </w:tc>
        <w:tc>
          <w:tcPr>
            <w:tcW w:w="2040" w:type="dxa"/>
            <w:tcBorders>
              <w:top w:val="nil"/>
              <w:left w:val="nil"/>
              <w:bottom w:val="single" w:sz="8" w:space="0" w:color="000000"/>
              <w:right w:val="single" w:sz="8" w:space="0" w:color="000000"/>
            </w:tcBorders>
            <w:vAlign w:val="center"/>
          </w:tcPr>
          <w:p w14:paraId="663F21C6" w14:textId="77777777" w:rsidR="001C2880" w:rsidRDefault="001C2880" w:rsidP="00DF0E7C">
            <w:pPr>
              <w:jc w:val="center"/>
              <w:rPr>
                <w:rFonts w:ascii="Verdana" w:eastAsia="Verdana" w:hAnsi="Verdana" w:cs="Verdana"/>
              </w:rPr>
            </w:pPr>
            <w:r>
              <w:rPr>
                <w:rFonts w:ascii="Verdana" w:eastAsia="Verdana" w:hAnsi="Verdana" w:cs="Verdana"/>
              </w:rPr>
              <w:t>7</w:t>
            </w:r>
          </w:p>
        </w:tc>
      </w:tr>
    </w:tbl>
    <w:p w14:paraId="4B682FD1" w14:textId="77777777" w:rsidR="001C2880" w:rsidRDefault="001C2880" w:rsidP="001C2880">
      <w:pPr>
        <w:spacing w:before="280"/>
        <w:rPr>
          <w:rFonts w:ascii="Verdana" w:eastAsia="Verdana" w:hAnsi="Verdana" w:cs="Verdana"/>
          <w:b/>
          <w:bCs/>
        </w:rPr>
      </w:pPr>
    </w:p>
    <w:p w14:paraId="76FF3758" w14:textId="77777777" w:rsidR="001C2880" w:rsidRDefault="001C2880" w:rsidP="001C2880">
      <w:pPr>
        <w:spacing w:before="280"/>
        <w:jc w:val="center"/>
        <w:rPr>
          <w:rFonts w:ascii="Verdana" w:eastAsia="Verdana" w:hAnsi="Verdana" w:cs="Verdana"/>
          <w:b/>
          <w:bCs/>
        </w:rPr>
      </w:pPr>
      <w:r>
        <w:rPr>
          <w:rFonts w:ascii="Verdana" w:eastAsia="Verdana" w:hAnsi="Verdana" w:cs="Verdana"/>
          <w:b/>
          <w:bCs/>
        </w:rPr>
        <w:t xml:space="preserve"> Planos de Armado y ensamble</w:t>
      </w:r>
    </w:p>
    <w:p w14:paraId="37FB23AE" w14:textId="77777777" w:rsidR="001C2880" w:rsidRDefault="001C2880" w:rsidP="001C2880">
      <w:pPr>
        <w:spacing w:before="280"/>
        <w:rPr>
          <w:rFonts w:ascii="Verdana" w:eastAsia="Verdana" w:hAnsi="Verdana" w:cs="Verdana"/>
        </w:rPr>
        <w:sectPr w:rsidR="001C2880" w:rsidSect="001C2880">
          <w:headerReference w:type="default" r:id="rId23"/>
          <w:pgSz w:w="12240" w:h="15840"/>
          <w:pgMar w:top="1417" w:right="1701" w:bottom="1417" w:left="1701" w:header="708" w:footer="708" w:gutter="0"/>
          <w:pgNumType w:start="1"/>
          <w:cols w:space="720"/>
        </w:sectPr>
      </w:pPr>
      <w:r>
        <w:rPr>
          <w:rFonts w:ascii="Verdana" w:eastAsia="Verdana" w:hAnsi="Verdana" w:cs="Verdana"/>
        </w:rPr>
        <w:t xml:space="preserve">  A continuación, se adjuntan los planos requeridos para el armado de la estructura de la canastilla.</w:t>
      </w:r>
    </w:p>
    <w:p w14:paraId="389495AA" w14:textId="77777777" w:rsidR="001C2880" w:rsidRDefault="001C2880" w:rsidP="001C2880">
      <w:pP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2280480D" wp14:editId="2E58EB59">
            <wp:extent cx="5943600" cy="4597400"/>
            <wp:effectExtent l="0" t="0" r="0" b="0"/>
            <wp:docPr id="4"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4"/>
                    <a:srcRect/>
                    <a:stretch>
                      <a:fillRect/>
                    </a:stretch>
                  </pic:blipFill>
                  <pic:spPr>
                    <a:xfrm>
                      <a:off x="0" y="0"/>
                      <a:ext cx="5943600" cy="4597400"/>
                    </a:xfrm>
                    <a:prstGeom prst="rect">
                      <a:avLst/>
                    </a:prstGeom>
                    <a:ln/>
                  </pic:spPr>
                </pic:pic>
              </a:graphicData>
            </a:graphic>
          </wp:inline>
        </w:drawing>
      </w:r>
    </w:p>
    <w:p w14:paraId="373E713A"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244979E5" wp14:editId="31D60163">
            <wp:extent cx="7308080" cy="5565455"/>
            <wp:effectExtent l="0" t="0" r="0" b="0"/>
            <wp:docPr id="3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5"/>
                    <a:srcRect/>
                    <a:stretch>
                      <a:fillRect/>
                    </a:stretch>
                  </pic:blipFill>
                  <pic:spPr>
                    <a:xfrm>
                      <a:off x="0" y="0"/>
                      <a:ext cx="7308080" cy="5565455"/>
                    </a:xfrm>
                    <a:prstGeom prst="rect">
                      <a:avLst/>
                    </a:prstGeom>
                    <a:ln/>
                  </pic:spPr>
                </pic:pic>
              </a:graphicData>
            </a:graphic>
          </wp:inline>
        </w:drawing>
      </w:r>
    </w:p>
    <w:p w14:paraId="718A8912"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79FFF978" wp14:editId="6C126DDF">
            <wp:extent cx="7566002" cy="5716932"/>
            <wp:effectExtent l="0" t="0" r="0" b="0"/>
            <wp:docPr id="3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7566002" cy="5716932"/>
                    </a:xfrm>
                    <a:prstGeom prst="rect">
                      <a:avLst/>
                    </a:prstGeom>
                    <a:ln/>
                  </pic:spPr>
                </pic:pic>
              </a:graphicData>
            </a:graphic>
          </wp:inline>
        </w:drawing>
      </w:r>
    </w:p>
    <w:p w14:paraId="6AB970EC"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1A0DF8D4" wp14:editId="250F9763">
            <wp:extent cx="7265781" cy="5527556"/>
            <wp:effectExtent l="0" t="0" r="0" b="0"/>
            <wp:docPr id="3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7"/>
                    <a:srcRect/>
                    <a:stretch>
                      <a:fillRect/>
                    </a:stretch>
                  </pic:blipFill>
                  <pic:spPr>
                    <a:xfrm>
                      <a:off x="0" y="0"/>
                      <a:ext cx="7265781" cy="5527556"/>
                    </a:xfrm>
                    <a:prstGeom prst="rect">
                      <a:avLst/>
                    </a:prstGeom>
                    <a:ln/>
                  </pic:spPr>
                </pic:pic>
              </a:graphicData>
            </a:graphic>
          </wp:inline>
        </w:drawing>
      </w:r>
    </w:p>
    <w:p w14:paraId="672DF176"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622F778C" wp14:editId="520A13BE">
            <wp:extent cx="6982644" cy="5234922"/>
            <wp:effectExtent l="0" t="0" r="0" b="0"/>
            <wp:docPr id="3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8"/>
                    <a:srcRect/>
                    <a:stretch>
                      <a:fillRect/>
                    </a:stretch>
                  </pic:blipFill>
                  <pic:spPr>
                    <a:xfrm>
                      <a:off x="0" y="0"/>
                      <a:ext cx="6982644" cy="5234922"/>
                    </a:xfrm>
                    <a:prstGeom prst="rect">
                      <a:avLst/>
                    </a:prstGeom>
                    <a:ln/>
                  </pic:spPr>
                </pic:pic>
              </a:graphicData>
            </a:graphic>
          </wp:inline>
        </w:drawing>
      </w:r>
    </w:p>
    <w:p w14:paraId="68953300"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67A450B7" wp14:editId="25B95D84">
            <wp:extent cx="6949333" cy="5238602"/>
            <wp:effectExtent l="0" t="0" r="0" b="0"/>
            <wp:docPr id="3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9"/>
                    <a:srcRect/>
                    <a:stretch>
                      <a:fillRect/>
                    </a:stretch>
                  </pic:blipFill>
                  <pic:spPr>
                    <a:xfrm>
                      <a:off x="0" y="0"/>
                      <a:ext cx="6949333" cy="5238602"/>
                    </a:xfrm>
                    <a:prstGeom prst="rect">
                      <a:avLst/>
                    </a:prstGeom>
                    <a:ln/>
                  </pic:spPr>
                </pic:pic>
              </a:graphicData>
            </a:graphic>
          </wp:inline>
        </w:drawing>
      </w:r>
    </w:p>
    <w:p w14:paraId="3ED27FDC"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53454D0B" wp14:editId="24A992C3">
            <wp:extent cx="6849403" cy="5201366"/>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0"/>
                    <a:srcRect/>
                    <a:stretch>
                      <a:fillRect/>
                    </a:stretch>
                  </pic:blipFill>
                  <pic:spPr>
                    <a:xfrm>
                      <a:off x="0" y="0"/>
                      <a:ext cx="6849403" cy="5201366"/>
                    </a:xfrm>
                    <a:prstGeom prst="rect">
                      <a:avLst/>
                    </a:prstGeom>
                    <a:ln/>
                  </pic:spPr>
                </pic:pic>
              </a:graphicData>
            </a:graphic>
          </wp:inline>
        </w:drawing>
      </w:r>
    </w:p>
    <w:p w14:paraId="2C7FF43D"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18700EAC" wp14:editId="1DEF8912">
            <wp:extent cx="7278698" cy="545052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1"/>
                    <a:srcRect/>
                    <a:stretch>
                      <a:fillRect/>
                    </a:stretch>
                  </pic:blipFill>
                  <pic:spPr>
                    <a:xfrm>
                      <a:off x="0" y="0"/>
                      <a:ext cx="7278698" cy="5450520"/>
                    </a:xfrm>
                    <a:prstGeom prst="rect">
                      <a:avLst/>
                    </a:prstGeom>
                    <a:ln/>
                  </pic:spPr>
                </pic:pic>
              </a:graphicData>
            </a:graphic>
          </wp:inline>
        </w:drawing>
      </w:r>
    </w:p>
    <w:p w14:paraId="43C98F6B"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096A2DF1" wp14:editId="49712515">
            <wp:extent cx="7311420" cy="5415234"/>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7311420" cy="5415234"/>
                    </a:xfrm>
                    <a:prstGeom prst="rect">
                      <a:avLst/>
                    </a:prstGeom>
                    <a:ln/>
                  </pic:spPr>
                </pic:pic>
              </a:graphicData>
            </a:graphic>
          </wp:inline>
        </w:drawing>
      </w:r>
    </w:p>
    <w:p w14:paraId="268FCBBF"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14A868C1" wp14:editId="1BC76A97">
            <wp:extent cx="7499468" cy="5603376"/>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3"/>
                    <a:srcRect/>
                    <a:stretch>
                      <a:fillRect/>
                    </a:stretch>
                  </pic:blipFill>
                  <pic:spPr>
                    <a:xfrm>
                      <a:off x="0" y="0"/>
                      <a:ext cx="7499468" cy="5603376"/>
                    </a:xfrm>
                    <a:prstGeom prst="rect">
                      <a:avLst/>
                    </a:prstGeom>
                    <a:ln/>
                  </pic:spPr>
                </pic:pic>
              </a:graphicData>
            </a:graphic>
          </wp:inline>
        </w:drawing>
      </w:r>
    </w:p>
    <w:p w14:paraId="758829FD"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4C50D85B" wp14:editId="5488E90F">
            <wp:extent cx="7096573" cy="5402606"/>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4"/>
                    <a:srcRect/>
                    <a:stretch>
                      <a:fillRect/>
                    </a:stretch>
                  </pic:blipFill>
                  <pic:spPr>
                    <a:xfrm>
                      <a:off x="0" y="0"/>
                      <a:ext cx="7096573" cy="5402606"/>
                    </a:xfrm>
                    <a:prstGeom prst="rect">
                      <a:avLst/>
                    </a:prstGeom>
                    <a:ln/>
                  </pic:spPr>
                </pic:pic>
              </a:graphicData>
            </a:graphic>
          </wp:inline>
        </w:drawing>
      </w:r>
    </w:p>
    <w:p w14:paraId="03BFB351"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2361C1A9" wp14:editId="784F48BB">
            <wp:extent cx="7647776" cy="5720501"/>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5"/>
                    <a:srcRect/>
                    <a:stretch>
                      <a:fillRect/>
                    </a:stretch>
                  </pic:blipFill>
                  <pic:spPr>
                    <a:xfrm>
                      <a:off x="0" y="0"/>
                      <a:ext cx="7647776" cy="5720501"/>
                    </a:xfrm>
                    <a:prstGeom prst="rect">
                      <a:avLst/>
                    </a:prstGeom>
                    <a:ln/>
                  </pic:spPr>
                </pic:pic>
              </a:graphicData>
            </a:graphic>
          </wp:inline>
        </w:drawing>
      </w:r>
    </w:p>
    <w:p w14:paraId="6C4EED2F"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14A6340F" wp14:editId="4727DC2B">
            <wp:extent cx="7465171" cy="5603464"/>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6"/>
                    <a:srcRect/>
                    <a:stretch>
                      <a:fillRect/>
                    </a:stretch>
                  </pic:blipFill>
                  <pic:spPr>
                    <a:xfrm>
                      <a:off x="0" y="0"/>
                      <a:ext cx="7465171" cy="5603464"/>
                    </a:xfrm>
                    <a:prstGeom prst="rect">
                      <a:avLst/>
                    </a:prstGeom>
                    <a:ln/>
                  </pic:spPr>
                </pic:pic>
              </a:graphicData>
            </a:graphic>
          </wp:inline>
        </w:drawing>
      </w:r>
    </w:p>
    <w:p w14:paraId="2AEE1E35" w14:textId="77777777" w:rsidR="001C2880" w:rsidRDefault="001C2880" w:rsidP="001C2880">
      <w:pPr>
        <w:pBdr>
          <w:top w:val="nil"/>
          <w:left w:val="nil"/>
          <w:bottom w:val="nil"/>
          <w:right w:val="nil"/>
          <w:between w:val="nil"/>
        </w:pBdr>
        <w:tabs>
          <w:tab w:val="left" w:pos="4690"/>
        </w:tabs>
        <w:ind w:left="720"/>
        <w:rPr>
          <w:rFonts w:ascii="Verdana" w:eastAsia="Verdana" w:hAnsi="Verdana" w:cs="Verdana"/>
          <w:b/>
          <w:bCs/>
        </w:rPr>
        <w:sectPr w:rsidR="001C2880" w:rsidSect="001C2880">
          <w:pgSz w:w="15840" w:h="12240" w:orient="landscape"/>
          <w:pgMar w:top="720" w:right="720" w:bottom="720" w:left="720" w:header="709" w:footer="709" w:gutter="0"/>
          <w:cols w:space="720"/>
        </w:sectPr>
      </w:pPr>
      <w:r>
        <w:rPr>
          <w:rFonts w:ascii="Verdana" w:eastAsia="Verdana" w:hAnsi="Verdana" w:cs="Verdana"/>
          <w:b/>
          <w:bCs/>
          <w:noProof/>
        </w:rPr>
        <w:lastRenderedPageBreak/>
        <w:drawing>
          <wp:inline distT="114300" distB="114300" distL="114300" distR="114300" wp14:anchorId="5F364AB7" wp14:editId="40DD3A4D">
            <wp:extent cx="6702835" cy="5096860"/>
            <wp:effectExtent l="0" t="0" r="0" b="0"/>
            <wp:docPr id="2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7"/>
                    <a:srcRect/>
                    <a:stretch>
                      <a:fillRect/>
                    </a:stretch>
                  </pic:blipFill>
                  <pic:spPr>
                    <a:xfrm>
                      <a:off x="0" y="0"/>
                      <a:ext cx="6702835" cy="5096860"/>
                    </a:xfrm>
                    <a:prstGeom prst="rect">
                      <a:avLst/>
                    </a:prstGeom>
                    <a:ln/>
                  </pic:spPr>
                </pic:pic>
              </a:graphicData>
            </a:graphic>
          </wp:inline>
        </w:drawing>
      </w:r>
    </w:p>
    <w:p w14:paraId="0C09B3F2" w14:textId="77777777" w:rsidR="001C2880" w:rsidRDefault="001C2880" w:rsidP="001C2880">
      <w:pPr>
        <w:tabs>
          <w:tab w:val="left" w:pos="4690"/>
        </w:tabs>
        <w:ind w:left="720"/>
        <w:jc w:val="center"/>
        <w:rPr>
          <w:rFonts w:ascii="Verdana" w:eastAsia="Verdana" w:hAnsi="Verdana" w:cs="Verdana"/>
          <w:b/>
          <w:bCs/>
        </w:rPr>
      </w:pPr>
      <w:r>
        <w:rPr>
          <w:rFonts w:ascii="Verdana" w:eastAsia="Verdana" w:hAnsi="Verdana" w:cs="Verdana"/>
          <w:b/>
          <w:bCs/>
        </w:rPr>
        <w:lastRenderedPageBreak/>
        <w:t>DETALLES A TENER EN CUENTA</w:t>
      </w:r>
    </w:p>
    <w:p w14:paraId="6B48F279" w14:textId="77777777" w:rsidR="001C2880" w:rsidRDefault="001C2880" w:rsidP="001C2880">
      <w:pPr>
        <w:tabs>
          <w:tab w:val="left" w:pos="4690"/>
        </w:tabs>
        <w:ind w:left="720"/>
        <w:jc w:val="center"/>
        <w:rPr>
          <w:rFonts w:ascii="Verdana" w:eastAsia="Verdana" w:hAnsi="Verdana" w:cs="Verdana"/>
          <w:b/>
          <w:bCs/>
        </w:rPr>
      </w:pPr>
    </w:p>
    <w:p w14:paraId="688B0890" w14:textId="77777777" w:rsidR="001C2880" w:rsidRDefault="001C2880" w:rsidP="001C2880">
      <w:pPr>
        <w:tabs>
          <w:tab w:val="left" w:pos="4690"/>
        </w:tabs>
        <w:ind w:left="720"/>
        <w:jc w:val="center"/>
        <w:rPr>
          <w:rFonts w:ascii="Verdana" w:eastAsia="Verdana" w:hAnsi="Verdana" w:cs="Verdana"/>
          <w:b/>
          <w:bCs/>
        </w:rPr>
      </w:pPr>
    </w:p>
    <w:p w14:paraId="38D458DA" w14:textId="77777777" w:rsidR="001C2880" w:rsidRDefault="001C2880" w:rsidP="001C2880">
      <w:pPr>
        <w:tabs>
          <w:tab w:val="left" w:pos="4690"/>
        </w:tabs>
        <w:ind w:left="720"/>
        <w:jc w:val="center"/>
        <w:rPr>
          <w:rFonts w:ascii="Verdana" w:eastAsia="Verdana" w:hAnsi="Verdana" w:cs="Verdana"/>
          <w:b/>
          <w:bCs/>
        </w:rPr>
      </w:pPr>
      <w:r>
        <w:rPr>
          <w:rFonts w:ascii="Verdana" w:eastAsia="Verdana" w:hAnsi="Verdana" w:cs="Verdana"/>
          <w:b/>
          <w:bCs/>
          <w:noProof/>
        </w:rPr>
        <w:drawing>
          <wp:inline distT="114300" distB="114300" distL="114300" distR="114300" wp14:anchorId="0212846D" wp14:editId="1B6F0505">
            <wp:extent cx="5533684" cy="312156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8"/>
                    <a:srcRect/>
                    <a:stretch>
                      <a:fillRect/>
                    </a:stretch>
                  </pic:blipFill>
                  <pic:spPr>
                    <a:xfrm>
                      <a:off x="0" y="0"/>
                      <a:ext cx="5533684" cy="3121565"/>
                    </a:xfrm>
                    <a:prstGeom prst="rect">
                      <a:avLst/>
                    </a:prstGeom>
                    <a:ln/>
                  </pic:spPr>
                </pic:pic>
              </a:graphicData>
            </a:graphic>
          </wp:inline>
        </w:drawing>
      </w:r>
    </w:p>
    <w:p w14:paraId="4561632F" w14:textId="77777777" w:rsidR="001C2880" w:rsidRDefault="001C2880" w:rsidP="001C2880">
      <w:pPr>
        <w:tabs>
          <w:tab w:val="left" w:pos="4690"/>
        </w:tabs>
        <w:ind w:left="720"/>
        <w:jc w:val="center"/>
        <w:rPr>
          <w:rFonts w:ascii="Verdana" w:eastAsia="Verdana" w:hAnsi="Verdana" w:cs="Verdana"/>
          <w:b/>
          <w:bCs/>
        </w:rPr>
      </w:pPr>
      <w:r>
        <w:rPr>
          <w:rFonts w:ascii="Verdana" w:eastAsia="Verdana" w:hAnsi="Verdana" w:cs="Verdana"/>
          <w:b/>
          <w:bCs/>
          <w:noProof/>
        </w:rPr>
        <w:drawing>
          <wp:inline distT="114300" distB="114300" distL="114300" distR="114300" wp14:anchorId="0D2045DF" wp14:editId="2A253735">
            <wp:extent cx="5943600" cy="3175000"/>
            <wp:effectExtent l="0" t="0" r="0" b="0"/>
            <wp:docPr id="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9"/>
                    <a:srcRect/>
                    <a:stretch>
                      <a:fillRect/>
                    </a:stretch>
                  </pic:blipFill>
                  <pic:spPr>
                    <a:xfrm>
                      <a:off x="0" y="0"/>
                      <a:ext cx="5943600" cy="3175000"/>
                    </a:xfrm>
                    <a:prstGeom prst="rect">
                      <a:avLst/>
                    </a:prstGeom>
                    <a:ln/>
                  </pic:spPr>
                </pic:pic>
              </a:graphicData>
            </a:graphic>
          </wp:inline>
        </w:drawing>
      </w:r>
    </w:p>
    <w:p w14:paraId="4426E08F" w14:textId="77777777" w:rsidR="001C2880" w:rsidRDefault="001C2880" w:rsidP="001C2880">
      <w:pPr>
        <w:tabs>
          <w:tab w:val="left" w:pos="4690"/>
        </w:tabs>
        <w:ind w:left="720"/>
        <w:jc w:val="center"/>
        <w:rPr>
          <w:rFonts w:ascii="Verdana" w:eastAsia="Verdana" w:hAnsi="Verdana" w:cs="Verdana"/>
          <w:b/>
          <w:bCs/>
        </w:rPr>
      </w:pPr>
      <w:r>
        <w:rPr>
          <w:rFonts w:ascii="Verdana" w:eastAsia="Verdana" w:hAnsi="Verdana" w:cs="Verdana"/>
          <w:b/>
          <w:bCs/>
          <w:noProof/>
        </w:rPr>
        <w:lastRenderedPageBreak/>
        <w:drawing>
          <wp:inline distT="114300" distB="114300" distL="114300" distR="114300" wp14:anchorId="70C3B2C2" wp14:editId="1EADB9C2">
            <wp:extent cx="4485369" cy="2450969"/>
            <wp:effectExtent l="0" t="0" r="0" b="0"/>
            <wp:docPr id="5"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0"/>
                    <a:srcRect/>
                    <a:stretch>
                      <a:fillRect/>
                    </a:stretch>
                  </pic:blipFill>
                  <pic:spPr>
                    <a:xfrm>
                      <a:off x="0" y="0"/>
                      <a:ext cx="4485369" cy="2450969"/>
                    </a:xfrm>
                    <a:prstGeom prst="rect">
                      <a:avLst/>
                    </a:prstGeom>
                    <a:ln/>
                  </pic:spPr>
                </pic:pic>
              </a:graphicData>
            </a:graphic>
          </wp:inline>
        </w:drawing>
      </w:r>
    </w:p>
    <w:p w14:paraId="2281A9AA" w14:textId="77777777" w:rsidR="001C2880" w:rsidRDefault="001C2880" w:rsidP="001C2880">
      <w:pPr>
        <w:jc w:val="both"/>
        <w:rPr>
          <w:rFonts w:ascii="Verdana" w:eastAsia="Verdana" w:hAnsi="Verdana" w:cs="Verdana"/>
          <w:b/>
          <w:bCs/>
        </w:rPr>
      </w:pPr>
      <w:r>
        <w:rPr>
          <w:rFonts w:ascii="Verdana" w:eastAsia="Verdana" w:hAnsi="Verdana" w:cs="Verdana"/>
          <w:b/>
          <w:bCs/>
        </w:rPr>
        <w:t>NOTA: Todos los elementos deberán cumplir estrictamente con las especificaciones técnicas establecidas en los planos.</w:t>
      </w:r>
    </w:p>
    <w:p w14:paraId="63569ED2" w14:textId="77777777" w:rsidR="001C2880" w:rsidRDefault="001C2880" w:rsidP="001C2880">
      <w:pPr>
        <w:rPr>
          <w:rFonts w:ascii="Verdana" w:eastAsia="Verdana" w:hAnsi="Verdana" w:cs="Verdana"/>
          <w:b/>
          <w:bCs/>
        </w:rPr>
      </w:pPr>
    </w:p>
    <w:p w14:paraId="0D17C3BF" w14:textId="77777777" w:rsidR="001C2880" w:rsidRDefault="001C2880" w:rsidP="001C2880">
      <w:pPr>
        <w:rPr>
          <w:rFonts w:ascii="Verdana" w:eastAsia="Verdana" w:hAnsi="Verdana" w:cs="Verdana"/>
          <w:b/>
          <w:bCs/>
        </w:rPr>
      </w:pPr>
      <w:r>
        <w:rPr>
          <w:rFonts w:ascii="Verdana" w:eastAsia="Verdana" w:hAnsi="Verdana" w:cs="Verdana"/>
          <w:b/>
          <w:bCs/>
        </w:rPr>
        <w:t>4.</w:t>
      </w:r>
      <w:r>
        <w:rPr>
          <w:rFonts w:ascii="Verdana" w:eastAsia="Verdana" w:hAnsi="Verdana" w:cs="Verdana"/>
        </w:rPr>
        <w:t xml:space="preserve"> </w:t>
      </w:r>
      <w:r>
        <w:rPr>
          <w:rFonts w:ascii="Verdana" w:eastAsia="Verdana" w:hAnsi="Verdana" w:cs="Verdana"/>
          <w:b/>
          <w:bCs/>
        </w:rPr>
        <w:t>Pintura</w:t>
      </w:r>
    </w:p>
    <w:p w14:paraId="63BD279D" w14:textId="77777777" w:rsidR="001C2880" w:rsidRDefault="001C2880" w:rsidP="001C2880">
      <w:pPr>
        <w:spacing w:before="280"/>
        <w:jc w:val="both"/>
        <w:rPr>
          <w:rFonts w:ascii="Verdana" w:eastAsia="Verdana" w:hAnsi="Verdana" w:cs="Verdana"/>
        </w:rPr>
      </w:pPr>
      <w:r>
        <w:rPr>
          <w:rFonts w:ascii="Verdana" w:eastAsia="Verdana" w:hAnsi="Verdana" w:cs="Verdana"/>
        </w:rPr>
        <w:t xml:space="preserve">Las piezas metálicas deberán contar con galvanizado por inmersión en caliente conforme a la NTC 3320. La preparación de superficie para aplicación de pintura deberá realizarse conforme a la NTC 6146. El acabado final deberá ser en pintura horneable color gris. </w:t>
      </w:r>
    </w:p>
    <w:p w14:paraId="6AA598D6" w14:textId="77777777" w:rsidR="001C2880" w:rsidRDefault="001C2880" w:rsidP="001C2880">
      <w:pPr>
        <w:rPr>
          <w:rFonts w:ascii="Verdana" w:eastAsia="Verdana" w:hAnsi="Verdana" w:cs="Verdana"/>
          <w:b/>
          <w:bCs/>
        </w:rPr>
      </w:pPr>
    </w:p>
    <w:p w14:paraId="6DE52BAC" w14:textId="77777777" w:rsidR="001C2880" w:rsidRDefault="001C2880" w:rsidP="001C2880">
      <w:pPr>
        <w:rPr>
          <w:rFonts w:ascii="Verdana" w:eastAsia="Verdana" w:hAnsi="Verdana" w:cs="Verdana"/>
          <w:b/>
          <w:bCs/>
        </w:rPr>
      </w:pPr>
      <w:r>
        <w:rPr>
          <w:rFonts w:ascii="Verdana" w:eastAsia="Verdana" w:hAnsi="Verdana" w:cs="Verdana"/>
          <w:b/>
          <w:bCs/>
        </w:rPr>
        <w:t>5.</w:t>
      </w:r>
      <w:r>
        <w:rPr>
          <w:rFonts w:ascii="Verdana" w:eastAsia="Verdana" w:hAnsi="Verdana" w:cs="Verdana"/>
        </w:rPr>
        <w:t xml:space="preserve"> </w:t>
      </w:r>
      <w:r>
        <w:rPr>
          <w:rFonts w:ascii="Verdana" w:eastAsia="Verdana" w:hAnsi="Verdana" w:cs="Verdana"/>
          <w:b/>
          <w:bCs/>
        </w:rPr>
        <w:t xml:space="preserve">Entrega de los elementos. </w:t>
      </w:r>
    </w:p>
    <w:p w14:paraId="0BC94ED6" w14:textId="77777777" w:rsidR="001C2880" w:rsidRDefault="001C2880" w:rsidP="001C2880">
      <w:pPr>
        <w:rPr>
          <w:rFonts w:ascii="Verdana" w:eastAsia="Verdana" w:hAnsi="Verdana" w:cs="Verdana"/>
          <w:b/>
          <w:bCs/>
        </w:rPr>
      </w:pPr>
    </w:p>
    <w:p w14:paraId="44E22A0E" w14:textId="77777777" w:rsidR="001C2880" w:rsidRDefault="001C2880" w:rsidP="001C2880">
      <w:pPr>
        <w:jc w:val="both"/>
        <w:rPr>
          <w:rFonts w:ascii="Verdana" w:eastAsia="Verdana" w:hAnsi="Verdana" w:cs="Verdana"/>
        </w:rPr>
      </w:pPr>
      <w:r>
        <w:rPr>
          <w:rFonts w:ascii="Verdana" w:eastAsia="Verdana" w:hAnsi="Verdana" w:cs="Verdana"/>
        </w:rPr>
        <w:t xml:space="preserve">El contratista deberá suministrar, transportar, ensamblar y entregar todos los bienes objeto del contrato, de conformidad con las especificaciones técnicas establecidas, en las instalaciones de la </w:t>
      </w:r>
      <w:proofErr w:type="spellStart"/>
      <w:r>
        <w:rPr>
          <w:rFonts w:ascii="Verdana" w:eastAsia="Verdana" w:hAnsi="Verdana" w:cs="Verdana"/>
        </w:rPr>
        <w:t>Litoteca</w:t>
      </w:r>
      <w:proofErr w:type="spellEnd"/>
      <w:r>
        <w:rPr>
          <w:rFonts w:ascii="Verdana" w:eastAsia="Verdana" w:hAnsi="Verdana" w:cs="Verdana"/>
        </w:rPr>
        <w:t xml:space="preserve"> Nacional ubicadas en </w:t>
      </w:r>
      <w:proofErr w:type="spellStart"/>
      <w:r>
        <w:rPr>
          <w:rFonts w:ascii="Verdana" w:eastAsia="Verdana" w:hAnsi="Verdana" w:cs="Verdana"/>
        </w:rPr>
        <w:t>Guatiguara</w:t>
      </w:r>
      <w:proofErr w:type="spellEnd"/>
      <w:r>
        <w:rPr>
          <w:rFonts w:ascii="Verdana" w:eastAsia="Verdana" w:hAnsi="Verdana" w:cs="Verdana"/>
        </w:rPr>
        <w:t>, Santander.</w:t>
      </w:r>
    </w:p>
    <w:p w14:paraId="33742B69" w14:textId="77777777" w:rsidR="001C2880" w:rsidRDefault="001C2880" w:rsidP="001C2880">
      <w:pPr>
        <w:jc w:val="both"/>
        <w:rPr>
          <w:rFonts w:ascii="Verdana" w:eastAsia="Verdana" w:hAnsi="Verdana" w:cs="Verdana"/>
        </w:rPr>
      </w:pPr>
    </w:p>
    <w:p w14:paraId="0AB22A33" w14:textId="77777777" w:rsidR="001C2880" w:rsidRDefault="001C2880" w:rsidP="001C2880">
      <w:pPr>
        <w:jc w:val="both"/>
        <w:rPr>
          <w:rFonts w:ascii="Verdana" w:eastAsia="Verdana" w:hAnsi="Verdana" w:cs="Verdana"/>
        </w:rPr>
      </w:pPr>
      <w:r>
        <w:rPr>
          <w:rFonts w:ascii="Verdana" w:eastAsia="Verdana" w:hAnsi="Verdana" w:cs="Verdana"/>
        </w:rPr>
        <w:t>En consecuencia, el contratista deberá incluir dentro de su oferta económica todos los costos asociados al suministro, transporte, cargue, descargue, traslado interno, ensamble, instalación y puesta en funcionamiento de los estantes metálicos, sin que haya lugar a pagos adicionales por estos conceptos.</w:t>
      </w:r>
    </w:p>
    <w:p w14:paraId="70098BD7" w14:textId="77777777" w:rsidR="001C2880" w:rsidRDefault="001C2880" w:rsidP="001C2880">
      <w:pPr>
        <w:jc w:val="both"/>
        <w:rPr>
          <w:rFonts w:ascii="Verdana" w:eastAsia="Verdana" w:hAnsi="Verdana" w:cs="Verdana"/>
        </w:rPr>
      </w:pPr>
    </w:p>
    <w:p w14:paraId="3946A27A" w14:textId="77777777" w:rsidR="001C2880" w:rsidRDefault="001C2880" w:rsidP="001C2880">
      <w:pPr>
        <w:jc w:val="both"/>
        <w:rPr>
          <w:rFonts w:ascii="Verdana" w:eastAsia="Verdana" w:hAnsi="Verdana" w:cs="Verdana"/>
        </w:rPr>
      </w:pPr>
      <w:r>
        <w:rPr>
          <w:rFonts w:ascii="Verdana" w:eastAsia="Verdana" w:hAnsi="Verdana" w:cs="Verdana"/>
        </w:rPr>
        <w:t>Se precisa que, dentro del valor total ofertado para los estantes, deberán estar incluidos, sin generar costos adicionales para la entidad, todas las actividades necesarias para la correcta ejecución del suministro y ensamble, tales como:</w:t>
      </w:r>
    </w:p>
    <w:p w14:paraId="65D40766" w14:textId="77777777" w:rsidR="001C2880" w:rsidRDefault="001C2880" w:rsidP="001C2880">
      <w:pPr>
        <w:jc w:val="both"/>
        <w:rPr>
          <w:rFonts w:ascii="Verdana" w:eastAsia="Verdana" w:hAnsi="Verdana" w:cs="Verdana"/>
        </w:rPr>
      </w:pPr>
    </w:p>
    <w:p w14:paraId="122CAF2C"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señalización preventiva y de seguridad durante las actividades de instalación;</w:t>
      </w:r>
    </w:p>
    <w:p w14:paraId="5748D9AA" w14:textId="77777777" w:rsidR="001C2880" w:rsidRDefault="001C2880" w:rsidP="001C2880">
      <w:pPr>
        <w:jc w:val="both"/>
        <w:rPr>
          <w:rFonts w:ascii="Verdana" w:eastAsia="Verdana" w:hAnsi="Verdana" w:cs="Verdana"/>
        </w:rPr>
      </w:pPr>
    </w:p>
    <w:p w14:paraId="20D32ED1"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movimiento o reubicación temporal de elementos que interfieran con el proceso de instalación;</w:t>
      </w:r>
    </w:p>
    <w:p w14:paraId="60B7DC85" w14:textId="77777777" w:rsidR="001C2880" w:rsidRDefault="001C2880" w:rsidP="001C2880">
      <w:pPr>
        <w:jc w:val="both"/>
        <w:rPr>
          <w:rFonts w:ascii="Verdana" w:eastAsia="Verdana" w:hAnsi="Verdana" w:cs="Verdana"/>
        </w:rPr>
      </w:pPr>
    </w:p>
    <w:p w14:paraId="0893B6EE"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protección de equipos existentes, instalaciones, materiales y del personal presente en el área de trabajo;</w:t>
      </w:r>
    </w:p>
    <w:p w14:paraId="25DD8F6C" w14:textId="77777777" w:rsidR="001C2880" w:rsidRDefault="001C2880" w:rsidP="001C2880">
      <w:pPr>
        <w:jc w:val="both"/>
        <w:rPr>
          <w:rFonts w:ascii="Verdana" w:eastAsia="Verdana" w:hAnsi="Verdana" w:cs="Verdana"/>
        </w:rPr>
      </w:pPr>
    </w:p>
    <w:p w14:paraId="3FD3D63C"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provisión de áreas o depósitos temporales para almacenamiento de los elementos;</w:t>
      </w:r>
    </w:p>
    <w:p w14:paraId="3CCE97E2" w14:textId="77777777" w:rsidR="001C2880" w:rsidRDefault="001C2880" w:rsidP="001C2880">
      <w:pPr>
        <w:jc w:val="both"/>
        <w:rPr>
          <w:rFonts w:ascii="Verdana" w:eastAsia="Verdana" w:hAnsi="Verdana" w:cs="Verdana"/>
        </w:rPr>
      </w:pPr>
    </w:p>
    <w:p w14:paraId="5CA59C01"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suministro e instalación de carpas u otros elementos de protección necesarios para el desarrollo de las actividades;</w:t>
      </w:r>
    </w:p>
    <w:p w14:paraId="585EC993" w14:textId="77777777" w:rsidR="001C2880" w:rsidRDefault="001C2880" w:rsidP="001C2880">
      <w:pPr>
        <w:jc w:val="both"/>
        <w:rPr>
          <w:rFonts w:ascii="Verdana" w:eastAsia="Verdana" w:hAnsi="Verdana" w:cs="Verdana"/>
        </w:rPr>
      </w:pPr>
    </w:p>
    <w:p w14:paraId="4767E5DE"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suministro de herramientas, equipos y personal especializado para el montaje;</w:t>
      </w:r>
    </w:p>
    <w:p w14:paraId="77EA4AD7" w14:textId="77777777" w:rsidR="001C2880" w:rsidRDefault="001C2880" w:rsidP="001C2880">
      <w:pPr>
        <w:jc w:val="both"/>
        <w:rPr>
          <w:rFonts w:ascii="Verdana" w:eastAsia="Verdana" w:hAnsi="Verdana" w:cs="Verdana"/>
        </w:rPr>
      </w:pPr>
    </w:p>
    <w:p w14:paraId="72460819" w14:textId="77777777" w:rsidR="001C2880" w:rsidRDefault="001C2880" w:rsidP="001C2880">
      <w:pPr>
        <w:widowControl w:val="0"/>
        <w:numPr>
          <w:ilvl w:val="0"/>
          <w:numId w:val="80"/>
        </w:numPr>
        <w:pBdr>
          <w:top w:val="nil"/>
          <w:left w:val="nil"/>
          <w:bottom w:val="nil"/>
          <w:right w:val="nil"/>
          <w:between w:val="nil"/>
        </w:pBdr>
        <w:spacing w:after="0" w:line="240" w:lineRule="auto"/>
        <w:jc w:val="both"/>
      </w:pPr>
      <w:r>
        <w:rPr>
          <w:rFonts w:ascii="Verdana" w:eastAsia="Verdana" w:hAnsi="Verdana" w:cs="Verdana"/>
        </w:rPr>
        <w:t>y cualquier otra actividad o elemento que sea requerido por el Supervisor del contrato para garantizar la correcta ejecución de los trabajos.</w:t>
      </w:r>
    </w:p>
    <w:p w14:paraId="03B199CD" w14:textId="77777777" w:rsidR="001C2880" w:rsidRDefault="001C2880" w:rsidP="001C2880">
      <w:pPr>
        <w:jc w:val="both"/>
        <w:rPr>
          <w:rFonts w:ascii="Verdana" w:eastAsia="Verdana" w:hAnsi="Verdana" w:cs="Verdana"/>
        </w:rPr>
      </w:pPr>
    </w:p>
    <w:p w14:paraId="4F66048B" w14:textId="77777777" w:rsidR="001C2880" w:rsidRDefault="001C2880" w:rsidP="001C2880">
      <w:pPr>
        <w:jc w:val="both"/>
        <w:rPr>
          <w:rFonts w:ascii="Verdana" w:eastAsia="Verdana" w:hAnsi="Verdana" w:cs="Verdana"/>
          <w:b/>
          <w:bCs/>
        </w:rPr>
      </w:pPr>
      <w:r>
        <w:rPr>
          <w:rFonts w:ascii="Verdana" w:eastAsia="Verdana" w:hAnsi="Verdana" w:cs="Verdana"/>
          <w:b/>
          <w:bCs/>
        </w:rPr>
        <w:t>6. Condiciones de transporte y ensamble</w:t>
      </w:r>
    </w:p>
    <w:p w14:paraId="17C935BF" w14:textId="77777777" w:rsidR="001C2880" w:rsidRDefault="001C2880" w:rsidP="001C2880">
      <w:pPr>
        <w:jc w:val="both"/>
        <w:rPr>
          <w:rFonts w:ascii="Verdana" w:eastAsia="Verdana" w:hAnsi="Verdana" w:cs="Verdana"/>
        </w:rPr>
      </w:pPr>
    </w:p>
    <w:p w14:paraId="1D1F8D6C" w14:textId="77777777" w:rsidR="001C2880" w:rsidRDefault="001C2880" w:rsidP="001C2880">
      <w:pPr>
        <w:jc w:val="both"/>
        <w:rPr>
          <w:rFonts w:ascii="Verdana" w:eastAsia="Verdana" w:hAnsi="Verdana" w:cs="Verdana"/>
        </w:rPr>
      </w:pPr>
      <w:r>
        <w:rPr>
          <w:rFonts w:ascii="Verdana" w:eastAsia="Verdana" w:hAnsi="Verdana" w:cs="Verdana"/>
        </w:rPr>
        <w:t>Para facilitar el transporte de los elementos, estos deberán ser despachados por partes o módulos, garantizando su adecuada protección durante el traslado.</w:t>
      </w:r>
    </w:p>
    <w:p w14:paraId="5E812214" w14:textId="77777777" w:rsidR="001C2880" w:rsidRDefault="001C2880" w:rsidP="001C2880">
      <w:pPr>
        <w:jc w:val="both"/>
        <w:rPr>
          <w:rFonts w:ascii="Verdana" w:eastAsia="Verdana" w:hAnsi="Verdana" w:cs="Verdana"/>
        </w:rPr>
      </w:pPr>
    </w:p>
    <w:p w14:paraId="1B053BCD" w14:textId="77777777" w:rsidR="001C2880" w:rsidRDefault="001C2880" w:rsidP="001C2880">
      <w:pPr>
        <w:jc w:val="both"/>
        <w:rPr>
          <w:rFonts w:ascii="Verdana" w:eastAsia="Verdana" w:hAnsi="Verdana" w:cs="Verdana"/>
        </w:rPr>
      </w:pPr>
      <w:r>
        <w:rPr>
          <w:rFonts w:ascii="Verdana" w:eastAsia="Verdana" w:hAnsi="Verdana" w:cs="Verdana"/>
        </w:rPr>
        <w:t xml:space="preserve">El ensamble final de los estantes se realizará en las zonas de parqueadero o en las áreas que sean asignadas para tal fin dentro de las instalaciones de la </w:t>
      </w:r>
      <w:proofErr w:type="spellStart"/>
      <w:r>
        <w:rPr>
          <w:rFonts w:ascii="Verdana" w:eastAsia="Verdana" w:hAnsi="Verdana" w:cs="Verdana"/>
        </w:rPr>
        <w:t>Litoteca</w:t>
      </w:r>
      <w:proofErr w:type="spellEnd"/>
      <w:r>
        <w:rPr>
          <w:rFonts w:ascii="Verdana" w:eastAsia="Verdana" w:hAnsi="Verdana" w:cs="Verdana"/>
        </w:rPr>
        <w:t xml:space="preserve"> Nacional.</w:t>
      </w:r>
    </w:p>
    <w:p w14:paraId="32D3D57B" w14:textId="77777777" w:rsidR="001C2880" w:rsidRDefault="001C2880" w:rsidP="001C2880">
      <w:pPr>
        <w:jc w:val="both"/>
        <w:rPr>
          <w:rFonts w:ascii="Verdana" w:eastAsia="Verdana" w:hAnsi="Verdana" w:cs="Verdana"/>
        </w:rPr>
      </w:pPr>
    </w:p>
    <w:p w14:paraId="03B19765" w14:textId="77777777" w:rsidR="001C2880" w:rsidRDefault="001C2880" w:rsidP="001C2880">
      <w:pPr>
        <w:jc w:val="both"/>
        <w:rPr>
          <w:rFonts w:ascii="Verdana" w:eastAsia="Verdana" w:hAnsi="Verdana" w:cs="Verdana"/>
        </w:rPr>
      </w:pPr>
      <w:r>
        <w:rPr>
          <w:rFonts w:ascii="Verdana" w:eastAsia="Verdana" w:hAnsi="Verdana" w:cs="Verdana"/>
        </w:rPr>
        <w:t>Todos los costos logísticos asociados al transporte interno, herramientas, equipos, personal, montaje y demás recursos necesarios para la ejecución del ensamble serán asumidos en su totalidad por el contratista.</w:t>
      </w:r>
    </w:p>
    <w:p w14:paraId="4F09AAA6" w14:textId="77777777" w:rsidR="001C2880" w:rsidRDefault="001C2880" w:rsidP="001C2880">
      <w:pPr>
        <w:jc w:val="both"/>
        <w:rPr>
          <w:rFonts w:ascii="Verdana" w:eastAsia="Verdana" w:hAnsi="Verdana" w:cs="Verdana"/>
        </w:rPr>
      </w:pPr>
    </w:p>
    <w:p w14:paraId="40E47B8B" w14:textId="77777777" w:rsidR="001C2880" w:rsidRDefault="001C2880" w:rsidP="001C2880">
      <w:pPr>
        <w:jc w:val="both"/>
        <w:rPr>
          <w:rFonts w:ascii="Verdana" w:eastAsia="Verdana" w:hAnsi="Verdana" w:cs="Verdana"/>
          <w:b/>
          <w:bCs/>
        </w:rPr>
      </w:pPr>
      <w:r>
        <w:rPr>
          <w:rFonts w:ascii="Verdana" w:eastAsia="Verdana" w:hAnsi="Verdana" w:cs="Verdana"/>
          <w:b/>
          <w:bCs/>
        </w:rPr>
        <w:t>Seguridad industrial y responsabilidad durante la instalación</w:t>
      </w:r>
    </w:p>
    <w:p w14:paraId="18646A27" w14:textId="77777777" w:rsidR="001C2880" w:rsidRDefault="001C2880" w:rsidP="001C2880">
      <w:pPr>
        <w:jc w:val="both"/>
        <w:rPr>
          <w:rFonts w:ascii="Verdana" w:eastAsia="Verdana" w:hAnsi="Verdana" w:cs="Verdana"/>
        </w:rPr>
      </w:pPr>
    </w:p>
    <w:p w14:paraId="5F4907CC" w14:textId="77777777" w:rsidR="001C2880" w:rsidRDefault="001C2880" w:rsidP="001C2880">
      <w:pPr>
        <w:jc w:val="both"/>
        <w:rPr>
          <w:rFonts w:ascii="Verdana" w:eastAsia="Verdana" w:hAnsi="Verdana" w:cs="Verdana"/>
        </w:rPr>
      </w:pPr>
      <w:r>
        <w:rPr>
          <w:rFonts w:ascii="Verdana" w:eastAsia="Verdana" w:hAnsi="Verdana" w:cs="Verdana"/>
        </w:rPr>
        <w:t>El contratista será responsable de garantizar el cumplimiento de las normas de seguridad industrial y salud en el trabajo durante el desarrollo de las actividades de transporte, manipulación, ensamble e instalación de los estantes.</w:t>
      </w:r>
    </w:p>
    <w:p w14:paraId="0FBD0EB4" w14:textId="77777777" w:rsidR="001C2880" w:rsidRDefault="001C2880" w:rsidP="001C2880">
      <w:pPr>
        <w:jc w:val="both"/>
        <w:rPr>
          <w:rFonts w:ascii="Verdana" w:eastAsia="Verdana" w:hAnsi="Verdana" w:cs="Verdana"/>
        </w:rPr>
      </w:pPr>
    </w:p>
    <w:p w14:paraId="62E9D0F3" w14:textId="77777777" w:rsidR="001C2880" w:rsidRDefault="001C2880" w:rsidP="001C2880">
      <w:pPr>
        <w:jc w:val="both"/>
        <w:rPr>
          <w:rFonts w:ascii="Verdana" w:eastAsia="Verdana" w:hAnsi="Verdana" w:cs="Verdana"/>
        </w:rPr>
      </w:pPr>
      <w:r>
        <w:rPr>
          <w:rFonts w:ascii="Verdana" w:eastAsia="Verdana" w:hAnsi="Verdana" w:cs="Verdana"/>
        </w:rPr>
        <w:t>Para tal efecto, deberá:</w:t>
      </w:r>
    </w:p>
    <w:p w14:paraId="3F01F802" w14:textId="77777777" w:rsidR="001C2880" w:rsidRDefault="001C2880" w:rsidP="001C2880">
      <w:pPr>
        <w:jc w:val="both"/>
        <w:rPr>
          <w:rFonts w:ascii="Verdana" w:eastAsia="Verdana" w:hAnsi="Verdana" w:cs="Verdana"/>
        </w:rPr>
      </w:pPr>
      <w:r>
        <w:rPr>
          <w:rFonts w:ascii="Verdana" w:eastAsia="Verdana" w:hAnsi="Verdana" w:cs="Verdana"/>
        </w:rPr>
        <w:t>implementar las medidas de seguridad necesarias para prevenir accidentes; garantizar el uso de elementos de protección personal (EPP) por parte del personal que realice las actividades;</w:t>
      </w:r>
    </w:p>
    <w:p w14:paraId="4994369F" w14:textId="77777777" w:rsidR="001C2880" w:rsidRDefault="001C2880" w:rsidP="001C2880">
      <w:pPr>
        <w:jc w:val="both"/>
        <w:rPr>
          <w:rFonts w:ascii="Verdana" w:eastAsia="Verdana" w:hAnsi="Verdana" w:cs="Verdana"/>
        </w:rPr>
      </w:pPr>
    </w:p>
    <w:p w14:paraId="5600600E" w14:textId="77777777" w:rsidR="001C2880" w:rsidRDefault="001C2880" w:rsidP="001C2880">
      <w:pPr>
        <w:widowControl w:val="0"/>
        <w:numPr>
          <w:ilvl w:val="0"/>
          <w:numId w:val="81"/>
        </w:numPr>
        <w:pBdr>
          <w:top w:val="nil"/>
          <w:left w:val="nil"/>
          <w:bottom w:val="nil"/>
          <w:right w:val="nil"/>
          <w:between w:val="nil"/>
        </w:pBdr>
        <w:spacing w:after="0" w:line="240" w:lineRule="auto"/>
        <w:jc w:val="both"/>
      </w:pPr>
      <w:r>
        <w:rPr>
          <w:rFonts w:ascii="Verdana" w:eastAsia="Verdana" w:hAnsi="Verdana" w:cs="Verdana"/>
        </w:rPr>
        <w:t>Delimitar y señalizar adecuadamente las áreas de trabajo;</w:t>
      </w:r>
    </w:p>
    <w:p w14:paraId="6771E14F" w14:textId="77777777" w:rsidR="001C2880" w:rsidRDefault="001C2880" w:rsidP="001C2880">
      <w:pPr>
        <w:jc w:val="both"/>
        <w:rPr>
          <w:rFonts w:ascii="Verdana" w:eastAsia="Verdana" w:hAnsi="Verdana" w:cs="Verdana"/>
        </w:rPr>
      </w:pPr>
    </w:p>
    <w:p w14:paraId="16DD86F1" w14:textId="77777777" w:rsidR="001C2880" w:rsidRDefault="001C2880" w:rsidP="001C2880">
      <w:pPr>
        <w:widowControl w:val="0"/>
        <w:numPr>
          <w:ilvl w:val="0"/>
          <w:numId w:val="81"/>
        </w:numPr>
        <w:pBdr>
          <w:top w:val="nil"/>
          <w:left w:val="nil"/>
          <w:bottom w:val="nil"/>
          <w:right w:val="nil"/>
          <w:between w:val="nil"/>
        </w:pBdr>
        <w:spacing w:after="0" w:line="240" w:lineRule="auto"/>
        <w:jc w:val="both"/>
      </w:pPr>
      <w:r>
        <w:rPr>
          <w:rFonts w:ascii="Verdana" w:eastAsia="Verdana" w:hAnsi="Verdana" w:cs="Verdana"/>
        </w:rPr>
        <w:t>Adoptar las medidas necesarias para evitar daños a las instalaciones existentes, equipos o materiales de la entidad.</w:t>
      </w:r>
    </w:p>
    <w:p w14:paraId="4B8E8CF6" w14:textId="77777777" w:rsidR="001C2880" w:rsidRDefault="001C2880" w:rsidP="001C2880">
      <w:pPr>
        <w:jc w:val="both"/>
        <w:rPr>
          <w:rFonts w:ascii="Verdana" w:eastAsia="Verdana" w:hAnsi="Verdana" w:cs="Verdana"/>
        </w:rPr>
      </w:pPr>
    </w:p>
    <w:p w14:paraId="36C2A929" w14:textId="77777777" w:rsidR="001C2880" w:rsidRDefault="001C2880" w:rsidP="001C2880">
      <w:pPr>
        <w:widowControl w:val="0"/>
        <w:numPr>
          <w:ilvl w:val="0"/>
          <w:numId w:val="81"/>
        </w:numPr>
        <w:pBdr>
          <w:top w:val="nil"/>
          <w:left w:val="nil"/>
          <w:bottom w:val="nil"/>
          <w:right w:val="nil"/>
          <w:between w:val="nil"/>
        </w:pBdr>
        <w:spacing w:after="0" w:line="240" w:lineRule="auto"/>
        <w:jc w:val="both"/>
      </w:pPr>
      <w:r>
        <w:rPr>
          <w:rFonts w:ascii="Verdana" w:eastAsia="Verdana" w:hAnsi="Verdana" w:cs="Verdana"/>
        </w:rPr>
        <w:t>Cualquier daño ocasionado a las instalaciones, equipos o bienes del Servicio Geológico Colombiano durante el proceso de transporte, manipulación o ensamble será responsabilidad del contratista, quien deberá asumir los costos de reparación o reposición correspondientes.</w:t>
      </w:r>
    </w:p>
    <w:p w14:paraId="64E06408" w14:textId="77777777" w:rsidR="001C2880" w:rsidRDefault="001C2880" w:rsidP="001C2880">
      <w:pPr>
        <w:jc w:val="both"/>
        <w:rPr>
          <w:rFonts w:ascii="Verdana" w:eastAsia="Verdana" w:hAnsi="Verdana" w:cs="Verdana"/>
        </w:rPr>
      </w:pPr>
    </w:p>
    <w:p w14:paraId="0F6A7474" w14:textId="77777777" w:rsidR="001C2880" w:rsidRDefault="001C2880" w:rsidP="001C2880">
      <w:pPr>
        <w:widowControl w:val="0"/>
        <w:numPr>
          <w:ilvl w:val="0"/>
          <w:numId w:val="81"/>
        </w:numPr>
        <w:pBdr>
          <w:top w:val="nil"/>
          <w:left w:val="nil"/>
          <w:bottom w:val="nil"/>
          <w:right w:val="nil"/>
          <w:between w:val="nil"/>
        </w:pBdr>
        <w:spacing w:after="0" w:line="240" w:lineRule="auto"/>
        <w:jc w:val="both"/>
      </w:pPr>
      <w:r>
        <w:rPr>
          <w:rFonts w:ascii="Verdana" w:eastAsia="Verdana" w:hAnsi="Verdana" w:cs="Verdana"/>
        </w:rPr>
        <w:t>Manejo de residuos y limpieza del área</w:t>
      </w:r>
    </w:p>
    <w:p w14:paraId="02024F0D" w14:textId="77777777" w:rsidR="001C2880" w:rsidRDefault="001C2880" w:rsidP="001C2880">
      <w:pPr>
        <w:jc w:val="both"/>
        <w:rPr>
          <w:rFonts w:ascii="Verdana" w:eastAsia="Verdana" w:hAnsi="Verdana" w:cs="Verdana"/>
        </w:rPr>
      </w:pPr>
    </w:p>
    <w:p w14:paraId="2D9F4F16" w14:textId="77777777" w:rsidR="001C2880" w:rsidRDefault="001C2880" w:rsidP="001C2880">
      <w:pPr>
        <w:widowControl w:val="0"/>
        <w:numPr>
          <w:ilvl w:val="0"/>
          <w:numId w:val="81"/>
        </w:numPr>
        <w:pBdr>
          <w:top w:val="nil"/>
          <w:left w:val="nil"/>
          <w:bottom w:val="nil"/>
          <w:right w:val="nil"/>
          <w:between w:val="nil"/>
        </w:pBdr>
        <w:spacing w:after="0" w:line="240" w:lineRule="auto"/>
        <w:jc w:val="both"/>
      </w:pPr>
      <w:r>
        <w:rPr>
          <w:rFonts w:ascii="Verdana" w:eastAsia="Verdana" w:hAnsi="Verdana" w:cs="Verdana"/>
        </w:rPr>
        <w:t>El contratista deberá mantener las áreas de trabajo en condiciones adecuadas de orden y limpieza durante la ejecución de las actividades.</w:t>
      </w:r>
    </w:p>
    <w:p w14:paraId="53A9BCA9" w14:textId="77777777" w:rsidR="001C2880" w:rsidRDefault="001C2880" w:rsidP="001C2880">
      <w:pPr>
        <w:jc w:val="both"/>
        <w:rPr>
          <w:rFonts w:ascii="Verdana" w:eastAsia="Verdana" w:hAnsi="Verdana" w:cs="Verdana"/>
        </w:rPr>
      </w:pPr>
    </w:p>
    <w:p w14:paraId="31B77CAE" w14:textId="77777777" w:rsidR="001C2880" w:rsidRDefault="001C2880" w:rsidP="001C2880">
      <w:pPr>
        <w:widowControl w:val="0"/>
        <w:numPr>
          <w:ilvl w:val="0"/>
          <w:numId w:val="81"/>
        </w:numPr>
        <w:pBdr>
          <w:top w:val="nil"/>
          <w:left w:val="nil"/>
          <w:bottom w:val="nil"/>
          <w:right w:val="nil"/>
          <w:between w:val="nil"/>
        </w:pBdr>
        <w:spacing w:after="0" w:line="240" w:lineRule="auto"/>
        <w:jc w:val="both"/>
      </w:pPr>
      <w:r>
        <w:rPr>
          <w:rFonts w:ascii="Verdana" w:eastAsia="Verdana" w:hAnsi="Verdana" w:cs="Verdana"/>
        </w:rPr>
        <w:t>Una vez finalizadas las labores de ensamble e instalación, el contratista deberá retirar todos los residuos generados, tales como empaques, materiales sobrantes, residuos metálicos u otros elementos derivados del proceso de instalación, dejando las áreas intervenidas en condiciones adecuadas de limpieza y uso.</w:t>
      </w:r>
    </w:p>
    <w:p w14:paraId="6736FE85" w14:textId="77777777" w:rsidR="001C2880" w:rsidRDefault="001C2880" w:rsidP="001C2880">
      <w:pPr>
        <w:jc w:val="both"/>
        <w:rPr>
          <w:rFonts w:ascii="Verdana" w:eastAsia="Verdana" w:hAnsi="Verdana" w:cs="Verdana"/>
        </w:rPr>
      </w:pPr>
    </w:p>
    <w:p w14:paraId="43CF0FF4" w14:textId="77777777" w:rsidR="001C2880" w:rsidRDefault="001C2880" w:rsidP="001C2880">
      <w:pPr>
        <w:jc w:val="both"/>
        <w:rPr>
          <w:rFonts w:ascii="Verdana" w:eastAsia="Verdana" w:hAnsi="Verdana" w:cs="Verdana"/>
        </w:rPr>
      </w:pPr>
      <w:r>
        <w:rPr>
          <w:rFonts w:ascii="Verdana" w:eastAsia="Verdana" w:hAnsi="Verdana" w:cs="Verdana"/>
        </w:rPr>
        <w:t>Los costos asociados al manejo, recolección, transporte y disposición final de estos residuos deberán estar incluidos dentro de la oferta económica del contratista.</w:t>
      </w:r>
    </w:p>
    <w:p w14:paraId="79A3E319" w14:textId="77777777" w:rsidR="001C2880" w:rsidRDefault="001C2880" w:rsidP="001C2880">
      <w:pPr>
        <w:jc w:val="both"/>
        <w:rPr>
          <w:rFonts w:ascii="Verdana" w:eastAsia="Verdana" w:hAnsi="Verdana" w:cs="Verdana"/>
        </w:rPr>
      </w:pPr>
    </w:p>
    <w:p w14:paraId="1F4C1FA9" w14:textId="77777777" w:rsidR="001C2880" w:rsidRDefault="001C2880" w:rsidP="001C2880">
      <w:pPr>
        <w:jc w:val="both"/>
        <w:rPr>
          <w:rFonts w:ascii="Verdana" w:eastAsia="Verdana" w:hAnsi="Verdana" w:cs="Verdana"/>
          <w:b/>
          <w:bCs/>
        </w:rPr>
      </w:pPr>
      <w:r>
        <w:rPr>
          <w:rFonts w:ascii="Verdana" w:eastAsia="Verdana" w:hAnsi="Verdana" w:cs="Verdana"/>
          <w:b/>
          <w:bCs/>
        </w:rPr>
        <w:t>7.  Garantía técnica</w:t>
      </w:r>
    </w:p>
    <w:p w14:paraId="46674753" w14:textId="77777777" w:rsidR="001C2880" w:rsidRDefault="001C2880" w:rsidP="001C2880">
      <w:pPr>
        <w:jc w:val="both"/>
        <w:rPr>
          <w:rFonts w:ascii="Verdana" w:eastAsia="Verdana" w:hAnsi="Verdana" w:cs="Verdana"/>
          <w:b/>
          <w:bCs/>
        </w:rPr>
      </w:pPr>
    </w:p>
    <w:p w14:paraId="03280616" w14:textId="77777777" w:rsidR="001C2880" w:rsidRDefault="001C2880" w:rsidP="001C2880">
      <w:pPr>
        <w:spacing w:before="120" w:after="120" w:line="264" w:lineRule="auto"/>
        <w:jc w:val="both"/>
        <w:rPr>
          <w:rFonts w:ascii="Verdana" w:eastAsia="Verdana" w:hAnsi="Verdana" w:cs="Verdana"/>
        </w:rPr>
      </w:pPr>
      <w:r>
        <w:rPr>
          <w:rFonts w:ascii="Verdana" w:eastAsia="Verdana" w:hAnsi="Verdana" w:cs="Verdana"/>
        </w:rPr>
        <w:lastRenderedPageBreak/>
        <w:t xml:space="preserve">El proponente debe presentar junto con la oferta el formato de </w:t>
      </w:r>
      <w:r>
        <w:rPr>
          <w:rFonts w:ascii="Verdana" w:eastAsia="Verdana" w:hAnsi="Verdana" w:cs="Verdana"/>
          <w:b/>
          <w:bCs/>
        </w:rPr>
        <w:t>Garantía Técnica</w:t>
      </w:r>
      <w:r>
        <w:rPr>
          <w:rFonts w:ascii="Verdana" w:eastAsia="Verdana" w:hAnsi="Verdana" w:cs="Verdana"/>
        </w:rPr>
        <w:t xml:space="preserve"> mediante el cual se compromete con la entidad a lo siguiente:</w:t>
      </w:r>
    </w:p>
    <w:p w14:paraId="317E1FAF" w14:textId="77777777" w:rsidR="001C2880" w:rsidRDefault="001C2880" w:rsidP="001C2880">
      <w:pPr>
        <w:jc w:val="both"/>
        <w:rPr>
          <w:rFonts w:ascii="Verdana" w:eastAsia="Verdana" w:hAnsi="Verdana" w:cs="Verdana"/>
        </w:rPr>
      </w:pPr>
      <w:r>
        <w:rPr>
          <w:rFonts w:ascii="Verdana" w:eastAsia="Verdana" w:hAnsi="Verdana" w:cs="Verdana"/>
        </w:rPr>
        <w:t>Otorgar una garantía de un (1) año, contado a partir de la fecha de recibo a satisfacción por parte de la entidad, sobre la calidad de los materiales, la estabilidad estructural y el sistema de protección contra la corrosión de los estantes metálicos o pallets suministrados, de acuerdo con lo establecido en las especificaciones técnicas.</w:t>
      </w:r>
    </w:p>
    <w:p w14:paraId="4E923E10" w14:textId="77777777" w:rsidR="001C2880" w:rsidRDefault="001C2880" w:rsidP="001C2880">
      <w:pPr>
        <w:jc w:val="both"/>
        <w:rPr>
          <w:rFonts w:ascii="Verdana" w:eastAsia="Verdana" w:hAnsi="Verdana" w:cs="Verdana"/>
        </w:rPr>
      </w:pPr>
    </w:p>
    <w:p w14:paraId="5B63D336" w14:textId="77777777" w:rsidR="001C2880" w:rsidRDefault="001C2880" w:rsidP="001C2880">
      <w:pPr>
        <w:jc w:val="both"/>
        <w:rPr>
          <w:rFonts w:ascii="Verdana" w:eastAsia="Verdana" w:hAnsi="Verdana" w:cs="Verdana"/>
        </w:rPr>
      </w:pPr>
      <w:r>
        <w:rPr>
          <w:rFonts w:ascii="Verdana" w:eastAsia="Verdana" w:hAnsi="Verdana" w:cs="Verdana"/>
        </w:rPr>
        <w:t>Durante el período de garantía, el contratista deberá asegurar que:</w:t>
      </w:r>
    </w:p>
    <w:p w14:paraId="1FAAB1EF" w14:textId="77777777" w:rsidR="001C2880" w:rsidRDefault="001C2880" w:rsidP="001C2880">
      <w:pPr>
        <w:jc w:val="both"/>
        <w:rPr>
          <w:rFonts w:ascii="Verdana" w:eastAsia="Verdana" w:hAnsi="Verdana" w:cs="Verdana"/>
        </w:rPr>
      </w:pPr>
    </w:p>
    <w:p w14:paraId="7278E634" w14:textId="77777777" w:rsidR="001C2880" w:rsidRDefault="001C2880" w:rsidP="001C2880">
      <w:pPr>
        <w:widowControl w:val="0"/>
        <w:numPr>
          <w:ilvl w:val="0"/>
          <w:numId w:val="68"/>
        </w:numPr>
        <w:spacing w:after="0" w:line="240" w:lineRule="auto"/>
        <w:jc w:val="both"/>
        <w:rPr>
          <w:rFonts w:ascii="Verdana" w:eastAsia="Verdana" w:hAnsi="Verdana" w:cs="Verdana"/>
        </w:rPr>
      </w:pPr>
      <w:r>
        <w:rPr>
          <w:rFonts w:ascii="Verdana" w:eastAsia="Verdana" w:hAnsi="Verdana" w:cs="Verdana"/>
        </w:rPr>
        <w:t>Los materiales metálicos no presenten procesos de corrosión, oxidación prematura, desgarro, desprendimiento del recubrimiento protector o deterioro del acabado superficial, bajo condiciones normales de uso y almacenamiento.</w:t>
      </w:r>
    </w:p>
    <w:p w14:paraId="23244491" w14:textId="77777777" w:rsidR="001C2880" w:rsidRDefault="001C2880" w:rsidP="001C2880">
      <w:pPr>
        <w:jc w:val="both"/>
        <w:rPr>
          <w:rFonts w:ascii="Verdana" w:eastAsia="Verdana" w:hAnsi="Verdana" w:cs="Verdana"/>
        </w:rPr>
      </w:pPr>
    </w:p>
    <w:p w14:paraId="416722E7" w14:textId="77777777" w:rsidR="001C2880" w:rsidRDefault="001C2880" w:rsidP="001C2880">
      <w:pPr>
        <w:widowControl w:val="0"/>
        <w:numPr>
          <w:ilvl w:val="0"/>
          <w:numId w:val="68"/>
        </w:numPr>
        <w:spacing w:after="0" w:line="240" w:lineRule="auto"/>
        <w:jc w:val="both"/>
        <w:rPr>
          <w:rFonts w:ascii="Verdana" w:eastAsia="Verdana" w:hAnsi="Verdana" w:cs="Verdana"/>
        </w:rPr>
      </w:pPr>
      <w:r>
        <w:rPr>
          <w:rFonts w:ascii="Verdana" w:eastAsia="Verdana" w:hAnsi="Verdana" w:cs="Verdana"/>
        </w:rPr>
        <w:t>La estructura mantenga su estabilidad, alineación y capacidad de carga, sin presentar deformaciones permanentes, pandeo de los perfiles estructurales, torsión de los elementos o fallas en los sistemas de unión.</w:t>
      </w:r>
    </w:p>
    <w:p w14:paraId="2CB2C28C" w14:textId="77777777" w:rsidR="001C2880" w:rsidRDefault="001C2880" w:rsidP="001C2880">
      <w:pPr>
        <w:jc w:val="both"/>
        <w:rPr>
          <w:rFonts w:ascii="Verdana" w:eastAsia="Verdana" w:hAnsi="Verdana" w:cs="Verdana"/>
        </w:rPr>
      </w:pPr>
    </w:p>
    <w:p w14:paraId="60DE4B66" w14:textId="77777777" w:rsidR="001C2880" w:rsidRDefault="001C2880" w:rsidP="001C2880">
      <w:pPr>
        <w:widowControl w:val="0"/>
        <w:numPr>
          <w:ilvl w:val="0"/>
          <w:numId w:val="68"/>
        </w:numPr>
        <w:spacing w:after="0" w:line="240" w:lineRule="auto"/>
        <w:jc w:val="both"/>
        <w:rPr>
          <w:rFonts w:ascii="Verdana" w:eastAsia="Verdana" w:hAnsi="Verdana" w:cs="Verdana"/>
        </w:rPr>
      </w:pPr>
      <w:r>
        <w:rPr>
          <w:rFonts w:ascii="Verdana" w:eastAsia="Verdana" w:hAnsi="Verdana" w:cs="Verdana"/>
        </w:rPr>
        <w:t>Las soldaduras, uniones mecánicas, tornillería y demás elementos de fijación mantengan su integridad estructural y funcional durante el período de garantía.</w:t>
      </w:r>
    </w:p>
    <w:p w14:paraId="4AFF8064" w14:textId="77777777" w:rsidR="001C2880" w:rsidRDefault="001C2880" w:rsidP="001C2880">
      <w:pPr>
        <w:jc w:val="both"/>
        <w:rPr>
          <w:rFonts w:ascii="Verdana" w:eastAsia="Verdana" w:hAnsi="Verdana" w:cs="Verdana"/>
        </w:rPr>
      </w:pPr>
    </w:p>
    <w:p w14:paraId="46ED4B3A" w14:textId="77777777" w:rsidR="001C2880" w:rsidRDefault="001C2880" w:rsidP="001C2880">
      <w:pPr>
        <w:widowControl w:val="0"/>
        <w:numPr>
          <w:ilvl w:val="0"/>
          <w:numId w:val="68"/>
        </w:numPr>
        <w:spacing w:after="0" w:line="240" w:lineRule="auto"/>
        <w:jc w:val="both"/>
        <w:rPr>
          <w:rFonts w:ascii="Verdana" w:eastAsia="Verdana" w:hAnsi="Verdana" w:cs="Verdana"/>
        </w:rPr>
      </w:pPr>
      <w:r>
        <w:rPr>
          <w:rFonts w:ascii="Verdana" w:eastAsia="Verdana" w:hAnsi="Verdana" w:cs="Verdana"/>
        </w:rPr>
        <w:t>La estructura conserve la capacidad de soportar una carga máxima de hasta mil quinientos kilogramos (1500 kg) por estante, distribuida uniformemente en los niveles de almacenamiento, sin presentar deformaciones permanentes o fallas estructurales.</w:t>
      </w:r>
    </w:p>
    <w:p w14:paraId="186BD42D" w14:textId="77777777" w:rsidR="001C2880" w:rsidRDefault="001C2880" w:rsidP="001C2880">
      <w:pPr>
        <w:jc w:val="both"/>
        <w:rPr>
          <w:rFonts w:ascii="Verdana" w:eastAsia="Verdana" w:hAnsi="Verdana" w:cs="Verdana"/>
        </w:rPr>
      </w:pPr>
    </w:p>
    <w:p w14:paraId="7BB78F98" w14:textId="77777777" w:rsidR="001C2880" w:rsidRDefault="001C2880" w:rsidP="001C2880">
      <w:pPr>
        <w:jc w:val="both"/>
        <w:rPr>
          <w:rFonts w:ascii="Verdana" w:eastAsia="Verdana" w:hAnsi="Verdana" w:cs="Verdana"/>
        </w:rPr>
      </w:pPr>
      <w:r>
        <w:rPr>
          <w:rFonts w:ascii="Verdana" w:eastAsia="Verdana" w:hAnsi="Verdana" w:cs="Verdana"/>
        </w:rPr>
        <w:t xml:space="preserve">En caso de presentarse defectos de fabricación, fallas estructurales, corrosión prematura o deterioro del sistema de protección superficial, el contratista deberá realizar la reparación o reposición de los elementos afectados, incluyendo materiales, mano de obra, transporte y </w:t>
      </w:r>
      <w:r>
        <w:rPr>
          <w:rFonts w:ascii="Verdana" w:eastAsia="Verdana" w:hAnsi="Verdana" w:cs="Verdana"/>
          <w:b/>
          <w:bCs/>
        </w:rPr>
        <w:t xml:space="preserve">demás </w:t>
      </w:r>
      <w:r>
        <w:rPr>
          <w:rFonts w:ascii="Verdana" w:eastAsia="Verdana" w:hAnsi="Verdana" w:cs="Verdana"/>
        </w:rPr>
        <w:t>costos asociados, sin generar costos adicionales para la entidad.</w:t>
      </w:r>
    </w:p>
    <w:p w14:paraId="4C0CC4D6" w14:textId="77777777" w:rsidR="001C2880" w:rsidRDefault="001C2880" w:rsidP="001C2880">
      <w:pPr>
        <w:jc w:val="both"/>
        <w:rPr>
          <w:rFonts w:ascii="Verdana" w:eastAsia="Verdana" w:hAnsi="Verdana" w:cs="Verdana"/>
        </w:rPr>
      </w:pPr>
    </w:p>
    <w:p w14:paraId="20E820EF" w14:textId="77777777" w:rsidR="001C2880" w:rsidRDefault="001C2880" w:rsidP="001C2880">
      <w:pPr>
        <w:jc w:val="both"/>
        <w:rPr>
          <w:rFonts w:ascii="Verdana" w:eastAsia="Verdana" w:hAnsi="Verdana" w:cs="Verdana"/>
        </w:rPr>
      </w:pPr>
      <w:r>
        <w:rPr>
          <w:rFonts w:ascii="Verdana" w:eastAsia="Verdana" w:hAnsi="Verdana" w:cs="Verdana"/>
          <w:b/>
          <w:bCs/>
        </w:rPr>
        <w:t>8. Observaciones</w:t>
      </w:r>
    </w:p>
    <w:p w14:paraId="0444267A" w14:textId="77777777" w:rsidR="001C2880" w:rsidRDefault="001C2880" w:rsidP="001C2880">
      <w:pPr>
        <w:jc w:val="both"/>
        <w:rPr>
          <w:rFonts w:ascii="Verdana" w:eastAsia="Verdana" w:hAnsi="Verdana" w:cs="Verdana"/>
        </w:rPr>
      </w:pPr>
    </w:p>
    <w:p w14:paraId="4584CBE5" w14:textId="77777777" w:rsidR="001C2880" w:rsidRDefault="001C2880" w:rsidP="001C2880">
      <w:pPr>
        <w:numPr>
          <w:ilvl w:val="0"/>
          <w:numId w:val="81"/>
        </w:numPr>
        <w:spacing w:before="60" w:after="60" w:line="264" w:lineRule="auto"/>
        <w:ind w:left="425" w:hanging="357"/>
        <w:jc w:val="both"/>
      </w:pPr>
      <w:r>
        <w:rPr>
          <w:rFonts w:ascii="Verdana" w:eastAsia="Verdana" w:hAnsi="Verdana" w:cs="Verdana"/>
        </w:rPr>
        <w:t xml:space="preserve">Control de ingreso de herramientas y equipos: Durante el proceso de montaje de las estructuras metálicas en la </w:t>
      </w:r>
      <w:proofErr w:type="spellStart"/>
      <w:r>
        <w:rPr>
          <w:rFonts w:ascii="Verdana" w:eastAsia="Verdana" w:hAnsi="Verdana" w:cs="Verdana"/>
        </w:rPr>
        <w:t>Litoteca</w:t>
      </w:r>
      <w:proofErr w:type="spellEnd"/>
      <w:r>
        <w:rPr>
          <w:rFonts w:ascii="Verdana" w:eastAsia="Verdana" w:hAnsi="Verdana" w:cs="Verdana"/>
        </w:rPr>
        <w:t xml:space="preserve"> Nacional, el contratista deberá presentar previamente a la supervisión del contrato o al personal </w:t>
      </w:r>
      <w:r>
        <w:rPr>
          <w:rFonts w:ascii="Verdana" w:eastAsia="Verdana" w:hAnsi="Verdana" w:cs="Verdana"/>
        </w:rPr>
        <w:lastRenderedPageBreak/>
        <w:t>designado por la Entidad un listado detallado de las herramientas, equipos e instrumentos que ingresarán a las instalaciones para el montaje y armado respectivo. Dicho listado deberá permitir el control de ingreso y salida de los elementos, garantizando la trazabilidad y seguridad de los bienes utilizados durante el montaje de las estructuras metálicas objeto del contrato.</w:t>
      </w:r>
    </w:p>
    <w:p w14:paraId="128EE52A" w14:textId="77777777" w:rsidR="001C2880" w:rsidRDefault="001C2880" w:rsidP="001C2880">
      <w:pPr>
        <w:ind w:left="425"/>
        <w:rPr>
          <w:rFonts w:ascii="Verdana" w:eastAsia="Verdana" w:hAnsi="Verdana" w:cs="Verdana"/>
        </w:rPr>
      </w:pPr>
    </w:p>
    <w:p w14:paraId="0EFA2EFD" w14:textId="77777777" w:rsidR="001C2880" w:rsidRDefault="001C2880" w:rsidP="001C2880">
      <w:pPr>
        <w:numPr>
          <w:ilvl w:val="0"/>
          <w:numId w:val="81"/>
        </w:numPr>
        <w:spacing w:before="60" w:after="0" w:line="264" w:lineRule="auto"/>
        <w:ind w:left="502"/>
        <w:jc w:val="both"/>
      </w:pPr>
      <w:r>
        <w:rPr>
          <w:rFonts w:ascii="Verdana" w:eastAsia="Verdana" w:hAnsi="Verdana" w:cs="Verdana"/>
        </w:rPr>
        <w:t xml:space="preserve">Manejo y disposición final de residuos: El contratista será responsable del manejo, recolección, transporte y disposición final adecuada de los residuos sólidos y líquidos que se generen en el montaje de las estructuras metálicas en la </w:t>
      </w:r>
      <w:proofErr w:type="spellStart"/>
      <w:r>
        <w:rPr>
          <w:rFonts w:ascii="Verdana" w:eastAsia="Verdana" w:hAnsi="Verdana" w:cs="Verdana"/>
        </w:rPr>
        <w:t>Litoteca</w:t>
      </w:r>
      <w:proofErr w:type="spellEnd"/>
      <w:r>
        <w:rPr>
          <w:rFonts w:ascii="Verdana" w:eastAsia="Verdana" w:hAnsi="Verdana" w:cs="Verdana"/>
        </w:rPr>
        <w:t xml:space="preserve"> Nacional</w:t>
      </w:r>
    </w:p>
    <w:p w14:paraId="2EE95243" w14:textId="77777777" w:rsidR="001C2880" w:rsidRDefault="001C2880" w:rsidP="001C2880">
      <w:pPr>
        <w:ind w:left="720"/>
        <w:rPr>
          <w:rFonts w:ascii="Verdana" w:eastAsia="Verdana" w:hAnsi="Verdana" w:cs="Verdana"/>
        </w:rPr>
      </w:pPr>
    </w:p>
    <w:p w14:paraId="4805B094" w14:textId="77777777" w:rsidR="001C2880" w:rsidRDefault="001C2880" w:rsidP="001C2880">
      <w:pPr>
        <w:numPr>
          <w:ilvl w:val="0"/>
          <w:numId w:val="81"/>
        </w:numPr>
        <w:spacing w:after="60" w:line="264" w:lineRule="auto"/>
        <w:ind w:left="502"/>
        <w:jc w:val="both"/>
      </w:pPr>
      <w:r>
        <w:rPr>
          <w:rFonts w:ascii="Verdana" w:eastAsia="Verdana" w:hAnsi="Verdana" w:cs="Verdana"/>
        </w:rPr>
        <w:t xml:space="preserve">El contratista deberá cumplir con las normas de seguridad y salud en el trabajo establecidas por el Servicio Geológico Colombiano para el ingreso a la </w:t>
      </w:r>
      <w:proofErr w:type="spellStart"/>
      <w:r>
        <w:rPr>
          <w:rFonts w:ascii="Verdana" w:eastAsia="Verdana" w:hAnsi="Verdana" w:cs="Verdana"/>
        </w:rPr>
        <w:t>Litoteca</w:t>
      </w:r>
      <w:proofErr w:type="spellEnd"/>
      <w:r>
        <w:rPr>
          <w:rFonts w:ascii="Verdana" w:eastAsia="Verdana" w:hAnsi="Verdana" w:cs="Verdana"/>
        </w:rPr>
        <w:t xml:space="preserve"> Nacional “Tierra de Paz”, comunicadas en la visita técnica realizada durante el proceso de selección pública.</w:t>
      </w:r>
    </w:p>
    <w:p w14:paraId="1D53E83F" w14:textId="77777777" w:rsidR="001C2880" w:rsidRDefault="001C2880" w:rsidP="001C2880">
      <w:pPr>
        <w:spacing w:after="60" w:line="264" w:lineRule="auto"/>
        <w:jc w:val="both"/>
        <w:rPr>
          <w:rFonts w:ascii="Verdana" w:eastAsia="Verdana" w:hAnsi="Verdana" w:cs="Verdana"/>
          <w:b/>
          <w:bCs/>
        </w:rPr>
      </w:pPr>
    </w:p>
    <w:p w14:paraId="3701817E" w14:textId="77777777" w:rsidR="001C2880" w:rsidRDefault="001C2880" w:rsidP="001C2880">
      <w:pPr>
        <w:spacing w:after="60" w:line="264" w:lineRule="auto"/>
        <w:jc w:val="both"/>
        <w:rPr>
          <w:rFonts w:ascii="Verdana" w:eastAsia="Verdana" w:hAnsi="Verdana" w:cs="Verdana"/>
          <w:b/>
          <w:bCs/>
        </w:rPr>
      </w:pPr>
      <w:r>
        <w:rPr>
          <w:rFonts w:ascii="Verdana" w:eastAsia="Verdana" w:hAnsi="Verdana" w:cs="Verdana"/>
          <w:b/>
          <w:bCs/>
        </w:rPr>
        <w:t>9. Lugar de Ejecución</w:t>
      </w:r>
    </w:p>
    <w:p w14:paraId="4FD198FD" w14:textId="77777777" w:rsidR="001C2880" w:rsidRDefault="001C2880" w:rsidP="001C2880">
      <w:pPr>
        <w:spacing w:before="120" w:after="120" w:line="264" w:lineRule="auto"/>
        <w:jc w:val="both"/>
        <w:rPr>
          <w:rFonts w:ascii="Verdana" w:eastAsia="Verdana" w:hAnsi="Verdana" w:cs="Verdana"/>
        </w:rPr>
      </w:pPr>
      <w:r>
        <w:rPr>
          <w:rFonts w:ascii="Verdana" w:eastAsia="Verdana" w:hAnsi="Verdana" w:cs="Verdana"/>
        </w:rPr>
        <w:t xml:space="preserve">Instalaciones de la </w:t>
      </w:r>
      <w:proofErr w:type="spellStart"/>
      <w:r>
        <w:rPr>
          <w:rFonts w:ascii="Verdana" w:eastAsia="Verdana" w:hAnsi="Verdana" w:cs="Verdana"/>
        </w:rPr>
        <w:t>Litoteca</w:t>
      </w:r>
      <w:proofErr w:type="spellEnd"/>
      <w:r>
        <w:rPr>
          <w:rFonts w:ascii="Verdana" w:eastAsia="Verdana" w:hAnsi="Verdana" w:cs="Verdana"/>
        </w:rPr>
        <w:t xml:space="preserve"> Nacional “Tierra de Paz” ubicada en el Kilómetro 2, Vía El Refugio, Calle 8 Norte No. 3W-60, municipio de Piedecuesta-Santander.</w:t>
      </w:r>
    </w:p>
    <w:p w14:paraId="36E6F010" w14:textId="77777777" w:rsidR="001C2880" w:rsidRDefault="001C2880" w:rsidP="001C2880">
      <w:pPr>
        <w:spacing w:before="120" w:after="120" w:line="264" w:lineRule="auto"/>
        <w:jc w:val="both"/>
        <w:rPr>
          <w:rFonts w:ascii="Verdana" w:eastAsia="Verdana" w:hAnsi="Verdana" w:cs="Verdana"/>
        </w:rPr>
      </w:pPr>
    </w:p>
    <w:p w14:paraId="54945A99" w14:textId="77777777" w:rsidR="001C2880" w:rsidRDefault="001C2880" w:rsidP="001C2880">
      <w:pPr>
        <w:rPr>
          <w:rFonts w:ascii="Verdana" w:eastAsia="Verdana" w:hAnsi="Verdana" w:cs="Verdana"/>
          <w:b/>
          <w:bCs/>
        </w:rPr>
      </w:pPr>
      <w:r>
        <w:rPr>
          <w:rFonts w:ascii="Verdana" w:eastAsia="Verdana" w:hAnsi="Verdana" w:cs="Verdana"/>
          <w:b/>
          <w:bCs/>
        </w:rPr>
        <w:t>LOTE 3:</w:t>
      </w:r>
    </w:p>
    <w:p w14:paraId="5A646FAE" w14:textId="77777777" w:rsidR="001C2880" w:rsidRDefault="001C2880" w:rsidP="001C2880">
      <w:pPr>
        <w:spacing w:after="0"/>
        <w:jc w:val="both"/>
        <w:rPr>
          <w:rFonts w:ascii="Verdana" w:eastAsia="Verdana" w:hAnsi="Verdana" w:cs="Verdana"/>
          <w:b/>
          <w:bCs/>
        </w:rPr>
      </w:pPr>
      <w:r>
        <w:rPr>
          <w:rFonts w:ascii="Verdana" w:eastAsia="Verdana" w:hAnsi="Verdana" w:cs="Verdana"/>
          <w:b/>
          <w:bCs/>
        </w:rPr>
        <w:t>Especificaciones técnicas del mobiliario</w:t>
      </w:r>
    </w:p>
    <w:p w14:paraId="5A1D46B8" w14:textId="77777777" w:rsidR="001C2880" w:rsidRDefault="001C2880" w:rsidP="001C2880">
      <w:pPr>
        <w:spacing w:after="0"/>
        <w:jc w:val="both"/>
        <w:rPr>
          <w:rFonts w:ascii="Verdana" w:eastAsia="Verdana" w:hAnsi="Verdana" w:cs="Verdana"/>
        </w:rPr>
      </w:pPr>
    </w:p>
    <w:p w14:paraId="302ED8E3" w14:textId="77777777" w:rsidR="001C2880" w:rsidRDefault="001C2880" w:rsidP="001C2880">
      <w:pPr>
        <w:spacing w:after="0"/>
        <w:jc w:val="both"/>
        <w:rPr>
          <w:rFonts w:ascii="Verdana" w:eastAsia="Verdana" w:hAnsi="Verdana" w:cs="Verdana"/>
        </w:rPr>
      </w:pPr>
      <w:r>
        <w:rPr>
          <w:rFonts w:ascii="Verdana" w:eastAsia="Verdana" w:hAnsi="Verdana" w:cs="Verdana"/>
        </w:rPr>
        <w:t>Las características técnicas del mobiliario requerido, incluyendo dimensiones, cantidades, configuraciones, materiales, acabados, sistemas de almacenamiento, sistemas de soporte, condiciones de nivelación, componentes funcionales y demás requisitos constructivos o de desempeño, se establecen en la tabla de especificaciones técnicas que se presenta a continuación.</w:t>
      </w:r>
    </w:p>
    <w:p w14:paraId="1043405A" w14:textId="77777777" w:rsidR="001C2880" w:rsidRDefault="001C2880" w:rsidP="001C2880">
      <w:pPr>
        <w:spacing w:after="0"/>
        <w:jc w:val="both"/>
        <w:rPr>
          <w:rFonts w:ascii="Verdana" w:eastAsia="Verdana" w:hAnsi="Verdana" w:cs="Verdana"/>
        </w:rPr>
      </w:pPr>
    </w:p>
    <w:p w14:paraId="7F0885E6" w14:textId="77777777" w:rsidR="001C2880" w:rsidRDefault="001C2880" w:rsidP="001C2880">
      <w:pPr>
        <w:spacing w:after="0"/>
        <w:jc w:val="both"/>
        <w:rPr>
          <w:rFonts w:ascii="Verdana" w:eastAsia="Verdana" w:hAnsi="Verdana" w:cs="Verdana"/>
        </w:rPr>
      </w:pPr>
      <w:r>
        <w:rPr>
          <w:rFonts w:ascii="Verdana" w:eastAsia="Verdana" w:hAnsi="Verdana" w:cs="Verdana"/>
        </w:rPr>
        <w:t>Las especificaciones contenidas en dicha tabla corresponden a los requisitos técnicos mínimos que deberán cumplir los bienes a suministrar e instalar en el marco del presente proceso de contratación, sin perjuicio de las verificaciones, ajustes en sitio y condiciones de aceptación que sean aplicables conforme a la naturaleza de cada bien.</w:t>
      </w:r>
    </w:p>
    <w:p w14:paraId="0505B428" w14:textId="77777777" w:rsidR="001C2880" w:rsidRDefault="001C2880" w:rsidP="001C2880">
      <w:pPr>
        <w:spacing w:after="0"/>
        <w:jc w:val="both"/>
        <w:rPr>
          <w:rFonts w:ascii="Verdana" w:eastAsia="Verdana" w:hAnsi="Verdana" w:cs="Verdana"/>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2636"/>
        <w:gridCol w:w="3962"/>
        <w:gridCol w:w="1414"/>
      </w:tblGrid>
      <w:tr w:rsidR="001C2880" w14:paraId="33276956" w14:textId="77777777" w:rsidTr="00DF0E7C">
        <w:tc>
          <w:tcPr>
            <w:tcW w:w="816" w:type="dxa"/>
            <w:vAlign w:val="center"/>
          </w:tcPr>
          <w:p w14:paraId="46DD0FB7" w14:textId="77777777" w:rsidR="001C2880" w:rsidRDefault="001C2880" w:rsidP="00DF0E7C">
            <w:pPr>
              <w:spacing w:after="0"/>
              <w:jc w:val="center"/>
              <w:rPr>
                <w:rFonts w:ascii="Verdana" w:eastAsia="Verdana" w:hAnsi="Verdana" w:cs="Verdana"/>
                <w:b/>
                <w:bCs/>
              </w:rPr>
            </w:pPr>
            <w:r>
              <w:rPr>
                <w:rFonts w:ascii="Verdana" w:eastAsia="Verdana" w:hAnsi="Verdana" w:cs="Verdana"/>
                <w:b/>
                <w:bCs/>
              </w:rPr>
              <w:t>Ítem</w:t>
            </w:r>
          </w:p>
        </w:tc>
        <w:tc>
          <w:tcPr>
            <w:tcW w:w="2636" w:type="dxa"/>
            <w:vAlign w:val="center"/>
          </w:tcPr>
          <w:p w14:paraId="29B0A743" w14:textId="77777777" w:rsidR="001C2880" w:rsidRDefault="001C2880" w:rsidP="00DF0E7C">
            <w:pPr>
              <w:spacing w:after="0"/>
              <w:jc w:val="center"/>
              <w:rPr>
                <w:rFonts w:ascii="Verdana" w:eastAsia="Verdana" w:hAnsi="Verdana" w:cs="Verdana"/>
                <w:b/>
                <w:bCs/>
              </w:rPr>
            </w:pPr>
            <w:r>
              <w:rPr>
                <w:rFonts w:ascii="Verdana" w:eastAsia="Verdana" w:hAnsi="Verdana" w:cs="Verdana"/>
                <w:b/>
                <w:bCs/>
              </w:rPr>
              <w:t>Dispositivo</w:t>
            </w:r>
          </w:p>
        </w:tc>
        <w:tc>
          <w:tcPr>
            <w:tcW w:w="3962" w:type="dxa"/>
            <w:vAlign w:val="center"/>
          </w:tcPr>
          <w:p w14:paraId="790D8FA0" w14:textId="77777777" w:rsidR="001C2880" w:rsidRDefault="001C2880" w:rsidP="00DF0E7C">
            <w:pPr>
              <w:spacing w:after="0"/>
              <w:jc w:val="center"/>
              <w:rPr>
                <w:rFonts w:ascii="Verdana" w:eastAsia="Verdana" w:hAnsi="Verdana" w:cs="Verdana"/>
                <w:b/>
                <w:bCs/>
              </w:rPr>
            </w:pPr>
            <w:r>
              <w:rPr>
                <w:rFonts w:ascii="Verdana" w:eastAsia="Verdana" w:hAnsi="Verdana" w:cs="Verdana"/>
                <w:b/>
                <w:bCs/>
              </w:rPr>
              <w:t>Especificaciones Técnicas</w:t>
            </w:r>
          </w:p>
        </w:tc>
        <w:tc>
          <w:tcPr>
            <w:tcW w:w="1414" w:type="dxa"/>
            <w:vAlign w:val="center"/>
          </w:tcPr>
          <w:p w14:paraId="184BE89C" w14:textId="77777777" w:rsidR="001C2880" w:rsidRDefault="001C2880" w:rsidP="00DF0E7C">
            <w:pPr>
              <w:spacing w:after="0"/>
              <w:jc w:val="center"/>
              <w:rPr>
                <w:rFonts w:ascii="Verdana" w:eastAsia="Verdana" w:hAnsi="Verdana" w:cs="Verdana"/>
                <w:b/>
                <w:bCs/>
              </w:rPr>
            </w:pPr>
            <w:r>
              <w:rPr>
                <w:rFonts w:ascii="Verdana" w:eastAsia="Verdana" w:hAnsi="Verdana" w:cs="Verdana"/>
                <w:b/>
                <w:bCs/>
              </w:rPr>
              <w:t>Cantidad requerida</w:t>
            </w:r>
          </w:p>
        </w:tc>
      </w:tr>
      <w:tr w:rsidR="001C2880" w14:paraId="329FC4BE" w14:textId="77777777" w:rsidTr="00DF0E7C">
        <w:trPr>
          <w:trHeight w:val="566"/>
        </w:trPr>
        <w:tc>
          <w:tcPr>
            <w:tcW w:w="816" w:type="dxa"/>
            <w:vAlign w:val="center"/>
          </w:tcPr>
          <w:p w14:paraId="0A00D8B8" w14:textId="77777777" w:rsidR="001C2880" w:rsidRDefault="001C2880" w:rsidP="00DF0E7C">
            <w:pPr>
              <w:spacing w:after="0"/>
              <w:jc w:val="center"/>
              <w:rPr>
                <w:rFonts w:ascii="Verdana" w:eastAsia="Verdana" w:hAnsi="Verdana" w:cs="Verdana"/>
              </w:rPr>
            </w:pPr>
            <w:r>
              <w:rPr>
                <w:rFonts w:ascii="Verdana" w:eastAsia="Verdana" w:hAnsi="Verdana" w:cs="Verdana"/>
              </w:rPr>
              <w:t>1</w:t>
            </w:r>
          </w:p>
        </w:tc>
        <w:tc>
          <w:tcPr>
            <w:tcW w:w="2636" w:type="dxa"/>
            <w:vAlign w:val="center"/>
          </w:tcPr>
          <w:p w14:paraId="5D86C177" w14:textId="77777777" w:rsidR="001C2880" w:rsidRDefault="001C2880" w:rsidP="00DF0E7C">
            <w:pPr>
              <w:spacing w:after="0"/>
              <w:rPr>
                <w:rFonts w:ascii="Verdana" w:eastAsia="Verdana" w:hAnsi="Verdana" w:cs="Verdana"/>
              </w:rPr>
            </w:pPr>
            <w:r>
              <w:rPr>
                <w:rFonts w:ascii="Verdana" w:eastAsia="Verdana" w:hAnsi="Verdana" w:cs="Verdana"/>
              </w:rPr>
              <w:t xml:space="preserve">Mesa de laboratorio </w:t>
            </w:r>
            <w:proofErr w:type="spellStart"/>
            <w:r>
              <w:rPr>
                <w:rFonts w:ascii="Verdana" w:eastAsia="Verdana" w:hAnsi="Verdana" w:cs="Verdana"/>
              </w:rPr>
              <w:t>antivibratoria</w:t>
            </w:r>
            <w:proofErr w:type="spellEnd"/>
          </w:p>
        </w:tc>
        <w:tc>
          <w:tcPr>
            <w:tcW w:w="3962" w:type="dxa"/>
            <w:vAlign w:val="center"/>
          </w:tcPr>
          <w:p w14:paraId="15B8DC08"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Mesa de laboratorio </w:t>
            </w:r>
            <w:proofErr w:type="spellStart"/>
            <w:r>
              <w:rPr>
                <w:rFonts w:ascii="Verdana" w:eastAsia="Verdana" w:hAnsi="Verdana" w:cs="Verdana"/>
              </w:rPr>
              <w:t>antivibratoria</w:t>
            </w:r>
            <w:proofErr w:type="spellEnd"/>
            <w:r>
              <w:rPr>
                <w:rFonts w:ascii="Verdana" w:eastAsia="Verdana" w:hAnsi="Verdana" w:cs="Verdana"/>
              </w:rPr>
              <w:t xml:space="preserve"> con estructura liviana de aluminio tubular, con dos (2) bloques de mármol en </w:t>
            </w:r>
            <w:r>
              <w:rPr>
                <w:rFonts w:ascii="Verdana" w:eastAsia="Verdana" w:hAnsi="Verdana" w:cs="Verdana"/>
              </w:rPr>
              <w:lastRenderedPageBreak/>
              <w:t xml:space="preserve">cada extremo de la mesa, como sección </w:t>
            </w:r>
            <w:proofErr w:type="spellStart"/>
            <w:r>
              <w:rPr>
                <w:rFonts w:ascii="Verdana" w:eastAsia="Verdana" w:hAnsi="Verdana" w:cs="Verdana"/>
              </w:rPr>
              <w:t>antivibratoria</w:t>
            </w:r>
            <w:proofErr w:type="spellEnd"/>
            <w:r>
              <w:rPr>
                <w:rFonts w:ascii="Verdana" w:eastAsia="Verdana" w:hAnsi="Verdana" w:cs="Verdana"/>
              </w:rPr>
              <w:t xml:space="preserve"> empotrada en la estructura metálica de alta </w:t>
            </w:r>
            <w:proofErr w:type="spellStart"/>
            <w:r>
              <w:rPr>
                <w:rFonts w:ascii="Verdana" w:eastAsia="Verdana" w:hAnsi="Verdana" w:cs="Verdana"/>
              </w:rPr>
              <w:t>inercialidad</w:t>
            </w:r>
            <w:proofErr w:type="spellEnd"/>
            <w:r>
              <w:rPr>
                <w:rFonts w:ascii="Verdana" w:eastAsia="Verdana" w:hAnsi="Verdana" w:cs="Verdana"/>
              </w:rPr>
              <w:t xml:space="preserve">, provista de un sistema de nivelación que amortigüe las oscilaciones transversales y longitudinales para resistir, disminuir y/o reducir la interferencia. Equipada de soportes de nivelación con regulación de altura (50 mm de espesor). </w:t>
            </w:r>
          </w:p>
          <w:p w14:paraId="6FDDE4A9"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Dimensiones: 1,60 m (ancho) x 0,80 m (fondo) x 0,90 m (alto). </w:t>
            </w:r>
          </w:p>
          <w:p w14:paraId="2E9A2BB8"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Peso del equipo a sostener: 60 kg aproximadamente.</w:t>
            </w:r>
          </w:p>
          <w:p w14:paraId="6B8C0323" w14:textId="77777777" w:rsidR="001C2880" w:rsidRDefault="001C2880" w:rsidP="001C2880">
            <w:pPr>
              <w:numPr>
                <w:ilvl w:val="0"/>
                <w:numId w:val="78"/>
              </w:numPr>
              <w:spacing w:after="0" w:line="240" w:lineRule="auto"/>
              <w:ind w:left="322" w:hanging="322"/>
              <w:jc w:val="both"/>
            </w:pPr>
            <w:r>
              <w:rPr>
                <w:rFonts w:ascii="Verdana" w:eastAsia="Verdana" w:hAnsi="Verdana" w:cs="Verdana"/>
              </w:rPr>
              <w:t>1 año de garantía</w:t>
            </w:r>
          </w:p>
        </w:tc>
        <w:tc>
          <w:tcPr>
            <w:tcW w:w="1414" w:type="dxa"/>
          </w:tcPr>
          <w:p w14:paraId="756158FC" w14:textId="77777777" w:rsidR="001C2880" w:rsidRDefault="001C2880" w:rsidP="00DF0E7C">
            <w:pPr>
              <w:spacing w:after="0"/>
              <w:jc w:val="center"/>
              <w:rPr>
                <w:rFonts w:ascii="Verdana" w:eastAsia="Verdana" w:hAnsi="Verdana" w:cs="Verdana"/>
              </w:rPr>
            </w:pPr>
            <w:r>
              <w:rPr>
                <w:rFonts w:ascii="Verdana" w:eastAsia="Verdana" w:hAnsi="Verdana" w:cs="Verdana"/>
              </w:rPr>
              <w:lastRenderedPageBreak/>
              <w:t>3</w:t>
            </w:r>
          </w:p>
        </w:tc>
      </w:tr>
      <w:tr w:rsidR="001C2880" w14:paraId="47453CE9" w14:textId="77777777" w:rsidTr="00DF0E7C">
        <w:trPr>
          <w:trHeight w:val="2403"/>
        </w:trPr>
        <w:tc>
          <w:tcPr>
            <w:tcW w:w="816" w:type="dxa"/>
            <w:vAlign w:val="center"/>
          </w:tcPr>
          <w:p w14:paraId="364B76FB" w14:textId="77777777" w:rsidR="001C2880" w:rsidRDefault="001C2880" w:rsidP="00DF0E7C">
            <w:pPr>
              <w:spacing w:after="0"/>
              <w:jc w:val="center"/>
              <w:rPr>
                <w:rFonts w:ascii="Verdana" w:eastAsia="Verdana" w:hAnsi="Verdana" w:cs="Verdana"/>
              </w:rPr>
            </w:pPr>
            <w:r>
              <w:rPr>
                <w:rFonts w:ascii="Verdana" w:eastAsia="Verdana" w:hAnsi="Verdana" w:cs="Verdana"/>
              </w:rPr>
              <w:t>2</w:t>
            </w:r>
          </w:p>
        </w:tc>
        <w:tc>
          <w:tcPr>
            <w:tcW w:w="2636" w:type="dxa"/>
            <w:vAlign w:val="center"/>
          </w:tcPr>
          <w:p w14:paraId="08203961" w14:textId="77777777" w:rsidR="001C2880" w:rsidRDefault="001C2880" w:rsidP="00DF0E7C">
            <w:pPr>
              <w:spacing w:after="0"/>
              <w:rPr>
                <w:rFonts w:ascii="Verdana" w:eastAsia="Verdana" w:hAnsi="Verdana" w:cs="Verdana"/>
                <w:highlight w:val="yellow"/>
              </w:rPr>
            </w:pPr>
          </w:p>
          <w:p w14:paraId="5745E892" w14:textId="77777777" w:rsidR="001C2880" w:rsidRDefault="001C2880" w:rsidP="00DF0E7C">
            <w:pPr>
              <w:spacing w:after="0"/>
              <w:rPr>
                <w:rFonts w:ascii="Verdana" w:eastAsia="Verdana" w:hAnsi="Verdana" w:cs="Verdana"/>
                <w:highlight w:val="yellow"/>
              </w:rPr>
            </w:pPr>
            <w:r>
              <w:rPr>
                <w:rFonts w:ascii="Verdana" w:eastAsia="Verdana" w:hAnsi="Verdana" w:cs="Verdana"/>
                <w:highlight w:val="white"/>
              </w:rPr>
              <w:t xml:space="preserve">Gabinete para laboratorio </w:t>
            </w:r>
            <w:r>
              <w:rPr>
                <w:rFonts w:ascii="Verdana" w:eastAsia="Verdana" w:hAnsi="Verdana" w:cs="Verdana"/>
                <w:highlight w:val="yellow"/>
              </w:rPr>
              <w:t xml:space="preserve">(Dirección de Recursos Minerales) </w:t>
            </w:r>
          </w:p>
        </w:tc>
        <w:tc>
          <w:tcPr>
            <w:tcW w:w="3962" w:type="dxa"/>
            <w:vAlign w:val="center"/>
          </w:tcPr>
          <w:p w14:paraId="2FF81AEE" w14:textId="77777777" w:rsidR="001C2880" w:rsidRDefault="001C2880" w:rsidP="001C2880">
            <w:pPr>
              <w:numPr>
                <w:ilvl w:val="0"/>
                <w:numId w:val="78"/>
              </w:numPr>
              <w:pBdr>
                <w:top w:val="nil"/>
                <w:left w:val="nil"/>
                <w:bottom w:val="nil"/>
                <w:right w:val="nil"/>
                <w:between w:val="nil"/>
              </w:pBdr>
              <w:spacing w:after="0" w:line="240" w:lineRule="auto"/>
              <w:ind w:left="322" w:hanging="322"/>
              <w:jc w:val="both"/>
              <w:rPr>
                <w:highlight w:val="yellow"/>
              </w:rPr>
            </w:pPr>
            <w:r>
              <w:rPr>
                <w:rFonts w:ascii="Arial" w:eastAsia="Arial" w:hAnsi="Arial" w:cs="Arial"/>
                <w:b/>
                <w:bCs/>
                <w:color w:val="222222"/>
                <w:highlight w:val="yellow"/>
              </w:rPr>
              <w:t>Gabinete en acero inoxidable referencia 304, calibre 18, con certificado de fábrica</w:t>
            </w:r>
            <w:r>
              <w:rPr>
                <w:rFonts w:ascii="Arial" w:eastAsia="Arial" w:hAnsi="Arial" w:cs="Arial"/>
                <w:color w:val="222222"/>
                <w:highlight w:val="yellow"/>
              </w:rPr>
              <w:t xml:space="preserve">, resistente a la corrosión y a reactivos químicos en todas sus partes. El gabinete debe estar provisto de seis (6) entrepaños con </w:t>
            </w:r>
            <w:r>
              <w:rPr>
                <w:rFonts w:ascii="Arial" w:eastAsia="Arial" w:hAnsi="Arial" w:cs="Arial"/>
                <w:b/>
                <w:bCs/>
                <w:color w:val="222222"/>
                <w:highlight w:val="yellow"/>
              </w:rPr>
              <w:t>doble refuerzo estructural</w:t>
            </w:r>
            <w:r>
              <w:rPr>
                <w:rFonts w:ascii="Arial" w:eastAsia="Arial" w:hAnsi="Arial" w:cs="Arial"/>
                <w:color w:val="222222"/>
                <w:highlight w:val="yellow"/>
              </w:rPr>
              <w:t xml:space="preserve">, diseñados para soportar una capacidad de carga aproximada entre </w:t>
            </w:r>
            <w:r>
              <w:rPr>
                <w:rFonts w:ascii="Arial" w:eastAsia="Arial" w:hAnsi="Arial" w:cs="Arial"/>
                <w:b/>
                <w:bCs/>
                <w:color w:val="222222"/>
                <w:highlight w:val="yellow"/>
              </w:rPr>
              <w:t>80 y 100 kg</w:t>
            </w:r>
            <w:r>
              <w:rPr>
                <w:rFonts w:ascii="Arial" w:eastAsia="Arial" w:hAnsi="Arial" w:cs="Arial"/>
                <w:color w:val="222222"/>
                <w:highlight w:val="yellow"/>
              </w:rPr>
              <w:t xml:space="preserve">, garantizando estabilidad y seguridad en el almacenamiento de sustancias químicas, muestras y demás elementos de laboratorio. Así mismo, debe incluir manijas embebidas y bisagras en acero inoxidable. </w:t>
            </w:r>
          </w:p>
          <w:p w14:paraId="5C2DF9E5" w14:textId="77777777" w:rsidR="001C2880" w:rsidRDefault="001C2880" w:rsidP="001C2880">
            <w:pPr>
              <w:numPr>
                <w:ilvl w:val="0"/>
                <w:numId w:val="78"/>
              </w:numPr>
              <w:pBdr>
                <w:top w:val="nil"/>
                <w:left w:val="nil"/>
                <w:bottom w:val="nil"/>
                <w:right w:val="nil"/>
                <w:between w:val="nil"/>
              </w:pBdr>
              <w:spacing w:after="0" w:line="240" w:lineRule="auto"/>
              <w:ind w:left="322" w:hanging="322"/>
              <w:jc w:val="both"/>
              <w:rPr>
                <w:highlight w:val="yellow"/>
              </w:rPr>
            </w:pPr>
            <w:r>
              <w:rPr>
                <w:rFonts w:ascii="Arial" w:eastAsia="Arial" w:hAnsi="Arial" w:cs="Arial"/>
                <w:b/>
                <w:bCs/>
                <w:color w:val="222222"/>
                <w:highlight w:val="yellow"/>
              </w:rPr>
              <w:t xml:space="preserve">Dimensiones: </w:t>
            </w:r>
            <w:r>
              <w:rPr>
                <w:rFonts w:ascii="Arial" w:eastAsia="Arial" w:hAnsi="Arial" w:cs="Arial"/>
                <w:color w:val="222222"/>
                <w:highlight w:val="yellow"/>
              </w:rPr>
              <w:t xml:space="preserve">Ancho: 1,08 m, Fondo: 0,47 m, Alto: 2,00 m. </w:t>
            </w:r>
          </w:p>
          <w:p w14:paraId="6AD8B36F" w14:textId="77777777" w:rsidR="001C2880" w:rsidRDefault="001C2880" w:rsidP="001C2880">
            <w:pPr>
              <w:numPr>
                <w:ilvl w:val="0"/>
                <w:numId w:val="78"/>
              </w:numPr>
              <w:pBdr>
                <w:top w:val="nil"/>
                <w:left w:val="nil"/>
                <w:bottom w:val="nil"/>
                <w:right w:val="nil"/>
                <w:between w:val="nil"/>
              </w:pBdr>
              <w:spacing w:after="0" w:line="240" w:lineRule="auto"/>
              <w:ind w:left="322" w:hanging="322"/>
              <w:jc w:val="both"/>
              <w:rPr>
                <w:highlight w:val="yellow"/>
              </w:rPr>
            </w:pPr>
            <w:r>
              <w:rPr>
                <w:rFonts w:ascii="Arial" w:eastAsia="Arial" w:hAnsi="Arial" w:cs="Arial"/>
                <w:b/>
                <w:bCs/>
                <w:color w:val="222222"/>
                <w:highlight w:val="yellow"/>
              </w:rPr>
              <w:t>Garantía:</w:t>
            </w:r>
            <w:r>
              <w:rPr>
                <w:rFonts w:ascii="Arial" w:eastAsia="Arial" w:hAnsi="Arial" w:cs="Arial"/>
                <w:color w:val="222222"/>
                <w:highlight w:val="yellow"/>
              </w:rPr>
              <w:t xml:space="preserve"> 1 año.</w:t>
            </w:r>
            <w:r>
              <w:rPr>
                <w:rFonts w:ascii="Verdana" w:eastAsia="Verdana" w:hAnsi="Verdana" w:cs="Verdana"/>
                <w:highlight w:val="yellow"/>
              </w:rPr>
              <w:t xml:space="preserve"> </w:t>
            </w:r>
          </w:p>
        </w:tc>
        <w:tc>
          <w:tcPr>
            <w:tcW w:w="1414" w:type="dxa"/>
          </w:tcPr>
          <w:p w14:paraId="1668A316" w14:textId="77777777" w:rsidR="001C2880" w:rsidRDefault="001C2880" w:rsidP="00DF0E7C">
            <w:pPr>
              <w:spacing w:after="0"/>
              <w:jc w:val="center"/>
              <w:rPr>
                <w:rFonts w:ascii="Verdana" w:eastAsia="Verdana" w:hAnsi="Verdana" w:cs="Verdana"/>
              </w:rPr>
            </w:pPr>
            <w:r>
              <w:rPr>
                <w:rFonts w:ascii="Verdana" w:eastAsia="Verdana" w:hAnsi="Verdana" w:cs="Verdana"/>
              </w:rPr>
              <w:t>1</w:t>
            </w:r>
          </w:p>
        </w:tc>
      </w:tr>
      <w:tr w:rsidR="001C2880" w14:paraId="0EC295CF" w14:textId="77777777" w:rsidTr="00DF0E7C">
        <w:tc>
          <w:tcPr>
            <w:tcW w:w="816" w:type="dxa"/>
            <w:vAlign w:val="center"/>
          </w:tcPr>
          <w:p w14:paraId="463EA025" w14:textId="77777777" w:rsidR="001C2880" w:rsidRDefault="001C2880" w:rsidP="00DF0E7C">
            <w:pPr>
              <w:spacing w:after="0"/>
              <w:jc w:val="center"/>
              <w:rPr>
                <w:rFonts w:ascii="Verdana" w:eastAsia="Verdana" w:hAnsi="Verdana" w:cs="Verdana"/>
              </w:rPr>
            </w:pPr>
            <w:r>
              <w:rPr>
                <w:rFonts w:ascii="Verdana" w:eastAsia="Verdana" w:hAnsi="Verdana" w:cs="Verdana"/>
              </w:rPr>
              <w:t>3</w:t>
            </w:r>
          </w:p>
        </w:tc>
        <w:tc>
          <w:tcPr>
            <w:tcW w:w="2636" w:type="dxa"/>
            <w:vAlign w:val="center"/>
          </w:tcPr>
          <w:p w14:paraId="6B927BB0" w14:textId="77777777" w:rsidR="001C2880" w:rsidRDefault="001C2880" w:rsidP="00DF0E7C">
            <w:pPr>
              <w:spacing w:after="0"/>
              <w:rPr>
                <w:rFonts w:ascii="Verdana" w:eastAsia="Verdana" w:hAnsi="Verdana" w:cs="Verdana"/>
                <w:color w:val="000000"/>
              </w:rPr>
            </w:pPr>
            <w:r>
              <w:rPr>
                <w:rFonts w:ascii="Verdana" w:eastAsia="Verdana" w:hAnsi="Verdana" w:cs="Verdana"/>
              </w:rPr>
              <w:t xml:space="preserve">Módulo tipo </w:t>
            </w:r>
            <w:proofErr w:type="spellStart"/>
            <w:r>
              <w:rPr>
                <w:rFonts w:ascii="Verdana" w:eastAsia="Verdana" w:hAnsi="Verdana" w:cs="Verdana"/>
              </w:rPr>
              <w:t>gavetero</w:t>
            </w:r>
            <w:proofErr w:type="spellEnd"/>
            <w:r>
              <w:rPr>
                <w:rFonts w:ascii="Verdana" w:eastAsia="Verdana" w:hAnsi="Verdana" w:cs="Verdana"/>
              </w:rPr>
              <w:t xml:space="preserve"> doble</w:t>
            </w:r>
          </w:p>
          <w:p w14:paraId="6D9FFD61"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  </w:t>
            </w:r>
            <w:r>
              <w:rPr>
                <w:rFonts w:ascii="Verdana" w:eastAsia="Verdana" w:hAnsi="Verdana" w:cs="Verdana"/>
                <w:color w:val="000000"/>
                <w:u w:val="single"/>
              </w:rPr>
              <w:t>Ver figura No. 1.</w:t>
            </w:r>
          </w:p>
          <w:p w14:paraId="2DC86867" w14:textId="77777777" w:rsidR="001C2880" w:rsidRDefault="001C2880" w:rsidP="00DF0E7C">
            <w:pPr>
              <w:spacing w:after="0"/>
              <w:rPr>
                <w:rFonts w:ascii="Verdana" w:eastAsia="Verdana" w:hAnsi="Verdana" w:cs="Verdana"/>
              </w:rPr>
            </w:pPr>
          </w:p>
          <w:p w14:paraId="7C59FC20" w14:textId="77777777" w:rsidR="001C2880" w:rsidRDefault="001C2880" w:rsidP="00DF0E7C">
            <w:pPr>
              <w:spacing w:after="0"/>
              <w:rPr>
                <w:rFonts w:ascii="Verdana" w:eastAsia="Verdana" w:hAnsi="Verdana" w:cs="Verdana"/>
              </w:rPr>
            </w:pPr>
            <w:r>
              <w:rPr>
                <w:rFonts w:ascii="Verdana" w:eastAsia="Verdana" w:hAnsi="Verdana" w:cs="Verdana"/>
              </w:rPr>
              <w:t> </w:t>
            </w:r>
          </w:p>
          <w:p w14:paraId="232A471F" w14:textId="77777777" w:rsidR="001C2880" w:rsidRDefault="001C2880" w:rsidP="00DF0E7C">
            <w:pPr>
              <w:spacing w:after="0"/>
              <w:rPr>
                <w:rFonts w:ascii="Verdana" w:eastAsia="Verdana" w:hAnsi="Verdana" w:cs="Verdana"/>
              </w:rPr>
            </w:pPr>
            <w:r>
              <w:rPr>
                <w:rFonts w:ascii="Verdana" w:eastAsia="Verdana" w:hAnsi="Verdana" w:cs="Verdana"/>
              </w:rPr>
              <w:t> </w:t>
            </w:r>
          </w:p>
          <w:p w14:paraId="27F72E87" w14:textId="77777777" w:rsidR="001C2880" w:rsidRDefault="001C2880" w:rsidP="00DF0E7C">
            <w:pPr>
              <w:spacing w:after="0"/>
              <w:rPr>
                <w:rFonts w:ascii="Verdana" w:eastAsia="Verdana" w:hAnsi="Verdana" w:cs="Verdana"/>
              </w:rPr>
            </w:pPr>
            <w:r>
              <w:rPr>
                <w:rFonts w:ascii="Verdana" w:eastAsia="Verdana" w:hAnsi="Verdana" w:cs="Verdana"/>
              </w:rPr>
              <w:t> </w:t>
            </w:r>
          </w:p>
          <w:p w14:paraId="50C0C8B5" w14:textId="77777777" w:rsidR="001C2880" w:rsidRDefault="001C2880" w:rsidP="00DF0E7C">
            <w:pPr>
              <w:spacing w:after="0"/>
              <w:rPr>
                <w:rFonts w:ascii="Verdana" w:eastAsia="Verdana" w:hAnsi="Verdana" w:cs="Verdana"/>
              </w:rPr>
            </w:pPr>
            <w:r>
              <w:rPr>
                <w:rFonts w:ascii="Verdana" w:eastAsia="Verdana" w:hAnsi="Verdana" w:cs="Verdana"/>
              </w:rPr>
              <w:t> </w:t>
            </w:r>
          </w:p>
          <w:p w14:paraId="0EE0B587" w14:textId="77777777" w:rsidR="001C2880" w:rsidRDefault="001C2880" w:rsidP="00DF0E7C">
            <w:pPr>
              <w:spacing w:after="0"/>
              <w:rPr>
                <w:rFonts w:ascii="Verdana" w:eastAsia="Verdana" w:hAnsi="Verdana" w:cs="Verdana"/>
              </w:rPr>
            </w:pPr>
            <w:r>
              <w:rPr>
                <w:rFonts w:ascii="Verdana" w:eastAsia="Verdana" w:hAnsi="Verdana" w:cs="Verdana"/>
              </w:rPr>
              <w:t> </w:t>
            </w:r>
          </w:p>
          <w:p w14:paraId="5DA0B37D" w14:textId="77777777" w:rsidR="001C2880" w:rsidRDefault="001C2880" w:rsidP="00DF0E7C">
            <w:pPr>
              <w:spacing w:after="0"/>
              <w:rPr>
                <w:rFonts w:ascii="Verdana" w:eastAsia="Verdana" w:hAnsi="Verdana" w:cs="Verdana"/>
              </w:rPr>
            </w:pPr>
            <w:r>
              <w:rPr>
                <w:rFonts w:ascii="Verdana" w:eastAsia="Verdana" w:hAnsi="Verdana" w:cs="Verdana"/>
              </w:rPr>
              <w:lastRenderedPageBreak/>
              <w:t> </w:t>
            </w:r>
          </w:p>
          <w:p w14:paraId="7912AC21" w14:textId="77777777" w:rsidR="001C2880" w:rsidRDefault="001C2880" w:rsidP="00DF0E7C">
            <w:pPr>
              <w:spacing w:after="0"/>
              <w:rPr>
                <w:rFonts w:ascii="Verdana" w:eastAsia="Verdana" w:hAnsi="Verdana" w:cs="Verdana"/>
              </w:rPr>
            </w:pPr>
            <w:r>
              <w:rPr>
                <w:rFonts w:ascii="Verdana" w:eastAsia="Verdana" w:hAnsi="Verdana" w:cs="Verdana"/>
              </w:rPr>
              <w:t> </w:t>
            </w:r>
          </w:p>
          <w:p w14:paraId="5C627981" w14:textId="77777777" w:rsidR="001C2880" w:rsidRDefault="001C2880" w:rsidP="00DF0E7C">
            <w:pPr>
              <w:spacing w:after="0"/>
              <w:jc w:val="center"/>
              <w:rPr>
                <w:rFonts w:ascii="Verdana" w:eastAsia="Verdana" w:hAnsi="Verdana" w:cs="Verdana"/>
              </w:rPr>
            </w:pPr>
            <w:r>
              <w:rPr>
                <w:rFonts w:ascii="Verdana" w:eastAsia="Verdana" w:hAnsi="Verdana" w:cs="Verdana"/>
              </w:rPr>
              <w:t> </w:t>
            </w:r>
          </w:p>
        </w:tc>
        <w:tc>
          <w:tcPr>
            <w:tcW w:w="3962" w:type="dxa"/>
            <w:vAlign w:val="center"/>
          </w:tcPr>
          <w:p w14:paraId="48DC2BF2" w14:textId="77777777" w:rsidR="001C2880" w:rsidRDefault="001C2880" w:rsidP="001C2880">
            <w:pPr>
              <w:numPr>
                <w:ilvl w:val="0"/>
                <w:numId w:val="78"/>
              </w:numPr>
              <w:spacing w:after="0" w:line="240" w:lineRule="auto"/>
              <w:ind w:left="322" w:hanging="322"/>
              <w:jc w:val="both"/>
            </w:pPr>
            <w:r>
              <w:rPr>
                <w:rFonts w:ascii="Verdana" w:eastAsia="Verdana" w:hAnsi="Verdana" w:cs="Verdana"/>
              </w:rPr>
              <w:lastRenderedPageBreak/>
              <w:t xml:space="preserve">Torre </w:t>
            </w:r>
            <w:proofErr w:type="spellStart"/>
            <w:r>
              <w:rPr>
                <w:rFonts w:ascii="Verdana" w:eastAsia="Verdana" w:hAnsi="Verdana" w:cs="Verdana"/>
              </w:rPr>
              <w:t>Gavetera</w:t>
            </w:r>
            <w:proofErr w:type="spellEnd"/>
            <w:r>
              <w:rPr>
                <w:rFonts w:ascii="Verdana" w:eastAsia="Verdana" w:hAnsi="Verdana" w:cs="Verdana"/>
              </w:rPr>
              <w:t xml:space="preserve"> metálica tipo farmacia.</w:t>
            </w:r>
          </w:p>
          <w:p w14:paraId="418EB3D6" w14:textId="77777777" w:rsidR="001C2880" w:rsidRDefault="001C2880" w:rsidP="001C2880">
            <w:pPr>
              <w:numPr>
                <w:ilvl w:val="0"/>
                <w:numId w:val="78"/>
              </w:numPr>
              <w:spacing w:after="0" w:line="240" w:lineRule="auto"/>
              <w:ind w:left="322" w:hanging="322"/>
              <w:jc w:val="both"/>
            </w:pPr>
            <w:r>
              <w:rPr>
                <w:rFonts w:ascii="Verdana" w:eastAsia="Verdana" w:hAnsi="Verdana" w:cs="Verdana"/>
              </w:rPr>
              <w:t>Medidas:  Alto: 88 cm, Ancho: 150 cm, Fondo: 68 cm.</w:t>
            </w:r>
          </w:p>
          <w:p w14:paraId="1A95F92D" w14:textId="77777777" w:rsidR="001C2880" w:rsidRDefault="001C2880" w:rsidP="001C2880">
            <w:pPr>
              <w:numPr>
                <w:ilvl w:val="0"/>
                <w:numId w:val="78"/>
              </w:numPr>
              <w:spacing w:after="0" w:line="240" w:lineRule="auto"/>
              <w:ind w:left="322" w:hanging="322"/>
              <w:jc w:val="both"/>
            </w:pPr>
            <w:r>
              <w:rPr>
                <w:rFonts w:ascii="Verdana" w:eastAsia="Verdana" w:hAnsi="Verdana" w:cs="Verdana"/>
              </w:rPr>
              <w:t>Dimensiones: Alto: 88 cm, Ancho: 150 cm, Fondo: 68 cm.</w:t>
            </w:r>
          </w:p>
          <w:p w14:paraId="0685046D"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Módulo elaborado en lámina </w:t>
            </w:r>
            <w:proofErr w:type="spellStart"/>
            <w:r>
              <w:rPr>
                <w:rFonts w:ascii="Verdana" w:eastAsia="Verdana" w:hAnsi="Verdana" w:cs="Verdana"/>
              </w:rPr>
              <w:t>Cold</w:t>
            </w:r>
            <w:proofErr w:type="spellEnd"/>
            <w:r>
              <w:rPr>
                <w:rFonts w:ascii="Verdana" w:eastAsia="Verdana" w:hAnsi="Verdana" w:cs="Verdana"/>
              </w:rPr>
              <w:t xml:space="preserve"> </w:t>
            </w:r>
            <w:proofErr w:type="spellStart"/>
            <w:r>
              <w:rPr>
                <w:rFonts w:ascii="Verdana" w:eastAsia="Verdana" w:hAnsi="Verdana" w:cs="Verdana"/>
              </w:rPr>
              <w:t>Rolled</w:t>
            </w:r>
            <w:proofErr w:type="spellEnd"/>
            <w:r>
              <w:rPr>
                <w:rFonts w:ascii="Verdana" w:eastAsia="Verdana" w:hAnsi="Verdana" w:cs="Verdana"/>
              </w:rPr>
              <w:t xml:space="preserve">, calibre 22, con pintura electrostática de alta resistencia de color </w:t>
            </w:r>
            <w:r>
              <w:rPr>
                <w:rFonts w:ascii="Verdana" w:eastAsia="Verdana" w:hAnsi="Verdana" w:cs="Verdana"/>
              </w:rPr>
              <w:lastRenderedPageBreak/>
              <w:t xml:space="preserve">blanco.  La estructura interna en laminas calibre 16 y 18 y con frentes de Gavetas en MDF de 19 mm y pintura poliuretano.  </w:t>
            </w:r>
          </w:p>
          <w:p w14:paraId="38076B3E"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Cinc (5) gavetas horizontales (Alto: 88 cm, Ancho: 60 cm, Fondo: 68 cm), dos (2) gavetas con doble altura, cada cajón con tres (3) divisiones horizontales fijas y cada división cuneta con tres (3) separadores hasta de 18 divisiones por cajón.  </w:t>
            </w:r>
          </w:p>
          <w:p w14:paraId="0FA9F25B" w14:textId="77777777" w:rsidR="001C2880" w:rsidRDefault="001C2880" w:rsidP="001C2880">
            <w:pPr>
              <w:numPr>
                <w:ilvl w:val="0"/>
                <w:numId w:val="78"/>
              </w:numPr>
              <w:spacing w:after="0" w:line="240" w:lineRule="auto"/>
              <w:ind w:left="322" w:hanging="322"/>
              <w:jc w:val="both"/>
            </w:pPr>
            <w:r>
              <w:rPr>
                <w:rFonts w:ascii="Verdana" w:eastAsia="Verdana" w:hAnsi="Verdana" w:cs="Verdana"/>
              </w:rPr>
              <w:t>Tres (3) gavetas verticales (Alto: 88 cm, Ancho total de las 3 gavetas: 90 cm (cada gaveta vertical debe ser de 30cm de ancho), Fondo: 68 cm) extraíble extensión completa, con compartimientos y subdivisiones y manijas en acero inoxidable ref.304. Cada gaveta con 4 niveles fijos de almacenamiento, cada nivel cuenta con 3 separadores móviles.</w:t>
            </w:r>
          </w:p>
          <w:p w14:paraId="05C355D1"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Parte frontal de cada gaveta con manijas en acero inoxidable (ref.304).</w:t>
            </w:r>
          </w:p>
          <w:p w14:paraId="31BFF4B7" w14:textId="77777777" w:rsidR="001C2880" w:rsidRDefault="001C2880" w:rsidP="001C2880">
            <w:pPr>
              <w:numPr>
                <w:ilvl w:val="0"/>
                <w:numId w:val="78"/>
              </w:numPr>
              <w:spacing w:after="0" w:line="240" w:lineRule="auto"/>
              <w:ind w:left="322" w:hanging="322"/>
              <w:jc w:val="both"/>
            </w:pPr>
            <w:r>
              <w:rPr>
                <w:rFonts w:ascii="Verdana" w:eastAsia="Verdana" w:hAnsi="Verdana" w:cs="Verdana"/>
              </w:rPr>
              <w:t>Gavetas montadas sobre correderas independientes de fácil desplazamiento. El sistema de corredera debe ser en lámina.</w:t>
            </w:r>
          </w:p>
          <w:p w14:paraId="2C1BD664" w14:textId="77777777" w:rsidR="001C2880" w:rsidRDefault="001C2880" w:rsidP="001C2880">
            <w:pPr>
              <w:numPr>
                <w:ilvl w:val="0"/>
                <w:numId w:val="78"/>
              </w:numPr>
              <w:spacing w:after="0" w:line="240" w:lineRule="auto"/>
              <w:ind w:left="322" w:hanging="322"/>
              <w:jc w:val="both"/>
            </w:pPr>
            <w:r>
              <w:rPr>
                <w:rFonts w:ascii="Verdana" w:eastAsia="Verdana" w:hAnsi="Verdana" w:cs="Verdana"/>
              </w:rPr>
              <w:t>Riel full extensión tipo pesado y que soporte mínimo 70Kg por gaveta.</w:t>
            </w:r>
          </w:p>
          <w:p w14:paraId="42FC7FDD" w14:textId="77777777" w:rsidR="001C2880" w:rsidRDefault="001C2880" w:rsidP="001C2880">
            <w:pPr>
              <w:numPr>
                <w:ilvl w:val="0"/>
                <w:numId w:val="78"/>
              </w:numPr>
              <w:spacing w:after="0" w:line="240" w:lineRule="auto"/>
              <w:ind w:left="322" w:hanging="322"/>
              <w:jc w:val="both"/>
            </w:pPr>
            <w:r>
              <w:rPr>
                <w:rFonts w:ascii="Verdana" w:eastAsia="Verdana" w:hAnsi="Verdana" w:cs="Verdana"/>
              </w:rPr>
              <w:t>4 niveladores antideslizantes y graduables.</w:t>
            </w:r>
          </w:p>
          <w:p w14:paraId="6BC20A57"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Producto armado con servicio de instalación en el espacio físico del laboratorio de electrónico de la RSNC </w:t>
            </w:r>
          </w:p>
          <w:p w14:paraId="0E138945" w14:textId="77777777" w:rsidR="001C2880" w:rsidRDefault="001C2880" w:rsidP="001C2880">
            <w:pPr>
              <w:numPr>
                <w:ilvl w:val="0"/>
                <w:numId w:val="78"/>
              </w:numPr>
              <w:spacing w:after="0" w:line="240" w:lineRule="auto"/>
              <w:ind w:left="322" w:hanging="322"/>
              <w:jc w:val="both"/>
            </w:pPr>
            <w:r>
              <w:rPr>
                <w:rFonts w:ascii="Verdana" w:eastAsia="Verdana" w:hAnsi="Verdana" w:cs="Verdana"/>
              </w:rPr>
              <w:t>1 año de Garantía.</w:t>
            </w:r>
          </w:p>
        </w:tc>
        <w:tc>
          <w:tcPr>
            <w:tcW w:w="1414" w:type="dxa"/>
          </w:tcPr>
          <w:p w14:paraId="1E85D17E" w14:textId="77777777" w:rsidR="001C2880" w:rsidRDefault="001C2880" w:rsidP="00DF0E7C">
            <w:pPr>
              <w:spacing w:after="0"/>
              <w:jc w:val="center"/>
              <w:rPr>
                <w:rFonts w:ascii="Verdana" w:eastAsia="Verdana" w:hAnsi="Verdana" w:cs="Verdana"/>
              </w:rPr>
            </w:pPr>
            <w:r>
              <w:rPr>
                <w:rFonts w:ascii="Verdana" w:eastAsia="Verdana" w:hAnsi="Verdana" w:cs="Verdana"/>
              </w:rPr>
              <w:lastRenderedPageBreak/>
              <w:t>1</w:t>
            </w:r>
          </w:p>
        </w:tc>
      </w:tr>
      <w:tr w:rsidR="001C2880" w14:paraId="2541CAE9" w14:textId="77777777" w:rsidTr="00DF0E7C">
        <w:tc>
          <w:tcPr>
            <w:tcW w:w="816" w:type="dxa"/>
            <w:vAlign w:val="center"/>
          </w:tcPr>
          <w:p w14:paraId="59F9E12B" w14:textId="77777777" w:rsidR="001C2880" w:rsidRDefault="001C2880" w:rsidP="00DF0E7C">
            <w:pPr>
              <w:spacing w:after="0"/>
              <w:jc w:val="center"/>
              <w:rPr>
                <w:rFonts w:ascii="Verdana" w:eastAsia="Verdana" w:hAnsi="Verdana" w:cs="Verdana"/>
              </w:rPr>
            </w:pPr>
            <w:r>
              <w:rPr>
                <w:rFonts w:ascii="Verdana" w:eastAsia="Verdana" w:hAnsi="Verdana" w:cs="Verdana"/>
              </w:rPr>
              <w:t>4</w:t>
            </w:r>
          </w:p>
        </w:tc>
        <w:tc>
          <w:tcPr>
            <w:tcW w:w="2636" w:type="dxa"/>
            <w:vAlign w:val="center"/>
          </w:tcPr>
          <w:p w14:paraId="62400696" w14:textId="77777777" w:rsidR="001C2880" w:rsidRDefault="001C2880" w:rsidP="00DF0E7C">
            <w:pPr>
              <w:spacing w:after="0"/>
              <w:jc w:val="both"/>
              <w:rPr>
                <w:rFonts w:ascii="Verdana" w:eastAsia="Verdana" w:hAnsi="Verdana" w:cs="Verdana"/>
                <w:color w:val="000000"/>
                <w:u w:val="single"/>
              </w:rPr>
            </w:pPr>
            <w:r>
              <w:rPr>
                <w:rFonts w:ascii="Verdana" w:eastAsia="Verdana" w:hAnsi="Verdana" w:cs="Verdana"/>
              </w:rPr>
              <w:t>Módulo con compartimentos verticales y gavetas</w:t>
            </w:r>
          </w:p>
          <w:p w14:paraId="4D498BC6"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u w:val="single"/>
              </w:rPr>
              <w:lastRenderedPageBreak/>
              <w:t>Ver figura No. 2.</w:t>
            </w:r>
          </w:p>
          <w:p w14:paraId="1983F842"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p>
          <w:p w14:paraId="76D7C0D5" w14:textId="77777777" w:rsidR="001C2880" w:rsidRDefault="001C2880" w:rsidP="00DF0E7C">
            <w:pPr>
              <w:spacing w:after="0"/>
              <w:jc w:val="center"/>
              <w:rPr>
                <w:rFonts w:ascii="Verdana" w:eastAsia="Verdana" w:hAnsi="Verdana" w:cs="Verdana"/>
              </w:rPr>
            </w:pPr>
          </w:p>
        </w:tc>
        <w:tc>
          <w:tcPr>
            <w:tcW w:w="3962" w:type="dxa"/>
            <w:vAlign w:val="center"/>
          </w:tcPr>
          <w:p w14:paraId="4E0DA8CF" w14:textId="77777777" w:rsidR="001C2880" w:rsidRDefault="001C2880" w:rsidP="001C2880">
            <w:pPr>
              <w:numPr>
                <w:ilvl w:val="0"/>
                <w:numId w:val="78"/>
              </w:numPr>
              <w:spacing w:after="0" w:line="240" w:lineRule="auto"/>
              <w:ind w:left="322" w:hanging="322"/>
              <w:jc w:val="both"/>
            </w:pPr>
            <w:r>
              <w:rPr>
                <w:rFonts w:ascii="Verdana" w:eastAsia="Verdana" w:hAnsi="Verdana" w:cs="Verdana"/>
              </w:rPr>
              <w:lastRenderedPageBreak/>
              <w:t xml:space="preserve">Torre </w:t>
            </w:r>
            <w:proofErr w:type="spellStart"/>
            <w:r>
              <w:rPr>
                <w:rFonts w:ascii="Verdana" w:eastAsia="Verdana" w:hAnsi="Verdana" w:cs="Verdana"/>
              </w:rPr>
              <w:t>Gavetera</w:t>
            </w:r>
            <w:proofErr w:type="spellEnd"/>
            <w:r>
              <w:rPr>
                <w:rFonts w:ascii="Verdana" w:eastAsia="Verdana" w:hAnsi="Verdana" w:cs="Verdana"/>
              </w:rPr>
              <w:t xml:space="preserve"> metálica tipo farmacia.</w:t>
            </w:r>
          </w:p>
          <w:p w14:paraId="7D11E995" w14:textId="77777777" w:rsidR="001C2880" w:rsidRDefault="001C2880" w:rsidP="001C2880">
            <w:pPr>
              <w:numPr>
                <w:ilvl w:val="0"/>
                <w:numId w:val="78"/>
              </w:numPr>
              <w:spacing w:after="0" w:line="240" w:lineRule="auto"/>
              <w:ind w:left="322" w:hanging="322"/>
              <w:jc w:val="both"/>
            </w:pPr>
            <w:r>
              <w:rPr>
                <w:rFonts w:ascii="Verdana" w:eastAsia="Verdana" w:hAnsi="Verdana" w:cs="Verdana"/>
              </w:rPr>
              <w:lastRenderedPageBreak/>
              <w:t>Medidas:  Alto: 140 cm, Ancho: 165 cm, Fondo: 75 cm. Dimensiones: Alto: 140 cm, Ancho: 165 cm, Fondo: 75 cm.</w:t>
            </w:r>
          </w:p>
          <w:p w14:paraId="333AF7E9"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Modulo elaborado en lámina </w:t>
            </w:r>
            <w:proofErr w:type="spellStart"/>
            <w:r>
              <w:rPr>
                <w:rFonts w:ascii="Verdana" w:eastAsia="Verdana" w:hAnsi="Verdana" w:cs="Verdana"/>
              </w:rPr>
              <w:t>Cold</w:t>
            </w:r>
            <w:proofErr w:type="spellEnd"/>
            <w:r>
              <w:rPr>
                <w:rFonts w:ascii="Verdana" w:eastAsia="Verdana" w:hAnsi="Verdana" w:cs="Verdana"/>
              </w:rPr>
              <w:t xml:space="preserve"> </w:t>
            </w:r>
            <w:proofErr w:type="spellStart"/>
            <w:r>
              <w:rPr>
                <w:rFonts w:ascii="Verdana" w:eastAsia="Verdana" w:hAnsi="Verdana" w:cs="Verdana"/>
              </w:rPr>
              <w:t>Rolled</w:t>
            </w:r>
            <w:proofErr w:type="spellEnd"/>
            <w:r>
              <w:rPr>
                <w:rFonts w:ascii="Verdana" w:eastAsia="Verdana" w:hAnsi="Verdana" w:cs="Verdana"/>
              </w:rPr>
              <w:t xml:space="preserve">, calibre 22, con pintura electrostática de alta resistencia de color blanco.  La estructura interna en laminas calibre 16 y 18 y con frentes de Gavetas en MDF de 19 mm y pintura poliuretano.  </w:t>
            </w:r>
          </w:p>
          <w:p w14:paraId="78456601" w14:textId="77777777" w:rsidR="001C2880" w:rsidRDefault="001C2880" w:rsidP="001C2880">
            <w:pPr>
              <w:numPr>
                <w:ilvl w:val="0"/>
                <w:numId w:val="78"/>
              </w:numPr>
              <w:spacing w:after="0" w:line="240" w:lineRule="auto"/>
              <w:ind w:left="322" w:hanging="322"/>
              <w:jc w:val="both"/>
            </w:pPr>
            <w:r>
              <w:rPr>
                <w:rFonts w:ascii="Verdana" w:eastAsia="Verdana" w:hAnsi="Verdana" w:cs="Verdana"/>
              </w:rPr>
              <w:t>Compuesto por dos secciones:</w:t>
            </w:r>
          </w:p>
          <w:p w14:paraId="196735B1"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Parte superior: Cuatro (4) gavetas verticales (Alto: 100 cm, Ancho total de las 4 gavetas: 165 cm (cada gaveta vertical debe ser de 41cm de ancho), Fondo: 75 cm) extraíbles extensión completa, con compartimientos y subdivisiones y manijas en acero inoxidable ref.304. Cada gaveta con 3 niveles fijos de almacenamiento, cada nivel cuenta con 3 separadores móviles.</w:t>
            </w:r>
          </w:p>
          <w:p w14:paraId="27838E69"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Parte inferior: Tres (3) columnas de tres (3) gavetas horizontales (Alto: 13 cm, Ancho: 55 cm, Fondo: 75 cm), cada cajón con tres (3) divisiones horizontales fijas y cada división cuneta con tres (3) separadores hasta de 18 divisiones por cajón.  </w:t>
            </w:r>
          </w:p>
          <w:p w14:paraId="7CFB1414"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Parte frontal de cada gaveta con manijas en acero inoxidable (ref.304).</w:t>
            </w:r>
          </w:p>
          <w:p w14:paraId="473E3D79" w14:textId="77777777" w:rsidR="001C2880" w:rsidRDefault="001C2880" w:rsidP="001C2880">
            <w:pPr>
              <w:numPr>
                <w:ilvl w:val="0"/>
                <w:numId w:val="78"/>
              </w:numPr>
              <w:spacing w:after="0" w:line="240" w:lineRule="auto"/>
              <w:ind w:left="322" w:hanging="322"/>
              <w:jc w:val="both"/>
            </w:pPr>
            <w:r>
              <w:rPr>
                <w:rFonts w:ascii="Verdana" w:eastAsia="Verdana" w:hAnsi="Verdana" w:cs="Verdana"/>
              </w:rPr>
              <w:t>Gavetas montadas sobre correderas independientes de fácil desplazamiento. El sistema de corredera debe ser en lámina.</w:t>
            </w:r>
          </w:p>
          <w:p w14:paraId="39C92EB0" w14:textId="77777777" w:rsidR="001C2880" w:rsidRDefault="001C2880" w:rsidP="001C2880">
            <w:pPr>
              <w:numPr>
                <w:ilvl w:val="0"/>
                <w:numId w:val="78"/>
              </w:numPr>
              <w:spacing w:after="0" w:line="240" w:lineRule="auto"/>
              <w:ind w:left="322" w:hanging="322"/>
              <w:jc w:val="both"/>
            </w:pPr>
            <w:r>
              <w:rPr>
                <w:rFonts w:ascii="Verdana" w:eastAsia="Verdana" w:hAnsi="Verdana" w:cs="Verdana"/>
              </w:rPr>
              <w:t>Riel full extensión tipo pesado y que soporte mínimo 70Kg por gaveta.</w:t>
            </w:r>
          </w:p>
          <w:p w14:paraId="7610E6B5" w14:textId="77777777" w:rsidR="001C2880" w:rsidRDefault="001C2880" w:rsidP="001C2880">
            <w:pPr>
              <w:numPr>
                <w:ilvl w:val="0"/>
                <w:numId w:val="78"/>
              </w:numPr>
              <w:spacing w:after="0" w:line="240" w:lineRule="auto"/>
              <w:ind w:left="322" w:hanging="322"/>
              <w:jc w:val="both"/>
            </w:pPr>
            <w:r>
              <w:rPr>
                <w:rFonts w:ascii="Verdana" w:eastAsia="Verdana" w:hAnsi="Verdana" w:cs="Verdana"/>
              </w:rPr>
              <w:lastRenderedPageBreak/>
              <w:t>4 niveladores antideslizantes y graduables.</w:t>
            </w:r>
          </w:p>
          <w:p w14:paraId="016FA69E"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Producto armado con servicio de instalación en el espacio físico del laboratorio de electrónico de la RSNC.</w:t>
            </w:r>
          </w:p>
          <w:p w14:paraId="3357AE6D" w14:textId="77777777" w:rsidR="001C2880" w:rsidRDefault="001C2880" w:rsidP="001C2880">
            <w:pPr>
              <w:numPr>
                <w:ilvl w:val="0"/>
                <w:numId w:val="78"/>
              </w:numPr>
              <w:spacing w:after="0" w:line="240" w:lineRule="auto"/>
              <w:ind w:left="322" w:hanging="322"/>
              <w:jc w:val="both"/>
            </w:pPr>
            <w:r>
              <w:rPr>
                <w:rFonts w:ascii="Verdana" w:eastAsia="Verdana" w:hAnsi="Verdana" w:cs="Verdana"/>
              </w:rPr>
              <w:t>1 año de Garantía.</w:t>
            </w:r>
          </w:p>
        </w:tc>
        <w:tc>
          <w:tcPr>
            <w:tcW w:w="1414" w:type="dxa"/>
          </w:tcPr>
          <w:p w14:paraId="45CB59D3" w14:textId="77777777" w:rsidR="001C2880" w:rsidRDefault="001C2880" w:rsidP="00DF0E7C">
            <w:pPr>
              <w:spacing w:after="0"/>
              <w:jc w:val="center"/>
              <w:rPr>
                <w:rFonts w:ascii="Verdana" w:eastAsia="Verdana" w:hAnsi="Verdana" w:cs="Verdana"/>
              </w:rPr>
            </w:pPr>
            <w:r>
              <w:rPr>
                <w:rFonts w:ascii="Verdana" w:eastAsia="Verdana" w:hAnsi="Verdana" w:cs="Verdana"/>
              </w:rPr>
              <w:lastRenderedPageBreak/>
              <w:t>1</w:t>
            </w:r>
          </w:p>
        </w:tc>
      </w:tr>
      <w:tr w:rsidR="001C2880" w14:paraId="116D4A26" w14:textId="77777777" w:rsidTr="00DF0E7C">
        <w:tc>
          <w:tcPr>
            <w:tcW w:w="816" w:type="dxa"/>
            <w:vAlign w:val="center"/>
          </w:tcPr>
          <w:p w14:paraId="681200F1" w14:textId="77777777" w:rsidR="001C2880" w:rsidRDefault="001C2880" w:rsidP="00DF0E7C">
            <w:pPr>
              <w:spacing w:after="0"/>
              <w:jc w:val="center"/>
              <w:rPr>
                <w:rFonts w:ascii="Verdana" w:eastAsia="Verdana" w:hAnsi="Verdana" w:cs="Verdana"/>
              </w:rPr>
            </w:pPr>
            <w:r>
              <w:rPr>
                <w:rFonts w:ascii="Verdana" w:eastAsia="Verdana" w:hAnsi="Verdana" w:cs="Verdana"/>
              </w:rPr>
              <w:lastRenderedPageBreak/>
              <w:t>5</w:t>
            </w:r>
          </w:p>
        </w:tc>
        <w:tc>
          <w:tcPr>
            <w:tcW w:w="2636" w:type="dxa"/>
            <w:vAlign w:val="center"/>
          </w:tcPr>
          <w:p w14:paraId="15BB1584" w14:textId="77777777" w:rsidR="001C2880" w:rsidRDefault="001C2880" w:rsidP="00DF0E7C">
            <w:pPr>
              <w:spacing w:after="0"/>
              <w:jc w:val="both"/>
              <w:rPr>
                <w:rFonts w:ascii="Verdana" w:eastAsia="Verdana" w:hAnsi="Verdana" w:cs="Verdana"/>
                <w:color w:val="000000"/>
                <w:u w:val="single"/>
              </w:rPr>
            </w:pPr>
            <w:r>
              <w:rPr>
                <w:rFonts w:ascii="Verdana" w:eastAsia="Verdana" w:hAnsi="Verdana" w:cs="Verdana"/>
              </w:rPr>
              <w:t>Módulo mixto con compartimentos verticales y gavetas</w:t>
            </w:r>
          </w:p>
          <w:p w14:paraId="45351503"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u w:val="single"/>
              </w:rPr>
              <w:t>Ver figura No. 3.</w:t>
            </w:r>
          </w:p>
          <w:p w14:paraId="2073E670"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p>
          <w:p w14:paraId="195C2211" w14:textId="77777777" w:rsidR="001C2880" w:rsidRDefault="001C2880" w:rsidP="00DF0E7C">
            <w:pPr>
              <w:spacing w:after="0"/>
              <w:jc w:val="center"/>
              <w:rPr>
                <w:rFonts w:ascii="Verdana" w:eastAsia="Verdana" w:hAnsi="Verdana" w:cs="Verdana"/>
              </w:rPr>
            </w:pPr>
          </w:p>
        </w:tc>
        <w:tc>
          <w:tcPr>
            <w:tcW w:w="3962" w:type="dxa"/>
            <w:vAlign w:val="center"/>
          </w:tcPr>
          <w:p w14:paraId="7E93B5AC"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Torre </w:t>
            </w:r>
            <w:proofErr w:type="spellStart"/>
            <w:r>
              <w:rPr>
                <w:rFonts w:ascii="Verdana" w:eastAsia="Verdana" w:hAnsi="Verdana" w:cs="Verdana"/>
              </w:rPr>
              <w:t>Gavetera</w:t>
            </w:r>
            <w:proofErr w:type="spellEnd"/>
            <w:r>
              <w:rPr>
                <w:rFonts w:ascii="Verdana" w:eastAsia="Verdana" w:hAnsi="Verdana" w:cs="Verdana"/>
              </w:rPr>
              <w:t xml:space="preserve"> metálica tipo farmacia.</w:t>
            </w:r>
          </w:p>
          <w:p w14:paraId="03AD7CFA" w14:textId="77777777" w:rsidR="001C2880" w:rsidRDefault="001C2880" w:rsidP="001C2880">
            <w:pPr>
              <w:numPr>
                <w:ilvl w:val="0"/>
                <w:numId w:val="78"/>
              </w:numPr>
              <w:spacing w:after="0" w:line="240" w:lineRule="auto"/>
              <w:ind w:left="322" w:hanging="322"/>
              <w:jc w:val="both"/>
            </w:pPr>
            <w:r>
              <w:rPr>
                <w:rFonts w:ascii="Verdana" w:eastAsia="Verdana" w:hAnsi="Verdana" w:cs="Verdana"/>
              </w:rPr>
              <w:t>Medidas:  Alto: 85 cm, Ancho: 100 cm, Fondo: 76 cm. Dimensiones: Alto: 85 cm, Ancho: 100 cm, Fondo: 76 cm.</w:t>
            </w:r>
          </w:p>
          <w:p w14:paraId="31A02F1B"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Modulo elaborado en lámina </w:t>
            </w:r>
            <w:proofErr w:type="spellStart"/>
            <w:r>
              <w:rPr>
                <w:rFonts w:ascii="Verdana" w:eastAsia="Verdana" w:hAnsi="Verdana" w:cs="Verdana"/>
              </w:rPr>
              <w:t>Cold</w:t>
            </w:r>
            <w:proofErr w:type="spellEnd"/>
            <w:r>
              <w:rPr>
                <w:rFonts w:ascii="Verdana" w:eastAsia="Verdana" w:hAnsi="Verdana" w:cs="Verdana"/>
              </w:rPr>
              <w:t xml:space="preserve"> </w:t>
            </w:r>
            <w:proofErr w:type="spellStart"/>
            <w:r>
              <w:rPr>
                <w:rFonts w:ascii="Verdana" w:eastAsia="Verdana" w:hAnsi="Verdana" w:cs="Verdana"/>
              </w:rPr>
              <w:t>Rolled</w:t>
            </w:r>
            <w:proofErr w:type="spellEnd"/>
            <w:r>
              <w:rPr>
                <w:rFonts w:ascii="Verdana" w:eastAsia="Verdana" w:hAnsi="Verdana" w:cs="Verdana"/>
              </w:rPr>
              <w:t xml:space="preserve">, calibre 22, con pintura electrostática de alta resistencia de color blanco.  La estructura interna en laminas calibre 16 y 18 y con frentes de Gavetas en MDF de 19 mm y pintura poliuretano.  </w:t>
            </w:r>
          </w:p>
          <w:p w14:paraId="693BDFB2"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Catorce (14) gavetas horizontales, separadas en dos (2) columnas de Siete (7) gavetas, cada cajón con tres (3) divisiones horizontales fijas y cada división cuneta con tres (3) separadores hasta de 18 divisiones por cajón.  </w:t>
            </w:r>
          </w:p>
          <w:p w14:paraId="3901950B"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Parte frontal de cada gaveta con manijas en acero inoxidable (ref.304).</w:t>
            </w:r>
          </w:p>
          <w:p w14:paraId="0CBF979F" w14:textId="77777777" w:rsidR="001C2880" w:rsidRDefault="001C2880" w:rsidP="001C2880">
            <w:pPr>
              <w:numPr>
                <w:ilvl w:val="0"/>
                <w:numId w:val="78"/>
              </w:numPr>
              <w:spacing w:after="0" w:line="240" w:lineRule="auto"/>
              <w:ind w:left="322" w:hanging="322"/>
              <w:jc w:val="both"/>
            </w:pPr>
            <w:r>
              <w:rPr>
                <w:rFonts w:ascii="Verdana" w:eastAsia="Verdana" w:hAnsi="Verdana" w:cs="Verdana"/>
              </w:rPr>
              <w:t>Gavetas montadas sobre correderas independientes de fácil desplazamiento. El sistema de corredera debe ser en lámina.</w:t>
            </w:r>
          </w:p>
          <w:p w14:paraId="2D287353" w14:textId="77777777" w:rsidR="001C2880" w:rsidRDefault="001C2880" w:rsidP="001C2880">
            <w:pPr>
              <w:numPr>
                <w:ilvl w:val="0"/>
                <w:numId w:val="78"/>
              </w:numPr>
              <w:spacing w:after="0" w:line="240" w:lineRule="auto"/>
              <w:ind w:left="322" w:hanging="322"/>
              <w:jc w:val="both"/>
            </w:pPr>
            <w:r>
              <w:rPr>
                <w:rFonts w:ascii="Verdana" w:eastAsia="Verdana" w:hAnsi="Verdana" w:cs="Verdana"/>
              </w:rPr>
              <w:t>Riel full extensión tipo pesado y que soporte mínimo 70Kg por gaveta.</w:t>
            </w:r>
          </w:p>
          <w:p w14:paraId="03DCF25A" w14:textId="77777777" w:rsidR="001C2880" w:rsidRDefault="001C2880" w:rsidP="001C2880">
            <w:pPr>
              <w:numPr>
                <w:ilvl w:val="0"/>
                <w:numId w:val="78"/>
              </w:numPr>
              <w:spacing w:after="0" w:line="240" w:lineRule="auto"/>
              <w:ind w:left="322" w:hanging="322"/>
              <w:jc w:val="both"/>
            </w:pPr>
            <w:r>
              <w:rPr>
                <w:rFonts w:ascii="Verdana" w:eastAsia="Verdana" w:hAnsi="Verdana" w:cs="Verdana"/>
              </w:rPr>
              <w:t>4 niveladores antideslizantes y graduables.</w:t>
            </w:r>
          </w:p>
          <w:p w14:paraId="4E4A06D7"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Producto armado con servicio de instalación en el espacio físico del laboratorio de electrónico de la RSNC</w:t>
            </w:r>
          </w:p>
          <w:p w14:paraId="08F53D07" w14:textId="77777777" w:rsidR="001C2880" w:rsidRDefault="001C2880" w:rsidP="001C2880">
            <w:pPr>
              <w:numPr>
                <w:ilvl w:val="0"/>
                <w:numId w:val="78"/>
              </w:numPr>
              <w:spacing w:after="0" w:line="240" w:lineRule="auto"/>
              <w:ind w:left="322" w:hanging="322"/>
              <w:jc w:val="both"/>
            </w:pPr>
            <w:r>
              <w:rPr>
                <w:rFonts w:ascii="Verdana" w:eastAsia="Verdana" w:hAnsi="Verdana" w:cs="Verdana"/>
              </w:rPr>
              <w:t>1 año de Garantía.</w:t>
            </w:r>
          </w:p>
        </w:tc>
        <w:tc>
          <w:tcPr>
            <w:tcW w:w="1414" w:type="dxa"/>
          </w:tcPr>
          <w:p w14:paraId="4332DDA1" w14:textId="77777777" w:rsidR="001C2880" w:rsidRDefault="001C2880" w:rsidP="00DF0E7C">
            <w:pPr>
              <w:spacing w:after="0"/>
              <w:jc w:val="center"/>
              <w:rPr>
                <w:rFonts w:ascii="Verdana" w:eastAsia="Verdana" w:hAnsi="Verdana" w:cs="Verdana"/>
              </w:rPr>
            </w:pPr>
            <w:r>
              <w:rPr>
                <w:rFonts w:ascii="Verdana" w:eastAsia="Verdana" w:hAnsi="Verdana" w:cs="Verdana"/>
              </w:rPr>
              <w:t>1</w:t>
            </w:r>
          </w:p>
        </w:tc>
      </w:tr>
      <w:tr w:rsidR="001C2880" w14:paraId="620D2A62" w14:textId="77777777" w:rsidTr="00DF0E7C">
        <w:tc>
          <w:tcPr>
            <w:tcW w:w="816" w:type="dxa"/>
            <w:vAlign w:val="center"/>
          </w:tcPr>
          <w:p w14:paraId="28C2536C" w14:textId="77777777" w:rsidR="001C2880" w:rsidRDefault="001C2880" w:rsidP="00DF0E7C">
            <w:pPr>
              <w:spacing w:after="0"/>
              <w:jc w:val="center"/>
              <w:rPr>
                <w:rFonts w:ascii="Verdana" w:eastAsia="Verdana" w:hAnsi="Verdana" w:cs="Verdana"/>
              </w:rPr>
            </w:pPr>
            <w:r>
              <w:rPr>
                <w:rFonts w:ascii="Verdana" w:eastAsia="Verdana" w:hAnsi="Verdana" w:cs="Verdana"/>
              </w:rPr>
              <w:lastRenderedPageBreak/>
              <w:t>6</w:t>
            </w:r>
          </w:p>
        </w:tc>
        <w:tc>
          <w:tcPr>
            <w:tcW w:w="2636" w:type="dxa"/>
            <w:vAlign w:val="center"/>
          </w:tcPr>
          <w:p w14:paraId="420711E1" w14:textId="77777777" w:rsidR="001C2880" w:rsidRDefault="001C2880" w:rsidP="00DF0E7C">
            <w:pPr>
              <w:spacing w:after="0"/>
              <w:rPr>
                <w:rFonts w:ascii="Verdana" w:eastAsia="Verdana" w:hAnsi="Verdana" w:cs="Verdana"/>
                <w:color w:val="000000"/>
                <w:u w:val="single"/>
              </w:rPr>
            </w:pPr>
            <w:r>
              <w:rPr>
                <w:rFonts w:ascii="Verdana" w:eastAsia="Verdana" w:hAnsi="Verdana" w:cs="Verdana"/>
              </w:rPr>
              <w:t>Variante de módulo mixto</w:t>
            </w:r>
          </w:p>
          <w:p w14:paraId="2445AEB2"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u w:val="single"/>
              </w:rPr>
              <w:t>Ver figura No. 4.</w:t>
            </w:r>
          </w:p>
        </w:tc>
        <w:tc>
          <w:tcPr>
            <w:tcW w:w="3962" w:type="dxa"/>
            <w:vAlign w:val="center"/>
          </w:tcPr>
          <w:p w14:paraId="204BA0DB"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Torre </w:t>
            </w:r>
            <w:proofErr w:type="spellStart"/>
            <w:r>
              <w:rPr>
                <w:rFonts w:ascii="Verdana" w:eastAsia="Verdana" w:hAnsi="Verdana" w:cs="Verdana"/>
              </w:rPr>
              <w:t>Gavetera</w:t>
            </w:r>
            <w:proofErr w:type="spellEnd"/>
            <w:r>
              <w:rPr>
                <w:rFonts w:ascii="Verdana" w:eastAsia="Verdana" w:hAnsi="Verdana" w:cs="Verdana"/>
              </w:rPr>
              <w:t xml:space="preserve"> metálica tipo farmacia.</w:t>
            </w:r>
          </w:p>
          <w:p w14:paraId="1066C242" w14:textId="77777777" w:rsidR="001C2880" w:rsidRDefault="001C2880" w:rsidP="001C2880">
            <w:pPr>
              <w:numPr>
                <w:ilvl w:val="0"/>
                <w:numId w:val="78"/>
              </w:numPr>
              <w:spacing w:after="0" w:line="240" w:lineRule="auto"/>
              <w:ind w:left="322" w:hanging="322"/>
              <w:jc w:val="both"/>
            </w:pPr>
            <w:r>
              <w:rPr>
                <w:rFonts w:ascii="Verdana" w:eastAsia="Verdana" w:hAnsi="Verdana" w:cs="Verdana"/>
              </w:rPr>
              <w:t>Medidas:  Alto: 85 cm, Ancho: 150 cm, Fondo: 76 cm.  Dimensiones: Alto: 85 cm, Ancho: 150 cm, Fondo: 76 cm.</w:t>
            </w:r>
          </w:p>
          <w:p w14:paraId="51372981"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Modulo elaborado en lámina </w:t>
            </w:r>
            <w:proofErr w:type="spellStart"/>
            <w:r>
              <w:rPr>
                <w:rFonts w:ascii="Verdana" w:eastAsia="Verdana" w:hAnsi="Verdana" w:cs="Verdana"/>
              </w:rPr>
              <w:t>Cold</w:t>
            </w:r>
            <w:proofErr w:type="spellEnd"/>
            <w:r>
              <w:rPr>
                <w:rFonts w:ascii="Verdana" w:eastAsia="Verdana" w:hAnsi="Verdana" w:cs="Verdana"/>
              </w:rPr>
              <w:t xml:space="preserve"> </w:t>
            </w:r>
            <w:proofErr w:type="spellStart"/>
            <w:r>
              <w:rPr>
                <w:rFonts w:ascii="Verdana" w:eastAsia="Verdana" w:hAnsi="Verdana" w:cs="Verdana"/>
              </w:rPr>
              <w:t>Rolled</w:t>
            </w:r>
            <w:proofErr w:type="spellEnd"/>
            <w:r>
              <w:rPr>
                <w:rFonts w:ascii="Verdana" w:eastAsia="Verdana" w:hAnsi="Verdana" w:cs="Verdana"/>
              </w:rPr>
              <w:t xml:space="preserve">, calibre 22, con pintura electrostática de alta resistencia de color blanco.  La estructura interna en laminas calibre 16 y 18 y con frentes de Gavetas en MDF de 19 mm y pintura poliuretano.  </w:t>
            </w:r>
          </w:p>
          <w:p w14:paraId="4C40174C"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Cinc (5) gavetas horizontales (Alto: 85 cm, Ancho: 60 cm, Fondo: 76 cm), dos (2) gavetas con doble altura, cada cajón con tres (3) divisiones horizontales fijas y cada división cuneta con tres (3) separadores hasta de 18 divisiones por cajón.  </w:t>
            </w:r>
          </w:p>
          <w:p w14:paraId="51CAABDB" w14:textId="77777777" w:rsidR="001C2880" w:rsidRDefault="001C2880" w:rsidP="001C2880">
            <w:pPr>
              <w:numPr>
                <w:ilvl w:val="0"/>
                <w:numId w:val="78"/>
              </w:numPr>
              <w:spacing w:after="0" w:line="240" w:lineRule="auto"/>
              <w:ind w:left="322" w:hanging="322"/>
              <w:jc w:val="both"/>
            </w:pPr>
            <w:r>
              <w:rPr>
                <w:rFonts w:ascii="Verdana" w:eastAsia="Verdana" w:hAnsi="Verdana" w:cs="Verdana"/>
              </w:rPr>
              <w:t>Tres (3) gavetas verticales (Alto: 85 cm, Ancho total de las 3 gavetas: 90 cm (cada gaveta vertical debe ser de 30cm de ancho), Fondo: 76 cm) extraíbles extensión completa, con compartimientos y subdivisiones y manijas en acero inoxidable ref.304. Cada gaveta con 4 niveles fijos de almacenamiento, cada nivel cuenta con 3 separadores móviles.</w:t>
            </w:r>
          </w:p>
          <w:p w14:paraId="672FC3F4"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Parte frontal de cada gaveta con manijas en acero inoxidable (ref.304).</w:t>
            </w:r>
          </w:p>
          <w:p w14:paraId="2E7D47DA" w14:textId="77777777" w:rsidR="001C2880" w:rsidRDefault="001C2880" w:rsidP="001C2880">
            <w:pPr>
              <w:numPr>
                <w:ilvl w:val="0"/>
                <w:numId w:val="78"/>
              </w:numPr>
              <w:spacing w:after="0" w:line="240" w:lineRule="auto"/>
              <w:ind w:left="322" w:hanging="322"/>
              <w:jc w:val="both"/>
            </w:pPr>
            <w:r>
              <w:rPr>
                <w:rFonts w:ascii="Verdana" w:eastAsia="Verdana" w:hAnsi="Verdana" w:cs="Verdana"/>
              </w:rPr>
              <w:t>Gavetas montadas sobre correderas independientes de fácil desplazamiento. El sistema de corredera debe ser en lámina.</w:t>
            </w:r>
          </w:p>
          <w:p w14:paraId="173A325E" w14:textId="77777777" w:rsidR="001C2880" w:rsidRDefault="001C2880" w:rsidP="001C2880">
            <w:pPr>
              <w:numPr>
                <w:ilvl w:val="0"/>
                <w:numId w:val="78"/>
              </w:numPr>
              <w:spacing w:after="0" w:line="240" w:lineRule="auto"/>
              <w:ind w:left="322" w:hanging="322"/>
              <w:jc w:val="both"/>
            </w:pPr>
            <w:r>
              <w:rPr>
                <w:rFonts w:ascii="Verdana" w:eastAsia="Verdana" w:hAnsi="Verdana" w:cs="Verdana"/>
              </w:rPr>
              <w:t>Riel full extensión tipo pesado y que soporte mínimo 70Kg por gaveta.</w:t>
            </w:r>
          </w:p>
          <w:p w14:paraId="2EAAEE28" w14:textId="77777777" w:rsidR="001C2880" w:rsidRDefault="001C2880" w:rsidP="001C2880">
            <w:pPr>
              <w:numPr>
                <w:ilvl w:val="0"/>
                <w:numId w:val="78"/>
              </w:numPr>
              <w:spacing w:after="0" w:line="240" w:lineRule="auto"/>
              <w:ind w:left="322" w:hanging="322"/>
              <w:jc w:val="both"/>
            </w:pPr>
            <w:r>
              <w:rPr>
                <w:rFonts w:ascii="Verdana" w:eastAsia="Verdana" w:hAnsi="Verdana" w:cs="Verdana"/>
              </w:rPr>
              <w:lastRenderedPageBreak/>
              <w:t>4 niveladores antideslizantes y graduables.</w:t>
            </w:r>
          </w:p>
          <w:p w14:paraId="6E7F3C3C"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Producto armado con servicio de instalación en el espacio físico del laboratorio de electrónico de la RSNC</w:t>
            </w:r>
          </w:p>
          <w:p w14:paraId="2236C37C" w14:textId="77777777" w:rsidR="001C2880" w:rsidRDefault="001C2880" w:rsidP="001C2880">
            <w:pPr>
              <w:numPr>
                <w:ilvl w:val="0"/>
                <w:numId w:val="78"/>
              </w:numPr>
              <w:spacing w:after="0" w:line="240" w:lineRule="auto"/>
              <w:ind w:left="322" w:hanging="322"/>
              <w:jc w:val="both"/>
            </w:pPr>
            <w:r>
              <w:rPr>
                <w:rFonts w:ascii="Verdana" w:eastAsia="Verdana" w:hAnsi="Verdana" w:cs="Verdana"/>
              </w:rPr>
              <w:t>1 año de Garantía.</w:t>
            </w:r>
          </w:p>
        </w:tc>
        <w:tc>
          <w:tcPr>
            <w:tcW w:w="1414" w:type="dxa"/>
          </w:tcPr>
          <w:p w14:paraId="29F61EED" w14:textId="77777777" w:rsidR="001C2880" w:rsidRDefault="001C2880" w:rsidP="00DF0E7C">
            <w:pPr>
              <w:spacing w:after="0"/>
              <w:jc w:val="center"/>
              <w:rPr>
                <w:rFonts w:ascii="Verdana" w:eastAsia="Verdana" w:hAnsi="Verdana" w:cs="Verdana"/>
              </w:rPr>
            </w:pPr>
            <w:r>
              <w:rPr>
                <w:rFonts w:ascii="Verdana" w:eastAsia="Verdana" w:hAnsi="Verdana" w:cs="Verdana"/>
              </w:rPr>
              <w:lastRenderedPageBreak/>
              <w:t>1</w:t>
            </w:r>
          </w:p>
        </w:tc>
      </w:tr>
      <w:tr w:rsidR="001C2880" w14:paraId="7C55A00E" w14:textId="77777777" w:rsidTr="00DF0E7C">
        <w:tc>
          <w:tcPr>
            <w:tcW w:w="816" w:type="dxa"/>
            <w:vAlign w:val="center"/>
          </w:tcPr>
          <w:p w14:paraId="2E1FEBF6" w14:textId="77777777" w:rsidR="001C2880" w:rsidRDefault="001C2880" w:rsidP="00DF0E7C">
            <w:pPr>
              <w:spacing w:after="0"/>
              <w:jc w:val="center"/>
              <w:rPr>
                <w:rFonts w:ascii="Verdana" w:eastAsia="Verdana" w:hAnsi="Verdana" w:cs="Verdana"/>
              </w:rPr>
            </w:pPr>
            <w:r>
              <w:rPr>
                <w:rFonts w:ascii="Verdana" w:eastAsia="Verdana" w:hAnsi="Verdana" w:cs="Verdana"/>
              </w:rPr>
              <w:t>7</w:t>
            </w:r>
          </w:p>
        </w:tc>
        <w:tc>
          <w:tcPr>
            <w:tcW w:w="2636" w:type="dxa"/>
            <w:vAlign w:val="center"/>
          </w:tcPr>
          <w:p w14:paraId="19AC0799" w14:textId="77777777" w:rsidR="001C2880" w:rsidRDefault="001C2880" w:rsidP="00DF0E7C">
            <w:pPr>
              <w:spacing w:after="0"/>
              <w:jc w:val="both"/>
              <w:rPr>
                <w:rFonts w:ascii="Verdana" w:eastAsia="Verdana" w:hAnsi="Verdana" w:cs="Verdana"/>
                <w:color w:val="000000"/>
                <w:u w:val="single"/>
              </w:rPr>
            </w:pPr>
            <w:r>
              <w:rPr>
                <w:rFonts w:ascii="Verdana" w:eastAsia="Verdana" w:hAnsi="Verdana" w:cs="Verdana"/>
              </w:rPr>
              <w:t xml:space="preserve">Módulo tipo </w:t>
            </w:r>
            <w:proofErr w:type="spellStart"/>
            <w:r>
              <w:rPr>
                <w:rFonts w:ascii="Verdana" w:eastAsia="Verdana" w:hAnsi="Verdana" w:cs="Verdana"/>
              </w:rPr>
              <w:t>gavetero</w:t>
            </w:r>
            <w:proofErr w:type="spellEnd"/>
            <w:r>
              <w:rPr>
                <w:rFonts w:ascii="Verdana" w:eastAsia="Verdana" w:hAnsi="Verdana" w:cs="Verdana"/>
              </w:rPr>
              <w:t xml:space="preserve"> simple</w:t>
            </w:r>
          </w:p>
          <w:p w14:paraId="77AC3A24" w14:textId="77777777" w:rsidR="001C2880" w:rsidRDefault="001C2880" w:rsidP="00DF0E7C">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u w:val="single"/>
              </w:rPr>
              <w:t xml:space="preserve"> Ver figura No. 5.</w:t>
            </w:r>
          </w:p>
          <w:p w14:paraId="253F74CF" w14:textId="77777777" w:rsidR="001C2880" w:rsidRDefault="001C2880" w:rsidP="00DF0E7C">
            <w:pPr>
              <w:spacing w:after="0"/>
              <w:jc w:val="center"/>
              <w:rPr>
                <w:rFonts w:ascii="Verdana" w:eastAsia="Verdana" w:hAnsi="Verdana" w:cs="Verdana"/>
              </w:rPr>
            </w:pPr>
          </w:p>
        </w:tc>
        <w:tc>
          <w:tcPr>
            <w:tcW w:w="3962" w:type="dxa"/>
            <w:vAlign w:val="center"/>
          </w:tcPr>
          <w:p w14:paraId="0E70FB19"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Torre </w:t>
            </w:r>
            <w:proofErr w:type="spellStart"/>
            <w:r>
              <w:rPr>
                <w:rFonts w:ascii="Verdana" w:eastAsia="Verdana" w:hAnsi="Verdana" w:cs="Verdana"/>
              </w:rPr>
              <w:t>Gavetera</w:t>
            </w:r>
            <w:proofErr w:type="spellEnd"/>
            <w:r>
              <w:rPr>
                <w:rFonts w:ascii="Verdana" w:eastAsia="Verdana" w:hAnsi="Verdana" w:cs="Verdana"/>
              </w:rPr>
              <w:t xml:space="preserve"> metálica tipo farmacia.</w:t>
            </w:r>
          </w:p>
          <w:p w14:paraId="1F5DB604"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Medidas:  Alto: 85 cm, Ancho: 86 cm, Fondo: 70 </w:t>
            </w:r>
            <w:proofErr w:type="spellStart"/>
            <w:r>
              <w:rPr>
                <w:rFonts w:ascii="Verdana" w:eastAsia="Verdana" w:hAnsi="Verdana" w:cs="Verdana"/>
              </w:rPr>
              <w:t>cm.Dimensiones</w:t>
            </w:r>
            <w:proofErr w:type="spellEnd"/>
            <w:r>
              <w:rPr>
                <w:rFonts w:ascii="Verdana" w:eastAsia="Verdana" w:hAnsi="Verdana" w:cs="Verdana"/>
              </w:rPr>
              <w:t>: Alto: 85 cm, Ancho: 86 cm, Fondo: 70 cm.</w:t>
            </w:r>
          </w:p>
          <w:p w14:paraId="691C7950"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Modulo elaborado en lámina </w:t>
            </w:r>
            <w:proofErr w:type="spellStart"/>
            <w:r>
              <w:rPr>
                <w:rFonts w:ascii="Verdana" w:eastAsia="Verdana" w:hAnsi="Verdana" w:cs="Verdana"/>
              </w:rPr>
              <w:t>Cold</w:t>
            </w:r>
            <w:proofErr w:type="spellEnd"/>
            <w:r>
              <w:rPr>
                <w:rFonts w:ascii="Verdana" w:eastAsia="Verdana" w:hAnsi="Verdana" w:cs="Verdana"/>
              </w:rPr>
              <w:t xml:space="preserve"> </w:t>
            </w:r>
            <w:proofErr w:type="spellStart"/>
            <w:r>
              <w:rPr>
                <w:rFonts w:ascii="Verdana" w:eastAsia="Verdana" w:hAnsi="Verdana" w:cs="Verdana"/>
              </w:rPr>
              <w:t>Rolled</w:t>
            </w:r>
            <w:proofErr w:type="spellEnd"/>
            <w:r>
              <w:rPr>
                <w:rFonts w:ascii="Verdana" w:eastAsia="Verdana" w:hAnsi="Verdana" w:cs="Verdana"/>
              </w:rPr>
              <w:t xml:space="preserve">, calibre 22, con pintura electrostática de alta resistencia de color blanco.  La estructura interna en laminas calibre 16 y 18 y con frentes de Gavetas en MDF de 19 mm y pintura poliuretano.  </w:t>
            </w:r>
          </w:p>
          <w:p w14:paraId="0466E54E" w14:textId="77777777" w:rsidR="001C2880" w:rsidRDefault="001C2880" w:rsidP="001C2880">
            <w:pPr>
              <w:numPr>
                <w:ilvl w:val="0"/>
                <w:numId w:val="78"/>
              </w:numPr>
              <w:spacing w:after="0" w:line="240" w:lineRule="auto"/>
              <w:ind w:left="322" w:hanging="322"/>
              <w:jc w:val="both"/>
            </w:pPr>
            <w:r>
              <w:rPr>
                <w:rFonts w:ascii="Verdana" w:eastAsia="Verdana" w:hAnsi="Verdana" w:cs="Verdana"/>
              </w:rPr>
              <w:t xml:space="preserve">Siete (7) gavetas horizontales, cada gaveta con tres (3) divisiones horizontales fijas y cada división cuneta con tres (3) separadores hasta de 18 divisiones por cajón.  </w:t>
            </w:r>
          </w:p>
          <w:p w14:paraId="7A77A2BF"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Parte frontal de cada gaveta con manijas en acero inoxidable (ref.304).</w:t>
            </w:r>
          </w:p>
          <w:p w14:paraId="5AAB692E" w14:textId="77777777" w:rsidR="001C2880" w:rsidRDefault="001C2880" w:rsidP="001C2880">
            <w:pPr>
              <w:numPr>
                <w:ilvl w:val="0"/>
                <w:numId w:val="78"/>
              </w:numPr>
              <w:spacing w:after="0" w:line="240" w:lineRule="auto"/>
              <w:ind w:left="322" w:hanging="322"/>
              <w:jc w:val="both"/>
            </w:pPr>
            <w:r>
              <w:rPr>
                <w:rFonts w:ascii="Verdana" w:eastAsia="Verdana" w:hAnsi="Verdana" w:cs="Verdana"/>
              </w:rPr>
              <w:t>Gavetas montadas sobre correderas independientes de fácil desplazamiento. El sistema de corredera debe ser en lámina.</w:t>
            </w:r>
          </w:p>
          <w:p w14:paraId="7CEEE3D9" w14:textId="77777777" w:rsidR="001C2880" w:rsidRDefault="001C2880" w:rsidP="001C2880">
            <w:pPr>
              <w:numPr>
                <w:ilvl w:val="0"/>
                <w:numId w:val="78"/>
              </w:numPr>
              <w:spacing w:after="0" w:line="240" w:lineRule="auto"/>
              <w:ind w:left="322" w:hanging="322"/>
              <w:jc w:val="both"/>
            </w:pPr>
            <w:r>
              <w:rPr>
                <w:rFonts w:ascii="Verdana" w:eastAsia="Verdana" w:hAnsi="Verdana" w:cs="Verdana"/>
              </w:rPr>
              <w:t>Riel full extensión tipo pesado y que soporte mínimo 70Kg por gaveta.</w:t>
            </w:r>
          </w:p>
          <w:p w14:paraId="73A7E960" w14:textId="77777777" w:rsidR="001C2880" w:rsidRDefault="001C2880" w:rsidP="001C2880">
            <w:pPr>
              <w:numPr>
                <w:ilvl w:val="0"/>
                <w:numId w:val="78"/>
              </w:numPr>
              <w:spacing w:after="0" w:line="240" w:lineRule="auto"/>
              <w:ind w:left="322" w:hanging="322"/>
              <w:jc w:val="both"/>
            </w:pPr>
            <w:r>
              <w:rPr>
                <w:rFonts w:ascii="Verdana" w:eastAsia="Verdana" w:hAnsi="Verdana" w:cs="Verdana"/>
              </w:rPr>
              <w:t>4 niveladores antideslizantes y graduables.</w:t>
            </w:r>
          </w:p>
          <w:p w14:paraId="0BB0F726" w14:textId="77777777" w:rsidR="001C2880" w:rsidRDefault="001C2880" w:rsidP="001C2880">
            <w:pPr>
              <w:numPr>
                <w:ilvl w:val="0"/>
                <w:numId w:val="78"/>
              </w:numPr>
              <w:spacing w:after="0" w:line="240" w:lineRule="auto"/>
              <w:ind w:left="322" w:hanging="322"/>
              <w:jc w:val="both"/>
            </w:pPr>
            <w:r>
              <w:rPr>
                <w:rFonts w:ascii="Verdana" w:eastAsia="Verdana" w:hAnsi="Verdana" w:cs="Verdana"/>
              </w:rPr>
              <w:t>Producto armado con servicio de instalación en el espacio físico del laboratorio de electrónico de la RSNC.</w:t>
            </w:r>
          </w:p>
          <w:p w14:paraId="1F06163E" w14:textId="77777777" w:rsidR="001C2880" w:rsidRDefault="001C2880" w:rsidP="001C2880">
            <w:pPr>
              <w:numPr>
                <w:ilvl w:val="0"/>
                <w:numId w:val="78"/>
              </w:numPr>
              <w:spacing w:after="0" w:line="240" w:lineRule="auto"/>
              <w:ind w:left="322" w:hanging="322"/>
              <w:jc w:val="both"/>
            </w:pPr>
            <w:r>
              <w:rPr>
                <w:rFonts w:ascii="Verdana" w:eastAsia="Verdana" w:hAnsi="Verdana" w:cs="Verdana"/>
              </w:rPr>
              <w:t>1 año de Garantía.</w:t>
            </w:r>
          </w:p>
        </w:tc>
        <w:tc>
          <w:tcPr>
            <w:tcW w:w="1414" w:type="dxa"/>
          </w:tcPr>
          <w:p w14:paraId="47900D28" w14:textId="77777777" w:rsidR="001C2880" w:rsidRDefault="001C2880" w:rsidP="00DF0E7C">
            <w:pPr>
              <w:spacing w:after="0"/>
              <w:jc w:val="center"/>
              <w:rPr>
                <w:rFonts w:ascii="Verdana" w:eastAsia="Verdana" w:hAnsi="Verdana" w:cs="Verdana"/>
              </w:rPr>
            </w:pPr>
            <w:r>
              <w:rPr>
                <w:rFonts w:ascii="Verdana" w:eastAsia="Verdana" w:hAnsi="Verdana" w:cs="Verdana"/>
              </w:rPr>
              <w:t>2</w:t>
            </w:r>
          </w:p>
        </w:tc>
      </w:tr>
    </w:tbl>
    <w:p w14:paraId="7BEA21D5" w14:textId="77777777" w:rsidR="001C2880" w:rsidRDefault="001C2880" w:rsidP="001C2880">
      <w:pPr>
        <w:spacing w:after="0"/>
        <w:jc w:val="both"/>
        <w:rPr>
          <w:rFonts w:ascii="Verdana" w:eastAsia="Verdana" w:hAnsi="Verdana" w:cs="Verdana"/>
        </w:rPr>
      </w:pPr>
      <w:r>
        <w:rPr>
          <w:rFonts w:ascii="Verdana" w:eastAsia="Verdana" w:hAnsi="Verdana" w:cs="Verdana"/>
        </w:rPr>
        <w:t>Tabla 1. Especificaciones técnicas de los elementos a adquirir</w:t>
      </w:r>
    </w:p>
    <w:p w14:paraId="6020E608" w14:textId="77777777" w:rsidR="001C2880" w:rsidRDefault="001C2880" w:rsidP="001C2880">
      <w:pPr>
        <w:spacing w:after="0"/>
        <w:jc w:val="both"/>
        <w:rPr>
          <w:rFonts w:ascii="Verdana" w:eastAsia="Verdana" w:hAnsi="Verdana" w:cs="Verdana"/>
        </w:rPr>
      </w:pPr>
    </w:p>
    <w:p w14:paraId="6925B245" w14:textId="77777777" w:rsidR="001C2880" w:rsidRDefault="001C2880" w:rsidP="001C2880">
      <w:pPr>
        <w:spacing w:after="0"/>
        <w:jc w:val="both"/>
        <w:rPr>
          <w:rFonts w:ascii="Verdana" w:eastAsia="Verdana" w:hAnsi="Verdana" w:cs="Verdana"/>
          <w:b/>
          <w:bCs/>
          <w:u w:val="single"/>
        </w:rPr>
      </w:pPr>
      <w:r>
        <w:rPr>
          <w:rFonts w:ascii="Verdana" w:eastAsia="Verdana" w:hAnsi="Verdana" w:cs="Verdana"/>
          <w:b/>
          <w:bCs/>
          <w:u w:val="single"/>
        </w:rPr>
        <w:lastRenderedPageBreak/>
        <w:t>3.2 Planos y configuraciones de los módulos</w:t>
      </w:r>
    </w:p>
    <w:p w14:paraId="6634FA73" w14:textId="77777777" w:rsidR="001C2880" w:rsidRDefault="001C2880" w:rsidP="001C2880">
      <w:pPr>
        <w:spacing w:after="0"/>
        <w:jc w:val="both"/>
        <w:rPr>
          <w:rFonts w:ascii="Verdana" w:eastAsia="Verdana" w:hAnsi="Verdana" w:cs="Verdana"/>
        </w:rPr>
      </w:pPr>
    </w:p>
    <w:p w14:paraId="1978F182" w14:textId="77777777" w:rsidR="001C2880" w:rsidRDefault="001C2880" w:rsidP="001C2880">
      <w:pPr>
        <w:spacing w:after="0"/>
        <w:jc w:val="both"/>
        <w:rPr>
          <w:rFonts w:ascii="Verdana" w:eastAsia="Verdana" w:hAnsi="Verdana" w:cs="Verdana"/>
        </w:rPr>
      </w:pPr>
      <w:r>
        <w:rPr>
          <w:rFonts w:ascii="Verdana" w:eastAsia="Verdana" w:hAnsi="Verdana" w:cs="Verdana"/>
        </w:rPr>
        <w:t>Con el fin de ilustrar la configuración y dimensiones de los módulos de almacenamiento requeridos, a continuación, se presentan los esquemas de referencia correspondientes a los diferentes tipos de módulos definidos por la Entidad.</w:t>
      </w:r>
    </w:p>
    <w:p w14:paraId="4FD5D900" w14:textId="77777777" w:rsidR="001C2880" w:rsidRDefault="001C2880" w:rsidP="001C2880">
      <w:pPr>
        <w:spacing w:after="0"/>
        <w:jc w:val="both"/>
        <w:rPr>
          <w:rFonts w:ascii="Verdana" w:eastAsia="Verdana" w:hAnsi="Verdana" w:cs="Verdana"/>
        </w:rPr>
      </w:pPr>
    </w:p>
    <w:p w14:paraId="59F2A77F" w14:textId="77777777" w:rsidR="001C2880" w:rsidRDefault="001C2880" w:rsidP="001C2880">
      <w:pPr>
        <w:spacing w:after="0"/>
        <w:jc w:val="both"/>
        <w:rPr>
          <w:rFonts w:ascii="Verdana" w:eastAsia="Verdana" w:hAnsi="Verdana" w:cs="Verdana"/>
        </w:rPr>
      </w:pPr>
      <w:r>
        <w:rPr>
          <w:rFonts w:ascii="Verdana" w:eastAsia="Verdana" w:hAnsi="Verdana" w:cs="Verdana"/>
        </w:rPr>
        <w:t>Estos planos constituyen una referencia para la fabricación del mobiliario y deberán ser considerados en conjunto con las especificaciones técnicas establecidas en la tabla anterior.</w:t>
      </w:r>
    </w:p>
    <w:p w14:paraId="4D108C73" w14:textId="77777777" w:rsidR="001C2880" w:rsidRDefault="001C2880" w:rsidP="001C2880">
      <w:pPr>
        <w:spacing w:after="0"/>
        <w:jc w:val="both"/>
        <w:rPr>
          <w:rFonts w:ascii="Verdana" w:eastAsia="Verdana" w:hAnsi="Verdana" w:cs="Verdana"/>
        </w:rPr>
      </w:pPr>
    </w:p>
    <w:p w14:paraId="0EE90567" w14:textId="77777777" w:rsidR="001C2880" w:rsidRDefault="001C2880" w:rsidP="001C2880">
      <w:pPr>
        <w:spacing w:after="0"/>
        <w:jc w:val="center"/>
        <w:rPr>
          <w:rFonts w:ascii="Verdana" w:eastAsia="Verdana" w:hAnsi="Verdana" w:cs="Verdana"/>
        </w:rPr>
      </w:pPr>
      <w:r>
        <w:rPr>
          <w:rFonts w:ascii="Verdana" w:eastAsia="Verdana" w:hAnsi="Verdana" w:cs="Verdana"/>
          <w:noProof/>
        </w:rPr>
        <w:drawing>
          <wp:inline distT="0" distB="0" distL="0" distR="0" wp14:anchorId="09BC15EE" wp14:editId="0FA205C2">
            <wp:extent cx="3600000" cy="2916904"/>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1"/>
                    <a:srcRect/>
                    <a:stretch>
                      <a:fillRect/>
                    </a:stretch>
                  </pic:blipFill>
                  <pic:spPr>
                    <a:xfrm>
                      <a:off x="0" y="0"/>
                      <a:ext cx="3600000" cy="2916904"/>
                    </a:xfrm>
                    <a:prstGeom prst="rect">
                      <a:avLst/>
                    </a:prstGeom>
                    <a:ln/>
                  </pic:spPr>
                </pic:pic>
              </a:graphicData>
            </a:graphic>
          </wp:inline>
        </w:drawing>
      </w:r>
    </w:p>
    <w:p w14:paraId="1C80E9EE" w14:textId="77777777" w:rsidR="001C2880" w:rsidRDefault="001C2880" w:rsidP="001C2880">
      <w:pPr>
        <w:spacing w:after="0"/>
        <w:jc w:val="center"/>
        <w:rPr>
          <w:rFonts w:ascii="Verdana" w:eastAsia="Verdana" w:hAnsi="Verdana" w:cs="Verdana"/>
        </w:rPr>
      </w:pPr>
      <w:r>
        <w:rPr>
          <w:rFonts w:ascii="Verdana" w:eastAsia="Verdana" w:hAnsi="Verdana" w:cs="Verdana"/>
        </w:rPr>
        <w:t xml:space="preserve">Figura 1. Módulo tipo </w:t>
      </w:r>
      <w:proofErr w:type="spellStart"/>
      <w:r>
        <w:rPr>
          <w:rFonts w:ascii="Verdana" w:eastAsia="Verdana" w:hAnsi="Verdana" w:cs="Verdana"/>
        </w:rPr>
        <w:t>gavetero</w:t>
      </w:r>
      <w:proofErr w:type="spellEnd"/>
      <w:r>
        <w:rPr>
          <w:rFonts w:ascii="Verdana" w:eastAsia="Verdana" w:hAnsi="Verdana" w:cs="Verdana"/>
        </w:rPr>
        <w:t xml:space="preserve"> doble</w:t>
      </w:r>
    </w:p>
    <w:p w14:paraId="189B1B11" w14:textId="77777777" w:rsidR="001C2880" w:rsidRDefault="001C2880" w:rsidP="001C2880">
      <w:pPr>
        <w:spacing w:after="0"/>
        <w:rPr>
          <w:rFonts w:ascii="Verdana" w:eastAsia="Verdana" w:hAnsi="Verdana" w:cs="Verdana"/>
        </w:rPr>
      </w:pPr>
    </w:p>
    <w:p w14:paraId="116A1938" w14:textId="77777777" w:rsidR="001C2880" w:rsidRDefault="001C2880" w:rsidP="001C2880">
      <w:pPr>
        <w:spacing w:after="0"/>
        <w:jc w:val="center"/>
        <w:rPr>
          <w:rFonts w:ascii="Verdana" w:eastAsia="Verdana" w:hAnsi="Verdana" w:cs="Verdana"/>
        </w:rPr>
      </w:pPr>
      <w:r>
        <w:rPr>
          <w:rFonts w:ascii="Verdana" w:eastAsia="Verdana" w:hAnsi="Verdana" w:cs="Verdana"/>
          <w:noProof/>
        </w:rPr>
        <w:lastRenderedPageBreak/>
        <w:drawing>
          <wp:inline distT="0" distB="0" distL="0" distR="0" wp14:anchorId="55C3A317" wp14:editId="4D548B5C">
            <wp:extent cx="3600000" cy="3562933"/>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2"/>
                    <a:srcRect/>
                    <a:stretch>
                      <a:fillRect/>
                    </a:stretch>
                  </pic:blipFill>
                  <pic:spPr>
                    <a:xfrm>
                      <a:off x="0" y="0"/>
                      <a:ext cx="3600000" cy="3562933"/>
                    </a:xfrm>
                    <a:prstGeom prst="rect">
                      <a:avLst/>
                    </a:prstGeom>
                    <a:ln/>
                  </pic:spPr>
                </pic:pic>
              </a:graphicData>
            </a:graphic>
          </wp:inline>
        </w:drawing>
      </w:r>
    </w:p>
    <w:p w14:paraId="2E563C1B" w14:textId="77777777" w:rsidR="001C2880" w:rsidRDefault="001C2880" w:rsidP="001C2880">
      <w:pPr>
        <w:spacing w:after="0"/>
        <w:jc w:val="center"/>
        <w:rPr>
          <w:rFonts w:ascii="Verdana" w:eastAsia="Verdana" w:hAnsi="Verdana" w:cs="Verdana"/>
        </w:rPr>
      </w:pPr>
      <w:r>
        <w:rPr>
          <w:rFonts w:ascii="Verdana" w:eastAsia="Verdana" w:hAnsi="Verdana" w:cs="Verdana"/>
        </w:rPr>
        <w:t>Figura 2. Módulo con compartimentos verticales y gavetas</w:t>
      </w:r>
    </w:p>
    <w:p w14:paraId="3D4CAB94" w14:textId="77777777" w:rsidR="001C2880" w:rsidRDefault="001C2880" w:rsidP="001C2880">
      <w:pPr>
        <w:spacing w:after="0"/>
        <w:jc w:val="center"/>
        <w:rPr>
          <w:rFonts w:ascii="Verdana" w:eastAsia="Verdana" w:hAnsi="Verdana" w:cs="Verdana"/>
        </w:rPr>
      </w:pPr>
    </w:p>
    <w:p w14:paraId="415F2974" w14:textId="77777777" w:rsidR="001C2880" w:rsidRDefault="001C2880" w:rsidP="001C2880">
      <w:pPr>
        <w:spacing w:after="0"/>
        <w:jc w:val="center"/>
        <w:rPr>
          <w:rFonts w:ascii="Verdana" w:eastAsia="Verdana" w:hAnsi="Verdana" w:cs="Verdana"/>
        </w:rPr>
      </w:pPr>
      <w:r>
        <w:rPr>
          <w:rFonts w:ascii="Verdana" w:eastAsia="Verdana" w:hAnsi="Verdana" w:cs="Verdana"/>
          <w:noProof/>
        </w:rPr>
        <w:drawing>
          <wp:inline distT="0" distB="0" distL="0" distR="0" wp14:anchorId="3F7338BD" wp14:editId="42548F37">
            <wp:extent cx="3600000" cy="3082688"/>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3"/>
                    <a:srcRect/>
                    <a:stretch>
                      <a:fillRect/>
                    </a:stretch>
                  </pic:blipFill>
                  <pic:spPr>
                    <a:xfrm>
                      <a:off x="0" y="0"/>
                      <a:ext cx="3600000" cy="3082688"/>
                    </a:xfrm>
                    <a:prstGeom prst="rect">
                      <a:avLst/>
                    </a:prstGeom>
                    <a:ln/>
                  </pic:spPr>
                </pic:pic>
              </a:graphicData>
            </a:graphic>
          </wp:inline>
        </w:drawing>
      </w:r>
    </w:p>
    <w:p w14:paraId="7AC61510" w14:textId="77777777" w:rsidR="001C2880" w:rsidRDefault="001C2880" w:rsidP="001C2880">
      <w:pPr>
        <w:spacing w:after="0"/>
        <w:jc w:val="center"/>
        <w:rPr>
          <w:rFonts w:ascii="Verdana" w:eastAsia="Verdana" w:hAnsi="Verdana" w:cs="Verdana"/>
        </w:rPr>
      </w:pPr>
      <w:r>
        <w:rPr>
          <w:rFonts w:ascii="Verdana" w:eastAsia="Verdana" w:hAnsi="Verdana" w:cs="Verdana"/>
        </w:rPr>
        <w:t>Figura 3. Módulo mixto con compartimentos verticales y gavetas</w:t>
      </w:r>
    </w:p>
    <w:p w14:paraId="1C23036C" w14:textId="77777777" w:rsidR="001C2880" w:rsidRDefault="001C2880" w:rsidP="001C2880">
      <w:pPr>
        <w:spacing w:after="0"/>
        <w:jc w:val="center"/>
        <w:rPr>
          <w:rFonts w:ascii="Verdana" w:eastAsia="Verdana" w:hAnsi="Verdana" w:cs="Verdana"/>
        </w:rPr>
      </w:pPr>
    </w:p>
    <w:p w14:paraId="0646FC69" w14:textId="77777777" w:rsidR="001C2880" w:rsidRDefault="001C2880" w:rsidP="001C2880">
      <w:pPr>
        <w:spacing w:after="0"/>
        <w:jc w:val="center"/>
        <w:rPr>
          <w:rFonts w:ascii="Verdana" w:eastAsia="Verdana" w:hAnsi="Verdana" w:cs="Verdana"/>
        </w:rPr>
      </w:pPr>
      <w:r>
        <w:rPr>
          <w:rFonts w:ascii="Verdana" w:eastAsia="Verdana" w:hAnsi="Verdana" w:cs="Verdana"/>
          <w:noProof/>
        </w:rPr>
        <w:lastRenderedPageBreak/>
        <w:drawing>
          <wp:inline distT="0" distB="0" distL="0" distR="0" wp14:anchorId="410701AE" wp14:editId="44D83BBD">
            <wp:extent cx="3600000" cy="290916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4"/>
                    <a:srcRect/>
                    <a:stretch>
                      <a:fillRect/>
                    </a:stretch>
                  </pic:blipFill>
                  <pic:spPr>
                    <a:xfrm>
                      <a:off x="0" y="0"/>
                      <a:ext cx="3600000" cy="2909165"/>
                    </a:xfrm>
                    <a:prstGeom prst="rect">
                      <a:avLst/>
                    </a:prstGeom>
                    <a:ln/>
                  </pic:spPr>
                </pic:pic>
              </a:graphicData>
            </a:graphic>
          </wp:inline>
        </w:drawing>
      </w:r>
    </w:p>
    <w:p w14:paraId="6C4E0822" w14:textId="77777777" w:rsidR="001C2880" w:rsidRDefault="001C2880" w:rsidP="001C2880">
      <w:pPr>
        <w:spacing w:after="0"/>
        <w:jc w:val="center"/>
        <w:rPr>
          <w:rFonts w:ascii="Verdana" w:eastAsia="Verdana" w:hAnsi="Verdana" w:cs="Verdana"/>
        </w:rPr>
      </w:pPr>
      <w:r>
        <w:rPr>
          <w:rFonts w:ascii="Verdana" w:eastAsia="Verdana" w:hAnsi="Verdana" w:cs="Verdana"/>
        </w:rPr>
        <w:t>Figura 4. Variante de módulo mixto</w:t>
      </w:r>
    </w:p>
    <w:p w14:paraId="089ADED7" w14:textId="77777777" w:rsidR="001C2880" w:rsidRDefault="001C2880" w:rsidP="001C2880">
      <w:pPr>
        <w:spacing w:after="0"/>
        <w:jc w:val="center"/>
        <w:rPr>
          <w:rFonts w:ascii="Verdana" w:eastAsia="Verdana" w:hAnsi="Verdana" w:cs="Verdana"/>
        </w:rPr>
      </w:pPr>
    </w:p>
    <w:p w14:paraId="38639388" w14:textId="77777777" w:rsidR="001C2880" w:rsidRDefault="001C2880" w:rsidP="001C2880">
      <w:pPr>
        <w:spacing w:after="0"/>
        <w:jc w:val="center"/>
        <w:rPr>
          <w:rFonts w:ascii="Verdana" w:eastAsia="Verdana" w:hAnsi="Verdana" w:cs="Verdana"/>
        </w:rPr>
      </w:pPr>
      <w:r>
        <w:rPr>
          <w:rFonts w:ascii="Verdana" w:eastAsia="Verdana" w:hAnsi="Verdana" w:cs="Verdana"/>
          <w:noProof/>
        </w:rPr>
        <w:drawing>
          <wp:inline distT="0" distB="0" distL="0" distR="0" wp14:anchorId="36789F19" wp14:editId="4C7C48F7">
            <wp:extent cx="2410235" cy="36000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5"/>
                    <a:srcRect/>
                    <a:stretch>
                      <a:fillRect/>
                    </a:stretch>
                  </pic:blipFill>
                  <pic:spPr>
                    <a:xfrm>
                      <a:off x="0" y="0"/>
                      <a:ext cx="2410235" cy="3600000"/>
                    </a:xfrm>
                    <a:prstGeom prst="rect">
                      <a:avLst/>
                    </a:prstGeom>
                    <a:ln/>
                  </pic:spPr>
                </pic:pic>
              </a:graphicData>
            </a:graphic>
          </wp:inline>
        </w:drawing>
      </w:r>
    </w:p>
    <w:p w14:paraId="5F1F8F70" w14:textId="77777777" w:rsidR="001C2880" w:rsidRDefault="001C2880" w:rsidP="001C2880">
      <w:pPr>
        <w:spacing w:after="0"/>
        <w:jc w:val="center"/>
        <w:rPr>
          <w:rFonts w:ascii="Verdana" w:eastAsia="Verdana" w:hAnsi="Verdana" w:cs="Verdana"/>
        </w:rPr>
      </w:pPr>
      <w:r>
        <w:rPr>
          <w:rFonts w:ascii="Verdana" w:eastAsia="Verdana" w:hAnsi="Verdana" w:cs="Verdana"/>
        </w:rPr>
        <w:t xml:space="preserve">Figura 5. Módulo tipo </w:t>
      </w:r>
      <w:proofErr w:type="spellStart"/>
      <w:r>
        <w:rPr>
          <w:rFonts w:ascii="Verdana" w:eastAsia="Verdana" w:hAnsi="Verdana" w:cs="Verdana"/>
        </w:rPr>
        <w:t>gavetero</w:t>
      </w:r>
      <w:proofErr w:type="spellEnd"/>
      <w:r>
        <w:rPr>
          <w:rFonts w:ascii="Verdana" w:eastAsia="Verdana" w:hAnsi="Verdana" w:cs="Verdana"/>
        </w:rPr>
        <w:t xml:space="preserve"> simple</w:t>
      </w:r>
    </w:p>
    <w:p w14:paraId="58CE9D05" w14:textId="77777777" w:rsidR="001C2880" w:rsidRDefault="001C2880" w:rsidP="001C2880">
      <w:pPr>
        <w:spacing w:after="0"/>
        <w:jc w:val="both"/>
        <w:rPr>
          <w:rFonts w:ascii="Verdana" w:eastAsia="Verdana" w:hAnsi="Verdana" w:cs="Verdana"/>
        </w:rPr>
      </w:pPr>
    </w:p>
    <w:p w14:paraId="096AA0C9" w14:textId="77777777" w:rsidR="001C2880" w:rsidRDefault="001C2880" w:rsidP="001C2880">
      <w:pPr>
        <w:spacing w:after="0"/>
        <w:jc w:val="both"/>
        <w:rPr>
          <w:rFonts w:ascii="Verdana" w:eastAsia="Verdana" w:hAnsi="Verdana" w:cs="Verdana"/>
        </w:rPr>
      </w:pPr>
      <w:r>
        <w:rPr>
          <w:rFonts w:ascii="Verdana" w:eastAsia="Verdana" w:hAnsi="Verdana" w:cs="Verdana"/>
        </w:rPr>
        <w:t>Las configuraciones, dimensiones y distribución de los compartimientos y gavetas señaladas en los esquemas anteriores deberán ser consideradas como referencia para la fabricación del mobiliario requerido, garantizando el cumplimiento de las especificaciones técnicas mínimas establecidas por la Entidad.</w:t>
      </w:r>
    </w:p>
    <w:p w14:paraId="5AA6FBEF" w14:textId="77777777" w:rsidR="001C2880" w:rsidRDefault="001C2880" w:rsidP="001C2880">
      <w:pPr>
        <w:spacing w:after="0"/>
        <w:jc w:val="both"/>
        <w:rPr>
          <w:rFonts w:ascii="Verdana" w:eastAsia="Verdana" w:hAnsi="Verdana" w:cs="Verdana"/>
        </w:rPr>
      </w:pPr>
    </w:p>
    <w:p w14:paraId="531BF383" w14:textId="77777777" w:rsidR="001C2880" w:rsidRDefault="001C2880" w:rsidP="001C2880">
      <w:pPr>
        <w:spacing w:after="0"/>
        <w:jc w:val="both"/>
        <w:rPr>
          <w:rFonts w:ascii="Verdana" w:eastAsia="Verdana" w:hAnsi="Verdana" w:cs="Verdana"/>
        </w:rPr>
      </w:pPr>
      <w:r>
        <w:rPr>
          <w:rFonts w:ascii="Verdana" w:eastAsia="Verdana" w:hAnsi="Verdana" w:cs="Verdana"/>
        </w:rPr>
        <w:t>Las dimensiones indicadas en los planos corresponden a medidas aproximadas y deberán ser verificadas por el proveedor en sitio antes de la fabricación e instalación del mobiliario.</w:t>
      </w:r>
    </w:p>
    <w:p w14:paraId="7259D3CF" w14:textId="77777777" w:rsidR="001C2880" w:rsidRDefault="001C2880" w:rsidP="001C2880">
      <w:pPr>
        <w:spacing w:after="0"/>
        <w:jc w:val="both"/>
        <w:rPr>
          <w:rFonts w:ascii="Verdana" w:eastAsia="Verdana" w:hAnsi="Verdana" w:cs="Verdana"/>
        </w:rPr>
      </w:pPr>
    </w:p>
    <w:p w14:paraId="7B1FA9A0" w14:textId="77777777" w:rsidR="001C2880" w:rsidRDefault="001C2880" w:rsidP="001C2880">
      <w:pPr>
        <w:numPr>
          <w:ilvl w:val="0"/>
          <w:numId w:val="76"/>
        </w:numPr>
        <w:pBdr>
          <w:top w:val="nil"/>
          <w:left w:val="nil"/>
          <w:bottom w:val="nil"/>
          <w:right w:val="nil"/>
          <w:between w:val="nil"/>
        </w:pBdr>
        <w:spacing w:after="0" w:line="278" w:lineRule="auto"/>
        <w:jc w:val="both"/>
        <w:rPr>
          <w:rFonts w:ascii="Verdana" w:eastAsia="Verdana" w:hAnsi="Verdana" w:cs="Verdana"/>
          <w:b/>
          <w:bCs/>
          <w:color w:val="000000"/>
          <w:u w:val="single"/>
        </w:rPr>
      </w:pPr>
      <w:r>
        <w:rPr>
          <w:rFonts w:ascii="Verdana" w:eastAsia="Verdana" w:hAnsi="Verdana" w:cs="Verdana"/>
          <w:b/>
          <w:bCs/>
          <w:color w:val="000000"/>
          <w:u w:val="single"/>
        </w:rPr>
        <w:t>ACTIVIDADES O METODOLOGÍA</w:t>
      </w:r>
    </w:p>
    <w:p w14:paraId="08BB61E1" w14:textId="77777777" w:rsidR="001C2880" w:rsidRDefault="001C2880" w:rsidP="001C2880">
      <w:pPr>
        <w:pBdr>
          <w:top w:val="nil"/>
          <w:left w:val="nil"/>
          <w:bottom w:val="nil"/>
          <w:right w:val="nil"/>
          <w:between w:val="nil"/>
        </w:pBdr>
        <w:spacing w:after="0"/>
        <w:ind w:left="720"/>
        <w:jc w:val="both"/>
        <w:rPr>
          <w:rFonts w:ascii="Verdana" w:eastAsia="Verdana" w:hAnsi="Verdana" w:cs="Verdana"/>
          <w:b/>
          <w:bCs/>
          <w:color w:val="000000"/>
          <w:u w:val="single"/>
        </w:rPr>
      </w:pPr>
    </w:p>
    <w:p w14:paraId="17A6A6DE" w14:textId="77777777" w:rsidR="001C2880" w:rsidRDefault="001C2880" w:rsidP="001C2880">
      <w:pPr>
        <w:spacing w:after="0"/>
        <w:jc w:val="both"/>
        <w:rPr>
          <w:rFonts w:ascii="Verdana" w:eastAsia="Verdana" w:hAnsi="Verdana" w:cs="Verdana"/>
        </w:rPr>
      </w:pPr>
      <w:r>
        <w:rPr>
          <w:rFonts w:ascii="Verdana" w:eastAsia="Verdana" w:hAnsi="Verdana" w:cs="Verdana"/>
        </w:rPr>
        <w:t>Para el cumplimiento del objeto contractual, el contratista deberá desarrollar las actividades necesarias para el suministro, transporte, instalación y entrega del mobiliario requerido por la Entidad, de conformidad con las especificaciones técnicas establecidas en el presente anexo.</w:t>
      </w:r>
    </w:p>
    <w:p w14:paraId="6F5C59FA" w14:textId="77777777" w:rsidR="001C2880" w:rsidRDefault="001C2880" w:rsidP="001C2880">
      <w:pPr>
        <w:spacing w:after="0"/>
        <w:jc w:val="both"/>
        <w:rPr>
          <w:rFonts w:ascii="Verdana" w:eastAsia="Verdana" w:hAnsi="Verdana" w:cs="Verdana"/>
        </w:rPr>
      </w:pPr>
    </w:p>
    <w:p w14:paraId="44F4C907" w14:textId="77777777" w:rsidR="001C2880" w:rsidRDefault="001C2880" w:rsidP="001C2880">
      <w:pPr>
        <w:spacing w:after="0"/>
        <w:jc w:val="both"/>
        <w:rPr>
          <w:rFonts w:ascii="Verdana" w:eastAsia="Verdana" w:hAnsi="Verdana" w:cs="Verdana"/>
        </w:rPr>
      </w:pPr>
      <w:r>
        <w:rPr>
          <w:rFonts w:ascii="Verdana" w:eastAsia="Verdana" w:hAnsi="Verdana" w:cs="Verdana"/>
        </w:rPr>
        <w:t>Las actividades a desarrollar incluyen, entre otras, las siguientes:</w:t>
      </w:r>
    </w:p>
    <w:p w14:paraId="7DD0D919" w14:textId="77777777" w:rsidR="001C2880" w:rsidRDefault="001C2880" w:rsidP="001C2880">
      <w:pPr>
        <w:spacing w:after="0"/>
        <w:jc w:val="both"/>
        <w:rPr>
          <w:rFonts w:ascii="Verdana" w:eastAsia="Verdana" w:hAnsi="Verdana" w:cs="Verdana"/>
        </w:rPr>
      </w:pPr>
    </w:p>
    <w:p w14:paraId="50257FD4"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rPr>
        <w:t>El contratista r</w:t>
      </w:r>
      <w:r>
        <w:rPr>
          <w:rFonts w:ascii="Verdana" w:eastAsia="Verdana" w:hAnsi="Verdana" w:cs="Verdana"/>
          <w:color w:val="000000"/>
        </w:rPr>
        <w:t>ealizar</w:t>
      </w:r>
      <w:r>
        <w:rPr>
          <w:rFonts w:ascii="Verdana" w:eastAsia="Verdana" w:hAnsi="Verdana" w:cs="Verdana"/>
        </w:rPr>
        <w:t>a</w:t>
      </w:r>
      <w:r>
        <w:rPr>
          <w:rFonts w:ascii="Verdana" w:eastAsia="Verdana" w:hAnsi="Verdana" w:cs="Verdana"/>
          <w:color w:val="000000"/>
        </w:rPr>
        <w:t xml:space="preserve"> una visita inicial a los sitios de instalación definidos por el Servicio Geológico Colombiano, con el fin de verificar las condiciones del espacio, accesos, ubicación, dimensiones, nivelación, restricciones físicas y demás aspectos necesarios para el adecuado suministro e instalación del mobiliario.</w:t>
      </w:r>
    </w:p>
    <w:p w14:paraId="49A5C97F"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Verificar en sitio las dimensiones y condiciones requeridas para la instalación del mobiliario, tomando como referencia las especificaciones, medidas y esquemas incluidos en el presente anexo técnico, teniendo en cuenta que las medidas señaladas deberán ser validadas antes de la fabricación, suministro o instalación, según corresponda.</w:t>
      </w:r>
    </w:p>
    <w:p w14:paraId="782FF309"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 xml:space="preserve">Fabricar, suministrar o disponer, según aplique, los módulos metálicos tipo </w:t>
      </w:r>
      <w:proofErr w:type="spellStart"/>
      <w:r>
        <w:rPr>
          <w:rFonts w:ascii="Verdana" w:eastAsia="Verdana" w:hAnsi="Verdana" w:cs="Verdana"/>
          <w:color w:val="000000"/>
        </w:rPr>
        <w:t>gavetero</w:t>
      </w:r>
      <w:proofErr w:type="spellEnd"/>
      <w:r>
        <w:rPr>
          <w:rFonts w:ascii="Verdana" w:eastAsia="Verdana" w:hAnsi="Verdana" w:cs="Verdana"/>
          <w:color w:val="000000"/>
        </w:rPr>
        <w:t xml:space="preserve">, mesas de laboratorio </w:t>
      </w:r>
      <w:proofErr w:type="spellStart"/>
      <w:r>
        <w:rPr>
          <w:rFonts w:ascii="Verdana" w:eastAsia="Verdana" w:hAnsi="Verdana" w:cs="Verdana"/>
          <w:color w:val="000000"/>
        </w:rPr>
        <w:t>antivibratorias</w:t>
      </w:r>
      <w:proofErr w:type="spellEnd"/>
      <w:r>
        <w:rPr>
          <w:rFonts w:ascii="Verdana" w:eastAsia="Verdana" w:hAnsi="Verdana" w:cs="Verdana"/>
          <w:color w:val="000000"/>
        </w:rPr>
        <w:t>, gabinete de laboratorio y demás bienes requeridos, conforme a las especificaciones técnicas establecidas en el presente anexo.</w:t>
      </w:r>
    </w:p>
    <w:p w14:paraId="628BA1AB"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Realizar el transporte del mobiliario hasta las sedes, áreas o espacios definidos por el Servicio Geológico Colombiano en la ciudad de Bogotá D.C., adoptando las medidas necesarias para evitar daños o afectaciones durante su traslado, manipulación e ingreso a las instalaciones.</w:t>
      </w:r>
    </w:p>
    <w:p w14:paraId="21C611A3"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Efectuar la instalación del mobiliario en los lugares indicados por la Entidad, garantizando su correcta ubicación, nivelación, estabilidad, funcionalidad y condiciones adecuadas de uso.</w:t>
      </w:r>
    </w:p>
    <w:p w14:paraId="469F5F00"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 xml:space="preserve">Instalar las mesas de laboratorio </w:t>
      </w:r>
      <w:proofErr w:type="spellStart"/>
      <w:r>
        <w:rPr>
          <w:rFonts w:ascii="Verdana" w:eastAsia="Verdana" w:hAnsi="Verdana" w:cs="Verdana"/>
          <w:color w:val="000000"/>
        </w:rPr>
        <w:t>antivibratorias</w:t>
      </w:r>
      <w:proofErr w:type="spellEnd"/>
      <w:r>
        <w:rPr>
          <w:rFonts w:ascii="Verdana" w:eastAsia="Verdana" w:hAnsi="Verdana" w:cs="Verdana"/>
          <w:color w:val="000000"/>
        </w:rPr>
        <w:t xml:space="preserve"> verificando su adecuada nivelación, estabilidad y disposición funcional para el soporte de equipos sensibles a vibraciones, conforme a las especificaciones técnicas establecidas.</w:t>
      </w:r>
    </w:p>
    <w:p w14:paraId="6B0C5319"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Instalar el gabinete de laboratorio verificando su adecuada ubicación, estabilidad y funcionamiento de puertas, bisagras, manijas, entrepaños y demás componentes funcionales.</w:t>
      </w:r>
    </w:p>
    <w:p w14:paraId="52DCC697"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lastRenderedPageBreak/>
        <w:t>Verificar el adecuado funcionamiento de las gavetas, correderas, puertas, bisagras, niveladores, superficies de trabajo y demás componentes móviles o funcionales del mobiliario instalado.</w:t>
      </w:r>
    </w:p>
    <w:p w14:paraId="7ABB66E5"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Retirar empaques, residuos, elementos sobrantes o materiales derivados del transporte e instalación del mobiliario, dejando el área de intervención en condiciones adecuadas de orden y limpieza.</w:t>
      </w:r>
    </w:p>
    <w:p w14:paraId="02674972"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Reparar, corregir o subsanar, sin costo adicional para la Entidad, los daños o afectaciones que se ocasionen a pisos, muros, accesos, áreas de circulación u otros elementos de las instalaciones del Servicio Geológico Colombiano, cuando estos sean imputables al contratista durante el transporte, manipulación o instalación del mobiliario.</w:t>
      </w:r>
    </w:p>
    <w:p w14:paraId="4F793D41"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Realizar la entrega del mobiliario instalado al supervisor del contrato, junto con los soportes técnicos, administrativos y de garantía que correspondan, para efectos de la verificación y recibo a satisfacción.</w:t>
      </w:r>
    </w:p>
    <w:p w14:paraId="792FD236" w14:textId="77777777" w:rsidR="001C2880" w:rsidRDefault="001C2880" w:rsidP="001C2880">
      <w:pPr>
        <w:spacing w:after="0"/>
        <w:jc w:val="both"/>
        <w:rPr>
          <w:rFonts w:ascii="Verdana" w:eastAsia="Verdana" w:hAnsi="Verdana" w:cs="Verdana"/>
        </w:rPr>
      </w:pPr>
    </w:p>
    <w:p w14:paraId="3AA04C2A" w14:textId="77777777" w:rsidR="001C2880" w:rsidRDefault="001C2880" w:rsidP="001C2880">
      <w:pPr>
        <w:numPr>
          <w:ilvl w:val="0"/>
          <w:numId w:val="76"/>
        </w:numPr>
        <w:pBdr>
          <w:top w:val="nil"/>
          <w:left w:val="nil"/>
          <w:bottom w:val="nil"/>
          <w:right w:val="nil"/>
          <w:between w:val="nil"/>
        </w:pBdr>
        <w:spacing w:after="0" w:line="278" w:lineRule="auto"/>
        <w:jc w:val="both"/>
        <w:rPr>
          <w:rFonts w:ascii="Verdana" w:eastAsia="Verdana" w:hAnsi="Verdana" w:cs="Verdana"/>
          <w:b/>
          <w:bCs/>
          <w:color w:val="000000"/>
          <w:u w:val="single"/>
        </w:rPr>
      </w:pPr>
      <w:r>
        <w:rPr>
          <w:rFonts w:ascii="Verdana" w:eastAsia="Verdana" w:hAnsi="Verdana" w:cs="Verdana"/>
          <w:b/>
          <w:bCs/>
          <w:color w:val="000000"/>
          <w:u w:val="single"/>
        </w:rPr>
        <w:t>PRODUCTOS O ENTREGABLES</w:t>
      </w:r>
    </w:p>
    <w:p w14:paraId="3296CC56" w14:textId="77777777" w:rsidR="001C2880" w:rsidRDefault="001C2880" w:rsidP="001C2880">
      <w:pPr>
        <w:pBdr>
          <w:top w:val="nil"/>
          <w:left w:val="nil"/>
          <w:bottom w:val="nil"/>
          <w:right w:val="nil"/>
          <w:between w:val="nil"/>
        </w:pBdr>
        <w:spacing w:after="0"/>
        <w:ind w:left="720"/>
        <w:jc w:val="both"/>
        <w:rPr>
          <w:rFonts w:ascii="Verdana" w:eastAsia="Verdana" w:hAnsi="Verdana" w:cs="Verdana"/>
          <w:b/>
          <w:bCs/>
          <w:color w:val="000000"/>
          <w:u w:val="single"/>
        </w:rPr>
      </w:pPr>
    </w:p>
    <w:p w14:paraId="5E29DA5A" w14:textId="77777777" w:rsidR="001C2880" w:rsidRDefault="001C2880" w:rsidP="001C2880">
      <w:pPr>
        <w:spacing w:after="0"/>
        <w:jc w:val="both"/>
        <w:rPr>
          <w:rFonts w:ascii="Verdana" w:eastAsia="Verdana" w:hAnsi="Verdana" w:cs="Verdana"/>
        </w:rPr>
      </w:pPr>
      <w:r>
        <w:rPr>
          <w:rFonts w:ascii="Verdana" w:eastAsia="Verdana" w:hAnsi="Verdana" w:cs="Verdana"/>
        </w:rPr>
        <w:t>Como resultado de la ejecución del contrato, el contratista deberá realizar el suministro, transporte, instalación y entrega del mobiliario requerido, conforme a las especificaciones técnicas establecidas en el presente anexo técnico.</w:t>
      </w:r>
    </w:p>
    <w:p w14:paraId="06AAAA1B" w14:textId="77777777" w:rsidR="001C2880" w:rsidRDefault="001C2880" w:rsidP="001C2880">
      <w:pPr>
        <w:spacing w:after="0"/>
        <w:jc w:val="both"/>
        <w:rPr>
          <w:rFonts w:ascii="Verdana" w:eastAsia="Verdana" w:hAnsi="Verdana" w:cs="Verdana"/>
        </w:rPr>
      </w:pPr>
    </w:p>
    <w:p w14:paraId="5C4C8781" w14:textId="77777777" w:rsidR="001C2880" w:rsidRDefault="001C2880" w:rsidP="001C2880">
      <w:pPr>
        <w:spacing w:after="0"/>
        <w:jc w:val="both"/>
        <w:rPr>
          <w:rFonts w:ascii="Verdana" w:eastAsia="Verdana" w:hAnsi="Verdana" w:cs="Verdana"/>
        </w:rPr>
      </w:pPr>
      <w:r>
        <w:rPr>
          <w:rFonts w:ascii="Verdana" w:eastAsia="Verdana" w:hAnsi="Verdana" w:cs="Verdana"/>
        </w:rPr>
        <w:t>En desarrollo de lo anterior, el contratista deberá entregar a la Entidad los siguientes productos:</w:t>
      </w:r>
    </w:p>
    <w:p w14:paraId="7EF73474" w14:textId="77777777" w:rsidR="001C2880" w:rsidRDefault="001C2880" w:rsidP="001C2880">
      <w:pPr>
        <w:spacing w:after="0"/>
        <w:jc w:val="both"/>
        <w:rPr>
          <w:rFonts w:ascii="Verdana" w:eastAsia="Verdana" w:hAnsi="Verdana" w:cs="Verdana"/>
        </w:rPr>
      </w:pPr>
    </w:p>
    <w:p w14:paraId="6CA4491D" w14:textId="77777777" w:rsidR="001C2880" w:rsidRDefault="001C2880" w:rsidP="001C2880">
      <w:pPr>
        <w:spacing w:after="0"/>
        <w:jc w:val="both"/>
        <w:rPr>
          <w:rFonts w:ascii="Verdana" w:eastAsia="Verdana" w:hAnsi="Verdana" w:cs="Verdana"/>
        </w:rPr>
      </w:pPr>
      <w:r>
        <w:rPr>
          <w:rFonts w:ascii="Verdana" w:eastAsia="Verdana" w:hAnsi="Verdana" w:cs="Verdana"/>
        </w:rPr>
        <w:t>5.1. Verificación inicial de condiciones del sitio de instalación</w:t>
      </w:r>
    </w:p>
    <w:p w14:paraId="7595CADA" w14:textId="77777777" w:rsidR="001C2880" w:rsidRDefault="001C2880" w:rsidP="001C2880">
      <w:pPr>
        <w:spacing w:after="0"/>
        <w:jc w:val="both"/>
        <w:rPr>
          <w:rFonts w:ascii="Verdana" w:eastAsia="Verdana" w:hAnsi="Verdana" w:cs="Verdana"/>
        </w:rPr>
      </w:pPr>
    </w:p>
    <w:p w14:paraId="0E940E00" w14:textId="77777777" w:rsidR="001C2880" w:rsidRDefault="001C2880" w:rsidP="001C2880">
      <w:pPr>
        <w:spacing w:after="0"/>
        <w:jc w:val="both"/>
        <w:rPr>
          <w:rFonts w:ascii="Verdana" w:eastAsia="Verdana" w:hAnsi="Verdana" w:cs="Verdana"/>
        </w:rPr>
      </w:pPr>
      <w:r>
        <w:rPr>
          <w:rFonts w:ascii="Verdana" w:eastAsia="Verdana" w:hAnsi="Verdana" w:cs="Verdana"/>
        </w:rPr>
        <w:t>Realización de una visita a los sitios de instalación definidos por el Servicio Geológico Colombiano, con el fin de verificar las condiciones del espacio, accesos, ubicación, dimensiones, nivelación, restricciones físicas y demás aspectos necesarios para el adecuado suministro e instalación del mobiliario requerido, tomando como referencia las especificaciones, medidas y esquemas incluidos en el presente anexo técnico.</w:t>
      </w:r>
    </w:p>
    <w:p w14:paraId="60E9D2C4" w14:textId="77777777" w:rsidR="001C2880" w:rsidRDefault="001C2880" w:rsidP="001C2880">
      <w:pPr>
        <w:spacing w:after="0"/>
        <w:jc w:val="both"/>
        <w:rPr>
          <w:rFonts w:ascii="Verdana" w:eastAsia="Verdana" w:hAnsi="Verdana" w:cs="Verdana"/>
        </w:rPr>
      </w:pPr>
    </w:p>
    <w:p w14:paraId="05478EF6" w14:textId="77777777" w:rsidR="001C2880" w:rsidRDefault="001C2880" w:rsidP="001C2880">
      <w:pPr>
        <w:spacing w:after="0"/>
        <w:jc w:val="both"/>
        <w:rPr>
          <w:rFonts w:ascii="Verdana" w:eastAsia="Verdana" w:hAnsi="Verdana" w:cs="Verdana"/>
        </w:rPr>
      </w:pPr>
      <w:r>
        <w:rPr>
          <w:rFonts w:ascii="Verdana" w:eastAsia="Verdana" w:hAnsi="Verdana" w:cs="Verdana"/>
        </w:rPr>
        <w:t xml:space="preserve">5.2. Mobiliario tipo </w:t>
      </w:r>
      <w:proofErr w:type="spellStart"/>
      <w:r>
        <w:rPr>
          <w:rFonts w:ascii="Verdana" w:eastAsia="Verdana" w:hAnsi="Verdana" w:cs="Verdana"/>
        </w:rPr>
        <w:t>gavetero</w:t>
      </w:r>
      <w:proofErr w:type="spellEnd"/>
      <w:r>
        <w:rPr>
          <w:rFonts w:ascii="Verdana" w:eastAsia="Verdana" w:hAnsi="Verdana" w:cs="Verdana"/>
        </w:rPr>
        <w:t xml:space="preserve"> y estantería industrial</w:t>
      </w:r>
    </w:p>
    <w:p w14:paraId="25441A1B" w14:textId="77777777" w:rsidR="001C2880" w:rsidRDefault="001C2880" w:rsidP="001C2880">
      <w:pPr>
        <w:spacing w:after="0"/>
        <w:jc w:val="both"/>
        <w:rPr>
          <w:rFonts w:ascii="Verdana" w:eastAsia="Verdana" w:hAnsi="Verdana" w:cs="Verdana"/>
        </w:rPr>
      </w:pPr>
    </w:p>
    <w:p w14:paraId="40AA5420" w14:textId="77777777" w:rsidR="001C2880" w:rsidRDefault="001C2880" w:rsidP="001C2880">
      <w:pPr>
        <w:spacing w:after="0"/>
        <w:jc w:val="both"/>
        <w:rPr>
          <w:rFonts w:ascii="Verdana" w:eastAsia="Verdana" w:hAnsi="Verdana" w:cs="Verdana"/>
        </w:rPr>
      </w:pPr>
      <w:r>
        <w:rPr>
          <w:rFonts w:ascii="Verdana" w:eastAsia="Verdana" w:hAnsi="Verdana" w:cs="Verdana"/>
        </w:rPr>
        <w:t xml:space="preserve">Suministro e instalación de los módulos metálicos tipo </w:t>
      </w:r>
      <w:proofErr w:type="spellStart"/>
      <w:r>
        <w:rPr>
          <w:rFonts w:ascii="Verdana" w:eastAsia="Verdana" w:hAnsi="Verdana" w:cs="Verdana"/>
        </w:rPr>
        <w:t>gavetero</w:t>
      </w:r>
      <w:proofErr w:type="spellEnd"/>
      <w:r>
        <w:rPr>
          <w:rFonts w:ascii="Verdana" w:eastAsia="Verdana" w:hAnsi="Verdana" w:cs="Verdana"/>
        </w:rPr>
        <w:t xml:space="preserve"> y estantería industrial requeridos por la Entidad, conforme a las configuraciones, dimensiones, cantidades, materiales, acabados y demás especificaciones técnicas establecidas en el presente anexo técnico y en el componente económico del proceso.</w:t>
      </w:r>
    </w:p>
    <w:p w14:paraId="616A330E" w14:textId="77777777" w:rsidR="001C2880" w:rsidRDefault="001C2880" w:rsidP="001C2880">
      <w:pPr>
        <w:spacing w:after="0"/>
        <w:jc w:val="both"/>
        <w:rPr>
          <w:rFonts w:ascii="Verdana" w:eastAsia="Verdana" w:hAnsi="Verdana" w:cs="Verdana"/>
        </w:rPr>
      </w:pPr>
    </w:p>
    <w:p w14:paraId="42357B59" w14:textId="77777777" w:rsidR="001C2880" w:rsidRDefault="001C2880" w:rsidP="001C2880">
      <w:pPr>
        <w:spacing w:after="0"/>
        <w:jc w:val="both"/>
        <w:rPr>
          <w:rFonts w:ascii="Verdana" w:eastAsia="Verdana" w:hAnsi="Verdana" w:cs="Verdana"/>
        </w:rPr>
      </w:pPr>
      <w:r>
        <w:rPr>
          <w:rFonts w:ascii="Verdana" w:eastAsia="Verdana" w:hAnsi="Verdana" w:cs="Verdana"/>
        </w:rPr>
        <w:t xml:space="preserve">5.3. Mesas de laboratorio </w:t>
      </w:r>
      <w:proofErr w:type="spellStart"/>
      <w:r>
        <w:rPr>
          <w:rFonts w:ascii="Verdana" w:eastAsia="Verdana" w:hAnsi="Verdana" w:cs="Verdana"/>
        </w:rPr>
        <w:t>antivibratorias</w:t>
      </w:r>
      <w:proofErr w:type="spellEnd"/>
    </w:p>
    <w:p w14:paraId="18C9E851" w14:textId="77777777" w:rsidR="001C2880" w:rsidRDefault="001C2880" w:rsidP="001C2880">
      <w:pPr>
        <w:spacing w:after="0"/>
        <w:jc w:val="both"/>
        <w:rPr>
          <w:rFonts w:ascii="Verdana" w:eastAsia="Verdana" w:hAnsi="Verdana" w:cs="Verdana"/>
        </w:rPr>
      </w:pPr>
    </w:p>
    <w:p w14:paraId="14E21CE2" w14:textId="77777777" w:rsidR="001C2880" w:rsidRDefault="001C2880" w:rsidP="001C2880">
      <w:pPr>
        <w:spacing w:after="0"/>
        <w:jc w:val="both"/>
        <w:rPr>
          <w:rFonts w:ascii="Verdana" w:eastAsia="Verdana" w:hAnsi="Verdana" w:cs="Verdana"/>
        </w:rPr>
      </w:pPr>
      <w:r>
        <w:rPr>
          <w:rFonts w:ascii="Verdana" w:eastAsia="Verdana" w:hAnsi="Verdana" w:cs="Verdana"/>
        </w:rPr>
        <w:lastRenderedPageBreak/>
        <w:t xml:space="preserve">Suministro e instalación de las mesas de laboratorio </w:t>
      </w:r>
      <w:proofErr w:type="spellStart"/>
      <w:r>
        <w:rPr>
          <w:rFonts w:ascii="Verdana" w:eastAsia="Verdana" w:hAnsi="Verdana" w:cs="Verdana"/>
        </w:rPr>
        <w:t>antivibratorias</w:t>
      </w:r>
      <w:proofErr w:type="spellEnd"/>
      <w:r>
        <w:rPr>
          <w:rFonts w:ascii="Verdana" w:eastAsia="Verdana" w:hAnsi="Verdana" w:cs="Verdana"/>
        </w:rPr>
        <w:t xml:space="preserve"> requeridas, conforme a las dimensiones, cantidades, materiales, condiciones de soporte, nivelación, estabilidad y demás especificaciones técnicas establecidas en el presente anexo técnico y en el componente económico del proceso.</w:t>
      </w:r>
    </w:p>
    <w:p w14:paraId="417AB915" w14:textId="77777777" w:rsidR="001C2880" w:rsidRDefault="001C2880" w:rsidP="001C2880">
      <w:pPr>
        <w:spacing w:after="0"/>
        <w:jc w:val="both"/>
        <w:rPr>
          <w:rFonts w:ascii="Verdana" w:eastAsia="Verdana" w:hAnsi="Verdana" w:cs="Verdana"/>
        </w:rPr>
      </w:pPr>
    </w:p>
    <w:p w14:paraId="1C1B3033" w14:textId="77777777" w:rsidR="001C2880" w:rsidRDefault="001C2880" w:rsidP="001C2880">
      <w:pPr>
        <w:spacing w:after="0"/>
        <w:jc w:val="both"/>
        <w:rPr>
          <w:rFonts w:ascii="Verdana" w:eastAsia="Verdana" w:hAnsi="Verdana" w:cs="Verdana"/>
        </w:rPr>
      </w:pPr>
      <w:r>
        <w:rPr>
          <w:rFonts w:ascii="Verdana" w:eastAsia="Verdana" w:hAnsi="Verdana" w:cs="Verdana"/>
        </w:rPr>
        <w:t>5.4. Gabinete de laboratorio</w:t>
      </w:r>
    </w:p>
    <w:p w14:paraId="5A14D8A3" w14:textId="77777777" w:rsidR="001C2880" w:rsidRDefault="001C2880" w:rsidP="001C2880">
      <w:pPr>
        <w:spacing w:after="0"/>
        <w:jc w:val="both"/>
        <w:rPr>
          <w:rFonts w:ascii="Verdana" w:eastAsia="Verdana" w:hAnsi="Verdana" w:cs="Verdana"/>
        </w:rPr>
      </w:pPr>
    </w:p>
    <w:p w14:paraId="6CC7C353" w14:textId="77777777" w:rsidR="001C2880" w:rsidRDefault="001C2880" w:rsidP="001C2880">
      <w:pPr>
        <w:spacing w:after="0"/>
        <w:jc w:val="both"/>
        <w:rPr>
          <w:rFonts w:ascii="Verdana" w:eastAsia="Verdana" w:hAnsi="Verdana" w:cs="Verdana"/>
        </w:rPr>
      </w:pPr>
      <w:r>
        <w:rPr>
          <w:rFonts w:ascii="Verdana" w:eastAsia="Verdana" w:hAnsi="Verdana" w:cs="Verdana"/>
        </w:rPr>
        <w:t>Suministro e instalación del gabinete de laboratorio requerido, conforme a las dimensiones, materiales, condiciones de almacenamiento, componentes funcionales, estabilidad y demás especificaciones técnicas establecidas en el presente anexo técnico y en el componente económico del proceso.</w:t>
      </w:r>
    </w:p>
    <w:p w14:paraId="469D2663" w14:textId="77777777" w:rsidR="001C2880" w:rsidRDefault="001C2880" w:rsidP="001C2880">
      <w:pPr>
        <w:spacing w:after="0"/>
        <w:jc w:val="both"/>
        <w:rPr>
          <w:rFonts w:ascii="Verdana" w:eastAsia="Verdana" w:hAnsi="Verdana" w:cs="Verdana"/>
        </w:rPr>
      </w:pPr>
    </w:p>
    <w:p w14:paraId="15D678B6" w14:textId="77777777" w:rsidR="001C2880" w:rsidRDefault="001C2880" w:rsidP="001C2880">
      <w:pPr>
        <w:spacing w:after="0"/>
        <w:jc w:val="both"/>
        <w:rPr>
          <w:rFonts w:ascii="Verdana" w:eastAsia="Verdana" w:hAnsi="Verdana" w:cs="Verdana"/>
        </w:rPr>
      </w:pPr>
      <w:r>
        <w:rPr>
          <w:rFonts w:ascii="Verdana" w:eastAsia="Verdana" w:hAnsi="Verdana" w:cs="Verdana"/>
        </w:rPr>
        <w:t>5.5. Documentación técnica, administrativa y de garantía</w:t>
      </w:r>
    </w:p>
    <w:p w14:paraId="5FE1A24D" w14:textId="77777777" w:rsidR="001C2880" w:rsidRDefault="001C2880" w:rsidP="001C2880">
      <w:pPr>
        <w:spacing w:after="0"/>
        <w:jc w:val="both"/>
        <w:rPr>
          <w:rFonts w:ascii="Verdana" w:eastAsia="Verdana" w:hAnsi="Verdana" w:cs="Verdana"/>
        </w:rPr>
      </w:pPr>
    </w:p>
    <w:p w14:paraId="6E1C490C" w14:textId="77777777" w:rsidR="001C2880" w:rsidRDefault="001C2880" w:rsidP="001C2880">
      <w:pPr>
        <w:spacing w:after="0"/>
        <w:jc w:val="both"/>
        <w:rPr>
          <w:rFonts w:ascii="Verdana" w:eastAsia="Verdana" w:hAnsi="Verdana" w:cs="Verdana"/>
        </w:rPr>
      </w:pPr>
      <w:r>
        <w:rPr>
          <w:rFonts w:ascii="Verdana" w:eastAsia="Verdana" w:hAnsi="Verdana" w:cs="Verdana"/>
        </w:rPr>
        <w:t>Entrega de la documentación asociada a los bienes suministrados, incluyendo, cuando aplique, fichas técnicas, remisiones, certificados de garantía, recomendaciones de uso o mantenimiento y demás soportes requeridos para la verificación técnica, administrativa, contable y de ingreso al almacén o dependencia competente del Servicio Geológico Colombiano.</w:t>
      </w:r>
    </w:p>
    <w:p w14:paraId="4E2B52D6" w14:textId="77777777" w:rsidR="001C2880" w:rsidRDefault="001C2880" w:rsidP="001C2880">
      <w:pPr>
        <w:spacing w:after="0"/>
        <w:jc w:val="both"/>
        <w:rPr>
          <w:rFonts w:ascii="Verdana" w:eastAsia="Verdana" w:hAnsi="Verdana" w:cs="Verdana"/>
        </w:rPr>
      </w:pPr>
      <w:r>
        <w:rPr>
          <w:rFonts w:ascii="Verdana" w:eastAsia="Verdana" w:hAnsi="Verdana" w:cs="Verdana"/>
        </w:rPr>
        <w:t>5.6. Entrega del mobiliario instalado</w:t>
      </w:r>
    </w:p>
    <w:p w14:paraId="6F15B0C9" w14:textId="77777777" w:rsidR="001C2880" w:rsidRDefault="001C2880" w:rsidP="001C2880">
      <w:pPr>
        <w:spacing w:after="0"/>
        <w:jc w:val="both"/>
        <w:rPr>
          <w:rFonts w:ascii="Verdana" w:eastAsia="Verdana" w:hAnsi="Verdana" w:cs="Verdana"/>
        </w:rPr>
      </w:pPr>
    </w:p>
    <w:p w14:paraId="2E2BEF14" w14:textId="77777777" w:rsidR="001C2880" w:rsidRDefault="001C2880" w:rsidP="001C2880">
      <w:pPr>
        <w:spacing w:after="0"/>
        <w:jc w:val="both"/>
        <w:rPr>
          <w:rFonts w:ascii="Verdana" w:eastAsia="Verdana" w:hAnsi="Verdana" w:cs="Verdana"/>
        </w:rPr>
      </w:pPr>
      <w:r>
        <w:rPr>
          <w:rFonts w:ascii="Verdana" w:eastAsia="Verdana" w:hAnsi="Verdana" w:cs="Verdana"/>
        </w:rPr>
        <w:t>Entrega del mobiliario instalado y en condiciones adecuadas de uso al supervisor del contrato, para su verificación y recibo a satisfacción, de conformidad con las especificaciones técnicas, criterios de aceptación y condiciones contractuales aplicables.</w:t>
      </w:r>
    </w:p>
    <w:p w14:paraId="667FA6DC" w14:textId="77777777" w:rsidR="001C2880" w:rsidRDefault="001C2880" w:rsidP="001C2880">
      <w:pPr>
        <w:spacing w:after="0"/>
        <w:jc w:val="both"/>
        <w:rPr>
          <w:rFonts w:ascii="Verdana" w:eastAsia="Verdana" w:hAnsi="Verdana" w:cs="Verdana"/>
        </w:rPr>
      </w:pPr>
    </w:p>
    <w:p w14:paraId="4A312288" w14:textId="77777777" w:rsidR="001C2880" w:rsidRDefault="001C2880" w:rsidP="001C2880">
      <w:pPr>
        <w:numPr>
          <w:ilvl w:val="0"/>
          <w:numId w:val="76"/>
        </w:numPr>
        <w:pBdr>
          <w:top w:val="nil"/>
          <w:left w:val="nil"/>
          <w:bottom w:val="nil"/>
          <w:right w:val="nil"/>
          <w:between w:val="nil"/>
        </w:pBdr>
        <w:spacing w:after="0" w:line="278" w:lineRule="auto"/>
        <w:jc w:val="both"/>
        <w:rPr>
          <w:rFonts w:ascii="Verdana" w:eastAsia="Verdana" w:hAnsi="Verdana" w:cs="Verdana"/>
          <w:b/>
          <w:bCs/>
          <w:color w:val="000000"/>
          <w:u w:val="single"/>
        </w:rPr>
      </w:pPr>
      <w:r>
        <w:rPr>
          <w:rFonts w:ascii="Verdana" w:eastAsia="Verdana" w:hAnsi="Verdana" w:cs="Verdana"/>
          <w:b/>
          <w:bCs/>
          <w:color w:val="000000"/>
          <w:u w:val="single"/>
        </w:rPr>
        <w:t>CRITERIOS DE ACEPTACIÓN</w:t>
      </w:r>
    </w:p>
    <w:p w14:paraId="5A06A8BA" w14:textId="77777777" w:rsidR="001C2880" w:rsidRDefault="001C2880" w:rsidP="001C2880">
      <w:pPr>
        <w:pBdr>
          <w:top w:val="nil"/>
          <w:left w:val="nil"/>
          <w:bottom w:val="nil"/>
          <w:right w:val="nil"/>
          <w:between w:val="nil"/>
        </w:pBdr>
        <w:spacing w:after="0"/>
        <w:ind w:left="720"/>
        <w:jc w:val="both"/>
        <w:rPr>
          <w:rFonts w:ascii="Verdana" w:eastAsia="Verdana" w:hAnsi="Verdana" w:cs="Verdana"/>
          <w:b/>
          <w:bCs/>
          <w:color w:val="000000"/>
          <w:u w:val="single"/>
        </w:rPr>
      </w:pPr>
    </w:p>
    <w:p w14:paraId="4C83C1EF" w14:textId="77777777" w:rsidR="001C2880" w:rsidRDefault="001C2880" w:rsidP="001C2880">
      <w:pPr>
        <w:spacing w:after="0"/>
        <w:jc w:val="both"/>
        <w:rPr>
          <w:rFonts w:ascii="Verdana" w:eastAsia="Verdana" w:hAnsi="Verdana" w:cs="Verdana"/>
        </w:rPr>
      </w:pPr>
      <w:r>
        <w:rPr>
          <w:rFonts w:ascii="Verdana" w:eastAsia="Verdana" w:hAnsi="Verdana" w:cs="Verdana"/>
        </w:rPr>
        <w:t>La Entidad verificará el cumplimiento de las especificaciones técnicas de los bienes suministrados e instalados, conforme a lo establecido en el presente anexo técnico, en el componente económico del proceso y en los demás documentos contractuales aplicables.</w:t>
      </w:r>
    </w:p>
    <w:p w14:paraId="75B3C9E8" w14:textId="77777777" w:rsidR="001C2880" w:rsidRDefault="001C2880" w:rsidP="001C2880">
      <w:pPr>
        <w:spacing w:after="0"/>
        <w:jc w:val="both"/>
        <w:rPr>
          <w:rFonts w:ascii="Verdana" w:eastAsia="Verdana" w:hAnsi="Verdana" w:cs="Verdana"/>
        </w:rPr>
      </w:pPr>
    </w:p>
    <w:p w14:paraId="0D55D28E" w14:textId="77777777" w:rsidR="001C2880" w:rsidRDefault="001C2880" w:rsidP="001C2880">
      <w:pPr>
        <w:spacing w:after="0"/>
        <w:jc w:val="both"/>
        <w:rPr>
          <w:rFonts w:ascii="Verdana" w:eastAsia="Verdana" w:hAnsi="Verdana" w:cs="Verdana"/>
        </w:rPr>
      </w:pPr>
      <w:r>
        <w:rPr>
          <w:rFonts w:ascii="Verdana" w:eastAsia="Verdana" w:hAnsi="Verdana" w:cs="Verdana"/>
        </w:rPr>
        <w:t>Para efectos del recibo a satisfacción del mobiliario, se tendrán en cuenta los siguientes criterios:</w:t>
      </w:r>
    </w:p>
    <w:p w14:paraId="307B3C12" w14:textId="77777777" w:rsidR="001C2880" w:rsidRDefault="001C2880" w:rsidP="001C2880">
      <w:pPr>
        <w:spacing w:after="0"/>
        <w:jc w:val="both"/>
        <w:rPr>
          <w:rFonts w:ascii="Verdana" w:eastAsia="Verdana" w:hAnsi="Verdana" w:cs="Verdana"/>
        </w:rPr>
      </w:pPr>
    </w:p>
    <w:p w14:paraId="02BC5802"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los bienes suministrados correspondan a las cantidades, configuraciones, dimensiones, materiales, acabados y demás especificaciones técnicas establecidas en el presente anexo técnico y en el componente económico del proceso.</w:t>
      </w:r>
    </w:p>
    <w:p w14:paraId="0E88F38F"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 xml:space="preserve">Que los módulos metálicos tipo </w:t>
      </w:r>
      <w:proofErr w:type="spellStart"/>
      <w:r>
        <w:rPr>
          <w:rFonts w:ascii="Verdana" w:eastAsia="Verdana" w:hAnsi="Verdana" w:cs="Verdana"/>
          <w:color w:val="000000"/>
        </w:rPr>
        <w:t>gavetero</w:t>
      </w:r>
      <w:proofErr w:type="spellEnd"/>
      <w:r>
        <w:rPr>
          <w:rFonts w:ascii="Verdana" w:eastAsia="Verdana" w:hAnsi="Verdana" w:cs="Verdana"/>
          <w:color w:val="000000"/>
        </w:rPr>
        <w:t xml:space="preserve"> y la estantería industrial cumplan las condiciones de almacenamiento, distribución, compartimientos, gavetas, correderas, capacidad, materiales, acabados y demás características técnicas definidas por la Entidad.</w:t>
      </w:r>
    </w:p>
    <w:p w14:paraId="36F47C95"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lastRenderedPageBreak/>
        <w:t xml:space="preserve">Que las mesas de laboratorio </w:t>
      </w:r>
      <w:proofErr w:type="spellStart"/>
      <w:r>
        <w:rPr>
          <w:rFonts w:ascii="Verdana" w:eastAsia="Verdana" w:hAnsi="Verdana" w:cs="Verdana"/>
          <w:color w:val="000000"/>
        </w:rPr>
        <w:t>antivibratorias</w:t>
      </w:r>
      <w:proofErr w:type="spellEnd"/>
      <w:r>
        <w:rPr>
          <w:rFonts w:ascii="Verdana" w:eastAsia="Verdana" w:hAnsi="Verdana" w:cs="Verdana"/>
          <w:color w:val="000000"/>
        </w:rPr>
        <w:t xml:space="preserve"> cumplan las condiciones de dimensión, estructura, soporte, nivelación, estabilidad y funcionalidad requeridas para el uso previsto, conforme a las especificaciones técnicas establecidas.</w:t>
      </w:r>
    </w:p>
    <w:p w14:paraId="5C5C437B"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el gabinete de laboratorio cumpla las condiciones de dimensión, material, resistencia, distribución interna, entrepaños, puertas, bisagras, manijas y demás componentes funcionales definidos en las especificaciones técnicas.</w:t>
      </w:r>
    </w:p>
    <w:p w14:paraId="5A95C057"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el mobiliario haya sido instalado en los lugares indicados por la Entidad, garantizando su correcta ubicación, nivelación, estabilidad, funcionalidad y condiciones adecuadas de uso.</w:t>
      </w:r>
    </w:p>
    <w:p w14:paraId="3E00B0B5"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las gavetas, correderas, puertas, bisagras, niveladores, superficies de trabajo, entrepaños y demás componentes móviles o funcionales del mobiliario operen adecuadamente, de forma segura y sin obstrucciones.</w:t>
      </w:r>
    </w:p>
    <w:p w14:paraId="3B87E732"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los bienes se entreguen en buen estado, nuevos, libres de defectos de fabricación, deformaciones, daños visibles, deterioro en acabados o afectaciones derivadas del transporte, manipulación o instalación.</w:t>
      </w:r>
    </w:p>
    <w:p w14:paraId="67BD4207"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el contratista entregue la documentación técnica, administrativa y de garantía requerida para la verificación del cumplimiento contractual y para los trámites administrativos asociados al recibo de los bienes.</w:t>
      </w:r>
    </w:p>
    <w:p w14:paraId="629AF0B7"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el suministro, transporte, instalación y entrega del mobiliario se realice dentro del plazo establecido para la ejecución del contrato.</w:t>
      </w:r>
    </w:p>
    <w:p w14:paraId="6D118514" w14:textId="77777777" w:rsidR="001C2880" w:rsidRDefault="001C2880" w:rsidP="001C2880">
      <w:pPr>
        <w:numPr>
          <w:ilvl w:val="0"/>
          <w:numId w:val="77"/>
        </w:numPr>
        <w:pBdr>
          <w:top w:val="nil"/>
          <w:left w:val="nil"/>
          <w:bottom w:val="nil"/>
          <w:right w:val="nil"/>
          <w:between w:val="nil"/>
        </w:pBdr>
        <w:spacing w:after="0" w:line="278" w:lineRule="auto"/>
        <w:jc w:val="both"/>
        <w:rPr>
          <w:color w:val="000000"/>
        </w:rPr>
      </w:pPr>
      <w:r>
        <w:rPr>
          <w:rFonts w:ascii="Verdana" w:eastAsia="Verdana" w:hAnsi="Verdana" w:cs="Verdana"/>
          <w:color w:val="000000"/>
        </w:rPr>
        <w:t>Que el área de instalación quede en condiciones adecuadas de orden, limpieza y uso, sin afectaciones imputables al contratista pendientes de corrección.</w:t>
      </w:r>
    </w:p>
    <w:p w14:paraId="542B3FFC" w14:textId="77777777" w:rsidR="001C2880" w:rsidRDefault="001C2880" w:rsidP="001C2880">
      <w:pPr>
        <w:spacing w:after="0"/>
        <w:jc w:val="both"/>
        <w:rPr>
          <w:rFonts w:ascii="Verdana" w:eastAsia="Verdana" w:hAnsi="Verdana" w:cs="Verdana"/>
        </w:rPr>
      </w:pPr>
    </w:p>
    <w:p w14:paraId="1A4279CB" w14:textId="77777777" w:rsidR="001C2880" w:rsidRDefault="001C2880" w:rsidP="001C2880">
      <w:pPr>
        <w:spacing w:after="0"/>
        <w:jc w:val="both"/>
        <w:rPr>
          <w:rFonts w:ascii="Verdana" w:eastAsia="Verdana" w:hAnsi="Verdana" w:cs="Verdana"/>
        </w:rPr>
      </w:pPr>
      <w:r>
        <w:rPr>
          <w:rFonts w:ascii="Verdana" w:eastAsia="Verdana" w:hAnsi="Verdana" w:cs="Verdana"/>
        </w:rPr>
        <w:t>El recibo del mobiliario se realizará mediante verificación por parte del supervisor del contrato, quien confirmará el cumplimiento de las especificaciones técnicas, condiciones funcionales, documentación requerida y demás criterios de aceptación establecidos en el presente anexo técnico.</w:t>
      </w:r>
    </w:p>
    <w:p w14:paraId="03473305" w14:textId="77777777" w:rsidR="001C2880" w:rsidRDefault="001C2880" w:rsidP="001C2880">
      <w:pPr>
        <w:spacing w:after="0"/>
        <w:jc w:val="both"/>
        <w:rPr>
          <w:rFonts w:ascii="Verdana" w:eastAsia="Verdana" w:hAnsi="Verdana" w:cs="Verdana"/>
          <w:b/>
          <w:bCs/>
          <w:u w:val="single"/>
        </w:rPr>
      </w:pPr>
    </w:p>
    <w:p w14:paraId="5D7D0B39" w14:textId="77777777" w:rsidR="001C2880" w:rsidRDefault="001C2880" w:rsidP="001C2880">
      <w:pPr>
        <w:spacing w:after="0"/>
        <w:jc w:val="both"/>
        <w:rPr>
          <w:rFonts w:ascii="Verdana" w:eastAsia="Verdana" w:hAnsi="Verdana" w:cs="Verdana"/>
          <w:b/>
          <w:bCs/>
          <w:u w:val="single"/>
        </w:rPr>
      </w:pPr>
      <w:r>
        <w:rPr>
          <w:rFonts w:ascii="Verdana" w:eastAsia="Verdana" w:hAnsi="Verdana" w:cs="Verdana"/>
          <w:b/>
          <w:bCs/>
          <w:u w:val="single"/>
        </w:rPr>
        <w:t>7. CONDICIONES TÉCNICAS ADICIONALES</w:t>
      </w:r>
    </w:p>
    <w:p w14:paraId="212483B2" w14:textId="77777777" w:rsidR="001C2880" w:rsidRDefault="001C2880" w:rsidP="001C2880">
      <w:pPr>
        <w:spacing w:after="0"/>
        <w:jc w:val="both"/>
        <w:rPr>
          <w:rFonts w:ascii="Verdana" w:eastAsia="Verdana" w:hAnsi="Verdana" w:cs="Verdana"/>
        </w:rPr>
      </w:pPr>
      <w:r>
        <w:rPr>
          <w:rFonts w:ascii="Verdana" w:eastAsia="Verdana" w:hAnsi="Verdana" w:cs="Verdana"/>
        </w:rPr>
        <w:t>El mobiliario suministrado deberá ser nuevo, de primera calidad y cumplir con las especificaciones técnicas, funcionales, dimensionales, constructivas y de instalación establecidas en el presente anexo técnico.</w:t>
      </w:r>
    </w:p>
    <w:p w14:paraId="10DD030E" w14:textId="77777777" w:rsidR="001C2880" w:rsidRDefault="001C2880" w:rsidP="001C2880">
      <w:pPr>
        <w:spacing w:after="0"/>
        <w:jc w:val="both"/>
        <w:rPr>
          <w:rFonts w:ascii="Verdana" w:eastAsia="Verdana" w:hAnsi="Verdana" w:cs="Verdana"/>
        </w:rPr>
      </w:pPr>
    </w:p>
    <w:p w14:paraId="09CAFD31" w14:textId="77777777" w:rsidR="001C2880" w:rsidRDefault="001C2880" w:rsidP="001C2880">
      <w:pPr>
        <w:spacing w:after="0"/>
        <w:jc w:val="both"/>
        <w:rPr>
          <w:rFonts w:ascii="Verdana" w:eastAsia="Verdana" w:hAnsi="Verdana" w:cs="Verdana"/>
        </w:rPr>
      </w:pPr>
      <w:r>
        <w:rPr>
          <w:rFonts w:ascii="Verdana" w:eastAsia="Verdana" w:hAnsi="Verdana" w:cs="Verdana"/>
        </w:rPr>
        <w:t>El contratista deberá garantizar que los bienes se entreguen en óptimas condiciones, libres de defectos estructurales, deformaciones, deterioro en los acabados, fallas de fabricación o daños derivados del transporte, manipulación o instalación.</w:t>
      </w:r>
    </w:p>
    <w:p w14:paraId="4B5FF0C1" w14:textId="77777777" w:rsidR="001C2880" w:rsidRDefault="001C2880" w:rsidP="001C2880">
      <w:pPr>
        <w:spacing w:after="0"/>
        <w:jc w:val="both"/>
        <w:rPr>
          <w:rFonts w:ascii="Verdana" w:eastAsia="Verdana" w:hAnsi="Verdana" w:cs="Verdana"/>
        </w:rPr>
      </w:pPr>
    </w:p>
    <w:p w14:paraId="3AA3FF8B" w14:textId="77777777" w:rsidR="001C2880" w:rsidRDefault="001C2880" w:rsidP="001C2880">
      <w:pPr>
        <w:spacing w:after="0"/>
        <w:jc w:val="both"/>
        <w:rPr>
          <w:rFonts w:ascii="Verdana" w:eastAsia="Verdana" w:hAnsi="Verdana" w:cs="Verdana"/>
        </w:rPr>
      </w:pPr>
      <w:r>
        <w:rPr>
          <w:rFonts w:ascii="Verdana" w:eastAsia="Verdana" w:hAnsi="Verdana" w:cs="Verdana"/>
        </w:rPr>
        <w:t xml:space="preserve">Durante el proceso de transporte, ingreso, manipulación e instalación del mobiliario, el contratista será responsable de adoptar las medidas necesarias </w:t>
      </w:r>
      <w:r>
        <w:rPr>
          <w:rFonts w:ascii="Verdana" w:eastAsia="Verdana" w:hAnsi="Verdana" w:cs="Verdana"/>
        </w:rPr>
        <w:lastRenderedPageBreak/>
        <w:t>para evitar daños en las instalaciones de la Entidad, incluyendo pisos, muros, accesos, áreas de circulación, laboratorios, zonas de almacenamiento y demás espacios en los que se desarrollen las actividades de entrega e instalación. En caso de presentarse afectaciones imputables al contratista, estas deberán ser reparadas o subsanadas sin generar costos adicionales para la Entidad.</w:t>
      </w:r>
    </w:p>
    <w:p w14:paraId="408F52C2" w14:textId="77777777" w:rsidR="001C2880" w:rsidRDefault="001C2880" w:rsidP="001C2880">
      <w:pPr>
        <w:spacing w:after="0"/>
        <w:jc w:val="both"/>
        <w:rPr>
          <w:rFonts w:ascii="Verdana" w:eastAsia="Verdana" w:hAnsi="Verdana" w:cs="Verdana"/>
        </w:rPr>
      </w:pPr>
    </w:p>
    <w:p w14:paraId="5566BF75" w14:textId="77777777" w:rsidR="001C2880" w:rsidRDefault="001C2880" w:rsidP="001C2880">
      <w:pPr>
        <w:spacing w:after="0"/>
        <w:jc w:val="both"/>
        <w:rPr>
          <w:rFonts w:ascii="Verdana" w:eastAsia="Verdana" w:hAnsi="Verdana" w:cs="Verdana"/>
        </w:rPr>
      </w:pPr>
      <w:r>
        <w:rPr>
          <w:rFonts w:ascii="Verdana" w:eastAsia="Verdana" w:hAnsi="Verdana" w:cs="Verdana"/>
        </w:rPr>
        <w:t>El contratista deberá realizar el retiro de empaques, residuos, elementos sobrantes o materiales resultantes del transporte e instalación del mobiliario, garantizando que las áreas intervenidas queden en adecuadas condiciones de orden, limpieza y uso.</w:t>
      </w:r>
    </w:p>
    <w:p w14:paraId="61CBC351" w14:textId="77777777" w:rsidR="001C2880" w:rsidRDefault="001C2880" w:rsidP="001C2880">
      <w:pPr>
        <w:spacing w:after="0"/>
        <w:jc w:val="both"/>
        <w:rPr>
          <w:rFonts w:ascii="Verdana" w:eastAsia="Verdana" w:hAnsi="Verdana" w:cs="Verdana"/>
        </w:rPr>
      </w:pPr>
    </w:p>
    <w:p w14:paraId="6110F621" w14:textId="77777777" w:rsidR="001C2880" w:rsidRDefault="001C2880" w:rsidP="001C2880">
      <w:pPr>
        <w:spacing w:after="0"/>
        <w:jc w:val="both"/>
        <w:rPr>
          <w:rFonts w:ascii="Verdana" w:eastAsia="Verdana" w:hAnsi="Verdana" w:cs="Verdana"/>
        </w:rPr>
      </w:pPr>
      <w:r>
        <w:rPr>
          <w:rFonts w:ascii="Verdana" w:eastAsia="Verdana" w:hAnsi="Verdana" w:cs="Verdana"/>
        </w:rPr>
        <w:t>El mobiliario suministrado deberá contar con una garantía mínima de doce (12) meses, contados a partir del recibo a satisfacción por parte de la Entidad. Dicha garantía deberá cubrir defectos de fabricación, fallas estructurales, deterioro prematuro, problemas en acabados, fallas en componentes móviles o funcionales, y demás situaciones que afecten el uso adecuado de los bienes suministrados.</w:t>
      </w:r>
    </w:p>
    <w:p w14:paraId="62BF4BEB" w14:textId="77777777" w:rsidR="001C2880" w:rsidRDefault="001C2880" w:rsidP="001C2880">
      <w:pPr>
        <w:spacing w:after="0"/>
        <w:jc w:val="both"/>
        <w:rPr>
          <w:rFonts w:ascii="Verdana" w:eastAsia="Verdana" w:hAnsi="Verdana" w:cs="Verdana"/>
        </w:rPr>
      </w:pPr>
    </w:p>
    <w:p w14:paraId="5FD060D8" w14:textId="77777777" w:rsidR="001C2880" w:rsidRDefault="001C2880" w:rsidP="001C2880">
      <w:pPr>
        <w:spacing w:after="0"/>
        <w:jc w:val="both"/>
        <w:rPr>
          <w:rFonts w:ascii="Verdana" w:eastAsia="Verdana" w:hAnsi="Verdana" w:cs="Verdana"/>
        </w:rPr>
      </w:pPr>
      <w:r>
        <w:rPr>
          <w:rFonts w:ascii="Verdana" w:eastAsia="Verdana" w:hAnsi="Verdana" w:cs="Verdana"/>
        </w:rPr>
        <w:t>Durante el período de garantía, el contratista deberá realizar las reparaciones, ajustes, reposiciones o acciones correctivas necesarias para asegurar el adecuado funcionamiento y uso del mobiliario suministrado, sin que ello genere costos adicionales para la Entidad.</w:t>
      </w:r>
    </w:p>
    <w:p w14:paraId="58201C94" w14:textId="77777777" w:rsidR="001C2880" w:rsidRDefault="001C2880" w:rsidP="001C2880">
      <w:pPr>
        <w:spacing w:after="0"/>
        <w:jc w:val="both"/>
        <w:rPr>
          <w:rFonts w:ascii="Verdana" w:eastAsia="Verdana" w:hAnsi="Verdana" w:cs="Verdana"/>
        </w:rPr>
      </w:pPr>
    </w:p>
    <w:p w14:paraId="62F538FF" w14:textId="77777777" w:rsidR="001C2880" w:rsidRDefault="001C2880" w:rsidP="001C2880">
      <w:pPr>
        <w:spacing w:after="0"/>
        <w:jc w:val="both"/>
        <w:rPr>
          <w:rFonts w:ascii="Verdana" w:eastAsia="Verdana" w:hAnsi="Verdana" w:cs="Verdana"/>
        </w:rPr>
      </w:pPr>
      <w:r>
        <w:rPr>
          <w:rFonts w:ascii="Verdana" w:eastAsia="Verdana" w:hAnsi="Verdana" w:cs="Verdana"/>
        </w:rPr>
        <w:t xml:space="preserve">El contratista deberá garantizar que las mesas de laboratorio </w:t>
      </w:r>
      <w:proofErr w:type="spellStart"/>
      <w:r>
        <w:rPr>
          <w:rFonts w:ascii="Verdana" w:eastAsia="Verdana" w:hAnsi="Verdana" w:cs="Verdana"/>
        </w:rPr>
        <w:t>antivibratorias</w:t>
      </w:r>
      <w:proofErr w:type="spellEnd"/>
      <w:r>
        <w:rPr>
          <w:rFonts w:ascii="Verdana" w:eastAsia="Verdana" w:hAnsi="Verdana" w:cs="Verdana"/>
        </w:rPr>
        <w:t xml:space="preserve"> conserven condiciones adecuadas de estabilidad, nivelación y soporte para el uso previsto, conforme a las especificaciones técnicas establecidas, y que el gabinete de laboratorio mantenga condiciones apropiadas de resistencia, funcionalidad y almacenamiento durante el período de garantía.</w:t>
      </w:r>
    </w:p>
    <w:p w14:paraId="749889AB" w14:textId="77777777" w:rsidR="001C2880" w:rsidRDefault="001C2880" w:rsidP="001C2880">
      <w:pPr>
        <w:spacing w:after="0"/>
        <w:jc w:val="both"/>
        <w:rPr>
          <w:rFonts w:ascii="Verdana" w:eastAsia="Verdana" w:hAnsi="Verdana" w:cs="Verdana"/>
        </w:rPr>
      </w:pPr>
    </w:p>
    <w:p w14:paraId="1AE648B4" w14:textId="77777777" w:rsidR="001C2880" w:rsidRDefault="001C2880" w:rsidP="001C2880">
      <w:pPr>
        <w:spacing w:after="0"/>
        <w:jc w:val="both"/>
        <w:rPr>
          <w:rFonts w:ascii="Verdana" w:eastAsia="Verdana" w:hAnsi="Verdana" w:cs="Verdana"/>
        </w:rPr>
      </w:pPr>
      <w:r>
        <w:rPr>
          <w:rFonts w:ascii="Verdana" w:eastAsia="Verdana" w:hAnsi="Verdana" w:cs="Verdana"/>
        </w:rPr>
        <w:t>El contratista deberá entregar las recomendaciones de uso, limpieza, conservación o mantenimiento del mobiliario suministrado, cuando aplique, con el fin de orientar su adecuada utilización por parte de la Entidad.</w:t>
      </w:r>
    </w:p>
    <w:p w14:paraId="4997E742" w14:textId="77777777" w:rsidR="00AA2DA7" w:rsidRDefault="00AA2DA7" w:rsidP="00AA2DA7">
      <w:pPr>
        <w:spacing w:line="240" w:lineRule="auto"/>
        <w:jc w:val="both"/>
        <w:rPr>
          <w:rFonts w:ascii="Arial" w:eastAsia="Arial" w:hAnsi="Arial" w:cs="Arial"/>
          <w:sz w:val="20"/>
          <w:szCs w:val="20"/>
        </w:rPr>
      </w:pPr>
    </w:p>
    <w:p w14:paraId="638FB062" w14:textId="77777777" w:rsidR="00AA2DA7" w:rsidRDefault="00AA2DA7" w:rsidP="00AA2DA7">
      <w:pPr>
        <w:spacing w:line="240" w:lineRule="auto"/>
        <w:jc w:val="both"/>
        <w:rPr>
          <w:rFonts w:ascii="Arial" w:eastAsia="Arial" w:hAnsi="Arial" w:cs="Arial"/>
          <w:sz w:val="20"/>
          <w:szCs w:val="20"/>
        </w:rPr>
      </w:pPr>
      <w:r>
        <w:rPr>
          <w:rFonts w:ascii="Arial" w:eastAsia="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AA2DA7" w14:paraId="1BF92CEE" w14:textId="77777777" w:rsidTr="00DF0E7C">
        <w:trPr>
          <w:trHeight w:val="454"/>
        </w:trPr>
        <w:tc>
          <w:tcPr>
            <w:tcW w:w="9498" w:type="dxa"/>
            <w:gridSpan w:val="2"/>
            <w:vAlign w:val="center"/>
          </w:tcPr>
          <w:p w14:paraId="1A6E7E8A" w14:textId="77777777" w:rsidR="00AA2DA7" w:rsidRDefault="00AA2DA7" w:rsidP="00DF0E7C">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AA2DA7" w14:paraId="6D9E3098" w14:textId="77777777" w:rsidTr="00DF0E7C">
        <w:trPr>
          <w:trHeight w:val="454"/>
        </w:trPr>
        <w:tc>
          <w:tcPr>
            <w:tcW w:w="9498" w:type="dxa"/>
            <w:gridSpan w:val="2"/>
            <w:vAlign w:val="center"/>
          </w:tcPr>
          <w:p w14:paraId="413D7429" w14:textId="77777777" w:rsidR="00AA2DA7" w:rsidRDefault="00AA2DA7" w:rsidP="00DF0E7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AA2DA7" w14:paraId="58839EA7" w14:textId="77777777" w:rsidTr="00DF0E7C">
        <w:trPr>
          <w:trHeight w:val="454"/>
        </w:trPr>
        <w:tc>
          <w:tcPr>
            <w:tcW w:w="4820" w:type="dxa"/>
            <w:vAlign w:val="center"/>
          </w:tcPr>
          <w:p w14:paraId="68BB200B" w14:textId="77777777" w:rsidR="00AA2DA7" w:rsidRDefault="00AA2DA7" w:rsidP="00DF0E7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 Tarjeta Profesional</w:t>
            </w:r>
          </w:p>
        </w:tc>
        <w:tc>
          <w:tcPr>
            <w:tcW w:w="4678" w:type="dxa"/>
            <w:vAlign w:val="center"/>
          </w:tcPr>
          <w:p w14:paraId="6DC92454" w14:textId="77777777" w:rsidR="00AA2DA7" w:rsidRDefault="00AA2DA7" w:rsidP="00DF0E7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AA2DA7" w14:paraId="273ED6F3" w14:textId="77777777" w:rsidTr="00DF0E7C">
        <w:trPr>
          <w:trHeight w:val="454"/>
        </w:trPr>
        <w:tc>
          <w:tcPr>
            <w:tcW w:w="9498" w:type="dxa"/>
            <w:gridSpan w:val="2"/>
            <w:vAlign w:val="center"/>
          </w:tcPr>
          <w:p w14:paraId="4C6A5B56" w14:textId="77777777" w:rsidR="00AA2DA7" w:rsidRDefault="00AA2DA7" w:rsidP="00DF0E7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Profesión</w:t>
            </w:r>
          </w:p>
        </w:tc>
      </w:tr>
      <w:tr w:rsidR="00AA2DA7" w14:paraId="255B4483" w14:textId="77777777" w:rsidTr="00DF0E7C">
        <w:trPr>
          <w:trHeight w:val="454"/>
        </w:trPr>
        <w:tc>
          <w:tcPr>
            <w:tcW w:w="9498" w:type="dxa"/>
            <w:gridSpan w:val="2"/>
            <w:vAlign w:val="center"/>
          </w:tcPr>
          <w:p w14:paraId="30C8E08D" w14:textId="77777777" w:rsidR="00AA2DA7" w:rsidRDefault="00AA2DA7" w:rsidP="00DF0E7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39600D6A" w14:textId="77777777" w:rsidR="00AA2DA7" w:rsidRDefault="00AA2DA7" w:rsidP="00AA2DA7">
      <w:pPr>
        <w:spacing w:line="240" w:lineRule="auto"/>
        <w:jc w:val="both"/>
        <w:rPr>
          <w:rFonts w:ascii="Arial" w:eastAsia="Arial" w:hAnsi="Arial" w:cs="Arial"/>
          <w:sz w:val="20"/>
          <w:szCs w:val="20"/>
        </w:rPr>
      </w:pPr>
    </w:p>
    <w:p w14:paraId="1B282B7B" w14:textId="77777777" w:rsidR="001C2880" w:rsidRPr="00766C08" w:rsidRDefault="001C2880" w:rsidP="00322B28">
      <w:pPr>
        <w:spacing w:before="120" w:after="120" w:line="240" w:lineRule="auto"/>
        <w:jc w:val="both"/>
        <w:rPr>
          <w:rFonts w:ascii="Verdana" w:hAnsi="Verdana" w:cstheme="minorHAnsi"/>
          <w:sz w:val="20"/>
          <w:szCs w:val="20"/>
        </w:rPr>
      </w:pPr>
    </w:p>
    <w:sectPr w:rsidR="001C2880" w:rsidRPr="00766C08">
      <w:headerReference w:type="default" r:id="rId46"/>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A4A88" w14:textId="77777777" w:rsidR="00CB65E5" w:rsidRDefault="00CB65E5">
      <w:pPr>
        <w:spacing w:after="0" w:line="240" w:lineRule="auto"/>
      </w:pPr>
      <w:r>
        <w:separator/>
      </w:r>
    </w:p>
  </w:endnote>
  <w:endnote w:type="continuationSeparator" w:id="0">
    <w:p w14:paraId="727C23C8" w14:textId="77777777" w:rsidR="00CB65E5" w:rsidRDefault="00CB6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3A639" w14:textId="77777777" w:rsidR="001C2880" w:rsidRDefault="001C2880">
    <w:pPr>
      <w:widowControl w:val="0"/>
      <w:pBdr>
        <w:top w:val="nil"/>
        <w:left w:val="nil"/>
        <w:bottom w:val="nil"/>
        <w:right w:val="nil"/>
        <w:between w:val="nil"/>
      </w:pBdr>
      <w:spacing w:after="0" w:line="14" w:lineRule="auto"/>
      <w:rPr>
        <w:rFonts w:ascii="Verdana" w:eastAsia="Verdana" w:hAnsi="Verdana" w:cs="Verdana"/>
        <w:color w:val="000000"/>
        <w:sz w:val="20"/>
        <w:szCs w:val="20"/>
      </w:rPr>
    </w:pPr>
    <w:r>
      <w:rPr>
        <w:noProof/>
      </w:rPr>
      <mc:AlternateContent>
        <mc:Choice Requires="wps">
          <w:drawing>
            <wp:anchor distT="0" distB="0" distL="0" distR="0" simplePos="0" relativeHeight="251661312" behindDoc="1" locked="0" layoutInCell="1" hidden="0" allowOverlap="1" wp14:anchorId="57DB1A9E" wp14:editId="0B98F306">
              <wp:simplePos x="0" y="0"/>
              <wp:positionH relativeFrom="column">
                <wp:posOffset>-120192</wp:posOffset>
              </wp:positionH>
              <wp:positionV relativeFrom="paragraph">
                <wp:posOffset>9328883</wp:posOffset>
              </wp:positionV>
              <wp:extent cx="4646930" cy="549910"/>
              <wp:effectExtent l="0" t="0" r="0" b="0"/>
              <wp:wrapNone/>
              <wp:docPr id="1" name="Rectángulo 1"/>
              <wp:cNvGraphicFramePr/>
              <a:graphic xmlns:a="http://schemas.openxmlformats.org/drawingml/2006/main">
                <a:graphicData uri="http://schemas.microsoft.com/office/word/2010/wordprocessingShape">
                  <wps:wsp>
                    <wps:cNvSpPr/>
                    <wps:spPr>
                      <a:xfrm>
                        <a:off x="3027298" y="3509808"/>
                        <a:ext cx="4637405" cy="540385"/>
                      </a:xfrm>
                      <a:prstGeom prst="rect">
                        <a:avLst/>
                      </a:prstGeom>
                      <a:noFill/>
                      <a:ln>
                        <a:noFill/>
                      </a:ln>
                    </wps:spPr>
                    <wps:txbx>
                      <w:txbxContent>
                        <w:p w14:paraId="5707FF20" w14:textId="77777777" w:rsidR="001C2880" w:rsidRDefault="001C2880">
                          <w:pPr>
                            <w:spacing w:before="20" w:line="266" w:lineRule="auto"/>
                            <w:ind w:left="20" w:firstLine="20"/>
                            <w:textDirection w:val="btLr"/>
                          </w:pPr>
                          <w:r>
                            <w:rPr>
                              <w:rFonts w:ascii="Aptos" w:eastAsia="Aptos" w:hAnsi="Aptos" w:cs="Aptos"/>
                              <w:b/>
                              <w:color w:val="000000"/>
                              <w:sz w:val="24"/>
                            </w:rPr>
                            <w:t>Servicio Geológico Colombiano</w:t>
                          </w:r>
                        </w:p>
                        <w:p w14:paraId="68D34ED5" w14:textId="77777777" w:rsidR="001C2880" w:rsidRDefault="001C2880">
                          <w:pPr>
                            <w:spacing w:line="266" w:lineRule="auto"/>
                            <w:ind w:left="20" w:firstLine="20"/>
                            <w:textDirection w:val="btLr"/>
                          </w:pPr>
                          <w:r>
                            <w:rPr>
                              <w:rFonts w:ascii="Aptos" w:eastAsia="Aptos" w:hAnsi="Aptos" w:cs="Aptos"/>
                              <w:color w:val="000000"/>
                              <w:sz w:val="24"/>
                            </w:rPr>
                            <w:t xml:space="preserve">Diagonal 53 </w:t>
                          </w:r>
                          <w:proofErr w:type="spellStart"/>
                          <w:r>
                            <w:rPr>
                              <w:rFonts w:ascii="Aptos" w:eastAsia="Aptos" w:hAnsi="Aptos" w:cs="Aptos"/>
                              <w:color w:val="000000"/>
                              <w:sz w:val="24"/>
                            </w:rPr>
                            <w:t>N.°</w:t>
                          </w:r>
                          <w:proofErr w:type="spellEnd"/>
                          <w:r>
                            <w:rPr>
                              <w:rFonts w:ascii="Aptos" w:eastAsia="Aptos" w:hAnsi="Aptos" w:cs="Aptos"/>
                              <w:color w:val="000000"/>
                              <w:sz w:val="24"/>
                            </w:rPr>
                            <w:t xml:space="preserve"> 34-53, Bogotá, D.C., Colombia</w:t>
                          </w:r>
                        </w:p>
                        <w:p w14:paraId="0D8423EA" w14:textId="77777777" w:rsidR="001C2880" w:rsidRDefault="001C2880">
                          <w:pPr>
                            <w:spacing w:before="8" w:line="277" w:lineRule="auto"/>
                            <w:ind w:left="20" w:firstLine="20"/>
                            <w:textDirection w:val="btLr"/>
                          </w:pPr>
                          <w:r>
                            <w:rPr>
                              <w:rFonts w:ascii="Aptos" w:eastAsia="Aptos" w:hAnsi="Aptos" w:cs="Aptos"/>
                              <w:color w:val="000000"/>
                              <w:sz w:val="24"/>
                            </w:rPr>
                            <w:t>PBX (571) 6012200000, 3012200100, 6012200200 Fax: 2220797</w:t>
                          </w:r>
                        </w:p>
                      </w:txbxContent>
                    </wps:txbx>
                    <wps:bodyPr spcFirstLastPara="1" wrap="square" lIns="0" tIns="0" rIns="0" bIns="0" anchor="t" anchorCtr="0">
                      <a:noAutofit/>
                    </wps:bodyPr>
                  </wps:wsp>
                </a:graphicData>
              </a:graphic>
            </wp:anchor>
          </w:drawing>
        </mc:Choice>
        <mc:Fallback>
          <w:pict>
            <v:rect w14:anchorId="57DB1A9E" id="Rectángulo 1" o:spid="_x0000_s1026" style="position:absolute;margin-left:-9.45pt;margin-top:734.55pt;width:365.9pt;height:43.3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" filled="f" stroked="f">
              <v:textbox inset="0,0,0,0">
                <w:txbxContent>
                  <w:p w14:paraId="5707FF20" w14:textId="77777777" w:rsidR="001C2880" w:rsidRDefault="001C2880">
                    <w:pPr>
                      <w:spacing w:before="20" w:line="266" w:lineRule="auto"/>
                      <w:ind w:left="20" w:firstLine="20"/>
                      <w:textDirection w:val="btLr"/>
                    </w:pPr>
                    <w:r>
                      <w:rPr>
                        <w:rFonts w:ascii="Aptos" w:eastAsia="Aptos" w:hAnsi="Aptos" w:cs="Aptos"/>
                        <w:b/>
                        <w:color w:val="000000"/>
                        <w:sz w:val="24"/>
                      </w:rPr>
                      <w:t>Servicio Geológico Colombiano</w:t>
                    </w:r>
                  </w:p>
                  <w:p w14:paraId="68D34ED5" w14:textId="77777777" w:rsidR="001C2880" w:rsidRDefault="001C2880">
                    <w:pPr>
                      <w:spacing w:line="266" w:lineRule="auto"/>
                      <w:ind w:left="20" w:firstLine="20"/>
                      <w:textDirection w:val="btLr"/>
                    </w:pPr>
                    <w:r>
                      <w:rPr>
                        <w:rFonts w:ascii="Aptos" w:eastAsia="Aptos" w:hAnsi="Aptos" w:cs="Aptos"/>
                        <w:color w:val="000000"/>
                        <w:sz w:val="24"/>
                      </w:rPr>
                      <w:t xml:space="preserve">Diagonal 53 </w:t>
                    </w:r>
                    <w:proofErr w:type="spellStart"/>
                    <w:r>
                      <w:rPr>
                        <w:rFonts w:ascii="Aptos" w:eastAsia="Aptos" w:hAnsi="Aptos" w:cs="Aptos"/>
                        <w:color w:val="000000"/>
                        <w:sz w:val="24"/>
                      </w:rPr>
                      <w:t>N.°</w:t>
                    </w:r>
                    <w:proofErr w:type="spellEnd"/>
                    <w:r>
                      <w:rPr>
                        <w:rFonts w:ascii="Aptos" w:eastAsia="Aptos" w:hAnsi="Aptos" w:cs="Aptos"/>
                        <w:color w:val="000000"/>
                        <w:sz w:val="24"/>
                      </w:rPr>
                      <w:t xml:space="preserve"> 34-53, Bogotá, D.C., Colombia</w:t>
                    </w:r>
                  </w:p>
                  <w:p w14:paraId="0D8423EA" w14:textId="77777777" w:rsidR="001C2880" w:rsidRDefault="001C2880">
                    <w:pPr>
                      <w:spacing w:before="8" w:line="277" w:lineRule="auto"/>
                      <w:ind w:left="20" w:firstLine="20"/>
                      <w:textDirection w:val="btLr"/>
                    </w:pPr>
                    <w:r>
                      <w:rPr>
                        <w:rFonts w:ascii="Aptos" w:eastAsia="Aptos" w:hAnsi="Aptos" w:cs="Aptos"/>
                        <w:color w:val="000000"/>
                        <w:sz w:val="24"/>
                      </w:rPr>
                      <w:t>PBX (571) 6012200000, 3012200100, 6012200200 Fax: 2220797</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7BCCE" w14:textId="77777777" w:rsidR="00CB65E5" w:rsidRDefault="00CB65E5">
      <w:pPr>
        <w:spacing w:after="0" w:line="240" w:lineRule="auto"/>
      </w:pPr>
      <w:r>
        <w:separator/>
      </w:r>
    </w:p>
  </w:footnote>
  <w:footnote w:type="continuationSeparator" w:id="0">
    <w:p w14:paraId="67F6DB7F" w14:textId="77777777" w:rsidR="00CB65E5" w:rsidRDefault="00CB6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63F29" w14:textId="77777777" w:rsidR="001C2880" w:rsidRDefault="001C2880">
    <w:pPr>
      <w:widowControl w:val="0"/>
      <w:pBdr>
        <w:top w:val="nil"/>
        <w:left w:val="nil"/>
        <w:bottom w:val="nil"/>
        <w:right w:val="nil"/>
        <w:between w:val="nil"/>
      </w:pBdr>
      <w:spacing w:after="0" w:line="14" w:lineRule="auto"/>
      <w:rPr>
        <w:rFonts w:ascii="Verdana" w:eastAsia="Verdana" w:hAnsi="Verdana" w:cs="Verdana"/>
        <w:color w:val="000000"/>
        <w:sz w:val="20"/>
        <w:szCs w:val="20"/>
      </w:rPr>
    </w:pPr>
    <w:r>
      <w:rPr>
        <w:rFonts w:ascii="Verdana" w:eastAsia="Verdana" w:hAnsi="Verdana" w:cs="Verdana"/>
        <w:noProof/>
        <w:color w:val="000000"/>
        <w:sz w:val="20"/>
        <w:szCs w:val="20"/>
      </w:rPr>
      <w:drawing>
        <wp:anchor distT="0" distB="0" distL="0" distR="0" simplePos="0" relativeHeight="251660288" behindDoc="1" locked="0" layoutInCell="1" hidden="0" allowOverlap="1" wp14:anchorId="730FF00E" wp14:editId="457941B8">
          <wp:simplePos x="0" y="0"/>
          <wp:positionH relativeFrom="page">
            <wp:posOffset>5172075</wp:posOffset>
          </wp:positionH>
          <wp:positionV relativeFrom="page">
            <wp:posOffset>495972</wp:posOffset>
          </wp:positionV>
          <wp:extent cx="1755140" cy="768184"/>
          <wp:effectExtent l="0" t="0" r="0" b="0"/>
          <wp:wrapNone/>
          <wp:docPr id="12"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
                  <a:srcRect/>
                  <a:stretch>
                    <a:fillRect/>
                  </a:stretch>
                </pic:blipFill>
                <pic:spPr>
                  <a:xfrm>
                    <a:off x="0" y="0"/>
                    <a:ext cx="1755140" cy="76818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642A1" w14:textId="77777777" w:rsidR="001C2880" w:rsidRDefault="001C288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2336" behindDoc="0" locked="0" layoutInCell="1" hidden="0" allowOverlap="1" wp14:anchorId="05AFD592" wp14:editId="45A0F1D8">
          <wp:simplePos x="0" y="0"/>
          <wp:positionH relativeFrom="column">
            <wp:posOffset>2107094</wp:posOffset>
          </wp:positionH>
          <wp:positionV relativeFrom="paragraph">
            <wp:posOffset>142240</wp:posOffset>
          </wp:positionV>
          <wp:extent cx="1455089" cy="620118"/>
          <wp:effectExtent l="0" t="0" r="0" b="0"/>
          <wp:wrapTopAndBottom distT="0" distB="0"/>
          <wp:docPr id="3" name="image17.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anchor>
      </w:drawing>
    </w:r>
  </w:p>
  <w:p w14:paraId="51470C27" w14:textId="77777777" w:rsidR="001C2880" w:rsidRDefault="001C2880">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A37BF" w14:textId="6EF2A985" w:rsidR="00E763BB" w:rsidRDefault="00677E00">
    <w:pPr>
      <w:pBdr>
        <w:top w:val="nil"/>
        <w:left w:val="nil"/>
        <w:bottom w:val="nil"/>
        <w:right w:val="nil"/>
        <w:between w:val="nil"/>
      </w:pBdr>
      <w:tabs>
        <w:tab w:val="center" w:pos="4419"/>
        <w:tab w:val="right" w:pos="8838"/>
      </w:tabs>
      <w:rPr>
        <w:color w:val="000000"/>
      </w:rPr>
    </w:pPr>
    <w:r>
      <w:rPr>
        <w:noProof/>
        <w:color w:val="000000"/>
        <w:lang w:eastAsia="es-CO"/>
      </w:rPr>
      <w:drawing>
        <wp:anchor distT="0" distB="0" distL="0" distR="0" simplePos="0" relativeHeight="251658240" behindDoc="1" locked="0" layoutInCell="1" hidden="0" allowOverlap="1" wp14:anchorId="2CCF730C" wp14:editId="2D7D5380">
          <wp:simplePos x="0" y="0"/>
          <wp:positionH relativeFrom="page">
            <wp:posOffset>2985135</wp:posOffset>
          </wp:positionH>
          <wp:positionV relativeFrom="page">
            <wp:posOffset>144145</wp:posOffset>
          </wp:positionV>
          <wp:extent cx="1760855" cy="707374"/>
          <wp:effectExtent l="0" t="0" r="0" b="0"/>
          <wp:wrapNone/>
          <wp:docPr id="167215808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51660" b="-14111"/>
                  <a:stretch>
                    <a:fillRect/>
                  </a:stretch>
                </pic:blipFill>
                <pic:spPr>
                  <a:xfrm>
                    <a:off x="0" y="0"/>
                    <a:ext cx="1760855" cy="70737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456"/>
    <w:multiLevelType w:val="multilevel"/>
    <w:tmpl w:val="1868B8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D56639"/>
    <w:multiLevelType w:val="hybridMultilevel"/>
    <w:tmpl w:val="F0129814"/>
    <w:lvl w:ilvl="0" w:tplc="BE36910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185D53"/>
    <w:multiLevelType w:val="multilevel"/>
    <w:tmpl w:val="1C9E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51158E"/>
    <w:multiLevelType w:val="hybridMultilevel"/>
    <w:tmpl w:val="41A0EC04"/>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5EB44AD"/>
    <w:multiLevelType w:val="multilevel"/>
    <w:tmpl w:val="E10AE3AC"/>
    <w:lvl w:ilvl="0">
      <w:start w:val="1"/>
      <w:numFmt w:val="decimal"/>
      <w:lvlText w:val="%1."/>
      <w:lvlJc w:val="left"/>
      <w:pPr>
        <w:ind w:left="1070" w:hanging="71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 w15:restartNumberingAfterBreak="0">
    <w:nsid w:val="06687EB3"/>
    <w:multiLevelType w:val="multilevel"/>
    <w:tmpl w:val="4184F2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E723C5"/>
    <w:multiLevelType w:val="hybridMultilevel"/>
    <w:tmpl w:val="DD0A5EAE"/>
    <w:lvl w:ilvl="0" w:tplc="CAE6811E">
      <w:start w:val="1"/>
      <w:numFmt w:val="upperLetter"/>
      <w:lvlText w:val="%1."/>
      <w:lvlJc w:val="left"/>
      <w:pPr>
        <w:ind w:left="462" w:hanging="360"/>
      </w:pPr>
      <w:rPr>
        <w:rFonts w:ascii="Calibri" w:eastAsia="Calibri" w:hAnsi="Calibri" w:cs="Calibri" w:hint="default"/>
        <w:b/>
        <w:bCs/>
        <w:i w:val="0"/>
        <w:iCs w:val="0"/>
        <w:w w:val="100"/>
        <w:sz w:val="22"/>
        <w:szCs w:val="22"/>
        <w:lang w:val="es-ES" w:eastAsia="en-US" w:bidi="ar-SA"/>
      </w:rPr>
    </w:lvl>
    <w:lvl w:ilvl="1" w:tplc="EF622C52">
      <w:start w:val="1"/>
      <w:numFmt w:val="decimal"/>
      <w:lvlText w:val="%2."/>
      <w:lvlJc w:val="left"/>
      <w:pPr>
        <w:ind w:left="102" w:hanging="219"/>
      </w:pPr>
      <w:rPr>
        <w:rFonts w:ascii="Calibri" w:eastAsia="Calibri" w:hAnsi="Calibri" w:cs="Calibri" w:hint="default"/>
        <w:b w:val="0"/>
        <w:bCs w:val="0"/>
        <w:i w:val="0"/>
        <w:iCs w:val="0"/>
        <w:w w:val="100"/>
        <w:sz w:val="22"/>
        <w:szCs w:val="22"/>
        <w:lang w:val="es-ES" w:eastAsia="en-US" w:bidi="ar-SA"/>
      </w:rPr>
    </w:lvl>
    <w:lvl w:ilvl="2" w:tplc="C3FE85CC">
      <w:numFmt w:val="bullet"/>
      <w:lvlText w:val="•"/>
      <w:lvlJc w:val="left"/>
      <w:pPr>
        <w:ind w:left="1415" w:hanging="219"/>
      </w:pPr>
      <w:rPr>
        <w:rFonts w:hint="default"/>
        <w:lang w:val="es-ES" w:eastAsia="en-US" w:bidi="ar-SA"/>
      </w:rPr>
    </w:lvl>
    <w:lvl w:ilvl="3" w:tplc="43A22AA6">
      <w:numFmt w:val="bullet"/>
      <w:lvlText w:val="•"/>
      <w:lvlJc w:val="left"/>
      <w:pPr>
        <w:ind w:left="2371" w:hanging="219"/>
      </w:pPr>
      <w:rPr>
        <w:rFonts w:hint="default"/>
        <w:lang w:val="es-ES" w:eastAsia="en-US" w:bidi="ar-SA"/>
      </w:rPr>
    </w:lvl>
    <w:lvl w:ilvl="4" w:tplc="928EC5CC">
      <w:numFmt w:val="bullet"/>
      <w:lvlText w:val="•"/>
      <w:lvlJc w:val="left"/>
      <w:pPr>
        <w:ind w:left="3326" w:hanging="219"/>
      </w:pPr>
      <w:rPr>
        <w:rFonts w:hint="default"/>
        <w:lang w:val="es-ES" w:eastAsia="en-US" w:bidi="ar-SA"/>
      </w:rPr>
    </w:lvl>
    <w:lvl w:ilvl="5" w:tplc="D67043A8">
      <w:numFmt w:val="bullet"/>
      <w:lvlText w:val="•"/>
      <w:lvlJc w:val="left"/>
      <w:pPr>
        <w:ind w:left="4282" w:hanging="219"/>
      </w:pPr>
      <w:rPr>
        <w:rFonts w:hint="default"/>
        <w:lang w:val="es-ES" w:eastAsia="en-US" w:bidi="ar-SA"/>
      </w:rPr>
    </w:lvl>
    <w:lvl w:ilvl="6" w:tplc="D4FA260C">
      <w:numFmt w:val="bullet"/>
      <w:lvlText w:val="•"/>
      <w:lvlJc w:val="left"/>
      <w:pPr>
        <w:ind w:left="5237" w:hanging="219"/>
      </w:pPr>
      <w:rPr>
        <w:rFonts w:hint="default"/>
        <w:lang w:val="es-ES" w:eastAsia="en-US" w:bidi="ar-SA"/>
      </w:rPr>
    </w:lvl>
    <w:lvl w:ilvl="7" w:tplc="19F67250">
      <w:numFmt w:val="bullet"/>
      <w:lvlText w:val="•"/>
      <w:lvlJc w:val="left"/>
      <w:pPr>
        <w:ind w:left="6193" w:hanging="219"/>
      </w:pPr>
      <w:rPr>
        <w:rFonts w:hint="default"/>
        <w:lang w:val="es-ES" w:eastAsia="en-US" w:bidi="ar-SA"/>
      </w:rPr>
    </w:lvl>
    <w:lvl w:ilvl="8" w:tplc="ECC4CB3A">
      <w:numFmt w:val="bullet"/>
      <w:lvlText w:val="•"/>
      <w:lvlJc w:val="left"/>
      <w:pPr>
        <w:ind w:left="7148" w:hanging="219"/>
      </w:pPr>
      <w:rPr>
        <w:rFonts w:hint="default"/>
        <w:lang w:val="es-ES" w:eastAsia="en-US" w:bidi="ar-SA"/>
      </w:rPr>
    </w:lvl>
  </w:abstractNum>
  <w:abstractNum w:abstractNumId="7" w15:restartNumberingAfterBreak="0">
    <w:nsid w:val="0A7569F5"/>
    <w:multiLevelType w:val="multilevel"/>
    <w:tmpl w:val="69BA93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FEE4298"/>
    <w:multiLevelType w:val="hybridMultilevel"/>
    <w:tmpl w:val="2294F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E0BFE"/>
    <w:multiLevelType w:val="multilevel"/>
    <w:tmpl w:val="A2C85A48"/>
    <w:lvl w:ilvl="0">
      <w:numFmt w:val="bullet"/>
      <w:lvlText w:val="▪"/>
      <w:lvlJc w:val="left"/>
      <w:pPr>
        <w:ind w:left="828" w:hanging="361"/>
      </w:pPr>
      <w:rPr>
        <w:rFonts w:ascii="Noto Sans Symbols" w:eastAsia="Noto Sans Symbols" w:hAnsi="Noto Sans Symbols" w:cs="Noto Sans Symbols"/>
        <w:b w:val="0"/>
        <w:bCs w:val="0"/>
        <w:i w:val="0"/>
        <w:iCs w:val="0"/>
        <w:sz w:val="24"/>
        <w:szCs w:val="24"/>
      </w:rPr>
    </w:lvl>
    <w:lvl w:ilvl="1">
      <w:numFmt w:val="bullet"/>
      <w:lvlText w:val="▪"/>
      <w:lvlJc w:val="left"/>
      <w:pPr>
        <w:ind w:left="1188" w:hanging="360"/>
      </w:pPr>
      <w:rPr>
        <w:rFonts w:ascii="Noto Sans Symbols" w:eastAsia="Noto Sans Symbols" w:hAnsi="Noto Sans Symbols" w:cs="Noto Sans Symbols"/>
        <w:b w:val="0"/>
        <w:bCs w:val="0"/>
        <w:i w:val="0"/>
        <w:iCs w:val="0"/>
        <w:sz w:val="24"/>
        <w:szCs w:val="24"/>
      </w:rPr>
    </w:lvl>
    <w:lvl w:ilvl="2">
      <w:numFmt w:val="bullet"/>
      <w:lvlText w:val="•"/>
      <w:lvlJc w:val="left"/>
      <w:pPr>
        <w:ind w:left="1882" w:hanging="360"/>
      </w:pPr>
    </w:lvl>
    <w:lvl w:ilvl="3">
      <w:numFmt w:val="bullet"/>
      <w:lvlText w:val="•"/>
      <w:lvlJc w:val="left"/>
      <w:pPr>
        <w:ind w:left="2585" w:hanging="360"/>
      </w:pPr>
    </w:lvl>
    <w:lvl w:ilvl="4">
      <w:numFmt w:val="bullet"/>
      <w:lvlText w:val="•"/>
      <w:lvlJc w:val="left"/>
      <w:pPr>
        <w:ind w:left="3288" w:hanging="360"/>
      </w:pPr>
    </w:lvl>
    <w:lvl w:ilvl="5">
      <w:numFmt w:val="bullet"/>
      <w:lvlText w:val="•"/>
      <w:lvlJc w:val="left"/>
      <w:pPr>
        <w:ind w:left="3990" w:hanging="360"/>
      </w:pPr>
    </w:lvl>
    <w:lvl w:ilvl="6">
      <w:numFmt w:val="bullet"/>
      <w:lvlText w:val="•"/>
      <w:lvlJc w:val="left"/>
      <w:pPr>
        <w:ind w:left="4693" w:hanging="360"/>
      </w:pPr>
    </w:lvl>
    <w:lvl w:ilvl="7">
      <w:numFmt w:val="bullet"/>
      <w:lvlText w:val="•"/>
      <w:lvlJc w:val="left"/>
      <w:pPr>
        <w:ind w:left="5396" w:hanging="360"/>
      </w:pPr>
    </w:lvl>
    <w:lvl w:ilvl="8">
      <w:numFmt w:val="bullet"/>
      <w:lvlText w:val="•"/>
      <w:lvlJc w:val="left"/>
      <w:pPr>
        <w:ind w:left="6098" w:hanging="360"/>
      </w:pPr>
    </w:lvl>
  </w:abstractNum>
  <w:abstractNum w:abstractNumId="10" w15:restartNumberingAfterBreak="0">
    <w:nsid w:val="16AB5EAB"/>
    <w:multiLevelType w:val="multilevel"/>
    <w:tmpl w:val="358490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81814A3"/>
    <w:multiLevelType w:val="multilevel"/>
    <w:tmpl w:val="B8529416"/>
    <w:lvl w:ilvl="0">
      <w:numFmt w:val="bullet"/>
      <w:lvlText w:val="▪"/>
      <w:lvlJc w:val="left"/>
      <w:pPr>
        <w:ind w:left="828" w:hanging="361"/>
      </w:pPr>
      <w:rPr>
        <w:rFonts w:ascii="Noto Sans Symbols" w:eastAsia="Noto Sans Symbols" w:hAnsi="Noto Sans Symbols" w:cs="Noto Sans Symbols"/>
        <w:b w:val="0"/>
        <w:bCs w:val="0"/>
        <w:i w:val="0"/>
        <w:iCs w:val="0"/>
        <w:sz w:val="24"/>
        <w:szCs w:val="24"/>
      </w:rPr>
    </w:lvl>
    <w:lvl w:ilvl="1">
      <w:numFmt w:val="bullet"/>
      <w:lvlText w:val="•"/>
      <w:lvlJc w:val="left"/>
      <w:pPr>
        <w:ind w:left="1488" w:hanging="360"/>
      </w:pPr>
    </w:lvl>
    <w:lvl w:ilvl="2">
      <w:numFmt w:val="bullet"/>
      <w:lvlText w:val="•"/>
      <w:lvlJc w:val="left"/>
      <w:pPr>
        <w:ind w:left="2156" w:hanging="361"/>
      </w:pPr>
    </w:lvl>
    <w:lvl w:ilvl="3">
      <w:numFmt w:val="bullet"/>
      <w:lvlText w:val="•"/>
      <w:lvlJc w:val="left"/>
      <w:pPr>
        <w:ind w:left="2825" w:hanging="361"/>
      </w:pPr>
    </w:lvl>
    <w:lvl w:ilvl="4">
      <w:numFmt w:val="bullet"/>
      <w:lvlText w:val="•"/>
      <w:lvlJc w:val="left"/>
      <w:pPr>
        <w:ind w:left="3493" w:hanging="361"/>
      </w:pPr>
    </w:lvl>
    <w:lvl w:ilvl="5">
      <w:numFmt w:val="bullet"/>
      <w:lvlText w:val="•"/>
      <w:lvlJc w:val="left"/>
      <w:pPr>
        <w:ind w:left="4162" w:hanging="361"/>
      </w:pPr>
    </w:lvl>
    <w:lvl w:ilvl="6">
      <w:numFmt w:val="bullet"/>
      <w:lvlText w:val="•"/>
      <w:lvlJc w:val="left"/>
      <w:pPr>
        <w:ind w:left="4830" w:hanging="361"/>
      </w:pPr>
    </w:lvl>
    <w:lvl w:ilvl="7">
      <w:numFmt w:val="bullet"/>
      <w:lvlText w:val="•"/>
      <w:lvlJc w:val="left"/>
      <w:pPr>
        <w:ind w:left="5498" w:hanging="361"/>
      </w:pPr>
    </w:lvl>
    <w:lvl w:ilvl="8">
      <w:numFmt w:val="bullet"/>
      <w:lvlText w:val="•"/>
      <w:lvlJc w:val="left"/>
      <w:pPr>
        <w:ind w:left="6167" w:hanging="361"/>
      </w:pPr>
    </w:lvl>
  </w:abstractNum>
  <w:abstractNum w:abstractNumId="12" w15:restartNumberingAfterBreak="0">
    <w:nsid w:val="1A974240"/>
    <w:multiLevelType w:val="multilevel"/>
    <w:tmpl w:val="81D40DF4"/>
    <w:lvl w:ilvl="0">
      <w:numFmt w:val="bullet"/>
      <w:lvlText w:val="●"/>
      <w:lvlJc w:val="left"/>
      <w:pPr>
        <w:ind w:left="1080" w:hanging="360"/>
      </w:pPr>
      <w:rPr>
        <w:rFonts w:ascii="Noto Sans Symbols" w:eastAsia="Noto Sans Symbols" w:hAnsi="Noto Sans Symbols" w:cs="Noto Sans Symbols"/>
        <w:b w:val="0"/>
        <w:bCs w:val="0"/>
        <w:i w:val="0"/>
        <w:iCs w:val="0"/>
        <w:sz w:val="20"/>
        <w:szCs w:val="20"/>
      </w:rPr>
    </w:lvl>
    <w:lvl w:ilvl="1">
      <w:numFmt w:val="bullet"/>
      <w:lvlText w:val="•"/>
      <w:lvlJc w:val="left"/>
      <w:pPr>
        <w:ind w:left="2016" w:hanging="360"/>
      </w:pPr>
    </w:lvl>
    <w:lvl w:ilvl="2">
      <w:numFmt w:val="bullet"/>
      <w:lvlText w:val="•"/>
      <w:lvlJc w:val="left"/>
      <w:pPr>
        <w:ind w:left="2952" w:hanging="360"/>
      </w:pPr>
    </w:lvl>
    <w:lvl w:ilvl="3">
      <w:numFmt w:val="bullet"/>
      <w:lvlText w:val="•"/>
      <w:lvlJc w:val="left"/>
      <w:pPr>
        <w:ind w:left="3888" w:hanging="360"/>
      </w:pPr>
    </w:lvl>
    <w:lvl w:ilvl="4">
      <w:numFmt w:val="bullet"/>
      <w:lvlText w:val="•"/>
      <w:lvlJc w:val="left"/>
      <w:pPr>
        <w:ind w:left="4824" w:hanging="360"/>
      </w:pPr>
    </w:lvl>
    <w:lvl w:ilvl="5">
      <w:numFmt w:val="bullet"/>
      <w:lvlText w:val="•"/>
      <w:lvlJc w:val="left"/>
      <w:pPr>
        <w:ind w:left="5760" w:hanging="360"/>
      </w:pPr>
    </w:lvl>
    <w:lvl w:ilvl="6">
      <w:numFmt w:val="bullet"/>
      <w:lvlText w:val="•"/>
      <w:lvlJc w:val="left"/>
      <w:pPr>
        <w:ind w:left="6696" w:hanging="360"/>
      </w:pPr>
    </w:lvl>
    <w:lvl w:ilvl="7">
      <w:numFmt w:val="bullet"/>
      <w:lvlText w:val="•"/>
      <w:lvlJc w:val="left"/>
      <w:pPr>
        <w:ind w:left="7632" w:hanging="360"/>
      </w:pPr>
    </w:lvl>
    <w:lvl w:ilvl="8">
      <w:numFmt w:val="bullet"/>
      <w:lvlText w:val="•"/>
      <w:lvlJc w:val="left"/>
      <w:pPr>
        <w:ind w:left="8568" w:hanging="360"/>
      </w:pPr>
    </w:lvl>
  </w:abstractNum>
  <w:abstractNum w:abstractNumId="13" w15:restartNumberingAfterBreak="0">
    <w:nsid w:val="1E4A2490"/>
    <w:multiLevelType w:val="multilevel"/>
    <w:tmpl w:val="E7CCFEB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2E6920"/>
    <w:multiLevelType w:val="multilevel"/>
    <w:tmpl w:val="7E5E6C0A"/>
    <w:lvl w:ilvl="0">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1F6170B3"/>
    <w:multiLevelType w:val="hybridMultilevel"/>
    <w:tmpl w:val="C960E9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14420F"/>
    <w:multiLevelType w:val="multilevel"/>
    <w:tmpl w:val="1428C6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347F54"/>
    <w:multiLevelType w:val="multilevel"/>
    <w:tmpl w:val="F78A157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1B42398"/>
    <w:multiLevelType w:val="multilevel"/>
    <w:tmpl w:val="4980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FF679C"/>
    <w:multiLevelType w:val="multilevel"/>
    <w:tmpl w:val="223A6608"/>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2195A73"/>
    <w:multiLevelType w:val="multilevel"/>
    <w:tmpl w:val="C8F2852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743E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66930F9"/>
    <w:multiLevelType w:val="hybridMultilevel"/>
    <w:tmpl w:val="FB8E2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941542"/>
    <w:multiLevelType w:val="hybridMultilevel"/>
    <w:tmpl w:val="886E52B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9920C07"/>
    <w:multiLevelType w:val="multilevel"/>
    <w:tmpl w:val="3028E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9FB2DE8"/>
    <w:multiLevelType w:val="hybridMultilevel"/>
    <w:tmpl w:val="922639C0"/>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DCE730D"/>
    <w:multiLevelType w:val="hybridMultilevel"/>
    <w:tmpl w:val="36D4C650"/>
    <w:lvl w:ilvl="0" w:tplc="869C8D7C">
      <w:start w:val="14"/>
      <w:numFmt w:val="decimal"/>
      <w:lvlText w:val="%1."/>
      <w:lvlJc w:val="left"/>
      <w:pPr>
        <w:ind w:left="690" w:hanging="600"/>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1" w:tplc="54EC7474">
      <w:start w:val="1"/>
      <w:numFmt w:val="decimal"/>
      <w:lvlText w:val="%2."/>
      <w:lvlJc w:val="left"/>
      <w:pPr>
        <w:ind w:left="690" w:hanging="600"/>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2" w:tplc="22F20432">
      <w:numFmt w:val="bullet"/>
      <w:lvlText w:val="•"/>
      <w:lvlJc w:val="left"/>
      <w:pPr>
        <w:ind w:left="2710" w:hanging="600"/>
      </w:pPr>
      <w:rPr>
        <w:rFonts w:hint="default"/>
        <w:lang w:val="es-ES" w:eastAsia="en-US" w:bidi="ar-SA"/>
      </w:rPr>
    </w:lvl>
    <w:lvl w:ilvl="3" w:tplc="391C5868">
      <w:numFmt w:val="bullet"/>
      <w:lvlText w:val="•"/>
      <w:lvlJc w:val="left"/>
      <w:pPr>
        <w:ind w:left="3715" w:hanging="600"/>
      </w:pPr>
      <w:rPr>
        <w:rFonts w:hint="default"/>
        <w:lang w:val="es-ES" w:eastAsia="en-US" w:bidi="ar-SA"/>
      </w:rPr>
    </w:lvl>
    <w:lvl w:ilvl="4" w:tplc="E376C9F4">
      <w:numFmt w:val="bullet"/>
      <w:lvlText w:val="•"/>
      <w:lvlJc w:val="left"/>
      <w:pPr>
        <w:ind w:left="4720" w:hanging="600"/>
      </w:pPr>
      <w:rPr>
        <w:rFonts w:hint="default"/>
        <w:lang w:val="es-ES" w:eastAsia="en-US" w:bidi="ar-SA"/>
      </w:rPr>
    </w:lvl>
    <w:lvl w:ilvl="5" w:tplc="3856BCBE">
      <w:numFmt w:val="bullet"/>
      <w:lvlText w:val="•"/>
      <w:lvlJc w:val="left"/>
      <w:pPr>
        <w:ind w:left="5725" w:hanging="600"/>
      </w:pPr>
      <w:rPr>
        <w:rFonts w:hint="default"/>
        <w:lang w:val="es-ES" w:eastAsia="en-US" w:bidi="ar-SA"/>
      </w:rPr>
    </w:lvl>
    <w:lvl w:ilvl="6" w:tplc="4E1C2140">
      <w:numFmt w:val="bullet"/>
      <w:lvlText w:val="•"/>
      <w:lvlJc w:val="left"/>
      <w:pPr>
        <w:ind w:left="6730" w:hanging="600"/>
      </w:pPr>
      <w:rPr>
        <w:rFonts w:hint="default"/>
        <w:lang w:val="es-ES" w:eastAsia="en-US" w:bidi="ar-SA"/>
      </w:rPr>
    </w:lvl>
    <w:lvl w:ilvl="7" w:tplc="1FD0EC0E">
      <w:numFmt w:val="bullet"/>
      <w:lvlText w:val="•"/>
      <w:lvlJc w:val="left"/>
      <w:pPr>
        <w:ind w:left="7735" w:hanging="600"/>
      </w:pPr>
      <w:rPr>
        <w:rFonts w:hint="default"/>
        <w:lang w:val="es-ES" w:eastAsia="en-US" w:bidi="ar-SA"/>
      </w:rPr>
    </w:lvl>
    <w:lvl w:ilvl="8" w:tplc="724C3F06">
      <w:numFmt w:val="bullet"/>
      <w:lvlText w:val="•"/>
      <w:lvlJc w:val="left"/>
      <w:pPr>
        <w:ind w:left="8740" w:hanging="600"/>
      </w:pPr>
      <w:rPr>
        <w:rFonts w:hint="default"/>
        <w:lang w:val="es-ES" w:eastAsia="en-US" w:bidi="ar-SA"/>
      </w:rPr>
    </w:lvl>
  </w:abstractNum>
  <w:abstractNum w:abstractNumId="27" w15:restartNumberingAfterBreak="0">
    <w:nsid w:val="2E3D070C"/>
    <w:multiLevelType w:val="hybridMultilevel"/>
    <w:tmpl w:val="EB04B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F0A4F09"/>
    <w:multiLevelType w:val="multilevel"/>
    <w:tmpl w:val="9AC8754C"/>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9" w15:restartNumberingAfterBreak="0">
    <w:nsid w:val="2F616AF1"/>
    <w:multiLevelType w:val="multilevel"/>
    <w:tmpl w:val="C5CCBFE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D81D73"/>
    <w:multiLevelType w:val="hybridMultilevel"/>
    <w:tmpl w:val="7B1073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1BE142C"/>
    <w:multiLevelType w:val="multilevel"/>
    <w:tmpl w:val="19263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24F50B7"/>
    <w:multiLevelType w:val="multilevel"/>
    <w:tmpl w:val="829C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D8294F"/>
    <w:multiLevelType w:val="multilevel"/>
    <w:tmpl w:val="000055DA"/>
    <w:lvl w:ilvl="0">
      <w:numFmt w:val="bullet"/>
      <w:lvlText w:val="▪"/>
      <w:lvlJc w:val="left"/>
      <w:pPr>
        <w:ind w:left="1188" w:hanging="360"/>
      </w:pPr>
      <w:rPr>
        <w:rFonts w:ascii="Noto Sans Symbols" w:eastAsia="Noto Sans Symbols" w:hAnsi="Noto Sans Symbols" w:cs="Noto Sans Symbols"/>
        <w:b w:val="0"/>
        <w:bCs w:val="0"/>
        <w:i w:val="0"/>
        <w:iCs w:val="0"/>
        <w:sz w:val="24"/>
        <w:szCs w:val="24"/>
      </w:rPr>
    </w:lvl>
    <w:lvl w:ilvl="1">
      <w:numFmt w:val="bullet"/>
      <w:lvlText w:val="•"/>
      <w:lvlJc w:val="left"/>
      <w:pPr>
        <w:ind w:left="1812" w:hanging="360"/>
      </w:pPr>
    </w:lvl>
    <w:lvl w:ilvl="2">
      <w:numFmt w:val="bullet"/>
      <w:lvlText w:val="•"/>
      <w:lvlJc w:val="left"/>
      <w:pPr>
        <w:ind w:left="2444" w:hanging="360"/>
      </w:pPr>
    </w:lvl>
    <w:lvl w:ilvl="3">
      <w:numFmt w:val="bullet"/>
      <w:lvlText w:val="•"/>
      <w:lvlJc w:val="left"/>
      <w:pPr>
        <w:ind w:left="3077" w:hanging="360"/>
      </w:pPr>
    </w:lvl>
    <w:lvl w:ilvl="4">
      <w:numFmt w:val="bullet"/>
      <w:lvlText w:val="•"/>
      <w:lvlJc w:val="left"/>
      <w:pPr>
        <w:ind w:left="3709" w:hanging="360"/>
      </w:pPr>
    </w:lvl>
    <w:lvl w:ilvl="5">
      <w:numFmt w:val="bullet"/>
      <w:lvlText w:val="•"/>
      <w:lvlJc w:val="left"/>
      <w:pPr>
        <w:ind w:left="4342" w:hanging="360"/>
      </w:pPr>
    </w:lvl>
    <w:lvl w:ilvl="6">
      <w:numFmt w:val="bullet"/>
      <w:lvlText w:val="•"/>
      <w:lvlJc w:val="left"/>
      <w:pPr>
        <w:ind w:left="4974" w:hanging="360"/>
      </w:pPr>
    </w:lvl>
    <w:lvl w:ilvl="7">
      <w:numFmt w:val="bullet"/>
      <w:lvlText w:val="•"/>
      <w:lvlJc w:val="left"/>
      <w:pPr>
        <w:ind w:left="5606" w:hanging="360"/>
      </w:pPr>
    </w:lvl>
    <w:lvl w:ilvl="8">
      <w:numFmt w:val="bullet"/>
      <w:lvlText w:val="•"/>
      <w:lvlJc w:val="left"/>
      <w:pPr>
        <w:ind w:left="6239" w:hanging="360"/>
      </w:pPr>
    </w:lvl>
  </w:abstractNum>
  <w:abstractNum w:abstractNumId="34" w15:restartNumberingAfterBreak="0">
    <w:nsid w:val="364A63D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65C16F3"/>
    <w:multiLevelType w:val="hybridMultilevel"/>
    <w:tmpl w:val="2940DB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66F04AD"/>
    <w:multiLevelType w:val="hybridMultilevel"/>
    <w:tmpl w:val="121E6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6FE61C6"/>
    <w:multiLevelType w:val="multilevel"/>
    <w:tmpl w:val="46C082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370F06B7"/>
    <w:multiLevelType w:val="multilevel"/>
    <w:tmpl w:val="9B56A88A"/>
    <w:lvl w:ilvl="0">
      <w:numFmt w:val="bullet"/>
      <w:lvlText w:val="▪"/>
      <w:lvlJc w:val="left"/>
      <w:pPr>
        <w:ind w:left="828" w:hanging="361"/>
      </w:pPr>
      <w:rPr>
        <w:rFonts w:ascii="Noto Sans Symbols" w:eastAsia="Noto Sans Symbols" w:hAnsi="Noto Sans Symbols" w:cs="Noto Sans Symbols"/>
        <w:b w:val="0"/>
        <w:bCs w:val="0"/>
        <w:i w:val="0"/>
        <w:iCs w:val="0"/>
        <w:sz w:val="24"/>
        <w:szCs w:val="24"/>
      </w:rPr>
    </w:lvl>
    <w:lvl w:ilvl="1">
      <w:numFmt w:val="bullet"/>
      <w:lvlText w:val="•"/>
      <w:lvlJc w:val="left"/>
      <w:pPr>
        <w:ind w:left="1488" w:hanging="360"/>
      </w:pPr>
    </w:lvl>
    <w:lvl w:ilvl="2">
      <w:numFmt w:val="bullet"/>
      <w:lvlText w:val="•"/>
      <w:lvlJc w:val="left"/>
      <w:pPr>
        <w:ind w:left="2156" w:hanging="361"/>
      </w:pPr>
    </w:lvl>
    <w:lvl w:ilvl="3">
      <w:numFmt w:val="bullet"/>
      <w:lvlText w:val="•"/>
      <w:lvlJc w:val="left"/>
      <w:pPr>
        <w:ind w:left="2825" w:hanging="361"/>
      </w:pPr>
    </w:lvl>
    <w:lvl w:ilvl="4">
      <w:numFmt w:val="bullet"/>
      <w:lvlText w:val="•"/>
      <w:lvlJc w:val="left"/>
      <w:pPr>
        <w:ind w:left="3493" w:hanging="361"/>
      </w:pPr>
    </w:lvl>
    <w:lvl w:ilvl="5">
      <w:numFmt w:val="bullet"/>
      <w:lvlText w:val="•"/>
      <w:lvlJc w:val="left"/>
      <w:pPr>
        <w:ind w:left="4162" w:hanging="361"/>
      </w:pPr>
    </w:lvl>
    <w:lvl w:ilvl="6">
      <w:numFmt w:val="bullet"/>
      <w:lvlText w:val="•"/>
      <w:lvlJc w:val="left"/>
      <w:pPr>
        <w:ind w:left="4830" w:hanging="361"/>
      </w:pPr>
    </w:lvl>
    <w:lvl w:ilvl="7">
      <w:numFmt w:val="bullet"/>
      <w:lvlText w:val="•"/>
      <w:lvlJc w:val="left"/>
      <w:pPr>
        <w:ind w:left="5498" w:hanging="361"/>
      </w:pPr>
    </w:lvl>
    <w:lvl w:ilvl="8">
      <w:numFmt w:val="bullet"/>
      <w:lvlText w:val="•"/>
      <w:lvlJc w:val="left"/>
      <w:pPr>
        <w:ind w:left="6167" w:hanging="361"/>
      </w:pPr>
    </w:lvl>
  </w:abstractNum>
  <w:abstractNum w:abstractNumId="39" w15:restartNumberingAfterBreak="0">
    <w:nsid w:val="37BE3F75"/>
    <w:multiLevelType w:val="multilevel"/>
    <w:tmpl w:val="B4C2EDD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3B2F3BF1"/>
    <w:multiLevelType w:val="hybridMultilevel"/>
    <w:tmpl w:val="96689A18"/>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E7C64C0"/>
    <w:multiLevelType w:val="hybridMultilevel"/>
    <w:tmpl w:val="4B02F598"/>
    <w:lvl w:ilvl="0" w:tplc="C4CEA4A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2795FBC"/>
    <w:multiLevelType w:val="multilevel"/>
    <w:tmpl w:val="E7AC5C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4BC222F"/>
    <w:multiLevelType w:val="multilevel"/>
    <w:tmpl w:val="4C5A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CB3D87"/>
    <w:multiLevelType w:val="hybridMultilevel"/>
    <w:tmpl w:val="60749FA2"/>
    <w:lvl w:ilvl="0" w:tplc="814CA30C">
      <w:numFmt w:val="bullet"/>
      <w:lvlText w:val="•"/>
      <w:lvlJc w:val="left"/>
      <w:pPr>
        <w:ind w:left="630" w:hanging="630"/>
      </w:pPr>
      <w:rPr>
        <w:rFonts w:ascii="Verdana" w:eastAsia="Calibri" w:hAnsi="Verdana" w:cstheme="minorHAnsi" w:hint="default"/>
      </w:rPr>
    </w:lvl>
    <w:lvl w:ilvl="1" w:tplc="240A0003" w:tentative="1">
      <w:start w:val="1"/>
      <w:numFmt w:val="bullet"/>
      <w:lvlText w:val="o"/>
      <w:lvlJc w:val="left"/>
      <w:pPr>
        <w:ind w:left="631" w:hanging="360"/>
      </w:pPr>
      <w:rPr>
        <w:rFonts w:ascii="Courier New" w:hAnsi="Courier New" w:cs="Courier New" w:hint="default"/>
      </w:rPr>
    </w:lvl>
    <w:lvl w:ilvl="2" w:tplc="240A0005" w:tentative="1">
      <w:start w:val="1"/>
      <w:numFmt w:val="bullet"/>
      <w:lvlText w:val=""/>
      <w:lvlJc w:val="left"/>
      <w:pPr>
        <w:ind w:left="1351" w:hanging="360"/>
      </w:pPr>
      <w:rPr>
        <w:rFonts w:ascii="Wingdings" w:hAnsi="Wingdings" w:hint="default"/>
      </w:rPr>
    </w:lvl>
    <w:lvl w:ilvl="3" w:tplc="240A0001" w:tentative="1">
      <w:start w:val="1"/>
      <w:numFmt w:val="bullet"/>
      <w:lvlText w:val=""/>
      <w:lvlJc w:val="left"/>
      <w:pPr>
        <w:ind w:left="2071" w:hanging="360"/>
      </w:pPr>
      <w:rPr>
        <w:rFonts w:ascii="Symbol" w:hAnsi="Symbol" w:hint="default"/>
      </w:rPr>
    </w:lvl>
    <w:lvl w:ilvl="4" w:tplc="240A0003" w:tentative="1">
      <w:start w:val="1"/>
      <w:numFmt w:val="bullet"/>
      <w:lvlText w:val="o"/>
      <w:lvlJc w:val="left"/>
      <w:pPr>
        <w:ind w:left="2791" w:hanging="360"/>
      </w:pPr>
      <w:rPr>
        <w:rFonts w:ascii="Courier New" w:hAnsi="Courier New" w:cs="Courier New" w:hint="default"/>
      </w:rPr>
    </w:lvl>
    <w:lvl w:ilvl="5" w:tplc="240A0005" w:tentative="1">
      <w:start w:val="1"/>
      <w:numFmt w:val="bullet"/>
      <w:lvlText w:val=""/>
      <w:lvlJc w:val="left"/>
      <w:pPr>
        <w:ind w:left="3511" w:hanging="360"/>
      </w:pPr>
      <w:rPr>
        <w:rFonts w:ascii="Wingdings" w:hAnsi="Wingdings" w:hint="default"/>
      </w:rPr>
    </w:lvl>
    <w:lvl w:ilvl="6" w:tplc="240A0001" w:tentative="1">
      <w:start w:val="1"/>
      <w:numFmt w:val="bullet"/>
      <w:lvlText w:val=""/>
      <w:lvlJc w:val="left"/>
      <w:pPr>
        <w:ind w:left="4231" w:hanging="360"/>
      </w:pPr>
      <w:rPr>
        <w:rFonts w:ascii="Symbol" w:hAnsi="Symbol" w:hint="default"/>
      </w:rPr>
    </w:lvl>
    <w:lvl w:ilvl="7" w:tplc="240A0003" w:tentative="1">
      <w:start w:val="1"/>
      <w:numFmt w:val="bullet"/>
      <w:lvlText w:val="o"/>
      <w:lvlJc w:val="left"/>
      <w:pPr>
        <w:ind w:left="4951" w:hanging="360"/>
      </w:pPr>
      <w:rPr>
        <w:rFonts w:ascii="Courier New" w:hAnsi="Courier New" w:cs="Courier New" w:hint="default"/>
      </w:rPr>
    </w:lvl>
    <w:lvl w:ilvl="8" w:tplc="240A0005" w:tentative="1">
      <w:start w:val="1"/>
      <w:numFmt w:val="bullet"/>
      <w:lvlText w:val=""/>
      <w:lvlJc w:val="left"/>
      <w:pPr>
        <w:ind w:left="5671" w:hanging="360"/>
      </w:pPr>
      <w:rPr>
        <w:rFonts w:ascii="Wingdings" w:hAnsi="Wingdings" w:hint="default"/>
      </w:rPr>
    </w:lvl>
  </w:abstractNum>
  <w:abstractNum w:abstractNumId="45" w15:restartNumberingAfterBreak="0">
    <w:nsid w:val="45D67743"/>
    <w:multiLevelType w:val="hybridMultilevel"/>
    <w:tmpl w:val="7B1073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6C65FFE"/>
    <w:multiLevelType w:val="multilevel"/>
    <w:tmpl w:val="AF82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ED1A51"/>
    <w:multiLevelType w:val="multilevel"/>
    <w:tmpl w:val="8B222002"/>
    <w:lvl w:ilvl="0">
      <w:numFmt w:val="bullet"/>
      <w:lvlText w:val="▪"/>
      <w:lvlJc w:val="left"/>
      <w:pPr>
        <w:ind w:left="1080" w:hanging="360"/>
      </w:pPr>
      <w:rPr>
        <w:rFonts w:ascii="Noto Sans Symbols" w:eastAsia="Noto Sans Symbols" w:hAnsi="Noto Sans Symbols" w:cs="Noto Sans Symbols"/>
        <w:b w:val="0"/>
        <w:bCs w:val="0"/>
        <w:i w:val="0"/>
        <w:iCs w:val="0"/>
        <w:sz w:val="20"/>
        <w:szCs w:val="20"/>
      </w:rPr>
    </w:lvl>
    <w:lvl w:ilvl="1">
      <w:numFmt w:val="bullet"/>
      <w:lvlText w:val="•"/>
      <w:lvlJc w:val="left"/>
      <w:pPr>
        <w:ind w:left="2016" w:hanging="360"/>
      </w:pPr>
    </w:lvl>
    <w:lvl w:ilvl="2">
      <w:numFmt w:val="bullet"/>
      <w:lvlText w:val="•"/>
      <w:lvlJc w:val="left"/>
      <w:pPr>
        <w:ind w:left="2952" w:hanging="360"/>
      </w:pPr>
    </w:lvl>
    <w:lvl w:ilvl="3">
      <w:numFmt w:val="bullet"/>
      <w:lvlText w:val="•"/>
      <w:lvlJc w:val="left"/>
      <w:pPr>
        <w:ind w:left="3888" w:hanging="360"/>
      </w:pPr>
    </w:lvl>
    <w:lvl w:ilvl="4">
      <w:numFmt w:val="bullet"/>
      <w:lvlText w:val="•"/>
      <w:lvlJc w:val="left"/>
      <w:pPr>
        <w:ind w:left="4824" w:hanging="360"/>
      </w:pPr>
    </w:lvl>
    <w:lvl w:ilvl="5">
      <w:numFmt w:val="bullet"/>
      <w:lvlText w:val="•"/>
      <w:lvlJc w:val="left"/>
      <w:pPr>
        <w:ind w:left="5760" w:hanging="360"/>
      </w:pPr>
    </w:lvl>
    <w:lvl w:ilvl="6">
      <w:numFmt w:val="bullet"/>
      <w:lvlText w:val="•"/>
      <w:lvlJc w:val="left"/>
      <w:pPr>
        <w:ind w:left="6696" w:hanging="360"/>
      </w:pPr>
    </w:lvl>
    <w:lvl w:ilvl="7">
      <w:numFmt w:val="bullet"/>
      <w:lvlText w:val="•"/>
      <w:lvlJc w:val="left"/>
      <w:pPr>
        <w:ind w:left="7632" w:hanging="360"/>
      </w:pPr>
    </w:lvl>
    <w:lvl w:ilvl="8">
      <w:numFmt w:val="bullet"/>
      <w:lvlText w:val="•"/>
      <w:lvlJc w:val="left"/>
      <w:pPr>
        <w:ind w:left="8568" w:hanging="360"/>
      </w:pPr>
    </w:lvl>
  </w:abstractNum>
  <w:abstractNum w:abstractNumId="48" w15:restartNumberingAfterBreak="0">
    <w:nsid w:val="4C01029D"/>
    <w:multiLevelType w:val="multilevel"/>
    <w:tmpl w:val="BE38DF9C"/>
    <w:lvl w:ilvl="0">
      <w:numFmt w:val="bullet"/>
      <w:lvlText w:val="●"/>
      <w:lvlJc w:val="left"/>
      <w:pPr>
        <w:ind w:left="311" w:hanging="141"/>
      </w:pPr>
      <w:rPr>
        <w:rFonts w:ascii="Noto Sans Symbols" w:eastAsia="Noto Sans Symbols" w:hAnsi="Noto Sans Symbols" w:cs="Noto Sans Symbols"/>
      </w:rPr>
    </w:lvl>
    <w:lvl w:ilvl="1">
      <w:numFmt w:val="bullet"/>
      <w:lvlText w:val="•"/>
      <w:lvlJc w:val="left"/>
      <w:pPr>
        <w:ind w:left="848" w:hanging="142"/>
      </w:pPr>
    </w:lvl>
    <w:lvl w:ilvl="2">
      <w:numFmt w:val="bullet"/>
      <w:lvlText w:val="•"/>
      <w:lvlJc w:val="left"/>
      <w:pPr>
        <w:ind w:left="1376" w:hanging="142"/>
      </w:pPr>
    </w:lvl>
    <w:lvl w:ilvl="3">
      <w:numFmt w:val="bullet"/>
      <w:lvlText w:val="•"/>
      <w:lvlJc w:val="left"/>
      <w:pPr>
        <w:ind w:left="1904" w:hanging="141"/>
      </w:pPr>
    </w:lvl>
    <w:lvl w:ilvl="4">
      <w:numFmt w:val="bullet"/>
      <w:lvlText w:val="•"/>
      <w:lvlJc w:val="left"/>
      <w:pPr>
        <w:ind w:left="2432" w:hanging="142"/>
      </w:pPr>
    </w:lvl>
    <w:lvl w:ilvl="5">
      <w:numFmt w:val="bullet"/>
      <w:lvlText w:val="•"/>
      <w:lvlJc w:val="left"/>
      <w:pPr>
        <w:ind w:left="2960" w:hanging="142"/>
      </w:pPr>
    </w:lvl>
    <w:lvl w:ilvl="6">
      <w:numFmt w:val="bullet"/>
      <w:lvlText w:val="•"/>
      <w:lvlJc w:val="left"/>
      <w:pPr>
        <w:ind w:left="3488" w:hanging="142"/>
      </w:pPr>
    </w:lvl>
    <w:lvl w:ilvl="7">
      <w:numFmt w:val="bullet"/>
      <w:lvlText w:val="•"/>
      <w:lvlJc w:val="left"/>
      <w:pPr>
        <w:ind w:left="4016" w:hanging="141"/>
      </w:pPr>
    </w:lvl>
    <w:lvl w:ilvl="8">
      <w:numFmt w:val="bullet"/>
      <w:lvlText w:val="•"/>
      <w:lvlJc w:val="left"/>
      <w:pPr>
        <w:ind w:left="4544" w:hanging="142"/>
      </w:pPr>
    </w:lvl>
  </w:abstractNum>
  <w:abstractNum w:abstractNumId="49" w15:restartNumberingAfterBreak="0">
    <w:nsid w:val="4C313480"/>
    <w:multiLevelType w:val="hybridMultilevel"/>
    <w:tmpl w:val="7B1073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07D02F6"/>
    <w:multiLevelType w:val="hybridMultilevel"/>
    <w:tmpl w:val="CA1A04B6"/>
    <w:lvl w:ilvl="0" w:tplc="2A72C5BE">
      <w:start w:val="1"/>
      <w:numFmt w:val="decimal"/>
      <w:lvlText w:val="%1."/>
      <w:lvlJc w:val="left"/>
      <w:pPr>
        <w:ind w:left="720" w:hanging="360"/>
      </w:pPr>
      <w:rPr>
        <w:rFonts w:ascii="Arial" w:eastAsia="Calibri" w:hAnsi="Arial" w:cs="Arial"/>
      </w:rPr>
    </w:lvl>
    <w:lvl w:ilvl="1" w:tplc="495A6EA6">
      <w:numFmt w:val="bullet"/>
      <w:lvlText w:val="·"/>
      <w:lvlJc w:val="left"/>
      <w:pPr>
        <w:ind w:left="1785" w:hanging="705"/>
      </w:pPr>
      <w:rPr>
        <w:rFonts w:ascii="Times New Roman" w:eastAsiaTheme="minorHAnsi" w:hAnsi="Times New Roman"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0E23208"/>
    <w:multiLevelType w:val="hybridMultilevel"/>
    <w:tmpl w:val="5AFC101C"/>
    <w:lvl w:ilvl="0" w:tplc="AB1603F0">
      <w:start w:val="3"/>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1987044"/>
    <w:multiLevelType w:val="hybridMultilevel"/>
    <w:tmpl w:val="4E548686"/>
    <w:lvl w:ilvl="0" w:tplc="2918C6D6">
      <w:start w:val="3"/>
      <w:numFmt w:val="decimal"/>
      <w:lvlText w:val="%1."/>
      <w:lvlJc w:val="left"/>
      <w:pPr>
        <w:ind w:left="90" w:hanging="821"/>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1" w:tplc="82F0CB78">
      <w:numFmt w:val="bullet"/>
      <w:lvlText w:val="•"/>
      <w:lvlJc w:val="left"/>
      <w:pPr>
        <w:ind w:left="1165" w:hanging="821"/>
      </w:pPr>
      <w:rPr>
        <w:rFonts w:hint="default"/>
        <w:lang w:val="es-ES" w:eastAsia="en-US" w:bidi="ar-SA"/>
      </w:rPr>
    </w:lvl>
    <w:lvl w:ilvl="2" w:tplc="5936F516">
      <w:numFmt w:val="bullet"/>
      <w:lvlText w:val="•"/>
      <w:lvlJc w:val="left"/>
      <w:pPr>
        <w:ind w:left="2230" w:hanging="821"/>
      </w:pPr>
      <w:rPr>
        <w:rFonts w:hint="default"/>
        <w:lang w:val="es-ES" w:eastAsia="en-US" w:bidi="ar-SA"/>
      </w:rPr>
    </w:lvl>
    <w:lvl w:ilvl="3" w:tplc="E47CFF4A">
      <w:numFmt w:val="bullet"/>
      <w:lvlText w:val="•"/>
      <w:lvlJc w:val="left"/>
      <w:pPr>
        <w:ind w:left="3295" w:hanging="821"/>
      </w:pPr>
      <w:rPr>
        <w:rFonts w:hint="default"/>
        <w:lang w:val="es-ES" w:eastAsia="en-US" w:bidi="ar-SA"/>
      </w:rPr>
    </w:lvl>
    <w:lvl w:ilvl="4" w:tplc="7B748A8C">
      <w:numFmt w:val="bullet"/>
      <w:lvlText w:val="•"/>
      <w:lvlJc w:val="left"/>
      <w:pPr>
        <w:ind w:left="4360" w:hanging="821"/>
      </w:pPr>
      <w:rPr>
        <w:rFonts w:hint="default"/>
        <w:lang w:val="es-ES" w:eastAsia="en-US" w:bidi="ar-SA"/>
      </w:rPr>
    </w:lvl>
    <w:lvl w:ilvl="5" w:tplc="8358292A">
      <w:numFmt w:val="bullet"/>
      <w:lvlText w:val="•"/>
      <w:lvlJc w:val="left"/>
      <w:pPr>
        <w:ind w:left="5425" w:hanging="821"/>
      </w:pPr>
      <w:rPr>
        <w:rFonts w:hint="default"/>
        <w:lang w:val="es-ES" w:eastAsia="en-US" w:bidi="ar-SA"/>
      </w:rPr>
    </w:lvl>
    <w:lvl w:ilvl="6" w:tplc="98C090CE">
      <w:numFmt w:val="bullet"/>
      <w:lvlText w:val="•"/>
      <w:lvlJc w:val="left"/>
      <w:pPr>
        <w:ind w:left="6490" w:hanging="821"/>
      </w:pPr>
      <w:rPr>
        <w:rFonts w:hint="default"/>
        <w:lang w:val="es-ES" w:eastAsia="en-US" w:bidi="ar-SA"/>
      </w:rPr>
    </w:lvl>
    <w:lvl w:ilvl="7" w:tplc="9CB44BF6">
      <w:numFmt w:val="bullet"/>
      <w:lvlText w:val="•"/>
      <w:lvlJc w:val="left"/>
      <w:pPr>
        <w:ind w:left="7555" w:hanging="821"/>
      </w:pPr>
      <w:rPr>
        <w:rFonts w:hint="default"/>
        <w:lang w:val="es-ES" w:eastAsia="en-US" w:bidi="ar-SA"/>
      </w:rPr>
    </w:lvl>
    <w:lvl w:ilvl="8" w:tplc="7CE85188">
      <w:numFmt w:val="bullet"/>
      <w:lvlText w:val="•"/>
      <w:lvlJc w:val="left"/>
      <w:pPr>
        <w:ind w:left="8620" w:hanging="821"/>
      </w:pPr>
      <w:rPr>
        <w:rFonts w:hint="default"/>
        <w:lang w:val="es-ES" w:eastAsia="en-US" w:bidi="ar-SA"/>
      </w:rPr>
    </w:lvl>
  </w:abstractNum>
  <w:abstractNum w:abstractNumId="53" w15:restartNumberingAfterBreak="0">
    <w:nsid w:val="51A3103E"/>
    <w:multiLevelType w:val="multilevel"/>
    <w:tmpl w:val="B526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99760D"/>
    <w:multiLevelType w:val="multilevel"/>
    <w:tmpl w:val="2C3447E4"/>
    <w:lvl w:ilvl="0">
      <w:start w:val="3"/>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6BC3523"/>
    <w:multiLevelType w:val="multilevel"/>
    <w:tmpl w:val="84648740"/>
    <w:lvl w:ilvl="0">
      <w:numFmt w:val="bullet"/>
      <w:lvlText w:val="▪"/>
      <w:lvlJc w:val="left"/>
      <w:pPr>
        <w:ind w:left="1188" w:hanging="360"/>
      </w:pPr>
      <w:rPr>
        <w:rFonts w:ascii="Noto Sans Symbols" w:eastAsia="Noto Sans Symbols" w:hAnsi="Noto Sans Symbols" w:cs="Noto Sans Symbols"/>
        <w:b w:val="0"/>
        <w:bCs w:val="0"/>
        <w:i w:val="0"/>
        <w:iCs w:val="0"/>
        <w:sz w:val="24"/>
        <w:szCs w:val="24"/>
      </w:rPr>
    </w:lvl>
    <w:lvl w:ilvl="1">
      <w:numFmt w:val="bullet"/>
      <w:lvlText w:val="•"/>
      <w:lvlJc w:val="left"/>
      <w:pPr>
        <w:ind w:left="1812" w:hanging="360"/>
      </w:pPr>
    </w:lvl>
    <w:lvl w:ilvl="2">
      <w:numFmt w:val="bullet"/>
      <w:lvlText w:val="•"/>
      <w:lvlJc w:val="left"/>
      <w:pPr>
        <w:ind w:left="2444" w:hanging="360"/>
      </w:pPr>
    </w:lvl>
    <w:lvl w:ilvl="3">
      <w:numFmt w:val="bullet"/>
      <w:lvlText w:val="•"/>
      <w:lvlJc w:val="left"/>
      <w:pPr>
        <w:ind w:left="3077" w:hanging="360"/>
      </w:pPr>
    </w:lvl>
    <w:lvl w:ilvl="4">
      <w:numFmt w:val="bullet"/>
      <w:lvlText w:val="•"/>
      <w:lvlJc w:val="left"/>
      <w:pPr>
        <w:ind w:left="3709" w:hanging="360"/>
      </w:pPr>
    </w:lvl>
    <w:lvl w:ilvl="5">
      <w:numFmt w:val="bullet"/>
      <w:lvlText w:val="•"/>
      <w:lvlJc w:val="left"/>
      <w:pPr>
        <w:ind w:left="4342" w:hanging="360"/>
      </w:pPr>
    </w:lvl>
    <w:lvl w:ilvl="6">
      <w:numFmt w:val="bullet"/>
      <w:lvlText w:val="•"/>
      <w:lvlJc w:val="left"/>
      <w:pPr>
        <w:ind w:left="4974" w:hanging="360"/>
      </w:pPr>
    </w:lvl>
    <w:lvl w:ilvl="7">
      <w:numFmt w:val="bullet"/>
      <w:lvlText w:val="•"/>
      <w:lvlJc w:val="left"/>
      <w:pPr>
        <w:ind w:left="5606" w:hanging="360"/>
      </w:pPr>
    </w:lvl>
    <w:lvl w:ilvl="8">
      <w:numFmt w:val="bullet"/>
      <w:lvlText w:val="•"/>
      <w:lvlJc w:val="left"/>
      <w:pPr>
        <w:ind w:left="6239" w:hanging="360"/>
      </w:pPr>
    </w:lvl>
  </w:abstractNum>
  <w:abstractNum w:abstractNumId="56" w15:restartNumberingAfterBreak="0">
    <w:nsid w:val="588D7176"/>
    <w:multiLevelType w:val="multilevel"/>
    <w:tmpl w:val="28B05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5AC449B7"/>
    <w:multiLevelType w:val="hybridMultilevel"/>
    <w:tmpl w:val="6CAEDD8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8" w15:restartNumberingAfterBreak="0">
    <w:nsid w:val="5B6B6E16"/>
    <w:multiLevelType w:val="multilevel"/>
    <w:tmpl w:val="231C41D0"/>
    <w:lvl w:ilvl="0">
      <w:numFmt w:val="bullet"/>
      <w:lvlText w:val="▪"/>
      <w:lvlJc w:val="left"/>
      <w:pPr>
        <w:ind w:left="828" w:hanging="361"/>
      </w:pPr>
      <w:rPr>
        <w:rFonts w:ascii="Noto Sans Symbols" w:eastAsia="Noto Sans Symbols" w:hAnsi="Noto Sans Symbols" w:cs="Noto Sans Symbols"/>
        <w:b w:val="0"/>
        <w:bCs w:val="0"/>
        <w:i w:val="0"/>
        <w:iCs w:val="0"/>
        <w:sz w:val="24"/>
        <w:szCs w:val="24"/>
      </w:rPr>
    </w:lvl>
    <w:lvl w:ilvl="1">
      <w:numFmt w:val="bullet"/>
      <w:lvlText w:val="•"/>
      <w:lvlJc w:val="left"/>
      <w:pPr>
        <w:ind w:left="1488" w:hanging="360"/>
      </w:pPr>
    </w:lvl>
    <w:lvl w:ilvl="2">
      <w:numFmt w:val="bullet"/>
      <w:lvlText w:val="•"/>
      <w:lvlJc w:val="left"/>
      <w:pPr>
        <w:ind w:left="2156" w:hanging="361"/>
      </w:pPr>
    </w:lvl>
    <w:lvl w:ilvl="3">
      <w:numFmt w:val="bullet"/>
      <w:lvlText w:val="•"/>
      <w:lvlJc w:val="left"/>
      <w:pPr>
        <w:ind w:left="2825" w:hanging="361"/>
      </w:pPr>
    </w:lvl>
    <w:lvl w:ilvl="4">
      <w:numFmt w:val="bullet"/>
      <w:lvlText w:val="•"/>
      <w:lvlJc w:val="left"/>
      <w:pPr>
        <w:ind w:left="3493" w:hanging="361"/>
      </w:pPr>
    </w:lvl>
    <w:lvl w:ilvl="5">
      <w:numFmt w:val="bullet"/>
      <w:lvlText w:val="•"/>
      <w:lvlJc w:val="left"/>
      <w:pPr>
        <w:ind w:left="4162" w:hanging="361"/>
      </w:pPr>
    </w:lvl>
    <w:lvl w:ilvl="6">
      <w:numFmt w:val="bullet"/>
      <w:lvlText w:val="•"/>
      <w:lvlJc w:val="left"/>
      <w:pPr>
        <w:ind w:left="4830" w:hanging="361"/>
      </w:pPr>
    </w:lvl>
    <w:lvl w:ilvl="7">
      <w:numFmt w:val="bullet"/>
      <w:lvlText w:val="•"/>
      <w:lvlJc w:val="left"/>
      <w:pPr>
        <w:ind w:left="5498" w:hanging="361"/>
      </w:pPr>
    </w:lvl>
    <w:lvl w:ilvl="8">
      <w:numFmt w:val="bullet"/>
      <w:lvlText w:val="•"/>
      <w:lvlJc w:val="left"/>
      <w:pPr>
        <w:ind w:left="6167" w:hanging="361"/>
      </w:pPr>
    </w:lvl>
  </w:abstractNum>
  <w:abstractNum w:abstractNumId="59" w15:restartNumberingAfterBreak="0">
    <w:nsid w:val="5BAC1271"/>
    <w:multiLevelType w:val="hybridMultilevel"/>
    <w:tmpl w:val="38DA7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C892F27"/>
    <w:multiLevelType w:val="multilevel"/>
    <w:tmpl w:val="45A42860"/>
    <w:lvl w:ilvl="0">
      <w:numFmt w:val="bullet"/>
      <w:lvlText w:val="▪"/>
      <w:lvlJc w:val="left"/>
      <w:pPr>
        <w:ind w:left="1080" w:hanging="360"/>
      </w:pPr>
      <w:rPr>
        <w:rFonts w:ascii="Noto Sans Symbols" w:eastAsia="Noto Sans Symbols" w:hAnsi="Noto Sans Symbols" w:cs="Noto Sans Symbols"/>
      </w:rPr>
    </w:lvl>
    <w:lvl w:ilvl="1">
      <w:numFmt w:val="bullet"/>
      <w:lvlText w:val="•"/>
      <w:lvlJc w:val="left"/>
      <w:pPr>
        <w:ind w:left="2016" w:hanging="360"/>
      </w:pPr>
    </w:lvl>
    <w:lvl w:ilvl="2">
      <w:numFmt w:val="bullet"/>
      <w:lvlText w:val="•"/>
      <w:lvlJc w:val="left"/>
      <w:pPr>
        <w:ind w:left="2952" w:hanging="360"/>
      </w:pPr>
    </w:lvl>
    <w:lvl w:ilvl="3">
      <w:numFmt w:val="bullet"/>
      <w:lvlText w:val="•"/>
      <w:lvlJc w:val="left"/>
      <w:pPr>
        <w:ind w:left="3888" w:hanging="360"/>
      </w:pPr>
    </w:lvl>
    <w:lvl w:ilvl="4">
      <w:numFmt w:val="bullet"/>
      <w:lvlText w:val="•"/>
      <w:lvlJc w:val="left"/>
      <w:pPr>
        <w:ind w:left="4824" w:hanging="360"/>
      </w:pPr>
    </w:lvl>
    <w:lvl w:ilvl="5">
      <w:numFmt w:val="bullet"/>
      <w:lvlText w:val="•"/>
      <w:lvlJc w:val="left"/>
      <w:pPr>
        <w:ind w:left="5760" w:hanging="360"/>
      </w:pPr>
    </w:lvl>
    <w:lvl w:ilvl="6">
      <w:numFmt w:val="bullet"/>
      <w:lvlText w:val="•"/>
      <w:lvlJc w:val="left"/>
      <w:pPr>
        <w:ind w:left="6696" w:hanging="360"/>
      </w:pPr>
    </w:lvl>
    <w:lvl w:ilvl="7">
      <w:numFmt w:val="bullet"/>
      <w:lvlText w:val="•"/>
      <w:lvlJc w:val="left"/>
      <w:pPr>
        <w:ind w:left="7632" w:hanging="360"/>
      </w:pPr>
    </w:lvl>
    <w:lvl w:ilvl="8">
      <w:numFmt w:val="bullet"/>
      <w:lvlText w:val="•"/>
      <w:lvlJc w:val="left"/>
      <w:pPr>
        <w:ind w:left="8568" w:hanging="360"/>
      </w:pPr>
    </w:lvl>
  </w:abstractNum>
  <w:abstractNum w:abstractNumId="61" w15:restartNumberingAfterBreak="0">
    <w:nsid w:val="5C9226DF"/>
    <w:multiLevelType w:val="hybridMultilevel"/>
    <w:tmpl w:val="C074D4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CF203D6"/>
    <w:multiLevelType w:val="multilevel"/>
    <w:tmpl w:val="C5D4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F06F07"/>
    <w:multiLevelType w:val="hybridMultilevel"/>
    <w:tmpl w:val="5CA0C0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1FE2451"/>
    <w:multiLevelType w:val="multilevel"/>
    <w:tmpl w:val="FF0E3EE4"/>
    <w:lvl w:ilvl="0">
      <w:start w:val="1"/>
      <w:numFmt w:val="decimal"/>
      <w:lvlText w:val="%1."/>
      <w:lvlJc w:val="left"/>
      <w:pPr>
        <w:ind w:left="1320" w:hanging="339"/>
      </w:pPr>
      <w:rPr>
        <w:rFonts w:ascii="Times New Roman" w:eastAsia="Times New Roman" w:hAnsi="Times New Roman" w:cs="Times New Roman"/>
        <w:b/>
        <w:bCs/>
        <w:i w:val="0"/>
        <w:iCs w:val="0"/>
        <w:sz w:val="22"/>
        <w:szCs w:val="22"/>
      </w:rPr>
    </w:lvl>
    <w:lvl w:ilvl="1">
      <w:numFmt w:val="bullet"/>
      <w:lvlText w:val="•"/>
      <w:lvlJc w:val="left"/>
      <w:pPr>
        <w:ind w:left="2232" w:hanging="339"/>
      </w:pPr>
    </w:lvl>
    <w:lvl w:ilvl="2">
      <w:numFmt w:val="bullet"/>
      <w:lvlText w:val="•"/>
      <w:lvlJc w:val="left"/>
      <w:pPr>
        <w:ind w:left="3144" w:hanging="339"/>
      </w:pPr>
    </w:lvl>
    <w:lvl w:ilvl="3">
      <w:numFmt w:val="bullet"/>
      <w:lvlText w:val="•"/>
      <w:lvlJc w:val="left"/>
      <w:pPr>
        <w:ind w:left="4056" w:hanging="338"/>
      </w:pPr>
    </w:lvl>
    <w:lvl w:ilvl="4">
      <w:numFmt w:val="bullet"/>
      <w:lvlText w:val="•"/>
      <w:lvlJc w:val="left"/>
      <w:pPr>
        <w:ind w:left="4968" w:hanging="339"/>
      </w:pPr>
    </w:lvl>
    <w:lvl w:ilvl="5">
      <w:numFmt w:val="bullet"/>
      <w:lvlText w:val="•"/>
      <w:lvlJc w:val="left"/>
      <w:pPr>
        <w:ind w:left="5880" w:hanging="339"/>
      </w:pPr>
    </w:lvl>
    <w:lvl w:ilvl="6">
      <w:numFmt w:val="bullet"/>
      <w:lvlText w:val="•"/>
      <w:lvlJc w:val="left"/>
      <w:pPr>
        <w:ind w:left="6792" w:hanging="338"/>
      </w:pPr>
    </w:lvl>
    <w:lvl w:ilvl="7">
      <w:numFmt w:val="bullet"/>
      <w:lvlText w:val="•"/>
      <w:lvlJc w:val="left"/>
      <w:pPr>
        <w:ind w:left="7704" w:hanging="339"/>
      </w:pPr>
    </w:lvl>
    <w:lvl w:ilvl="8">
      <w:numFmt w:val="bullet"/>
      <w:lvlText w:val="•"/>
      <w:lvlJc w:val="left"/>
      <w:pPr>
        <w:ind w:left="8616" w:hanging="339"/>
      </w:pPr>
    </w:lvl>
  </w:abstractNum>
  <w:abstractNum w:abstractNumId="65" w15:restartNumberingAfterBreak="0">
    <w:nsid w:val="631B42B0"/>
    <w:multiLevelType w:val="multilevel"/>
    <w:tmpl w:val="4EE2A658"/>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63D374E1"/>
    <w:multiLevelType w:val="hybridMultilevel"/>
    <w:tmpl w:val="7E980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3DB027A"/>
    <w:multiLevelType w:val="multilevel"/>
    <w:tmpl w:val="5E484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67AC0E4A"/>
    <w:multiLevelType w:val="multilevel"/>
    <w:tmpl w:val="B44E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535B94"/>
    <w:multiLevelType w:val="hybridMultilevel"/>
    <w:tmpl w:val="BE541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5B1E9E"/>
    <w:multiLevelType w:val="multilevel"/>
    <w:tmpl w:val="A3D4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C176CD6"/>
    <w:multiLevelType w:val="hybridMultilevel"/>
    <w:tmpl w:val="55B465E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D081996"/>
    <w:multiLevelType w:val="hybridMultilevel"/>
    <w:tmpl w:val="49A2356E"/>
    <w:lvl w:ilvl="0" w:tplc="AB268038">
      <w:start w:val="1"/>
      <w:numFmt w:val="bullet"/>
      <w:lvlText w:val=""/>
      <w:lvlJc w:val="left"/>
      <w:pPr>
        <w:ind w:left="720" w:hanging="493"/>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73" w15:restartNumberingAfterBreak="0">
    <w:nsid w:val="6F461ACB"/>
    <w:multiLevelType w:val="multilevel"/>
    <w:tmpl w:val="1B9CA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6FCC2949"/>
    <w:multiLevelType w:val="multilevel"/>
    <w:tmpl w:val="132C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FF2DD8"/>
    <w:multiLevelType w:val="multilevel"/>
    <w:tmpl w:val="E7A4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423C9B"/>
    <w:multiLevelType w:val="multilevel"/>
    <w:tmpl w:val="9BF818E2"/>
    <w:lvl w:ilvl="0">
      <w:numFmt w:val="bullet"/>
      <w:lvlText w:val="▪"/>
      <w:lvlJc w:val="left"/>
      <w:pPr>
        <w:ind w:left="1188" w:hanging="360"/>
      </w:pPr>
      <w:rPr>
        <w:rFonts w:ascii="Noto Sans Symbols" w:eastAsia="Noto Sans Symbols" w:hAnsi="Noto Sans Symbols" w:cs="Noto Sans Symbols"/>
        <w:b w:val="0"/>
        <w:bCs w:val="0"/>
        <w:i w:val="0"/>
        <w:iCs w:val="0"/>
        <w:sz w:val="24"/>
        <w:szCs w:val="24"/>
      </w:rPr>
    </w:lvl>
    <w:lvl w:ilvl="1">
      <w:numFmt w:val="bullet"/>
      <w:lvlText w:val="•"/>
      <w:lvlJc w:val="left"/>
      <w:pPr>
        <w:ind w:left="1812" w:hanging="360"/>
      </w:pPr>
    </w:lvl>
    <w:lvl w:ilvl="2">
      <w:numFmt w:val="bullet"/>
      <w:lvlText w:val="•"/>
      <w:lvlJc w:val="left"/>
      <w:pPr>
        <w:ind w:left="2444" w:hanging="360"/>
      </w:pPr>
    </w:lvl>
    <w:lvl w:ilvl="3">
      <w:numFmt w:val="bullet"/>
      <w:lvlText w:val="•"/>
      <w:lvlJc w:val="left"/>
      <w:pPr>
        <w:ind w:left="3077" w:hanging="360"/>
      </w:pPr>
    </w:lvl>
    <w:lvl w:ilvl="4">
      <w:numFmt w:val="bullet"/>
      <w:lvlText w:val="•"/>
      <w:lvlJc w:val="left"/>
      <w:pPr>
        <w:ind w:left="3709" w:hanging="360"/>
      </w:pPr>
    </w:lvl>
    <w:lvl w:ilvl="5">
      <w:numFmt w:val="bullet"/>
      <w:lvlText w:val="•"/>
      <w:lvlJc w:val="left"/>
      <w:pPr>
        <w:ind w:left="4342" w:hanging="360"/>
      </w:pPr>
    </w:lvl>
    <w:lvl w:ilvl="6">
      <w:numFmt w:val="bullet"/>
      <w:lvlText w:val="•"/>
      <w:lvlJc w:val="left"/>
      <w:pPr>
        <w:ind w:left="4974" w:hanging="360"/>
      </w:pPr>
    </w:lvl>
    <w:lvl w:ilvl="7">
      <w:numFmt w:val="bullet"/>
      <w:lvlText w:val="•"/>
      <w:lvlJc w:val="left"/>
      <w:pPr>
        <w:ind w:left="5606" w:hanging="360"/>
      </w:pPr>
    </w:lvl>
    <w:lvl w:ilvl="8">
      <w:numFmt w:val="bullet"/>
      <w:lvlText w:val="•"/>
      <w:lvlJc w:val="left"/>
      <w:pPr>
        <w:ind w:left="6239" w:hanging="360"/>
      </w:pPr>
    </w:lvl>
  </w:abstractNum>
  <w:abstractNum w:abstractNumId="77" w15:restartNumberingAfterBreak="0">
    <w:nsid w:val="72CB1756"/>
    <w:multiLevelType w:val="hybridMultilevel"/>
    <w:tmpl w:val="7DA6C6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72EB762A"/>
    <w:multiLevelType w:val="multilevel"/>
    <w:tmpl w:val="D18E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0244F6"/>
    <w:multiLevelType w:val="multilevel"/>
    <w:tmpl w:val="2528F8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3F13FD"/>
    <w:multiLevelType w:val="hybridMultilevel"/>
    <w:tmpl w:val="DFA0A682"/>
    <w:lvl w:ilvl="0" w:tplc="240A000F">
      <w:start w:val="1"/>
      <w:numFmt w:val="decimal"/>
      <w:lvlText w:val="%1."/>
      <w:lvlJc w:val="left"/>
      <w:pPr>
        <w:ind w:left="720" w:hanging="360"/>
      </w:pPr>
      <w:rPr>
        <w:rFonts w:hint="default"/>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CAA6A79"/>
    <w:multiLevelType w:val="multilevel"/>
    <w:tmpl w:val="F4C4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90487E"/>
    <w:multiLevelType w:val="multilevel"/>
    <w:tmpl w:val="B6022244"/>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EB36BFC"/>
    <w:multiLevelType w:val="hybridMultilevel"/>
    <w:tmpl w:val="D7A0D84A"/>
    <w:lvl w:ilvl="0" w:tplc="C4CEA4A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F3726DC"/>
    <w:multiLevelType w:val="hybridMultilevel"/>
    <w:tmpl w:val="ACA4815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7FC572AE"/>
    <w:multiLevelType w:val="multilevel"/>
    <w:tmpl w:val="BFE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969041">
    <w:abstractNumId w:val="0"/>
  </w:num>
  <w:num w:numId="2" w16cid:durableId="608002940">
    <w:abstractNumId w:val="28"/>
  </w:num>
  <w:num w:numId="3" w16cid:durableId="388118185">
    <w:abstractNumId w:val="6"/>
  </w:num>
  <w:num w:numId="4" w16cid:durableId="1457062139">
    <w:abstractNumId w:val="27"/>
  </w:num>
  <w:num w:numId="5" w16cid:durableId="1258098711">
    <w:abstractNumId w:val="44"/>
  </w:num>
  <w:num w:numId="6" w16cid:durableId="921332917">
    <w:abstractNumId w:val="80"/>
  </w:num>
  <w:num w:numId="7" w16cid:durableId="476260867">
    <w:abstractNumId w:val="50"/>
  </w:num>
  <w:num w:numId="8" w16cid:durableId="128058847">
    <w:abstractNumId w:val="26"/>
  </w:num>
  <w:num w:numId="9" w16cid:durableId="846290474">
    <w:abstractNumId w:val="52"/>
  </w:num>
  <w:num w:numId="10" w16cid:durableId="709459250">
    <w:abstractNumId w:val="48"/>
  </w:num>
  <w:num w:numId="11" w16cid:durableId="880433570">
    <w:abstractNumId w:val="73"/>
  </w:num>
  <w:num w:numId="12" w16cid:durableId="191842419">
    <w:abstractNumId w:val="82"/>
  </w:num>
  <w:num w:numId="13" w16cid:durableId="116684829">
    <w:abstractNumId w:val="4"/>
  </w:num>
  <w:num w:numId="14" w16cid:durableId="1147208369">
    <w:abstractNumId w:val="16"/>
  </w:num>
  <w:num w:numId="15" w16cid:durableId="1820413668">
    <w:abstractNumId w:val="56"/>
  </w:num>
  <w:num w:numId="16" w16cid:durableId="1477257620">
    <w:abstractNumId w:val="41"/>
  </w:num>
  <w:num w:numId="17" w16cid:durableId="1103376110">
    <w:abstractNumId w:val="83"/>
  </w:num>
  <w:num w:numId="18" w16cid:durableId="175390255">
    <w:abstractNumId w:val="66"/>
  </w:num>
  <w:num w:numId="19" w16cid:durableId="1085489624">
    <w:abstractNumId w:val="8"/>
  </w:num>
  <w:num w:numId="20" w16cid:durableId="960962428">
    <w:abstractNumId w:val="36"/>
  </w:num>
  <w:num w:numId="21" w16cid:durableId="100878414">
    <w:abstractNumId w:val="77"/>
  </w:num>
  <w:num w:numId="22" w16cid:durableId="622539951">
    <w:abstractNumId w:val="15"/>
  </w:num>
  <w:num w:numId="23" w16cid:durableId="1656301263">
    <w:abstractNumId w:val="72"/>
  </w:num>
  <w:num w:numId="24" w16cid:durableId="356732907">
    <w:abstractNumId w:val="1"/>
  </w:num>
  <w:num w:numId="25" w16cid:durableId="1004089081">
    <w:abstractNumId w:val="63"/>
  </w:num>
  <w:num w:numId="26" w16cid:durableId="804352863">
    <w:abstractNumId w:val="5"/>
  </w:num>
  <w:num w:numId="27" w16cid:durableId="1491410425">
    <w:abstractNumId w:val="13"/>
  </w:num>
  <w:num w:numId="28" w16cid:durableId="275523727">
    <w:abstractNumId w:val="59"/>
  </w:num>
  <w:num w:numId="29" w16cid:durableId="1014382822">
    <w:abstractNumId w:val="84"/>
  </w:num>
  <w:num w:numId="30" w16cid:durableId="2113163164">
    <w:abstractNumId w:val="22"/>
  </w:num>
  <w:num w:numId="31" w16cid:durableId="1567063225">
    <w:abstractNumId w:val="34"/>
  </w:num>
  <w:num w:numId="32" w16cid:durableId="344407194">
    <w:abstractNumId w:val="21"/>
  </w:num>
  <w:num w:numId="33" w16cid:durableId="248930462">
    <w:abstractNumId w:val="54"/>
  </w:num>
  <w:num w:numId="34" w16cid:durableId="1364477649">
    <w:abstractNumId w:val="17"/>
  </w:num>
  <w:num w:numId="35" w16cid:durableId="109865508">
    <w:abstractNumId w:val="39"/>
  </w:num>
  <w:num w:numId="36" w16cid:durableId="1172182789">
    <w:abstractNumId w:val="42"/>
  </w:num>
  <w:num w:numId="37" w16cid:durableId="1405058656">
    <w:abstractNumId w:val="19"/>
  </w:num>
  <w:num w:numId="38" w16cid:durableId="1974675124">
    <w:abstractNumId w:val="65"/>
  </w:num>
  <w:num w:numId="39" w16cid:durableId="1878590654">
    <w:abstractNumId w:val="25"/>
  </w:num>
  <w:num w:numId="40" w16cid:durableId="203173735">
    <w:abstractNumId w:val="57"/>
  </w:num>
  <w:num w:numId="41" w16cid:durableId="739986256">
    <w:abstractNumId w:val="49"/>
  </w:num>
  <w:num w:numId="42" w16cid:durableId="110977302">
    <w:abstractNumId w:val="69"/>
  </w:num>
  <w:num w:numId="43" w16cid:durableId="1405834847">
    <w:abstractNumId w:val="51"/>
  </w:num>
  <w:num w:numId="44" w16cid:durableId="1308124648">
    <w:abstractNumId w:val="78"/>
  </w:num>
  <w:num w:numId="45" w16cid:durableId="1208102779">
    <w:abstractNumId w:val="32"/>
  </w:num>
  <w:num w:numId="46" w16cid:durableId="1334844616">
    <w:abstractNumId w:val="62"/>
  </w:num>
  <w:num w:numId="47" w16cid:durableId="1605186246">
    <w:abstractNumId w:val="46"/>
  </w:num>
  <w:num w:numId="48" w16cid:durableId="84693088">
    <w:abstractNumId w:val="68"/>
  </w:num>
  <w:num w:numId="49" w16cid:durableId="939340873">
    <w:abstractNumId w:val="18"/>
  </w:num>
  <w:num w:numId="50" w16cid:durableId="40444365">
    <w:abstractNumId w:val="85"/>
  </w:num>
  <w:num w:numId="51" w16cid:durableId="1923903926">
    <w:abstractNumId w:val="45"/>
  </w:num>
  <w:num w:numId="52" w16cid:durableId="720179258">
    <w:abstractNumId w:val="30"/>
  </w:num>
  <w:num w:numId="53" w16cid:durableId="447819703">
    <w:abstractNumId w:val="35"/>
  </w:num>
  <w:num w:numId="54" w16cid:durableId="728917990">
    <w:abstractNumId w:val="61"/>
  </w:num>
  <w:num w:numId="55" w16cid:durableId="1659535031">
    <w:abstractNumId w:val="71"/>
  </w:num>
  <w:num w:numId="56" w16cid:durableId="1616016436">
    <w:abstractNumId w:val="23"/>
  </w:num>
  <w:num w:numId="57" w16cid:durableId="57829563">
    <w:abstractNumId w:val="40"/>
  </w:num>
  <w:num w:numId="58" w16cid:durableId="1135953075">
    <w:abstractNumId w:val="3"/>
  </w:num>
  <w:num w:numId="59" w16cid:durableId="712776530">
    <w:abstractNumId w:val="20"/>
  </w:num>
  <w:num w:numId="60" w16cid:durableId="1061752624">
    <w:abstractNumId w:val="81"/>
  </w:num>
  <w:num w:numId="61" w16cid:durableId="216551318">
    <w:abstractNumId w:val="29"/>
  </w:num>
  <w:num w:numId="62" w16cid:durableId="1027608301">
    <w:abstractNumId w:val="79"/>
  </w:num>
  <w:num w:numId="63" w16cid:durableId="1117331820">
    <w:abstractNumId w:val="75"/>
  </w:num>
  <w:num w:numId="64" w16cid:durableId="1954092722">
    <w:abstractNumId w:val="53"/>
  </w:num>
  <w:num w:numId="65" w16cid:durableId="460150090">
    <w:abstractNumId w:val="43"/>
  </w:num>
  <w:num w:numId="66" w16cid:durableId="1611863647">
    <w:abstractNumId w:val="70"/>
  </w:num>
  <w:num w:numId="67" w16cid:durableId="129325986">
    <w:abstractNumId w:val="74"/>
  </w:num>
  <w:num w:numId="68" w16cid:durableId="1762600731">
    <w:abstractNumId w:val="31"/>
  </w:num>
  <w:num w:numId="69" w16cid:durableId="636301992">
    <w:abstractNumId w:val="58"/>
  </w:num>
  <w:num w:numId="70" w16cid:durableId="1406761156">
    <w:abstractNumId w:val="76"/>
  </w:num>
  <w:num w:numId="71" w16cid:durableId="982931997">
    <w:abstractNumId w:val="9"/>
  </w:num>
  <w:num w:numId="72" w16cid:durableId="1438450514">
    <w:abstractNumId w:val="60"/>
  </w:num>
  <w:num w:numId="73" w16cid:durableId="359286796">
    <w:abstractNumId w:val="12"/>
  </w:num>
  <w:num w:numId="74" w16cid:durableId="2027320301">
    <w:abstractNumId w:val="64"/>
  </w:num>
  <w:num w:numId="75" w16cid:durableId="1887445971">
    <w:abstractNumId w:val="10"/>
  </w:num>
  <w:num w:numId="76" w16cid:durableId="19281307">
    <w:abstractNumId w:val="2"/>
  </w:num>
  <w:num w:numId="77" w16cid:durableId="915633014">
    <w:abstractNumId w:val="14"/>
  </w:num>
  <w:num w:numId="78" w16cid:durableId="545485362">
    <w:abstractNumId w:val="37"/>
  </w:num>
  <w:num w:numId="79" w16cid:durableId="1235118227">
    <w:abstractNumId w:val="24"/>
  </w:num>
  <w:num w:numId="80" w16cid:durableId="466975773">
    <w:abstractNumId w:val="67"/>
  </w:num>
  <w:num w:numId="81" w16cid:durableId="251936363">
    <w:abstractNumId w:val="7"/>
  </w:num>
  <w:num w:numId="82" w16cid:durableId="1557663785">
    <w:abstractNumId w:val="47"/>
  </w:num>
  <w:num w:numId="83" w16cid:durableId="433475781">
    <w:abstractNumId w:val="55"/>
  </w:num>
  <w:num w:numId="84" w16cid:durableId="646054602">
    <w:abstractNumId w:val="33"/>
  </w:num>
  <w:num w:numId="85" w16cid:durableId="1627853914">
    <w:abstractNumId w:val="38"/>
  </w:num>
  <w:num w:numId="86" w16cid:durableId="9064948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3BB"/>
    <w:rsid w:val="00061010"/>
    <w:rsid w:val="000B12E6"/>
    <w:rsid w:val="000D05C9"/>
    <w:rsid w:val="00180994"/>
    <w:rsid w:val="001C2880"/>
    <w:rsid w:val="001E6350"/>
    <w:rsid w:val="001E6805"/>
    <w:rsid w:val="001F272C"/>
    <w:rsid w:val="0026659A"/>
    <w:rsid w:val="00282EA9"/>
    <w:rsid w:val="00293885"/>
    <w:rsid w:val="00322B28"/>
    <w:rsid w:val="00357162"/>
    <w:rsid w:val="003A2B2B"/>
    <w:rsid w:val="003A4CC6"/>
    <w:rsid w:val="003B733D"/>
    <w:rsid w:val="003D2C45"/>
    <w:rsid w:val="003D4C03"/>
    <w:rsid w:val="004455AD"/>
    <w:rsid w:val="0046222B"/>
    <w:rsid w:val="004D68C3"/>
    <w:rsid w:val="005E5D57"/>
    <w:rsid w:val="0064484E"/>
    <w:rsid w:val="00672284"/>
    <w:rsid w:val="00677E00"/>
    <w:rsid w:val="006917A9"/>
    <w:rsid w:val="00766C08"/>
    <w:rsid w:val="00851C5F"/>
    <w:rsid w:val="008A40A3"/>
    <w:rsid w:val="008C0D58"/>
    <w:rsid w:val="008F44EC"/>
    <w:rsid w:val="00942A1F"/>
    <w:rsid w:val="00A14948"/>
    <w:rsid w:val="00AA2BDA"/>
    <w:rsid w:val="00AA2DA7"/>
    <w:rsid w:val="00AC5730"/>
    <w:rsid w:val="00AE0DF8"/>
    <w:rsid w:val="00B572F4"/>
    <w:rsid w:val="00BF731B"/>
    <w:rsid w:val="00CA09CD"/>
    <w:rsid w:val="00CA6CB3"/>
    <w:rsid w:val="00CB65E5"/>
    <w:rsid w:val="00CD6EFA"/>
    <w:rsid w:val="00D543B6"/>
    <w:rsid w:val="00D66A7C"/>
    <w:rsid w:val="00D81C97"/>
    <w:rsid w:val="00DC48D1"/>
    <w:rsid w:val="00E32DA2"/>
    <w:rsid w:val="00E564BC"/>
    <w:rsid w:val="00E763BB"/>
    <w:rsid w:val="00EE77A4"/>
    <w:rsid w:val="00F12550"/>
    <w:rsid w:val="00F5232A"/>
    <w:rsid w:val="00F626C3"/>
    <w:rsid w:val="00FA25EB"/>
    <w:rsid w:val="00FF00DB"/>
    <w:rsid w:val="00FF1D6D"/>
    <w:rsid w:val="00FF69C7"/>
    <w:rsid w:val="00FF71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C00C"/>
  <w15:docId w15:val="{4213A499-61B8-4F0A-A163-7D34E08C1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F7"/>
    <w:rPr>
      <w:lang w:eastAsia="en-US"/>
    </w:rPr>
  </w:style>
  <w:style w:type="paragraph" w:styleId="Ttulo1">
    <w:name w:val="heading 1"/>
    <w:basedOn w:val="Normal"/>
    <w:next w:val="Normal"/>
    <w:link w:val="Ttulo1Car"/>
    <w:uiPriority w:val="9"/>
    <w:qFormat/>
    <w:rsid w:val="00453557"/>
    <w:pPr>
      <w:keepNext/>
      <w:spacing w:before="240" w:after="60"/>
      <w:outlineLvl w:val="0"/>
    </w:pPr>
    <w:rPr>
      <w:rFonts w:ascii="Calibri Light" w:eastAsia="Times New Roman" w:hAnsi="Calibri Light"/>
      <w:b/>
      <w:bCs/>
      <w:kern w:val="32"/>
      <w:sz w:val="24"/>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B91B12"/>
    <w:pPr>
      <w:ind w:left="720"/>
      <w:contextualSpacing/>
    </w:pPr>
  </w:style>
  <w:style w:type="paragraph" w:styleId="NormalWeb">
    <w:name w:val="Normal (Web)"/>
    <w:basedOn w:val="Normal"/>
    <w:uiPriority w:val="99"/>
    <w:unhideWhenUsed/>
    <w:rsid w:val="00B8650F"/>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995DC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95DCF"/>
    <w:rPr>
      <w:rFonts w:ascii="Tahoma" w:hAnsi="Tahoma" w:cs="Tahoma"/>
      <w:sz w:val="16"/>
      <w:szCs w:val="16"/>
    </w:rPr>
  </w:style>
  <w:style w:type="paragraph" w:customStyle="1" w:styleId="Default">
    <w:name w:val="Default"/>
    <w:rsid w:val="00EA0377"/>
    <w:pPr>
      <w:autoSpaceDE w:val="0"/>
      <w:autoSpaceDN w:val="0"/>
      <w:adjustRightInd w:val="0"/>
    </w:pPr>
    <w:rPr>
      <w:rFonts w:ascii="Arial" w:hAnsi="Arial" w:cs="Arial"/>
      <w:color w:val="000000"/>
      <w:sz w:val="24"/>
      <w:szCs w:val="24"/>
      <w:lang w:val="es-MX" w:eastAsia="en-US"/>
    </w:rPr>
  </w:style>
  <w:style w:type="paragraph" w:styleId="HTMLconformatoprevio">
    <w:name w:val="HTML Preformatted"/>
    <w:basedOn w:val="Normal"/>
    <w:link w:val="HTMLconformatoprevioCar"/>
    <w:uiPriority w:val="99"/>
    <w:unhideWhenUsed/>
    <w:rsid w:val="00B00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MX" w:eastAsia="es-MX"/>
    </w:rPr>
  </w:style>
  <w:style w:type="character" w:customStyle="1" w:styleId="HTMLconformatoprevioCar">
    <w:name w:val="HTML con formato previo Car"/>
    <w:link w:val="HTMLconformatoprevio"/>
    <w:uiPriority w:val="99"/>
    <w:rsid w:val="00B00BF9"/>
    <w:rPr>
      <w:rFonts w:ascii="Courier New" w:eastAsia="Times New Roman" w:hAnsi="Courier New" w:cs="Courier New"/>
      <w:sz w:val="20"/>
      <w:szCs w:val="20"/>
      <w:lang w:val="es-MX" w:eastAsia="es-MX"/>
    </w:rPr>
  </w:style>
  <w:style w:type="character" w:styleId="Refdecomentario">
    <w:name w:val="annotation reference"/>
    <w:uiPriority w:val="99"/>
    <w:semiHidden/>
    <w:unhideWhenUsed/>
    <w:rsid w:val="002E30FD"/>
    <w:rPr>
      <w:sz w:val="16"/>
      <w:szCs w:val="16"/>
    </w:rPr>
  </w:style>
  <w:style w:type="paragraph" w:styleId="Textocomentario">
    <w:name w:val="annotation text"/>
    <w:basedOn w:val="Normal"/>
    <w:link w:val="TextocomentarioCar"/>
    <w:uiPriority w:val="99"/>
    <w:unhideWhenUsed/>
    <w:rsid w:val="002E30FD"/>
    <w:pPr>
      <w:spacing w:line="240" w:lineRule="auto"/>
    </w:pPr>
    <w:rPr>
      <w:sz w:val="20"/>
      <w:szCs w:val="20"/>
    </w:rPr>
  </w:style>
  <w:style w:type="character" w:customStyle="1" w:styleId="TextocomentarioCar">
    <w:name w:val="Texto comentario Car"/>
    <w:link w:val="Textocomentario"/>
    <w:uiPriority w:val="99"/>
    <w:rsid w:val="002E30FD"/>
    <w:rPr>
      <w:sz w:val="20"/>
      <w:szCs w:val="20"/>
    </w:rPr>
  </w:style>
  <w:style w:type="paragraph" w:styleId="Asuntodelcomentario">
    <w:name w:val="annotation subject"/>
    <w:basedOn w:val="Textocomentario"/>
    <w:next w:val="Textocomentario"/>
    <w:link w:val="AsuntodelcomentarioCar"/>
    <w:uiPriority w:val="99"/>
    <w:semiHidden/>
    <w:unhideWhenUsed/>
    <w:rsid w:val="002E30FD"/>
    <w:rPr>
      <w:b/>
      <w:bCs/>
    </w:rPr>
  </w:style>
  <w:style w:type="character" w:customStyle="1" w:styleId="AsuntodelcomentarioCar">
    <w:name w:val="Asunto del comentario Car"/>
    <w:link w:val="Asuntodelcomentario"/>
    <w:uiPriority w:val="99"/>
    <w:semiHidden/>
    <w:rsid w:val="002E30FD"/>
    <w:rPr>
      <w:b/>
      <w:bCs/>
      <w:sz w:val="20"/>
      <w:szCs w:val="20"/>
    </w:rPr>
  </w:style>
  <w:style w:type="paragraph" w:styleId="Revisin">
    <w:name w:val="Revision"/>
    <w:hidden/>
    <w:uiPriority w:val="99"/>
    <w:semiHidden/>
    <w:rsid w:val="00F87E2D"/>
    <w:rPr>
      <w:lang w:eastAsia="en-U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7B7433"/>
  </w:style>
  <w:style w:type="paragraph" w:styleId="Encabezado">
    <w:name w:val="header"/>
    <w:aliases w:val="Alt Header,h,h8,h9,h10,h18,encabezado,TBA1,Header Bold,TENDER,*Header,*Header1,*Header2,*Header3,Titulo,Cover Page,h Car Car Car Car,h8 Car Car Car Car,h9 Car Car Car Car,h10 Car Car Car Car,h18 Car Car Car Car Car Car Car,Tit 1,AL Encabezado"/>
    <w:basedOn w:val="Normal"/>
    <w:link w:val="EncabezadoCar"/>
    <w:unhideWhenUsed/>
    <w:qFormat/>
    <w:rsid w:val="00B7188E"/>
    <w:pPr>
      <w:tabs>
        <w:tab w:val="center" w:pos="4419"/>
        <w:tab w:val="right" w:pos="8838"/>
      </w:tabs>
    </w:pPr>
  </w:style>
  <w:style w:type="character" w:customStyle="1" w:styleId="EncabezadoCar">
    <w:name w:val="Encabezado Car"/>
    <w:aliases w:val="Alt Header Car,h Car,h8 Car,h9 Car,h10 Car,h18 Car,encabezado Car,TBA1 Car,Header Bold Car,TENDER Car,*Header Car,*Header1 Car,*Header2 Car,*Header3 Car,Titulo Car,Cover Page Car,h Car Car Car Car Car,h8 Car Car Car Car Car,Tit 1 Car"/>
    <w:link w:val="Encabezado"/>
    <w:rsid w:val="00B7188E"/>
    <w:rPr>
      <w:sz w:val="22"/>
      <w:szCs w:val="22"/>
      <w:lang w:eastAsia="en-US"/>
    </w:rPr>
  </w:style>
  <w:style w:type="paragraph" w:styleId="Piedepgina">
    <w:name w:val="footer"/>
    <w:basedOn w:val="Normal"/>
    <w:link w:val="PiedepginaCar"/>
    <w:uiPriority w:val="99"/>
    <w:unhideWhenUsed/>
    <w:rsid w:val="00B7188E"/>
    <w:pPr>
      <w:tabs>
        <w:tab w:val="center" w:pos="4419"/>
        <w:tab w:val="right" w:pos="8838"/>
      </w:tabs>
    </w:pPr>
  </w:style>
  <w:style w:type="character" w:customStyle="1" w:styleId="PiedepginaCar">
    <w:name w:val="Pie de página Car"/>
    <w:link w:val="Piedepgina"/>
    <w:uiPriority w:val="99"/>
    <w:rsid w:val="00B7188E"/>
    <w:rPr>
      <w:sz w:val="22"/>
      <w:szCs w:val="22"/>
      <w:lang w:eastAsia="en-US"/>
    </w:rPr>
  </w:style>
  <w:style w:type="table" w:styleId="Tablaconcuadrcula">
    <w:name w:val="Table Grid"/>
    <w:basedOn w:val="Tablanormal"/>
    <w:uiPriority w:val="39"/>
    <w:rsid w:val="000C75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453557"/>
    <w:rPr>
      <w:rFonts w:ascii="Calibri Light" w:eastAsia="Times New Roman" w:hAnsi="Calibri Light" w:cs="Times New Roman"/>
      <w:b/>
      <w:bCs/>
      <w:kern w:val="32"/>
      <w:sz w:val="24"/>
      <w:szCs w:val="32"/>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paragraph" w:styleId="Textoindependiente">
    <w:name w:val="Body Text"/>
    <w:basedOn w:val="Normal"/>
    <w:link w:val="TextoindependienteCar"/>
    <w:uiPriority w:val="1"/>
    <w:qFormat/>
    <w:rsid w:val="00BF731B"/>
    <w:pPr>
      <w:widowControl w:val="0"/>
      <w:autoSpaceDE w:val="0"/>
      <w:autoSpaceDN w:val="0"/>
      <w:spacing w:after="0" w:line="240" w:lineRule="auto"/>
    </w:pPr>
    <w:rPr>
      <w:lang w:val="es-ES"/>
    </w:rPr>
  </w:style>
  <w:style w:type="character" w:customStyle="1" w:styleId="TextoindependienteCar">
    <w:name w:val="Texto independiente Car"/>
    <w:basedOn w:val="Fuentedeprrafopredeter"/>
    <w:link w:val="Textoindependiente"/>
    <w:uiPriority w:val="1"/>
    <w:rsid w:val="00BF731B"/>
    <w:rPr>
      <w:lang w:val="es-ES" w:eastAsia="en-US"/>
    </w:rPr>
  </w:style>
  <w:style w:type="paragraph" w:customStyle="1" w:styleId="TableParagraph">
    <w:name w:val="Table Paragraph"/>
    <w:basedOn w:val="Normal"/>
    <w:uiPriority w:val="1"/>
    <w:qFormat/>
    <w:rsid w:val="00FF00DB"/>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eNormal1">
    <w:name w:val="Table Normal1"/>
    <w:rsid w:val="001E6805"/>
    <w:pPr>
      <w:spacing w:after="200" w:line="276" w:lineRule="auto"/>
    </w:pPr>
    <w:rPr>
      <w:lang w:eastAsia="es-MX"/>
    </w:rPr>
    <w:tblPr>
      <w:tblCellMar>
        <w:top w:w="0" w:type="dxa"/>
        <w:left w:w="0" w:type="dxa"/>
        <w:bottom w:w="0" w:type="dxa"/>
        <w:right w:w="0" w:type="dxa"/>
      </w:tblCellMar>
    </w:tblPr>
  </w:style>
  <w:style w:type="table" w:customStyle="1" w:styleId="TableNormal2">
    <w:name w:val="Table Normal2"/>
    <w:uiPriority w:val="2"/>
    <w:semiHidden/>
    <w:unhideWhenUsed/>
    <w:qFormat/>
    <w:rsid w:val="001E6805"/>
    <w:pPr>
      <w:widowControl w:val="0"/>
      <w:spacing w:after="0" w:line="240" w:lineRule="auto"/>
    </w:pPr>
    <w:rPr>
      <w:lang w:val="en-US" w:eastAsia="es-MX"/>
    </w:rPr>
    <w:tblPr>
      <w:tblInd w:w="0" w:type="dxa"/>
      <w:tblCellMar>
        <w:top w:w="0" w:type="dxa"/>
        <w:left w:w="0" w:type="dxa"/>
        <w:bottom w:w="0" w:type="dxa"/>
        <w:right w:w="0" w:type="dxa"/>
      </w:tblCellMar>
    </w:tblPr>
  </w:style>
  <w:style w:type="character" w:styleId="Hipervnculo">
    <w:name w:val="Hyperlink"/>
    <w:uiPriority w:val="99"/>
    <w:semiHidden/>
    <w:unhideWhenUsed/>
    <w:rsid w:val="001E6805"/>
    <w:rPr>
      <w:color w:val="0000FF"/>
      <w:u w:val="single"/>
    </w:rPr>
  </w:style>
  <w:style w:type="table" w:customStyle="1" w:styleId="Tablaconcuadrcula1">
    <w:name w:val="Tabla con cuadrícula1"/>
    <w:basedOn w:val="Tablanormal"/>
    <w:next w:val="Tablaconcuadrcula"/>
    <w:uiPriority w:val="39"/>
    <w:rsid w:val="001E680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rsid w:val="001E6805"/>
  </w:style>
  <w:style w:type="paragraph" w:styleId="Sinespaciado">
    <w:name w:val="No Spacing"/>
    <w:uiPriority w:val="1"/>
    <w:qFormat/>
    <w:rsid w:val="001E6805"/>
    <w:pPr>
      <w:spacing w:after="0" w:line="240" w:lineRule="auto"/>
    </w:pPr>
    <w:rPr>
      <w:lang w:eastAsia="es-MX"/>
    </w:rPr>
  </w:style>
  <w:style w:type="character" w:styleId="Hipervnculovisitado">
    <w:name w:val="FollowedHyperlink"/>
    <w:uiPriority w:val="99"/>
    <w:semiHidden/>
    <w:unhideWhenUsed/>
    <w:rsid w:val="001E6805"/>
    <w:rPr>
      <w:color w:val="0563C1"/>
      <w:u w:val="single"/>
    </w:rPr>
  </w:style>
  <w:style w:type="paragraph" w:customStyle="1" w:styleId="msonormal0">
    <w:name w:val="msonormal"/>
    <w:basedOn w:val="Normal"/>
    <w:rsid w:val="001E6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
    <w:name w:val="font1"/>
    <w:basedOn w:val="Normal"/>
    <w:rsid w:val="001E6805"/>
    <w:pPr>
      <w:spacing w:before="100" w:beforeAutospacing="1" w:after="100" w:afterAutospacing="1" w:line="240" w:lineRule="auto"/>
    </w:pPr>
    <w:rPr>
      <w:rFonts w:eastAsia="Times New Roman"/>
      <w:color w:val="000000"/>
      <w:lang w:eastAsia="es-CO"/>
    </w:rPr>
  </w:style>
  <w:style w:type="paragraph" w:customStyle="1" w:styleId="font5">
    <w:name w:val="font5"/>
    <w:basedOn w:val="Normal"/>
    <w:rsid w:val="001E6805"/>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rsid w:val="001E6805"/>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7">
    <w:name w:val="font7"/>
    <w:basedOn w:val="Normal"/>
    <w:rsid w:val="001E6805"/>
    <w:pPr>
      <w:spacing w:before="100" w:beforeAutospacing="1" w:after="100" w:afterAutospacing="1" w:line="240" w:lineRule="auto"/>
    </w:pPr>
    <w:rPr>
      <w:rFonts w:ascii="Arial" w:eastAsia="Times New Roman" w:hAnsi="Arial" w:cs="Arial"/>
      <w:sz w:val="18"/>
      <w:szCs w:val="18"/>
      <w:lang w:eastAsia="es-CO"/>
    </w:rPr>
  </w:style>
  <w:style w:type="paragraph" w:customStyle="1" w:styleId="font8">
    <w:name w:val="font8"/>
    <w:basedOn w:val="Normal"/>
    <w:rsid w:val="001E6805"/>
    <w:pPr>
      <w:spacing w:before="100" w:beforeAutospacing="1" w:after="100" w:afterAutospacing="1" w:line="240" w:lineRule="auto"/>
    </w:pPr>
    <w:rPr>
      <w:rFonts w:ascii="Arial" w:eastAsia="Times New Roman" w:hAnsi="Arial" w:cs="Arial"/>
      <w:sz w:val="18"/>
      <w:szCs w:val="18"/>
      <w:u w:val="single"/>
      <w:lang w:eastAsia="es-CO"/>
    </w:rPr>
  </w:style>
  <w:style w:type="paragraph" w:customStyle="1" w:styleId="xl63">
    <w:name w:val="xl63"/>
    <w:basedOn w:val="Normal"/>
    <w:rsid w:val="001E6805"/>
    <w:pPr>
      <w:pBdr>
        <w:top w:val="single" w:sz="8" w:space="0" w:color="000000"/>
        <w:left w:val="single" w:sz="4" w:space="0" w:color="000000"/>
        <w:bottom w:val="single" w:sz="8" w:space="0" w:color="000000"/>
        <w:right w:val="single" w:sz="4" w:space="0" w:color="000000"/>
      </w:pBdr>
      <w:shd w:val="clear" w:color="BFBFBF"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4">
    <w:name w:val="xl64"/>
    <w:basedOn w:val="Normal"/>
    <w:rsid w:val="001E6805"/>
    <w:pPr>
      <w:pBdr>
        <w:top w:val="single" w:sz="8" w:space="0" w:color="000000"/>
        <w:left w:val="single" w:sz="8" w:space="0" w:color="000000"/>
        <w:bottom w:val="single" w:sz="8" w:space="0" w:color="000000"/>
        <w:right w:val="single" w:sz="8" w:space="0" w:color="000000"/>
      </w:pBdr>
      <w:shd w:val="clear" w:color="BFBFBF"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5">
    <w:name w:val="xl65"/>
    <w:basedOn w:val="Normal"/>
    <w:rsid w:val="001E6805"/>
    <w:pPr>
      <w:pBdr>
        <w:top w:val="single" w:sz="8" w:space="0" w:color="000000"/>
        <w:left w:val="single" w:sz="8" w:space="0" w:color="CCCCCC"/>
        <w:bottom w:val="single" w:sz="8" w:space="0" w:color="000000"/>
        <w:right w:val="single" w:sz="8" w:space="0" w:color="000000"/>
      </w:pBdr>
      <w:shd w:val="clear" w:color="BFBFBF"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6">
    <w:name w:val="xl66"/>
    <w:basedOn w:val="Normal"/>
    <w:rsid w:val="001E6805"/>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7">
    <w:name w:val="xl67"/>
    <w:basedOn w:val="Normal"/>
    <w:rsid w:val="001E6805"/>
    <w:pPr>
      <w:spacing w:before="100" w:beforeAutospacing="1" w:after="100" w:afterAutospacing="1" w:line="240" w:lineRule="auto"/>
    </w:pPr>
    <w:rPr>
      <w:rFonts w:ascii="Arial" w:eastAsia="Times New Roman" w:hAnsi="Arial" w:cs="Arial"/>
      <w:sz w:val="24"/>
      <w:szCs w:val="24"/>
      <w:lang w:eastAsia="es-CO"/>
    </w:rPr>
  </w:style>
  <w:style w:type="paragraph" w:customStyle="1" w:styleId="xl68">
    <w:name w:val="xl68"/>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1E6805"/>
    <w:pPr>
      <w:pBdr>
        <w:left w:val="single" w:sz="4" w:space="0" w:color="000000"/>
        <w:bottom w:val="single" w:sz="4" w:space="0" w:color="000000"/>
        <w:right w:val="single" w:sz="4" w:space="0" w:color="000000"/>
      </w:pBdr>
      <w:shd w:val="clear" w:color="FEF2CB" w:fill="FEF2CB"/>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2">
    <w:name w:val="xl72"/>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1E6805"/>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8">
    <w:name w:val="xl78"/>
    <w:basedOn w:val="Normal"/>
    <w:rsid w:val="001E6805"/>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9">
    <w:name w:val="xl79"/>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rsid w:val="001E6805"/>
    <w:pPr>
      <w:pBdr>
        <w:top w:val="single" w:sz="4" w:space="0" w:color="000000"/>
        <w:left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1E6805"/>
    <w:pPr>
      <w:pBdr>
        <w:top w:val="single" w:sz="4" w:space="0" w:color="000000"/>
        <w:left w:val="single" w:sz="4" w:space="0" w:color="000000"/>
        <w:bottom w:val="single" w:sz="4" w:space="0" w:color="000000"/>
        <w:right w:val="single" w:sz="4" w:space="0" w:color="000000"/>
      </w:pBdr>
      <w:shd w:val="clear" w:color="FFCCFF" w:fill="FFCC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1E6805"/>
    <w:pPr>
      <w:pBdr>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rsid w:val="001E6805"/>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rsid w:val="001E6805"/>
    <w:pPr>
      <w:pBdr>
        <w:top w:val="single" w:sz="4" w:space="0" w:color="000000"/>
        <w:left w:val="single" w:sz="4" w:space="0" w:color="000000"/>
        <w:bottom w:val="single" w:sz="4" w:space="0" w:color="000000"/>
        <w:right w:val="single" w:sz="4" w:space="0" w:color="000000"/>
      </w:pBdr>
      <w:shd w:val="clear" w:color="BDD6EE" w:fill="BDD6EE"/>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rsid w:val="001E6805"/>
    <w:pPr>
      <w:pBdr>
        <w:top w:val="single" w:sz="4" w:space="0" w:color="000000"/>
        <w:left w:val="single" w:sz="4" w:space="0" w:color="000000"/>
        <w:bottom w:val="single" w:sz="4" w:space="0" w:color="000000"/>
        <w:right w:val="single" w:sz="4" w:space="0" w:color="000000"/>
      </w:pBdr>
      <w:shd w:val="clear" w:color="68C5EF" w:fill="68C5E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1E6805"/>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1E6805"/>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8">
    <w:name w:val="xl88"/>
    <w:basedOn w:val="Normal"/>
    <w:rsid w:val="001E680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1E680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1E6805"/>
    <w:pPr>
      <w:pBdr>
        <w:left w:val="single" w:sz="4" w:space="0" w:color="000000"/>
        <w:bottom w:val="single" w:sz="4" w:space="0" w:color="000000"/>
        <w:right w:val="single" w:sz="4" w:space="0" w:color="000000"/>
      </w:pBdr>
      <w:shd w:val="clear" w:color="BDD6EE" w:fill="BDD6EE"/>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rsid w:val="001E680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rsid w:val="001E6805"/>
    <w:pPr>
      <w:pBdr>
        <w:top w:val="single" w:sz="4" w:space="0" w:color="000000"/>
        <w:left w:val="single" w:sz="4" w:space="0" w:color="000000"/>
        <w:bottom w:val="single" w:sz="4" w:space="0" w:color="000000"/>
        <w:right w:val="single" w:sz="4" w:space="0" w:color="000000"/>
      </w:pBdr>
      <w:shd w:val="clear" w:color="F4B083" w:fill="F4B083"/>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1E6805"/>
    <w:pPr>
      <w:pBdr>
        <w:top w:val="single" w:sz="4" w:space="0" w:color="000000"/>
        <w:left w:val="single" w:sz="4" w:space="0" w:color="000000"/>
        <w:right w:val="single" w:sz="4" w:space="0" w:color="000000"/>
      </w:pBdr>
      <w:shd w:val="clear" w:color="F4B083" w:fill="F4B083"/>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1E6805"/>
    <w:pPr>
      <w:pBdr>
        <w:top w:val="single" w:sz="4" w:space="0" w:color="000000"/>
        <w:left w:val="single" w:sz="4" w:space="0" w:color="000000"/>
        <w:right w:val="single" w:sz="4" w:space="0" w:color="000000"/>
      </w:pBdr>
      <w:shd w:val="clear" w:color="FEF2CB" w:fill="FEF2CB"/>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1E6805"/>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8">
    <w:name w:val="xl98"/>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1E6805"/>
    <w:pPr>
      <w:pBdr>
        <w:bottom w:val="single" w:sz="4" w:space="0" w:color="000000"/>
        <w:right w:val="single" w:sz="4" w:space="0" w:color="000000"/>
      </w:pBdr>
      <w:shd w:val="clear" w:color="68C5EF" w:fill="68C5E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0">
    <w:name w:val="xl100"/>
    <w:basedOn w:val="Normal"/>
    <w:rsid w:val="001E6805"/>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1">
    <w:name w:val="xl101"/>
    <w:basedOn w:val="Normal"/>
    <w:rsid w:val="001E6805"/>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2">
    <w:name w:val="xl102"/>
    <w:basedOn w:val="Normal"/>
    <w:rsid w:val="001E6805"/>
    <w:pPr>
      <w:pBdr>
        <w:top w:val="single" w:sz="4" w:space="0" w:color="000000"/>
        <w:left w:val="single" w:sz="4" w:space="0" w:color="000000"/>
        <w:bottom w:val="single" w:sz="4" w:space="0" w:color="000000"/>
        <w:right w:val="single" w:sz="4" w:space="0" w:color="000000"/>
      </w:pBdr>
      <w:shd w:val="clear" w:color="FEF2CB" w:fill="FEF2CB"/>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4">
    <w:name w:val="xl104"/>
    <w:basedOn w:val="Normal"/>
    <w:rsid w:val="001E6805"/>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rsid w:val="001E6805"/>
    <w:pPr>
      <w:pBdr>
        <w:top w:val="single" w:sz="4" w:space="0" w:color="000000"/>
        <w:left w:val="single" w:sz="4" w:space="0" w:color="000000"/>
        <w:bottom w:val="single" w:sz="4" w:space="0" w:color="000000"/>
        <w:right w:val="single" w:sz="4" w:space="0" w:color="000000"/>
      </w:pBdr>
      <w:shd w:val="clear" w:color="FFCCFF" w:fill="FFCC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1E6805"/>
    <w:pPr>
      <w:pBdr>
        <w:top w:val="single" w:sz="4" w:space="0" w:color="000000"/>
        <w:left w:val="single" w:sz="4" w:space="0" w:color="000000"/>
        <w:bottom w:val="single" w:sz="4" w:space="0" w:color="000000"/>
        <w:right w:val="single" w:sz="4" w:space="0" w:color="000000"/>
      </w:pBdr>
      <w:shd w:val="clear" w:color="FFCCFF" w:fill="FFCC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07">
    <w:name w:val="xl107"/>
    <w:basedOn w:val="Normal"/>
    <w:rsid w:val="001E6805"/>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8">
    <w:name w:val="xl108"/>
    <w:basedOn w:val="Normal"/>
    <w:rsid w:val="001E680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rsid w:val="001E6805"/>
    <w:pPr>
      <w:pBdr>
        <w:top w:val="single" w:sz="4" w:space="0" w:color="000000"/>
        <w:left w:val="single" w:sz="4" w:space="0" w:color="000000"/>
        <w:bottom w:val="single" w:sz="4" w:space="0" w:color="000000"/>
        <w:right w:val="single" w:sz="4" w:space="0" w:color="000000"/>
      </w:pBdr>
      <w:shd w:val="clear" w:color="DADADA" w:fill="DADA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1E6805"/>
    <w:pPr>
      <w:pBdr>
        <w:top w:val="single" w:sz="4" w:space="0" w:color="000000"/>
        <w:left w:val="single" w:sz="4" w:space="0" w:color="000000"/>
        <w:bottom w:val="single" w:sz="4" w:space="0" w:color="000000"/>
        <w:right w:val="single" w:sz="4" w:space="0" w:color="000000"/>
      </w:pBdr>
      <w:shd w:val="clear" w:color="BDD6EE" w:fill="BDD6EE"/>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rsid w:val="001E6805"/>
    <w:pPr>
      <w:spacing w:before="100" w:beforeAutospacing="1" w:after="100" w:afterAutospacing="1" w:line="240" w:lineRule="auto"/>
    </w:pPr>
    <w:rPr>
      <w:rFonts w:ascii="Arial" w:eastAsia="Times New Roman" w:hAnsi="Arial" w:cs="Arial"/>
      <w:sz w:val="24"/>
      <w:szCs w:val="24"/>
      <w:lang w:eastAsia="es-CO"/>
    </w:rPr>
  </w:style>
  <w:style w:type="paragraph" w:customStyle="1" w:styleId="xl114">
    <w:name w:val="xl114"/>
    <w:basedOn w:val="Normal"/>
    <w:rsid w:val="001E6805"/>
    <w:pPr>
      <w:pBdr>
        <w:top w:val="single" w:sz="4" w:space="0" w:color="000000"/>
        <w:left w:val="single" w:sz="4" w:space="0" w:color="000000"/>
        <w:bottom w:val="single" w:sz="4" w:space="0" w:color="000000"/>
        <w:right w:val="single" w:sz="4" w:space="0" w:color="000000"/>
      </w:pBdr>
      <w:shd w:val="clear" w:color="C5E0B3" w:fill="C5E0B3"/>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1E680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1E6805"/>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7">
    <w:name w:val="xl117"/>
    <w:basedOn w:val="Normal"/>
    <w:rsid w:val="001E6805"/>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8">
    <w:name w:val="xl118"/>
    <w:basedOn w:val="Normal"/>
    <w:rsid w:val="001E6805"/>
    <w:pPr>
      <w:pBdr>
        <w:bottom w:val="single" w:sz="4" w:space="0" w:color="000000"/>
        <w:right w:val="single" w:sz="4" w:space="0" w:color="000000"/>
      </w:pBdr>
      <w:shd w:val="clear" w:color="FFFFFF"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19">
    <w:name w:val="xl119"/>
    <w:basedOn w:val="Normal"/>
    <w:rsid w:val="001E6805"/>
    <w:pPr>
      <w:spacing w:before="100" w:beforeAutospacing="1" w:after="100" w:afterAutospacing="1" w:line="240" w:lineRule="auto"/>
    </w:pPr>
    <w:rPr>
      <w:rFonts w:ascii="Arial" w:eastAsia="Times New Roman" w:hAnsi="Arial" w:cs="Arial"/>
      <w:sz w:val="16"/>
      <w:szCs w:val="16"/>
      <w:lang w:eastAsia="es-CO"/>
    </w:rPr>
  </w:style>
  <w:style w:type="paragraph" w:customStyle="1" w:styleId="xl120">
    <w:name w:val="xl120"/>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1">
    <w:name w:val="xl121"/>
    <w:basedOn w:val="Normal"/>
    <w:rsid w:val="001E6805"/>
    <w:pPr>
      <w:pBdr>
        <w:top w:val="single" w:sz="4" w:space="0" w:color="000000"/>
        <w:left w:val="single" w:sz="4" w:space="0" w:color="000000"/>
        <w:bottom w:val="single" w:sz="4" w:space="0" w:color="000000"/>
        <w:right w:val="single" w:sz="4" w:space="0" w:color="000000"/>
      </w:pBdr>
      <w:shd w:val="clear" w:color="D9D9D9"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1E6805"/>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24">
    <w:name w:val="xl124"/>
    <w:basedOn w:val="Normal"/>
    <w:rsid w:val="001E6805"/>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5">
    <w:name w:val="xl125"/>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1E6805"/>
    <w:pPr>
      <w:pBdr>
        <w:top w:val="single" w:sz="4" w:space="0" w:color="000000"/>
        <w:left w:val="single" w:sz="4" w:space="0" w:color="000000"/>
        <w:bottom w:val="single" w:sz="4" w:space="0" w:color="000000"/>
        <w:right w:val="single" w:sz="4" w:space="0" w:color="000000"/>
      </w:pBdr>
      <w:shd w:val="clear" w:color="F4B083" w:fill="F4B083"/>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7">
    <w:name w:val="xl127"/>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8">
    <w:name w:val="xl128"/>
    <w:basedOn w:val="Normal"/>
    <w:rsid w:val="001E6805"/>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1E6805"/>
    <w:pPr>
      <w:pBdr>
        <w:top w:val="single" w:sz="8"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1">
    <w:name w:val="xl131"/>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2">
    <w:name w:val="xl132"/>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3">
    <w:name w:val="xl133"/>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4">
    <w:name w:val="xl134"/>
    <w:basedOn w:val="Normal"/>
    <w:rsid w:val="001E6805"/>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5">
    <w:name w:val="xl135"/>
    <w:basedOn w:val="Normal"/>
    <w:rsid w:val="001E6805"/>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6">
    <w:name w:val="xl136"/>
    <w:basedOn w:val="Normal"/>
    <w:rsid w:val="001E6805"/>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rsid w:val="001E6805"/>
    <w:pPr>
      <w:pBdr>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8">
    <w:name w:val="xl138"/>
    <w:basedOn w:val="Normal"/>
    <w:rsid w:val="001E680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9">
    <w:name w:val="xl139"/>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0">
    <w:name w:val="xl140"/>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rsid w:val="001E6805"/>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2">
    <w:name w:val="xl142"/>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3">
    <w:name w:val="xl143"/>
    <w:basedOn w:val="Normal"/>
    <w:rsid w:val="001E6805"/>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44">
    <w:name w:val="xl144"/>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45">
    <w:name w:val="xl145"/>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6">
    <w:name w:val="xl146"/>
    <w:basedOn w:val="Normal"/>
    <w:rsid w:val="001E6805"/>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7">
    <w:name w:val="xl147"/>
    <w:basedOn w:val="Normal"/>
    <w:rsid w:val="001E6805"/>
    <w:pPr>
      <w:pBdr>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8">
    <w:name w:val="xl148"/>
    <w:basedOn w:val="Normal"/>
    <w:rsid w:val="001E680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49">
    <w:name w:val="xl149"/>
    <w:basedOn w:val="Normal"/>
    <w:rsid w:val="001E680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50">
    <w:name w:val="xl150"/>
    <w:basedOn w:val="Normal"/>
    <w:rsid w:val="001E6805"/>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51">
    <w:name w:val="xl151"/>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52">
    <w:name w:val="xl152"/>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3">
    <w:name w:val="xl153"/>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4">
    <w:name w:val="xl154"/>
    <w:basedOn w:val="Normal"/>
    <w:rsid w:val="001E6805"/>
    <w:pPr>
      <w:pBdr>
        <w:bottom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1E680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6">
    <w:name w:val="xl156"/>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7">
    <w:name w:val="xl157"/>
    <w:basedOn w:val="Normal"/>
    <w:rsid w:val="001E6805"/>
    <w:pPr>
      <w:pBdr>
        <w:bottom w:val="single" w:sz="4" w:space="0" w:color="000000"/>
        <w:right w:val="single" w:sz="4" w:space="0" w:color="000000"/>
      </w:pBdr>
      <w:shd w:val="clear" w:color="FFFFFF" w:fill="FFFFFF"/>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58">
    <w:name w:val="xl158"/>
    <w:basedOn w:val="Normal"/>
    <w:rsid w:val="001E680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9">
    <w:name w:val="xl159"/>
    <w:basedOn w:val="Normal"/>
    <w:rsid w:val="001E6805"/>
    <w:pPr>
      <w:spacing w:before="100" w:beforeAutospacing="1" w:after="100" w:afterAutospacing="1" w:line="240" w:lineRule="auto"/>
    </w:pPr>
    <w:rPr>
      <w:rFonts w:ascii="Arial" w:eastAsia="Times New Roman" w:hAnsi="Arial" w:cs="Arial"/>
      <w:sz w:val="14"/>
      <w:szCs w:val="14"/>
      <w:lang w:eastAsia="es-CO"/>
    </w:rPr>
  </w:style>
  <w:style w:type="paragraph" w:customStyle="1" w:styleId="xl160">
    <w:name w:val="xl160"/>
    <w:basedOn w:val="Normal"/>
    <w:rsid w:val="001E680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1">
    <w:name w:val="xl161"/>
    <w:basedOn w:val="Normal"/>
    <w:rsid w:val="001E6805"/>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2">
    <w:name w:val="xl162"/>
    <w:basedOn w:val="Normal"/>
    <w:rsid w:val="001E6805"/>
    <w:pPr>
      <w:pBdr>
        <w:top w:val="single" w:sz="8" w:space="0" w:color="000000"/>
        <w:left w:val="single" w:sz="8" w:space="0" w:color="000000"/>
        <w:bottom w:val="single" w:sz="8" w:space="0" w:color="000000"/>
      </w:pBdr>
      <w:shd w:val="clear" w:color="BFBFBF"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63">
    <w:name w:val="xl163"/>
    <w:basedOn w:val="Normal"/>
    <w:rsid w:val="001E6805"/>
    <w:pPr>
      <w:pBdr>
        <w:top w:val="single" w:sz="8" w:space="0" w:color="000000"/>
        <w:left w:val="single" w:sz="8" w:space="0" w:color="CCCCCC"/>
        <w:bottom w:val="single" w:sz="8" w:space="0" w:color="000000"/>
        <w:right w:val="single" w:sz="8" w:space="0" w:color="000000"/>
      </w:pBdr>
      <w:shd w:val="clear" w:color="BFBFBF"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64">
    <w:name w:val="xl164"/>
    <w:basedOn w:val="Normal"/>
    <w:rsid w:val="001E6805"/>
    <w:pPr>
      <w:pBdr>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65">
    <w:name w:val="xl165"/>
    <w:basedOn w:val="Normal"/>
    <w:rsid w:val="001E680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66">
    <w:name w:val="xl166"/>
    <w:basedOn w:val="Normal"/>
    <w:rsid w:val="001E680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67">
    <w:name w:val="xl167"/>
    <w:basedOn w:val="Normal"/>
    <w:rsid w:val="001E6805"/>
    <w:pPr>
      <w:pBdr>
        <w:top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table" w:customStyle="1" w:styleId="TableNormal0">
    <w:name w:val="TableNormal"/>
    <w:rsid w:val="001E6805"/>
    <w:pPr>
      <w:spacing w:after="200" w:line="276" w:lineRule="auto"/>
      <w:jc w:val="both"/>
    </w:pPr>
    <w:rPr>
      <w:rFonts w:ascii="Arial" w:eastAsia="Arial" w:hAnsi="Arial" w:cs="Arial"/>
      <w:sz w:val="24"/>
      <w:szCs w:val="24"/>
    </w:rPr>
    <w:tblPr>
      <w:tblCellMar>
        <w:top w:w="100" w:type="dxa"/>
        <w:left w:w="100" w:type="dxa"/>
        <w:bottom w:w="100" w:type="dxa"/>
        <w:right w:w="100" w:type="dxa"/>
      </w:tblCellMar>
    </w:tblPr>
  </w:style>
  <w:style w:type="character" w:styleId="Textoennegrita">
    <w:name w:val="Strong"/>
    <w:basedOn w:val="Fuentedeprrafopredeter"/>
    <w:uiPriority w:val="22"/>
    <w:qFormat/>
    <w:rsid w:val="00766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2.xml"/><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eader" Target="header3.xml"/><Relationship Id="rId20" Type="http://schemas.openxmlformats.org/officeDocument/2006/relationships/image" Target="media/image12.png"/><Relationship Id="rId41" Type="http://schemas.openxmlformats.org/officeDocument/2006/relationships/image" Target="media/image33.pn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3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AGpv/InBGD//Jo3IKOPcoRxQ8Q==">CgMxLjAyDmguN244NW92bTIzcmxwOAByITFjcUk1R3NyRW1ZYUZJZVBQUzVyR2tzRFlib1duS0VfNQ==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61</Pages>
  <Words>6744</Words>
  <Characters>38779</Characters>
  <Application>Microsoft Office Word</Application>
  <DocSecurity>0</DocSecurity>
  <Lines>1436</Lines>
  <Paragraphs>623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Retamozo Ruiz</dc:creator>
  <cp:lastModifiedBy>Miguel Angel Huertas Pineda</cp:lastModifiedBy>
  <cp:revision>24</cp:revision>
  <dcterms:created xsi:type="dcterms:W3CDTF">2026-03-31T17:47:00Z</dcterms:created>
  <dcterms:modified xsi:type="dcterms:W3CDTF">2026-05-21T01:39:00Z</dcterms:modified>
</cp:coreProperties>
</file>